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481330" cy="4813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81330" cy="48133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distribute"/>
        <w:rPr>
          <w:sz w:val="28"/>
          <w:szCs w:val="28"/>
        </w:rPr>
      </w:pPr>
      <w:r>
        <w:rPr>
          <w:rFonts w:ascii="SimHei" w:eastAsia="SimHei" w:hAnsi="SimHei" w:cs="SimHei"/>
          <w:spacing w:val="0"/>
          <w:w w:val="100"/>
          <w:position w:val="0"/>
          <w:sz w:val="28"/>
          <w:szCs w:val="28"/>
        </w:rPr>
        <w:t>皆度腺倒</w:t>
      </w:r>
    </w:p>
    <w:p>
      <w:pPr>
        <w:pStyle w:val="Style2"/>
        <w:keepNext w:val="0"/>
        <w:keepLines w:val="0"/>
        <w:widowControl w:val="0"/>
        <w:shd w:val="clear" w:color="auto" w:fill="auto"/>
        <w:bidi w:val="0"/>
        <w:spacing w:before="0" w:after="0" w:line="218" w:lineRule="auto"/>
        <w:ind w:left="0" w:right="0" w:firstLine="0"/>
        <w:jc w:val="left"/>
      </w:pPr>
      <w:r>
        <w:rPr>
          <w:spacing w:val="0"/>
          <w:w w:val="100"/>
          <w:position w:val="0"/>
        </w:rPr>
        <w:t>OENIMOUS</w:t>
      </w:r>
    </w:p>
    <w:p>
      <w:pPr>
        <w:widowControl w:val="0"/>
        <w:spacing w:after="359" w:line="1" w:lineRule="exact"/>
      </w:pPr>
    </w:p>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智度科技股份有限公司</w:t>
      </w:r>
    </w:p>
    <w:p>
      <w:pPr>
        <w:pStyle w:val="Style11"/>
        <w:keepNext/>
        <w:keepLines/>
        <w:widowControl w:val="0"/>
        <w:shd w:val="clear" w:color="auto" w:fill="auto"/>
        <w:bidi w:val="0"/>
        <w:spacing w:before="0" w:after="602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0"/>
      <w:bookmarkEnd w:id="1"/>
      <w:bookmarkEnd w:id="2"/>
    </w:p>
    <w:p>
      <w:pPr>
        <w:pStyle w:val="Style14"/>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775" w:right="1109" w:bottom="2775"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1"/>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line="634" w:lineRule="exact"/>
        <w:ind w:left="0" w:right="0"/>
        <w:jc w:val="both"/>
      </w:pPr>
      <w:r>
        <w:rPr>
          <w:color w:val="000000"/>
          <w:spacing w:val="0"/>
          <w:w w:val="100"/>
          <w:position w:val="0"/>
        </w:rPr>
        <w:t>公司负责人赵立仁、主管会计工作负责人刘韩及会计机构负责人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刘魅声明：保证年度报告中财务报告的真实、准确、完整。</w:t>
      </w:r>
    </w:p>
    <w:p>
      <w:pPr>
        <w:pStyle w:val="Style17"/>
        <w:keepNext w:val="0"/>
        <w:keepLines w:val="0"/>
        <w:widowControl w:val="0"/>
        <w:shd w:val="clear" w:color="auto" w:fill="auto"/>
        <w:bidi w:val="0"/>
        <w:spacing w:before="0" w:after="0" w:line="653" w:lineRule="exact"/>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53"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管理层分析与讨论，，中</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九、公司未来发展的展望，，部 分，详细描述了公司经营中可能存在的风险及应对措施，敬请投资者关注相关 内容。</w:t>
      </w:r>
    </w:p>
    <w:p>
      <w:pPr>
        <w:pStyle w:val="Style17"/>
        <w:keepNext w:val="0"/>
        <w:keepLines w:val="0"/>
        <w:widowControl w:val="0"/>
        <w:shd w:val="clear" w:color="auto" w:fill="auto"/>
        <w:bidi w:val="0"/>
        <w:spacing w:before="0" w:line="643" w:lineRule="exact"/>
        <w:ind w:left="0" w:right="0"/>
        <w:jc w:val="both"/>
        <w:sectPr>
          <w:headerReference w:type="default" r:id="rId9"/>
          <w:footerReference w:type="default" r:id="rId10"/>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0"/>
        <w:keepNext w:val="0"/>
        <w:keepLines w:val="0"/>
        <w:widowControl w:val="0"/>
        <w:shd w:val="clear" w:color="auto" w:fill="auto"/>
        <w:tabs>
          <w:tab w:leader="dot" w:pos="9610" w:val="right"/>
        </w:tabs>
        <w:bidi w:val="0"/>
        <w:spacing w:before="256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10" w:val="right"/>
        </w:tabs>
        <w:bidi w:val="0"/>
        <w:spacing w:before="0" w:line="240" w:lineRule="auto"/>
        <w:ind w:left="0" w:right="0" w:firstLine="0"/>
        <w:jc w:val="both"/>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10" w:val="right"/>
        </w:tabs>
        <w:bidi w:val="0"/>
        <w:spacing w:before="0" w:line="240" w:lineRule="auto"/>
        <w:ind w:left="0" w:right="0" w:firstLine="0"/>
        <w:jc w:val="both"/>
      </w:pPr>
      <w:hyperlink w:anchor="bookmark5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20"/>
        <w:keepNext w:val="0"/>
        <w:keepLines w:val="0"/>
        <w:widowControl w:val="0"/>
        <w:shd w:val="clear" w:color="auto" w:fill="auto"/>
        <w:tabs>
          <w:tab w:leader="dot" w:pos="9610" w:val="right"/>
        </w:tabs>
        <w:bidi w:val="0"/>
        <w:spacing w:before="0" w:line="240" w:lineRule="auto"/>
        <w:ind w:left="0" w:right="0" w:firstLine="0"/>
        <w:jc w:val="both"/>
      </w:pPr>
      <w:hyperlink w:anchor="bookmark10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20"/>
        <w:keepNext w:val="0"/>
        <w:keepLines w:val="0"/>
        <w:widowControl w:val="0"/>
        <w:shd w:val="clear" w:color="auto" w:fill="auto"/>
        <w:tabs>
          <w:tab w:pos="910" w:val="left"/>
          <w:tab w:leader="dot" w:pos="9610" w:val="right"/>
        </w:tabs>
        <w:bidi w:val="0"/>
        <w:spacing w:before="0" w:line="240" w:lineRule="auto"/>
        <w:ind w:left="0" w:right="0" w:firstLine="0"/>
        <w:jc w:val="both"/>
      </w:pPr>
      <w:hyperlink w:anchor="bookmark280"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p>
    <w:p>
      <w:pPr>
        <w:pStyle w:val="Style20"/>
        <w:keepNext w:val="0"/>
        <w:keepLines w:val="0"/>
        <w:widowControl w:val="0"/>
        <w:shd w:val="clear" w:color="auto" w:fill="auto"/>
        <w:tabs>
          <w:tab w:leader="dot" w:pos="9610" w:val="right"/>
        </w:tabs>
        <w:bidi w:val="0"/>
        <w:spacing w:before="0" w:line="240" w:lineRule="auto"/>
        <w:ind w:left="0" w:right="0" w:firstLine="0"/>
        <w:jc w:val="both"/>
      </w:pPr>
      <w:hyperlink w:anchor="bookmark47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114</w:t>
        </w:r>
      </w:hyperlink>
    </w:p>
    <w:p>
      <w:pPr>
        <w:pStyle w:val="Style20"/>
        <w:keepNext w:val="0"/>
        <w:keepLines w:val="0"/>
        <w:widowControl w:val="0"/>
        <w:shd w:val="clear" w:color="auto" w:fill="auto"/>
        <w:tabs>
          <w:tab w:leader="dot" w:pos="9610" w:val="right"/>
        </w:tabs>
        <w:bidi w:val="0"/>
        <w:spacing w:before="0" w:line="240" w:lineRule="auto"/>
        <w:ind w:left="0" w:right="0" w:firstLine="0"/>
        <w:jc w:val="both"/>
      </w:pPr>
      <w:hyperlink w:anchor="bookmark53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114</w:t>
        </w:r>
      </w:hyperlink>
    </w:p>
    <w:p>
      <w:pPr>
        <w:pStyle w:val="Style20"/>
        <w:keepNext w:val="0"/>
        <w:keepLines w:val="0"/>
        <w:widowControl w:val="0"/>
        <w:shd w:val="clear" w:color="auto" w:fill="auto"/>
        <w:tabs>
          <w:tab w:leader="dot" w:pos="9610" w:val="right"/>
        </w:tabs>
        <w:bidi w:val="0"/>
        <w:spacing w:before="0" w:line="240" w:lineRule="auto"/>
        <w:ind w:left="0" w:right="0" w:firstLine="0"/>
        <w:jc w:val="both"/>
      </w:pPr>
      <w:hyperlink w:anchor="bookmark53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115</w:t>
        </w:r>
      </w:hyperlink>
    </w:p>
    <w:p>
      <w:pPr>
        <w:pStyle w:val="Style20"/>
        <w:keepNext w:val="0"/>
        <w:keepLines w:val="0"/>
        <w:widowControl w:val="0"/>
        <w:shd w:val="clear" w:color="auto" w:fill="auto"/>
        <w:tabs>
          <w:tab w:leader="dot" w:pos="9610" w:val="right"/>
        </w:tabs>
        <w:bidi w:val="0"/>
        <w:spacing w:before="0" w:line="240" w:lineRule="auto"/>
        <w:ind w:left="0" w:right="0" w:firstLine="0"/>
        <w:jc w:val="both"/>
      </w:pPr>
      <w:hyperlink w:anchor="bookmark578"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123</w:t>
        </w:r>
      </w:hyperlink>
    </w:p>
    <w:p>
      <w:pPr>
        <w:pStyle w:val="Style20"/>
        <w:keepNext w:val="0"/>
        <w:keepLines w:val="0"/>
        <w:widowControl w:val="0"/>
        <w:shd w:val="clear" w:color="auto" w:fill="auto"/>
        <w:tabs>
          <w:tab w:leader="dot" w:pos="9610" w:val="right"/>
        </w:tabs>
        <w:bidi w:val="0"/>
        <w:spacing w:before="0" w:line="240" w:lineRule="auto"/>
        <w:ind w:left="0" w:right="0" w:firstLine="0"/>
        <w:jc w:val="both"/>
      </w:pPr>
      <w:hyperlink w:anchor="bookmark678"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134</w:t>
        </w:r>
      </w:hyperlink>
    </w:p>
    <w:p>
      <w:pPr>
        <w:pStyle w:val="Style20"/>
        <w:keepNext w:val="0"/>
        <w:keepLines w:val="0"/>
        <w:widowControl w:val="0"/>
        <w:shd w:val="clear" w:color="auto" w:fill="auto"/>
        <w:tabs>
          <w:tab w:leader="dot" w:pos="9610" w:val="right"/>
        </w:tabs>
        <w:bidi w:val="0"/>
        <w:spacing w:before="0" w:line="240" w:lineRule="auto"/>
        <w:ind w:left="0" w:right="0" w:firstLine="0"/>
        <w:jc w:val="both"/>
      </w:pPr>
      <w:hyperlink w:anchor="bookmark682"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135</w:t>
        </w:r>
      </w:hyperlink>
    </w:p>
    <w:p>
      <w:pPr>
        <w:pStyle w:val="Style20"/>
        <w:keepNext w:val="0"/>
        <w:keepLines w:val="0"/>
        <w:widowControl w:val="0"/>
        <w:shd w:val="clear" w:color="auto" w:fill="auto"/>
        <w:tabs>
          <w:tab w:leader="dot" w:pos="9610" w:val="right"/>
        </w:tabs>
        <w:bidi w:val="0"/>
        <w:spacing w:before="0" w:line="240" w:lineRule="auto"/>
        <w:ind w:left="0" w:right="0" w:firstLine="0"/>
        <w:jc w:val="both"/>
      </w:pPr>
      <w:hyperlink w:anchor="bookmark2029"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256</w:t>
        </w:r>
      </w:hyperlink>
      <w:r>
        <w:br w:type="page"/>
      </w:r>
      <w:r>
        <w:fldChar w:fldCharType="end"/>
      </w:r>
    </w:p>
    <w:p>
      <w:pPr>
        <w:pStyle w:val="Style11"/>
        <w:keepNext/>
        <w:keepLines/>
        <w:widowControl w:val="0"/>
        <w:shd w:val="clear" w:color="auto" w:fill="auto"/>
        <w:bidi w:val="0"/>
        <w:spacing w:before="0" w:after="80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公司、本公司、智度股份</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北京智度德普股权投资中心（有限合伙）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智度德普、控股股东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西藏智度投资有限公司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猎鹰网络</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智度亦复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北京掌汇天下科技有限公司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掌汇天下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 Inc.</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深圳市范特西科技有限公司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范特西</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深圳市思达仪表有限公司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思达仪表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深圳市思达高科投资有限公司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思达投资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北京智度德正投资有限公司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智度德正</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拉萨经济技术开发区智恒咨询有限公司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拉萨智恒</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上海菲索广告有限公司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菲索广告</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上海佑迎广告有限公司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佑迎广告</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万流客网络科技（上海）有限公司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万流客</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上海谛视文化传媒有限公司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谛视文化</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南京塔倍思信息科技有限公司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塔倍思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西藏亦复广告有限公司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西藏亦复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华泰联合证券、独立财务顾问</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瑞华所、审计机构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中登、登记结算公司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iOS</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由苹果公司开发的移动操作系统</w:t>
            </w:r>
          </w:p>
        </w:tc>
      </w:tr>
      <w:tr>
        <w:trPr>
          <w:trHeight w:val="6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Android</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一个以</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为基础的开源移动设备操作系统，主要用于智能手机和 平板电脑，由</w:t>
            </w:r>
            <w:r>
              <w:rPr>
                <w:rFonts w:ascii="Times New Roman" w:eastAsia="Times New Roman" w:hAnsi="Times New Roman" w:cs="Times New Roman"/>
                <w:color w:val="000000"/>
                <w:spacing w:val="0"/>
                <w:w w:val="100"/>
                <w:position w:val="0"/>
                <w:sz w:val="18"/>
                <w:szCs w:val="18"/>
              </w:rPr>
              <w:t>Google</w:t>
            </w:r>
            <w:r>
              <w:rPr>
                <w:color w:val="000000"/>
                <w:spacing w:val="0"/>
                <w:w w:val="100"/>
                <w:position w:val="0"/>
              </w:rPr>
              <w:t>成立的</w:t>
            </w:r>
            <w:r>
              <w:rPr>
                <w:rFonts w:ascii="Times New Roman" w:eastAsia="Times New Roman" w:hAnsi="Times New Roman" w:cs="Times New Roman"/>
                <w:color w:val="000000"/>
                <w:spacing w:val="0"/>
                <w:w w:val="100"/>
                <w:position w:val="0"/>
                <w:sz w:val="18"/>
                <w:szCs w:val="18"/>
              </w:rPr>
              <w:t>Open Handset Alliance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OHA</w:t>
            </w:r>
            <w:r>
              <w:rPr>
                <w:color w:val="000000"/>
                <w:spacing w:val="0"/>
                <w:w w:val="100"/>
                <w:position w:val="0"/>
              </w:rPr>
              <w:t>，</w:t>
            </w:r>
            <w:r>
              <w:rPr>
                <w:color w:val="000000"/>
                <w:spacing w:val="0"/>
                <w:w w:val="100"/>
                <w:position w:val="0"/>
              </w:rPr>
              <w:t>开放手持</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设备联盟）持续领导与开发中。</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系统目前是全球第一大智能 手机操作系统。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英文</w:t>
            </w:r>
            <w:r>
              <w:rPr>
                <w:rFonts w:ascii="Times New Roman" w:eastAsia="Times New Roman" w:hAnsi="Times New Roman" w:cs="Times New Roman"/>
                <w:color w:val="000000"/>
                <w:spacing w:val="0"/>
                <w:w w:val="100"/>
                <w:position w:val="0"/>
                <w:sz w:val="18"/>
                <w:szCs w:val="18"/>
              </w:rPr>
              <w:t>Application</w:t>
            </w:r>
            <w:r>
              <w:rPr>
                <w:color w:val="000000"/>
                <w:spacing w:val="0"/>
                <w:w w:val="100"/>
                <w:position w:val="0"/>
              </w:rPr>
              <w:t>的简称，是智能手机、社交网站上运用的第三方开发 的应用软件程序。</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DSP</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Demand Side Platform</w:t>
            </w:r>
            <w:r>
              <w:rPr>
                <w:color w:val="000000"/>
                <w:spacing w:val="0"/>
                <w:w w:val="100"/>
                <w:position w:val="0"/>
              </w:rPr>
              <w:t>，</w:t>
            </w:r>
            <w:r>
              <w:rPr>
                <w:color w:val="000000"/>
                <w:spacing w:val="0"/>
                <w:w w:val="100"/>
                <w:position w:val="0"/>
              </w:rPr>
              <w:t>广告需求方平台，帮助广告主在互联网或者移 动互联网上进行广告投放，</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可以使广告主更简单便捷地遵循统一 的竞价和反馈方式，对位于多家广告交易平台的在线广告，以合理的 价格实时购买高质量的广告库存</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SSP</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Supply Side Platform</w:t>
            </w:r>
            <w:r>
              <w:rPr>
                <w:color w:val="000000"/>
                <w:spacing w:val="0"/>
                <w:w w:val="100"/>
                <w:position w:val="0"/>
              </w:rPr>
              <w:t>，媒体资源供应商平台，为媒体的广告投放进行 全方位的分析和管理的平台，与</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需求方平台相对应，是媒体优 化自身收益的工具</w:t>
            </w:r>
          </w:p>
        </w:tc>
      </w:tr>
    </w:tbl>
    <w:p>
      <w:pPr>
        <w:sectPr>
          <w:footnotePr>
            <w:pos w:val="pageBottom"/>
            <w:numFmt w:val="decimal"/>
            <w:numRestart w:val="continuous"/>
          </w:footnotePr>
          <w:pgSz w:w="11900" w:h="16840"/>
          <w:pgMar w:top="1441" w:right="1145" w:bottom="1614" w:left="1089" w:header="0" w:footer="3" w:gutter="0"/>
          <w:cols w:space="720"/>
          <w:noEndnote/>
          <w:rtlGutter w:val="0"/>
          <w:docGrid w:linePitch="360"/>
        </w:sectPr>
      </w:pPr>
    </w:p>
    <w:p>
      <w:pPr>
        <w:pStyle w:val="Style11"/>
        <w:keepNext/>
        <w:keepLines/>
        <w:widowControl w:val="0"/>
        <w:shd w:val="clear" w:color="auto" w:fill="auto"/>
        <w:bidi w:val="0"/>
        <w:spacing w:before="4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6"/>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sz w:val="24"/>
          <w:szCs w:val="24"/>
        </w:rPr>
        <w:t>一</w:t>
      </w:r>
      <w:bookmarkEnd w:id="15"/>
      <w:r>
        <w:rPr>
          <w:color w:val="000000"/>
          <w:spacing w:val="0"/>
          <w:w w:val="100"/>
          <w:position w:val="0"/>
          <w:sz w:val="24"/>
          <w:szCs w:val="24"/>
        </w:rPr>
        <w:t>、公司信息</w:t>
      </w:r>
      <w:bookmarkEnd w:id="13"/>
      <w:bookmarkEnd w:id="14"/>
      <w:bookmarkEnd w:id="16"/>
      <w:bookmarkEnd w:id="12"/>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000676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智度股份</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Technology CO.,LTD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Technology</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中国河南郑州高新技术产业开发区玉兰街</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//www.genimous.com</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"mailto:zhidugufen@genimous.com" </w:instrText>
            </w:r>
            <w:r>
              <w:fldChar w:fldCharType="separate"/>
            </w:r>
            <w:r>
              <w:rPr>
                <w:rFonts w:ascii="Times New Roman" w:eastAsia="Times New Roman" w:hAnsi="Times New Roman" w:cs="Times New Roman"/>
                <w:color w:val="000000"/>
                <w:spacing w:val="0"/>
                <w:w w:val="100"/>
                <w:position w:val="0"/>
                <w:sz w:val="18"/>
                <w:szCs w:val="18"/>
              </w:rPr>
              <w:t>zhidugufen@genimous.com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240"/>
        <w:jc w:val="left"/>
      </w:pPr>
      <w:bookmarkStart w:id="17" w:name="bookmark17"/>
      <w:bookmarkStart w:id="18" w:name="bookmark18"/>
      <w:bookmarkStart w:id="19" w:name="bookmark19"/>
      <w:bookmarkStart w:id="20" w:name="bookmark20"/>
      <w:r>
        <w:rPr>
          <w:color w:val="000000"/>
          <w:spacing w:val="0"/>
          <w:w w:val="100"/>
          <w:position w:val="0"/>
          <w:sz w:val="24"/>
          <w:szCs w:val="24"/>
        </w:rPr>
        <w:t>、</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王科芳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薛俊霞</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010-66237897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0371-55139520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010-66237715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0371-55139521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"mailto:zhidugufen@genimous.com" </w:instrText>
            </w:r>
            <w:r>
              <w:fldChar w:fldCharType="separate"/>
            </w:r>
            <w:r>
              <w:rPr>
                <w:rFonts w:ascii="Times New Roman" w:eastAsia="Times New Roman" w:hAnsi="Times New Roman" w:cs="Times New Roman"/>
                <w:color w:val="000000"/>
                <w:spacing w:val="0"/>
                <w:w w:val="100"/>
                <w:position w:val="0"/>
                <w:sz w:val="18"/>
                <w:szCs w:val="18"/>
              </w:rPr>
              <w:t>zhidugufen@genimous.com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"mailto:xjx9656@163.com" </w:instrText>
            </w:r>
            <w:r>
              <w:fldChar w:fldCharType="separate"/>
            </w:r>
            <w:r>
              <w:rPr>
                <w:rFonts w:ascii="Times New Roman" w:eastAsia="Times New Roman" w:hAnsi="Times New Roman" w:cs="Times New Roman"/>
                <w:color w:val="000000"/>
                <w:spacing w:val="0"/>
                <w:w w:val="100"/>
                <w:position w:val="0"/>
                <w:sz w:val="18"/>
                <w:szCs w:val="18"/>
              </w:rPr>
              <w:t>xjx9656@163.com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w:t>
            </w:r>
            <w:r>
              <w:rPr>
                <w:rFonts w:ascii="Times New Roman" w:eastAsia="Times New Roman" w:hAnsi="Times New Roman" w:cs="Times New Roman"/>
                <w:color w:val="000000"/>
                <w:spacing w:val="0"/>
                <w:w w:val="100"/>
                <w:position w:val="0"/>
                <w:sz w:val="18"/>
                <w:szCs w:val="18"/>
              </w:rPr>
              <w:t>com.cn/</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号公司证券部</w:t>
            </w:r>
          </w:p>
        </w:tc>
      </w:tr>
    </w:tbl>
    <w:p>
      <w:pPr>
        <w:spacing w:lineRule="exact" w:line="1"/>
        <w:rPr>
          <w:sz w:val="2"/>
          <w:szCs w:val="2"/>
        </w:rPr>
      </w:pPr>
      <w:r>
        <w:br w:type="page"/>
      </w:r>
    </w:p>
    <w:p>
      <w:pPr>
        <w:pStyle w:val="Style26"/>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、注册变更情况</w:t>
      </w:r>
      <w:bookmarkEnd w:id="25"/>
      <w:bookmarkEnd w:id="26"/>
      <w:bookmarkEnd w:id="28"/>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91410000170000388E</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年，公司以发行股份及支付现金购买资产并募集配套资金的方式收购猎鹰网 络</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股权、亦复信息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股权、掌汇天下</w:t>
            </w:r>
            <w:r>
              <w:rPr>
                <w:rFonts w:ascii="Times New Roman" w:eastAsia="Times New Roman" w:hAnsi="Times New Roman" w:cs="Times New Roman"/>
                <w:color w:val="000000"/>
                <w:spacing w:val="0"/>
                <w:w w:val="100"/>
                <w:position w:val="0"/>
                <w:sz w:val="18"/>
                <w:szCs w:val="18"/>
              </w:rPr>
              <w:t>46.875%</w:t>
            </w:r>
            <w:r>
              <w:rPr>
                <w:color w:val="000000"/>
                <w:spacing w:val="0"/>
                <w:w w:val="100"/>
                <w:position w:val="0"/>
              </w:rPr>
              <w:t>股权及</w:t>
            </w:r>
            <w:r>
              <w:rPr>
                <w:rFonts w:ascii="Times New Roman" w:eastAsia="Times New Roman" w:hAnsi="Times New Roman" w:cs="Times New Roman"/>
                <w:color w:val="000000"/>
                <w:spacing w:val="0"/>
                <w:w w:val="100"/>
                <w:position w:val="0"/>
                <w:sz w:val="18"/>
                <w:szCs w:val="18"/>
              </w:rPr>
              <w:t>Spigot100%</w:t>
            </w:r>
            <w:r>
              <w:rPr>
                <w:color w:val="000000"/>
                <w:spacing w:val="0"/>
                <w:w w:val="100"/>
                <w:position w:val="0"/>
              </w:rPr>
              <w:t>股权； 公司将持有思达仪表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的股权转让给了思达投资，思达投资支付 </w:t>
            </w:r>
            <w:r>
              <w:rPr>
                <w:rFonts w:ascii="Times New Roman" w:eastAsia="Times New Roman" w:hAnsi="Times New Roman" w:cs="Times New Roman"/>
                <w:color w:val="000000"/>
                <w:spacing w:val="0"/>
                <w:w w:val="100"/>
                <w:position w:val="0"/>
                <w:sz w:val="18"/>
                <w:szCs w:val="18"/>
              </w:rPr>
              <w:t>144,151,488.12</w:t>
            </w:r>
            <w:r>
              <w:rPr>
                <w:color w:val="000000"/>
                <w:spacing w:val="0"/>
                <w:w w:val="100"/>
                <w:position w:val="0"/>
              </w:rPr>
              <w:t>元作为现金对价。报告期内已完成过户，公司从一家传统的仪器仪 表公司转型为互联网公司。</w:t>
            </w:r>
          </w:p>
        </w:tc>
      </w:tr>
      <w:tr>
        <w:trPr>
          <w:trHeight w:val="384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年，公司控股股东为河南思达科技发展股份有限公司；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日，思达发展与正弘置业签订股权转让协议，将其持有的本公司</w:t>
            </w:r>
            <w:r>
              <w:rPr>
                <w:rFonts w:ascii="Times New Roman" w:eastAsia="Times New Roman" w:hAnsi="Times New Roman" w:cs="Times New Roman"/>
                <w:color w:val="000000"/>
                <w:spacing w:val="0"/>
                <w:w w:val="100"/>
                <w:position w:val="0"/>
                <w:sz w:val="18"/>
                <w:szCs w:val="18"/>
              </w:rPr>
              <w:t>9200</w:t>
            </w:r>
            <w:r>
              <w:rPr>
                <w:color w:val="000000"/>
                <w:spacing w:val="0"/>
                <w:w w:val="100"/>
                <w:position w:val="0"/>
              </w:rPr>
              <w:t>万股 股份转让给正弘置业，占公司总股本的比例为</w:t>
            </w:r>
            <w:r>
              <w:rPr>
                <w:rFonts w:ascii="Times New Roman" w:eastAsia="Times New Roman" w:hAnsi="Times New Roman" w:cs="Times New Roman"/>
                <w:color w:val="000000"/>
                <w:spacing w:val="0"/>
                <w:w w:val="100"/>
                <w:position w:val="0"/>
                <w:sz w:val="18"/>
                <w:szCs w:val="18"/>
              </w:rPr>
              <w:t>29.24%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日，该 股权转让事项在中国证券登记结算有限公司深圳分公司完成了交割和登记变更。</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此次交易完成后，正弘置业成为公司的控股股东；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 一大股东正弘置业与智度德普签订股权转让协议，正弘置业将其持有的本公司股 权</w:t>
            </w:r>
            <w:r>
              <w:rPr>
                <w:rFonts w:ascii="Times New Roman" w:eastAsia="Times New Roman" w:hAnsi="Times New Roman" w:cs="Times New Roman"/>
                <w:color w:val="000000"/>
                <w:spacing w:val="0"/>
                <w:w w:val="100"/>
                <w:position w:val="0"/>
                <w:sz w:val="18"/>
                <w:szCs w:val="18"/>
              </w:rPr>
              <w:t>63,000,000</w:t>
            </w:r>
            <w:r>
              <w:rPr>
                <w:color w:val="000000"/>
                <w:spacing w:val="0"/>
                <w:w w:val="100"/>
                <w:position w:val="0"/>
              </w:rPr>
              <w:t>股转让给智度德普，占本公司总股本的比例为</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,转让总价款 为</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日公司披露的《河南思达高科技股份有限公司 详式权益变动报告书》</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日，公司收到交易双方的通知，上述所 转让的股权已于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日在中国证券登记结算有限公司深圳分公司完 成了交割和登记变更。本次股权转让完成后，智度德普持有本公司</w:t>
            </w:r>
            <w:r>
              <w:rPr>
                <w:rFonts w:ascii="Times New Roman" w:eastAsia="Times New Roman" w:hAnsi="Times New Roman" w:cs="Times New Roman"/>
                <w:color w:val="000000"/>
                <w:spacing w:val="0"/>
                <w:w w:val="100"/>
                <w:position w:val="0"/>
                <w:sz w:val="18"/>
                <w:szCs w:val="18"/>
              </w:rPr>
              <w:t>63,000,000</w:t>
            </w:r>
            <w:r>
              <w:rPr>
                <w:color w:val="000000"/>
                <w:spacing w:val="0"/>
                <w:w w:val="100"/>
                <w:position w:val="0"/>
              </w:rPr>
              <w:t>股 股份，占本公司总股本的</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，成为公司第一大股东。</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、其他有关资料</w:t>
      </w:r>
      <w:bookmarkEnd w:id="29"/>
      <w:bookmarkEnd w:id="30"/>
      <w:bookmarkEnd w:id="32"/>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荣健、李萌</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于洋、张鹏</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bl>
    <w:p>
      <w:pPr>
        <w:widowControl w:val="0"/>
        <w:spacing w:after="319" w:line="1" w:lineRule="exact"/>
      </w:pPr>
    </w:p>
    <w:p>
      <w:pPr>
        <w:pStyle w:val="Style26"/>
        <w:keepNext/>
        <w:keepLines/>
        <w:widowControl w:val="0"/>
        <w:shd w:val="clear" w:color="auto" w:fill="auto"/>
        <w:bidi w:val="0"/>
        <w:spacing w:before="0" w:after="2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、主要会计数据和财务指标</w:t>
      </w:r>
      <w:bookmarkEnd w:id="33"/>
      <w:bookmarkEnd w:id="34"/>
      <w:bookmarkEnd w:id="36"/>
    </w:p>
    <w:p>
      <w:pPr>
        <w:pStyle w:val="Style31"/>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2,364,007,200.40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317,583,186.73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373,075,635.01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316,113,821.03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3,503,549.39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-68,589,798.29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242,070,025.45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-39,751,864.10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-73,533,114.23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167,544,205.69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31,336,390.35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69,812,435.47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6,491,274,490.45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312,566,465.79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628,927,180.13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4,607,850,605.15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144,613,481.97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141,981,108.65</w:t>
            </w:r>
          </w:p>
        </w:tc>
      </w:tr>
    </w:tbl>
    <w:p>
      <w:pPr>
        <w:widowControl w:val="0"/>
        <w:spacing w:after="359" w:line="1" w:lineRule="exact"/>
      </w:pPr>
    </w:p>
    <w:p>
      <w:pPr>
        <w:pStyle w:val="Style26"/>
        <w:keepNext/>
        <w:keepLines/>
        <w:widowControl w:val="0"/>
        <w:shd w:val="clear" w:color="auto" w:fill="auto"/>
        <w:tabs>
          <w:tab w:pos="526" w:val="left"/>
        </w:tabs>
        <w:bidi w:val="0"/>
        <w:spacing w:before="0" w:after="36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w:t>
      </w:r>
      <w:bookmarkEnd w:id="37"/>
      <w:bookmarkEnd w:id="38"/>
      <w:bookmarkEnd w:id="40"/>
    </w:p>
    <w:p>
      <w:pPr>
        <w:pStyle w:val="Style35"/>
        <w:keepNext/>
        <w:keepLines/>
        <w:widowControl w:val="0"/>
        <w:shd w:val="clear" w:color="auto" w:fill="auto"/>
        <w:tabs>
          <w:tab w:pos="403" w:val="left"/>
        </w:tabs>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03" w:val="left"/>
        </w:tabs>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6" w:val="left"/>
        </w:tabs>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w:t>
        <w:tab/>
        <w:t>分季度主要财务指标</w:t>
      </w:r>
      <w:bookmarkEnd w:id="49"/>
      <w:bookmarkEnd w:id="50"/>
      <w:bookmarkEnd w:id="5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57,485,253.11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595,832,570.59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821,907,703.79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888,781,672.91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-6,729,226.82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93,376,821.34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63,532,946.56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165,933,279.95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-7,924,332.30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44,997,974.02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61,934,842.51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143,061,541.22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-28,791,082.81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126,981,052.09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13,249,999.91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56,104,236.50</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6"/>
        <w:keepNext/>
        <w:keepLines/>
        <w:widowControl w:val="0"/>
        <w:shd w:val="clear" w:color="auto" w:fill="auto"/>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九</w:t>
      </w:r>
      <w:bookmarkEnd w:id="55"/>
      <w:r>
        <w:rPr>
          <w:color w:val="000000"/>
          <w:spacing w:val="0"/>
          <w:w w:val="100"/>
          <w:position w:val="0"/>
          <w:sz w:val="24"/>
          <w:szCs w:val="24"/>
        </w:rPr>
        <w:t>、非经常性损益项目及金额</w:t>
      </w:r>
      <w:bookmarkEnd w:id="53"/>
      <w:bookmarkEnd w:id="54"/>
      <w:bookmarkEnd w:id="5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44,213,698.59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42,854,354.55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-1,118,885.52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其中：本期处置子公 司投资损益为 </w:t>
            </w:r>
            <w:r>
              <w:rPr>
                <w:rFonts w:ascii="Times New Roman" w:eastAsia="Times New Roman" w:hAnsi="Times New Roman" w:cs="Times New Roman"/>
                <w:color w:val="000000"/>
                <w:spacing w:val="0"/>
                <w:w w:val="100"/>
                <w:position w:val="0"/>
                <w:sz w:val="18"/>
                <w:szCs w:val="18"/>
              </w:rPr>
              <w:t xml:space="preserve">43,587,618.13 </w:t>
            </w:r>
            <w:r>
              <w:rPr>
                <w:color w:val="000000"/>
                <w:spacing w:val="0"/>
                <w:w w:val="100"/>
                <w:position w:val="0"/>
              </w:rPr>
              <w:t>元</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11,728,502.84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4,121,938.32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6,913,849.00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19,620,225.64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购买银行理财产品收 益</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645,841.21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-331,504.59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-1,632,045.06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-276,297.54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399,666.19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1,163,185.02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2,166,129.80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426,436.78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650,990.71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548,579.41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74,043,795.58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43,255,413.49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4,943,315.94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00" w:line="317" w:lineRule="exact"/>
        <w:ind w:left="0" w:right="0" w:firstLine="0"/>
        <w:jc w:val="both"/>
        <w:sectPr>
          <w:footnotePr>
            <w:pos w:val="pageBottom"/>
            <w:numFmt w:val="decimal"/>
            <w:numRestart w:val="continuous"/>
          </w:footnotePr>
          <w:pgSz w:w="11900" w:h="16840"/>
          <w:pgMar w:top="1441" w:right="1139" w:bottom="1801" w:left="10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1"/>
        <w:keepNext/>
        <w:keepLines/>
        <w:widowControl w:val="0"/>
        <w:shd w:val="clear" w:color="auto" w:fill="auto"/>
        <w:bidi w:val="0"/>
        <w:spacing w:before="52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26"/>
        <w:keepNext/>
        <w:keepLines/>
        <w:widowControl w:val="0"/>
        <w:shd w:val="clear" w:color="auto" w:fill="auto"/>
        <w:bidi w:val="0"/>
        <w:spacing w:before="0" w:after="240" w:line="240" w:lineRule="auto"/>
        <w:ind w:left="0" w:right="0" w:firstLine="0"/>
        <w:jc w:val="both"/>
      </w:pPr>
      <w:bookmarkStart w:id="60" w:name="bookmark60"/>
      <w:bookmarkStart w:id="61" w:name="bookmark61"/>
      <w:bookmarkStart w:id="62" w:name="bookmark62"/>
      <w:bookmarkStart w:id="63" w:name="bookmark63"/>
      <w:bookmarkStart w:id="64" w:name="bookmark64"/>
      <w:r>
        <w:rPr>
          <w:color w:val="000000"/>
          <w:spacing w:val="0"/>
          <w:w w:val="100"/>
          <w:position w:val="0"/>
          <w:sz w:val="24"/>
          <w:szCs w:val="24"/>
        </w:rPr>
        <w:t>一</w:t>
      </w:r>
      <w:bookmarkEnd w:id="63"/>
      <w:r>
        <w:rPr>
          <w:color w:val="000000"/>
          <w:spacing w:val="0"/>
          <w:w w:val="100"/>
          <w:position w:val="0"/>
          <w:sz w:val="24"/>
          <w:szCs w:val="24"/>
        </w:rPr>
        <w:t>、报告期内公司从事的主要业务</w:t>
      </w:r>
      <w:bookmarkEnd w:id="61"/>
      <w:bookmarkEnd w:id="62"/>
      <w:bookmarkEnd w:id="64"/>
      <w:bookmarkEnd w:id="60"/>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否</w:t>
      </w:r>
    </w:p>
    <w:p>
      <w:pPr>
        <w:pStyle w:val="Style31"/>
        <w:keepNext w:val="0"/>
        <w:keepLines w:val="0"/>
        <w:widowControl w:val="0"/>
        <w:shd w:val="clear" w:color="auto" w:fill="auto"/>
        <w:bidi w:val="0"/>
        <w:spacing w:before="0" w:after="0" w:line="314" w:lineRule="exact"/>
        <w:ind w:left="0" w:right="0" w:firstLine="0"/>
        <w:jc w:val="both"/>
      </w:pPr>
      <w:bookmarkStart w:id="65" w:name="bookmark65"/>
      <w:r>
        <w:rPr>
          <w:b/>
          <w:bCs/>
          <w:color w:val="000000"/>
          <w:spacing w:val="0"/>
          <w:w w:val="100"/>
          <w:position w:val="0"/>
        </w:rPr>
        <w:t>（</w:t>
      </w:r>
      <w:bookmarkEnd w:id="65"/>
      <w:r>
        <w:rPr>
          <w:b/>
          <w:bCs/>
          <w:color w:val="000000"/>
          <w:spacing w:val="0"/>
          <w:w w:val="100"/>
          <w:position w:val="0"/>
        </w:rPr>
        <w:t>一）报告期内公司从事的主要业务、主要产品及用途、经营模式、主要的业绩驱动因素等内容</w:t>
      </w:r>
    </w:p>
    <w:p>
      <w:pPr>
        <w:pStyle w:val="Style31"/>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报告期内，公司完成了发行股份及支付现金购买资产并募集配套资金及重大资产出售事项。通过两次重大资产重组，公司一 方面置入互联网流量聚合和经营的相关资产，另一方面置出了公司原有盈利能力较低的资产，由一家主要经营电力二次设备、 信息技术产品开发、生产和销售业务公司变更为一家同时拥有移动互联网流量入口、流量经营平台和商业变现渠道三位一体 的互联网公司。</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报告期内上市公司的主营业务为移动互联网流量的聚合和经营。公司打造了移动互联网流量入口、移动互联网流量经营平台 和商业变现渠道的三位一体的全生态链商业模式。一方面将利用所收购移动互联网流量入口资产，同时广泛与第三方开展合 作，聚合移动互联网行业内规模级的碎片化、情景化的流量；另一方面，通过整合、升级境内以猎鹰网络下属</w:t>
      </w:r>
      <w:r>
        <w:rPr>
          <w:rFonts w:ascii="Times New Roman" w:eastAsia="Times New Roman" w:hAnsi="Times New Roman" w:cs="Times New Roman"/>
          <w:color w:val="000000"/>
          <w:spacing w:val="0"/>
          <w:w w:val="100"/>
          <w:position w:val="0"/>
          <w:sz w:val="18"/>
          <w:szCs w:val="18"/>
        </w:rPr>
        <w:t>FMOB</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平台</w:t>
      </w:r>
    </w:p>
    <w:p>
      <w:pPr>
        <w:pStyle w:val="Style31"/>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（即胜效通平台的升级版）为代表的境内流量经营平台和以</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流量经营平台为代表的境外经营平台，得以高效、系统地 管理其自然流量，使之转化为具有较高商业价值的流量，输出给包括猎鹰网络（包括下属公司范特西）、亦复信息以及</w:t>
      </w:r>
      <w:r>
        <w:rPr>
          <w:rFonts w:ascii="Times New Roman" w:eastAsia="Times New Roman" w:hAnsi="Times New Roman" w:cs="Times New Roman"/>
          <w:color w:val="000000"/>
          <w:spacing w:val="0"/>
          <w:w w:val="100"/>
          <w:position w:val="0"/>
          <w:sz w:val="18"/>
          <w:szCs w:val="18"/>
        </w:rPr>
        <w:t xml:space="preserve">Spigot </w:t>
      </w:r>
      <w:r>
        <w:rPr>
          <w:color w:val="000000"/>
          <w:spacing w:val="0"/>
          <w:w w:val="100"/>
          <w:position w:val="0"/>
        </w:rPr>
        <w:t>等境内外具有较强商业变现渠道的公司，再精准分发给广告、游戏、电商、阅读等各行业有变现需求的广告主或开发者，为 其创造较高的商业价值，最终实现流量变现。</w:t>
      </w:r>
    </w:p>
    <w:p>
      <w:pPr>
        <w:pStyle w:val="Style31"/>
        <w:keepNext w:val="0"/>
        <w:keepLines w:val="0"/>
        <w:widowControl w:val="0"/>
        <w:shd w:val="clear" w:color="auto" w:fill="auto"/>
        <w:bidi w:val="0"/>
        <w:spacing w:before="0" w:after="0" w:line="314" w:lineRule="exact"/>
        <w:ind w:left="0" w:right="0" w:firstLine="0"/>
        <w:jc w:val="both"/>
      </w:pPr>
      <w:bookmarkStart w:id="66" w:name="bookmark66"/>
      <w:r>
        <w:rPr>
          <w:rFonts w:ascii="Times New Roman" w:eastAsia="Times New Roman" w:hAnsi="Times New Roman" w:cs="Times New Roman"/>
          <w:color w:val="000000"/>
          <w:spacing w:val="0"/>
          <w:w w:val="100"/>
          <w:position w:val="0"/>
          <w:sz w:val="18"/>
          <w:szCs w:val="18"/>
        </w:rPr>
        <w:t>1</w:t>
      </w:r>
      <w:bookmarkEnd w:id="66"/>
      <w:r>
        <w:rPr>
          <w:color w:val="000000"/>
          <w:spacing w:val="0"/>
          <w:w w:val="100"/>
          <w:position w:val="0"/>
        </w:rPr>
        <w:t>、报告期内，公司的主要业务包括：</w:t>
      </w:r>
    </w:p>
    <w:p>
      <w:pPr>
        <w:pStyle w:val="Style31"/>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流量运营及应用分发业务</w:t>
      </w:r>
      <w:r>
        <w:rPr>
          <w:color w:val="000000"/>
          <w:spacing w:val="0"/>
          <w:w w:val="100"/>
          <w:position w:val="0"/>
        </w:rPr>
        <w:t>：公司子公司上海猎鹰网络有限公司致力于搭建互联网流量整合分发平台，为客户在移动互联网领 域提供精准、高效的整合营销推广服务，提高广告转化率和广告的精准度，是移动广告大军中的新生力量。猎鹰网络倾力打 造的</w:t>
      </w:r>
      <w:r>
        <w:rPr>
          <w:rFonts w:ascii="Times New Roman" w:eastAsia="Times New Roman" w:hAnsi="Times New Roman" w:cs="Times New Roman"/>
          <w:color w:val="000000"/>
          <w:spacing w:val="0"/>
          <w:w w:val="100"/>
          <w:position w:val="0"/>
          <w:sz w:val="18"/>
          <w:szCs w:val="18"/>
        </w:rPr>
        <w:t xml:space="preserve">FMOB </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是国内领先的第三方广告交易平台，承载庞大的精品流量，基于大数据分析实时信息处理，提供丰富的用户画 像标签和精准定向，为广告主提供高效，快捷，受众精准的一站式数字营销服务，实现更加智能的广告匹配和高效的广告资 源利用。平台以信息流广告为主导，精耕原生广告产业链，通过实时竞价等程序化方式，为国内众多移动应用开发商、移动 广告网络、移动广告</w:t>
      </w:r>
      <w:r>
        <w:rPr>
          <w:rFonts w:ascii="Times New Roman" w:eastAsia="Times New Roman" w:hAnsi="Times New Roman" w:cs="Times New Roman"/>
          <w:color w:val="000000"/>
          <w:spacing w:val="0"/>
          <w:w w:val="100"/>
          <w:position w:val="0"/>
          <w:sz w:val="18"/>
          <w:szCs w:val="18"/>
        </w:rPr>
        <w:t>SSP</w:t>
      </w:r>
      <w:r>
        <w:rPr>
          <w:color w:val="000000"/>
          <w:spacing w:val="0"/>
          <w:w w:val="100"/>
          <w:position w:val="0"/>
        </w:rPr>
        <w:t>平台、移动广告</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 xml:space="preserve">平台提供全方位、高效率的移动广告流量交易服务。通过深度大数据挖掘、情 景模式匹配、广告实时竞价，为广告主锁定精准目标用户，为用户提供最感兴趣的广告，为开发商带来最高的广告收益。 </w:t>
      </w:r>
      <w:r>
        <w:rPr>
          <w:b/>
          <w:bCs/>
          <w:color w:val="000000"/>
          <w:spacing w:val="0"/>
          <w:w w:val="100"/>
          <w:position w:val="0"/>
        </w:rPr>
        <w:t>互联网营销业务：</w:t>
      </w:r>
      <w:r>
        <w:rPr>
          <w:color w:val="000000"/>
          <w:spacing w:val="0"/>
          <w:w w:val="100"/>
          <w:position w:val="0"/>
        </w:rPr>
        <w:t>公司子公司上海智度亦复信息技术有限公司的数字营销业务覆盖搜索引擎营销业务、精准营销业务、</w:t>
      </w:r>
      <w:r>
        <w:rPr>
          <w:rFonts w:ascii="Times New Roman" w:eastAsia="Times New Roman" w:hAnsi="Times New Roman" w:cs="Times New Roman"/>
          <w:color w:val="000000"/>
          <w:spacing w:val="0"/>
          <w:w w:val="100"/>
          <w:position w:val="0"/>
          <w:sz w:val="18"/>
          <w:szCs w:val="18"/>
        </w:rPr>
        <w:t xml:space="preserve">SSP </w:t>
      </w:r>
      <w:r>
        <w:rPr>
          <w:color w:val="000000"/>
          <w:spacing w:val="0"/>
          <w:w w:val="100"/>
          <w:position w:val="0"/>
        </w:rPr>
        <w:t>业务、娱乐影视整合营销和社交媒体整合营销五类互联网营销业务。智度亦复以搜索引擎营销为主导，以客户需求为导向， 为客户提供基于互联网和移动互联网的数字整合营销方案。在需求端，智度亦复有多样化的整合营销手段，积累了海量互联 网用户的特征数据，在深入了解客户业务与品牌发展战略、长期与短期营销需求的基础上，为客户定制并实施具有针对性的 互联网和移动互联网整合营销方案，帮助客户有效提高营销的精准度和效率、降低营销成本，更好地达到营销目标；在供给 端，智度亦复自主研发了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万流客</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SSP</w:t>
      </w:r>
      <w:r>
        <w:rPr>
          <w:color w:val="000000"/>
          <w:spacing w:val="0"/>
          <w:w w:val="100"/>
          <w:position w:val="0"/>
        </w:rPr>
        <w:t>平台，集合各类互联网媒体库存流量，帮助媒体实现流量变现的最大化。</w:t>
      </w:r>
    </w:p>
    <w:p>
      <w:pPr>
        <w:pStyle w:val="Style31"/>
        <w:keepNext w:val="0"/>
        <w:keepLines w:val="0"/>
        <w:widowControl w:val="0"/>
        <w:shd w:val="clear" w:color="auto" w:fill="auto"/>
        <w:bidi w:val="0"/>
        <w:spacing w:before="0" w:after="0" w:line="319" w:lineRule="exact"/>
        <w:ind w:left="0" w:right="0" w:firstLine="0"/>
        <w:jc w:val="both"/>
      </w:pPr>
      <w:r>
        <w:rPr>
          <w:b/>
          <w:bCs/>
          <w:color w:val="000000"/>
          <w:spacing w:val="0"/>
          <w:w w:val="100"/>
          <w:position w:val="0"/>
        </w:rPr>
        <w:t>海外业务：</w:t>
      </w:r>
      <w:r>
        <w:rPr>
          <w:color w:val="000000"/>
          <w:spacing w:val="0"/>
          <w:w w:val="100"/>
          <w:position w:val="0"/>
        </w:rPr>
        <w:t>公司子公司</w:t>
      </w:r>
      <w:r>
        <w:rPr>
          <w:rFonts w:ascii="Times New Roman" w:eastAsia="Times New Roman" w:hAnsi="Times New Roman" w:cs="Times New Roman"/>
          <w:color w:val="000000"/>
          <w:spacing w:val="0"/>
          <w:w w:val="100"/>
          <w:position w:val="0"/>
          <w:sz w:val="18"/>
          <w:szCs w:val="18"/>
        </w:rPr>
        <w:t>Spigot,Inc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是连接全球广告客户和软件开发商的跨平台解决方案提供商，主营业务集中于互联网软件 开发、应用和分发。</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可为电商平台、搜索引擎以及其他用户开发浏览器插件，并将插件分发到相关浏览器以及其他流 行的应用软件中，通过网络为广告用户提供全球覆盖机会，并由此为应用开发者提供商业变现机会。</w:t>
      </w:r>
    </w:p>
    <w:p>
      <w:pPr>
        <w:pStyle w:val="Style31"/>
        <w:keepNext w:val="0"/>
        <w:keepLines w:val="0"/>
        <w:widowControl w:val="0"/>
        <w:shd w:val="clear" w:color="auto" w:fill="auto"/>
        <w:bidi w:val="0"/>
        <w:spacing w:before="0" w:after="0" w:line="315" w:lineRule="exact"/>
        <w:ind w:left="0" w:right="0" w:firstLine="0"/>
        <w:jc w:val="both"/>
      </w:pPr>
      <w:r>
        <w:rPr>
          <w:b/>
          <w:bCs/>
          <w:color w:val="000000"/>
          <w:spacing w:val="0"/>
          <w:w w:val="100"/>
          <w:position w:val="0"/>
        </w:rPr>
        <w:t>网络游戏业务：</w:t>
      </w:r>
      <w:r>
        <w:rPr>
          <w:color w:val="000000"/>
          <w:spacing w:val="0"/>
          <w:w w:val="100"/>
          <w:position w:val="0"/>
        </w:rPr>
        <w:t>公司目前业务主要集中在移动终端的网络游戏以及</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端的互联网页面游戏。其中，移动终端网络游戏指运 行于手机或其他移动终端上，通过移动网络下载或依靠移动网络进行的网络游戏；</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端互联网页面游戏是指基于网页开发 技术，以标准协议为基础传输形式的，无客户端或基于浏览器内核的微客户端网络游戏。公司子公司深圳市范特西科技有限 公司的主营业务为网络游戏产品的开发与运营，其游戏产品涉及网页游戏以及移动网络游戏，是国内体育类网络游戏行业的</w:t>
      </w:r>
      <w:r>
        <w:br w:type="page"/>
      </w:r>
    </w:p>
    <w:p>
      <w:pPr>
        <w:pStyle w:val="Style31"/>
        <w:keepNext w:val="0"/>
        <w:keepLines w:val="0"/>
        <w:widowControl w:val="0"/>
        <w:shd w:val="clear" w:color="auto" w:fill="auto"/>
        <w:bidi w:val="0"/>
        <w:spacing w:before="0" w:after="500" w:line="240" w:lineRule="auto"/>
        <w:ind w:left="0" w:right="0" w:firstLine="0"/>
        <w:jc w:val="left"/>
      </w:pPr>
      <w:r>
        <w:rPr>
          <w:color w:val="000000"/>
          <w:spacing w:val="0"/>
          <w:w w:val="100"/>
          <w:position w:val="0"/>
        </w:rPr>
        <w:t>领先企业之一。</w:t>
      </w:r>
    </w:p>
    <w:p>
      <w:pPr>
        <w:pStyle w:val="Style31"/>
        <w:keepNext w:val="0"/>
        <w:keepLines w:val="0"/>
        <w:widowControl w:val="0"/>
        <w:shd w:val="clear" w:color="auto" w:fill="auto"/>
        <w:bidi w:val="0"/>
        <w:spacing w:before="0" w:after="0" w:line="240" w:lineRule="auto"/>
        <w:ind w:left="0" w:right="0" w:firstLine="0"/>
        <w:jc w:val="left"/>
      </w:pPr>
      <w:bookmarkStart w:id="67" w:name="bookmark67"/>
      <w:r>
        <w:rPr>
          <w:rFonts w:ascii="Times New Roman" w:eastAsia="Times New Roman" w:hAnsi="Times New Roman" w:cs="Times New Roman"/>
          <w:color w:val="000000"/>
          <w:spacing w:val="0"/>
          <w:w w:val="100"/>
          <w:position w:val="0"/>
          <w:sz w:val="18"/>
          <w:szCs w:val="18"/>
        </w:rPr>
        <w:t>2</w:t>
      </w:r>
      <w:bookmarkEnd w:id="67"/>
      <w:r>
        <w:rPr>
          <w:color w:val="000000"/>
          <w:spacing w:val="0"/>
          <w:w w:val="100"/>
          <w:position w:val="0"/>
        </w:rPr>
        <w:t>、报告期内，公司具体的商业模式如下图所示:</w:t>
      </w:r>
    </w:p>
    <w:p>
      <w:pPr>
        <w:widowControl w:val="0"/>
        <w:spacing w:line="1" w:lineRule="exact"/>
      </w:pPr>
      <w:r>
        <w:drawing>
          <wp:anchor distT="453390" distB="2752725" distL="0" distR="0" simplePos="0" relativeHeight="125829378" behindDoc="0" locked="0" layoutInCell="1" allowOverlap="1">
            <wp:simplePos x="0" y="0"/>
            <wp:positionH relativeFrom="page">
              <wp:posOffset>2584450</wp:posOffset>
            </wp:positionH>
            <wp:positionV relativeFrom="paragraph">
              <wp:posOffset>453390</wp:posOffset>
            </wp:positionV>
            <wp:extent cx="1865630" cy="27432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1865630" cy="274320"/>
                    </a:xfrm>
                    <a:prstGeom prst="rect"/>
                  </pic:spPr>
                </pic:pic>
              </a:graphicData>
            </a:graphic>
          </wp:anchor>
        </w:drawing>
      </w:r>
      <w:r>
        <w:drawing>
          <wp:anchor distT="734060" distB="1752600" distL="0" distR="0" simplePos="0" relativeHeight="125829379" behindDoc="0" locked="0" layoutInCell="1" allowOverlap="1">
            <wp:simplePos x="0" y="0"/>
            <wp:positionH relativeFrom="page">
              <wp:posOffset>1432560</wp:posOffset>
            </wp:positionH>
            <wp:positionV relativeFrom="paragraph">
              <wp:posOffset>734060</wp:posOffset>
            </wp:positionV>
            <wp:extent cx="1225550" cy="993775"/>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1225550" cy="9937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1667510</wp:posOffset>
                </wp:positionH>
                <wp:positionV relativeFrom="paragraph">
                  <wp:posOffset>517525</wp:posOffset>
                </wp:positionV>
                <wp:extent cx="265430" cy="118745"/>
                <wp:wrapNone/>
                <wp:docPr id="16" name="Shape 16"/>
                <a:graphic xmlns:a="http://schemas.openxmlformats.org/drawingml/2006/main">
                  <a:graphicData uri="http://schemas.microsoft.com/office/word/2010/wordprocessingShape">
                    <wps:wsp>
                      <wps:cNvSpPr txBox="1"/>
                      <wps:spPr>
                        <a:xfrm>
                          <a:ext cx="265430"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11719"/>
                                <w:spacing w:val="0"/>
                                <w:w w:val="100"/>
                                <w:position w:val="0"/>
                                <w:sz w:val="12"/>
                                <w:szCs w:val="12"/>
                              </w:rPr>
                              <w:t>-苫主</w:t>
                            </w:r>
                          </w:p>
                        </w:txbxContent>
                      </wps:txbx>
                      <wps:bodyPr lIns="0" tIns="0" rIns="0" bIns="0">
                        <a:noAutoFit/>
                      </wps:bodyPr>
                    </wps:wsp>
                  </a:graphicData>
                </a:graphic>
              </wp:anchor>
            </w:drawing>
          </mc:Choice>
          <mc:Fallback>
            <w:pict>
              <v:shape id="_x0000_s1042" type="#_x0000_t202" style="position:absolute;margin-left:131.30000000000001pt;margin-top:40.75pt;width:20.900000000000002pt;height:9.3499999999999996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211719"/>
                          <w:spacing w:val="0"/>
                          <w:w w:val="100"/>
                          <w:position w:val="0"/>
                          <w:sz w:val="12"/>
                          <w:szCs w:val="12"/>
                        </w:rPr>
                        <w:t>-苫主</w:t>
                      </w:r>
                    </w:p>
                  </w:txbxContent>
                </v:textbox>
                <w10:wrap anchorx="page"/>
              </v:shape>
            </w:pict>
          </mc:Fallback>
        </mc:AlternateContent>
      </w:r>
      <w:r>
        <w:drawing>
          <wp:anchor distT="734060" distB="2307590" distL="0" distR="0" simplePos="0" relativeHeight="125829380" behindDoc="0" locked="0" layoutInCell="1" allowOverlap="1">
            <wp:simplePos x="0" y="0"/>
            <wp:positionH relativeFrom="page">
              <wp:posOffset>2658110</wp:posOffset>
            </wp:positionH>
            <wp:positionV relativeFrom="paragraph">
              <wp:posOffset>734060</wp:posOffset>
            </wp:positionV>
            <wp:extent cx="2011680" cy="438785"/>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2011680" cy="438785"/>
                    </a:xfrm>
                    <a:prstGeom prst="rect"/>
                  </pic:spPr>
                </pic:pic>
              </a:graphicData>
            </a:graphic>
          </wp:anchor>
        </w:drawing>
      </w:r>
      <w:r>
        <mc:AlternateContent>
          <mc:Choice Requires="wps">
            <w:drawing>
              <wp:anchor distT="1069340" distB="2209800" distL="0" distR="0" simplePos="0" relativeHeight="125829381" behindDoc="0" locked="0" layoutInCell="1" allowOverlap="1">
                <wp:simplePos x="0" y="0"/>
                <wp:positionH relativeFrom="page">
                  <wp:posOffset>2706370</wp:posOffset>
                </wp:positionH>
                <wp:positionV relativeFrom="paragraph">
                  <wp:posOffset>1069340</wp:posOffset>
                </wp:positionV>
                <wp:extent cx="1578610" cy="198120"/>
                <wp:wrapTopAndBottom/>
                <wp:docPr id="20" name="Shape 20"/>
                <a:graphic xmlns:a="http://schemas.openxmlformats.org/drawingml/2006/main">
                  <a:graphicData uri="http://schemas.microsoft.com/office/word/2010/wordprocessingShape">
                    <wps:wsp>
                      <wps:cNvSpPr txBox="1"/>
                      <wps:spPr>
                        <a:xfrm>
                          <a:ext cx="1578610" cy="198120"/>
                        </a:xfrm>
                        <a:prstGeom prst="rect"/>
                        <a:noFill/>
                      </wps:spPr>
                      <wps:txbx>
                        <w:txbxContent>
                          <w:p>
                            <w:pPr>
                              <w:widowControl w:val="0"/>
                            </w:pPr>
                          </w:p>
                        </w:txbxContent>
                      </wps:txbx>
                      <wps:bodyPr wrap="none" lIns="0" tIns="0" rIns="0" bIns="0">
                        <a:noAutoFit/>
                      </wps:bodyPr>
                    </wps:wsp>
                  </a:graphicData>
                </a:graphic>
              </wp:anchor>
            </w:drawing>
          </mc:Choice>
          <mc:Fallback>
            <w:pict>
              <v:shape id="_x0000_s1046" type="#_x0000_t202" style="position:absolute;margin-left:213.09999999999999pt;margin-top:84.200000000000003pt;width:124.3pt;height:15.6pt;z-index:-125829372;mso-wrap-distance-left:0;mso-wrap-distance-top:84.200000000000003pt;mso-wrap-distance-right:0;mso-wrap-distance-bottom:174.pt;mso-position-horizontal-relative:page" filled="f" stroked="f">
                <v:textbox inset="0,0,0,0">
                  <w:txbxContent>
                    <w:p>
                      <w:pPr>
                        <w:widowControl w:val="0"/>
                      </w:pPr>
                    </w:p>
                  </w:txbxContent>
                </v:textbox>
                <w10:wrap type="topAndBottom" anchorx="page"/>
              </v:shape>
            </w:pict>
          </mc:Fallback>
        </mc:AlternateContent>
      </w:r>
      <w:r>
        <w:drawing>
          <wp:anchor distT="1343660" distB="1752600" distL="0" distR="0" simplePos="0" relativeHeight="125829383" behindDoc="0" locked="0" layoutInCell="1" allowOverlap="1">
            <wp:simplePos x="0" y="0"/>
            <wp:positionH relativeFrom="page">
              <wp:posOffset>2658110</wp:posOffset>
            </wp:positionH>
            <wp:positionV relativeFrom="paragraph">
              <wp:posOffset>1343660</wp:posOffset>
            </wp:positionV>
            <wp:extent cx="1779905" cy="384175"/>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7"/>
                    <a:stretch/>
                  </pic:blipFill>
                  <pic:spPr>
                    <a:xfrm>
                      <a:ext cx="1779905" cy="384175"/>
                    </a:xfrm>
                    <a:prstGeom prst="rect"/>
                  </pic:spPr>
                </pic:pic>
              </a:graphicData>
            </a:graphic>
          </wp:anchor>
        </w:drawing>
      </w:r>
      <w:r>
        <w:drawing>
          <wp:anchor distT="1788795" distB="1560195" distL="0" distR="0" simplePos="0" relativeHeight="125829384" behindDoc="0" locked="0" layoutInCell="1" allowOverlap="1">
            <wp:simplePos x="0" y="0"/>
            <wp:positionH relativeFrom="page">
              <wp:posOffset>4861560</wp:posOffset>
            </wp:positionH>
            <wp:positionV relativeFrom="paragraph">
              <wp:posOffset>1788795</wp:posOffset>
            </wp:positionV>
            <wp:extent cx="207010" cy="12827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9"/>
                    <a:stretch/>
                  </pic:blipFill>
                  <pic:spPr>
                    <a:xfrm>
                      <a:ext cx="207010" cy="128270"/>
                    </a:xfrm>
                    <a:prstGeom prst="rect"/>
                  </pic:spPr>
                </pic:pic>
              </a:graphicData>
            </a:graphic>
          </wp:anchor>
        </w:drawing>
      </w:r>
      <w:r>
        <w:drawing>
          <wp:anchor distT="1965325" distB="1344295" distL="0" distR="0" simplePos="0" relativeHeight="125829385" behindDoc="0" locked="0" layoutInCell="1" allowOverlap="1">
            <wp:simplePos x="0" y="0"/>
            <wp:positionH relativeFrom="page">
              <wp:posOffset>1432560</wp:posOffset>
            </wp:positionH>
            <wp:positionV relativeFrom="paragraph">
              <wp:posOffset>1965325</wp:posOffset>
            </wp:positionV>
            <wp:extent cx="1359535" cy="17081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1"/>
                    <a:stretch/>
                  </pic:blipFill>
                  <pic:spPr>
                    <a:xfrm>
                      <a:ext cx="1359535" cy="170815"/>
                    </a:xfrm>
                    <a:prstGeom prst="rect"/>
                  </pic:spPr>
                </pic:pic>
              </a:graphicData>
            </a:graphic>
          </wp:anchor>
        </w:drawing>
      </w:r>
      <w:r>
        <w:drawing>
          <wp:anchor distT="1971675" distB="1344295" distL="0" distR="0" simplePos="0" relativeHeight="125829386" behindDoc="0" locked="0" layoutInCell="1" allowOverlap="1">
            <wp:simplePos x="0" y="0"/>
            <wp:positionH relativeFrom="page">
              <wp:posOffset>3056890</wp:posOffset>
            </wp:positionH>
            <wp:positionV relativeFrom="paragraph">
              <wp:posOffset>1971675</wp:posOffset>
            </wp:positionV>
            <wp:extent cx="1298575" cy="16446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3"/>
                    <a:stretch/>
                  </pic:blipFill>
                  <pic:spPr>
                    <a:xfrm>
                      <a:ext cx="1298575" cy="164465"/>
                    </a:xfrm>
                    <a:prstGeom prst="rect"/>
                  </pic:spPr>
                </pic:pic>
              </a:graphicData>
            </a:graphic>
          </wp:anchor>
        </w:drawing>
      </w:r>
      <w:r>
        <w:drawing>
          <wp:anchor distT="2145030" distB="0" distL="0" distR="0" simplePos="0" relativeHeight="125829387" behindDoc="0" locked="0" layoutInCell="1" allowOverlap="1">
            <wp:simplePos x="0" y="0"/>
            <wp:positionH relativeFrom="page">
              <wp:posOffset>1082040</wp:posOffset>
            </wp:positionH>
            <wp:positionV relativeFrom="paragraph">
              <wp:posOffset>2145030</wp:posOffset>
            </wp:positionV>
            <wp:extent cx="3645535" cy="133477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5"/>
                    <a:stretch/>
                  </pic:blipFill>
                  <pic:spPr>
                    <a:xfrm>
                      <a:ext cx="3645535" cy="1334770"/>
                    </a:xfrm>
                    <a:prstGeom prst="rect"/>
                  </pic:spPr>
                </pic:pic>
              </a:graphicData>
            </a:graphic>
          </wp:anchor>
        </w:drawing>
      </w:r>
      <w:r>
        <mc:AlternateContent>
          <mc:Choice Requires="wps">
            <w:drawing>
              <wp:anchor distT="2718435" distB="447675" distL="0" distR="0" simplePos="0" relativeHeight="125829388" behindDoc="0" locked="0" layoutInCell="1" allowOverlap="1">
                <wp:simplePos x="0" y="0"/>
                <wp:positionH relativeFrom="page">
                  <wp:posOffset>1143000</wp:posOffset>
                </wp:positionH>
                <wp:positionV relativeFrom="paragraph">
                  <wp:posOffset>2718435</wp:posOffset>
                </wp:positionV>
                <wp:extent cx="210185" cy="311150"/>
                <wp:wrapTopAndBottom/>
                <wp:docPr id="32" name="Shape 32"/>
                <a:graphic xmlns:a="http://schemas.openxmlformats.org/drawingml/2006/main">
                  <a:graphicData uri="http://schemas.microsoft.com/office/word/2010/wordprocessingShape">
                    <wps:wsp>
                      <wps:cNvSpPr txBox="1"/>
                      <wps:spPr>
                        <a:xfrm>
                          <a:ext cx="210185" cy="311150"/>
                        </a:xfrm>
                        <a:prstGeom prst="rect"/>
                        <a:noFill/>
                      </wps:spPr>
                      <wps:txbx>
                        <w:txbxContent>
                          <w:p>
                            <w:pPr>
                              <w:pStyle w:val="Style39"/>
                              <w:keepNext w:val="0"/>
                              <w:keepLines w:val="0"/>
                              <w:widowControl w:val="0"/>
                              <w:shd w:val="clear" w:color="auto" w:fill="auto"/>
                              <w:bidi w:val="0"/>
                              <w:spacing w:before="0" w:after="0"/>
                              <w:ind w:left="0" w:right="0" w:firstLine="0"/>
                              <w:jc w:val="left"/>
                            </w:pPr>
                            <w:r>
                              <w:rPr>
                                <w:color w:val="000000"/>
                                <w:spacing w:val="0"/>
                                <w:w w:val="100"/>
                                <w:position w:val="0"/>
                              </w:rPr>
                              <w:t xml:space="preserve">虽量-一 </w:t>
                            </w:r>
                            <w:r>
                              <w:rPr>
                                <w:color w:val="544D5D"/>
                                <w:spacing w:val="0"/>
                                <w:w w:val="100"/>
                                <w:position w:val="0"/>
                              </w:rPr>
                              <w:t>景入</w:t>
                            </w:r>
                          </w:p>
                        </w:txbxContent>
                      </wps:txbx>
                      <wps:bodyPr upright="1" vert="eaVert" lIns="0" tIns="0" rIns="0" bIns="0">
                        <a:noAutoFit/>
                      </wps:bodyPr>
                    </wps:wsp>
                  </a:graphicData>
                </a:graphic>
              </wp:anchor>
            </w:drawing>
          </mc:Choice>
          <mc:Fallback>
            <w:pict>
              <v:shape id="_x0000_s1058" type="#_x0000_t202" style="position:absolute;margin-left:90.pt;margin-top:214.05000000000001pt;width:16.550000000000001pt;height:24.5pt;z-index:-125829365;mso-wrap-distance-left:0;mso-wrap-distance-top:214.05000000000001pt;mso-wrap-distance-right:0;mso-wrap-distance-bottom:35.25pt;mso-position-horizontal-relative:page" filled="f" stroked="f">
                <v:textbox style="layout-flow:vertical-ideographic" inset="0,0,0,0">
                  <w:txbxContent>
                    <w:p>
                      <w:pPr>
                        <w:pStyle w:val="Style39"/>
                        <w:keepNext w:val="0"/>
                        <w:keepLines w:val="0"/>
                        <w:widowControl w:val="0"/>
                        <w:shd w:val="clear" w:color="auto" w:fill="auto"/>
                        <w:bidi w:val="0"/>
                        <w:spacing w:before="0" w:after="0"/>
                        <w:ind w:left="0" w:right="0" w:firstLine="0"/>
                        <w:jc w:val="left"/>
                      </w:pPr>
                      <w:r>
                        <w:rPr>
                          <w:color w:val="000000"/>
                          <w:spacing w:val="0"/>
                          <w:w w:val="100"/>
                          <w:position w:val="0"/>
                        </w:rPr>
                        <w:t xml:space="preserve">虽量-一 </w:t>
                      </w:r>
                      <w:r>
                        <w:rPr>
                          <w:color w:val="544D5D"/>
                          <w:spacing w:val="0"/>
                          <w:w w:val="100"/>
                          <w:position w:val="0"/>
                        </w:rPr>
                        <w:t>景入</w:t>
                      </w:r>
                    </w:p>
                  </w:txbxContent>
                </v:textbox>
                <w10:wrap type="topAndBottom" anchorx="page"/>
              </v:shape>
            </w:pict>
          </mc:Fallback>
        </mc:AlternateContent>
      </w:r>
      <w:r>
        <mc:AlternateContent>
          <mc:Choice Requires="wps">
            <w:drawing>
              <wp:anchor distT="2639060" distB="222250" distL="0" distR="0" simplePos="0" relativeHeight="125829390" behindDoc="0" locked="0" layoutInCell="1" allowOverlap="1">
                <wp:simplePos x="0" y="0"/>
                <wp:positionH relativeFrom="page">
                  <wp:posOffset>2182495</wp:posOffset>
                </wp:positionH>
                <wp:positionV relativeFrom="paragraph">
                  <wp:posOffset>2639060</wp:posOffset>
                </wp:positionV>
                <wp:extent cx="969010" cy="615950"/>
                <wp:wrapTopAndBottom/>
                <wp:docPr id="34" name="Shape 34"/>
                <a:graphic xmlns:a="http://schemas.openxmlformats.org/drawingml/2006/main">
                  <a:graphicData uri="http://schemas.microsoft.com/office/word/2010/wordprocessingShape">
                    <wps:wsp>
                      <wps:cNvSpPr txBox="1"/>
                      <wps:spPr>
                        <a:xfrm>
                          <a:ext cx="969010" cy="615950"/>
                        </a:xfrm>
                        <a:prstGeom prst="rect"/>
                        <a:noFill/>
                      </wps:spPr>
                      <wps:txbx>
                        <w:txbxContent>
                          <w:tbl>
                            <w:tblPr>
                              <w:tblOverlap w:val="never"/>
                              <w:jc w:val="left"/>
                              <w:tblLayout w:type="fixed"/>
                            </w:tblPr>
                            <w:tblGrid>
                              <w:gridCol w:w="581"/>
                              <w:gridCol w:w="946"/>
                            </w:tblGrid>
                            <w:tr>
                              <w:trPr>
                                <w:tblHeader/>
                                <w:trHeight w:val="360" w:hRule="exact"/>
                              </w:trPr>
                              <w:tc>
                                <w:tcPr>
                                  <w:vMerge w:val="restart"/>
                                  <w:tcBorders>
                                    <w:top w:val="single" w:sz="4"/>
                                    <w:left w:val="single" w:sz="4"/>
                                  </w:tcBorders>
                                  <w:shd w:val="clear" w:color="auto" w:fill="DEEAF6"/>
                                  <w:vAlign w:val="top"/>
                                </w:tcPr>
                                <w:p>
                                  <w:pPr>
                                    <w:pStyle w:val="Style23"/>
                                    <w:keepNext w:val="0"/>
                                    <w:keepLines w:val="0"/>
                                    <w:widowControl w:val="0"/>
                                    <w:shd w:val="clear" w:color="auto" w:fill="auto"/>
                                    <w:bidi w:val="0"/>
                                    <w:spacing w:before="120" w:after="0" w:line="240" w:lineRule="auto"/>
                                    <w:ind w:left="0" w:right="0" w:firstLine="0"/>
                                    <w:jc w:val="left"/>
                                    <w:rPr>
                                      <w:sz w:val="14"/>
                                      <w:szCs w:val="14"/>
                                    </w:rPr>
                                  </w:pPr>
                                  <w:r>
                                    <w:rPr>
                                      <w:rFonts w:ascii="SimHei" w:eastAsia="SimHei" w:hAnsi="SimHei" w:cs="SimHei"/>
                                      <w:color w:val="23232E"/>
                                      <w:spacing w:val="0"/>
                                      <w:w w:val="100"/>
                                      <w:position w:val="0"/>
                                      <w:sz w:val="14"/>
                                      <w:szCs w:val="14"/>
                                    </w:rPr>
                                    <w:t>应用房</w:t>
                                  </w:r>
                                </w:p>
                              </w:tc>
                              <w:tc>
                                <w:tcPr>
                                  <w:tcBorders>
                                    <w:top w:val="single" w:sz="4"/>
                                    <w:left w:val="single" w:sz="4"/>
                                    <w:righ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63439"/>
                                      <w:spacing w:val="0"/>
                                      <w:w w:val="100"/>
                                      <w:position w:val="0"/>
                                      <w:sz w:val="14"/>
                                      <w:szCs w:val="14"/>
                                    </w:rPr>
                                    <w:t>忙夷切折</w:t>
                                  </w:r>
                                </w:p>
                              </w:tc>
                            </w:tr>
                            <w:tr>
                              <w:trPr>
                                <w:trHeight w:val="350" w:hRule="exact"/>
                              </w:trPr>
                              <w:tc>
                                <w:tcPr>
                                  <w:vMerge/>
                                  <w:tcBorders>
                                    <w:left w:val="single" w:sz="4"/>
                                  </w:tcBorders>
                                  <w:shd w:val="clear" w:color="auto" w:fill="DEEAF6"/>
                                  <w:vAlign w:val="top"/>
                                </w:tcPr>
                                <w:p>
                                  <w:pPr/>
                                </w:p>
                              </w:tc>
                              <w:tc>
                                <w:tcPr>
                                  <w:tcBorders>
                                    <w:top w:val="single" w:sz="4"/>
                                    <w:left w:val="single" w:sz="4"/>
                                    <w:right w:val="single" w:sz="4"/>
                                  </w:tcBorders>
                                  <w:shd w:val="clear" w:color="auto" w:fill="DEEAF6"/>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4"/>
                                      <w:szCs w:val="14"/>
                                    </w:rPr>
                                    <w:t>自有</w:t>
                                  </w:r>
                                  <w:r>
                                    <w:rPr>
                                      <w:rFonts w:ascii="Arial" w:eastAsia="Arial" w:hAnsi="Arial" w:cs="Arial"/>
                                      <w:color w:val="335487"/>
                                      <w:spacing w:val="0"/>
                                      <w:w w:val="100"/>
                                      <w:position w:val="0"/>
                                      <w:sz w:val="13"/>
                                      <w:szCs w:val="13"/>
                                    </w:rPr>
                                    <w:t>APP</w:t>
                                  </w:r>
                                </w:p>
                              </w:tc>
                            </w:tr>
                            <w:tr>
                              <w:trPr>
                                <w:trHeight w:val="25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60" type="#_x0000_t202" style="position:absolute;margin-left:171.84999999999999pt;margin-top:207.80000000000001pt;width:76.299999999999997pt;height:48.5pt;z-index:-125829363;mso-wrap-distance-left:0;mso-wrap-distance-top:207.80000000000001pt;mso-wrap-distance-right:0;mso-wrap-distance-bottom:17.5pt;mso-position-horizontal-relative:page" filled="f" stroked="f">
                <v:textbox inset="0,0,0,0">
                  <w:txbxContent>
                    <w:tbl>
                      <w:tblPr>
                        <w:tblOverlap w:val="never"/>
                        <w:jc w:val="left"/>
                        <w:tblLayout w:type="fixed"/>
                      </w:tblPr>
                      <w:tblGrid>
                        <w:gridCol w:w="581"/>
                        <w:gridCol w:w="946"/>
                      </w:tblGrid>
                      <w:tr>
                        <w:trPr>
                          <w:tblHeader/>
                          <w:trHeight w:val="360" w:hRule="exact"/>
                        </w:trPr>
                        <w:tc>
                          <w:tcPr>
                            <w:vMerge w:val="restart"/>
                            <w:tcBorders>
                              <w:top w:val="single" w:sz="4"/>
                              <w:left w:val="single" w:sz="4"/>
                            </w:tcBorders>
                            <w:shd w:val="clear" w:color="auto" w:fill="DEEAF6"/>
                            <w:vAlign w:val="top"/>
                          </w:tcPr>
                          <w:p>
                            <w:pPr>
                              <w:pStyle w:val="Style23"/>
                              <w:keepNext w:val="0"/>
                              <w:keepLines w:val="0"/>
                              <w:widowControl w:val="0"/>
                              <w:shd w:val="clear" w:color="auto" w:fill="auto"/>
                              <w:bidi w:val="0"/>
                              <w:spacing w:before="120" w:after="0" w:line="240" w:lineRule="auto"/>
                              <w:ind w:left="0" w:right="0" w:firstLine="0"/>
                              <w:jc w:val="left"/>
                              <w:rPr>
                                <w:sz w:val="14"/>
                                <w:szCs w:val="14"/>
                              </w:rPr>
                            </w:pPr>
                            <w:r>
                              <w:rPr>
                                <w:rFonts w:ascii="SimHei" w:eastAsia="SimHei" w:hAnsi="SimHei" w:cs="SimHei"/>
                                <w:color w:val="23232E"/>
                                <w:spacing w:val="0"/>
                                <w:w w:val="100"/>
                                <w:position w:val="0"/>
                                <w:sz w:val="14"/>
                                <w:szCs w:val="14"/>
                              </w:rPr>
                              <w:t>应用房</w:t>
                            </w:r>
                          </w:p>
                        </w:tc>
                        <w:tc>
                          <w:tcPr>
                            <w:tcBorders>
                              <w:top w:val="single" w:sz="4"/>
                              <w:left w:val="single" w:sz="4"/>
                              <w:right w:val="single" w:sz="4"/>
                            </w:tcBorders>
                            <w:shd w:val="clear" w:color="auto" w:fill="DEEAF6"/>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63439"/>
                                <w:spacing w:val="0"/>
                                <w:w w:val="100"/>
                                <w:position w:val="0"/>
                                <w:sz w:val="14"/>
                                <w:szCs w:val="14"/>
                              </w:rPr>
                              <w:t>忙夷切折</w:t>
                            </w:r>
                          </w:p>
                        </w:tc>
                      </w:tr>
                      <w:tr>
                        <w:trPr>
                          <w:trHeight w:val="350" w:hRule="exact"/>
                        </w:trPr>
                        <w:tc>
                          <w:tcPr>
                            <w:vMerge/>
                            <w:tcBorders>
                              <w:left w:val="single" w:sz="4"/>
                            </w:tcBorders>
                            <w:shd w:val="clear" w:color="auto" w:fill="DEEAF6"/>
                            <w:vAlign w:val="top"/>
                          </w:tcPr>
                          <w:p>
                            <w:pPr/>
                          </w:p>
                        </w:tc>
                        <w:tc>
                          <w:tcPr>
                            <w:tcBorders>
                              <w:top w:val="single" w:sz="4"/>
                              <w:left w:val="single" w:sz="4"/>
                              <w:right w:val="single" w:sz="4"/>
                            </w:tcBorders>
                            <w:shd w:val="clear" w:color="auto" w:fill="DEEAF6"/>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4"/>
                                <w:szCs w:val="14"/>
                              </w:rPr>
                              <w:t>自有</w:t>
                            </w:r>
                            <w:r>
                              <w:rPr>
                                <w:rFonts w:ascii="Arial" w:eastAsia="Arial" w:hAnsi="Arial" w:cs="Arial"/>
                                <w:color w:val="335487"/>
                                <w:spacing w:val="0"/>
                                <w:w w:val="100"/>
                                <w:position w:val="0"/>
                                <w:sz w:val="13"/>
                                <w:szCs w:val="13"/>
                              </w:rPr>
                              <w:t>APP</w:t>
                            </w:r>
                          </w:p>
                        </w:tc>
                      </w:tr>
                      <w:tr>
                        <w:trPr>
                          <w:trHeight w:val="25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w:drawing>
          <wp:anchor distT="215900" distB="2152015" distL="0" distR="0" simplePos="0" relativeHeight="125829392" behindDoc="0" locked="0" layoutInCell="1" allowOverlap="1">
            <wp:simplePos x="0" y="0"/>
            <wp:positionH relativeFrom="page">
              <wp:posOffset>5230495</wp:posOffset>
            </wp:positionH>
            <wp:positionV relativeFrom="paragraph">
              <wp:posOffset>215900</wp:posOffset>
            </wp:positionV>
            <wp:extent cx="1450975" cy="1109345"/>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7"/>
                    <a:stretch/>
                  </pic:blipFill>
                  <pic:spPr>
                    <a:xfrm>
                      <a:ext cx="1450975" cy="110934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5992495</wp:posOffset>
                </wp:positionH>
                <wp:positionV relativeFrom="paragraph">
                  <wp:posOffset>694690</wp:posOffset>
                </wp:positionV>
                <wp:extent cx="149225" cy="113030"/>
                <wp:wrapNone/>
                <wp:docPr id="38" name="Shape 38"/>
                <a:graphic xmlns:a="http://schemas.openxmlformats.org/drawingml/2006/main">
                  <a:graphicData uri="http://schemas.microsoft.com/office/word/2010/wordprocessingShape">
                    <wps:wsp>
                      <wps:cNvSpPr txBox="1"/>
                      <wps:spPr>
                        <a:xfrm>
                          <a:ext cx="149225"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363439"/>
                                <w:spacing w:val="0"/>
                                <w:w w:val="100"/>
                                <w:position w:val="0"/>
                                <w:sz w:val="10"/>
                                <w:szCs w:val="10"/>
                              </w:rPr>
                              <w:t>11</w:t>
                            </w:r>
                          </w:p>
                        </w:txbxContent>
                      </wps:txbx>
                      <wps:bodyPr lIns="0" tIns="0" rIns="0" bIns="0">
                        <a:noAutoFit/>
                      </wps:bodyPr>
                    </wps:wsp>
                  </a:graphicData>
                </a:graphic>
              </wp:anchor>
            </w:drawing>
          </mc:Choice>
          <mc:Fallback>
            <w:pict>
              <v:shape id="_x0000_s1064" type="#_x0000_t202" style="position:absolute;margin-left:471.85000000000002pt;margin-top:54.700000000000003pt;width:11.75pt;height:8.9000000000000004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363439"/>
                          <w:spacing w:val="0"/>
                          <w:w w:val="100"/>
                          <w:position w:val="0"/>
                          <w:sz w:val="10"/>
                          <w:szCs w:val="10"/>
                        </w:rPr>
                        <w:t>11</w:t>
                      </w:r>
                    </w:p>
                  </w:txbxContent>
                </v:textbox>
                <w10:wrap anchorx="page"/>
              </v:shape>
            </w:pict>
          </mc:Fallback>
        </mc:AlternateContent>
      </w:r>
      <w:r>
        <w:drawing>
          <wp:anchor distT="1325245" distB="1152525" distL="0" distR="0" simplePos="0" relativeHeight="125829393" behindDoc="0" locked="0" layoutInCell="1" allowOverlap="1">
            <wp:simplePos x="0" y="0"/>
            <wp:positionH relativeFrom="page">
              <wp:posOffset>5916295</wp:posOffset>
            </wp:positionH>
            <wp:positionV relativeFrom="paragraph">
              <wp:posOffset>1325245</wp:posOffset>
            </wp:positionV>
            <wp:extent cx="591185" cy="999490"/>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9"/>
                    <a:stretch/>
                  </pic:blipFill>
                  <pic:spPr>
                    <a:xfrm>
                      <a:ext cx="591185" cy="999490"/>
                    </a:xfrm>
                    <a:prstGeom prst="rect"/>
                  </pic:spPr>
                </pic:pic>
              </a:graphicData>
            </a:graphic>
          </wp:anchor>
        </w:drawing>
      </w:r>
      <w:r>
        <w:drawing>
          <wp:anchor distT="2687955" distB="100330" distL="0" distR="0" simplePos="0" relativeHeight="125829394" behindDoc="0" locked="0" layoutInCell="1" allowOverlap="1">
            <wp:simplePos x="0" y="0"/>
            <wp:positionH relativeFrom="page">
              <wp:posOffset>3298190</wp:posOffset>
            </wp:positionH>
            <wp:positionV relativeFrom="paragraph">
              <wp:posOffset>2687955</wp:posOffset>
            </wp:positionV>
            <wp:extent cx="2944495" cy="688975"/>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31"/>
                    <a:stretch/>
                  </pic:blipFill>
                  <pic:spPr>
                    <a:xfrm>
                      <a:ext cx="2944495" cy="688975"/>
                    </a:xfrm>
                    <a:prstGeom prst="rect"/>
                  </pic:spPr>
                </pic:pic>
              </a:graphicData>
            </a:graphic>
          </wp:anchor>
        </w:drawing>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如图所示，公司完成发行股份及支付现金购买资产并募集配套资金事项后，形成了境内和境外两个完整的移动互联网流量经 营生态体系，境内体系以猎鹰网络下属</w:t>
      </w:r>
      <w:r>
        <w:rPr>
          <w:rFonts w:ascii="Times New Roman" w:eastAsia="Times New Roman" w:hAnsi="Times New Roman" w:cs="Times New Roman"/>
          <w:color w:val="000000"/>
          <w:spacing w:val="0"/>
          <w:w w:val="100"/>
          <w:position w:val="0"/>
          <w:sz w:val="18"/>
          <w:szCs w:val="18"/>
        </w:rPr>
        <w:t>FMOBI</w:t>
      </w:r>
      <w:r>
        <w:rPr>
          <w:color w:val="000000"/>
          <w:spacing w:val="0"/>
          <w:w w:val="100"/>
          <w:position w:val="0"/>
        </w:rPr>
        <w:t>平台为核心，境外体系以</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公司流量经营平台为核心。从移动互联网流量 经营生态体系架构而言，生态体系将包括三个层面：流量入口平台、流量经营平台以及商业变现渠道。具体如下：</w:t>
      </w:r>
    </w:p>
    <w:p>
      <w:pPr>
        <w:pStyle w:val="Style31"/>
        <w:keepNext w:val="0"/>
        <w:keepLines w:val="0"/>
        <w:widowControl w:val="0"/>
        <w:shd w:val="clear" w:color="auto" w:fill="auto"/>
        <w:bidi w:val="0"/>
        <w:spacing w:before="0" w:after="0" w:line="307" w:lineRule="exact"/>
        <w:ind w:left="0" w:right="0" w:firstLine="0"/>
        <w:jc w:val="both"/>
      </w:pPr>
      <w:bookmarkStart w:id="68" w:name="bookmark68"/>
      <w:r>
        <w:rPr>
          <w:b/>
          <w:bCs/>
          <w:color w:val="000000"/>
          <w:spacing w:val="0"/>
          <w:w w:val="100"/>
          <w:position w:val="0"/>
        </w:rPr>
        <w:t>（</w:t>
      </w:r>
      <w:bookmarkEnd w:id="6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流量入口平台：</w:t>
      </w:r>
      <w:r>
        <w:rPr>
          <w:color w:val="000000"/>
          <w:spacing w:val="0"/>
          <w:w w:val="100"/>
          <w:position w:val="0"/>
        </w:rPr>
        <w:t>移动互联网行业自然流量包括自有流量和第三方流量，其中自有流量更加稳定、优质，具有一定的稀 缺性，因此在整个上市公司移动互联网业务中，流量端特别是优质自有流量的入口平台居于战略性核心地位。此外，考虑到 移动互联网的流量分布更加情景化、碎片化，单一的流量入口平台已经不能满足对碎片分布流量的高效率整合，因此需要构 建多流量入口平台的流量网络。其中猎鹰网络、掌汇天下以及</w:t>
      </w:r>
      <w:r>
        <w:rPr>
          <w:rFonts w:ascii="Times New Roman" w:eastAsia="Times New Roman" w:hAnsi="Times New Roman" w:cs="Times New Roman"/>
          <w:color w:val="000000"/>
          <w:spacing w:val="0"/>
          <w:w w:val="100"/>
          <w:position w:val="0"/>
          <w:sz w:val="18"/>
          <w:szCs w:val="18"/>
        </w:rPr>
        <w:t>S pigot</w:t>
      </w:r>
      <w:r>
        <w:rPr>
          <w:color w:val="000000"/>
          <w:spacing w:val="0"/>
          <w:w w:val="100"/>
          <w:position w:val="0"/>
        </w:rPr>
        <w:t>均是优质自有流量的重要入口平台。</w:t>
      </w:r>
    </w:p>
    <w:p>
      <w:pPr>
        <w:pStyle w:val="Style31"/>
        <w:keepNext w:val="0"/>
        <w:keepLines w:val="0"/>
        <w:widowControl w:val="0"/>
        <w:shd w:val="clear" w:color="auto" w:fill="auto"/>
        <w:bidi w:val="0"/>
        <w:spacing w:before="0" w:after="0" w:line="316" w:lineRule="exact"/>
        <w:ind w:left="0" w:right="0" w:firstLine="0"/>
        <w:jc w:val="both"/>
      </w:pPr>
      <w:bookmarkStart w:id="69" w:name="bookmark69"/>
      <w:r>
        <w:rPr>
          <w:b/>
          <w:bCs/>
          <w:color w:val="000000"/>
          <w:spacing w:val="0"/>
          <w:w w:val="100"/>
          <w:position w:val="0"/>
        </w:rPr>
        <w:t>（</w:t>
      </w:r>
      <w:bookmarkEnd w:id="6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 流量经营平台：</w:t>
      </w:r>
      <w:r>
        <w:rPr>
          <w:color w:val="000000"/>
          <w:spacing w:val="0"/>
          <w:w w:val="100"/>
          <w:position w:val="0"/>
        </w:rPr>
        <w:t>包括猎鹰网络旗下的</w:t>
      </w:r>
      <w:r>
        <w:rPr>
          <w:rFonts w:ascii="Times New Roman" w:eastAsia="Times New Roman" w:hAnsi="Times New Roman" w:cs="Times New Roman"/>
          <w:color w:val="000000"/>
          <w:spacing w:val="0"/>
          <w:w w:val="100"/>
          <w:position w:val="0"/>
          <w:sz w:val="18"/>
          <w:szCs w:val="18"/>
        </w:rPr>
        <w:t>FMOB</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平台（境内）和</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流量经营平台（境外），目前以</w:t>
      </w:r>
      <w:r>
        <w:rPr>
          <w:rFonts w:ascii="Times New Roman" w:eastAsia="Times New Roman" w:hAnsi="Times New Roman" w:cs="Times New Roman"/>
          <w:color w:val="000000"/>
          <w:spacing w:val="0"/>
          <w:w w:val="100"/>
          <w:position w:val="0"/>
          <w:sz w:val="18"/>
          <w:szCs w:val="18"/>
        </w:rPr>
        <w:t>FMOB</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平台为主。 该平台基于大数据处理、精准营销算法等核心技术能力，并整合各标的资产的相关技术、人员和经验，系统升级为上市公司 移动互联网生态体系中能提供精准效果的整合营销平台，起着管理流量、经营流量的核心作用，具体而言，该平台能通过大 数据处理技术和优化算法技术，将底层聚合的规模级的自然流量予以处理、分析、识别，并整合成具有商业价值的精准流量, 分发给有变现需求的开发者，并为开发者创造高水质的商业价值。</w:t>
      </w:r>
    </w:p>
    <w:p>
      <w:pPr>
        <w:pStyle w:val="Style31"/>
        <w:keepNext w:val="0"/>
        <w:keepLines w:val="0"/>
        <w:widowControl w:val="0"/>
        <w:shd w:val="clear" w:color="auto" w:fill="auto"/>
        <w:bidi w:val="0"/>
        <w:spacing w:before="0" w:after="0" w:line="315" w:lineRule="exact"/>
        <w:ind w:left="0" w:right="0" w:firstLine="0"/>
        <w:jc w:val="both"/>
      </w:pPr>
      <w:bookmarkStart w:id="70" w:name="bookmark70"/>
      <w:r>
        <w:rPr>
          <w:b/>
          <w:bCs/>
          <w:color w:val="000000"/>
          <w:spacing w:val="0"/>
          <w:w w:val="100"/>
          <w:position w:val="0"/>
        </w:rPr>
        <w:t>（</w:t>
      </w:r>
      <w:bookmarkEnd w:id="7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 商业变现渠道：</w:t>
      </w:r>
      <w:r>
        <w:rPr>
          <w:color w:val="000000"/>
          <w:spacing w:val="0"/>
          <w:w w:val="100"/>
          <w:position w:val="0"/>
        </w:rPr>
        <w:t>通过猎鹰网络（包含子公司范特西）以及亦复信息和其他资产的商业变现渠道，凝聚了一批优质的广 告主、游戏厂商等开发者，通过打造出具有影响力的自有流量入口的品牌，整合升级出具有高技术水平的移动互联网流量经 营管理平台，分发更为精准的商业流量，广告主再通过实时竞价等模式对商业流量进行竞价，实现广告的精准投放。从而能 贯通包括广告、游戏、电商、阅读在内的多元化的商业变现渠道，上市公司完成移动互联网生态系统的闭环。此外，由于同 时涉足境内外移动流量经营业务，境内外商业变现渠道的协同作用将更加明显，未来试图开拓中国、美国市场的广告主可以 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交叉投放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方式实现自身产品和服务的迅速推广。</w:t>
      </w:r>
    </w:p>
    <w:p>
      <w:pPr>
        <w:pStyle w:val="Style31"/>
        <w:keepNext w:val="0"/>
        <w:keepLines w:val="0"/>
        <w:widowControl w:val="0"/>
        <w:shd w:val="clear" w:color="auto" w:fill="auto"/>
        <w:bidi w:val="0"/>
        <w:spacing w:before="0" w:after="160" w:line="315" w:lineRule="exact"/>
        <w:ind w:left="0" w:right="0" w:firstLine="0"/>
        <w:jc w:val="both"/>
      </w:pPr>
      <w:bookmarkStart w:id="71" w:name="bookmark71"/>
      <w:r>
        <w:rPr>
          <w:b/>
          <w:bCs/>
          <w:color w:val="000000"/>
          <w:spacing w:val="0"/>
          <w:w w:val="100"/>
          <w:position w:val="0"/>
        </w:rPr>
        <w:t>（</w:t>
      </w:r>
      <w:bookmarkEnd w:id="71"/>
      <w:r>
        <w:rPr>
          <w:b/>
          <w:bCs/>
          <w:color w:val="000000"/>
          <w:spacing w:val="0"/>
          <w:w w:val="100"/>
          <w:position w:val="0"/>
        </w:rPr>
        <w:t>二）报告期内公司所属行业的发展阶段、周期性特点以及公司所处的行业地位</w:t>
      </w:r>
    </w:p>
    <w:p>
      <w:pPr>
        <w:pStyle w:val="Style31"/>
        <w:keepNext w:val="0"/>
        <w:keepLines w:val="0"/>
        <w:widowControl w:val="0"/>
        <w:shd w:val="clear" w:color="auto" w:fill="auto"/>
        <w:bidi w:val="0"/>
        <w:spacing w:before="0" w:after="0" w:line="360" w:lineRule="auto"/>
        <w:ind w:left="0" w:right="0" w:firstLine="0"/>
        <w:jc w:val="both"/>
      </w:pPr>
      <w:bookmarkStart w:id="72" w:name="bookmark72"/>
      <w:r>
        <w:rPr>
          <w:rFonts w:ascii="Times New Roman" w:eastAsia="Times New Roman" w:hAnsi="Times New Roman" w:cs="Times New Roman"/>
          <w:b/>
          <w:bCs/>
          <w:color w:val="000000"/>
          <w:spacing w:val="0"/>
          <w:w w:val="100"/>
          <w:position w:val="0"/>
          <w:sz w:val="18"/>
          <w:szCs w:val="18"/>
        </w:rPr>
        <w:t>1</w:t>
      </w:r>
      <w:bookmarkEnd w:id="72"/>
      <w:r>
        <w:rPr>
          <w:b/>
          <w:bCs/>
          <w:color w:val="000000"/>
          <w:spacing w:val="0"/>
          <w:w w:val="100"/>
          <w:position w:val="0"/>
        </w:rPr>
        <w:t>、行业发展的基本情况</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移动互联网广告行业正处于高速发展期，前景广阔。</w:t>
      </w:r>
    </w:p>
    <w:p>
      <w:pPr>
        <w:pStyle w:val="Style31"/>
        <w:keepNext w:val="0"/>
        <w:keepLines w:val="0"/>
        <w:widowControl w:val="0"/>
        <w:shd w:val="clear" w:color="auto" w:fill="auto"/>
        <w:tabs>
          <w:tab w:pos="487" w:val="left"/>
        </w:tabs>
        <w:bidi w:val="0"/>
        <w:spacing w:before="0" w:after="0" w:line="317" w:lineRule="exact"/>
        <w:ind w:left="0" w:right="0" w:firstLine="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年，每个季度中国智能手机用户数都以高于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的速度快速增长，目前中国市场的智能手机渗透率已超过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移动互联网市场渐趋成熟；中国互联网广告市场拥有海量空间，移动广告市场高速增长。</w:t>
      </w:r>
    </w:p>
    <w:p>
      <w:pPr>
        <w:pStyle w:val="Style31"/>
        <w:keepNext w:val="0"/>
        <w:keepLines w:val="0"/>
        <w:widowControl w:val="0"/>
        <w:shd w:val="clear" w:color="auto" w:fill="auto"/>
        <w:tabs>
          <w:tab w:pos="492" w:val="left"/>
        </w:tabs>
        <w:bidi w:val="0"/>
        <w:spacing w:before="0" w:after="0" w:line="317" w:lineRule="exact"/>
        <w:ind w:left="0" w:right="0" w:firstLine="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eMarketer</w:t>
      </w:r>
      <w:r>
        <w:rPr>
          <w:color w:val="000000"/>
          <w:spacing w:val="0"/>
          <w:w w:val="100"/>
          <w:position w:val="0"/>
        </w:rPr>
        <w:t>数据，随着全球移动设备的普及率逐渐上升，全球移动广告规模近年来一直处于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以上的规模增速。 </w:t>
      </w:r>
      <w:r>
        <w:rPr>
          <w:rFonts w:ascii="Times New Roman" w:eastAsia="Times New Roman" w:hAnsi="Times New Roman" w:cs="Times New Roman"/>
          <w:color w:val="000000"/>
          <w:spacing w:val="0"/>
          <w:w w:val="100"/>
          <w:position w:val="0"/>
          <w:sz w:val="18"/>
          <w:szCs w:val="18"/>
        </w:rPr>
        <w:t>eMarkete r</w:t>
      </w:r>
      <w:r>
        <w:rPr>
          <w:color w:val="000000"/>
          <w:spacing w:val="0"/>
          <w:w w:val="100"/>
          <w:position w:val="0"/>
        </w:rPr>
        <w:t>预计全球移动广告将继续维持高速增长状态，到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年达到</w:t>
      </w:r>
      <w:r>
        <w:rPr>
          <w:rFonts w:ascii="Times New Roman" w:eastAsia="Times New Roman" w:hAnsi="Times New Roman" w:cs="Times New Roman"/>
          <w:color w:val="000000"/>
          <w:spacing w:val="0"/>
          <w:w w:val="100"/>
          <w:position w:val="0"/>
          <w:sz w:val="18"/>
          <w:szCs w:val="18"/>
        </w:rPr>
        <w:t>1666</w:t>
      </w:r>
      <w:r>
        <w:rPr>
          <w:color w:val="000000"/>
          <w:spacing w:val="0"/>
          <w:w w:val="100"/>
          <w:position w:val="0"/>
        </w:rPr>
        <w:t>亿美元，占到数字营销的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firstLine="0"/>
        <w:jc w:val="both"/>
      </w:pPr>
      <w:bookmarkStart w:id="75" w:name="bookmark75"/>
      <w:r>
        <w:rPr>
          <w:rFonts w:ascii="Times New Roman" w:eastAsia="Times New Roman" w:hAnsi="Times New Roman" w:cs="Times New Roman"/>
          <w:b/>
          <w:bCs/>
          <w:color w:val="000000"/>
          <w:spacing w:val="0"/>
          <w:w w:val="100"/>
          <w:position w:val="0"/>
          <w:sz w:val="18"/>
          <w:szCs w:val="18"/>
        </w:rPr>
        <w:t>2</w:t>
      </w:r>
      <w:bookmarkEnd w:id="75"/>
      <w:r>
        <w:rPr>
          <w:b/>
          <w:bCs/>
          <w:color w:val="000000"/>
          <w:spacing w:val="0"/>
          <w:w w:val="100"/>
          <w:position w:val="0"/>
        </w:rPr>
        <w:t>、公司所处行业地位</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自报告期内完成重大资产收购与重大资产出售以来，主营业务全面转型，公司经过近一年的协同发展，已成为国内领先的互 联网广告传媒公司。拥有移动互联网流量入口、流量经营平台以及商业变现渠道的三位一体的互联网广告媒体产业链生态， 公司充分利用独特的商业生态模式，将移动互联网流量入口资产，通过境内自有移动端平台、第三方移动端平台以及境外流 量入口平台实现移动互联网行业内规模级的碎片化、情景化流量的聚合，高效、系统地管理其自然流量，使之转化为具有较 高商业价值的流量，输出给境内外具有较强商业变现渠道的公司，有效地实现流量变现。</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报告期内，公司实现主营业务收入</w:t>
      </w:r>
      <w:r>
        <w:rPr>
          <w:rFonts w:ascii="Times New Roman" w:eastAsia="Times New Roman" w:hAnsi="Times New Roman" w:cs="Times New Roman"/>
          <w:color w:val="000000"/>
          <w:spacing w:val="0"/>
          <w:w w:val="100"/>
          <w:position w:val="0"/>
          <w:sz w:val="18"/>
          <w:szCs w:val="18"/>
        </w:rPr>
        <w:t>236,400.7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644.37%</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31,611.38</w:t>
      </w:r>
      <w:r>
        <w:rPr>
          <w:color w:val="000000"/>
          <w:spacing w:val="0"/>
          <w:w w:val="100"/>
          <w:position w:val="0"/>
        </w:rPr>
        <w:t>万元， 同比增长</w:t>
      </w:r>
      <w:r>
        <w:rPr>
          <w:rFonts w:ascii="Times New Roman" w:eastAsia="Times New Roman" w:hAnsi="Times New Roman" w:cs="Times New Roman"/>
          <w:color w:val="000000"/>
          <w:spacing w:val="0"/>
          <w:w w:val="100"/>
          <w:position w:val="0"/>
          <w:sz w:val="18"/>
          <w:szCs w:val="18"/>
        </w:rPr>
        <w:t>8,922.67%</w:t>
      </w:r>
      <w:r>
        <w:rPr>
          <w:color w:val="000000"/>
          <w:spacing w:val="0"/>
          <w:w w:val="100"/>
          <w:position w:val="0"/>
        </w:rPr>
        <w:t>；实现每股收益</w:t>
      </w:r>
      <w:r>
        <w:rPr>
          <w:rFonts w:ascii="Times New Roman" w:eastAsia="Times New Roman" w:hAnsi="Times New Roman" w:cs="Times New Roman"/>
          <w:color w:val="000000"/>
          <w:spacing w:val="0"/>
          <w:w w:val="100"/>
          <w:position w:val="0"/>
          <w:sz w:val="18"/>
          <w:szCs w:val="18"/>
        </w:rPr>
        <w:t>0.455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4,000.90%</w:t>
      </w:r>
      <w:r>
        <w:rPr>
          <w:color w:val="000000"/>
          <w:spacing w:val="0"/>
          <w:w w:val="100"/>
          <w:position w:val="0"/>
        </w:rPr>
        <w:t>。</w:t>
      </w:r>
    </w:p>
    <w:p>
      <w:pPr>
        <w:pStyle w:val="Style31"/>
        <w:keepNext w:val="0"/>
        <w:keepLines w:val="0"/>
        <w:widowControl w:val="0"/>
        <w:shd w:val="clear" w:color="auto" w:fill="auto"/>
        <w:bidi w:val="0"/>
        <w:spacing w:before="0" w:after="720" w:line="312" w:lineRule="exact"/>
        <w:ind w:left="0" w:right="0" w:firstLine="0"/>
        <w:jc w:val="both"/>
      </w:pPr>
      <w:r>
        <w:rPr>
          <w:color w:val="000000"/>
          <w:spacing w:val="0"/>
          <w:w w:val="100"/>
          <w:position w:val="0"/>
        </w:rPr>
        <w:t>鉴于发行股份购买资产的购买日为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日，现金收购</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的购买日为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日，按照企业会计准则的要求，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年度报告中合并的公司业绩仅为境内子公司（上海猎鹰网络有限公司、上海智度亦复信息技术有限公司等）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月的财务数据，境外子公司</w:t>
      </w:r>
      <w:r>
        <w:rPr>
          <w:rFonts w:ascii="Times New Roman" w:eastAsia="Times New Roman" w:hAnsi="Times New Roman" w:cs="Times New Roman"/>
          <w:color w:val="000000"/>
          <w:spacing w:val="0"/>
          <w:w w:val="100"/>
          <w:position w:val="0"/>
          <w:sz w:val="18"/>
          <w:szCs w:val="18"/>
        </w:rPr>
        <w:t>SPIGOT6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月的财务数据。按照上市公司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年度备考口径财务数据测算，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 通过发行股份购买资产及现金收购并入的各子公司合计营业收入为</w:t>
      </w:r>
      <w:r>
        <w:rPr>
          <w:rFonts w:ascii="Times New Roman" w:eastAsia="Times New Roman" w:hAnsi="Times New Roman" w:cs="Times New Roman"/>
          <w:color w:val="000000"/>
          <w:spacing w:val="0"/>
          <w:w w:val="100"/>
          <w:position w:val="0"/>
          <w:sz w:val="18"/>
          <w:szCs w:val="18"/>
        </w:rPr>
        <w:t>3,245,234,580.04</w:t>
      </w:r>
      <w:r>
        <w:rPr>
          <w:color w:val="000000"/>
          <w:spacing w:val="0"/>
          <w:w w:val="100"/>
          <w:position w:val="0"/>
        </w:rPr>
        <w:t xml:space="preserve">元，归属于母公司净利润为 </w:t>
      </w:r>
      <w:r>
        <w:rPr>
          <w:rFonts w:ascii="Times New Roman" w:eastAsia="Times New Roman" w:hAnsi="Times New Roman" w:cs="Times New Roman"/>
          <w:color w:val="000000"/>
          <w:spacing w:val="0"/>
          <w:w w:val="100"/>
          <w:position w:val="0"/>
          <w:sz w:val="18"/>
          <w:szCs w:val="18"/>
        </w:rPr>
        <w:t>339,846,737.61</w:t>
      </w:r>
      <w:r>
        <w:rPr>
          <w:color w:val="000000"/>
          <w:spacing w:val="0"/>
          <w:w w:val="100"/>
          <w:position w:val="0"/>
        </w:rPr>
        <w:t>元。</w:t>
      </w:r>
    </w:p>
    <w:p>
      <w:pPr>
        <w:pStyle w:val="Style26"/>
        <w:keepNext/>
        <w:keepLines/>
        <w:widowControl w:val="0"/>
        <w:shd w:val="clear" w:color="auto" w:fill="auto"/>
        <w:bidi w:val="0"/>
        <w:spacing w:before="0" w:after="360" w:line="240" w:lineRule="auto"/>
        <w:ind w:left="0" w:right="0" w:firstLine="0"/>
        <w:jc w:val="both"/>
      </w:pPr>
      <w:bookmarkStart w:id="76" w:name="bookmark76"/>
      <w:bookmarkStart w:id="77" w:name="bookmark77"/>
      <w:bookmarkStart w:id="78" w:name="bookmark78"/>
      <w:bookmarkStart w:id="79" w:name="bookmark79"/>
      <w:r>
        <w:rPr>
          <w:color w:val="000000"/>
          <w:spacing w:val="0"/>
          <w:w w:val="100"/>
          <w:position w:val="0"/>
          <w:sz w:val="24"/>
          <w:szCs w:val="24"/>
        </w:rPr>
        <w:t>二</w:t>
      </w:r>
      <w:bookmarkEnd w:id="78"/>
      <w:r>
        <w:rPr>
          <w:color w:val="000000"/>
          <w:spacing w:val="0"/>
          <w:w w:val="100"/>
          <w:position w:val="0"/>
          <w:sz w:val="24"/>
          <w:szCs w:val="24"/>
        </w:rPr>
        <w:t>、主要资产重大变化情况</w:t>
      </w:r>
      <w:bookmarkEnd w:id="76"/>
      <w:bookmarkEnd w:id="77"/>
      <w:bookmarkEnd w:id="79"/>
    </w:p>
    <w:p>
      <w:pPr>
        <w:pStyle w:val="Style35"/>
        <w:keepNext/>
        <w:keepLines/>
        <w:widowControl w:val="0"/>
        <w:shd w:val="clear" w:color="auto" w:fill="auto"/>
        <w:bidi w:val="0"/>
        <w:spacing w:before="0" w:after="300" w:line="240" w:lineRule="auto"/>
        <w:ind w:left="0" w:right="0" w:firstLine="0"/>
        <w:jc w:val="both"/>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1</w:t>
      </w:r>
      <w:bookmarkEnd w:id="82"/>
      <w:r>
        <w:rPr>
          <w:color w:val="000000"/>
          <w:spacing w:val="0"/>
          <w:w w:val="100"/>
          <w:position w:val="0"/>
        </w:rPr>
        <w:t>、主要资产重大变化情况</w:t>
      </w:r>
      <w:bookmarkEnd w:id="80"/>
      <w:bookmarkEnd w:id="81"/>
      <w:bookmarkEnd w:id="83"/>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51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日，智度股份收到中国证监会证监许可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834</w:t>
            </w:r>
            <w:r>
              <w:rPr>
                <w:color w:val="000000"/>
                <w:spacing w:val="0"/>
                <w:w w:val="100"/>
                <w:position w:val="0"/>
              </w:rPr>
              <w:t>号《关于核 准智度投资股份有限公司向北京智度德普股权投资中心（有限合伙）等发行股份购 买资产并募集配套资金的批复》，核准上市公司发行股份及支付现金购买资产事宜。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日，猎鹰网络、亦复信息和掌汇天下已就本次发行股份购买资 产过户事宜履行了工商变更登记手续,并领取了更新后的营业执照，猎鹰网络</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股权、亦复信息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股权和掌汇天下</w:t>
            </w:r>
            <w:r>
              <w:rPr>
                <w:rFonts w:ascii="Times New Roman" w:eastAsia="Times New Roman" w:hAnsi="Times New Roman" w:cs="Times New Roman"/>
                <w:color w:val="000000"/>
                <w:spacing w:val="0"/>
                <w:w w:val="100"/>
                <w:position w:val="0"/>
                <w:sz w:val="18"/>
                <w:szCs w:val="18"/>
              </w:rPr>
              <w:t>46.875%</w:t>
            </w:r>
            <w:r>
              <w:rPr>
                <w:color w:val="000000"/>
                <w:spacing w:val="0"/>
                <w:w w:val="100"/>
                <w:position w:val="0"/>
              </w:rPr>
              <w:t>股权的过户手续已办理完成，相关 股权已变更登记至智度股份名下。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Spigot,Inc.</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）各股东分别签署了相关的股权证书，公司已合法取得</w:t>
            </w:r>
            <w:r>
              <w:rPr>
                <w:rFonts w:ascii="Times New Roman" w:eastAsia="Times New Roman" w:hAnsi="Times New Roman" w:cs="Times New Roman"/>
                <w:color w:val="000000"/>
                <w:spacing w:val="0"/>
                <w:w w:val="100"/>
                <w:position w:val="0"/>
                <w:sz w:val="18"/>
                <w:szCs w:val="18"/>
              </w:rPr>
              <w:t xml:space="preserve">Spigot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 </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成为公司的全资子公司。</w:t>
            </w:r>
          </w:p>
          <w:p>
            <w:pPr>
              <w:pStyle w:val="Style23"/>
              <w:keepNext w:val="0"/>
              <w:keepLines w:val="0"/>
              <w:widowControl w:val="0"/>
              <w:shd w:val="clear" w:color="auto" w:fill="auto"/>
              <w:tabs>
                <w:tab w:pos="6125"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日，智度科技股份有限公司召开了第七届董事会第十七次会议，审 议通过了《关于智度投资股份有限公司重大资产出售暨关联交易具体方案的议案》 等相关议案，同意将公司持有的深圳市思达仪表有限公司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的股权转让给公司 的控股股东北京智度德普股权投资中心（有限合伙）的全资子公司深圳市思达高科 投资有限公司。中通诚资产评估（北京）有限公司出具了中通评报字〔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106</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号报告，对深圳市思达仪表有限公司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股权进行了评估。上述议案已于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w:t>
            </w:r>
          </w:p>
        </w:tc>
      </w:tr>
    </w:tbl>
    <w:p>
      <w:pPr>
        <w:spacing w:lineRule="exact" w:line="1"/>
        <w:rPr>
          <w:sz w:val="2"/>
          <w:szCs w:val="2"/>
        </w:rPr>
      </w:pPr>
      <w:r>
        <w:br w:type="page"/>
      </w:r>
    </w:p>
    <w:p>
      <w:pPr>
        <w:pStyle w:val="Style35"/>
        <w:keepNext/>
        <w:keepLines/>
        <w:widowControl w:val="0"/>
        <w:shd w:val="clear" w:color="auto" w:fill="auto"/>
        <w:bidi w:val="0"/>
        <w:spacing w:before="0" w:after="34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2</w:t>
      </w:r>
      <w:bookmarkEnd w:id="86"/>
      <w:r>
        <w:rPr>
          <w:color w:val="000000"/>
          <w:spacing w:val="0"/>
          <w:w w:val="100"/>
          <w:position w:val="0"/>
        </w:rPr>
        <w:t>、主要境外资产情况</w:t>
      </w:r>
      <w:bookmarkEnd w:id="84"/>
      <w:bookmarkEnd w:id="85"/>
      <w:bookmarkEnd w:id="8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收益状况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270,367,108.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美国内华达 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互联网软件 开发、应用和 分发，用户流 量收益转换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安排治理架 构，业务、资 产、财务、人 员、机构全面 整合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48,286,281.6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Polarity</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42,695,998.8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互联网软件 开发、应用和 分发，用户流 量收益转换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设立公司全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面管控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42,695,990.9</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Eightpoint</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35,182,240.6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互联网软件 开发、应用和 分发，用户流 量收益转换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设立公司全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面管控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35,182,240.6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智度投资（香 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903,455,415.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投资与资产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设立公司全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面管控</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-1,191,984.87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6"/>
        <w:keepNext/>
        <w:keepLines/>
        <w:widowControl w:val="0"/>
        <w:shd w:val="clear" w:color="auto" w:fill="auto"/>
        <w:bidi w:val="0"/>
        <w:spacing w:before="0" w:after="24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三</w:t>
      </w:r>
      <w:bookmarkEnd w:id="90"/>
      <w:r>
        <w:rPr>
          <w:color w:val="000000"/>
          <w:spacing w:val="0"/>
          <w:w w:val="100"/>
          <w:position w:val="0"/>
          <w:sz w:val="24"/>
          <w:szCs w:val="24"/>
        </w:rPr>
        <w:t>、核心竞争力分析</w:t>
      </w:r>
      <w:bookmarkEnd w:id="88"/>
      <w:bookmarkEnd w:id="89"/>
      <w:bookmarkEnd w:id="91"/>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公司各子公司虽然同属于移动互联网领域，但是业务层面各有侧重，其中猎鹰网络、掌汇天下以及</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注重作为移动互联 网自有流量入口平台，通过自身已积累的用户规模优势和行业影响力，带来大量优质的自有流量；而猎鹰网络（及其子公司 范特西等）及亦复信息则注重作为商业变现渠道，通过其积累的广告主、游戏开发商等资源实现优质流量的商业变现。在业 务经营过程中，四家公司发挥在各自特长，使得从底层流量入口</w:t>
      </w:r>
      <w:r>
        <w:rPr>
          <w:color w:val="000000"/>
          <w:spacing w:val="0"/>
          <w:w w:val="100"/>
          <w:position w:val="0"/>
          <w:sz w:val="18"/>
          <w:szCs w:val="18"/>
        </w:rPr>
        <w:t>一</w:t>
      </w:r>
      <w:r>
        <w:rPr>
          <w:color w:val="000000"/>
          <w:spacing w:val="0"/>
          <w:w w:val="100"/>
          <w:position w:val="0"/>
        </w:rPr>
        <w:t>流量经营平台</w:t>
      </w:r>
      <w:r>
        <w:rPr>
          <w:color w:val="000000"/>
          <w:spacing w:val="0"/>
          <w:w w:val="100"/>
          <w:position w:val="0"/>
          <w:sz w:val="18"/>
          <w:szCs w:val="18"/>
        </w:rPr>
        <w:t>一</w:t>
      </w:r>
      <w:r>
        <w:rPr>
          <w:color w:val="000000"/>
          <w:spacing w:val="0"/>
          <w:w w:val="100"/>
          <w:position w:val="0"/>
        </w:rPr>
        <w:t>商业变现渠道的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的移动互联网 流量聚合和经营的产业链协同效应更加明显。</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报告期内，公司的主营业务由仪器仪表业务全面转型为互联网相关业务，从传统制造行业转型为新型互联网行业，核心竞争 力得到了较大的提升。主要体现在：</w:t>
      </w:r>
    </w:p>
    <w:p>
      <w:pPr>
        <w:pStyle w:val="Style31"/>
        <w:keepNext w:val="0"/>
        <w:keepLines w:val="0"/>
        <w:widowControl w:val="0"/>
        <w:shd w:val="clear" w:color="auto" w:fill="auto"/>
        <w:tabs>
          <w:tab w:pos="539" w:val="left"/>
        </w:tabs>
        <w:bidi w:val="0"/>
        <w:spacing w:before="0" w:after="0" w:line="314" w:lineRule="exact"/>
        <w:ind w:left="0" w:right="0" w:firstLine="0"/>
        <w:jc w:val="both"/>
      </w:pPr>
      <w:bookmarkStart w:id="92" w:name="bookmark92"/>
      <w:r>
        <w:rPr>
          <w:b/>
          <w:bCs/>
          <w:color w:val="000000"/>
          <w:spacing w:val="0"/>
          <w:w w:val="100"/>
          <w:position w:val="0"/>
        </w:rPr>
        <w:t>（</w:t>
      </w:r>
      <w:bookmarkEnd w:id="92"/>
      <w:r>
        <w:rPr>
          <w:b/>
          <w:bCs/>
          <w:color w:val="000000"/>
          <w:spacing w:val="0"/>
          <w:w w:val="100"/>
          <w:position w:val="0"/>
        </w:rPr>
        <w:t>一）</w:t>
        <w:tab/>
        <w:t>上市公司的资本及平台优势</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作为上市企业，公司具备资本市场的直接融资能力，在外延式发展之路上融资能力显著加强，是公司战略转型升级的助力。 报告期内，公司完成了发行股份及支付现金购买资产并募集配套资金，为公司并购整合之路奠定了良好的基础。</w:t>
      </w:r>
    </w:p>
    <w:p>
      <w:pPr>
        <w:pStyle w:val="Style31"/>
        <w:keepNext w:val="0"/>
        <w:keepLines w:val="0"/>
        <w:widowControl w:val="0"/>
        <w:shd w:val="clear" w:color="auto" w:fill="auto"/>
        <w:tabs>
          <w:tab w:pos="539" w:val="left"/>
        </w:tabs>
        <w:bidi w:val="0"/>
        <w:spacing w:before="0" w:after="0" w:line="314" w:lineRule="exact"/>
        <w:ind w:left="0" w:right="0" w:firstLine="0"/>
        <w:jc w:val="both"/>
      </w:pPr>
      <w:bookmarkStart w:id="93" w:name="bookmark93"/>
      <w:r>
        <w:rPr>
          <w:b/>
          <w:bCs/>
          <w:color w:val="000000"/>
          <w:spacing w:val="0"/>
          <w:w w:val="100"/>
          <w:position w:val="0"/>
        </w:rPr>
        <w:t>（</w:t>
      </w:r>
      <w:bookmarkEnd w:id="93"/>
      <w:r>
        <w:rPr>
          <w:b/>
          <w:bCs/>
          <w:color w:val="000000"/>
          <w:spacing w:val="0"/>
          <w:w w:val="100"/>
          <w:position w:val="0"/>
        </w:rPr>
        <w:t>二）</w:t>
        <w:tab/>
        <w:t>形成移动互联网经营完整生态圈</w:t>
      </w:r>
    </w:p>
    <w:p>
      <w:pPr>
        <w:pStyle w:val="Style3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公司已成为一家同时拥有移动互联网流量入口平台、流量经营平台和商业变现渠道三位一体的移动互联网公司。各子公司在 各自细分领域均具有明显竞争优势，公司通过对各子公司资产、业务等方面有效整合后，能够进一步发挥子公司各业务板块 之间的协同效应，有效打造移动互联网生态闭环，各子公司核心竞争力明显。</w:t>
      </w:r>
    </w:p>
    <w:p>
      <w:pPr>
        <w:pStyle w:val="Style31"/>
        <w:keepNext w:val="0"/>
        <w:keepLines w:val="0"/>
        <w:widowControl w:val="0"/>
        <w:numPr>
          <w:ilvl w:val="0"/>
          <w:numId w:val="1"/>
        </w:numPr>
        <w:shd w:val="clear" w:color="auto" w:fill="auto"/>
        <w:bidi w:val="0"/>
        <w:spacing w:before="0" w:after="0" w:line="360" w:lineRule="auto"/>
        <w:ind w:left="0" w:right="0" w:firstLine="0"/>
        <w:jc w:val="both"/>
      </w:pPr>
      <w:bookmarkStart w:id="94" w:name="bookmark94"/>
      <w:bookmarkEnd w:id="94"/>
      <w:r>
        <w:rPr>
          <w:color w:val="000000"/>
          <w:spacing w:val="0"/>
          <w:w w:val="100"/>
          <w:position w:val="0"/>
        </w:rPr>
        <w:t>猎鹰网络倾力打造的</w:t>
      </w:r>
      <w:r>
        <w:rPr>
          <w:rFonts w:ascii="Times New Roman" w:eastAsia="Times New Roman" w:hAnsi="Times New Roman" w:cs="Times New Roman"/>
          <w:color w:val="000000"/>
          <w:spacing w:val="0"/>
          <w:w w:val="100"/>
          <w:position w:val="0"/>
          <w:sz w:val="18"/>
          <w:szCs w:val="18"/>
        </w:rPr>
        <w:t>FMOBI</w:t>
      </w:r>
      <w:r>
        <w:rPr>
          <w:color w:val="000000"/>
          <w:spacing w:val="0"/>
          <w:w w:val="100"/>
          <w:position w:val="0"/>
        </w:rPr>
        <w:t xml:space="preserve">是国内领先的第三方广告交易平台，承载庞大的精品流量，基于大数据分析实时信息处理， </w:t>
      </w:r>
      <w:r>
        <w:rPr>
          <w:color w:val="000000"/>
          <w:spacing w:val="0"/>
          <w:w w:val="100"/>
          <w:position w:val="0"/>
        </w:rPr>
        <w:t>提供丰富的用户画像标签和精准定向，为广告主提供高效，快捷，受众精准的一站式数字营销服务，实现更加智能的广告匹 配和高效的广告资源利用。平台以信息流广告为主导，精耕原生广告产业链，通过实时竞价等程序化方式，为国内众多移动 应用开发商、移动广告网络、移动广告</w:t>
      </w:r>
      <w:r>
        <w:rPr>
          <w:rFonts w:ascii="Times New Roman" w:eastAsia="Times New Roman" w:hAnsi="Times New Roman" w:cs="Times New Roman"/>
          <w:color w:val="000000"/>
          <w:spacing w:val="0"/>
          <w:w w:val="100"/>
          <w:position w:val="0"/>
          <w:sz w:val="18"/>
          <w:szCs w:val="18"/>
        </w:rPr>
        <w:t>SSP</w:t>
      </w:r>
      <w:r>
        <w:rPr>
          <w:color w:val="000000"/>
          <w:spacing w:val="0"/>
          <w:w w:val="100"/>
          <w:position w:val="0"/>
        </w:rPr>
        <w:t>平台、移动广告</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平台提供全方位、高效率的移动广告流量交易服务。通过深 度大数据挖掘、情景模式匹配、广告实时竞价，为广告主锁定精准目标用户，为用户提供最感兴趣的广告，为开发商带来最 高的广告收益。同时，猎鹰网络是腾讯社交广告服务商，腾讯社交广告是腾讯集团核心的广告业务单元，承载了微信、</w:t>
      </w:r>
      <w:r>
        <w:rPr>
          <w:rFonts w:ascii="Times New Roman" w:eastAsia="Times New Roman" w:hAnsi="Times New Roman" w:cs="Times New Roman"/>
          <w:color w:val="000000"/>
          <w:spacing w:val="0"/>
          <w:w w:val="100"/>
          <w:position w:val="0"/>
          <w:sz w:val="18"/>
          <w:szCs w:val="18"/>
        </w:rPr>
        <w:t>QQ</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QQ</w:t>
      </w:r>
      <w:r>
        <w:rPr>
          <w:color w:val="000000"/>
          <w:spacing w:val="0"/>
          <w:w w:val="100"/>
          <w:position w:val="0"/>
        </w:rPr>
        <w:t>空间等领先的社交平台，以及其他腾讯精品应用丰富的广告场景。猎鹰网络依托专业的客户运营能力帮助游戏，金融， 教育等行业广告主实现精准的用户触达、多样化的用户互动、持续的效果提升与衡量，满足品牌与效果等不同类型的推广需 求，迅速跻身这一领域的佼佼者，成为腾讯最重要的核心服务商之一。</w:t>
      </w:r>
    </w:p>
    <w:p>
      <w:pPr>
        <w:pStyle w:val="Style31"/>
        <w:keepNext w:val="0"/>
        <w:keepLines w:val="0"/>
        <w:widowControl w:val="0"/>
        <w:numPr>
          <w:ilvl w:val="0"/>
          <w:numId w:val="1"/>
        </w:numPr>
        <w:shd w:val="clear" w:color="auto" w:fill="auto"/>
        <w:tabs>
          <w:tab w:pos="260" w:val="left"/>
        </w:tabs>
        <w:bidi w:val="0"/>
        <w:spacing w:before="0" w:after="0" w:line="315" w:lineRule="exact"/>
        <w:ind w:left="0" w:right="0" w:firstLine="0"/>
        <w:jc w:val="both"/>
      </w:pPr>
      <w:bookmarkStart w:id="95" w:name="bookmark95"/>
      <w:bookmarkEnd w:id="95"/>
      <w:r>
        <w:rPr>
          <w:color w:val="000000"/>
          <w:spacing w:val="0"/>
          <w:w w:val="100"/>
          <w:position w:val="0"/>
        </w:rPr>
        <w:t>亦复数字致力于为客户提供品牌传播、体验互动、促进销售等各方面产品和服务的全程整合营销解决方案。其旗下的佑 迎搜索是全国领先的搜索引擎营销服务商，具有百度、</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、搜狗、</w:t>
      </w:r>
      <w:r>
        <w:rPr>
          <w:rFonts w:ascii="Times New Roman" w:eastAsia="Times New Roman" w:hAnsi="Times New Roman" w:cs="Times New Roman"/>
          <w:color w:val="000000"/>
          <w:spacing w:val="0"/>
          <w:w w:val="100"/>
          <w:position w:val="0"/>
          <w:sz w:val="18"/>
          <w:szCs w:val="18"/>
        </w:rPr>
        <w:t>UC</w:t>
      </w:r>
      <w:r>
        <w:rPr>
          <w:color w:val="000000"/>
          <w:spacing w:val="0"/>
          <w:w w:val="100"/>
          <w:position w:val="0"/>
        </w:rPr>
        <w:t>神马等国内主流搜索引擎平台的一级核心代理资质， 同步拥有百度五星资质，</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行业独家代理资源，搜狗</w:t>
      </w:r>
      <w:r>
        <w:rPr>
          <w:rFonts w:ascii="Times New Roman" w:eastAsia="Times New Roman" w:hAnsi="Times New Roman" w:cs="Times New Roman"/>
          <w:color w:val="000000"/>
          <w:spacing w:val="0"/>
          <w:w w:val="100"/>
          <w:position w:val="0"/>
          <w:sz w:val="18"/>
          <w:szCs w:val="18"/>
        </w:rPr>
        <w:t>TOP</w:t>
      </w:r>
      <w:r>
        <w:rPr>
          <w:color w:val="000000"/>
          <w:spacing w:val="0"/>
          <w:w w:val="100"/>
          <w:position w:val="0"/>
        </w:rPr>
        <w:t>行业资质以及神马搜索华东唯一授权代理资质，和各搜索引擎媒 体紧密合作多年，是媒体的重要合作伙伴。</w:t>
      </w:r>
    </w:p>
    <w:p>
      <w:pPr>
        <w:pStyle w:val="Style31"/>
        <w:keepNext w:val="0"/>
        <w:keepLines w:val="0"/>
        <w:widowControl w:val="0"/>
        <w:numPr>
          <w:ilvl w:val="0"/>
          <w:numId w:val="1"/>
        </w:numPr>
        <w:shd w:val="clear" w:color="auto" w:fill="auto"/>
        <w:tabs>
          <w:tab w:pos="260" w:val="left"/>
        </w:tabs>
        <w:bidi w:val="0"/>
        <w:spacing w:before="0" w:after="0" w:line="319" w:lineRule="exact"/>
        <w:ind w:left="0" w:right="0" w:firstLine="0"/>
        <w:jc w:val="both"/>
      </w:pPr>
      <w:bookmarkStart w:id="96" w:name="bookmark96"/>
      <w:bookmarkEnd w:id="96"/>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作为连接全球广告客户和软件开发商的跨平台解决方案的领先提供商，可为电商平台、搜索引擎以及其他用户开发 浏览器插件，并将插件分发到相关浏览器以及其他流行的应用软件中，通过网络为广告用户提供全球覆盖机会，并由此为应 用开发者提供商业变现机会。</w:t>
      </w:r>
    </w:p>
    <w:p>
      <w:pPr>
        <w:pStyle w:val="Style31"/>
        <w:keepNext w:val="0"/>
        <w:keepLines w:val="0"/>
        <w:widowControl w:val="0"/>
        <w:numPr>
          <w:ilvl w:val="0"/>
          <w:numId w:val="1"/>
        </w:numPr>
        <w:shd w:val="clear" w:color="auto" w:fill="auto"/>
        <w:tabs>
          <w:tab w:pos="260" w:val="left"/>
        </w:tabs>
        <w:bidi w:val="0"/>
        <w:spacing w:before="0" w:after="0" w:line="317" w:lineRule="exact"/>
        <w:ind w:left="0" w:right="0" w:firstLine="0"/>
        <w:jc w:val="both"/>
      </w:pPr>
      <w:bookmarkStart w:id="97" w:name="bookmark97"/>
      <w:bookmarkEnd w:id="97"/>
      <w:r>
        <w:rPr>
          <w:color w:val="000000"/>
          <w:spacing w:val="0"/>
          <w:w w:val="100"/>
          <w:position w:val="0"/>
        </w:rPr>
        <w:t>应用汇已从一个单一的面向用户的下载产品，发展成一个连接用户和开发者，拥有广告主、用户渠道、游戏的开发商或 代理商等众多合作伙伴的高品质移动应用商店。作为新型的软件整合分销平台，应用商店革新了数字内容生产和消费的方式, 同时也促成了手机软件行业的蓬勃发展。</w:t>
      </w:r>
    </w:p>
    <w:p>
      <w:pPr>
        <w:pStyle w:val="Style31"/>
        <w:keepNext w:val="0"/>
        <w:keepLines w:val="0"/>
        <w:widowControl w:val="0"/>
        <w:numPr>
          <w:ilvl w:val="0"/>
          <w:numId w:val="1"/>
        </w:numPr>
        <w:shd w:val="clear" w:color="auto" w:fill="auto"/>
        <w:tabs>
          <w:tab w:pos="260" w:val="left"/>
        </w:tabs>
        <w:bidi w:val="0"/>
        <w:spacing w:before="0" w:after="0" w:line="322" w:lineRule="exact"/>
        <w:ind w:left="0" w:right="0" w:firstLine="0"/>
        <w:jc w:val="both"/>
      </w:pPr>
      <w:bookmarkStart w:id="98" w:name="bookmark98"/>
      <w:bookmarkEnd w:id="98"/>
      <w:r>
        <w:rPr>
          <w:color w:val="000000"/>
          <w:spacing w:val="0"/>
          <w:w w:val="100"/>
          <w:position w:val="0"/>
        </w:rPr>
        <w:t>范特西作为网络游戏产品的开发商与运营商，游戏产品涉及网页游戏以及移动网络游戏，并始终以良好的用户体验为追 求目标，并致力于高品质、精品化的互联网体育游戏产品的开发和运营，通过体育数字娱乐服务提升体育爱好者的生活乐趣。</w:t>
      </w:r>
    </w:p>
    <w:p>
      <w:pPr>
        <w:pStyle w:val="Style31"/>
        <w:keepNext w:val="0"/>
        <w:keepLines w:val="0"/>
        <w:widowControl w:val="0"/>
        <w:shd w:val="clear" w:color="auto" w:fill="auto"/>
        <w:tabs>
          <w:tab w:pos="481" w:val="left"/>
        </w:tabs>
        <w:bidi w:val="0"/>
        <w:spacing w:before="0" w:after="0" w:line="315" w:lineRule="exact"/>
        <w:ind w:left="0" w:right="0" w:firstLine="0"/>
        <w:jc w:val="both"/>
      </w:pPr>
      <w:bookmarkStart w:id="99" w:name="bookmark99"/>
      <w:r>
        <w:rPr>
          <w:b/>
          <w:bCs/>
          <w:color w:val="000000"/>
          <w:spacing w:val="0"/>
          <w:w w:val="100"/>
          <w:position w:val="0"/>
        </w:rPr>
        <w:t>（</w:t>
      </w:r>
      <w:bookmarkEnd w:id="99"/>
      <w:r>
        <w:rPr>
          <w:b/>
          <w:bCs/>
          <w:color w:val="000000"/>
          <w:spacing w:val="0"/>
          <w:w w:val="100"/>
          <w:position w:val="0"/>
        </w:rPr>
        <w:t>三）</w:t>
        <w:tab/>
        <w:t>盈利能力显著提升</w:t>
      </w:r>
    </w:p>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猎鹰网络、亦复信息、掌汇天下以及</w:t>
      </w:r>
      <w:r>
        <w:rPr>
          <w:rFonts w:ascii="Times New Roman" w:eastAsia="Times New Roman" w:hAnsi="Times New Roman" w:cs="Times New Roman"/>
          <w:color w:val="000000"/>
          <w:spacing w:val="0"/>
          <w:w w:val="100"/>
          <w:position w:val="0"/>
          <w:sz w:val="18"/>
          <w:szCs w:val="18"/>
        </w:rPr>
        <w:t>S pigot</w:t>
      </w:r>
      <w:r>
        <w:rPr>
          <w:color w:val="000000"/>
          <w:spacing w:val="0"/>
          <w:w w:val="100"/>
          <w:position w:val="0"/>
        </w:rPr>
        <w:t>均属于移动互联网业务领域。目前，互联网产业是我国重点扶持的鼓励类产业， 互联网业务符合国家大力发展互联网产业的有关政策。受益于逐渐增长的市场规模以及利好的行业政策，移动互联网行业正 处于高速发展阶段。新增业务毛利率水平较高，能够有效增强上市公司盈利能力。</w:t>
      </w:r>
    </w:p>
    <w:p>
      <w:pPr>
        <w:pStyle w:val="Style31"/>
        <w:keepNext w:val="0"/>
        <w:keepLines w:val="0"/>
        <w:widowControl w:val="0"/>
        <w:shd w:val="clear" w:color="auto" w:fill="auto"/>
        <w:tabs>
          <w:tab w:pos="481" w:val="left"/>
        </w:tabs>
        <w:bidi w:val="0"/>
        <w:spacing w:before="0" w:after="0" w:line="315" w:lineRule="exact"/>
        <w:ind w:left="0" w:right="0" w:firstLine="0"/>
        <w:jc w:val="both"/>
      </w:pPr>
      <w:bookmarkStart w:id="100" w:name="bookmark100"/>
      <w:r>
        <w:rPr>
          <w:b/>
          <w:bCs/>
          <w:color w:val="000000"/>
          <w:spacing w:val="0"/>
          <w:w w:val="100"/>
          <w:position w:val="0"/>
        </w:rPr>
        <w:t>（</w:t>
      </w:r>
      <w:bookmarkEnd w:id="100"/>
      <w:r>
        <w:rPr>
          <w:b/>
          <w:bCs/>
          <w:color w:val="000000"/>
          <w:spacing w:val="0"/>
          <w:w w:val="100"/>
          <w:position w:val="0"/>
        </w:rPr>
        <w:t>四）</w:t>
        <w:tab/>
        <w:t>品牌效应</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上市公司各子公司在各自经营的移动互联网细分领域均具有较强的影响力，在移动互联网业务领域中具有多年业务经验，具 有稳定的优质客户资源。上市公司各子公司凭借在各自细分领域中积累的品牌知名度，未来将进一步发挥各自的品牌优势和 市场影响力，拓展新的业务。</w:t>
      </w:r>
    </w:p>
    <w:p>
      <w:pPr>
        <w:pStyle w:val="Style31"/>
        <w:keepNext w:val="0"/>
        <w:keepLines w:val="0"/>
        <w:widowControl w:val="0"/>
        <w:shd w:val="clear" w:color="auto" w:fill="auto"/>
        <w:tabs>
          <w:tab w:pos="481" w:val="left"/>
        </w:tabs>
        <w:bidi w:val="0"/>
        <w:spacing w:before="0" w:after="0" w:line="315" w:lineRule="exact"/>
        <w:ind w:left="0" w:right="0" w:firstLine="0"/>
        <w:jc w:val="both"/>
      </w:pPr>
      <w:bookmarkStart w:id="101" w:name="bookmark101"/>
      <w:r>
        <w:rPr>
          <w:b/>
          <w:bCs/>
          <w:color w:val="000000"/>
          <w:spacing w:val="0"/>
          <w:w w:val="100"/>
          <w:position w:val="0"/>
        </w:rPr>
        <w:t>（</w:t>
      </w:r>
      <w:bookmarkEnd w:id="101"/>
      <w:r>
        <w:rPr>
          <w:b/>
          <w:bCs/>
          <w:color w:val="000000"/>
          <w:spacing w:val="0"/>
          <w:w w:val="100"/>
          <w:position w:val="0"/>
        </w:rPr>
        <w:t>五）</w:t>
        <w:tab/>
        <w:t>各子公司之间的协同效应</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公司并购的四家公司涉及移动互联网生态圈的不同领域，可谓强强联合，具有现实的互补及协同效应，将依托上市公司平台 进行资源整合，为上市公司的长远发展提供保证。虽然各子公司同属于移动互联网领域，但是业务层面各有侧重，在业务经 营过程中，四家标的公司将发挥在各自特长，使得从底层流量入口</w:t>
      </w:r>
      <w:r>
        <w:rPr>
          <w:color w:val="000000"/>
          <w:spacing w:val="0"/>
          <w:w w:val="100"/>
          <w:position w:val="0"/>
          <w:sz w:val="18"/>
          <w:szCs w:val="18"/>
        </w:rPr>
        <w:t>一</w:t>
      </w:r>
      <w:r>
        <w:rPr>
          <w:color w:val="000000"/>
          <w:spacing w:val="0"/>
          <w:w w:val="100"/>
          <w:position w:val="0"/>
        </w:rPr>
        <w:t>流量经营平台</w:t>
      </w:r>
      <w:r>
        <w:rPr>
          <w:color w:val="000000"/>
          <w:spacing w:val="0"/>
          <w:w w:val="100"/>
          <w:position w:val="0"/>
          <w:sz w:val="18"/>
          <w:szCs w:val="18"/>
        </w:rPr>
        <w:t>一</w:t>
      </w:r>
      <w:r>
        <w:rPr>
          <w:color w:val="000000"/>
          <w:spacing w:val="0"/>
          <w:w w:val="100"/>
          <w:position w:val="0"/>
        </w:rPr>
        <w:t>商业变现渠道的移动互联网流量聚合和 经营的产业链协同效应更加明显。</w:t>
      </w:r>
    </w:p>
    <w:p>
      <w:pPr>
        <w:pStyle w:val="Style31"/>
        <w:keepNext w:val="0"/>
        <w:keepLines w:val="0"/>
        <w:widowControl w:val="0"/>
        <w:shd w:val="clear" w:color="auto" w:fill="auto"/>
        <w:tabs>
          <w:tab w:pos="481" w:val="left"/>
        </w:tabs>
        <w:bidi w:val="0"/>
        <w:spacing w:before="0" w:after="0" w:line="315" w:lineRule="exact"/>
        <w:ind w:left="0" w:right="0" w:firstLine="0"/>
        <w:jc w:val="both"/>
      </w:pPr>
      <w:bookmarkStart w:id="102" w:name="bookmark102"/>
      <w:r>
        <w:rPr>
          <w:b/>
          <w:bCs/>
          <w:color w:val="000000"/>
          <w:spacing w:val="0"/>
          <w:w w:val="100"/>
          <w:position w:val="0"/>
        </w:rPr>
        <w:t>（</w:t>
      </w:r>
      <w:bookmarkEnd w:id="102"/>
      <w:r>
        <w:rPr>
          <w:b/>
          <w:bCs/>
          <w:color w:val="000000"/>
          <w:spacing w:val="0"/>
          <w:w w:val="100"/>
          <w:position w:val="0"/>
        </w:rPr>
        <w:t>六）</w:t>
        <w:tab/>
        <w:t>拥有对行业有着深刻理解、经验丰富的管理团队</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公司管理团队成员具有丰富的行业经验，在移动互联网行业趋势判断、整合运营资源、流量变现、广告商务合作等领域积累 了丰富的行业经验。公司管理团队建立了扁平化的管理运营体系、严谨的产品开发流程、高效的人才培养机制，为公司长期 发展奠定了坚实的基础。</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公司互联网广告传媒业务的核心人员均具有多年的行业工作经验，曾就职于百度、腾讯、阿里、好耶等知名企业，对行业发 展及竞争情况把握精准。</w:t>
      </w:r>
    </w:p>
    <w:p>
      <w:pPr>
        <w:pStyle w:val="Style11"/>
        <w:keepNext/>
        <w:keepLines/>
        <w:widowControl w:val="0"/>
        <w:shd w:val="clear" w:color="auto" w:fill="auto"/>
        <w:bidi w:val="0"/>
        <w:spacing w:before="0" w:after="540" w:line="240" w:lineRule="auto"/>
        <w:ind w:left="0" w:right="0" w:firstLine="0"/>
        <w:jc w:val="center"/>
      </w:pPr>
      <w:bookmarkStart w:id="103" w:name="bookmark103"/>
      <w:bookmarkStart w:id="104" w:name="bookmark104"/>
      <w:bookmarkStart w:id="105" w:name="bookmark105"/>
      <w:r>
        <w:rPr>
          <w:color w:val="000000"/>
          <w:spacing w:val="0"/>
          <w:w w:val="100"/>
          <w:position w:val="0"/>
        </w:rPr>
        <w:t>第四节经营情况讨论与分析</w:t>
      </w:r>
      <w:bookmarkEnd w:id="103"/>
      <w:bookmarkEnd w:id="104"/>
      <w:bookmarkEnd w:id="105"/>
    </w:p>
    <w:p>
      <w:pPr>
        <w:pStyle w:val="Style26"/>
        <w:keepNext/>
        <w:keepLines/>
        <w:widowControl w:val="0"/>
        <w:shd w:val="clear" w:color="auto" w:fill="auto"/>
        <w:bidi w:val="0"/>
        <w:spacing w:before="0" w:after="240" w:line="240" w:lineRule="auto"/>
        <w:ind w:left="0" w:right="0" w:firstLine="0"/>
        <w:jc w:val="left"/>
      </w:pPr>
      <w:bookmarkStart w:id="106" w:name="bookmark106"/>
      <w:bookmarkStart w:id="107" w:name="bookmark107"/>
      <w:bookmarkStart w:id="108" w:name="bookmark108"/>
      <w:bookmarkStart w:id="109" w:name="bookmark109"/>
      <w:bookmarkStart w:id="110" w:name="bookmark110"/>
      <w:r>
        <w:rPr>
          <w:color w:val="000000"/>
          <w:spacing w:val="0"/>
          <w:w w:val="100"/>
          <w:position w:val="0"/>
          <w:sz w:val="24"/>
          <w:szCs w:val="24"/>
        </w:rPr>
        <w:t>一</w:t>
      </w:r>
      <w:bookmarkEnd w:id="109"/>
      <w:r>
        <w:rPr>
          <w:color w:val="000000"/>
          <w:spacing w:val="0"/>
          <w:w w:val="100"/>
          <w:position w:val="0"/>
          <w:sz w:val="24"/>
          <w:szCs w:val="24"/>
        </w:rPr>
        <w:t>、概述</w:t>
      </w:r>
      <w:bookmarkEnd w:id="107"/>
      <w:bookmarkEnd w:id="108"/>
      <w:bookmarkEnd w:id="110"/>
      <w:bookmarkEnd w:id="106"/>
    </w:p>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rPr>
        <w:t>报告期内，公司经营层严格按照相关法律法规、规范性文件及《公司章程》、《董事会议事规则》的规定，根据董事会制定 的相关战略，并结合公司实际经营计划，全面推进各项经营管理工作，积极优化公司资源配置，提升公司核心竞争力、盈利 能力和综合实力。</w:t>
      </w:r>
    </w:p>
    <w:p>
      <w:pPr>
        <w:pStyle w:val="Style31"/>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年是公司主营业务完成方向性转型的重要时期，报告期内，公司实现主营业务收入</w:t>
      </w:r>
      <w:r>
        <w:rPr>
          <w:rFonts w:ascii="Times New Roman" w:eastAsia="Times New Roman" w:hAnsi="Times New Roman" w:cs="Times New Roman"/>
          <w:color w:val="000000"/>
          <w:spacing w:val="0"/>
          <w:w w:val="100"/>
          <w:position w:val="0"/>
          <w:sz w:val="18"/>
          <w:szCs w:val="18"/>
        </w:rPr>
        <w:t>236,400.72</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644.37%</w:t>
      </w:r>
      <w:r>
        <w:rPr>
          <w:color w:val="000000"/>
          <w:spacing w:val="0"/>
          <w:w w:val="100"/>
          <w:position w:val="0"/>
        </w:rPr>
        <w:t>； 实现归属于上市公司股东的净利润</w:t>
      </w:r>
      <w:r>
        <w:rPr>
          <w:rFonts w:ascii="Times New Roman" w:eastAsia="Times New Roman" w:hAnsi="Times New Roman" w:cs="Times New Roman"/>
          <w:color w:val="000000"/>
          <w:spacing w:val="0"/>
          <w:w w:val="100"/>
          <w:position w:val="0"/>
          <w:sz w:val="18"/>
          <w:szCs w:val="18"/>
        </w:rPr>
        <w:t>31,611.38</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8,922.67%</w:t>
      </w:r>
      <w:r>
        <w:rPr>
          <w:color w:val="000000"/>
          <w:spacing w:val="0"/>
          <w:w w:val="100"/>
          <w:position w:val="0"/>
        </w:rPr>
        <w:t>；实现每股收益</w:t>
      </w:r>
      <w:r>
        <w:rPr>
          <w:rFonts w:ascii="Times New Roman" w:eastAsia="Times New Roman" w:hAnsi="Times New Roman" w:cs="Times New Roman"/>
          <w:color w:val="000000"/>
          <w:spacing w:val="0"/>
          <w:w w:val="100"/>
          <w:position w:val="0"/>
          <w:sz w:val="18"/>
          <w:szCs w:val="18"/>
        </w:rPr>
        <w:t>0.4552</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4,000.90%</w:t>
      </w:r>
      <w:r>
        <w:rPr>
          <w:color w:val="000000"/>
          <w:spacing w:val="0"/>
          <w:w w:val="100"/>
          <w:position w:val="0"/>
        </w:rPr>
        <w:t>。 鉴于发行股份购买资产的购买日为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日，现金收购</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的购买日为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日，按照企业会计准则的要求，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年度报告中合并的公司业绩仅为境内子公司（上海猎鹰网络有限公司、上海智度亦复信息技术有限公司等）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月的财务数据，境外子公司</w:t>
      </w:r>
      <w:r>
        <w:rPr>
          <w:rFonts w:ascii="Times New Roman" w:eastAsia="Times New Roman" w:hAnsi="Times New Roman" w:cs="Times New Roman"/>
          <w:color w:val="000000"/>
          <w:spacing w:val="0"/>
          <w:w w:val="100"/>
          <w:position w:val="0"/>
          <w:sz w:val="18"/>
          <w:szCs w:val="18"/>
        </w:rPr>
        <w:t>SPIGOT6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月的财务数据。按照上市公司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年度备考口径财务数据测算，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 通过发行股份购买资产及现金收购并入的各子公司合计营业收入为</w:t>
      </w:r>
      <w:r>
        <w:rPr>
          <w:rFonts w:ascii="Times New Roman" w:eastAsia="Times New Roman" w:hAnsi="Times New Roman" w:cs="Times New Roman"/>
          <w:color w:val="000000"/>
          <w:spacing w:val="0"/>
          <w:w w:val="100"/>
          <w:position w:val="0"/>
          <w:sz w:val="18"/>
          <w:szCs w:val="18"/>
        </w:rPr>
        <w:t>3,245,234,580.04</w:t>
      </w:r>
      <w:r>
        <w:rPr>
          <w:color w:val="000000"/>
          <w:spacing w:val="0"/>
          <w:w w:val="100"/>
          <w:position w:val="0"/>
        </w:rPr>
        <w:t xml:space="preserve">元，归属于母公司净利润为 </w:t>
      </w:r>
      <w:r>
        <w:rPr>
          <w:rFonts w:ascii="Times New Roman" w:eastAsia="Times New Roman" w:hAnsi="Times New Roman" w:cs="Times New Roman"/>
          <w:color w:val="000000"/>
          <w:spacing w:val="0"/>
          <w:w w:val="100"/>
          <w:position w:val="0"/>
          <w:sz w:val="18"/>
          <w:szCs w:val="18"/>
        </w:rPr>
        <w:t xml:space="preserve">339,846,737.61 </w:t>
      </w:r>
      <w:r>
        <w:rPr>
          <w:color w:val="000000"/>
          <w:spacing w:val="0"/>
          <w:w w:val="100"/>
          <w:position w:val="0"/>
        </w:rPr>
        <w:t>元。</w:t>
      </w:r>
    </w:p>
    <w:p>
      <w:pPr>
        <w:pStyle w:val="Style31"/>
        <w:keepNext w:val="0"/>
        <w:keepLines w:val="0"/>
        <w:widowControl w:val="0"/>
        <w:shd w:val="clear" w:color="auto" w:fill="auto"/>
        <w:bidi w:val="0"/>
        <w:spacing w:before="0" w:after="40" w:line="314" w:lineRule="exact"/>
        <w:ind w:left="0" w:right="0" w:firstLine="0"/>
        <w:jc w:val="both"/>
      </w:pPr>
      <w:r>
        <w:rPr>
          <w:color w:val="000000"/>
          <w:spacing w:val="0"/>
          <w:w w:val="100"/>
          <w:position w:val="0"/>
        </w:rPr>
        <w:t>在此期间：</w:t>
      </w:r>
    </w:p>
    <w:p>
      <w:pPr>
        <w:pStyle w:val="Style31"/>
        <w:keepNext w:val="0"/>
        <w:keepLines w:val="0"/>
        <w:widowControl w:val="0"/>
        <w:shd w:val="clear" w:color="auto" w:fill="auto"/>
        <w:tabs>
          <w:tab w:pos="294" w:val="left"/>
        </w:tabs>
        <w:bidi w:val="0"/>
        <w:spacing w:before="0" w:after="40" w:line="310" w:lineRule="exact"/>
        <w:ind w:left="0" w:right="0" w:firstLine="0"/>
        <w:jc w:val="both"/>
      </w:pPr>
      <w:bookmarkStart w:id="111" w:name="bookmark111"/>
      <w:r>
        <w:rPr>
          <w:rFonts w:ascii="Times New Roman" w:eastAsia="Times New Roman" w:hAnsi="Times New Roman" w:cs="Times New Roman"/>
          <w:color w:val="000000"/>
          <w:spacing w:val="0"/>
          <w:w w:val="100"/>
          <w:position w:val="0"/>
          <w:sz w:val="18"/>
          <w:szCs w:val="18"/>
        </w:rPr>
        <w:t>1</w:t>
      </w:r>
      <w:bookmarkEnd w:id="111"/>
      <w:r>
        <w:rPr>
          <w:color w:val="000000"/>
          <w:spacing w:val="0"/>
          <w:w w:val="100"/>
          <w:position w:val="0"/>
        </w:rPr>
        <w:t>、</w:t>
        <w:tab/>
        <w:t>公司以发行股份及支付现金购买资产并募集配套资金的方式收购猎鹰网络</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股权、亦复信息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股权、掌汇天下 </w:t>
      </w:r>
      <w:r>
        <w:rPr>
          <w:rFonts w:ascii="Times New Roman" w:eastAsia="Times New Roman" w:hAnsi="Times New Roman" w:cs="Times New Roman"/>
          <w:color w:val="000000"/>
          <w:spacing w:val="0"/>
          <w:w w:val="100"/>
          <w:position w:val="0"/>
          <w:sz w:val="18"/>
          <w:szCs w:val="18"/>
        </w:rPr>
        <w:t>46.875%</w:t>
      </w:r>
      <w:r>
        <w:rPr>
          <w:color w:val="000000"/>
          <w:spacing w:val="0"/>
          <w:w w:val="100"/>
          <w:position w:val="0"/>
        </w:rPr>
        <w:t>股权及</w:t>
      </w:r>
      <w:r>
        <w:rPr>
          <w:rFonts w:ascii="Times New Roman" w:eastAsia="Times New Roman" w:hAnsi="Times New Roman" w:cs="Times New Roman"/>
          <w:color w:val="000000"/>
          <w:spacing w:val="0"/>
          <w:w w:val="100"/>
          <w:position w:val="0"/>
          <w:sz w:val="18"/>
          <w:szCs w:val="18"/>
        </w:rPr>
        <w:t>S pigot100%</w:t>
      </w:r>
      <w:r>
        <w:rPr>
          <w:color w:val="000000"/>
          <w:spacing w:val="0"/>
          <w:w w:val="100"/>
          <w:position w:val="0"/>
        </w:rPr>
        <w:t>股权，此次重大资产重组事项已经公司董事会和股东大会审议通过并完成过户。公司的主营业务 全面转型为移动互联网流量经营业务，公司成为了一家拥有移动互联网流量入口、移动互联网流量经营平台和商业变现渠道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w:t>
      </w:r>
      <w:r>
        <w:rPr>
          <w:color w:val="000000"/>
          <w:spacing w:val="0"/>
          <w:w w:val="100"/>
          <w:position w:val="0"/>
        </w:rPr>
        <w:t>''</w:t>
      </w:r>
      <w:r>
        <w:rPr>
          <w:color w:val="000000"/>
          <w:spacing w:val="0"/>
          <w:w w:val="100"/>
          <w:position w:val="0"/>
        </w:rPr>
        <w:t>的移动互联网公司。</w:t>
      </w:r>
    </w:p>
    <w:p>
      <w:pPr>
        <w:pStyle w:val="Style31"/>
        <w:keepNext w:val="0"/>
        <w:keepLines w:val="0"/>
        <w:widowControl w:val="0"/>
        <w:shd w:val="clear" w:color="auto" w:fill="auto"/>
        <w:tabs>
          <w:tab w:pos="294" w:val="left"/>
        </w:tabs>
        <w:bidi w:val="0"/>
        <w:spacing w:before="0" w:after="40" w:line="317" w:lineRule="exact"/>
        <w:ind w:left="0" w:right="0" w:firstLine="0"/>
        <w:jc w:val="both"/>
      </w:pPr>
      <w:bookmarkStart w:id="112" w:name="bookmark112"/>
      <w:r>
        <w:rPr>
          <w:rFonts w:ascii="Times New Roman" w:eastAsia="Times New Roman" w:hAnsi="Times New Roman" w:cs="Times New Roman"/>
          <w:color w:val="000000"/>
          <w:spacing w:val="0"/>
          <w:w w:val="100"/>
          <w:position w:val="0"/>
          <w:sz w:val="18"/>
          <w:szCs w:val="18"/>
        </w:rPr>
        <w:t>2</w:t>
      </w:r>
      <w:bookmarkEnd w:id="112"/>
      <w:r>
        <w:rPr>
          <w:color w:val="000000"/>
          <w:spacing w:val="0"/>
          <w:w w:val="100"/>
          <w:position w:val="0"/>
        </w:rPr>
        <w:t>、</w:t>
        <w:tab/>
        <w:t>公司将持有思达仪表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的股权转让给了思达投资，思达投资支付</w:t>
      </w:r>
      <w:r>
        <w:rPr>
          <w:rFonts w:ascii="Times New Roman" w:eastAsia="Times New Roman" w:hAnsi="Times New Roman" w:cs="Times New Roman"/>
          <w:color w:val="000000"/>
          <w:spacing w:val="0"/>
          <w:w w:val="100"/>
          <w:position w:val="0"/>
          <w:sz w:val="18"/>
          <w:szCs w:val="18"/>
        </w:rPr>
        <w:t>144,151,488.12</w:t>
      </w:r>
      <w:r>
        <w:rPr>
          <w:color w:val="000000"/>
          <w:spacing w:val="0"/>
          <w:w w:val="100"/>
          <w:position w:val="0"/>
        </w:rPr>
        <w:t>元作为现金对价。此次重大资产出售 已经董事会和股东大会审议通过并完成过户。本次重组完成后，公司不再持有思达仪表的股权。剥离公司原有的仪表业务， 符合公司的战略发展策略，提高了公司的资产质量和盈利能力。</w:t>
      </w:r>
    </w:p>
    <w:p>
      <w:pPr>
        <w:pStyle w:val="Style31"/>
        <w:keepNext w:val="0"/>
        <w:keepLines w:val="0"/>
        <w:widowControl w:val="0"/>
        <w:shd w:val="clear" w:color="auto" w:fill="auto"/>
        <w:tabs>
          <w:tab w:pos="298" w:val="left"/>
        </w:tabs>
        <w:bidi w:val="0"/>
        <w:spacing w:before="0" w:after="40" w:line="314" w:lineRule="exact"/>
        <w:ind w:left="0" w:right="0" w:firstLine="0"/>
        <w:jc w:val="both"/>
      </w:pPr>
      <w:bookmarkStart w:id="113" w:name="bookmark113"/>
      <w:r>
        <w:rPr>
          <w:rFonts w:ascii="Times New Roman" w:eastAsia="Times New Roman" w:hAnsi="Times New Roman" w:cs="Times New Roman"/>
          <w:color w:val="000000"/>
          <w:spacing w:val="0"/>
          <w:w w:val="100"/>
          <w:position w:val="0"/>
          <w:sz w:val="18"/>
          <w:szCs w:val="18"/>
        </w:rPr>
        <w:t>3</w:t>
      </w:r>
      <w:bookmarkEnd w:id="113"/>
      <w:r>
        <w:rPr>
          <w:color w:val="000000"/>
          <w:spacing w:val="0"/>
          <w:w w:val="100"/>
          <w:position w:val="0"/>
        </w:rPr>
        <w:t>、</w:t>
        <w:tab/>
        <w:t>公司推动完成了两次重大资产重组，实现了公司主营业务的战略转型。为了实现公司业务发展的战略目标，适应产业结 构调整发展的需求，公司第七届董事会第十七次会议及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年第一次临时股东大会审议通过了《关于变更公司名称、证券简 称的议案》,公司中文名称由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智度投资股份有限公司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,公司英文全称由</w:t>
      </w:r>
      <w:r>
        <w:rPr>
          <w:rFonts w:ascii="Times New Roman" w:eastAsia="Times New Roman" w:hAnsi="Times New Roman" w:cs="Times New Roman"/>
          <w:color w:val="000000"/>
          <w:spacing w:val="0"/>
          <w:w w:val="100"/>
          <w:position w:val="0"/>
          <w:sz w:val="18"/>
          <w:szCs w:val="18"/>
        </w:rPr>
        <w:t>“Genimous Investment CO.,LTD”</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“Genimous Technology CO.,LTD”</w:t>
      </w:r>
      <w:r>
        <w:rPr>
          <w:color w:val="000000"/>
          <w:spacing w:val="0"/>
          <w:w w:val="100"/>
          <w:position w:val="0"/>
        </w:rPr>
        <w:t>，</w:t>
      </w:r>
      <w:r>
        <w:rPr>
          <w:color w:val="000000"/>
          <w:spacing w:val="0"/>
          <w:w w:val="100"/>
          <w:position w:val="0"/>
        </w:rPr>
        <w:t>公司证券简称由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智度股份随着重大资产重组的完 成，公司的经营范围同步变更，注册资本也由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31,458.6699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965,710,782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，并修订了《公司章 程》。</w:t>
      </w:r>
    </w:p>
    <w:p>
      <w:pPr>
        <w:pStyle w:val="Style31"/>
        <w:keepNext w:val="0"/>
        <w:keepLines w:val="0"/>
        <w:widowControl w:val="0"/>
        <w:shd w:val="clear" w:color="auto" w:fill="auto"/>
        <w:tabs>
          <w:tab w:pos="294" w:val="left"/>
        </w:tabs>
        <w:bidi w:val="0"/>
        <w:spacing w:before="0" w:after="40" w:line="314" w:lineRule="exact"/>
        <w:ind w:left="0" w:right="0" w:firstLine="0"/>
        <w:jc w:val="both"/>
      </w:pPr>
      <w:bookmarkStart w:id="114" w:name="bookmark114"/>
      <w:r>
        <w:rPr>
          <w:rFonts w:ascii="Times New Roman" w:eastAsia="Times New Roman" w:hAnsi="Times New Roman" w:cs="Times New Roman"/>
          <w:color w:val="000000"/>
          <w:spacing w:val="0"/>
          <w:w w:val="100"/>
          <w:position w:val="0"/>
          <w:sz w:val="18"/>
          <w:szCs w:val="18"/>
        </w:rPr>
        <w:t>4</w:t>
      </w:r>
      <w:bookmarkEnd w:id="114"/>
      <w:r>
        <w:rPr>
          <w:color w:val="000000"/>
          <w:spacing w:val="0"/>
          <w:w w:val="100"/>
          <w:position w:val="0"/>
        </w:rPr>
        <w:t>、</w:t>
        <w:tab/>
        <w:t>公司的转型和整合已卓有成效，从一家传统的仪器仪表公司转型为互联网公司。为进一步扩大公司业务规模，增强公司 在互联网行业的市场竞争力，公司因筹划重大事项于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日开市起停牌，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日开市起转入重大资产重组 继续停牌，由于投资资金出境监管趋严，</w:t>
      </w:r>
      <w:r>
        <w:rPr>
          <w:rFonts w:ascii="Times New Roman" w:eastAsia="Times New Roman" w:hAnsi="Times New Roman" w:cs="Times New Roman"/>
          <w:color w:val="000000"/>
          <w:spacing w:val="0"/>
          <w:w w:val="100"/>
          <w:position w:val="0"/>
          <w:sz w:val="18"/>
          <w:szCs w:val="18"/>
        </w:rPr>
        <w:t>ODI</w:t>
      </w:r>
      <w:r>
        <w:rPr>
          <w:color w:val="000000"/>
          <w:spacing w:val="0"/>
          <w:w w:val="100"/>
          <w:position w:val="0"/>
        </w:rPr>
        <w:t>备案节奏严重放缓，公司终止了本次重大资产重组事项，但公司国际化的发展 战略方向不会改变，将继续积极通过内生增长和外延发展相结合的方式，稳步推进全球业务发展，稳健提升盈利能力，为公 司全体股东创造更大的价值。</w:t>
      </w:r>
    </w:p>
    <w:p>
      <w:pPr>
        <w:pStyle w:val="Style31"/>
        <w:keepNext w:val="0"/>
        <w:keepLines w:val="0"/>
        <w:widowControl w:val="0"/>
        <w:shd w:val="clear" w:color="auto" w:fill="auto"/>
        <w:tabs>
          <w:tab w:pos="294" w:val="left"/>
        </w:tabs>
        <w:bidi w:val="0"/>
        <w:spacing w:before="0" w:after="40" w:line="313" w:lineRule="exact"/>
        <w:ind w:left="0" w:right="0" w:firstLine="0"/>
        <w:jc w:val="both"/>
      </w:pPr>
      <w:bookmarkStart w:id="115" w:name="bookmark115"/>
      <w:r>
        <w:rPr>
          <w:rFonts w:ascii="Times New Roman" w:eastAsia="Times New Roman" w:hAnsi="Times New Roman" w:cs="Times New Roman"/>
          <w:color w:val="000000"/>
          <w:spacing w:val="0"/>
          <w:w w:val="100"/>
          <w:position w:val="0"/>
          <w:sz w:val="18"/>
          <w:szCs w:val="18"/>
        </w:rPr>
        <w:t>5</w:t>
      </w:r>
      <w:bookmarkEnd w:id="1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日，公司召开了第七届董事会第二十二次会议，审议通过了《关于参股发起设立公募基金管理公司的议案》， 公司与胡德佳先生、杭州滨创股权投资有限公司、浙江金固股份有限公司等共同出资人民币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万元发起设立证源基金管 理有限公司（具体名称以工商部门核定名称为准），其中公司以自有资金出资人民币</w:t>
      </w:r>
      <w:r>
        <w:rPr>
          <w:rFonts w:ascii="Times New Roman" w:eastAsia="Times New Roman" w:hAnsi="Times New Roman" w:cs="Times New Roman"/>
          <w:color w:val="000000"/>
          <w:spacing w:val="0"/>
          <w:w w:val="100"/>
          <w:position w:val="0"/>
          <w:sz w:val="18"/>
          <w:szCs w:val="18"/>
        </w:rPr>
        <w:t>2,10 0</w:t>
      </w:r>
      <w:r>
        <w:rPr>
          <w:color w:val="000000"/>
          <w:spacing w:val="0"/>
          <w:w w:val="100"/>
          <w:position w:val="0"/>
        </w:rPr>
        <w:t>万元。公司通过参与发起设立公 开募集证券投资基金管理有限公司，有利于调整公司投资结构，拓展公司投资渠道，发挥公司产业与资本市场的优势，结合 合作各方资源，推动公司持续健康发展。截至本报告披露日，本次参与发起设立公开募集证券投资资金管理有限公司事项 仍在审批中。</w:t>
      </w:r>
    </w:p>
    <w:p>
      <w:pPr>
        <w:pStyle w:val="Style26"/>
        <w:keepNext/>
        <w:keepLines/>
        <w:widowControl w:val="0"/>
        <w:shd w:val="clear" w:color="auto" w:fill="auto"/>
        <w:bidi w:val="0"/>
        <w:spacing w:before="0" w:after="38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sz w:val="24"/>
          <w:szCs w:val="24"/>
        </w:rPr>
        <w:t>二</w:t>
      </w:r>
      <w:bookmarkEnd w:id="118"/>
      <w:r>
        <w:rPr>
          <w:color w:val="000000"/>
          <w:spacing w:val="0"/>
          <w:w w:val="100"/>
          <w:position w:val="0"/>
          <w:sz w:val="24"/>
          <w:szCs w:val="24"/>
        </w:rPr>
        <w:t>、主营业务分析</w:t>
      </w:r>
      <w:bookmarkEnd w:id="116"/>
      <w:bookmarkEnd w:id="117"/>
      <w:bookmarkEnd w:id="119"/>
    </w:p>
    <w:p>
      <w:pPr>
        <w:pStyle w:val="Style35"/>
        <w:keepNext/>
        <w:keepLines/>
        <w:widowControl w:val="0"/>
        <w:shd w:val="clear" w:color="auto" w:fill="auto"/>
        <w:bidi w:val="0"/>
        <w:spacing w:before="0" w:after="240" w:line="240" w:lineRule="auto"/>
        <w:ind w:left="0" w:right="0" w:firstLine="0"/>
        <w:jc w:val="both"/>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、概述</w:t>
      </w:r>
      <w:bookmarkEnd w:id="120"/>
      <w:bookmarkEnd w:id="121"/>
      <w:bookmarkEnd w:id="123"/>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报告期内，公司完成了发行股份及支付现金购买资产并募集配套资金及重大资产出售事项。通过两次重大资产重组，公司一 方面置入互联网流量聚合和经营的相关资产，另一方面置出了公司原有盈利能力较低的资产，由一家主要经营电力二次设备、 信息技术产品开发、生产和销售业务公司变更为一家同时拥有移动互联网流量入口、流量经营平台和商业变现渠道三位一体 的互联网公司。</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报告期内上市公司的主营业务为移动互联网流量的聚合和经营。公司打造了移动互联网流量入口、移动互联网流量经营平台 和商业变现渠道的三位一体的全生态链商业模式。一方面将利用所收购移动互联网流量入口资产，同时广泛与第三方开展合 作，聚合移动互联网行业内规模级的碎片化、情景化的流量；另一方面，通过整合、升级境内以猎鹰网络下属</w:t>
      </w:r>
      <w:r>
        <w:rPr>
          <w:rFonts w:ascii="Times New Roman" w:eastAsia="Times New Roman" w:hAnsi="Times New Roman" w:cs="Times New Roman"/>
          <w:color w:val="000000"/>
          <w:spacing w:val="0"/>
          <w:w w:val="100"/>
          <w:position w:val="0"/>
          <w:sz w:val="18"/>
          <w:szCs w:val="18"/>
        </w:rPr>
        <w:t>FMOB</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平台</w:t>
      </w:r>
    </w:p>
    <w:p>
      <w:pPr>
        <w:pStyle w:val="Style3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（即胜效通平台的升级版）为代表的境内流量经营平台和以</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流量经营平台为代表的境外经营平台，得以高效、系统地 管理其自然流量，使之转化为具有较高商业价值的流量，输出给包括猎鹰网络（包括下属公司范特西）、亦复信息以及</w:t>
      </w:r>
      <w:r>
        <w:rPr>
          <w:rFonts w:ascii="Times New Roman" w:eastAsia="Times New Roman" w:hAnsi="Times New Roman" w:cs="Times New Roman"/>
          <w:color w:val="000000"/>
          <w:spacing w:val="0"/>
          <w:w w:val="100"/>
          <w:position w:val="0"/>
          <w:sz w:val="18"/>
          <w:szCs w:val="18"/>
        </w:rPr>
        <w:t xml:space="preserve">Spigot </w:t>
      </w:r>
      <w:r>
        <w:rPr>
          <w:color w:val="000000"/>
          <w:spacing w:val="0"/>
          <w:w w:val="100"/>
          <w:position w:val="0"/>
        </w:rPr>
        <w:t>等境内外具有较强商业变现渠道的公司，再精准分发给广告、游戏、电商、阅读等各行业有变现需求的广告主或开发者，为 其创造较高的商业价值，最终实现流量变现。</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报告期内，公司的主要业务包括：</w:t>
      </w:r>
    </w:p>
    <w:p>
      <w:pPr>
        <w:pStyle w:val="Style31"/>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流量运营及应用分发业务</w:t>
      </w:r>
      <w:r>
        <w:rPr>
          <w:color w:val="000000"/>
          <w:spacing w:val="0"/>
          <w:w w:val="100"/>
          <w:position w:val="0"/>
        </w:rPr>
        <w:t>：公司子公司上海猎鹰网络有限公司致力于搭建互联网流量整合分发平台，为客户在移动互联网领 域提供精准、高效的整合营销推广服务，提高广告转化率和广告的精准度，是移动广告大军中的新生力量。猎鹰网络倾力打 造的</w:t>
      </w:r>
      <w:r>
        <w:rPr>
          <w:rFonts w:ascii="Times New Roman" w:eastAsia="Times New Roman" w:hAnsi="Times New Roman" w:cs="Times New Roman"/>
          <w:color w:val="000000"/>
          <w:spacing w:val="0"/>
          <w:w w:val="100"/>
          <w:position w:val="0"/>
          <w:sz w:val="18"/>
          <w:szCs w:val="18"/>
        </w:rPr>
        <w:t xml:space="preserve">FMOB </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是国内领先的第三方广告交易平台，承载庞大的精品流量，基于大数据分析实时信息处理，提供丰富的用户画 像标签和精准定向，为广告主提供高效，快捷，受众精准的一站式数字营销服务，实现更加智能的广告匹配和高效的广告资 源利用。平台以信息流广告为主导，精耕原生广告产业链，通过实时竞价等程序化方式，为国内众多移动应用开发商、移动 广告网络、移动广告</w:t>
      </w:r>
      <w:r>
        <w:rPr>
          <w:rFonts w:ascii="Times New Roman" w:eastAsia="Times New Roman" w:hAnsi="Times New Roman" w:cs="Times New Roman"/>
          <w:color w:val="000000"/>
          <w:spacing w:val="0"/>
          <w:w w:val="100"/>
          <w:position w:val="0"/>
          <w:sz w:val="18"/>
          <w:szCs w:val="18"/>
        </w:rPr>
        <w:t>SSP</w:t>
      </w:r>
      <w:r>
        <w:rPr>
          <w:color w:val="000000"/>
          <w:spacing w:val="0"/>
          <w:w w:val="100"/>
          <w:position w:val="0"/>
        </w:rPr>
        <w:t>平台、移动广告</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 xml:space="preserve">平台提供全方位、高效率的移动广告流量交易服务。通过深度大数据挖掘、情 景模式匹配、广告实时竞价，为广告主锁定精准目标用户，为用户提供最感兴趣的广告，为开发商带来最高的广告收益。 </w:t>
      </w:r>
      <w:r>
        <w:rPr>
          <w:b/>
          <w:bCs/>
          <w:color w:val="000000"/>
          <w:spacing w:val="0"/>
          <w:w w:val="100"/>
          <w:position w:val="0"/>
        </w:rPr>
        <w:t>互联网营销业务：</w:t>
      </w:r>
      <w:r>
        <w:rPr>
          <w:color w:val="000000"/>
          <w:spacing w:val="0"/>
          <w:w w:val="100"/>
          <w:position w:val="0"/>
        </w:rPr>
        <w:t>公司子公司上海智度亦复信息技术有限公司的数字营销业务覆盖搜索引擎营销业务、精准营销业务、</w:t>
      </w:r>
      <w:r>
        <w:rPr>
          <w:rFonts w:ascii="Times New Roman" w:eastAsia="Times New Roman" w:hAnsi="Times New Roman" w:cs="Times New Roman"/>
          <w:color w:val="000000"/>
          <w:spacing w:val="0"/>
          <w:w w:val="100"/>
          <w:position w:val="0"/>
          <w:sz w:val="18"/>
          <w:szCs w:val="18"/>
        </w:rPr>
        <w:t xml:space="preserve">SSP </w:t>
      </w:r>
      <w:r>
        <w:rPr>
          <w:color w:val="000000"/>
          <w:spacing w:val="0"/>
          <w:w w:val="100"/>
          <w:position w:val="0"/>
        </w:rPr>
        <w:t>业务、娱乐影视整合营销和社交媒体整合营销五类互联网营销业务。智度亦复以搜索引擎营销为主导，以客户需求为导向， 为客户提供基于互联网和移动互联网的数字整合营销方案。在需求端，智度亦复有多样化的整合营销手段，积累了海量互联 网用户的特征数据，在深入了解客户业务与品牌发展战略、长期与短期营销需求的基础上，为客户定制并实施具有针对性的 互联网和移动互联网整合营销方案，帮助客户有效提高营销的精准度和效率、降低营销成本，更好地达到营销目标；在供给 端，智度亦复自主研发了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万流客</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SSP</w:t>
      </w:r>
      <w:r>
        <w:rPr>
          <w:color w:val="000000"/>
          <w:spacing w:val="0"/>
          <w:w w:val="100"/>
          <w:position w:val="0"/>
        </w:rPr>
        <w:t>平台，集合各类互联网媒体库存流量，帮助媒体实现流量变现的最大化。</w:t>
      </w:r>
    </w:p>
    <w:p>
      <w:pPr>
        <w:pStyle w:val="Style31"/>
        <w:keepNext w:val="0"/>
        <w:keepLines w:val="0"/>
        <w:widowControl w:val="0"/>
        <w:shd w:val="clear" w:color="auto" w:fill="auto"/>
        <w:bidi w:val="0"/>
        <w:spacing w:before="0" w:after="0" w:line="319" w:lineRule="exact"/>
        <w:ind w:left="0" w:right="0" w:firstLine="0"/>
        <w:jc w:val="both"/>
      </w:pPr>
      <w:r>
        <w:rPr>
          <w:b/>
          <w:bCs/>
          <w:color w:val="000000"/>
          <w:spacing w:val="0"/>
          <w:w w:val="100"/>
          <w:position w:val="0"/>
        </w:rPr>
        <w:t>海外业务：</w:t>
      </w:r>
      <w:r>
        <w:rPr>
          <w:color w:val="000000"/>
          <w:spacing w:val="0"/>
          <w:w w:val="100"/>
          <w:position w:val="0"/>
        </w:rPr>
        <w:t>公司子公司</w:t>
      </w:r>
      <w:r>
        <w:rPr>
          <w:rFonts w:ascii="Times New Roman" w:eastAsia="Times New Roman" w:hAnsi="Times New Roman" w:cs="Times New Roman"/>
          <w:color w:val="000000"/>
          <w:spacing w:val="0"/>
          <w:w w:val="100"/>
          <w:position w:val="0"/>
          <w:sz w:val="18"/>
          <w:szCs w:val="18"/>
        </w:rPr>
        <w:t>Spigot,Inc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是连接全球广告客户和软件开发商的跨平台解决方案提供商，主营业务集中于互联网软件 开发、应用和分发。</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可为电商平台、搜索引擎以及其他用户开发浏览器插件，并将插件分发到相关浏览器以及其他流 行的应用软件中，通过网络为广告用户提供全球覆盖机会，并由此为应用开发者提供商业变现机会。</w:t>
      </w:r>
    </w:p>
    <w:p>
      <w:pPr>
        <w:pStyle w:val="Style31"/>
        <w:keepNext w:val="0"/>
        <w:keepLines w:val="0"/>
        <w:widowControl w:val="0"/>
        <w:shd w:val="clear" w:color="auto" w:fill="auto"/>
        <w:bidi w:val="0"/>
        <w:spacing w:before="0" w:after="320" w:line="314" w:lineRule="exact"/>
        <w:ind w:left="0" w:right="0" w:firstLine="0"/>
        <w:jc w:val="both"/>
      </w:pPr>
      <w:r>
        <w:rPr>
          <w:b/>
          <w:bCs/>
          <w:color w:val="000000"/>
          <w:spacing w:val="0"/>
          <w:w w:val="100"/>
          <w:position w:val="0"/>
        </w:rPr>
        <w:t>网络游戏业务：</w:t>
      </w:r>
      <w:r>
        <w:rPr>
          <w:color w:val="000000"/>
          <w:spacing w:val="0"/>
          <w:w w:val="100"/>
          <w:position w:val="0"/>
        </w:rPr>
        <w:t>公司目前业务主要集中在移动终端的网络游戏以及</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端的互联网页面游戏。其中，移动终端网络游戏指运 行于手机或其他移动终端上，通过移动网络下载或依靠移动网络进行的网络游戏；</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端互联网页面游戏是指基于网页开发 技术，以标准协议为基础传输形式的，无客户端或基于浏览器内核的微客户端网络游戏。公司子公司深圳市范特西科技有限 公司的主营业务为网络游戏产品的开发与运营，其游戏产品涉及网页游戏以及移动网络游戏，是国内体育类网络游戏行业的 领先企业之一。</w:t>
      </w:r>
      <w:r>
        <w:br w:type="page"/>
      </w:r>
    </w:p>
    <w:p>
      <w:pPr>
        <w:pStyle w:val="Style35"/>
        <w:keepNext/>
        <w:keepLines/>
        <w:widowControl w:val="0"/>
        <w:shd w:val="clear" w:color="auto" w:fill="auto"/>
        <w:bidi w:val="0"/>
        <w:spacing w:before="0" w:after="38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、收入与成本</w:t>
      </w:r>
      <w:bookmarkEnd w:id="124"/>
      <w:bookmarkEnd w:id="125"/>
      <w:bookmarkEnd w:id="127"/>
    </w:p>
    <w:p>
      <w:pPr>
        <w:pStyle w:val="Style35"/>
        <w:keepNext/>
        <w:keepLines/>
        <w:widowControl w:val="0"/>
        <w:numPr>
          <w:ilvl w:val="0"/>
          <w:numId w:val="3"/>
        </w:numPr>
        <w:shd w:val="clear" w:color="auto" w:fill="auto"/>
        <w:bidi w:val="0"/>
        <w:spacing w:before="0" w:after="380" w:line="240" w:lineRule="auto"/>
        <w:ind w:left="0" w:right="0" w:firstLine="0"/>
        <w:jc w:val="left"/>
      </w:pPr>
      <w:bookmarkStart w:id="124" w:name="bookmark124"/>
      <w:bookmarkStart w:id="125" w:name="bookmark125"/>
      <w:bookmarkStart w:id="128" w:name="bookmark128"/>
      <w:bookmarkStart w:id="129" w:name="bookmark129"/>
      <w:bookmarkEnd w:id="128"/>
      <w:r>
        <w:rPr>
          <w:color w:val="000000"/>
          <w:spacing w:val="0"/>
          <w:w w:val="100"/>
          <w:position w:val="0"/>
        </w:rPr>
        <w:t>营业收入构成</w:t>
      </w:r>
      <w:bookmarkEnd w:id="124"/>
      <w:bookmarkEnd w:id="125"/>
      <w:bookmarkEnd w:id="129"/>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2,364,007,200.40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317,583,186.73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644.37%</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133,712,329.07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317,583,186.73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互联网和相关服务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2,230,294,871.33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电力设备及仪器仪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130,926,901.60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262,157,577.40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37,101,716.79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光电模块及其他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2,785,427.47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18,323,892.54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实效营销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1,195,273,003.56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信息流业务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361,895,228.93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512,564,167.58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91,466,277.61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应用分发及其他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69,096,193.65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1,972,554,011.39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72,908,414.26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2,605.52%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391,453,189.01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244,674,772.47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77.04%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w:t>
            </w:r>
          </w:p>
        </w:tc>
      </w:tr>
    </w:tbl>
    <w:p>
      <w:pPr>
        <w:widowControl w:val="0"/>
        <w:spacing w:after="319" w:line="1" w:lineRule="exact"/>
      </w:pPr>
    </w:p>
    <w:p>
      <w:pPr>
        <w:pStyle w:val="Style35"/>
        <w:keepNext/>
        <w:keepLines/>
        <w:widowControl w:val="0"/>
        <w:numPr>
          <w:ilvl w:val="0"/>
          <w:numId w:val="3"/>
        </w:numPr>
        <w:shd w:val="clear" w:color="auto" w:fill="auto"/>
        <w:bidi w:val="0"/>
        <w:spacing w:before="0" w:after="24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0"/>
      <w:bookmarkEnd w:id="131"/>
      <w:bookmarkEnd w:id="133"/>
    </w:p>
    <w:p>
      <w:pPr>
        <w:pStyle w:val="Style31"/>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355" w:lineRule="exact"/>
        <w:ind w:left="0" w:right="0" w:firstLine="0"/>
        <w:jc w:val="left"/>
      </w:pPr>
      <w:r>
        <w:rPr>
          <w:color w:val="000000"/>
          <w:spacing w:val="0"/>
          <w:w w:val="100"/>
          <w:position w:val="0"/>
        </w:rPr>
        <w:t>公司是否需要遵守特殊行业的披露要求 否</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133,712,329.07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81,159,174.74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互联网和相关服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2,230,294,871.33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1,774,407,036.04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电力设备及仪器 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130,926,901.60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79,026,441.36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光电模块及其他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2,785,427.47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2,132,733.38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实效营销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1,195,273,003.56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986,150,137.49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信息流业务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361,895,228.93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245,692,044.87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512,564,167.58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451,171,783.25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91,466,277.61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36,729,949.08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应用分发及其他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69,096,193.65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54,663,121.35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1,972,554,011.39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1,690,895,426.19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391,453,189.01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164,670,784.59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r>
    </w:tbl>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4"/>
      <w:bookmarkEnd w:id="135"/>
      <w:bookmarkEnd w:id="137"/>
    </w:p>
    <w:p>
      <w:pPr>
        <w:pStyle w:val="Style31"/>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8"/>
      <w:bookmarkEnd w:id="139"/>
      <w:bookmarkEnd w:id="141"/>
    </w:p>
    <w:p>
      <w:pPr>
        <w:pStyle w:val="Style31"/>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240" w:line="240" w:lineRule="auto"/>
        <w:ind w:left="0" w:right="0" w:firstLine="0"/>
        <w:jc w:val="both"/>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2"/>
      <w:bookmarkEnd w:id="143"/>
      <w:bookmarkEnd w:id="145"/>
    </w:p>
    <w:p>
      <w:pPr>
        <w:pStyle w:val="Style31"/>
        <w:keepNext w:val="0"/>
        <w:keepLines w:val="0"/>
        <w:widowControl w:val="0"/>
        <w:shd w:val="clear" w:color="auto" w:fill="auto"/>
        <w:bidi w:val="0"/>
        <w:spacing w:before="0" w:after="120" w:line="341" w:lineRule="exact"/>
        <w:ind w:left="0" w:right="0" w:firstLine="0"/>
        <w:jc w:val="both"/>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互联网和相关服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1,680,469,985.71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互联网和相关服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网站托管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10,342,859.51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互联网和相关服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46,885,192.41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互联网和相关服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26,229,434.89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互联网和相关服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9,632,214.76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互联网和相关服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847,348.76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65,221,757.50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150,013,398.00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12,191,719.42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35,374,242.86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667,222.09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1,054,993.74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2,100,685.91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4,733,687.87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2,023,338.23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5,806,616.93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实效营销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921,618,375.03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实效营销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网站托管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10,342,859.51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实效营销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46,885,192.41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27,384,436.26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26,229,434.89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9,632,214.76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847,348.76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信息流业务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218,307,608.61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458,496,444.46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应用分发及其他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54,663,121.35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64,179,446.46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127,506,906.70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11,722,108.99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31,520,354.09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641,474.67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1,495,152.14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982,204.22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4,305,380.77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1,779,047.61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4,589,401.24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光通信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1,042,311.04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4,304,472.78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光通信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469,610.43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1,350,697.38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光通信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25,747.42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光通信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72,789.52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光通信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244,290.62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562,904.65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18,202,018.55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2,503,191.39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545,734.88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140,303.36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654,311.04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35"/>
        <w:keepNext/>
        <w:keepLines/>
        <w:widowControl w:val="0"/>
        <w:shd w:val="clear" w:color="auto" w:fill="auto"/>
        <w:bidi w:val="0"/>
        <w:spacing w:before="0" w:after="28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6"/>
      <w:bookmarkEnd w:id="147"/>
      <w:bookmarkEnd w:id="149"/>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日，智度股份收到中国证监会证监许可【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834</w:t>
      </w:r>
      <w:r>
        <w:rPr>
          <w:color w:val="000000"/>
          <w:spacing w:val="0"/>
          <w:w w:val="100"/>
          <w:position w:val="0"/>
        </w:rPr>
        <w:t>号《关于核准智度投资股份有限公司向北京智度德普股 权投资中心（有限合伙）等发行股份购买资产并募集配套资金的批复》，核准上市公司发行股份及支付现金购买资产事宜。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日，猎鹰网络、亦复信息和掌汇天下已就本次发行股份购买资产过户事宜履行了工商变更登记手续，并领 取了更新后的营业执照，猎鹰网络</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股权、亦复信息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股权和掌汇天下</w:t>
      </w:r>
      <w:r>
        <w:rPr>
          <w:rFonts w:ascii="Times New Roman" w:eastAsia="Times New Roman" w:hAnsi="Times New Roman" w:cs="Times New Roman"/>
          <w:color w:val="000000"/>
          <w:spacing w:val="0"/>
          <w:w w:val="100"/>
          <w:position w:val="0"/>
          <w:sz w:val="18"/>
          <w:szCs w:val="18"/>
        </w:rPr>
        <w:t>46.875%</w:t>
      </w:r>
      <w:r>
        <w:rPr>
          <w:color w:val="000000"/>
          <w:spacing w:val="0"/>
          <w:w w:val="100"/>
          <w:position w:val="0"/>
        </w:rPr>
        <w:t>股权的过户手续已办理完成，相关 股权已变更登记至智度股份名下。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Spigot,Inc.</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w:t>
      </w:r>
      <w:r>
        <w:rPr>
          <w:color w:val="000000"/>
          <w:spacing w:val="0"/>
          <w:w w:val="100"/>
          <w:position w:val="0"/>
        </w:rPr>
        <w:t>各股东分别签署了相关的股权证书， 公司已合法取得</w:t>
      </w:r>
      <w:r>
        <w:rPr>
          <w:rFonts w:ascii="Times New Roman" w:eastAsia="Times New Roman" w:hAnsi="Times New Roman" w:cs="Times New Roman"/>
          <w:color w:val="000000"/>
          <w:spacing w:val="0"/>
          <w:w w:val="100"/>
          <w:position w:val="0"/>
          <w:sz w:val="18"/>
          <w:szCs w:val="18"/>
        </w:rPr>
        <w:t xml:space="preserve">Spigot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成为公司的全资子公司。报告期内公司完成以上事项的非同一控制下企业合并。</w:t>
      </w:r>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日，智度科技股份有限公司召开了第七届董事会第十七次会议，审议通过了《关于智度投资股份有限公司重大 资产出售暨关联交易具体方案的议案》等相关议案，同意将公司持有的深圳市思达仪表有限公司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的股权转让给公司的 控股股东北京智度德普股权投资中心（有限合伙）的全资子公司深圳市思达高科投资有限公司。中通诚资产评估（北京）有 限公司出具了中通评报字〔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号报告，对深圳市思达仪表有限公司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股权进行了评估。上述议案已于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年第一次临时股东大会审议通过。报告期内公司完成子公司的处置。</w:t>
      </w:r>
    </w:p>
    <w:p>
      <w:pPr>
        <w:pStyle w:val="Style31"/>
        <w:keepNext w:val="0"/>
        <w:keepLines w:val="0"/>
        <w:widowControl w:val="0"/>
        <w:shd w:val="clear" w:color="auto" w:fill="auto"/>
        <w:bidi w:val="0"/>
        <w:spacing w:before="0" w:after="1320" w:line="312" w:lineRule="exact"/>
        <w:ind w:left="0" w:right="0" w:firstLine="0"/>
        <w:jc w:val="left"/>
      </w:pPr>
      <w:r>
        <w:rPr>
          <w:color w:val="000000"/>
          <w:spacing w:val="0"/>
          <w:w w:val="100"/>
          <w:position w:val="0"/>
        </w:rPr>
        <w:t>以上非同一控制下企业合并及处置子公司的披露见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财务报告八、合并范围的变更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keepLines/>
        <w:widowControl w:val="0"/>
        <w:shd w:val="clear" w:color="auto" w:fill="auto"/>
        <w:tabs>
          <w:tab w:pos="435" w:val="left"/>
        </w:tabs>
        <w:bidi w:val="0"/>
        <w:spacing w:before="0" w:after="28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0"/>
      <w:bookmarkEnd w:id="151"/>
      <w:bookmarkEnd w:id="153"/>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报告期内公司推动完成了两次重大资产重组，实现了公司主营业务的战略转型。电力设备及仪表相关产品于</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随同深圳市思达仪表有限公司的处置而调整出上市公司，相应的互联网和相关服务类业务随同相关子公司并入上市公司，涉 及的服务类产品分类见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，公司业务规模、盈利能力增强，其中，实现营业总收入</w:t>
      </w:r>
      <w:r>
        <w:rPr>
          <w:rFonts w:ascii="Times New Roman" w:eastAsia="Times New Roman" w:hAnsi="Times New Roman" w:cs="Times New Roman"/>
          <w:color w:val="000000"/>
          <w:spacing w:val="0"/>
          <w:w w:val="100"/>
          <w:position w:val="0"/>
          <w:sz w:val="18"/>
          <w:szCs w:val="18"/>
        </w:rPr>
        <w:t>236,400.72</w:t>
      </w:r>
      <w:r>
        <w:rPr>
          <w:color w:val="000000"/>
          <w:spacing w:val="0"/>
          <w:w w:val="100"/>
          <w:position w:val="0"/>
        </w:rPr>
        <w:t>万元，较上年同 期增长</w:t>
      </w:r>
      <w:r>
        <w:rPr>
          <w:rFonts w:ascii="Times New Roman" w:eastAsia="Times New Roman" w:hAnsi="Times New Roman" w:cs="Times New Roman"/>
          <w:color w:val="000000"/>
          <w:spacing w:val="0"/>
          <w:w w:val="100"/>
          <w:position w:val="0"/>
          <w:sz w:val="18"/>
          <w:szCs w:val="18"/>
        </w:rPr>
        <w:t xml:space="preserve">644.37%% </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35,001.47</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36,442.74</w:t>
      </w:r>
      <w:r>
        <w:rPr>
          <w:color w:val="000000"/>
          <w:spacing w:val="0"/>
          <w:w w:val="100"/>
          <w:position w:val="0"/>
        </w:rPr>
        <w:t xml:space="preserve">万元；实现归属于上市公司所有者的净利润 </w:t>
      </w:r>
      <w:r>
        <w:rPr>
          <w:rFonts w:ascii="Times New Roman" w:eastAsia="Times New Roman" w:hAnsi="Times New Roman" w:cs="Times New Roman"/>
          <w:color w:val="000000"/>
          <w:spacing w:val="0"/>
          <w:w w:val="100"/>
          <w:position w:val="0"/>
          <w:sz w:val="18"/>
          <w:szCs w:val="18"/>
        </w:rPr>
        <w:t>31,611.38</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 xml:space="preserve">8922.67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keepLines/>
        <w:widowControl w:val="0"/>
        <w:shd w:val="clear" w:color="auto" w:fill="auto"/>
        <w:tabs>
          <w:tab w:pos="435"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4"/>
      <w:bookmarkEnd w:id="155"/>
      <w:bookmarkEnd w:id="15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785,686,755.71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line="1" w:lineRule="exact"/>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356,034,517.16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165,293,262.68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139,047,060.68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63,294,623.70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62,017,291.49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785,686,755.71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33.24%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1,375,780,012.34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612,074,700.27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28.45%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315,385,937.37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214,038,243.65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143,509,872.73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90,771,258.32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1,375,780,012.34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63.94%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40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3</w:t>
      </w:r>
      <w:bookmarkEnd w:id="160"/>
      <w:r>
        <w:rPr>
          <w:color w:val="000000"/>
          <w:spacing w:val="0"/>
          <w:w w:val="100"/>
          <w:position w:val="0"/>
        </w:rPr>
        <w:t>、费用</w:t>
      </w:r>
      <w:bookmarkEnd w:id="158"/>
      <w:bookmarkEnd w:id="159"/>
      <w:bookmarkEnd w:id="16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70,257,600.82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54,002,670.90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互联网相关业务并入，相应销售费用 并入上市公司，该业务销售人员工资 较高，上年度无该业务。</w:t>
            </w:r>
          </w:p>
        </w:tc>
      </w:tr>
      <w:tr>
        <w:trPr>
          <w:trHeight w:val="16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135,374,957.93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87,049,295.05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互联网相关业务并入，相应管理费用 并入上市公司，该业务范畴更注重研 发投入，上年度无该业务；本报告期 内智能电表业务置出前较上年同期 研究开发人员的薪酬待遇有较大幅</w:t>
            </w:r>
          </w:p>
        </w:tc>
      </w:tr>
    </w:tbl>
    <w:p>
      <w:pPr>
        <w:widowControl w:val="0"/>
        <w:spacing w:line="1" w:lineRule="exact"/>
      </w:pPr>
      <w:r>
        <w:br w:type="page"/>
      </w:r>
    </w:p>
    <w:tbl>
      <w:tblPr>
        <w:tblOverlap w:val="never"/>
        <w:jc w:val="center"/>
        <w:tblLayout w:type="fixed"/>
      </w:tblPr>
      <w:tblGrid>
        <w:gridCol w:w="1925"/>
        <w:gridCol w:w="1637"/>
        <w:gridCol w:w="1637"/>
        <w:gridCol w:w="1459"/>
        <w:gridCol w:w="292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度提升，开发新产品的认证、检测费 用增长较快；</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1,755,787.15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6,757,855.02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本报告期内利息收入较上年同期大 幅增长。</w:t>
            </w:r>
          </w:p>
        </w:tc>
      </w:tr>
    </w:tbl>
    <w:p>
      <w:pPr>
        <w:widowControl w:val="0"/>
        <w:spacing w:after="359" w:line="1" w:lineRule="exact"/>
      </w:pPr>
    </w:p>
    <w:p>
      <w:pPr>
        <w:pStyle w:val="Style35"/>
        <w:keepNext/>
        <w:keepLines/>
        <w:widowControl w:val="0"/>
        <w:shd w:val="clear" w:color="auto" w:fill="auto"/>
        <w:bidi w:val="0"/>
        <w:spacing w:before="0" w:after="40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4</w:t>
      </w:r>
      <w:bookmarkEnd w:id="164"/>
      <w:r>
        <w:rPr>
          <w:color w:val="000000"/>
          <w:spacing w:val="0"/>
          <w:w w:val="100"/>
          <w:position w:val="0"/>
        </w:rPr>
        <w:t>、研发投入</w:t>
      </w:r>
      <w:bookmarkEnd w:id="162"/>
      <w:bookmarkEnd w:id="163"/>
      <w:bookmarkEnd w:id="16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报告期内，公司立足战略目标，围绕主营业务，增强研发能力，通过技术创新提升公司核心竞争力。</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84,096,023.18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28,498,645.37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27,158,427.70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ind w:left="0" w:right="0" w:firstLine="0"/>
        <w:jc w:val="left"/>
      </w:pPr>
      <w:r>
        <w:rPr>
          <w:color w:val="000000"/>
          <w:spacing w:val="0"/>
          <w:w w:val="100"/>
          <w:position w:val="0"/>
          <w:sz w:val="24"/>
          <w:szCs w:val="24"/>
        </w:rPr>
        <w:t>互联网和相关服务业务，按照会计准则的要求，明确区分本公司内部研究开发项目的研究阶 段与开发阶段，进行资本化处理。</w:t>
      </w:r>
    </w:p>
    <w:p>
      <w:pPr>
        <w:pStyle w:val="Style35"/>
        <w:keepNext/>
        <w:keepLines/>
        <w:widowControl w:val="0"/>
        <w:shd w:val="clear" w:color="auto" w:fill="auto"/>
        <w:bidi w:val="0"/>
        <w:spacing w:before="0" w:after="40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5</w:t>
      </w:r>
      <w:bookmarkEnd w:id="168"/>
      <w:r>
        <w:rPr>
          <w:color w:val="000000"/>
          <w:spacing w:val="0"/>
          <w:w w:val="100"/>
          <w:position w:val="0"/>
        </w:rPr>
        <w:t>、现金流</w:t>
      </w:r>
      <w:bookmarkEnd w:id="166"/>
      <w:bookmarkEnd w:id="167"/>
      <w:bookmarkEnd w:id="16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2,375,328,089.06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459,970,420.34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2,207,783,883.37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428,634,029.99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167,544,205.69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31,336,390.35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186,754,823.34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141,261,731.65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2,755,199,879.06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87,346,264.77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3,054.34%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-2,568,445,055.72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53,915,466.88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2,975,459,943.36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209,019,063.48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1,323.54%</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160,669,083.58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267,980,779.68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2,814,790,859.78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-58,961,716.20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-4,873.93%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424,648,940.19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28,859,427.99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1,371.44%</w:t>
            </w:r>
          </w:p>
        </w:tc>
      </w:tr>
    </w:tbl>
    <w:p>
      <w:pPr>
        <w:pStyle w:val="Style31"/>
        <w:keepNext w:val="0"/>
        <w:keepLines w:val="0"/>
        <w:widowControl w:val="0"/>
        <w:shd w:val="clear" w:color="auto" w:fill="auto"/>
        <w:bidi w:val="0"/>
        <w:spacing w:before="0" w:after="140" w:line="310" w:lineRule="exact"/>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报告期内，公司完成互联网相关业务资产置入和原电力设备仪器仪表业务的出售，并配套募集资金到账，按照募集资金用途 支付</w:t>
      </w:r>
      <w:r>
        <w:rPr>
          <w:rFonts w:ascii="Times New Roman" w:eastAsia="Times New Roman" w:hAnsi="Times New Roman" w:cs="Times New Roman"/>
          <w:color w:val="000000"/>
          <w:spacing w:val="0"/>
          <w:w w:val="100"/>
          <w:position w:val="0"/>
          <w:sz w:val="18"/>
          <w:szCs w:val="18"/>
        </w:rPr>
        <w:t>S PIGOT IN C.</w:t>
      </w:r>
      <w:r>
        <w:rPr>
          <w:color w:val="000000"/>
          <w:spacing w:val="0"/>
          <w:w w:val="100"/>
          <w:position w:val="0"/>
        </w:rPr>
        <w:t>股权收购款，导致投资活动、筹资活动现金流量变动较大。</w:t>
      </w:r>
    </w:p>
    <w:p>
      <w:pPr>
        <w:pStyle w:val="Style31"/>
        <w:keepNext w:val="0"/>
        <w:keepLines w:val="0"/>
        <w:widowControl w:val="0"/>
        <w:shd w:val="clear" w:color="auto" w:fill="auto"/>
        <w:bidi w:val="0"/>
        <w:spacing w:before="0" w:after="360" w:line="310" w:lineRule="exact"/>
        <w:ind w:left="0" w:right="0" w:firstLine="0"/>
        <w:jc w:val="left"/>
      </w:pPr>
      <w:r>
        <w:rPr>
          <w:color w:val="000000"/>
          <w:spacing w:val="0"/>
          <w:w w:val="100"/>
          <w:position w:val="0"/>
        </w:rPr>
        <w:t>经营活动现金流量在报告期内因并入互联网相关资产相比上年度智能电表制造行业盈利能力提升，业务规模增大、资金周转 提升所致。</w:t>
      </w:r>
    </w:p>
    <w:p>
      <w:pPr>
        <w:pStyle w:val="Style31"/>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三</w:t>
      </w:r>
      <w:bookmarkEnd w:id="172"/>
      <w:r>
        <w:rPr>
          <w:color w:val="000000"/>
          <w:spacing w:val="0"/>
          <w:w w:val="100"/>
          <w:position w:val="0"/>
          <w:sz w:val="24"/>
          <w:szCs w:val="24"/>
        </w:rPr>
        <w:t>、非主营业务分析</w:t>
      </w:r>
      <w:bookmarkEnd w:id="170"/>
      <w:bookmarkEnd w:id="171"/>
      <w:bookmarkEnd w:id="173"/>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664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63,048,973.18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日，智度科 技股份有限公司召开了第 七届董事会第十七次会议， 审议通过了《关于智度投资 股份有限公司重大资产出 售暨关联交易具体方案的 议案》等相关议案，同意将 公司持有的深圳市思达仪 表有限公司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的股权转 让给公司的控股股东北京 智度德普股权投资中心（有 限合伙）的全资子公司深圳 市思达高科投资有限公司。 中通诚资产评估（北京）有 限公司出具了中通评报字</w:t>
            </w:r>
          </w:p>
          <w:p>
            <w:pPr>
              <w:pStyle w:val="Style23"/>
              <w:keepNext w:val="0"/>
              <w:keepLines w:val="0"/>
              <w:widowControl w:val="0"/>
              <w:shd w:val="clear" w:color="auto" w:fill="auto"/>
              <w:tabs>
                <w:tab w:pos="610"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号报告，对深</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圳市思达仪表有限公司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股权进行了评估。上 述议案已于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 时股东大会审议通过。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3,920,051.32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按照公司会计政策，采用账 龄分析法计提往来款坏账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531"/>
        <w:gridCol w:w="1915"/>
        <w:gridCol w:w="1622"/>
        <w:gridCol w:w="2170"/>
        <w:gridCol w:w="234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12,832,464.73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主要为政府补助。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809,386.02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经营中资产更新处置、押 金、补偿金支出。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四</w:t>
      </w:r>
      <w:bookmarkEnd w:id="176"/>
      <w:r>
        <w:rPr>
          <w:color w:val="000000"/>
          <w:spacing w:val="0"/>
          <w:w w:val="100"/>
          <w:position w:val="0"/>
          <w:sz w:val="24"/>
          <w:szCs w:val="24"/>
        </w:rPr>
        <w:t>、资产及负债状况</w:t>
      </w:r>
      <w:bookmarkEnd w:id="174"/>
      <w:bookmarkEnd w:id="175"/>
      <w:bookmarkEnd w:id="177"/>
    </w:p>
    <w:p>
      <w:pPr>
        <w:pStyle w:val="Style35"/>
        <w:keepNext/>
        <w:keepLines/>
        <w:widowControl w:val="0"/>
        <w:shd w:val="clear" w:color="auto" w:fill="auto"/>
        <w:bidi w:val="0"/>
        <w:spacing w:before="0" w:after="34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、资产构成重大变动情况</w:t>
      </w:r>
      <w:bookmarkEnd w:id="178"/>
      <w:bookmarkEnd w:id="179"/>
      <w:bookmarkEnd w:id="18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528,723,225.6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97,670,292.47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主要系本报告期内公司完成重大资 产重组，募集资金到账。</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745,004,128.1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47,705,828.01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主要系本报告期内公司完成重大资 产重组，并入互联网相关行业优质资 产，相比上年同期智能电表制造行业 盈利能力提升，营业额快速增长下应 收账款增加。</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36,351,043.04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主要系本报告期内公司完成重大资 产出售，原电力设备仪器仪表相关制 造业业务出售。</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5,031,029.50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主要系本报告期内公司完成原子公 司深圳思达仪表公司出售，与其相关 的投资性房地产随之出售。</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1,435,545.20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主要系本报告期内完成重大资产重 组，子公司所投资的联营公司。</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9,500,197.14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97,179,981.92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主要系本报告期内完成重大资产重 组和出售，公司业务从制造业转为互 联网相关服务业。</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主要系本报告期内公司完成原子公 司深圳思达仪表公司出售，与其相关 的短期借款随之处置。</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545,456.00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1,090,910.00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主要系报告期内按照约定偿还借款。</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、以公允价值计量的资产和负债</w:t>
      </w:r>
      <w:bookmarkEnd w:id="182"/>
      <w:bookmarkEnd w:id="183"/>
      <w:bookmarkEnd w:id="18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229"/>
        <w:gridCol w:w="1210"/>
        <w:gridCol w:w="1214"/>
        <w:gridCol w:w="1214"/>
        <w:gridCol w:w="1214"/>
        <w:gridCol w:w="1210"/>
        <w:gridCol w:w="1214"/>
        <w:gridCol w:w="1085"/>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 计量且其变动 计入当期损益 的金融资产</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34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、截至报告期末的资产权利受限情况</w:t>
      </w:r>
      <w:bookmarkEnd w:id="186"/>
      <w:bookmarkEnd w:id="187"/>
      <w:bookmarkEnd w:id="189"/>
    </w:p>
    <w:tbl>
      <w:tblPr>
        <w:tblOverlap w:val="never"/>
        <w:jc w:val="center"/>
        <w:tblLayout w:type="fixed"/>
      </w:tblPr>
      <w:tblGrid>
        <w:gridCol w:w="2875"/>
        <w:gridCol w:w="1819"/>
        <w:gridCol w:w="4560"/>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16,240,000.00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保函保证金，无法随意支取</w:t>
            </w:r>
          </w:p>
        </w:tc>
      </w:tr>
    </w:tbl>
    <w:p>
      <w:pPr>
        <w:widowControl w:val="0"/>
        <w:spacing w:after="619" w:line="1" w:lineRule="exact"/>
      </w:pPr>
    </w:p>
    <w:p>
      <w:pPr>
        <w:pStyle w:val="Style26"/>
        <w:keepNext/>
        <w:keepLines/>
        <w:widowControl w:val="0"/>
        <w:shd w:val="clear" w:color="auto" w:fill="auto"/>
        <w:bidi w:val="0"/>
        <w:spacing w:before="0" w:after="340" w:line="240" w:lineRule="auto"/>
        <w:ind w:left="0" w:right="0" w:firstLine="0"/>
        <w:jc w:val="both"/>
      </w:pPr>
      <w:bookmarkStart w:id="190" w:name="bookmark190"/>
      <w:bookmarkStart w:id="191" w:name="bookmark191"/>
      <w:bookmarkStart w:id="192" w:name="bookmark192"/>
      <w:bookmarkStart w:id="193" w:name="bookmark193"/>
      <w:r>
        <w:rPr>
          <w:color w:val="000000"/>
          <w:spacing w:val="0"/>
          <w:w w:val="100"/>
          <w:position w:val="0"/>
          <w:sz w:val="24"/>
          <w:szCs w:val="24"/>
        </w:rPr>
        <w:t>五</w:t>
      </w:r>
      <w:bookmarkEnd w:id="192"/>
      <w:r>
        <w:rPr>
          <w:color w:val="000000"/>
          <w:spacing w:val="0"/>
          <w:w w:val="100"/>
          <w:position w:val="0"/>
          <w:sz w:val="24"/>
          <w:szCs w:val="24"/>
        </w:rPr>
        <w:t>、投资状况</w:t>
      </w:r>
      <w:bookmarkEnd w:id="190"/>
      <w:bookmarkEnd w:id="191"/>
      <w:bookmarkEnd w:id="193"/>
    </w:p>
    <w:p>
      <w:pPr>
        <w:pStyle w:val="Style35"/>
        <w:keepNext/>
        <w:keepLines/>
        <w:widowControl w:val="0"/>
        <w:shd w:val="clear" w:color="auto" w:fill="auto"/>
        <w:bidi w:val="0"/>
        <w:spacing w:before="0" w:after="340" w:line="240" w:lineRule="auto"/>
        <w:ind w:left="0" w:right="0" w:firstLine="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、总体情况</w:t>
      </w:r>
      <w:bookmarkEnd w:id="194"/>
      <w:bookmarkEnd w:id="195"/>
      <w:bookmarkEnd w:id="19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3,019,882,782.13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、报告期内获取的重大的股权投资情况</w:t>
      </w:r>
      <w:bookmarkEnd w:id="198"/>
      <w:bookmarkEnd w:id="199"/>
      <w:bookmarkEnd w:id="201"/>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上海猎</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鹰网络</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移动互</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联网广</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告服务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868,19</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9,907.0</w:t>
            </w:r>
          </w:p>
          <w:p>
            <w:pPr>
              <w:pStyle w:val="Style23"/>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 份购买 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上海易</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晋网络</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深交所 巨潮资 讯网</w:t>
            </w:r>
          </w:p>
        </w:tc>
      </w:tr>
    </w:tbl>
    <w:p>
      <w:pPr>
        <w:widowControl w:val="0"/>
        <w:spacing w:line="1" w:lineRule="exact"/>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375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 司、上 海今耀 投资控 股有限 公司、 拉萨经 济技术 开发区 智恒咨 询有限 公司、 深圳市 隽川科 技有限 公司、 深圳市 零零伍 科技有 限公 司、刘 伟、深 圳市来 玩科技 有限公 司、深 圳市前 海信中 鼎股权 投资合 伙企业</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 昱烽晟 泰投资 管理有 限公 司、上 海翌卓 投资管 理有限 公司、 张丽 芬、深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 xml:space="preserve">) </w:t>
            </w:r>
            <w:r>
              <w:rPr>
                <w:color w:val="000000"/>
                <w:spacing w:val="0"/>
                <w:w w:val="100"/>
                <w:position w:val="0"/>
              </w:rPr>
              <w:t>公司披 露的</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 股份及 支付现 金购买 资产并 募集配 套资金 暨关联 交易报 告书》</w:t>
            </w:r>
          </w:p>
        </w:tc>
      </w:tr>
    </w:tbl>
    <w:p>
      <w:pPr>
        <w:widowControl w:val="0"/>
        <w:spacing w:line="1" w:lineRule="exact"/>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6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圳市前 海新合 力投资 管理有 限公 司、潘 耀坚、 深圳市 永兴正 科技有 限公 司、深 圳市锋 行天下 科技有 限公 司、深 圳市红 煌科技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上海智 度亦复 信息技 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 整合营 销专业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 份购买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上海亦 复壹投 资管理 合伙企 业（有 限合 伙）、计 宏铭、 北京智 度德普 股权投 资中心</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40,611,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深交所 巨潮资 讯网</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 xml:space="preserve">） </w:t>
            </w:r>
            <w:r>
              <w:rPr>
                <w:color w:val="000000"/>
                <w:spacing w:val="0"/>
                <w:w w:val="100"/>
                <w:position w:val="0"/>
              </w:rPr>
              <w:t>公司披 露的</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 股份及 支付现 金购买 资产并 募集配 套资金 暨关联 交易报 告书》</w:t>
            </w:r>
          </w:p>
        </w:tc>
      </w:tr>
      <w:tr>
        <w:trPr>
          <w:trHeight w:val="13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SPIGO</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 INC.</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互联网 软件开 发、应 用和分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募集配 套资金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Rodrig o Sales</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The</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48,286,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深交所 巨潮资 讯网</w:t>
            </w:r>
          </w:p>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tc>
      </w:tr>
    </w:tbl>
    <w:p>
      <w:pPr>
        <w:widowControl w:val="0"/>
        <w:spacing w:line="1" w:lineRule="exact"/>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19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Rodrig o Sales Grantor Retaine d</w:t>
            </w:r>
          </w:p>
          <w:p>
            <w:pPr>
              <w:pStyle w:val="Style23"/>
              <w:keepNext w:val="0"/>
              <w:keepLines w:val="0"/>
              <w:widowControl w:val="0"/>
              <w:shd w:val="clear" w:color="auto" w:fill="auto"/>
              <w:bidi w:val="0"/>
              <w:spacing w:before="0" w:after="0" w:line="40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Annuit y</w:t>
            </w:r>
          </w:p>
          <w:p>
            <w:pPr>
              <w:pStyle w:val="Style23"/>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sz w:val="18"/>
                <w:szCs w:val="18"/>
              </w:rPr>
              <w:t>Trust</w:t>
            </w:r>
            <w:r>
              <w:rPr>
                <w:color w:val="000000"/>
                <w:spacing w:val="0"/>
                <w:w w:val="100"/>
                <w:position w:val="0"/>
              </w:rPr>
              <w:t>、</w:t>
            </w:r>
          </w:p>
          <w:p>
            <w:pPr>
              <w:pStyle w:val="Style23"/>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sz w:val="18"/>
                <w:szCs w:val="18"/>
              </w:rPr>
              <w:t>Michae l Levit</w:t>
            </w:r>
            <w:r>
              <w:rPr>
                <w:color w:val="000000"/>
                <w:spacing w:val="0"/>
                <w:w w:val="100"/>
                <w:position w:val="0"/>
              </w:rPr>
              <w:t>、</w:t>
            </w:r>
          </w:p>
          <w:p>
            <w:pPr>
              <w:pStyle w:val="Style23"/>
              <w:keepNext w:val="0"/>
              <w:keepLines w:val="0"/>
              <w:widowControl w:val="0"/>
              <w:shd w:val="clear" w:color="auto" w:fill="auto"/>
              <w:bidi w:val="0"/>
              <w:spacing w:before="0" w:after="0" w:line="372"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Michae l Levit 2014 Annuit y</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Trust</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Jason</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Johnso n</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Celeste</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Sales</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Linda</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Beaty</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Trust</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Richard</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Stubble field Living Trust</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Peter</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I.A.</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Bosco</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Trust</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Ryan</w:t>
            </w:r>
          </w:p>
          <w:p>
            <w:pPr>
              <w:pStyle w:val="Style23"/>
              <w:keepNext w:val="0"/>
              <w:keepLines w:val="0"/>
              <w:widowControl w:val="0"/>
              <w:shd w:val="clear" w:color="auto" w:fill="auto"/>
              <w:bidi w:val="0"/>
              <w:spacing w:before="0" w:after="4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Stephen</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 xml:space="preserve">) </w:t>
            </w:r>
            <w:r>
              <w:rPr>
                <w:color w:val="000000"/>
                <w:spacing w:val="0"/>
                <w:w w:val="100"/>
                <w:position w:val="0"/>
              </w:rPr>
              <w:t>公司披 露的</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 股份及 支付现 金购买 资产并 募集配 套资金 暨关联 交易报 告书》</w:t>
            </w:r>
          </w:p>
        </w:tc>
      </w:tr>
      <w:tr>
        <w:trPr>
          <w:trHeight w:val="193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北京掌 汇天下 科技有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互联网 信息服 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45,860,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 份购买 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罗川、 袁聪、 缪志 坚、徐 锋、北 京盈聚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深交所 巨潮资 讯网</w:t>
            </w:r>
          </w:p>
          <w:p>
            <w:pPr>
              <w:pStyle w:val="Style23"/>
              <w:keepNext w:val="0"/>
              <w:keepLines w:val="0"/>
              <w:widowControl w:val="0"/>
              <w:shd w:val="clear" w:color="auto" w:fill="auto"/>
              <w:bidi w:val="0"/>
              <w:spacing w:before="0" w:after="100" w:line="310"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tc>
      </w:tr>
    </w:tbl>
    <w:p>
      <w:pPr>
        <w:widowControl w:val="0"/>
        <w:spacing w:line="1" w:lineRule="exact"/>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思成投</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资管理 中心</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om.cn</w:t>
            </w:r>
            <w:r>
              <w:rPr>
                <w:color w:val="000000"/>
                <w:spacing w:val="0"/>
                <w:w w:val="100"/>
                <w:position w:val="0"/>
              </w:rPr>
              <w:t xml:space="preserve">） </w:t>
            </w:r>
            <w:r>
              <w:rPr>
                <w:color w:val="000000"/>
                <w:spacing w:val="0"/>
                <w:w w:val="100"/>
                <w:position w:val="0"/>
              </w:rPr>
              <w:t>公司披 露的</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 股份及 支付现 金购买 资产并 募集配 套资金 暨关联 交易报 告书》</w:t>
            </w:r>
          </w:p>
        </w:tc>
      </w:tr>
      <w:tr>
        <w:trPr>
          <w:trHeight w:val="57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智度投 资（香 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投资与 资产管 理等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904,64</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募集配 套资金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深交所 巨潮资 讯网</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 xml:space="preserve">） </w:t>
            </w:r>
            <w:r>
              <w:rPr>
                <w:color w:val="000000"/>
                <w:spacing w:val="0"/>
                <w:w w:val="100"/>
                <w:position w:val="0"/>
              </w:rPr>
              <w:t>公司披 露的</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《使用 募集资 金向全 资子公 司、全 资孙公 司逐层 增资的 公告》</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3,924,5</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30,182.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186,32</w:t>
            </w:r>
          </w:p>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3,491.5</w:t>
            </w:r>
          </w:p>
          <w:p>
            <w:pPr>
              <w:pStyle w:val="Style23"/>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、报告期内正在进行的重大的非股权投资情况</w:t>
      </w:r>
      <w:bookmarkEnd w:id="202"/>
      <w:bookmarkEnd w:id="203"/>
      <w:bookmarkEnd w:id="20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4</w:t>
      </w:r>
      <w:bookmarkEnd w:id="208"/>
      <w:r>
        <w:rPr>
          <w:color w:val="000000"/>
          <w:spacing w:val="0"/>
          <w:w w:val="100"/>
          <w:position w:val="0"/>
        </w:rPr>
        <w:t>、金融资产投资</w:t>
      </w:r>
      <w:bookmarkEnd w:id="206"/>
      <w:bookmarkEnd w:id="207"/>
      <w:bookmarkEnd w:id="209"/>
    </w:p>
    <w:p>
      <w:pPr>
        <w:pStyle w:val="Style35"/>
        <w:keepNext/>
        <w:keepLines/>
        <w:widowControl w:val="0"/>
        <w:shd w:val="clear" w:color="auto" w:fill="auto"/>
        <w:bidi w:val="0"/>
        <w:spacing w:before="0" w:line="240" w:lineRule="auto"/>
        <w:ind w:left="0" w:right="0" w:firstLine="0"/>
        <w:jc w:val="left"/>
      </w:pPr>
      <w:bookmarkStart w:id="206" w:name="bookmark206"/>
      <w:bookmarkStart w:id="207" w:name="bookmark207"/>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6"/>
      <w:bookmarkEnd w:id="207"/>
      <w:bookmarkEnd w:id="21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证券简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最初投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量模式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期初账</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本期公 允价值 变动损 </w:t>
            </w:r>
            <w:r>
              <w:rPr>
                <w:color w:val="000000"/>
                <w:spacing w:val="0"/>
                <w:w w:val="100"/>
                <w:position w:val="0"/>
                <w:u w:val="single"/>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 益的累 计公允 价值变 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本期购</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本期出 售金额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期末账</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 算科目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招商现</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148,816</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招商现</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161,274</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5"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310,091</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证券投资审批董事会公告 披露日期</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证券投资审批股东会公告 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w:t>
      </w:r>
      <w:bookmarkEnd w:id="214"/>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12"/>
      <w:bookmarkEnd w:id="213"/>
      <w:bookmarkEnd w:id="21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5"/>
        <w:keepNext/>
        <w:keepLines/>
        <w:widowControl w:val="0"/>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5</w:t>
      </w:r>
      <w:bookmarkEnd w:id="218"/>
      <w:r>
        <w:rPr>
          <w:color w:val="000000"/>
          <w:spacing w:val="0"/>
          <w:w w:val="100"/>
          <w:position w:val="0"/>
        </w:rPr>
        <w:t>、募集资金使用情况</w:t>
      </w:r>
      <w:bookmarkEnd w:id="216"/>
      <w:bookmarkEnd w:id="217"/>
      <w:bookmarkEnd w:id="21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0"/>
      <w:bookmarkEnd w:id="221"/>
      <w:bookmarkEnd w:id="22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3"/>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闲置两年 以上募集 资金金额</w:t>
            </w:r>
          </w:p>
        </w:tc>
      </w:tr>
      <w:tr>
        <w:trPr>
          <w:trHeight w:val="193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281,824.49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96,060.01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96,060.01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188,028.22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本公司对 募集资金 实行专户 存储，公司 设立了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个募集资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金专户，分 别开设于 上海浦东 发展银行 股份有限 公司北京 分行、中国 建设银行 股份有限 公司北京 苏州桥支 行。尚未使 用的募集 资金余额 与募集资 金银行专 户余额不 存在差异。</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281,824.49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96,060.01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96,060.01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188,028.22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152"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3350" w:val="left"/>
              </w:tabs>
              <w:bidi w:val="0"/>
              <w:spacing w:before="0" w:after="0" w:line="312" w:lineRule="exact"/>
              <w:ind w:left="0" w:right="0" w:firstLine="0"/>
              <w:jc w:val="both"/>
            </w:pPr>
            <w:r>
              <w:rPr>
                <w:color w:val="000000"/>
                <w:spacing w:val="0"/>
                <w:w w:val="100"/>
                <w:position w:val="0"/>
              </w:rPr>
              <w:t>（一）实际募集资金金额、资金到位时间根据中国证券监督管理委员会于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日签发的证监许可</w:t>
            </w:r>
            <w:r>
              <w:rPr>
                <w:rFonts w:ascii="Times New Roman" w:eastAsia="Times New Roman" w:hAnsi="Times New Roman" w:cs="Times New Roman"/>
                <w:color w:val="000000"/>
                <w:spacing w:val="0"/>
                <w:w w:val="100"/>
                <w:position w:val="0"/>
                <w:sz w:val="18"/>
                <w:szCs w:val="18"/>
              </w:rPr>
              <w:t>［2016］834</w:t>
            </w:r>
            <w:r>
              <w:rPr>
                <w:color w:val="000000"/>
                <w:spacing w:val="0"/>
                <w:w w:val="100"/>
                <w:position w:val="0"/>
              </w:rPr>
              <w:t>号 文《关于核准智度投资股份有限公司向北京智度德普股权投资中心（有限合伙）等发行股份购买资产并募集配套资金的批 复》，智度投资股份有限公司（现已更名为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）获准非公开发行人民币普通股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419,381,688 </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6.72</w:t>
            </w:r>
            <w:r>
              <w:rPr>
                <w:color w:val="000000"/>
                <w:spacing w:val="0"/>
                <w:w w:val="100"/>
                <w:position w:val="0"/>
              </w:rPr>
              <w:t>元，股款以人民币缴足，募集资金总额计人民币</w:t>
            </w:r>
            <w:r>
              <w:rPr>
                <w:rFonts w:ascii="Times New Roman" w:eastAsia="Times New Roman" w:hAnsi="Times New Roman" w:cs="Times New Roman"/>
                <w:color w:val="000000"/>
                <w:spacing w:val="0"/>
                <w:w w:val="100"/>
                <w:position w:val="0"/>
                <w:sz w:val="18"/>
                <w:szCs w:val="18"/>
              </w:rPr>
              <w:t xml:space="preserve">2,818,244,943.36 </w:t>
            </w:r>
            <w:r>
              <w:rPr>
                <w:color w:val="000000"/>
                <w:spacing w:val="0"/>
                <w:w w:val="100"/>
                <w:position w:val="0"/>
              </w:rPr>
              <w:t>元，扣除发生的券商承销佣金、保荐费及其他发行费用人民币</w:t>
            </w:r>
            <w:r>
              <w:rPr>
                <w:rFonts w:ascii="Times New Roman" w:eastAsia="Times New Roman" w:hAnsi="Times New Roman" w:cs="Times New Roman"/>
                <w:color w:val="000000"/>
                <w:spacing w:val="0"/>
                <w:w w:val="100"/>
                <w:position w:val="0"/>
                <w:sz w:val="18"/>
                <w:szCs w:val="18"/>
              </w:rPr>
              <w:t>19,400,000.00</w:t>
            </w:r>
            <w:r>
              <w:rPr>
                <w:color w:val="000000"/>
                <w:spacing w:val="0"/>
                <w:w w:val="100"/>
                <w:position w:val="0"/>
              </w:rPr>
              <w:t xml:space="preserve">元后，实际净筹得募集资金共计人民币 </w:t>
            </w:r>
            <w:r>
              <w:rPr>
                <w:rFonts w:ascii="Times New Roman" w:eastAsia="Times New Roman" w:hAnsi="Times New Roman" w:cs="Times New Roman"/>
                <w:color w:val="000000"/>
                <w:spacing w:val="0"/>
                <w:w w:val="100"/>
                <w:position w:val="0"/>
                <w:sz w:val="18"/>
                <w:szCs w:val="18"/>
              </w:rPr>
              <w:t>2,798,844,943.36</w:t>
            </w:r>
            <w:r>
              <w:rPr>
                <w:color w:val="000000"/>
                <w:spacing w:val="0"/>
                <w:w w:val="100"/>
                <w:position w:val="0"/>
              </w:rPr>
              <w:t>元。上述募集资金实际于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日足额汇入公司在上海浦东发展银行北京富力城支行开立的账号 </w:t>
            </w:r>
            <w:r>
              <w:rPr>
                <w:rFonts w:ascii="Times New Roman" w:eastAsia="Times New Roman" w:hAnsi="Times New Roman" w:cs="Times New Roman"/>
                <w:color w:val="000000"/>
                <w:spacing w:val="0"/>
                <w:w w:val="100"/>
                <w:position w:val="0"/>
                <w:sz w:val="18"/>
                <w:szCs w:val="18"/>
              </w:rPr>
              <w:t>91380154800020924</w:t>
            </w:r>
            <w:r>
              <w:rPr>
                <w:color w:val="000000"/>
                <w:spacing w:val="0"/>
                <w:w w:val="100"/>
                <w:position w:val="0"/>
              </w:rPr>
              <w:t>人民币募集资金账户内。业经瑞华会计师事务所（特殊普通合伙）审验，并出具瑞华验字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rFonts w:ascii="Arial" w:eastAsia="Arial" w:hAnsi="Arial" w:cs="Arial"/>
                <w:color w:val="000000"/>
                <w:spacing w:val="0"/>
                <w:w w:val="100"/>
                <w:position w:val="0"/>
                <w:sz w:val="20"/>
                <w:szCs w:val="20"/>
              </w:rPr>
              <w:t>1</w:t>
            </w:r>
            <w:r>
              <w:rPr>
                <w:rFonts w:ascii="Times New Roman" w:eastAsia="Times New Roman" w:hAnsi="Times New Roman" w:cs="Times New Roman"/>
                <w:color w:val="000000"/>
                <w:spacing w:val="0"/>
                <w:w w:val="100"/>
                <w:position w:val="0"/>
                <w:sz w:val="18"/>
                <w:szCs w:val="18"/>
              </w:rPr>
              <w:t xml:space="preserve">01660009 </w:t>
            </w:r>
            <w:r>
              <w:rPr>
                <w:color w:val="000000"/>
                <w:spacing w:val="0"/>
                <w:w w:val="100"/>
                <w:position w:val="0"/>
              </w:rPr>
              <w:t>号验资报告。（二）以前年度已使用金额</w:t>
              <w:tab/>
              <w:t>本次募集资金于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日到账，无以前年度使用情况。（三）本年度使</w:t>
            </w:r>
          </w:p>
          <w:p>
            <w:pPr>
              <w:pStyle w:val="Style23"/>
              <w:keepNext w:val="0"/>
              <w:keepLines w:val="0"/>
              <w:widowControl w:val="0"/>
              <w:shd w:val="clear" w:color="auto" w:fill="auto"/>
              <w:tabs>
                <w:tab w:pos="1670" w:val="left"/>
              </w:tabs>
              <w:bidi w:val="0"/>
              <w:spacing w:before="0" w:after="0" w:line="312" w:lineRule="exact"/>
              <w:ind w:left="0" w:right="0" w:firstLine="0"/>
              <w:jc w:val="both"/>
            </w:pPr>
            <w:r>
              <w:rPr>
                <w:color w:val="000000"/>
                <w:spacing w:val="0"/>
                <w:w w:val="100"/>
                <w:position w:val="0"/>
              </w:rPr>
              <w:t>用金额及当前余额</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年度累计已使用募集资金</w:t>
            </w:r>
            <w:r>
              <w:rPr>
                <w:rFonts w:ascii="Times New Roman" w:eastAsia="Times New Roman" w:hAnsi="Times New Roman" w:cs="Times New Roman"/>
                <w:color w:val="000000"/>
                <w:spacing w:val="0"/>
                <w:w w:val="100"/>
                <w:position w:val="0"/>
                <w:sz w:val="18"/>
                <w:szCs w:val="18"/>
              </w:rPr>
              <w:t>960,600,168.98</w:t>
            </w:r>
            <w:r>
              <w:rPr>
                <w:color w:val="000000"/>
                <w:spacing w:val="0"/>
                <w:w w:val="100"/>
                <w:position w:val="0"/>
              </w:rPr>
              <w:t>元，其中包括：（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）支</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付子公司</w:t>
            </w:r>
            <w:r>
              <w:rPr>
                <w:rFonts w:ascii="Times New Roman" w:eastAsia="Times New Roman" w:hAnsi="Times New Roman" w:cs="Times New Roman"/>
                <w:color w:val="000000"/>
                <w:spacing w:val="0"/>
                <w:w w:val="100"/>
                <w:position w:val="0"/>
                <w:sz w:val="18"/>
                <w:szCs w:val="18"/>
              </w:rPr>
              <w:t>SPIGOT, INC</w:t>
            </w:r>
            <w:r>
              <w:rPr>
                <w:color w:val="000000"/>
                <w:spacing w:val="0"/>
                <w:w w:val="100"/>
                <w:position w:val="0"/>
              </w:rPr>
              <w:t>公司股东的现金对价</w:t>
            </w:r>
            <w:r>
              <w:rPr>
                <w:rFonts w:ascii="Times New Roman" w:eastAsia="Times New Roman" w:hAnsi="Times New Roman" w:cs="Times New Roman"/>
                <w:color w:val="000000"/>
                <w:spacing w:val="0"/>
                <w:w w:val="100"/>
                <w:position w:val="0"/>
                <w:sz w:val="18"/>
                <w:szCs w:val="18"/>
              </w:rPr>
              <w:t>900,000,000.00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）支付重组费用</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元，其中券商承销佣金、 保荐费及其他发行费用</w:t>
            </w:r>
            <w:r>
              <w:rPr>
                <w:rFonts w:ascii="Times New Roman" w:eastAsia="Times New Roman" w:hAnsi="Times New Roman" w:cs="Times New Roman"/>
                <w:color w:val="000000"/>
                <w:spacing w:val="0"/>
                <w:w w:val="100"/>
                <w:position w:val="0"/>
                <w:sz w:val="18"/>
                <w:szCs w:val="18"/>
              </w:rPr>
              <w:t>19,400,000.00</w:t>
            </w:r>
            <w:r>
              <w:rPr>
                <w:color w:val="000000"/>
                <w:spacing w:val="0"/>
                <w:w w:val="100"/>
                <w:position w:val="0"/>
              </w:rPr>
              <w:t>元已经直接扣款；（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）支付子公司上海智度亦复信息技术有限公司</w:t>
            </w:r>
            <w:r>
              <w:rPr>
                <w:rFonts w:ascii="Times New Roman" w:eastAsia="Times New Roman" w:hAnsi="Times New Roman" w:cs="Times New Roman"/>
                <w:color w:val="000000"/>
                <w:spacing w:val="0"/>
                <w:w w:val="100"/>
                <w:position w:val="0"/>
                <w:sz w:val="18"/>
                <w:szCs w:val="18"/>
              </w:rPr>
              <w:t>Admath Trading Desk</w:t>
            </w:r>
            <w:r>
              <w:rPr>
                <w:color w:val="000000"/>
                <w:spacing w:val="0"/>
                <w:w w:val="100"/>
                <w:position w:val="0"/>
              </w:rPr>
              <w:t>开发项目</w:t>
            </w:r>
            <w:r>
              <w:rPr>
                <w:rFonts w:ascii="Times New Roman" w:eastAsia="Times New Roman" w:hAnsi="Times New Roman" w:cs="Times New Roman"/>
                <w:color w:val="000000"/>
                <w:spacing w:val="0"/>
                <w:w w:val="100"/>
                <w:position w:val="0"/>
                <w:sz w:val="18"/>
                <w:szCs w:val="18"/>
              </w:rPr>
              <w:t>11,631,308.61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）支付子公司上海猎鹰网络有限公司运营平台（胜效通）的升级及功能完善项目 </w:t>
            </w:r>
            <w:r>
              <w:rPr>
                <w:rFonts w:ascii="Times New Roman" w:eastAsia="Times New Roman" w:hAnsi="Times New Roman" w:cs="Times New Roman"/>
                <w:color w:val="000000"/>
                <w:spacing w:val="0"/>
                <w:w w:val="100"/>
                <w:position w:val="0"/>
                <w:sz w:val="18"/>
                <w:szCs w:val="18"/>
              </w:rPr>
              <w:t>6,594,631.71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）支付子公司深圳市范特西科技有限公司游戏业务的海外发行及推广项目</w:t>
            </w:r>
            <w:r>
              <w:rPr>
                <w:rFonts w:ascii="Times New Roman" w:eastAsia="Times New Roman" w:hAnsi="Times New Roman" w:cs="Times New Roman"/>
                <w:color w:val="000000"/>
                <w:spacing w:val="0"/>
                <w:w w:val="100"/>
                <w:position w:val="0"/>
                <w:sz w:val="18"/>
                <w:szCs w:val="18"/>
              </w:rPr>
              <w:t>2,374,228.66</w:t>
            </w:r>
            <w:r>
              <w:rPr>
                <w:color w:val="000000"/>
                <w:spacing w:val="0"/>
                <w:w w:val="100"/>
                <w:position w:val="0"/>
              </w:rPr>
              <w:t>元。</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w:t>
      </w:r>
      <w:bookmarkEnd w:id="226"/>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4"/>
      <w:bookmarkEnd w:id="225"/>
      <w:bookmarkEnd w:id="22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5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 投资进度</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bl>
    <w:p>
      <w:pPr>
        <w:widowControl w:val="0"/>
        <w:spacing w:line="1" w:lineRule="exact"/>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公司的现 金对价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161,085.8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161,085.8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支付重组相关费用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Admath Trading Desk </w:t>
            </w:r>
            <w:r>
              <w:rPr>
                <w:color w:val="000000"/>
                <w:spacing w:val="0"/>
                <w:w w:val="100"/>
                <w:position w:val="0"/>
              </w:rPr>
              <w:t>开发项目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中小企业数字营销体</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43,007.06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43,007.06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Android </w:t>
            </w: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运营平台（胜效通）的 升级及功能完善项目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游戏业务的海外发行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及推广项目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14,848.38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14,848.38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新游戏项目的研发项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外购超级</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281,824.5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281,824.5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96,060.01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4,828.63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281,824.5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281,824.5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96,060.01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4,828.63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67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月公司完成重大资产重组，各子公司业务齐头并进、发展迅速。为稳步推动公 司业务发展，防范出现经营风险，公司在完成重大资产重组之后，全力推进各子公司业务、人员、 财务、法务、信息系统、行政等方面的整合。截止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日，公司各项整合工作初见成效： 一是促进各子公司同类型的业务和人员整合，充分发挥协同效应，例如上海猎鹰网络有限公司和上 海智度亦复信息技术有限公司在搜索代理业务方面进行整合；二是统一各公司的财务管理人员，分 区域设立财务中心；统一财务系统管理，建立统一的财务管理和报表系统；三是设立上市公司法务 中心，全面管理、负责各公司的法律业务；四是建立统一的信息管理系统，全面管理各公司合同、 印章、资金等审批流程，对各公司经营进行有效的管控。为避免公司整合不到位导致募集资金投 资风险增加，在公司进行全方位整合的期间，相应放缓了各个项目的投入进度，使得项目的投资和 建设实际进度与计划存在一定差异。同时考虑到移动互联网及游戏行业发展态势，以及新技术、新 产品的研发、推广，公司对募投项目的投入方式及进度也相应进行优化调整，以保护投资者利益。</w:t>
            </w:r>
          </w:p>
          <w:p>
            <w:pPr>
              <w:pStyle w:val="Style23"/>
              <w:keepNext w:val="0"/>
              <w:keepLines w:val="0"/>
              <w:widowControl w:val="0"/>
              <w:shd w:val="clear" w:color="auto" w:fill="auto"/>
              <w:tabs>
                <w:tab w:pos="1371" w:val="left"/>
                <w:tab w:pos="4640" w:val="left"/>
              </w:tabs>
              <w:bidi w:val="0"/>
              <w:spacing w:before="0" w:after="0" w:line="312" w:lineRule="exact"/>
              <w:ind w:left="0" w:right="0" w:firstLine="440"/>
              <w:jc w:val="left"/>
            </w:pPr>
            <w:r>
              <w:rPr>
                <w:color w:val="000000"/>
                <w:spacing w:val="0"/>
                <w:w w:val="100"/>
                <w:position w:val="0"/>
              </w:rPr>
              <w:t>其中：</w:t>
              <w:tab/>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）中小企业数字营销体系建设项目</w:t>
              <w:tab/>
              <w:t>公司结合自身业务整合发展的实际情</w:t>
            </w:r>
          </w:p>
          <w:p>
            <w:pPr>
              <w:pStyle w:val="Style23"/>
              <w:keepNext w:val="0"/>
              <w:keepLines w:val="0"/>
              <w:widowControl w:val="0"/>
              <w:shd w:val="clear" w:color="auto" w:fill="auto"/>
              <w:tabs>
                <w:tab w:pos="7147" w:val="left"/>
              </w:tabs>
              <w:bidi w:val="0"/>
              <w:spacing w:before="0" w:after="0" w:line="312" w:lineRule="exact"/>
              <w:ind w:left="0" w:right="0" w:firstLine="0"/>
              <w:jc w:val="both"/>
            </w:pPr>
            <w:r>
              <w:rPr>
                <w:color w:val="000000"/>
                <w:spacing w:val="0"/>
                <w:w w:val="100"/>
                <w:position w:val="0"/>
              </w:rPr>
              <w:t>况，结合行业发展现状，对中小客户营销网络建设进一步论证和优化。为保护投资者利益，公司根 据中长期发展战略的需要，暂未投入该项目。项目建设期延期一年。（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项目</w:t>
              <w:tab/>
              <w:t>公司针</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对新技术、新产品的研发、推广及应用，结合目前移动互联网行业的发展及参考新的业务形态，处 于项目优化阶段，暂未投入建设。项目建设期延期一年。（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项目报告期内，上市公司控 股股东收购了百度</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无线业务中主要为</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设备的用户提供移动应用分发推广与管理的业务板块， 该业务与掌汇天下</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募投项目类似，但尚未盈利，对掌汇天下</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募投项目有很好的借鉴作用。</w:t>
            </w:r>
          </w:p>
        </w:tc>
      </w:tr>
    </w:tbl>
    <w:p>
      <w:pPr>
        <w:widowControl w:val="0"/>
        <w:spacing w:line="1" w:lineRule="exact"/>
      </w:pPr>
      <w:r>
        <w:br w:type="page"/>
      </w:r>
    </w:p>
    <w:tbl>
      <w:tblPr>
        <w:tblOverlap w:val="never"/>
        <w:jc w:val="center"/>
        <w:tblLayout w:type="fixed"/>
      </w:tblPr>
      <w:tblGrid>
        <w:gridCol w:w="1776"/>
        <w:gridCol w:w="7810"/>
      </w:tblGrid>
      <w:tr>
        <w:trPr>
          <w:trHeight w:val="6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为稳妥建设募投项目，保护广大投资者的利益，公司综合考虑资源配置优化，同时为避免上市公司 控股股东与上市公司潜在的同业竞争，决定待</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无线业务运营一段时间后，再根据市场情况对掌汇 天下</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募投项目内容进行优化、调整，该项目目前暂未投入建设。项目建设期延期一年。</w:t>
            </w:r>
          </w:p>
          <w:p>
            <w:pPr>
              <w:pStyle w:val="Style23"/>
              <w:keepNext w:val="0"/>
              <w:keepLines w:val="0"/>
              <w:widowControl w:val="0"/>
              <w:shd w:val="clear" w:color="auto" w:fill="auto"/>
              <w:tabs>
                <w:tab w:pos="4510" w:val="left"/>
              </w:tabs>
              <w:bidi w:val="0"/>
              <w:spacing w:before="0" w:after="0" w:line="31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）运营平台（胜效通）的升级及功能完善项目</w:t>
              <w:tab/>
              <w:t>本年度，上市公司在运营平台（胜效通）</w:t>
            </w:r>
          </w:p>
          <w:p>
            <w:pPr>
              <w:pStyle w:val="Style23"/>
              <w:keepNext w:val="0"/>
              <w:keepLines w:val="0"/>
              <w:widowControl w:val="0"/>
              <w:shd w:val="clear" w:color="auto" w:fill="auto"/>
              <w:tabs>
                <w:tab w:pos="2995" w:val="left"/>
                <w:tab w:pos="6274" w:val="left"/>
              </w:tabs>
              <w:bidi w:val="0"/>
              <w:spacing w:before="0" w:after="0" w:line="311" w:lineRule="exact"/>
              <w:ind w:left="0" w:right="0" w:firstLine="0"/>
              <w:jc w:val="both"/>
            </w:pPr>
            <w:r>
              <w:rPr>
                <w:color w:val="000000"/>
                <w:spacing w:val="0"/>
                <w:w w:val="100"/>
                <w:position w:val="0"/>
              </w:rPr>
              <w:t>的升级及功能完善项目中投入</w:t>
            </w:r>
            <w:r>
              <w:rPr>
                <w:rFonts w:ascii="Times New Roman" w:eastAsia="Times New Roman" w:hAnsi="Times New Roman" w:cs="Times New Roman"/>
                <w:color w:val="000000"/>
                <w:spacing w:val="0"/>
                <w:w w:val="100"/>
                <w:position w:val="0"/>
                <w:sz w:val="18"/>
                <w:szCs w:val="18"/>
              </w:rPr>
              <w:t>659.46</w:t>
            </w:r>
            <w:r>
              <w:rPr>
                <w:color w:val="000000"/>
                <w:spacing w:val="0"/>
                <w:w w:val="100"/>
                <w:position w:val="0"/>
              </w:rPr>
              <w:t>万元，对胜效通平台（现已更名为</w:t>
            </w:r>
            <w:r>
              <w:rPr>
                <w:rFonts w:ascii="Times New Roman" w:eastAsia="Times New Roman" w:hAnsi="Times New Roman" w:cs="Times New Roman"/>
                <w:color w:val="000000"/>
                <w:spacing w:val="0"/>
                <w:w w:val="100"/>
                <w:position w:val="0"/>
                <w:sz w:val="18"/>
                <w:szCs w:val="18"/>
              </w:rPr>
              <w:t>FMOBI</w:t>
            </w:r>
            <w:r>
              <w:rPr>
                <w:color w:val="000000"/>
                <w:spacing w:val="0"/>
                <w:w w:val="100"/>
                <w:position w:val="0"/>
              </w:rPr>
              <w:t>广告平台）进行了 多方面的升级更新，主要集中在基础研发工作，以及新功能的开发设计。考虑到</w:t>
            </w:r>
            <w:r>
              <w:rPr>
                <w:rFonts w:ascii="Times New Roman" w:eastAsia="Times New Roman" w:hAnsi="Times New Roman" w:cs="Times New Roman"/>
                <w:color w:val="000000"/>
                <w:spacing w:val="0"/>
                <w:w w:val="100"/>
                <w:position w:val="0"/>
                <w:sz w:val="18"/>
                <w:szCs w:val="18"/>
              </w:rPr>
              <w:t>FMOBI</w:t>
            </w:r>
            <w:r>
              <w:rPr>
                <w:color w:val="000000"/>
                <w:spacing w:val="0"/>
                <w:w w:val="100"/>
                <w:position w:val="0"/>
              </w:rPr>
              <w:t>平台是上 市公司流量经营的核心平台，其功能的升级及完善，需要切合客户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市场的需求、变化，需要配备大 量优秀的研发技术人员，为保证募集资金的使用效率，公司保持谨慎、稳步推进，本募投项目将持 续进行。项目建设期延期一年。</w:t>
              <w:tab/>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）游戏业务的海外发行及推广项目</w:t>
              <w:tab/>
              <w:t>考虑到游戏行业的</w:t>
            </w:r>
          </w:p>
          <w:p>
            <w:pPr>
              <w:pStyle w:val="Style23"/>
              <w:keepNext w:val="0"/>
              <w:keepLines w:val="0"/>
              <w:widowControl w:val="0"/>
              <w:shd w:val="clear" w:color="auto" w:fill="auto"/>
              <w:tabs>
                <w:tab w:pos="2995" w:val="left"/>
                <w:tab w:pos="5429" w:val="left"/>
              </w:tabs>
              <w:bidi w:val="0"/>
              <w:spacing w:before="0" w:after="0" w:line="311" w:lineRule="exact"/>
              <w:ind w:left="0" w:right="0" w:firstLine="0"/>
              <w:jc w:val="both"/>
            </w:pPr>
            <w:r>
              <w:rPr>
                <w:color w:val="000000"/>
                <w:spacing w:val="0"/>
                <w:w w:val="100"/>
                <w:position w:val="0"/>
              </w:rPr>
              <w:t>发展趋势，公司适度调整项目实施策略，相应放缓了项目的投入进度。为全面把控募投项目的风险， 本公司游戏业务子公司范特西，在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年一季度以自有资金</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万元参股国内领先的日本市场游 戏发行商北京奇酷工厂科技有限公司，观察投资效果，吸取项目建设经验，力求将项目建设风险减 少到最低。项目建设期延期一年。</w:t>
              <w:tab/>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）新游戏项目的研发项目</w:t>
              <w:tab/>
              <w:t>考虑到网络游戏行业竞争日</w:t>
            </w:r>
          </w:p>
          <w:p>
            <w:pPr>
              <w:pStyle w:val="Style23"/>
              <w:keepNext w:val="0"/>
              <w:keepLines w:val="0"/>
              <w:widowControl w:val="0"/>
              <w:shd w:val="clear" w:color="auto" w:fill="auto"/>
              <w:tabs>
                <w:tab w:pos="5117" w:val="left"/>
                <w:tab w:pos="7157" w:val="left"/>
              </w:tabs>
              <w:bidi w:val="0"/>
              <w:spacing w:before="0" w:after="0" w:line="311" w:lineRule="exact"/>
              <w:ind w:left="0" w:right="0" w:firstLine="0"/>
              <w:jc w:val="both"/>
            </w:pPr>
            <w:r>
              <w:rPr>
                <w:color w:val="000000"/>
                <w:spacing w:val="0"/>
                <w:w w:val="100"/>
                <w:position w:val="0"/>
              </w:rPr>
              <w:t>益加剧，行业的发展趋势变化多样，游戏产品品质要求及游戏行业制作成本不断提高，为保护广大 投资者的利益，本年度本公司游戏业务子公司范特西积极、持续的对多种类型的新游戏研发项目进 行论证，并利用自有资金进行尝试研发，拟待范特西确定新游戏的具体研发方向、排除项目重大风 险后，再投入募集资金进行项目建设。项目建设期延期一年。</w:t>
              <w:tab/>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）外购超级</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项目</w:t>
              <w:tab/>
              <w:t>由于商</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务条款未达一致，原目标</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项目在完成框架协议签署后，未能与交易对方最终达成交易。本年度， 公司在持续物色合适的</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项目，进行了大量的市场调研和洽谈工作。部分</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在洽谈期间表现 不稳定，部分</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研发公司在与公司进行估值、商业条款等方面的磋商中一直未能达成一致，导致 公司始终未能寻求到合适的收购对象。公司会继续根据整体经营战略发展需求，寻求合适的</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项 目进行购买。项目建设期延期一年。</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根据瑞华会计师事务所（特殊普通合伙）出具的《智度科技股份有限公司以自筹资金预先投入募集 资金投资项目情况报告的鉴证报告》（瑞华核字</w:t>
            </w:r>
            <w:r>
              <w:rPr>
                <w:rFonts w:ascii="Times New Roman" w:eastAsia="Times New Roman" w:hAnsi="Times New Roman" w:cs="Times New Roman"/>
                <w:color w:val="000000"/>
                <w:spacing w:val="0"/>
                <w:w w:val="100"/>
                <w:position w:val="0"/>
                <w:sz w:val="18"/>
                <w:szCs w:val="18"/>
              </w:rPr>
              <w:t>[2016]01660041</w:t>
            </w:r>
            <w:r>
              <w:rPr>
                <w:color w:val="000000"/>
                <w:spacing w:val="0"/>
                <w:w w:val="100"/>
                <w:position w:val="0"/>
              </w:rPr>
              <w:t>号），截止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 以自筹资金预先投入募投项目的实际金额为人民币</w:t>
            </w:r>
            <w:r>
              <w:rPr>
                <w:rFonts w:ascii="Times New Roman" w:eastAsia="Times New Roman" w:hAnsi="Times New Roman" w:cs="Times New Roman"/>
                <w:color w:val="000000"/>
                <w:spacing w:val="0"/>
                <w:w w:val="100"/>
                <w:position w:val="0"/>
                <w:sz w:val="18"/>
                <w:szCs w:val="18"/>
              </w:rPr>
              <w:t>33,311,890.62</w:t>
            </w:r>
            <w:r>
              <w:rPr>
                <w:color w:val="000000"/>
                <w:spacing w:val="0"/>
                <w:w w:val="100"/>
                <w:position w:val="0"/>
              </w:rPr>
              <w:t>元。经公司第七届董事会第十九次 会议决议通过，公司决定使用募集资金人民币</w:t>
            </w:r>
            <w:r>
              <w:rPr>
                <w:rFonts w:ascii="Times New Roman" w:eastAsia="Times New Roman" w:hAnsi="Times New Roman" w:cs="Times New Roman"/>
                <w:color w:val="000000"/>
                <w:spacing w:val="0"/>
                <w:w w:val="100"/>
                <w:position w:val="0"/>
                <w:sz w:val="18"/>
                <w:szCs w:val="18"/>
              </w:rPr>
              <w:t>33,311,890.62</w:t>
            </w:r>
            <w:r>
              <w:rPr>
                <w:color w:val="000000"/>
                <w:spacing w:val="0"/>
                <w:w w:val="100"/>
                <w:position w:val="0"/>
              </w:rPr>
              <w:t>元置换预先投入的自筹资金。</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8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日，经公司第七届董事会第二十三次会议审议通过，公司拟使用不超过人民币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 元的闲置募集资金补充流动资金，使用期限为公司董事会批准该议案之日起不超过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个月，截止</w:t>
            </w:r>
          </w:p>
        </w:tc>
      </w:tr>
    </w:tbl>
    <w:p>
      <w:pPr>
        <w:widowControl w:val="0"/>
        <w:spacing w:line="1" w:lineRule="exact"/>
      </w:pPr>
      <w:r>
        <w:br w:type="page"/>
      </w:r>
    </w:p>
    <w:tbl>
      <w:tblPr>
        <w:tblOverlap w:val="never"/>
        <w:jc w:val="center"/>
        <w:tblLayout w:type="fixed"/>
      </w:tblPr>
      <w:tblGrid>
        <w:gridCol w:w="1776"/>
        <w:gridCol w:w="7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日，上述事项尚未实施。</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日，经公司第七届董事会第十七次会议，第七届监事会第十一次会议审议通过了《关 于使用部分闲置募集资金购买理财产品的议案》，同意公司使用部分闲置募集资金最高不超过人民币 </w:t>
            </w:r>
            <w:r>
              <w:rPr>
                <w:rFonts w:ascii="Times New Roman" w:eastAsia="Times New Roman" w:hAnsi="Times New Roman" w:cs="Times New Roman"/>
                <w:color w:val="000000"/>
                <w:spacing w:val="0"/>
                <w:w w:val="100"/>
                <w:position w:val="0"/>
                <w:sz w:val="18"/>
                <w:szCs w:val="18"/>
              </w:rPr>
              <w:t>18.98</w:t>
            </w:r>
            <w:r>
              <w:rPr>
                <w:color w:val="000000"/>
                <w:spacing w:val="0"/>
                <w:w w:val="100"/>
                <w:position w:val="0"/>
              </w:rPr>
              <w:t>亿元购买保本型理财产品。公司独立董事出具了《智度投资股份有限公司独立董事关于使用部 分闲置募集资金投资理财产品的独立意见》，同意公司本次使用闲置募集资金用于投资保本型理财产 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年第一次临时股东大会审议通过了《关于使用部分闲置募集资金 购买理财产品的议案》。截止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日，公司使用闲置募集资金购买保本型理财产品余额 为人民币</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亿元，其余尚未使用的募集资金余额为人民币</w:t>
            </w:r>
            <w:r>
              <w:rPr>
                <w:rFonts w:ascii="Times New Roman" w:eastAsia="Times New Roman" w:hAnsi="Times New Roman" w:cs="Times New Roman"/>
                <w:color w:val="000000"/>
                <w:spacing w:val="0"/>
                <w:w w:val="100"/>
                <w:position w:val="0"/>
                <w:sz w:val="18"/>
                <w:szCs w:val="18"/>
              </w:rPr>
              <w:t>28,028.22</w:t>
            </w:r>
            <w:r>
              <w:rPr>
                <w:color w:val="000000"/>
                <w:spacing w:val="0"/>
                <w:w w:val="100"/>
                <w:position w:val="0"/>
              </w:rPr>
              <w:t>万元。其中，保本型理财产品 余额为人民币</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亿元明细如下：产品名称 签约方 期限金 额财富班车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上海浦东发展银行股份有限公司北京分行</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亿利多多对 公结构性存款固定持有期</w:t>
            </w:r>
            <w:r>
              <w:rPr>
                <w:rFonts w:ascii="Times New Roman" w:eastAsia="Times New Roman" w:hAnsi="Times New Roman" w:cs="Times New Roman"/>
                <w:color w:val="000000"/>
                <w:spacing w:val="0"/>
                <w:w w:val="100"/>
                <w:position w:val="0"/>
                <w:sz w:val="18"/>
                <w:szCs w:val="18"/>
              </w:rPr>
              <w:t>JG902</w:t>
            </w:r>
            <w:r>
              <w:rPr>
                <w:color w:val="000000"/>
                <w:spacing w:val="0"/>
                <w:w w:val="100"/>
                <w:position w:val="0"/>
              </w:rPr>
              <w:t>期 上海浦东发展银行股份有限公司北京分行</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亿利多多对 公结构性存款固定持有期</w:t>
            </w:r>
            <w:r>
              <w:rPr>
                <w:rFonts w:ascii="Times New Roman" w:eastAsia="Times New Roman" w:hAnsi="Times New Roman" w:cs="Times New Roman"/>
                <w:color w:val="000000"/>
                <w:spacing w:val="0"/>
                <w:w w:val="100"/>
                <w:position w:val="0"/>
                <w:sz w:val="18"/>
                <w:szCs w:val="18"/>
              </w:rPr>
              <w:t>JG901</w:t>
            </w:r>
            <w:r>
              <w:rPr>
                <w:color w:val="000000"/>
                <w:spacing w:val="0"/>
                <w:w w:val="100"/>
                <w:position w:val="0"/>
              </w:rPr>
              <w:t>期 上海浦东发展银行股份有限公司北京分行</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w:t>
      </w:r>
      <w:bookmarkEnd w:id="23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8"/>
      <w:bookmarkEnd w:id="229"/>
      <w:bookmarkEnd w:id="23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bidi w:val="0"/>
        <w:spacing w:before="0" w:after="36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六</w:t>
      </w:r>
      <w:bookmarkEnd w:id="234"/>
      <w:r>
        <w:rPr>
          <w:color w:val="000000"/>
          <w:spacing w:val="0"/>
          <w:w w:val="100"/>
          <w:position w:val="0"/>
          <w:sz w:val="24"/>
          <w:szCs w:val="24"/>
        </w:rPr>
        <w:t>、重大资产和股权出售</w:t>
      </w:r>
      <w:bookmarkEnd w:id="232"/>
      <w:bookmarkEnd w:id="233"/>
      <w:bookmarkEnd w:id="235"/>
    </w:p>
    <w:p>
      <w:pPr>
        <w:pStyle w:val="Style35"/>
        <w:keepNext/>
        <w:keepLines/>
        <w:widowControl w:val="0"/>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、出售重大资产情况</w:t>
      </w:r>
      <w:bookmarkEnd w:id="236"/>
      <w:bookmarkEnd w:id="237"/>
      <w:bookmarkEnd w:id="23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bidi w:val="0"/>
        <w:spacing w:before="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2</w:t>
      </w:r>
      <w:bookmarkEnd w:id="242"/>
      <w:r>
        <w:rPr>
          <w:color w:val="000000"/>
          <w:spacing w:val="0"/>
          <w:w w:val="100"/>
          <w:position w:val="0"/>
        </w:rPr>
        <w:t>、出售重大股权情况</w:t>
      </w:r>
      <w:bookmarkEnd w:id="240"/>
      <w:bookmarkEnd w:id="241"/>
      <w:bookmarkEnd w:id="243"/>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18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股权为 上市公 司贡献 的净利 润（万 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 对方的 关联关</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是否按 计划如 期实 施，如 未按计 划实</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施，应 当说明 原因及 公司已</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采取的 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思达高 科投资 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思达仪 表有限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480.12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增加公 司投资 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同一母</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如期实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施完毕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深交所 巨潮资 讯网</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w:t>
            </w:r>
            <w:r>
              <w:rPr>
                <w:color w:val="000000"/>
                <w:spacing w:val="0"/>
                <w:w w:val="100"/>
                <w:position w:val="0"/>
              </w:rPr>
              <w:t>)</w:t>
            </w:r>
            <w:r>
              <w:rPr>
                <w:color w:val="000000"/>
                <w:spacing w:val="0"/>
                <w:w w:val="100"/>
                <w:position w:val="0"/>
              </w:rPr>
              <w:t>公 司披露 的《重 大资产 出售暨 关联交 易报告 书》</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七</w:t>
      </w:r>
      <w:bookmarkEnd w:id="246"/>
      <w:r>
        <w:rPr>
          <w:color w:val="000000"/>
          <w:spacing w:val="0"/>
          <w:w w:val="100"/>
          <w:position w:val="0"/>
          <w:sz w:val="24"/>
          <w:szCs w:val="24"/>
        </w:rPr>
        <w:t>、主要控股参股公司分析</w:t>
      </w:r>
      <w:bookmarkEnd w:id="244"/>
      <w:bookmarkEnd w:id="245"/>
      <w:bookmarkEnd w:id="24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上海猎鹰网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络有限公司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移动互联网 广告服务业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35,714,299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523,100,479.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432,385,246.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494,516,716.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95,600,900.2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95,993,872.8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上海智度亦 复信息技术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互联网整合 营销专业服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733,549,100.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159,681,623.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1,546,404,22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46,657,064.4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40,611,939.2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互联网软件 开发、应用 和分发等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USD1448.76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424,299,058.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270,367,108.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163,449,552.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75,272,467.2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48,286,281.6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Polarity</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互联网信息 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 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198,474,600.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42,695,998.8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125,692,026.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48,854,444.0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42,695,990.9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Eightpoint</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互联网信息 服务等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USD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342,005,307.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35,182,240.6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46,816,462.1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35,182,240.6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35,182,240.6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31"/>
        <w:keepNext w:val="0"/>
        <w:keepLines w:val="0"/>
        <w:widowControl w:val="0"/>
        <w:shd w:val="clear" w:color="auto" w:fill="auto"/>
        <w:bidi w:val="0"/>
        <w:spacing w:before="0" w:after="80" w:line="346" w:lineRule="exact"/>
        <w:ind w:left="0" w:right="0" w:firstLine="0"/>
        <w:jc w:val="both"/>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深圳市思达仪表有限公司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现金出售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增加经营业绩</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发行股份购买资产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增加经营业绩</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发行股份购买资产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增加经营业绩</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非公开发行募集配套资金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增加经营业绩</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Polarity Technologies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增加经营业绩</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Eightpoint Technologies 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增加经营业绩</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：上海猎鹰网络有限公司、上海智度亦复信息技术有限公司数据为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日资产负债表及购买日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日至年末</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日利润表的数据。</w:t>
      </w:r>
    </w:p>
    <w:p>
      <w:pPr>
        <w:pStyle w:val="Style31"/>
        <w:keepNext w:val="0"/>
        <w:keepLines w:val="0"/>
        <w:widowControl w:val="0"/>
        <w:shd w:val="clear" w:color="auto" w:fill="auto"/>
        <w:tabs>
          <w:tab w:pos="510" w:val="left"/>
        </w:tabs>
        <w:bidi w:val="0"/>
        <w:spacing w:before="0" w:after="0" w:line="31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SPIGOT INC.</w:t>
      </w:r>
      <w:r>
        <w:rPr>
          <w:color w:val="000000"/>
          <w:spacing w:val="0"/>
          <w:w w:val="100"/>
          <w:position w:val="0"/>
        </w:rPr>
        <w:t>数据为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日资产负债表及购买日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日至年末</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日利润表的数据。</w:t>
      </w:r>
    </w:p>
    <w:p>
      <w:pPr>
        <w:pStyle w:val="Style31"/>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：鉴于发行股份购买资产的购买日为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日，现金收购</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的购买日为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日，按照企业会计准则的要 求，</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年度报告中合并的公司业绩仅为境内子公司（上海猎鹰网络有限公司、上海智度亦复信息技术有限公司等）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月的财务数据，境外子公司</w:t>
      </w:r>
      <w:r>
        <w:rPr>
          <w:rFonts w:ascii="Times New Roman" w:eastAsia="Times New Roman" w:hAnsi="Times New Roman" w:cs="Times New Roman"/>
          <w:color w:val="000000"/>
          <w:spacing w:val="0"/>
          <w:w w:val="100"/>
          <w:position w:val="0"/>
          <w:sz w:val="18"/>
          <w:szCs w:val="18"/>
        </w:rPr>
        <w:t>SPIGOT6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月的财务数据。按照上市公司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年度备考口径财务数据测算，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月通过发行股份购买资产及现金收购并入的各子公司合计营业收入为</w:t>
      </w:r>
      <w:r>
        <w:rPr>
          <w:rFonts w:ascii="Times New Roman" w:eastAsia="Times New Roman" w:hAnsi="Times New Roman" w:cs="Times New Roman"/>
          <w:color w:val="000000"/>
          <w:spacing w:val="0"/>
          <w:w w:val="100"/>
          <w:position w:val="0"/>
          <w:sz w:val="18"/>
          <w:szCs w:val="18"/>
        </w:rPr>
        <w:t>3,245,234,580.04</w:t>
      </w:r>
      <w:r>
        <w:rPr>
          <w:color w:val="000000"/>
          <w:spacing w:val="0"/>
          <w:w w:val="100"/>
          <w:position w:val="0"/>
        </w:rPr>
        <w:t xml:space="preserve">元，归属于母公司净利润为 </w:t>
      </w:r>
      <w:r>
        <w:rPr>
          <w:rFonts w:ascii="Times New Roman" w:eastAsia="Times New Roman" w:hAnsi="Times New Roman" w:cs="Times New Roman"/>
          <w:color w:val="000000"/>
          <w:spacing w:val="0"/>
          <w:w w:val="100"/>
          <w:position w:val="0"/>
          <w:sz w:val="18"/>
          <w:szCs w:val="18"/>
        </w:rPr>
        <w:t xml:space="preserve">339,846,737.61 </w:t>
      </w:r>
      <w:r>
        <w:rPr>
          <w:color w:val="000000"/>
          <w:spacing w:val="0"/>
          <w:w w:val="100"/>
          <w:position w:val="0"/>
        </w:rPr>
        <w:t>元。</w:t>
      </w:r>
    </w:p>
    <w:p>
      <w:pPr>
        <w:pStyle w:val="Style26"/>
        <w:keepNext/>
        <w:keepLines/>
        <w:widowControl w:val="0"/>
        <w:shd w:val="clear" w:color="auto" w:fill="auto"/>
        <w:tabs>
          <w:tab w:pos="515" w:val="left"/>
        </w:tabs>
        <w:bidi w:val="0"/>
        <w:spacing w:before="0" w:after="26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八</w:t>
      </w:r>
      <w:bookmarkEnd w:id="250"/>
      <w:r>
        <w:rPr>
          <w:color w:val="000000"/>
          <w:spacing w:val="0"/>
          <w:w w:val="100"/>
          <w:position w:val="0"/>
          <w:sz w:val="24"/>
          <w:szCs w:val="24"/>
        </w:rPr>
        <w:t>、</w:t>
        <w:tab/>
        <w:t>公司控制的结构化主体情况</w:t>
      </w:r>
      <w:bookmarkEnd w:id="248"/>
      <w:bookmarkEnd w:id="249"/>
      <w:bookmarkEnd w:id="251"/>
    </w:p>
    <w:p>
      <w:pPr>
        <w:pStyle w:val="Style3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5" w:val="left"/>
        </w:tabs>
        <w:bidi w:val="0"/>
        <w:spacing w:before="0" w:after="26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九</w:t>
      </w:r>
      <w:bookmarkEnd w:id="254"/>
      <w:r>
        <w:rPr>
          <w:color w:val="000000"/>
          <w:spacing w:val="0"/>
          <w:w w:val="100"/>
          <w:position w:val="0"/>
          <w:sz w:val="24"/>
          <w:szCs w:val="24"/>
        </w:rPr>
        <w:t>、</w:t>
        <w:tab/>
        <w:t>公司未来发展的展望</w:t>
      </w:r>
      <w:bookmarkEnd w:id="252"/>
      <w:bookmarkEnd w:id="253"/>
      <w:bookmarkEnd w:id="255"/>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（一）行业格局和趋势</w:t>
      </w:r>
    </w:p>
    <w:p>
      <w:pPr>
        <w:pStyle w:val="Style31"/>
        <w:keepNext w:val="0"/>
        <w:keepLines w:val="0"/>
        <w:widowControl w:val="0"/>
        <w:shd w:val="clear" w:color="auto" w:fill="auto"/>
        <w:bidi w:val="0"/>
        <w:spacing w:before="0" w:after="0" w:line="314" w:lineRule="exact"/>
        <w:ind w:left="0" w:right="0" w:firstLine="0"/>
        <w:jc w:val="left"/>
      </w:pPr>
      <w:bookmarkStart w:id="256" w:name="bookmark256"/>
      <w:r>
        <w:rPr>
          <w:rFonts w:ascii="Times New Roman" w:eastAsia="Times New Roman" w:hAnsi="Times New Roman" w:cs="Times New Roman"/>
          <w:b/>
          <w:bCs/>
          <w:color w:val="000000"/>
          <w:spacing w:val="0"/>
          <w:w w:val="100"/>
          <w:position w:val="0"/>
          <w:sz w:val="18"/>
          <w:szCs w:val="18"/>
        </w:rPr>
        <w:t>1</w:t>
      </w:r>
      <w:bookmarkEnd w:id="256"/>
      <w:r>
        <w:rPr>
          <w:b/>
          <w:bCs/>
          <w:color w:val="000000"/>
          <w:spacing w:val="0"/>
          <w:w w:val="100"/>
          <w:position w:val="0"/>
        </w:rPr>
        <w:t>、行业的基本情况</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艾瑞咨询数据显示，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年中国移动广告市场规模突破千亿元，为</w:t>
      </w:r>
      <w:r>
        <w:rPr>
          <w:rFonts w:ascii="Times New Roman" w:eastAsia="Times New Roman" w:hAnsi="Times New Roman" w:cs="Times New Roman"/>
          <w:color w:val="000000"/>
          <w:spacing w:val="0"/>
          <w:w w:val="100"/>
          <w:position w:val="0"/>
          <w:sz w:val="18"/>
          <w:szCs w:val="18"/>
        </w:rPr>
        <w:t>1340.8</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126.30%</w:t>
      </w:r>
      <w:r>
        <w:rPr>
          <w:color w:val="000000"/>
          <w:spacing w:val="0"/>
          <w:w w:val="100"/>
          <w:position w:val="0"/>
        </w:rPr>
        <w:t>,刷新历史记录。预计</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年移动广告市场规模将达</w:t>
      </w:r>
      <w:r>
        <w:rPr>
          <w:rFonts w:ascii="Times New Roman" w:eastAsia="Times New Roman" w:hAnsi="Times New Roman" w:cs="Times New Roman"/>
          <w:color w:val="000000"/>
          <w:spacing w:val="0"/>
          <w:w w:val="100"/>
          <w:position w:val="0"/>
          <w:sz w:val="18"/>
          <w:szCs w:val="18"/>
        </w:rPr>
        <w:t>2570.6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37.6%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2014-2016</w:t>
      </w:r>
      <w:r>
        <w:rPr>
          <w:color w:val="000000"/>
          <w:spacing w:val="0"/>
          <w:w w:val="100"/>
          <w:position w:val="0"/>
        </w:rPr>
        <w:t>年中国移动广告高速发展，五年时间增长</w:t>
      </w:r>
      <w:r>
        <w:rPr>
          <w:rFonts w:ascii="Times New Roman" w:eastAsia="Times New Roman" w:hAnsi="Times New Roman" w:cs="Times New Roman"/>
          <w:color w:val="000000"/>
          <w:spacing w:val="0"/>
          <w:w w:val="100"/>
          <w:position w:val="0"/>
          <w:sz w:val="18"/>
          <w:szCs w:val="18"/>
        </w:rPr>
        <w:t>2295</w:t>
      </w:r>
      <w:r>
        <w:rPr>
          <w:color w:val="000000"/>
          <w:spacing w:val="0"/>
          <w:w w:val="100"/>
          <w:position w:val="0"/>
        </w:rPr>
        <w:t>亿元，累计 增长</w:t>
      </w:r>
      <w:r>
        <w:rPr>
          <w:rFonts w:ascii="Times New Roman" w:eastAsia="Times New Roman" w:hAnsi="Times New Roman" w:cs="Times New Roman"/>
          <w:color w:val="000000"/>
          <w:spacing w:val="0"/>
          <w:w w:val="100"/>
          <w:position w:val="0"/>
          <w:sz w:val="18"/>
          <w:szCs w:val="18"/>
        </w:rPr>
        <w:t>832.73%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年成为中国乃至全球移动广告市场真正的爆发元年，移动广告迎来发至的最佳时机。</w:t>
      </w:r>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二</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公司发展战略</w:t>
      </w:r>
    </w:p>
    <w:p>
      <w:pPr>
        <w:pStyle w:val="Style31"/>
        <w:keepNext w:val="0"/>
        <w:keepLines w:val="0"/>
        <w:widowControl w:val="0"/>
        <w:shd w:val="clear" w:color="auto" w:fill="auto"/>
        <w:tabs>
          <w:tab w:pos="337" w:val="left"/>
        </w:tabs>
        <w:bidi w:val="0"/>
        <w:spacing w:before="0" w:after="0" w:line="316" w:lineRule="exact"/>
        <w:ind w:left="0" w:right="0" w:firstLine="0"/>
        <w:jc w:val="left"/>
      </w:pPr>
      <w:bookmarkStart w:id="257" w:name="bookmark257"/>
      <w:r>
        <w:rPr>
          <w:rFonts w:ascii="Times New Roman" w:eastAsia="Times New Roman" w:hAnsi="Times New Roman" w:cs="Times New Roman"/>
          <w:color w:val="000000"/>
          <w:spacing w:val="0"/>
          <w:w w:val="100"/>
          <w:position w:val="0"/>
          <w:sz w:val="18"/>
          <w:szCs w:val="18"/>
        </w:rPr>
        <w:t>1</w:t>
      </w:r>
      <w:bookmarkEnd w:id="257"/>
      <w:r>
        <w:rPr>
          <w:color w:val="000000"/>
          <w:spacing w:val="0"/>
          <w:w w:val="100"/>
          <w:position w:val="0"/>
        </w:rPr>
        <w:t>、</w:t>
        <w:tab/>
        <w:t>聚焦互联网广告传媒业务。公司将集中核心资源、资本、人力等各方力量，一方面投入大量研发人员来布局自有的媒体 矩阵，另一方面将不断提高广告技术，增强研发水平，持续升级自有广告交易平台，为公司市场竞争力的提升提供强有力的 保障。</w:t>
      </w:r>
    </w:p>
    <w:p>
      <w:pPr>
        <w:pStyle w:val="Style31"/>
        <w:keepNext w:val="0"/>
        <w:keepLines w:val="0"/>
        <w:widowControl w:val="0"/>
        <w:shd w:val="clear" w:color="auto" w:fill="auto"/>
        <w:tabs>
          <w:tab w:pos="347" w:val="left"/>
        </w:tabs>
        <w:bidi w:val="0"/>
        <w:spacing w:before="0" w:after="0" w:line="316" w:lineRule="exact"/>
        <w:ind w:left="0" w:right="0" w:firstLine="0"/>
        <w:jc w:val="left"/>
      </w:pPr>
      <w:bookmarkStart w:id="258" w:name="bookmark258"/>
      <w:r>
        <w:rPr>
          <w:rFonts w:ascii="Times New Roman" w:eastAsia="Times New Roman" w:hAnsi="Times New Roman" w:cs="Times New Roman"/>
          <w:color w:val="000000"/>
          <w:spacing w:val="0"/>
          <w:w w:val="100"/>
          <w:position w:val="0"/>
          <w:sz w:val="18"/>
          <w:szCs w:val="18"/>
        </w:rPr>
        <w:t>2</w:t>
      </w:r>
      <w:bookmarkEnd w:id="258"/>
      <w:r>
        <w:rPr>
          <w:color w:val="000000"/>
          <w:spacing w:val="0"/>
          <w:w w:val="100"/>
          <w:position w:val="0"/>
        </w:rPr>
        <w:t>、</w:t>
        <w:tab/>
        <w:t>打造全产业链生态。夯实广告代理业务基础，扩大广告交易平台业务规模，培育互联网新媒体矩阵，形成互联网流量入 口、流量经营平台、商业变现渠道三位一体的闭环。未来，公司还将不断向产业链上下游延伸，丰富公司盈利模式，整合资 源，提高各业务板块的协同效应，提升公司经营业绩。</w:t>
      </w:r>
    </w:p>
    <w:p>
      <w:pPr>
        <w:pStyle w:val="Style31"/>
        <w:keepNext w:val="0"/>
        <w:keepLines w:val="0"/>
        <w:widowControl w:val="0"/>
        <w:shd w:val="clear" w:color="auto" w:fill="auto"/>
        <w:bidi w:val="0"/>
        <w:spacing w:before="0" w:after="0" w:line="326" w:lineRule="exact"/>
        <w:ind w:left="0" w:right="0" w:firstLine="0"/>
        <w:jc w:val="left"/>
      </w:pPr>
      <w:bookmarkStart w:id="259" w:name="bookmark259"/>
      <w:r>
        <w:rPr>
          <w:rFonts w:ascii="Times New Roman" w:eastAsia="Times New Roman" w:hAnsi="Times New Roman" w:cs="Times New Roman"/>
          <w:color w:val="000000"/>
          <w:spacing w:val="0"/>
          <w:w w:val="100"/>
          <w:position w:val="0"/>
          <w:sz w:val="18"/>
          <w:szCs w:val="18"/>
        </w:rPr>
        <w:t>3</w:t>
      </w:r>
      <w:bookmarkEnd w:id="259"/>
      <w:r>
        <w:rPr>
          <w:color w:val="000000"/>
          <w:spacing w:val="0"/>
          <w:w w:val="100"/>
          <w:position w:val="0"/>
        </w:rPr>
        <w:t>、 坚持全球化的发展战略。公司将以</w:t>
      </w:r>
      <w:r>
        <w:rPr>
          <w:rFonts w:ascii="Times New Roman" w:eastAsia="Times New Roman" w:hAnsi="Times New Roman" w:cs="Times New Roman"/>
          <w:color w:val="000000"/>
          <w:spacing w:val="0"/>
          <w:w w:val="100"/>
          <w:position w:val="0"/>
          <w:sz w:val="18"/>
          <w:szCs w:val="18"/>
        </w:rPr>
        <w:t>S pigot</w:t>
      </w:r>
      <w:r>
        <w:rPr>
          <w:color w:val="000000"/>
          <w:spacing w:val="0"/>
          <w:w w:val="100"/>
          <w:position w:val="0"/>
        </w:rPr>
        <w:t>作为境外业务发展的核心平台，在积极推进国际化业务、坚持全球化战略的同 时，平衡境内外业务共同发展，两块并举地为公司持续稳健发展奠定坚实的基础。</w:t>
      </w:r>
    </w:p>
    <w:p>
      <w:pPr>
        <w:pStyle w:val="Style31"/>
        <w:keepNext w:val="0"/>
        <w:keepLines w:val="0"/>
        <w:widowControl w:val="0"/>
        <w:shd w:val="clear" w:color="auto" w:fill="auto"/>
        <w:tabs>
          <w:tab w:pos="347" w:val="left"/>
        </w:tabs>
        <w:bidi w:val="0"/>
        <w:spacing w:before="0" w:after="0" w:line="326" w:lineRule="exact"/>
        <w:ind w:left="0" w:right="0" w:firstLine="0"/>
        <w:jc w:val="left"/>
      </w:pPr>
      <w:bookmarkStart w:id="260" w:name="bookmark260"/>
      <w:r>
        <w:rPr>
          <w:rFonts w:ascii="Times New Roman" w:eastAsia="Times New Roman" w:hAnsi="Times New Roman" w:cs="Times New Roman"/>
          <w:color w:val="000000"/>
          <w:spacing w:val="0"/>
          <w:w w:val="100"/>
          <w:position w:val="0"/>
          <w:sz w:val="18"/>
          <w:szCs w:val="18"/>
        </w:rPr>
        <w:t>4</w:t>
      </w:r>
      <w:bookmarkEnd w:id="260"/>
      <w:r>
        <w:rPr>
          <w:color w:val="000000"/>
          <w:spacing w:val="0"/>
          <w:w w:val="100"/>
          <w:position w:val="0"/>
        </w:rPr>
        <w:t>、</w:t>
        <w:tab/>
        <w:t>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资本相结合的产融战略。将产业与资本相融合，内生发展与外延扩张同步推进，借助收购兼并等金融手段，高效 率、高质量地收购市场上的优质资产，在做大业务体量的同时不断提升技术能力和专业服务能力。</w:t>
      </w:r>
    </w:p>
    <w:p>
      <w:pPr>
        <w:pStyle w:val="Style31"/>
        <w:keepNext w:val="0"/>
        <w:keepLines w:val="0"/>
        <w:widowControl w:val="0"/>
        <w:shd w:val="clear" w:color="auto" w:fill="auto"/>
        <w:bidi w:val="0"/>
        <w:spacing w:before="0" w:after="0" w:line="314" w:lineRule="exact"/>
        <w:ind w:left="0" w:right="0" w:firstLine="0"/>
        <w:jc w:val="left"/>
      </w:pPr>
      <w:bookmarkStart w:id="261" w:name="bookmark261"/>
      <w:r>
        <w:rPr>
          <w:b/>
          <w:bCs/>
          <w:color w:val="000000"/>
          <w:spacing w:val="0"/>
          <w:w w:val="100"/>
          <w:position w:val="0"/>
        </w:rPr>
        <w:t>（</w:t>
      </w:r>
      <w:bookmarkEnd w:id="261"/>
      <w:r>
        <w:rPr>
          <w:b/>
          <w:bCs/>
          <w:color w:val="000000"/>
          <w:spacing w:val="0"/>
          <w:w w:val="100"/>
          <w:position w:val="0"/>
        </w:rPr>
        <w:t>三）经营计划</w:t>
      </w:r>
    </w:p>
    <w:p>
      <w:pPr>
        <w:pStyle w:val="Style31"/>
        <w:keepNext w:val="0"/>
        <w:keepLines w:val="0"/>
        <w:widowControl w:val="0"/>
        <w:shd w:val="clear" w:color="auto" w:fill="auto"/>
        <w:bidi w:val="0"/>
        <w:spacing w:before="0" w:after="0" w:line="314" w:lineRule="exact"/>
        <w:ind w:left="0" w:right="0" w:firstLine="0"/>
        <w:jc w:val="left"/>
      </w:pPr>
      <w:bookmarkStart w:id="262" w:name="bookmark262"/>
      <w:r>
        <w:rPr>
          <w:rFonts w:ascii="Times New Roman" w:eastAsia="Times New Roman" w:hAnsi="Times New Roman" w:cs="Times New Roman"/>
          <w:b/>
          <w:bCs/>
          <w:color w:val="000000"/>
          <w:spacing w:val="0"/>
          <w:w w:val="100"/>
          <w:position w:val="0"/>
          <w:sz w:val="18"/>
          <w:szCs w:val="18"/>
        </w:rPr>
        <w:t>1</w:t>
      </w:r>
      <w:bookmarkEnd w:id="262"/>
      <w:r>
        <w:rPr>
          <w:b/>
          <w:bCs/>
          <w:color w:val="000000"/>
          <w:spacing w:val="0"/>
          <w:w w:val="100"/>
          <w:position w:val="0"/>
        </w:rPr>
        <w:t>、经营目标达到预期。</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报告期内，公司完成了资产置入和资产置出两次重大资产重组事项，主营业务成功转型。置入的标的资产各项经营指标均达</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到既定目标，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年各子公司全年业绩完成情况如下:</w:t>
      </w:r>
    </w:p>
    <w:tbl>
      <w:tblPr>
        <w:tblOverlap w:val="never"/>
        <w:jc w:val="center"/>
        <w:tblLayout w:type="fixed"/>
      </w:tblPr>
      <w:tblGrid>
        <w:gridCol w:w="1824"/>
        <w:gridCol w:w="2635"/>
        <w:gridCol w:w="2851"/>
        <w:gridCol w:w="2539"/>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承诺净利润（万元）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实际净利润（万元）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业绩完成比例</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猎鹰网络（人民币）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103.48%</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亦复数字（人民币）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102.29%</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Spigot </w:t>
            </w: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2,561.82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w:t>
            </w:r>
          </w:p>
        </w:tc>
      </w:tr>
    </w:tbl>
    <w:p>
      <w:pPr>
        <w:widowControl w:val="0"/>
        <w:spacing w:after="679" w:line="1" w:lineRule="exact"/>
      </w:pPr>
    </w:p>
    <w:p>
      <w:pPr>
        <w:pStyle w:val="Style31"/>
        <w:keepNext w:val="0"/>
        <w:keepLines w:val="0"/>
        <w:widowControl w:val="0"/>
        <w:shd w:val="clear" w:color="auto" w:fill="auto"/>
        <w:bidi w:val="0"/>
        <w:spacing w:before="0" w:after="0" w:line="322" w:lineRule="exact"/>
        <w:ind w:left="0" w:right="0" w:firstLine="0"/>
        <w:jc w:val="both"/>
      </w:pPr>
      <w:bookmarkStart w:id="263" w:name="bookmark263"/>
      <w:r>
        <w:rPr>
          <w:rFonts w:ascii="Times New Roman" w:eastAsia="Times New Roman" w:hAnsi="Times New Roman" w:cs="Times New Roman"/>
          <w:b/>
          <w:bCs/>
          <w:color w:val="000000"/>
          <w:spacing w:val="0"/>
          <w:w w:val="100"/>
          <w:position w:val="0"/>
          <w:sz w:val="18"/>
          <w:szCs w:val="18"/>
        </w:rPr>
        <w:t>2</w:t>
      </w:r>
      <w:bookmarkEnd w:id="263"/>
      <w:r>
        <w:rPr>
          <w:b/>
          <w:bCs/>
          <w:color w:val="000000"/>
          <w:spacing w:val="0"/>
          <w:w w:val="100"/>
          <w:position w:val="0"/>
        </w:rPr>
        <w:t>、未来经营计划</w:t>
      </w:r>
    </w:p>
    <w:p>
      <w:pPr>
        <w:pStyle w:val="Style31"/>
        <w:keepNext w:val="0"/>
        <w:keepLines w:val="0"/>
        <w:widowControl w:val="0"/>
        <w:shd w:val="clear" w:color="auto" w:fill="auto"/>
        <w:tabs>
          <w:tab w:pos="445" w:val="left"/>
        </w:tabs>
        <w:bidi w:val="0"/>
        <w:spacing w:before="0" w:after="0" w:line="322" w:lineRule="exact"/>
        <w:ind w:left="0" w:right="0" w:firstLine="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利用集团的资本优势、团队专业优势，继续强化搜索引擎营销业务和信息流广告方面的领导地位；</w:t>
      </w:r>
    </w:p>
    <w:p>
      <w:pPr>
        <w:pStyle w:val="Style31"/>
        <w:keepNext w:val="0"/>
        <w:keepLines w:val="0"/>
        <w:widowControl w:val="0"/>
        <w:shd w:val="clear" w:color="auto" w:fill="auto"/>
        <w:tabs>
          <w:tab w:pos="445" w:val="left"/>
        </w:tabs>
        <w:bidi w:val="0"/>
        <w:spacing w:before="0" w:after="0" w:line="322" w:lineRule="exact"/>
        <w:ind w:left="0" w:right="0" w:firstLine="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继续推进全球化的发展战略，以</w:t>
      </w:r>
      <w:r>
        <w:rPr>
          <w:rFonts w:ascii="Times New Roman" w:eastAsia="Times New Roman" w:hAnsi="Times New Roman" w:cs="Times New Roman"/>
          <w:color w:val="000000"/>
          <w:spacing w:val="0"/>
          <w:w w:val="100"/>
          <w:position w:val="0"/>
          <w:sz w:val="18"/>
          <w:szCs w:val="18"/>
        </w:rPr>
        <w:t>S PIGOT</w:t>
      </w:r>
      <w:r>
        <w:rPr>
          <w:color w:val="000000"/>
          <w:spacing w:val="0"/>
          <w:w w:val="100"/>
          <w:position w:val="0"/>
        </w:rPr>
        <w:t>为核心业务平台，继续加大海外的业务投入和相关并购力度。</w:t>
      </w:r>
    </w:p>
    <w:p>
      <w:pPr>
        <w:pStyle w:val="Style31"/>
        <w:keepNext w:val="0"/>
        <w:keepLines w:val="0"/>
        <w:widowControl w:val="0"/>
        <w:shd w:val="clear" w:color="auto" w:fill="auto"/>
        <w:bidi w:val="0"/>
        <w:spacing w:before="0" w:after="0" w:line="322" w:lineRule="exact"/>
        <w:ind w:left="0" w:right="0" w:firstLine="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在广告交易平台方面，除了继续加大研发投入，保持自有广告交易平台的技术进步，也积极考虑战略性的并购机会, 加强广告技术平台的技术实力，始终保持成为国内领先的广告交易平台。</w:t>
      </w:r>
    </w:p>
    <w:p>
      <w:pPr>
        <w:pStyle w:val="Style31"/>
        <w:keepNext w:val="0"/>
        <w:keepLines w:val="0"/>
        <w:widowControl w:val="0"/>
        <w:shd w:val="clear" w:color="auto" w:fill="auto"/>
        <w:tabs>
          <w:tab w:pos="445" w:val="left"/>
        </w:tabs>
        <w:bidi w:val="0"/>
        <w:spacing w:before="0" w:after="780" w:line="322" w:lineRule="exact"/>
        <w:ind w:left="0" w:right="0" w:firstLine="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年，各子公司业绩承诺如下：</w:t>
      </w:r>
    </w:p>
    <w:tbl>
      <w:tblPr>
        <w:tblOverlap w:val="never"/>
        <w:jc w:val="left"/>
        <w:tblLayout w:type="fixed"/>
      </w:tblPr>
      <w:tblGrid>
        <w:gridCol w:w="3691"/>
        <w:gridCol w:w="3835"/>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承诺净利润（万元）</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猎鹰网络（人民币）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15,210.00</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亦复数字（人民币）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5,915.00</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Spigot </w:t>
            </w:r>
            <w:r>
              <w:rPr>
                <w:color w:val="000000"/>
                <w:spacing w:val="0"/>
                <w:w w:val="100"/>
                <w:position w:val="0"/>
              </w:rPr>
              <w:t>（美元）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3,409.00</w:t>
            </w:r>
          </w:p>
        </w:tc>
      </w:tr>
    </w:tbl>
    <w:p>
      <w:pPr>
        <w:widowControl w:val="0"/>
        <w:spacing w:after="339" w:line="1" w:lineRule="exact"/>
      </w:pPr>
    </w:p>
    <w:p>
      <w:pPr>
        <w:pStyle w:val="Style31"/>
        <w:keepNext w:val="0"/>
        <w:keepLines w:val="0"/>
        <w:widowControl w:val="0"/>
        <w:shd w:val="clear" w:color="auto" w:fill="auto"/>
        <w:bidi w:val="0"/>
        <w:spacing w:before="0" w:after="0" w:line="314" w:lineRule="exact"/>
        <w:ind w:left="0" w:right="0" w:firstLine="0"/>
        <w:jc w:val="both"/>
      </w:pPr>
      <w:bookmarkStart w:id="268" w:name="bookmark268"/>
      <w:r>
        <w:rPr>
          <w:b/>
          <w:bCs/>
          <w:color w:val="000000"/>
          <w:spacing w:val="0"/>
          <w:w w:val="100"/>
          <w:position w:val="0"/>
        </w:rPr>
        <w:t>（</w:t>
      </w:r>
      <w:bookmarkEnd w:id="268"/>
      <w:r>
        <w:rPr>
          <w:b/>
          <w:bCs/>
          <w:color w:val="000000"/>
          <w:spacing w:val="0"/>
          <w:w w:val="100"/>
          <w:position w:val="0"/>
        </w:rPr>
        <w:t>四）面临的风险</w:t>
      </w:r>
    </w:p>
    <w:p>
      <w:pPr>
        <w:pStyle w:val="Style31"/>
        <w:keepNext w:val="0"/>
        <w:keepLines w:val="0"/>
        <w:widowControl w:val="0"/>
        <w:shd w:val="clear" w:color="auto" w:fill="auto"/>
        <w:tabs>
          <w:tab w:pos="334" w:val="left"/>
        </w:tabs>
        <w:bidi w:val="0"/>
        <w:spacing w:before="0" w:after="0" w:line="314" w:lineRule="exact"/>
        <w:ind w:left="0" w:right="0" w:firstLine="0"/>
        <w:jc w:val="both"/>
      </w:pPr>
      <w:bookmarkStart w:id="269" w:name="bookmark269"/>
      <w:r>
        <w:rPr>
          <w:rFonts w:ascii="Times New Roman" w:eastAsia="Times New Roman" w:hAnsi="Times New Roman" w:cs="Times New Roman"/>
          <w:color w:val="000000"/>
          <w:spacing w:val="0"/>
          <w:w w:val="100"/>
          <w:position w:val="0"/>
          <w:sz w:val="18"/>
          <w:szCs w:val="18"/>
        </w:rPr>
        <w:t>1</w:t>
      </w:r>
      <w:bookmarkEnd w:id="269"/>
      <w:r>
        <w:rPr>
          <w:color w:val="000000"/>
          <w:spacing w:val="0"/>
          <w:w w:val="100"/>
          <w:position w:val="0"/>
        </w:rPr>
        <w:t>、</w:t>
        <w:tab/>
        <w:t>移动互联网行业日新月异的发展，现有商业模式、产品形态跟不上行业的发展而导致竞争力下降的风险</w:t>
      </w:r>
    </w:p>
    <w:p>
      <w:pPr>
        <w:pStyle w:val="Style31"/>
        <w:keepNext w:val="0"/>
        <w:keepLines w:val="0"/>
        <w:widowControl w:val="0"/>
        <w:shd w:val="clear" w:color="auto" w:fill="auto"/>
        <w:tabs>
          <w:tab w:pos="354" w:val="left"/>
        </w:tabs>
        <w:bidi w:val="0"/>
        <w:spacing w:before="0" w:after="0" w:line="314" w:lineRule="exact"/>
        <w:ind w:left="0" w:right="0" w:firstLine="0"/>
        <w:jc w:val="both"/>
      </w:pPr>
      <w:bookmarkStart w:id="270" w:name="bookmark270"/>
      <w:r>
        <w:rPr>
          <w:rFonts w:ascii="Times New Roman" w:eastAsia="Times New Roman" w:hAnsi="Times New Roman" w:cs="Times New Roman"/>
          <w:color w:val="000000"/>
          <w:spacing w:val="0"/>
          <w:w w:val="100"/>
          <w:position w:val="0"/>
          <w:sz w:val="18"/>
          <w:szCs w:val="18"/>
        </w:rPr>
        <w:t>2</w:t>
      </w:r>
      <w:bookmarkEnd w:id="270"/>
      <w:r>
        <w:rPr>
          <w:color w:val="000000"/>
          <w:spacing w:val="0"/>
          <w:w w:val="100"/>
          <w:position w:val="0"/>
        </w:rPr>
        <w:t>、</w:t>
        <w:tab/>
        <w:t>核心人员流失的风险</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公司未来将在合适的时间通过股权激励，内部培训等多种方式，稳定公司的核心管理和运营团队、开拓人才引进渠道，结合 定向培养专业人才等多种方式，促进公司多方面吸纳优秀人才。并通过持续完善推动企业文化建设，不断完善提升员工薪酬 福利，建设长效</w:t>
      </w:r>
      <w:r>
        <w:rPr>
          <w:rFonts w:ascii="Times New Roman" w:eastAsia="Times New Roman" w:hAnsi="Times New Roman" w:cs="Times New Roman"/>
          <w:color w:val="000000"/>
          <w:spacing w:val="0"/>
          <w:w w:val="100"/>
          <w:position w:val="0"/>
          <w:sz w:val="18"/>
          <w:szCs w:val="18"/>
        </w:rPr>
        <w:t>KPI</w:t>
      </w:r>
      <w:r>
        <w:rPr>
          <w:color w:val="000000"/>
          <w:spacing w:val="0"/>
          <w:w w:val="100"/>
          <w:position w:val="0"/>
        </w:rPr>
        <w:t>绩效机制，增强员工对公司归属感，增加对公司长期发展战略的认同感和使命感，使得核心骨干人员持 续有效分享公司发展所带来的成长红利。</w:t>
      </w:r>
    </w:p>
    <w:p>
      <w:pPr>
        <w:pStyle w:val="Style31"/>
        <w:keepNext w:val="0"/>
        <w:keepLines w:val="0"/>
        <w:widowControl w:val="0"/>
        <w:shd w:val="clear" w:color="auto" w:fill="auto"/>
        <w:tabs>
          <w:tab w:pos="354" w:val="left"/>
        </w:tabs>
        <w:bidi w:val="0"/>
        <w:spacing w:before="0" w:after="0" w:line="314" w:lineRule="exact"/>
        <w:ind w:left="0" w:right="0" w:firstLine="0"/>
        <w:jc w:val="both"/>
      </w:pPr>
      <w:bookmarkStart w:id="271" w:name="bookmark271"/>
      <w:r>
        <w:rPr>
          <w:rFonts w:ascii="Times New Roman" w:eastAsia="Times New Roman" w:hAnsi="Times New Roman" w:cs="Times New Roman"/>
          <w:color w:val="000000"/>
          <w:spacing w:val="0"/>
          <w:w w:val="100"/>
          <w:position w:val="0"/>
          <w:sz w:val="18"/>
          <w:szCs w:val="18"/>
        </w:rPr>
        <w:t>3</w:t>
      </w:r>
      <w:bookmarkEnd w:id="271"/>
      <w:r>
        <w:rPr>
          <w:color w:val="000000"/>
          <w:spacing w:val="0"/>
          <w:w w:val="100"/>
          <w:position w:val="0"/>
        </w:rPr>
        <w:t>、</w:t>
        <w:tab/>
        <w:t>商誉余额较高的风险</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报告期内，公司完成了一次重大资产收购和一次重大资产出售事项，如未来并购标的公司业绩出现大幅下滑，可能出现计提 商誉减值的风险。</w:t>
      </w:r>
    </w:p>
    <w:p>
      <w:pPr>
        <w:pStyle w:val="Style31"/>
        <w:keepNext w:val="0"/>
        <w:keepLines w:val="0"/>
        <w:widowControl w:val="0"/>
        <w:shd w:val="clear" w:color="auto" w:fill="auto"/>
        <w:bidi w:val="0"/>
        <w:spacing w:before="0" w:after="720" w:line="317" w:lineRule="exact"/>
        <w:ind w:left="0" w:right="0" w:firstLine="0"/>
        <w:jc w:val="both"/>
      </w:pPr>
      <w:r>
        <w:rPr>
          <w:color w:val="000000"/>
          <w:spacing w:val="0"/>
          <w:w w:val="100"/>
          <w:position w:val="0"/>
        </w:rPr>
        <w:t>针对此类风险，公司已经加强内部子公司管理，强化投后整合协同管理机制，实时管控新增合并子公司的经营状况及所在行 业变化趋势，保障被并购子公司持续稳定健康发展。</w:t>
      </w:r>
    </w:p>
    <w:p>
      <w:pPr>
        <w:pStyle w:val="Style26"/>
        <w:keepNext/>
        <w:keepLines/>
        <w:widowControl w:val="0"/>
        <w:shd w:val="clear" w:color="auto" w:fill="auto"/>
        <w:bidi w:val="0"/>
        <w:spacing w:before="0" w:after="340" w:line="240" w:lineRule="auto"/>
        <w:ind w:left="0" w:right="0" w:firstLine="0"/>
        <w:jc w:val="both"/>
      </w:pPr>
      <w:bookmarkStart w:id="272" w:name="bookmark272"/>
      <w:bookmarkStart w:id="273" w:name="bookmark273"/>
      <w:bookmarkStart w:id="274" w:name="bookmark274"/>
      <w:r>
        <w:rPr>
          <w:color w:val="000000"/>
          <w:spacing w:val="0"/>
          <w:w w:val="100"/>
          <w:position w:val="0"/>
          <w:sz w:val="24"/>
          <w:szCs w:val="24"/>
        </w:rPr>
        <w:t>十、接待调研、沟通、采访等活动情况</w:t>
      </w:r>
      <w:bookmarkEnd w:id="272"/>
      <w:bookmarkEnd w:id="273"/>
      <w:bookmarkEnd w:id="274"/>
    </w:p>
    <w:p>
      <w:pPr>
        <w:pStyle w:val="Style35"/>
        <w:keepNext/>
        <w:keepLines/>
        <w:widowControl w:val="0"/>
        <w:shd w:val="clear" w:color="auto" w:fill="auto"/>
        <w:bidi w:val="0"/>
        <w:spacing w:before="0" w:after="340" w:line="240" w:lineRule="auto"/>
        <w:ind w:left="0" w:right="0" w:firstLine="0"/>
        <w:jc w:val="both"/>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、报告期内接待调研、沟通、采访等活动登记表</w:t>
      </w:r>
      <w:bookmarkEnd w:id="275"/>
      <w:bookmarkEnd w:id="276"/>
      <w:bookmarkEnd w:id="278"/>
    </w:p>
    <w:p>
      <w:pPr>
        <w:pStyle w:val="Style31"/>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388" w:right="1009" w:bottom="1431" w:left="101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58" w:left="1114" w:header="0" w:footer="3" w:gutter="0"/>
          <w:cols w:space="720"/>
          <w:noEndnote/>
          <w:rtlGutter w:val="0"/>
          <w:docGrid w:linePitch="360"/>
        </w:sectPr>
      </w:pPr>
    </w:p>
    <w:p>
      <w:pPr>
        <w:pStyle w:val="Style31"/>
        <w:keepNext w:val="0"/>
        <w:keepLines w:val="0"/>
        <w:framePr w:w="3053" w:h="235" w:wrap="none" w:vAnchor="text" w:hAnchor="page" w:x="1115" w:y="21"/>
        <w:widowControl w:val="0"/>
        <w:shd w:val="clear" w:color="auto" w:fill="auto"/>
        <w:bidi w:val="0"/>
        <w:spacing w:before="0" w:after="0" w:line="240" w:lineRule="auto"/>
        <w:ind w:left="0" w:right="0" w:firstLine="0"/>
        <w:jc w:val="left"/>
      </w:pPr>
      <w:r>
        <w:rPr>
          <w:color w:val="000000"/>
          <w:spacing w:val="0"/>
          <w:w w:val="100"/>
          <w:position w:val="0"/>
        </w:rPr>
        <w:t>公司报告期内未发生接待调研、沟通、</w:t>
      </w:r>
    </w:p>
    <w:p>
      <w:pPr>
        <w:pStyle w:val="Style31"/>
        <w:keepNext w:val="0"/>
        <w:keepLines w:val="0"/>
        <w:framePr w:w="1118" w:h="235" w:wrap="none" w:vAnchor="text" w:hAnchor="page" w:x="4173" w:y="21"/>
        <w:widowControl w:val="0"/>
        <w:shd w:val="clear" w:color="auto" w:fill="auto"/>
        <w:bidi w:val="0"/>
        <w:spacing w:before="0" w:after="0" w:line="240" w:lineRule="auto"/>
        <w:ind w:left="0" w:right="0" w:firstLine="0"/>
        <w:jc w:val="left"/>
      </w:pPr>
      <w:r>
        <w:rPr>
          <w:color w:val="000000"/>
          <w:spacing w:val="0"/>
          <w:w w:val="100"/>
          <w:position w:val="0"/>
        </w:rPr>
        <w:t>采访等活动。</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52" w:right="1138" w:bottom="1158" w:left="1114" w:header="0" w:footer="3" w:gutter="0"/>
          <w:cols w:space="720"/>
          <w:noEndnote/>
          <w:rtlGutter w:val="0"/>
          <w:docGrid w:linePitch="360"/>
        </w:sectPr>
      </w:pPr>
    </w:p>
    <w:p>
      <w:pPr>
        <w:pStyle w:val="Style11"/>
        <w:keepNext/>
        <w:keepLines/>
        <w:widowControl w:val="0"/>
        <w:shd w:val="clear" w:color="auto" w:fill="auto"/>
        <w:bidi w:val="0"/>
        <w:spacing w:before="580" w:after="540" w:line="240" w:lineRule="auto"/>
        <w:ind w:left="0" w:right="0" w:firstLine="0"/>
        <w:jc w:val="center"/>
      </w:pPr>
      <w:bookmarkStart w:id="279" w:name="bookmark279"/>
      <w:bookmarkStart w:id="280" w:name="bookmark280"/>
      <w:bookmarkStart w:id="281" w:name="bookmark281"/>
      <w:r>
        <w:rPr>
          <w:color w:val="000000"/>
          <w:spacing w:val="0"/>
          <w:w w:val="100"/>
          <w:position w:val="0"/>
        </w:rPr>
        <w:t>第五节重要事项</w:t>
      </w:r>
      <w:bookmarkEnd w:id="279"/>
      <w:bookmarkEnd w:id="280"/>
      <w:bookmarkEnd w:id="281"/>
    </w:p>
    <w:p>
      <w:pPr>
        <w:pStyle w:val="Style26"/>
        <w:keepNext/>
        <w:keepLines/>
        <w:widowControl w:val="0"/>
        <w:shd w:val="clear" w:color="auto" w:fill="auto"/>
        <w:bidi w:val="0"/>
        <w:spacing w:before="0" w:after="260" w:line="240" w:lineRule="auto"/>
        <w:ind w:left="0" w:right="0" w:firstLine="0"/>
        <w:jc w:val="left"/>
      </w:pPr>
      <w:bookmarkStart w:id="282" w:name="bookmark282"/>
      <w:bookmarkStart w:id="283" w:name="bookmark283"/>
      <w:bookmarkStart w:id="284" w:name="bookmark284"/>
      <w:bookmarkStart w:id="285" w:name="bookmark285"/>
      <w:bookmarkStart w:id="286" w:name="bookmark286"/>
      <w:r>
        <w:rPr>
          <w:color w:val="000000"/>
          <w:spacing w:val="0"/>
          <w:w w:val="100"/>
          <w:position w:val="0"/>
          <w:sz w:val="24"/>
          <w:szCs w:val="24"/>
        </w:rPr>
        <w:t>一</w:t>
      </w:r>
      <w:bookmarkEnd w:id="285"/>
      <w:r>
        <w:rPr>
          <w:color w:val="000000"/>
          <w:spacing w:val="0"/>
          <w:w w:val="100"/>
          <w:position w:val="0"/>
          <w:sz w:val="24"/>
          <w:szCs w:val="24"/>
        </w:rPr>
        <w:t>、公司普通股利润分配及资本公积金转增股本情况</w:t>
      </w:r>
      <w:bookmarkEnd w:id="283"/>
      <w:bookmarkEnd w:id="284"/>
      <w:bookmarkEnd w:id="286"/>
      <w:bookmarkEnd w:id="282"/>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6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tabs>
          <w:tab w:pos="360" w:val="left"/>
        </w:tabs>
        <w:bidi w:val="0"/>
        <w:spacing w:before="0" w:after="0" w:line="314" w:lineRule="exact"/>
        <w:ind w:left="0" w:right="0" w:firstLine="0"/>
        <w:jc w:val="left"/>
      </w:pPr>
      <w:bookmarkStart w:id="287" w:name="bookmark287"/>
      <w:r>
        <w:rPr>
          <w:rFonts w:ascii="Times New Roman" w:eastAsia="Times New Roman" w:hAnsi="Times New Roman" w:cs="Times New Roman"/>
          <w:color w:val="000000"/>
          <w:spacing w:val="0"/>
          <w:w w:val="100"/>
          <w:position w:val="0"/>
          <w:sz w:val="18"/>
          <w:szCs w:val="18"/>
        </w:rPr>
        <w:t>1</w:t>
      </w:r>
      <w:bookmarkEnd w:id="287"/>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年财务报告经中勤万信会计师事务所（特殊普通合伙）审计确认，全年实现可供股东分配的利润为 </w:t>
      </w:r>
      <w:r>
        <w:rPr>
          <w:rFonts w:ascii="Times New Roman" w:eastAsia="Times New Roman" w:hAnsi="Times New Roman" w:cs="Times New Roman"/>
          <w:color w:val="000000"/>
          <w:spacing w:val="0"/>
          <w:w w:val="100"/>
          <w:position w:val="0"/>
          <w:sz w:val="18"/>
          <w:szCs w:val="18"/>
        </w:rPr>
        <w:t>-48,815,279.07</w:t>
      </w:r>
      <w:r>
        <w:rPr>
          <w:color w:val="000000"/>
          <w:spacing w:val="0"/>
          <w:w w:val="100"/>
          <w:position w:val="0"/>
        </w:rPr>
        <w:t>元</w:t>
      </w:r>
      <w:r>
        <w:rPr>
          <w:color w:val="000000"/>
          <w:spacing w:val="0"/>
          <w:w w:val="100"/>
          <w:position w:val="0"/>
          <w:sz w:val="18"/>
          <w:szCs w:val="18"/>
        </w:rPr>
        <w:t>，</w:t>
      </w:r>
      <w:r>
        <w:rPr>
          <w:color w:val="000000"/>
          <w:spacing w:val="0"/>
          <w:w w:val="100"/>
          <w:position w:val="0"/>
        </w:rPr>
        <w:t>加上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年度未分配利润</w:t>
      </w:r>
      <w:r>
        <w:rPr>
          <w:rFonts w:ascii="Times New Roman" w:eastAsia="Times New Roman" w:hAnsi="Times New Roman" w:cs="Times New Roman"/>
          <w:color w:val="000000"/>
          <w:spacing w:val="0"/>
          <w:w w:val="100"/>
          <w:position w:val="0"/>
          <w:sz w:val="18"/>
          <w:szCs w:val="18"/>
        </w:rPr>
        <w:t>-348,591,554.65</w:t>
      </w:r>
      <w:r>
        <w:rPr>
          <w:color w:val="000000"/>
          <w:spacing w:val="0"/>
          <w:w w:val="100"/>
          <w:position w:val="0"/>
        </w:rPr>
        <w:t>元，公司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年末可供股东分配的利润为</w:t>
      </w:r>
      <w:r>
        <w:rPr>
          <w:rFonts w:ascii="Times New Roman" w:eastAsia="Times New Roman" w:hAnsi="Times New Roman" w:cs="Times New Roman"/>
          <w:color w:val="000000"/>
          <w:spacing w:val="0"/>
          <w:w w:val="100"/>
          <w:position w:val="0"/>
          <w:sz w:val="18"/>
          <w:szCs w:val="18"/>
        </w:rPr>
        <w:t>-397,406,833.7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元，公司 董事会决定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年年度不对公司股东进行利润分配，也不以资本公积金转增股本。</w:t>
      </w:r>
    </w:p>
    <w:p>
      <w:pPr>
        <w:pStyle w:val="Style31"/>
        <w:keepNext w:val="0"/>
        <w:keepLines w:val="0"/>
        <w:widowControl w:val="0"/>
        <w:shd w:val="clear" w:color="auto" w:fill="auto"/>
        <w:tabs>
          <w:tab w:pos="360" w:val="left"/>
        </w:tabs>
        <w:bidi w:val="0"/>
        <w:spacing w:before="0" w:after="0" w:line="314" w:lineRule="exact"/>
        <w:ind w:left="0" w:right="0" w:firstLine="0"/>
        <w:jc w:val="left"/>
      </w:pPr>
      <w:bookmarkStart w:id="288" w:name="bookmark288"/>
      <w:r>
        <w:rPr>
          <w:rFonts w:ascii="Times New Roman" w:eastAsia="Times New Roman" w:hAnsi="Times New Roman" w:cs="Times New Roman"/>
          <w:color w:val="000000"/>
          <w:spacing w:val="0"/>
          <w:w w:val="100"/>
          <w:position w:val="0"/>
          <w:sz w:val="18"/>
          <w:szCs w:val="18"/>
        </w:rPr>
        <w:t>2</w:t>
      </w:r>
      <w:bookmarkEnd w:id="288"/>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年财务报告经中勤万信会计师事务所（特殊普通合伙）审计确认，全年实现可供股东分配的利润为 </w:t>
      </w:r>
      <w:r>
        <w:rPr>
          <w:rFonts w:ascii="Times New Roman" w:eastAsia="Times New Roman" w:hAnsi="Times New Roman" w:cs="Times New Roman"/>
          <w:color w:val="000000"/>
          <w:spacing w:val="0"/>
          <w:w w:val="100"/>
          <w:position w:val="0"/>
          <w:sz w:val="18"/>
          <w:szCs w:val="18"/>
        </w:rPr>
        <w:t>-15,812,741.06</w:t>
      </w:r>
      <w:r>
        <w:rPr>
          <w:color w:val="000000"/>
          <w:spacing w:val="0"/>
          <w:w w:val="100"/>
          <w:position w:val="0"/>
        </w:rPr>
        <w:t>元</w:t>
      </w:r>
      <w:r>
        <w:rPr>
          <w:color w:val="000000"/>
          <w:spacing w:val="0"/>
          <w:w w:val="100"/>
          <w:position w:val="0"/>
          <w:sz w:val="18"/>
          <w:szCs w:val="18"/>
        </w:rPr>
        <w:t>，</w:t>
      </w:r>
      <w:r>
        <w:rPr>
          <w:color w:val="000000"/>
          <w:spacing w:val="0"/>
          <w:w w:val="100"/>
          <w:position w:val="0"/>
        </w:rPr>
        <w:t>加上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年度未分配利润</w:t>
      </w:r>
      <w:r>
        <w:rPr>
          <w:rFonts w:ascii="Times New Roman" w:eastAsia="Times New Roman" w:hAnsi="Times New Roman" w:cs="Times New Roman"/>
          <w:color w:val="000000"/>
          <w:spacing w:val="0"/>
          <w:w w:val="100"/>
          <w:position w:val="0"/>
          <w:sz w:val="18"/>
          <w:szCs w:val="18"/>
        </w:rPr>
        <w:t>-397,406,833.7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年末可供股东分配的利润为</w:t>
      </w:r>
      <w:r>
        <w:rPr>
          <w:rFonts w:ascii="Times New Roman" w:eastAsia="Times New Roman" w:hAnsi="Times New Roman" w:cs="Times New Roman"/>
          <w:color w:val="000000"/>
          <w:spacing w:val="0"/>
          <w:w w:val="100"/>
          <w:position w:val="0"/>
          <w:sz w:val="18"/>
          <w:szCs w:val="18"/>
        </w:rPr>
        <w:t>-413,219,574.78</w:t>
      </w:r>
      <w:r>
        <w:rPr>
          <w:color w:val="000000"/>
          <w:spacing w:val="0"/>
          <w:w w:val="100"/>
          <w:position w:val="0"/>
        </w:rPr>
        <w:t>元，公司 董事会决定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年年度不对公司股东进行利润分配，也不以资本公积金转增股本。</w:t>
      </w:r>
    </w:p>
    <w:p>
      <w:pPr>
        <w:pStyle w:val="Style31"/>
        <w:keepNext w:val="0"/>
        <w:keepLines w:val="0"/>
        <w:widowControl w:val="0"/>
        <w:shd w:val="clear" w:color="auto" w:fill="auto"/>
        <w:tabs>
          <w:tab w:pos="360" w:val="left"/>
        </w:tabs>
        <w:bidi w:val="0"/>
        <w:spacing w:before="0" w:after="360" w:line="314" w:lineRule="exact"/>
        <w:ind w:left="0" w:right="0" w:firstLine="0"/>
        <w:jc w:val="left"/>
      </w:pPr>
      <w:bookmarkStart w:id="289" w:name="bookmark289"/>
      <w:r>
        <w:rPr>
          <w:rFonts w:ascii="Times New Roman" w:eastAsia="Times New Roman" w:hAnsi="Times New Roman" w:cs="Times New Roman"/>
          <w:color w:val="000000"/>
          <w:spacing w:val="0"/>
          <w:w w:val="100"/>
          <w:position w:val="0"/>
          <w:sz w:val="18"/>
          <w:szCs w:val="18"/>
        </w:rPr>
        <w:t>3</w:t>
      </w:r>
      <w:bookmarkEnd w:id="289"/>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年度财务报告经中勤万信会计师事务所（特殊普通合伙）审计确认，全年实现的可供股东分配利润为 </w:t>
      </w:r>
      <w:r>
        <w:rPr>
          <w:rFonts w:ascii="Times New Roman" w:eastAsia="Times New Roman" w:hAnsi="Times New Roman" w:cs="Times New Roman"/>
          <w:color w:val="000000"/>
          <w:spacing w:val="0"/>
          <w:w w:val="100"/>
          <w:position w:val="0"/>
          <w:sz w:val="18"/>
          <w:szCs w:val="18"/>
        </w:rPr>
        <w:t>-15,812,741.06</w:t>
      </w:r>
      <w:r>
        <w:rPr>
          <w:color w:val="000000"/>
          <w:spacing w:val="0"/>
          <w:w w:val="100"/>
          <w:position w:val="0"/>
        </w:rPr>
        <w:t>元</w:t>
      </w:r>
      <w:r>
        <w:rPr>
          <w:color w:val="000000"/>
          <w:spacing w:val="0"/>
          <w:w w:val="100"/>
          <w:position w:val="0"/>
          <w:sz w:val="18"/>
          <w:szCs w:val="18"/>
        </w:rPr>
        <w:t>，</w:t>
      </w:r>
      <w:r>
        <w:rPr>
          <w:color w:val="000000"/>
          <w:spacing w:val="0"/>
          <w:w w:val="100"/>
          <w:position w:val="0"/>
        </w:rPr>
        <w:t>加上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年度未分配利润</w:t>
      </w:r>
      <w:r>
        <w:rPr>
          <w:rFonts w:ascii="Times New Roman" w:eastAsia="Times New Roman" w:hAnsi="Times New Roman" w:cs="Times New Roman"/>
          <w:color w:val="000000"/>
          <w:spacing w:val="0"/>
          <w:w w:val="100"/>
          <w:position w:val="0"/>
          <w:sz w:val="18"/>
          <w:szCs w:val="18"/>
        </w:rPr>
        <w:t>-397,406,833.72</w:t>
      </w:r>
      <w:r>
        <w:rPr>
          <w:color w:val="000000"/>
          <w:spacing w:val="0"/>
          <w:w w:val="100"/>
          <w:position w:val="0"/>
        </w:rPr>
        <w:t>元，公司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年末可供股东分配的利润为</w:t>
      </w:r>
      <w:r>
        <w:rPr>
          <w:rFonts w:ascii="Times New Roman" w:eastAsia="Times New Roman" w:hAnsi="Times New Roman" w:cs="Times New Roman"/>
          <w:color w:val="000000"/>
          <w:spacing w:val="0"/>
          <w:w w:val="100"/>
          <w:position w:val="0"/>
          <w:sz w:val="18"/>
          <w:szCs w:val="18"/>
        </w:rPr>
        <w:t>-413,219,574.78</w:t>
      </w:r>
      <w:r>
        <w:rPr>
          <w:color w:val="000000"/>
          <w:spacing w:val="0"/>
          <w:w w:val="100"/>
          <w:position w:val="0"/>
        </w:rPr>
        <w:t>元， 公司董事会决定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年度不对公司股东进行利润分配，也不以资本公积金转增股本。</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316,113,821.03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3,503,549.39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-68,589,798.29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二</w:t>
      </w:r>
      <w:bookmarkEnd w:id="292"/>
      <w:r>
        <w:rPr>
          <w:color w:val="000000"/>
          <w:spacing w:val="0"/>
          <w:w w:val="100"/>
          <w:position w:val="0"/>
          <w:sz w:val="24"/>
          <w:szCs w:val="24"/>
        </w:rPr>
        <w:t>、</w:t>
        <w:tab/>
        <w:t>本报告期利润分配及资本公积金转增股本预案</w:t>
      </w:r>
      <w:bookmarkEnd w:id="290"/>
      <w:bookmarkEnd w:id="291"/>
      <w:bookmarkEnd w:id="29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6"/>
        <w:keepNext/>
        <w:keepLines/>
        <w:widowControl w:val="0"/>
        <w:shd w:val="clear" w:color="auto" w:fill="auto"/>
        <w:tabs>
          <w:tab w:pos="522" w:val="left"/>
        </w:tabs>
        <w:bidi w:val="0"/>
        <w:spacing w:before="0" w:after="26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三</w:t>
      </w:r>
      <w:bookmarkEnd w:id="296"/>
      <w:r>
        <w:rPr>
          <w:color w:val="000000"/>
          <w:spacing w:val="0"/>
          <w:w w:val="100"/>
          <w:position w:val="0"/>
          <w:sz w:val="24"/>
          <w:szCs w:val="24"/>
        </w:rPr>
        <w:t>、</w:t>
        <w:tab/>
        <w:t>承诺事项履行情况</w:t>
      </w:r>
      <w:bookmarkEnd w:id="294"/>
      <w:bookmarkEnd w:id="295"/>
      <w:bookmarkEnd w:id="297"/>
    </w:p>
    <w:p>
      <w:pPr>
        <w:pStyle w:val="Style35"/>
        <w:keepNext/>
        <w:keepLines/>
        <w:widowControl w:val="0"/>
        <w:shd w:val="clear" w:color="auto" w:fill="auto"/>
        <w:bidi w:val="0"/>
        <w:spacing w:before="0" w:line="317" w:lineRule="exact"/>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、公司实际控制人、股东、关联方、收购人以及公司等承诺相关方在报告期内履行完毕及截至报告期末 尚未履行完毕的承诺事项</w:t>
      </w:r>
      <w:bookmarkEnd w:id="298"/>
      <w:bookmarkEnd w:id="299"/>
      <w:bookmarkEnd w:id="301"/>
    </w:p>
    <w:p>
      <w:pPr>
        <w:pStyle w:val="Style31"/>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北京智度德 普股权投资 中心（有限合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按照《证券 法》、《上市公 司收购管理 办法》的要 求，本企业在 本次交易完 成后的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月内不转让 本次交易前 所持有的智 度投资股份。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9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上海今耀投 资控股有限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上海易 晋网络科技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圳市隽川科 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猎鹰网络各 交易对方通 过本次交易 取得的智度 投资新增股 份，自新增股 份上市之日 起三十六个 月内不得以 任何形式转 让；并承诺在 上述法定限 售期满后履 行以下分期 解锁义务：</w:t>
            </w:r>
            <w:r>
              <w:rPr>
                <w:rFonts w:ascii="Times New Roman" w:eastAsia="Times New Roman" w:hAnsi="Times New Roman" w:cs="Times New Roman"/>
                <w:color w:val="000000"/>
                <w:spacing w:val="0"/>
                <w:w w:val="100"/>
                <w:position w:val="0"/>
                <w:sz w:val="18"/>
                <w:szCs w:val="18"/>
              </w:rPr>
              <w:t xml:space="preserve">I. </w:t>
            </w:r>
            <w:r>
              <w:rPr>
                <w:color w:val="000000"/>
                <w:spacing w:val="0"/>
                <w:w w:val="100"/>
                <w:position w:val="0"/>
              </w:rPr>
              <w:t xml:space="preserve">自新增股份 上市之日起 三十六个月 届满后且标 的公司完成 本公司相应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 业绩承诺，在 注册会计师 出具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度标的资产 盈利预测实 现情况专项 审核报告、减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值测试专项 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 起，本公司可 解锁持有的 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 业绩补偿、标 的资产减值 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；前 述关于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 公司完成其 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度的业绩承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包括了其 实现了承诺 的业绩以及 未实现承诺 业绩但补偿 义务人承担 了补偿责任 的两种情形， 并在第二种 情形下，可解 锁的股份为 股份补偿后 业绩承诺人 所持智度投 资股份总数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，以下类 同；</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自新增 股份上市之 日起四十八 个月届满后， 本公司可解 锁其持有的 全部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 补偿的股份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自新增股 份上市之日 起六十个月 届满后，本公 司可解锁其 他全部未解 锁部分股份；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拉萨经济技 术开发区智 恒咨询有限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潘 耀坚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上海翌 卓投资管理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圳市前海信 中鼎股权投 资合伙企业</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昱烽晟泰投 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张丽芬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人通过本次 交易取得的 智度投资新 增股份，自新 增股份上市 之日起三十 六个月内不 得以任何形 式转让；并承 诺在上述法 定限售期满 后履行以下 分期解锁义 务：</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自新增 股份上市之 日起三十六 个月届满后 且标的公司 完成本公司 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度的业绩承 诺，在注册会 计师出具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年度标 的资产盈利 预测实现情 况专项审核 报告、减值测 试专项审核 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 工作日起，本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 解锁持有的 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减去已用于 业绩补偿、标 的资产减值 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；前 述关于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 公司完成其 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度的业绩承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包括了其 实现了承诺 的业绩以及 未实现承诺 业绩但补偿 义务人承担 了补偿责任 的两种情形， 并在第二种 情形下，可解 锁的股份为 股份补偿后 业绩承诺人 所持智度投 资股份总数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，以下类 同；</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自新增 股份上市之 日起四十八 个月届满后，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可解锁其持 有的全部股 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 用于业绩补 偿的股份数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III. </w:t>
            </w:r>
            <w:r>
              <w:rPr>
                <w:color w:val="000000"/>
                <w:spacing w:val="0"/>
                <w:w w:val="100"/>
                <w:position w:val="0"/>
              </w:rPr>
              <w:t>自新增股份 上市之日起 六十个月届 满后，本公司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本人可解锁 其他全部未 解锁部分股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、如截 至本公司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人取得本次 发行的股份 时，本公司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本人用于认 购股份的猎 鹰网络资产 持续拥有权 益的时间已 超过十二个 月，则本公司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本人相应取 得的股份，调 整为自新增 股份上市之 日起十二个 月内不得以 任何形式转 让。相应在法 定限售期满 后履行以下 分期解锁义 务：</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 xml:space="preserve">自新增 股份上市之 日起十二个 月届满后且 标的公司完 成其相应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 业绩承诺，在 注册会计师 出具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度标的资产 盈利预测实 现情况专项 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 起，本公司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本人可解锁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需减 去已用于业 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7"/>
                <w:szCs w:val="17"/>
              </w:rPr>
              <w:t>自新增股份 上市之日起 二十四个月 届满后且标 的公司完成 其相应</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年度的业绩 承诺，在注册 会计师出具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年度标 的资产盈利 预测实现情 况专项审核 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个 工作日起，本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本人可 解锁其持有 的全部股份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需减去已用 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7"/>
                <w:szCs w:val="17"/>
              </w:rPr>
              <w:t xml:space="preserve">自新 增股份上市 之日起三十 六个月届满 后且标的公 司完成其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年度的 业绩承诺，在 注册会计师 出具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xml:space="preserve">年 度标的资产 盈利预测实 现情况专项 审核报告、减 值测试专项 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个工作日 起，本公司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本人可解锁 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绩补偿、标的 资产减值补 偿的股份数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IV </w:t>
            </w:r>
            <w:r>
              <w:rPr>
                <w:color w:val="000000"/>
                <w:spacing w:val="0"/>
                <w:w w:val="100"/>
                <w:position w:val="0"/>
              </w:rPr>
              <w:t>自新增股份 上市之日起 四十八个月 届满后，本公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本人可解 锁其持有的 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 业绩补偿的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自新 增股份上市 之日起六十 个月届满后，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可解锁其他 全部未解锁 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深圳市锋行 天下科技有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 市红煌科技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圳市来玩科 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深圳市零零 伍科技有限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前海新合力 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 市永兴正科 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、本公司通 过本次交易 取得的智度 投资新增股 份，自新增股 份上市之日 起三十六个 月内不得以 任何形式转 让；如截至本 公司取得本 次发行的股 份时，本公司 用于认购股 份的猎鹰网 络资产持续 拥有权益的 时间已超过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十二个月，则 本公司相应 取得的股份， 调整为自新 增股份上市 之日起十二 个月内不得 以任何形式 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公司本应承 担的分期锁 定义务由上 海易晋网络 科技有限公 司、上海今耀 投资控股有 限公司、深圳 市隽川科技 有限公司共 同承担。如上 海易晋网络 科技有限公 司、上海今耀 投资控股有 限公司、深圳 市隽川科技 有限公司所 持全部可解 锁股份足以 全额承担本 公司上述分 期锁定义务 的前提下，本 公司的锁定 期为自新增 股份上市之 日起三十六 个月。如上海 易晋网络科 技有限公司、 上海今耀投 资控股有限 公司、深圳市 隽川科技有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限公司承担 补偿义务后 所持有的全 部股份不足 以全额承担 本公司的分 期锁定义务， 对于差额部 分，由本公司 按照其在标 的资产中的 相对持股比 例自行承担 相应的分期 锁定义务。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、本人通过 本次交易取 得的智度投 资新增股份， 自新增股份 上市之日起 十二个月内 不转让。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在上述锁定 期的基础上， 为保证本次 交易标的资 产交易盈利 预测补偿承 诺的实现，本 人同意自法 定限售期届 满后按照如 下方式分期 解锁转让本 次交易取得 的智度投资 股份：（</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）自 新增股份上 市之日起十 二个月届满 且标的公司 完成其相应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 绩承诺</w:t>
            </w:r>
            <w:r>
              <w:rPr>
                <w:color w:val="000000"/>
                <w:spacing w:val="0"/>
                <w:w w:val="100"/>
                <w:position w:val="0"/>
                <w:sz w:val="18"/>
                <w:szCs w:val="18"/>
              </w:rPr>
              <w:t>，</w:t>
            </w:r>
            <w:r>
              <w:rPr>
                <w:color w:val="000000"/>
                <w:spacing w:val="0"/>
                <w:w w:val="100"/>
                <w:position w:val="0"/>
              </w:rPr>
              <w:t>在注 册会计师出 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标的资产盈 利预测实现 情况专项审 核报告后</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个工作日起 可转让或交 易不超过其 持有的全部 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 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3"/>
              <w:keepNext w:val="0"/>
              <w:keepLines w:val="0"/>
              <w:widowControl w:val="0"/>
              <w:shd w:val="clear" w:color="auto" w:fill="auto"/>
              <w:tabs>
                <w:tab w:pos="490"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自新增 股份上市之 日起二十四 个月届满且 标的公司履 行了其至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 业绩承诺</w:t>
            </w:r>
            <w:r>
              <w:rPr>
                <w:color w:val="000000"/>
                <w:spacing w:val="0"/>
                <w:w w:val="100"/>
                <w:position w:val="0"/>
                <w:sz w:val="18"/>
                <w:szCs w:val="18"/>
              </w:rPr>
              <w:t>，</w:t>
            </w:r>
            <w:r>
              <w:rPr>
                <w:color w:val="000000"/>
                <w:spacing w:val="0"/>
                <w:w w:val="100"/>
                <w:position w:val="0"/>
              </w:rPr>
              <w:t>在 注册会计师 出具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度标的资产 盈利预测实 现情况专项 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 起可转让或 交易不超过 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3"/>
              <w:keepNext w:val="0"/>
              <w:keepLines w:val="0"/>
              <w:widowControl w:val="0"/>
              <w:shd w:val="clear" w:color="auto" w:fill="auto"/>
              <w:tabs>
                <w:tab w:pos="480"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自新增 股份上市之 日起三十六 个月届满且 标的公司履 行了其至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 业绩承诺</w:t>
            </w:r>
            <w:r>
              <w:rPr>
                <w:color w:val="000000"/>
                <w:spacing w:val="0"/>
                <w:w w:val="100"/>
                <w:position w:val="0"/>
                <w:sz w:val="18"/>
                <w:szCs w:val="18"/>
              </w:rPr>
              <w:t>，</w:t>
            </w:r>
            <w:r>
              <w:rPr>
                <w:color w:val="000000"/>
                <w:spacing w:val="0"/>
                <w:w w:val="100"/>
                <w:position w:val="0"/>
              </w:rPr>
              <w:t>在 注册会计师 出具</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年度标的资 产盈利预测 实现情况专 项审核报告、 减值测试专 项审核报告 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个工 作日起可转 让或交易不 超过其持有 的全部股份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）自 新增股份上 市之日起四 十八个月届 满，可转让或 交易不超过 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）自 新增股份上 市之日起六 十个月届满， 可转让或交 易其他全部 未解锁部分 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人在转让本 次交易中取 得的智度投 资股份时，如 担任智度投 资的董事、监 事、高管职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务，其减持股 份数量还应 遵守《公司 法》等法律法 规的限制性 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 普股权投资 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上海亦复 壹投资管理 合伙企业（有 限合伙）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本企业通 过本次交易 取得的智度 投资新增股 份，自新增股 份上市之日 起三十六个 月内不转让。</w:t>
            </w:r>
          </w:p>
          <w:p>
            <w:pPr>
              <w:pStyle w:val="Style23"/>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在上述锁 定期的基础 上，为保证本 次交易标的 资产交易盈 利预测补偿 承诺的实现， 本企业同意 自法定限售 期届满后按 照如下方式 分期解锁本 次交易取得 的智度投资 股份：（</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）自 新增股份上 市之日起三 十六个月届 满且标的公 司完成其相 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 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的业绩承诺， 在注册会计 师出具</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年度标的资 产盈利预测 实现情况专 项审核报告、 减值测试专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项审核报告 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 日起可转让 或交易不超 过其持有的 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 业绩补偿的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）自 新增股份上 市之日起四 十八个月届 满，可转让或 交易不超过 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）自新增 股份上市之 日起六十个 月届满，可转 让或交易其 他全部未解 锁部分股份。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、如截至本 企业取得本 次发行的股 份时，本企业 用于认购股 份的猎鹰网 络资产持续 拥有权益的 时间已超过 十二个月，则 本企业相应 取得的股份， 调整为自新 增股份上市 之日起十二 个月内不得 以任何形式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转让。在法定 限售期届满 后，将按照以 下分期解锁 方式履行：</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）自新增 股份上市之 日起十二个 月届满且标 的公司完成 其相应</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度业绩承诺， 在注册会计 师出具</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年度标的资 产盈利预测 实现情况专 项审核报告 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 日起可转让 或交易不超 过其持有的 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 业绩补偿的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）自新 增股份上市 之日起二十 四个月届满 且标的公司 履行了其至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 业绩承诺</w:t>
            </w:r>
            <w:r>
              <w:rPr>
                <w:color w:val="000000"/>
                <w:spacing w:val="0"/>
                <w:w w:val="100"/>
                <w:position w:val="0"/>
                <w:sz w:val="18"/>
                <w:szCs w:val="18"/>
              </w:rPr>
              <w:t>，</w:t>
            </w:r>
            <w:r>
              <w:rPr>
                <w:color w:val="000000"/>
                <w:spacing w:val="0"/>
                <w:w w:val="100"/>
                <w:position w:val="0"/>
              </w:rPr>
              <w:t>在 注册会计师 出具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度标的资产 盈利预测实 现情况专项 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 起可转让或 交易不超过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3"/>
              <w:keepNext w:val="0"/>
              <w:keepLines w:val="0"/>
              <w:widowControl w:val="0"/>
              <w:shd w:val="clear" w:color="auto" w:fill="auto"/>
              <w:tabs>
                <w:tab w:pos="706"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）自新增 股份上市之 日起三十六 个月届满且 标的公司履 行了其至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 业绩承诺</w:t>
            </w:r>
            <w:r>
              <w:rPr>
                <w:color w:val="000000"/>
                <w:spacing w:val="0"/>
                <w:w w:val="100"/>
                <w:position w:val="0"/>
                <w:sz w:val="18"/>
                <w:szCs w:val="18"/>
              </w:rPr>
              <w:t>，</w:t>
            </w:r>
            <w:r>
              <w:rPr>
                <w:color w:val="000000"/>
                <w:spacing w:val="0"/>
                <w:w w:val="100"/>
                <w:position w:val="0"/>
              </w:rPr>
              <w:t>在 注册会计师 出具</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年度标的资 产盈利预测 实现情况专 项审核报告、 减值测试专 项审核报告 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个工 作日起可转 让或交易不 超过其持有 的全部股份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）自 新增股份上 市之日起四 十八个月届 满，可转让或 交易不超过 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 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自新增股份 上市之日起 六十个月届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满，可转让或 交易其他全 部未解锁部 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7"/>
                <w:szCs w:val="17"/>
              </w:rPr>
              <w:t>罗川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缪志坚</w:t>
            </w:r>
            <w:r>
              <w:rPr>
                <w:color w:val="000000"/>
                <w:spacing w:val="0"/>
                <w:w w:val="100"/>
                <w:position w:val="0"/>
                <w:sz w:val="18"/>
                <w:szCs w:val="18"/>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袁聪</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一、如截至本 人取得智度 投资本次发 行的股份时， 本人用于认 购股份的资 产持续拥有 权益的时间 不足十二个 月，则本人相 应取得的股 份，自新增股 份上市之日 起三十六个 月内不得以 任何形式转 让；如截至本 人取得智度 投资本次发 行的股份时， 本人用于认 购股份的资 产持续拥有 权益的时间 已超过十二 个月，则本人 相应取得的 股份，自新增 股份上市之 日起十二个 月内不得以 任何形式转 让。二、在上 述锁定期的 基础上，为保 证本次交易 标的资产交 易盈利预测 补偿承诺的 实现，本人同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意自法定限 售期届满后 按照如下方 式分期解锁 本次交易取 得的智度投 资股份：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法定锁定期 为十二个月 的部分，自法 定限售期届 满后按照以 下方式解锁：</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）自新增 股份上市之 日起十二个 月届满，解锁 法定锁定期 限届满部分 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自新增股份 上市之日起 二十四个月 届满，解锁法 定锁定期限 届满部分的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）自新 增股份上市 之日起三十 六个月届满， 解锁法定锁 定期限届满 部分的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3"/>
              <w:keepNext w:val="0"/>
              <w:keepLines w:val="0"/>
              <w:widowControl w:val="0"/>
              <w:shd w:val="clear" w:color="auto" w:fill="auto"/>
              <w:tabs>
                <w:tab w:pos="480"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自新增 股份上市之 日起四十八 个月届满，解 锁法定锁定 期限届满部 分的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3"/>
              <w:keepNext w:val="0"/>
              <w:keepLines w:val="0"/>
              <w:widowControl w:val="0"/>
              <w:shd w:val="clear" w:color="auto" w:fill="auto"/>
              <w:tabs>
                <w:tab w:pos="480"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自新增 股份上市之 日起六十个 月届满，解锁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法定锁定期 限届满部分 的未解锁部 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、锁定 期为三十六 个月的部分， 自法定限售 期届满后按 照以下方式 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 新增股份上 市之日起三 十六个月届 满，解锁法定 锁定期限届 满部分的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）自 新增股份上 市之日起四 十八个月届 满，解锁法定 锁定期限届 满部分的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）自 新增股份上 市之日起六 十个月届满， 解锁法定锁 定期限届满 部分的未解 锁部分。三、 如本人取得 本次发行的 股份时，用于 认购股份的 资产持续拥 有权益的时 间已满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月，则可参照 限售期为</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个月的安排 相应调整法 定限售期和 分期解锁期。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四、本人在转 让本次交易 中取得的智 度投资股份 时，如担任智 度投资的董 事、监事、高 管职务，其减 持股份数量 还应遵守《公 司法》等法律 法规的限制 性规定。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北京盈聚思 成投资管理 中心（有限合 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一、如截至本 企业取得智 度投资本次 发行的股份 时，本企业用 于认购股份 的资产持续 拥有权益的 时间不足十 二个月，则本 企业相应取 得的股份，自 新增股份上 市之日起三 十六个月内 不得以任何 形式转让；如 截至本企业 取得智度投 资本次发行 的股份时，本 企业用于认 购股份的资 产持续拥有 权益的时间 已超过十二 个月，则本企 业相应取得 的股份，自新 增股份上市 之日起十二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个月内不得 以任何形式 转让。二、在 上述锁定期 的基础上，为 保证本次交 易标的资产 交易盈利预 测补偿承诺 的实现，本企 业同意自法 定限售期届 满后按照如 下方式分期 解锁本次交 易取得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、法 定锁定期为 十二个月的 部分，自法定 限售期届满 后按照以下 方式解锁(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自新增股份 上市之日起 十二个月届 满，分别解锁 法定锁定期 限届满部分 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自新增股份 上市之日起 二十四个月 届满，解锁法 定锁定期限 届满部分的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)自新 增股份上市 之日起三十 六个月届满， 解锁法定锁 定期限届满 部分的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)自新增 股份上市之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日起四十八 个月届满，解 锁法定锁定 期限届满部 分的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）自新增 股份上市之 日起六十个 月届满，解锁 法定锁定期 限届满部分 的未解锁部 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、锁定 期为三十六 个月的部分， 自法定限售 期届满后按 照以下方式 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 新增股份上 市之日起三 十六个月届 满，解锁法定 锁定期限届 满部分的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）自 新增股份上 市之日起四 十八个月届 满，解锁法定 锁定期限届 满部分的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）自 新增股份上 市之日起六 十个月届满， 解锁法定锁 定期限届满 部三、如其取 得本次发行 的股份时，用 于认购股份 的资产持续 拥有权益的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时间已满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个月，则可参 照限售期为</w:t>
            </w:r>
          </w:p>
          <w:p>
            <w:pPr>
              <w:pStyle w:val="Style23"/>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个月的安 排相应调整 法定限售期 及分期解锁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 普股权投资 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西藏智度 投资有限公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本次认购的 智度投资非 公开发行之 股份自本次 发行结束之 日起，三十六 个月内不进 行转让；本次 认购的智度 投资新股自 限售期届满 后按照以下 方式解锁：</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）自本次 股份发行结 束之日起三 十六个月届 满，解锁限售 期届满部分 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自股份发行 结束之日起 四十八个月 届满，解锁限 售期限届满 部分的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）自股份 发行结束之 日起六十个 月届满，解锁 限售期限届 满部分的未 解锁部分。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鉴于北京智 度德普股权 投资中心（有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限合伙）拟受 让河南正弘 置业有限公 司持有的河 南思达高科 技股份有限 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思达高科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 xml:space="preserve">的股权，持股 数量 </w:t>
            </w:r>
            <w:r>
              <w:rPr>
                <w:rFonts w:ascii="Times New Roman" w:eastAsia="Times New Roman" w:hAnsi="Times New Roman" w:cs="Times New Roman"/>
                <w:color w:val="000000"/>
                <w:spacing w:val="0"/>
                <w:w w:val="100"/>
                <w:position w:val="0"/>
                <w:sz w:val="18"/>
                <w:szCs w:val="18"/>
              </w:rPr>
              <w:t xml:space="preserve">63,000,000 </w:t>
            </w:r>
            <w:r>
              <w:rPr>
                <w:color w:val="000000"/>
                <w:spacing w:val="0"/>
                <w:w w:val="100"/>
                <w:position w:val="0"/>
              </w:rPr>
              <w:t>股。本次交易 完成后，北京 智度德普股 权投资中心</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（有限合伙） 将成为思达 高科的控股 股东。实际控 制人吴红心 承诺本次股 权过户完成 之日起三年 内不让渡对 上市公司的 控制权，且控 制的股份不 低于上市公 司总股本的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西藏智度投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鉴于北京智 度德普股权 投资中心（有 限合伙）拟受 让河南正弘 置业有限公 司持有的河 南思达高科 技股份有限 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思达高科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75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 xml:space="preserve">的股权，持股 数量 </w:t>
            </w:r>
            <w:r>
              <w:rPr>
                <w:rFonts w:ascii="Times New Roman" w:eastAsia="Times New Roman" w:hAnsi="Times New Roman" w:cs="Times New Roman"/>
                <w:color w:val="000000"/>
                <w:spacing w:val="0"/>
                <w:w w:val="100"/>
                <w:position w:val="0"/>
                <w:sz w:val="18"/>
                <w:szCs w:val="18"/>
              </w:rPr>
              <w:t xml:space="preserve">63,000,000 </w:t>
            </w:r>
            <w:r>
              <w:rPr>
                <w:color w:val="000000"/>
                <w:spacing w:val="0"/>
                <w:w w:val="100"/>
                <w:position w:val="0"/>
              </w:rPr>
              <w:t>股。本次交易 完成后，北京 智度德普股 权投资中心</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（有限合伙） 将成为思达 高科的控股 股东。西藏智 度投资有限 公司承诺，本 次股权过户 完成之日起 三年内不让 渡对上市公 司的控制权， 且共同控制 的股份不低 于上市公司 总股本的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智度科技股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公司承诺，使 用闲置募集 资金用于暂 时补充流动 资金期间公 司不进行证 券投资等高 风险投资；使 用闲置募集 资金用于暂 时补充流动 资金期间公 司不为他人 提供财务资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西藏智度投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、截止本公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告披露日，本 企业及本企 业控制的福 建智度科技 有限公司现 时与智度股 份不存在同 业竞争的情 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 未来本企业 控制的福建 智度科技有 限公司拥有 的</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 与智度股份 构成同业竞 争，智度股份 可根据公司 自身的业务 需求，对该业 务享有优先 购买权。具体 安排如下：</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）智度股 份拥有收购 福建智度及 其附属公司 拥有的</w:t>
            </w:r>
            <w:r>
              <w:rPr>
                <w:rFonts w:ascii="Times New Roman" w:eastAsia="Times New Roman" w:hAnsi="Times New Roman" w:cs="Times New Roman"/>
                <w:color w:val="000000"/>
                <w:spacing w:val="0"/>
                <w:w w:val="100"/>
                <w:position w:val="0"/>
                <w:sz w:val="18"/>
                <w:szCs w:val="18"/>
              </w:rPr>
              <w:t xml:space="preserve">91iOS </w:t>
            </w:r>
            <w:r>
              <w:rPr>
                <w:color w:val="000000"/>
                <w:spacing w:val="0"/>
                <w:w w:val="100"/>
                <w:position w:val="0"/>
              </w:rPr>
              <w:t xml:space="preserve">业务的权利。 鉴于竞业禁 止的要求，为 保护上市公 司中小投资 者的合法权 益，智度股份 有权要求收 购福建智度 及其附属公 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 西藏智度将 同意或促使 智度股份的 该等收购。届</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时，智度股份 根据自身业 务需求，若不 实施收购，自 放弃收购之 日起，西藏智 度同意在</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个月以内将 实际拥有的</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（含直接或 间接）福建智 度及其附属 公司拥有的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业务予 以出让或以 其他方式进 行处置。（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智度股份收 购福建智度 及其附属公 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业务的 条件。西藏智 度同意，在以 下条件全部 满足后</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个 月内，智度股 份有权启动 收购福建智 度及其附属 公司拥有的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业务的 相关程序：① 福建智度收 购</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 的所有交割 手续完成；② 福建智度收 购</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 后的运营状 况得到显著 改善并实现 盈利；③福建 智度及其附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属公司拥有 的</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 xml:space="preserve">业务 不存在不符 合中国证监 会及交易所 规定的重大 不合规情形， 收购福建智 度及其附属 公司拥有的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业务也 不违反中国 证券监督管 理委员会及 深圳证券交 易所的相关 规定。(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)智 度股份收购 福建智度及 其附属公司 拥有的</w:t>
            </w:r>
            <w:r>
              <w:rPr>
                <w:rFonts w:ascii="Times New Roman" w:eastAsia="Times New Roman" w:hAnsi="Times New Roman" w:cs="Times New Roman"/>
                <w:color w:val="000000"/>
                <w:spacing w:val="0"/>
                <w:w w:val="100"/>
                <w:position w:val="0"/>
                <w:sz w:val="18"/>
                <w:szCs w:val="18"/>
              </w:rPr>
              <w:t xml:space="preserve">91iOS </w:t>
            </w:r>
            <w:r>
              <w:rPr>
                <w:color w:val="000000"/>
                <w:spacing w:val="0"/>
                <w:w w:val="100"/>
                <w:position w:val="0"/>
              </w:rPr>
              <w:t>业务的方式。</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双方协商，在 作价合理的 基础之上，西 藏智度将全 力配合智度 股份以现金 购买或发行 股份购买资 产等中国证 券监督管理 委员会、深圳 证券交易所 认可且批准 的收购方式 进行上述业 务的收购。</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)智度股 份收购福建 智度及其附 属公司拥有 的</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 定价原则。由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智度股份聘 请具有证券 业务资格的 资产评估机 构依照相关 法律法规的 规定，对交易 资产进行整 体评估，最终 交易价格以 交易资产截 至评估基准 日的评估值 为参考，经交 易各方协商 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 普股权投资 中心（有限合 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公司第一大 股东智度德 普于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日通过 二级市场增 持了公司股 份 </w:t>
            </w:r>
            <w:r>
              <w:rPr>
                <w:rFonts w:ascii="Times New Roman" w:eastAsia="Times New Roman" w:hAnsi="Times New Roman" w:cs="Times New Roman"/>
                <w:color w:val="000000"/>
                <w:spacing w:val="0"/>
                <w:w w:val="100"/>
                <w:position w:val="0"/>
                <w:sz w:val="18"/>
                <w:szCs w:val="18"/>
              </w:rPr>
              <w:t xml:space="preserve">150,000 </w:t>
            </w:r>
            <w:r>
              <w:rPr>
                <w:color w:val="000000"/>
                <w:spacing w:val="0"/>
                <w:w w:val="100"/>
                <w:position w:val="0"/>
              </w:rPr>
              <w:t>股，平均价格 为</w:t>
            </w:r>
            <w:r>
              <w:rPr>
                <w:rFonts w:ascii="Times New Roman" w:eastAsia="Times New Roman" w:hAnsi="Times New Roman" w:cs="Times New Roman"/>
                <w:color w:val="000000"/>
                <w:spacing w:val="0"/>
                <w:w w:val="100"/>
                <w:position w:val="0"/>
                <w:sz w:val="18"/>
                <w:szCs w:val="18"/>
              </w:rPr>
              <w:t>22.83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股，占公司股 份总数的 </w:t>
            </w:r>
            <w:r>
              <w:rPr>
                <w:rFonts w:ascii="Times New Roman" w:eastAsia="Times New Roman" w:hAnsi="Times New Roman" w:cs="Times New Roman"/>
                <w:color w:val="000000"/>
                <w:spacing w:val="0"/>
                <w:w w:val="100"/>
                <w:position w:val="0"/>
                <w:sz w:val="18"/>
                <w:szCs w:val="18"/>
              </w:rPr>
              <w:t>0.048%</w:t>
            </w:r>
            <w:r>
              <w:rPr>
                <w:color w:val="000000"/>
                <w:spacing w:val="0"/>
                <w:w w:val="100"/>
                <w:position w:val="0"/>
              </w:rPr>
              <w:t xml:space="preserve">。本次 增持前，智度 德普持有公 司股份 </w:t>
            </w:r>
            <w:r>
              <w:rPr>
                <w:rFonts w:ascii="Times New Roman" w:eastAsia="Times New Roman" w:hAnsi="Times New Roman" w:cs="Times New Roman"/>
                <w:color w:val="000000"/>
                <w:spacing w:val="0"/>
                <w:w w:val="100"/>
                <w:position w:val="0"/>
                <w:sz w:val="18"/>
                <w:szCs w:val="18"/>
              </w:rPr>
              <w:t xml:space="preserve">66,030,000 </w:t>
            </w:r>
            <w:r>
              <w:rPr>
                <w:color w:val="000000"/>
                <w:spacing w:val="0"/>
                <w:w w:val="100"/>
                <w:position w:val="0"/>
              </w:rPr>
              <w:t xml:space="preserve">股，占公司已 发行股份总 数的 </w:t>
            </w:r>
            <w:r>
              <w:rPr>
                <w:rFonts w:ascii="Times New Roman" w:eastAsia="Times New Roman" w:hAnsi="Times New Roman" w:cs="Times New Roman"/>
                <w:color w:val="000000"/>
                <w:spacing w:val="0"/>
                <w:w w:val="100"/>
                <w:position w:val="0"/>
                <w:sz w:val="18"/>
                <w:szCs w:val="18"/>
              </w:rPr>
              <w:t>20.99%</w:t>
            </w:r>
            <w:r>
              <w:rPr>
                <w:color w:val="000000"/>
                <w:spacing w:val="0"/>
                <w:w w:val="100"/>
                <w:position w:val="0"/>
              </w:rPr>
              <w:t xml:space="preserve">； 本次增持后， 智度德普共 持有公司股 份 </w:t>
            </w:r>
            <w:r>
              <w:rPr>
                <w:rFonts w:ascii="Times New Roman" w:eastAsia="Times New Roman" w:hAnsi="Times New Roman" w:cs="Times New Roman"/>
                <w:color w:val="000000"/>
                <w:spacing w:val="0"/>
                <w:w w:val="100"/>
                <w:position w:val="0"/>
                <w:sz w:val="18"/>
                <w:szCs w:val="18"/>
              </w:rPr>
              <w:t xml:space="preserve">66,180,000 </w:t>
            </w:r>
            <w:r>
              <w:rPr>
                <w:color w:val="000000"/>
                <w:spacing w:val="0"/>
                <w:w w:val="100"/>
                <w:position w:val="0"/>
              </w:rPr>
              <w:t xml:space="preserve">股，占公司已 发行股份总 数的 </w:t>
            </w:r>
            <w:r>
              <w:rPr>
                <w:rFonts w:ascii="Times New Roman" w:eastAsia="Times New Roman" w:hAnsi="Times New Roman" w:cs="Times New Roman"/>
                <w:color w:val="000000"/>
                <w:spacing w:val="0"/>
                <w:w w:val="100"/>
                <w:position w:val="0"/>
                <w:sz w:val="18"/>
                <w:szCs w:val="18"/>
              </w:rPr>
              <w:t>21.04%</w:t>
            </w:r>
            <w:r>
              <w:rPr>
                <w:color w:val="000000"/>
                <w:spacing w:val="0"/>
                <w:w w:val="100"/>
                <w:position w:val="0"/>
              </w:rPr>
              <w:t>。 智度德普承 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不减持本次 增持的公司 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公司第一大 股东北京智 度德普股权 投资中心（有 限合伙）于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日，通过二 级市场增持 了公司股份 </w:t>
            </w:r>
            <w:r>
              <w:rPr>
                <w:rFonts w:ascii="Times New Roman" w:eastAsia="Times New Roman" w:hAnsi="Times New Roman" w:cs="Times New Roman"/>
                <w:color w:val="000000"/>
                <w:spacing w:val="0"/>
                <w:w w:val="100"/>
                <w:position w:val="0"/>
                <w:sz w:val="18"/>
                <w:szCs w:val="18"/>
              </w:rPr>
              <w:t xml:space="preserve">440,000 </w:t>
            </w:r>
            <w:r>
              <w:rPr>
                <w:color w:val="000000"/>
                <w:spacing w:val="0"/>
                <w:w w:val="100"/>
                <w:position w:val="0"/>
              </w:rPr>
              <w:t xml:space="preserve">股， 平均价格为 </w:t>
            </w:r>
            <w:r>
              <w:rPr>
                <w:rFonts w:ascii="Times New Roman" w:eastAsia="Times New Roman" w:hAnsi="Times New Roman" w:cs="Times New Roman"/>
                <w:color w:val="000000"/>
                <w:spacing w:val="0"/>
                <w:w w:val="100"/>
                <w:position w:val="0"/>
                <w:sz w:val="18"/>
                <w:szCs w:val="18"/>
              </w:rPr>
              <w:t xml:space="preserve">23.34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 占公司股份 总数的 </w:t>
            </w:r>
            <w:r>
              <w:rPr>
                <w:rFonts w:ascii="Times New Roman" w:eastAsia="Times New Roman" w:hAnsi="Times New Roman" w:cs="Times New Roman"/>
                <w:color w:val="000000"/>
                <w:spacing w:val="0"/>
                <w:w w:val="100"/>
                <w:position w:val="0"/>
                <w:sz w:val="18"/>
                <w:szCs w:val="18"/>
              </w:rPr>
              <w:t>0.14%</w:t>
            </w:r>
            <w:r>
              <w:rPr>
                <w:color w:val="000000"/>
                <w:spacing w:val="0"/>
                <w:w w:val="100"/>
                <w:position w:val="0"/>
              </w:rPr>
              <w:t>。智度 德普承诺，</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个月内不减 持本次增持 的公司股票。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公司第一大 股东北京智 度德普股权 投资中心（有 限合伙），于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日通过二 级市场增持 了公司股份 </w:t>
            </w:r>
            <w:r>
              <w:rPr>
                <w:rFonts w:ascii="Times New Roman" w:eastAsia="Times New Roman" w:hAnsi="Times New Roman" w:cs="Times New Roman"/>
                <w:color w:val="000000"/>
                <w:spacing w:val="0"/>
                <w:w w:val="100"/>
                <w:position w:val="0"/>
                <w:sz w:val="18"/>
                <w:szCs w:val="18"/>
              </w:rPr>
              <w:t xml:space="preserve">2,590,000 </w:t>
            </w:r>
            <w:r>
              <w:rPr>
                <w:color w:val="000000"/>
                <w:spacing w:val="0"/>
                <w:w w:val="100"/>
                <w:position w:val="0"/>
              </w:rPr>
              <w:t xml:space="preserve">股， 平均价格为 </w:t>
            </w:r>
            <w:r>
              <w:rPr>
                <w:rFonts w:ascii="Times New Roman" w:eastAsia="Times New Roman" w:hAnsi="Times New Roman" w:cs="Times New Roman"/>
                <w:color w:val="000000"/>
                <w:spacing w:val="0"/>
                <w:w w:val="100"/>
                <w:position w:val="0"/>
                <w:sz w:val="18"/>
                <w:szCs w:val="18"/>
              </w:rPr>
              <w:t xml:space="preserve">22.37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 占公司股份 总数的 </w:t>
            </w:r>
            <w:r>
              <w:rPr>
                <w:rFonts w:ascii="Times New Roman" w:eastAsia="Times New Roman" w:hAnsi="Times New Roman" w:cs="Times New Roman"/>
                <w:color w:val="000000"/>
                <w:spacing w:val="0"/>
                <w:w w:val="100"/>
                <w:position w:val="0"/>
                <w:sz w:val="18"/>
                <w:szCs w:val="18"/>
              </w:rPr>
              <w:t>0.82%</w:t>
            </w:r>
            <w:r>
              <w:rPr>
                <w:color w:val="000000"/>
                <w:spacing w:val="0"/>
                <w:w w:val="100"/>
                <w:position w:val="0"/>
              </w:rPr>
              <w:t>。智度 德普承诺，</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个月内不减 持本次增持 的公司股票。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以上股东北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京智度德普 股权投资中 心（有限合 伙）承诺：自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内，不通过二 级市场减持 所持有的智 度投资股份 有限公司股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河南正弘置 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以上股东河 南正弘置业 有限公司共 同承诺：自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内，不通过二 级市场减持 所持有的智 度投资股份 有限公司股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5"/>
        <w:keepNext/>
        <w:keepLines/>
        <w:widowControl w:val="0"/>
        <w:shd w:val="clear" w:color="auto" w:fill="auto"/>
        <w:bidi w:val="0"/>
        <w:spacing w:before="0" w:line="322" w:lineRule="exact"/>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、公司资产或项目存在盈利预测，且报告期仍处在盈利预测期间，公司就资产或项目达到原盈利预测及 其原因做出说明</w:t>
      </w:r>
      <w:bookmarkEnd w:id="302"/>
      <w:bookmarkEnd w:id="303"/>
      <w:bookmarkEnd w:id="305"/>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1181"/>
        <w:gridCol w:w="1186"/>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2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上海猎鹰网络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深交所巨潮资 讯网</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ninfo.com.cn</w:t>
            </w:r>
            <w:r>
              <w:rPr>
                <w:color w:val="000000"/>
                <w:spacing w:val="0"/>
                <w:w w:val="100"/>
                <w:position w:val="0"/>
              </w:rPr>
              <w:t xml:space="preserve">） </w:t>
            </w:r>
            <w:r>
              <w:rPr>
                <w:color w:val="000000"/>
                <w:spacing w:val="0"/>
                <w:w w:val="100"/>
                <w:position w:val="0"/>
              </w:rPr>
              <w:t>公司披露的</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《发行股份及 支付现金购买</w:t>
            </w:r>
          </w:p>
        </w:tc>
      </w:tr>
    </w:tbl>
    <w:p>
      <w:pPr>
        <w:widowControl w:val="0"/>
        <w:spacing w:line="1" w:lineRule="exact"/>
      </w:pPr>
      <w:r>
        <w:br w:type="page"/>
      </w:r>
    </w:p>
    <w:tbl>
      <w:tblPr>
        <w:tblOverlap w:val="never"/>
        <w:jc w:val="center"/>
        <w:tblLayout w:type="fixed"/>
      </w:tblPr>
      <w:tblGrid>
        <w:gridCol w:w="1315"/>
        <w:gridCol w:w="1176"/>
        <w:gridCol w:w="1181"/>
        <w:gridCol w:w="1181"/>
        <w:gridCol w:w="1181"/>
        <w:gridCol w:w="1181"/>
        <w:gridCol w:w="1181"/>
        <w:gridCol w:w="118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资产并募集配 套资金暨关联 交易报告书》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p>
        </w:tc>
      </w:tr>
      <w:tr>
        <w:trPr>
          <w:trHeight w:val="3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上海智度亦复 信息技术有限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深交所巨潮资 讯网</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ninfo.com.cn</w:t>
            </w:r>
            <w:r>
              <w:rPr>
                <w:color w:val="000000"/>
                <w:spacing w:val="0"/>
                <w:w w:val="100"/>
                <w:position w:val="0"/>
              </w:rPr>
              <w:t xml:space="preserve">） </w:t>
            </w:r>
            <w:r>
              <w:rPr>
                <w:color w:val="000000"/>
                <w:spacing w:val="0"/>
                <w:w w:val="100"/>
                <w:position w:val="0"/>
              </w:rPr>
              <w:t>公司披露的</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《发行股份及 支付现金购买 资产并募集配 套资金暨关联 交易报告书》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p>
        </w:tc>
      </w:tr>
      <w:tr>
        <w:trPr>
          <w:trHeight w:val="353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 INC.</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深交所巨潮资 讯网</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r>
              <w:rPr>
                <w:rFonts w:ascii="Times New Roman" w:eastAsia="Times New Roman" w:hAnsi="Times New Roman" w:cs="Times New Roman"/>
                <w:color w:val="000000"/>
                <w:spacing w:val="0"/>
                <w:w w:val="100"/>
                <w:position w:val="0"/>
                <w:sz w:val="18"/>
                <w:szCs w:val="18"/>
              </w:rPr>
              <w:t xml:space="preserve"> ninfo.com.cn</w:t>
            </w:r>
            <w:r>
              <w:rPr>
                <w:color w:val="000000"/>
                <w:spacing w:val="0"/>
                <w:w w:val="100"/>
                <w:position w:val="0"/>
              </w:rPr>
              <w:t xml:space="preserve">） </w:t>
            </w:r>
            <w:r>
              <w:rPr>
                <w:color w:val="000000"/>
                <w:spacing w:val="0"/>
                <w:w w:val="100"/>
                <w:position w:val="0"/>
              </w:rPr>
              <w:t>公司披露的</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《发行股份及 支付现金购买 资产并募集配 套资金暨关联 交易报告书》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公司股东、交易对手方在报告年度经营业绩做出的承诺情况</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291" w:val="left"/>
        </w:tabs>
        <w:bidi w:val="0"/>
        <w:spacing w:before="0" w:after="0" w:line="316" w:lineRule="exact"/>
        <w:ind w:left="0" w:right="0" w:firstLine="0"/>
        <w:jc w:val="both"/>
      </w:pPr>
      <w:bookmarkStart w:id="306" w:name="bookmark306"/>
      <w:r>
        <w:rPr>
          <w:rFonts w:ascii="Times New Roman" w:eastAsia="Times New Roman" w:hAnsi="Times New Roman" w:cs="Times New Roman"/>
          <w:color w:val="000000"/>
          <w:spacing w:val="0"/>
          <w:w w:val="100"/>
          <w:position w:val="0"/>
          <w:sz w:val="18"/>
          <w:szCs w:val="18"/>
        </w:rPr>
        <w:t>1</w:t>
      </w:r>
      <w:bookmarkEnd w:id="306"/>
      <w:r>
        <w:rPr>
          <w:color w:val="000000"/>
          <w:spacing w:val="0"/>
          <w:w w:val="100"/>
          <w:position w:val="0"/>
        </w:rPr>
        <w:t>、</w:t>
        <w:tab/>
        <w:t>易晋网络共</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名交易对方承诺猎鹰网络</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年度实现的税后净利润（扣除非经常性损益后归属于母公司股东的净利润， 下同）数额不低于人民币</w:t>
      </w:r>
      <w:r>
        <w:rPr>
          <w:rFonts w:ascii="Times New Roman" w:eastAsia="Times New Roman" w:hAnsi="Times New Roman" w:cs="Times New Roman"/>
          <w:color w:val="000000"/>
          <w:spacing w:val="0"/>
          <w:w w:val="100"/>
          <w:position w:val="0"/>
          <w:sz w:val="18"/>
          <w:szCs w:val="18"/>
        </w:rPr>
        <w:t>8,838.4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年税后净利润不低于人民币</w:t>
      </w:r>
      <w:r>
        <w:rPr>
          <w:rFonts w:ascii="Times New Roman" w:eastAsia="Times New Roman" w:hAnsi="Times New Roman" w:cs="Times New Roman"/>
          <w:color w:val="000000"/>
          <w:spacing w:val="0"/>
          <w:w w:val="100"/>
          <w:position w:val="0"/>
          <w:sz w:val="18"/>
          <w:szCs w:val="18"/>
        </w:rPr>
        <w:t>11,700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年税后净利润不低于人民币</w:t>
      </w:r>
      <w:r>
        <w:rPr>
          <w:rFonts w:ascii="Times New Roman" w:eastAsia="Times New Roman" w:hAnsi="Times New Roman" w:cs="Times New Roman"/>
          <w:color w:val="000000"/>
          <w:spacing w:val="0"/>
          <w:w w:val="100"/>
          <w:position w:val="0"/>
          <w:sz w:val="18"/>
          <w:szCs w:val="18"/>
        </w:rPr>
        <w:t xml:space="preserve">15,210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年税后净利润不低于人民币</w:t>
      </w:r>
      <w:r>
        <w:rPr>
          <w:rFonts w:ascii="Times New Roman" w:eastAsia="Times New Roman" w:hAnsi="Times New Roman" w:cs="Times New Roman"/>
          <w:color w:val="000000"/>
          <w:spacing w:val="0"/>
          <w:w w:val="100"/>
          <w:position w:val="0"/>
          <w:sz w:val="18"/>
          <w:szCs w:val="18"/>
        </w:rPr>
        <w:t>18,252</w:t>
      </w:r>
      <w:r>
        <w:rPr>
          <w:color w:val="000000"/>
          <w:spacing w:val="0"/>
          <w:w w:val="100"/>
          <w:position w:val="0"/>
        </w:rPr>
        <w:t>万元。若猎鹰网络</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年各年度实现的实际净利润 数低于上述当年净利润预测数的，则易晋网络共</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名交易对方应按《标的资产盈利预测补偿协议》的约定向上市公司进行补 偿。</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本报告期，猎鹰网络实现扣除非经常性损益后的净利润为</w:t>
      </w:r>
      <w:r>
        <w:rPr>
          <w:rFonts w:ascii="Times New Roman" w:eastAsia="Times New Roman" w:hAnsi="Times New Roman" w:cs="Times New Roman"/>
          <w:color w:val="000000"/>
          <w:spacing w:val="0"/>
          <w:w w:val="100"/>
          <w:position w:val="0"/>
          <w:sz w:val="18"/>
          <w:szCs w:val="18"/>
        </w:rPr>
        <w:t>12,107.50</w:t>
      </w:r>
      <w:r>
        <w:rPr>
          <w:color w:val="000000"/>
          <w:spacing w:val="0"/>
          <w:w w:val="100"/>
          <w:position w:val="0"/>
        </w:rPr>
        <w:t>万元，完成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年度业绩承诺。</w:t>
      </w:r>
    </w:p>
    <w:p>
      <w:pPr>
        <w:pStyle w:val="Style31"/>
        <w:keepNext w:val="0"/>
        <w:keepLines w:val="0"/>
        <w:widowControl w:val="0"/>
        <w:shd w:val="clear" w:color="auto" w:fill="auto"/>
        <w:tabs>
          <w:tab w:pos="296" w:val="left"/>
        </w:tabs>
        <w:bidi w:val="0"/>
        <w:spacing w:before="0" w:after="0" w:line="314" w:lineRule="exact"/>
        <w:ind w:left="0" w:right="0" w:firstLine="0"/>
        <w:jc w:val="both"/>
      </w:pPr>
      <w:bookmarkStart w:id="307" w:name="bookmark307"/>
      <w:r>
        <w:rPr>
          <w:rFonts w:ascii="Times New Roman" w:eastAsia="Times New Roman" w:hAnsi="Times New Roman" w:cs="Times New Roman"/>
          <w:color w:val="000000"/>
          <w:spacing w:val="0"/>
          <w:w w:val="100"/>
          <w:position w:val="0"/>
          <w:sz w:val="18"/>
          <w:szCs w:val="18"/>
        </w:rPr>
        <w:t>2</w:t>
      </w:r>
      <w:bookmarkEnd w:id="307"/>
      <w:r>
        <w:rPr>
          <w:color w:val="000000"/>
          <w:spacing w:val="0"/>
          <w:w w:val="100"/>
          <w:position w:val="0"/>
        </w:rPr>
        <w:t>、</w:t>
        <w:tab/>
        <w:t>计宏铭、亦复壹投资、智度德普承诺亦复信息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年税后净利润不低于人民币</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年税后净利润将在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预测净利润的基础上增长不低于</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（即不低于人民币</w:t>
      </w:r>
      <w:r>
        <w:rPr>
          <w:rFonts w:ascii="Times New Roman" w:eastAsia="Times New Roman" w:hAnsi="Times New Roman" w:cs="Times New Roman"/>
          <w:color w:val="000000"/>
          <w:spacing w:val="0"/>
          <w:w w:val="100"/>
          <w:position w:val="0"/>
          <w:sz w:val="18"/>
          <w:szCs w:val="18"/>
        </w:rPr>
        <w:t>4,550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年税后净利润将在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年预测净利润的基础上 增长不低于</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（即不低于人民币</w:t>
      </w:r>
      <w:r>
        <w:rPr>
          <w:rFonts w:ascii="Times New Roman" w:eastAsia="Times New Roman" w:hAnsi="Times New Roman" w:cs="Times New Roman"/>
          <w:color w:val="000000"/>
          <w:spacing w:val="0"/>
          <w:w w:val="100"/>
          <w:position w:val="0"/>
          <w:sz w:val="18"/>
          <w:szCs w:val="18"/>
        </w:rPr>
        <w:t>5,915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年税后净利润将在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年预测净利润的基础上增长不低于</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（即不 低于人民币</w:t>
      </w:r>
      <w:r>
        <w:rPr>
          <w:rFonts w:ascii="Times New Roman" w:eastAsia="Times New Roman" w:hAnsi="Times New Roman" w:cs="Times New Roman"/>
          <w:color w:val="000000"/>
          <w:spacing w:val="0"/>
          <w:w w:val="100"/>
          <w:position w:val="0"/>
          <w:sz w:val="18"/>
          <w:szCs w:val="18"/>
        </w:rPr>
        <w:t>7,098</w:t>
      </w:r>
      <w:r>
        <w:rPr>
          <w:color w:val="000000"/>
          <w:spacing w:val="0"/>
          <w:w w:val="100"/>
          <w:position w:val="0"/>
        </w:rPr>
        <w:t>万元）。若亦复信息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年各年度实现的实际净利润数低于上述当年净利润预 测数的，则计宏铭、亦复壹投资、智度德普应按本协议约定向上市公司进行补偿。</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本报告期，亦复信息实现扣除非经常性损益后的净利润为</w:t>
      </w:r>
      <w:r>
        <w:rPr>
          <w:rFonts w:ascii="Times New Roman" w:eastAsia="Times New Roman" w:hAnsi="Times New Roman" w:cs="Times New Roman"/>
          <w:color w:val="000000"/>
          <w:spacing w:val="0"/>
          <w:w w:val="100"/>
          <w:position w:val="0"/>
          <w:sz w:val="18"/>
          <w:szCs w:val="18"/>
        </w:rPr>
        <w:t>4,654.06</w:t>
      </w:r>
      <w:r>
        <w:rPr>
          <w:color w:val="000000"/>
          <w:spacing w:val="0"/>
          <w:w w:val="100"/>
          <w:position w:val="0"/>
        </w:rPr>
        <w:t>万元，完成</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年度业绩承诺。</w:t>
      </w:r>
    </w:p>
    <w:p>
      <w:pPr>
        <w:pStyle w:val="Style58"/>
        <w:keepNext w:val="0"/>
        <w:keepLines w:val="0"/>
        <w:widowControl w:val="0"/>
        <w:shd w:val="clear" w:color="auto" w:fill="auto"/>
        <w:tabs>
          <w:tab w:pos="305" w:val="left"/>
        </w:tabs>
        <w:bidi w:val="0"/>
        <w:spacing w:before="0" w:after="0" w:line="317" w:lineRule="exact"/>
        <w:ind w:left="0" w:right="0" w:firstLine="0"/>
        <w:jc w:val="both"/>
        <w:rPr>
          <w:sz w:val="17"/>
          <w:szCs w:val="17"/>
        </w:rPr>
      </w:pPr>
      <w:bookmarkStart w:id="308" w:name="bookmark308"/>
      <w:r>
        <w:rPr>
          <w:color w:val="000000"/>
          <w:spacing w:val="0"/>
          <w:w w:val="100"/>
          <w:position w:val="0"/>
          <w:sz w:val="18"/>
          <w:szCs w:val="18"/>
        </w:rPr>
        <w:t>3</w:t>
      </w:r>
      <w:bookmarkEnd w:id="308"/>
      <w:r>
        <w:rPr>
          <w:rFonts w:ascii="SimSun" w:eastAsia="SimSun" w:hAnsi="SimSun" w:cs="SimSun"/>
          <w:color w:val="000000"/>
          <w:spacing w:val="0"/>
          <w:w w:val="100"/>
          <w:position w:val="0"/>
          <w:sz w:val="17"/>
          <w:szCs w:val="17"/>
        </w:rPr>
        <w:t>、</w:t>
        <w:tab/>
        <w:t>根据上市公司与</w:t>
      </w:r>
      <w:r>
        <w:rPr>
          <w:color w:val="000000"/>
          <w:spacing w:val="0"/>
          <w:w w:val="100"/>
          <w:position w:val="0"/>
          <w:sz w:val="18"/>
          <w:szCs w:val="18"/>
        </w:rPr>
        <w:t>Spigot</w:t>
      </w:r>
      <w:r>
        <w:rPr>
          <w:rFonts w:ascii="SimSun" w:eastAsia="SimSun" w:hAnsi="SimSun" w:cs="SimSun"/>
          <w:color w:val="000000"/>
          <w:spacing w:val="0"/>
          <w:w w:val="100"/>
          <w:position w:val="0"/>
          <w:sz w:val="17"/>
          <w:szCs w:val="17"/>
        </w:rPr>
        <w:t>公司交易对方签署的</w:t>
      </w:r>
      <w:r>
        <w:rPr>
          <w:rFonts w:ascii="SimSun" w:eastAsia="SimSun" w:hAnsi="SimSun" w:cs="SimSun"/>
          <w:color w:val="000000"/>
          <w:spacing w:val="0"/>
          <w:w w:val="100"/>
          <w:position w:val="0"/>
          <w:sz w:val="17"/>
          <w:szCs w:val="17"/>
        </w:rPr>
        <w:t>《</w:t>
      </w:r>
      <w:r>
        <w:rPr>
          <w:color w:val="000000"/>
          <w:spacing w:val="0"/>
          <w:w w:val="100"/>
          <w:position w:val="0"/>
          <w:sz w:val="18"/>
          <w:szCs w:val="18"/>
        </w:rPr>
        <w:t>Spigot, Inc.</w:t>
      </w:r>
      <w:r>
        <w:rPr>
          <w:rFonts w:ascii="SimSun" w:eastAsia="SimSun" w:hAnsi="SimSun" w:cs="SimSun"/>
          <w:color w:val="000000"/>
          <w:spacing w:val="0"/>
          <w:w w:val="100"/>
          <w:position w:val="0"/>
          <w:sz w:val="17"/>
          <w:szCs w:val="17"/>
        </w:rPr>
        <w:t>股权购买协议》，</w:t>
      </w:r>
      <w:r>
        <w:rPr>
          <w:color w:val="000000"/>
          <w:spacing w:val="0"/>
          <w:w w:val="100"/>
          <w:position w:val="0"/>
          <w:sz w:val="18"/>
          <w:szCs w:val="18"/>
        </w:rPr>
        <w:t>Spigot</w:t>
      </w:r>
      <w:r>
        <w:rPr>
          <w:rFonts w:ascii="SimSun" w:eastAsia="SimSun" w:hAnsi="SimSun" w:cs="SimSun"/>
          <w:color w:val="000000"/>
          <w:spacing w:val="0"/>
          <w:w w:val="100"/>
          <w:position w:val="0"/>
          <w:sz w:val="17"/>
          <w:szCs w:val="17"/>
        </w:rPr>
        <w:t>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color w:val="000000"/>
          <w:spacing w:val="0"/>
          <w:w w:val="100"/>
          <w:position w:val="0"/>
          <w:sz w:val="18"/>
          <w:szCs w:val="18"/>
        </w:rPr>
        <w:t>018</w:t>
      </w:r>
      <w:r>
        <w:rPr>
          <w:rFonts w:ascii="SimSun" w:eastAsia="SimSun" w:hAnsi="SimSun" w:cs="SimSun"/>
          <w:color w:val="000000"/>
          <w:spacing w:val="0"/>
          <w:w w:val="100"/>
          <w:position w:val="0"/>
          <w:sz w:val="17"/>
          <w:szCs w:val="17"/>
        </w:rPr>
        <w:t>年为初始对赌年份</w:t>
      </w:r>
      <w:r>
        <w:rPr>
          <w:rFonts w:ascii="SimSun" w:eastAsia="SimSun" w:hAnsi="SimSun" w:cs="SimSun"/>
          <w:color w:val="000000"/>
          <w:spacing w:val="0"/>
          <w:w w:val="100"/>
          <w:position w:val="0"/>
          <w:sz w:val="17"/>
          <w:szCs w:val="17"/>
        </w:rPr>
        <w:t>（</w:t>
      </w:r>
      <w:r>
        <w:rPr>
          <w:color w:val="000000"/>
          <w:spacing w:val="0"/>
          <w:w w:val="100"/>
          <w:position w:val="0"/>
          <w:sz w:val="18"/>
          <w:szCs w:val="18"/>
        </w:rPr>
        <w:t>Initial Earnout Year</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在此期间，</w:t>
      </w:r>
      <w:r>
        <w:rPr>
          <w:color w:val="000000"/>
          <w:spacing w:val="0"/>
          <w:w w:val="100"/>
          <w:position w:val="0"/>
          <w:sz w:val="18"/>
          <w:szCs w:val="18"/>
        </w:rPr>
        <w:t>Spigot</w:t>
      </w:r>
      <w:r>
        <w:rPr>
          <w:rFonts w:ascii="SimSun" w:eastAsia="SimSun" w:hAnsi="SimSun" w:cs="SimSun"/>
          <w:color w:val="000000"/>
          <w:spacing w:val="0"/>
          <w:w w:val="100"/>
          <w:position w:val="0"/>
          <w:sz w:val="17"/>
          <w:szCs w:val="17"/>
        </w:rPr>
        <w:t>公司的对赌目标</w:t>
      </w:r>
      <w:r>
        <w:rPr>
          <w:rFonts w:ascii="SimSun" w:eastAsia="SimSun" w:hAnsi="SimSun" w:cs="SimSun"/>
          <w:color w:val="000000"/>
          <w:spacing w:val="0"/>
          <w:w w:val="100"/>
          <w:position w:val="0"/>
          <w:sz w:val="17"/>
          <w:szCs w:val="17"/>
        </w:rPr>
        <w:t>（</w:t>
      </w:r>
      <w:r>
        <w:rPr>
          <w:color w:val="000000"/>
          <w:spacing w:val="0"/>
          <w:w w:val="100"/>
          <w:position w:val="0"/>
          <w:sz w:val="18"/>
          <w:szCs w:val="18"/>
        </w:rPr>
        <w:t>Earnout Target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为</w:t>
      </w:r>
      <w:r>
        <w:rPr>
          <w:color w:val="000000"/>
          <w:spacing w:val="0"/>
          <w:w w:val="100"/>
          <w:position w:val="0"/>
          <w:sz w:val="18"/>
          <w:szCs w:val="18"/>
        </w:rPr>
        <w:t>Spigot, Inc.</w:t>
      </w:r>
      <w:r>
        <w:rPr>
          <w:rFonts w:ascii="SimSun" w:eastAsia="SimSun" w:hAnsi="SimSun" w:cs="SimSun"/>
          <w:color w:val="000000"/>
          <w:spacing w:val="0"/>
          <w:w w:val="100"/>
          <w:position w:val="0"/>
          <w:sz w:val="17"/>
          <w:szCs w:val="17"/>
        </w:rPr>
        <w:t>的净利润，具体数额如下表所示：</w:t>
      </w:r>
    </w:p>
    <w:tbl>
      <w:tblPr>
        <w:tblOverlap w:val="never"/>
        <w:jc w:val="left"/>
        <w:tblLayout w:type="fixed"/>
      </w:tblPr>
      <w:tblGrid>
        <w:gridCol w:w="2035"/>
        <w:gridCol w:w="1507"/>
        <w:gridCol w:w="1661"/>
        <w:gridCol w:w="1666"/>
        <w:gridCol w:w="1680"/>
      </w:tblGrid>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对赌目标（美元）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34,090,000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40,060,000</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实现扣除非经常性损益后的净利润为</w:t>
      </w:r>
      <w:r>
        <w:rPr>
          <w:rFonts w:ascii="Times New Roman" w:eastAsia="Times New Roman" w:hAnsi="Times New Roman" w:cs="Times New Roman"/>
          <w:color w:val="000000"/>
          <w:spacing w:val="0"/>
          <w:w w:val="100"/>
          <w:position w:val="0"/>
          <w:sz w:val="18"/>
          <w:szCs w:val="18"/>
        </w:rPr>
        <w:t>2,561.8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万美元，完成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年度业绩承诺。</w:t>
      </w:r>
    </w:p>
    <w:p>
      <w:pPr>
        <w:pStyle w:val="Style31"/>
        <w:keepNext w:val="0"/>
        <w:keepLines w:val="0"/>
        <w:widowControl w:val="0"/>
        <w:shd w:val="clear" w:color="auto" w:fill="auto"/>
        <w:bidi w:val="0"/>
        <w:spacing w:before="0" w:after="1020" w:line="314" w:lineRule="exact"/>
        <w:ind w:left="0" w:right="0" w:firstLine="0"/>
        <w:jc w:val="both"/>
      </w:pPr>
      <w:r>
        <w:rPr>
          <w:color w:val="000000"/>
          <w:spacing w:val="0"/>
          <w:w w:val="100"/>
          <w:position w:val="0"/>
        </w:rPr>
        <w:t>注：公司股东、交易对手方对公司或相关资产在报告年度经营业绩做出承诺的，公司董事会应关注业绩承诺的实现情况。公 司或相关资产年度业绩未达到承诺的，董事会应对公司或相关资产的实际盈利数与承诺数据的差异情况进行单独审议，详细 说明差异情况及上市公司已或拟采取的措施，督促公司相关股东、交易对手方履行承诺。</w:t>
      </w:r>
    </w:p>
    <w:p>
      <w:pPr>
        <w:pStyle w:val="Style26"/>
        <w:keepNext/>
        <w:keepLines/>
        <w:widowControl w:val="0"/>
        <w:shd w:val="clear" w:color="auto" w:fill="auto"/>
        <w:tabs>
          <w:tab w:pos="502" w:val="left"/>
        </w:tabs>
        <w:bidi w:val="0"/>
        <w:spacing w:before="0" w:after="26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四</w:t>
      </w:r>
      <w:bookmarkEnd w:id="311"/>
      <w:r>
        <w:rPr>
          <w:color w:val="000000"/>
          <w:spacing w:val="0"/>
          <w:w w:val="100"/>
          <w:position w:val="0"/>
          <w:sz w:val="24"/>
          <w:szCs w:val="24"/>
        </w:rPr>
        <w:t>、</w:t>
        <w:tab/>
        <w:t>控股股东及其关联方对上市公司的非经营性占用资金情况</w:t>
      </w:r>
      <w:bookmarkEnd w:id="309"/>
      <w:bookmarkEnd w:id="310"/>
      <w:bookmarkEnd w:id="312"/>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22" w:val="left"/>
        </w:tabs>
        <w:bidi w:val="0"/>
        <w:spacing w:before="0" w:after="260" w:line="240" w:lineRule="auto"/>
        <w:ind w:left="0" w:right="0" w:firstLine="0"/>
        <w:jc w:val="both"/>
      </w:pPr>
      <w:bookmarkStart w:id="313" w:name="bookmark313"/>
      <w:bookmarkStart w:id="314" w:name="bookmark314"/>
      <w:bookmarkStart w:id="315" w:name="bookmark315"/>
      <w:bookmarkStart w:id="316" w:name="bookmark316"/>
      <w:r>
        <w:rPr>
          <w:color w:val="000000"/>
          <w:spacing w:val="0"/>
          <w:w w:val="100"/>
          <w:position w:val="0"/>
          <w:sz w:val="24"/>
          <w:szCs w:val="24"/>
        </w:rPr>
        <w:t>五</w:t>
      </w:r>
      <w:bookmarkEnd w:id="31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3"/>
      <w:bookmarkEnd w:id="314"/>
      <w:bookmarkEnd w:id="316"/>
    </w:p>
    <w:p>
      <w:pPr>
        <w:pStyle w:val="Style31"/>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26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六</w:t>
      </w:r>
      <w:bookmarkEnd w:id="319"/>
      <w:r>
        <w:rPr>
          <w:color w:val="000000"/>
          <w:spacing w:val="0"/>
          <w:w w:val="100"/>
          <w:position w:val="0"/>
          <w:sz w:val="24"/>
          <w:szCs w:val="24"/>
        </w:rPr>
        <w:t>、</w:t>
        <w:tab/>
        <w:t>与上年度财务报告相比，会计政策、会计估计和核算方法发生变化的情况说明</w:t>
      </w:r>
      <w:bookmarkEnd w:id="317"/>
      <w:bookmarkEnd w:id="318"/>
      <w:bookmarkEnd w:id="320"/>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公司报告期无会计政策、会计估计和核算方法发生变化的情况。</w:t>
      </w:r>
    </w:p>
    <w:p>
      <w:pPr>
        <w:pStyle w:val="Style26"/>
        <w:keepNext/>
        <w:keepLines/>
        <w:widowControl w:val="0"/>
        <w:shd w:val="clear" w:color="auto" w:fill="auto"/>
        <w:tabs>
          <w:tab w:pos="526" w:val="left"/>
        </w:tabs>
        <w:bidi w:val="0"/>
        <w:spacing w:before="0" w:after="26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七</w:t>
      </w:r>
      <w:bookmarkEnd w:id="323"/>
      <w:r>
        <w:rPr>
          <w:color w:val="000000"/>
          <w:spacing w:val="0"/>
          <w:w w:val="100"/>
          <w:position w:val="0"/>
          <w:sz w:val="24"/>
          <w:szCs w:val="24"/>
        </w:rPr>
        <w:t>、</w:t>
        <w:tab/>
        <w:t>报告期内发生重大会计差错更正需追溯重述的情况说明</w:t>
      </w:r>
      <w:bookmarkEnd w:id="321"/>
      <w:bookmarkEnd w:id="322"/>
      <w:bookmarkEnd w:id="324"/>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bidi w:val="0"/>
        <w:spacing w:before="0" w:after="360" w:line="240" w:lineRule="auto"/>
        <w:ind w:left="0" w:right="0" w:firstLine="0"/>
        <w:jc w:val="both"/>
      </w:pPr>
      <w:bookmarkStart w:id="325" w:name="bookmark325"/>
      <w:bookmarkStart w:id="326" w:name="bookmark326"/>
      <w:bookmarkStart w:id="327" w:name="bookmark327"/>
      <w:bookmarkStart w:id="328" w:name="bookmark328"/>
      <w:r>
        <w:rPr>
          <w:color w:val="000000"/>
          <w:spacing w:val="0"/>
          <w:w w:val="100"/>
          <w:position w:val="0"/>
          <w:sz w:val="24"/>
          <w:szCs w:val="24"/>
        </w:rPr>
        <w:t>八</w:t>
      </w:r>
      <w:bookmarkEnd w:id="327"/>
      <w:r>
        <w:rPr>
          <w:color w:val="000000"/>
          <w:spacing w:val="0"/>
          <w:w w:val="100"/>
          <w:position w:val="0"/>
          <w:sz w:val="24"/>
          <w:szCs w:val="24"/>
        </w:rPr>
        <w:t>、与上年度财务报告相比，合并报表范围发生变化的情况说明</w:t>
      </w:r>
      <w:bookmarkEnd w:id="325"/>
      <w:bookmarkEnd w:id="326"/>
      <w:bookmarkEnd w:id="328"/>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40"/>
        <w:gridCol w:w="830"/>
        <w:gridCol w:w="1526"/>
        <w:gridCol w:w="830"/>
        <w:gridCol w:w="830"/>
        <w:gridCol w:w="830"/>
        <w:gridCol w:w="830"/>
        <w:gridCol w:w="1301"/>
        <w:gridCol w:w="1277"/>
      </w:tblGrid>
      <w:tr>
        <w:trPr>
          <w:trHeight w:val="13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被购买方 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股权取得</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时点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股权取得成本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股权取得</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股权取得 方式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购买日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购买日的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确定依据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购买日至年末被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购买方的收入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购买日至年末 被购买方归属 于母公司的净 利润</w:t>
            </w:r>
          </w:p>
        </w:tc>
      </w:tr>
      <w:tr>
        <w:trPr>
          <w:trHeight w:val="74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上海猎鹰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868,199,907.00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发行股份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控制权发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生转移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494,516,716.34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97,223,583.46</w:t>
            </w:r>
          </w:p>
        </w:tc>
      </w:tr>
      <w:tr>
        <w:trPr>
          <w:trHeight w:val="74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掌汇天下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45,860,698.27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发行股份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控制权发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生转移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76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上海亦复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385,000,000.00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发行股份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控制权发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生转移</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1,546,404,228.99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40,611,939.27</w:t>
            </w:r>
          </w:p>
        </w:tc>
      </w:tr>
    </w:tbl>
    <w:p>
      <w:pPr>
        <w:widowControl w:val="0"/>
        <w:spacing w:line="1" w:lineRule="exact"/>
      </w:pPr>
      <w:r>
        <w:br w:type="page"/>
      </w:r>
    </w:p>
    <w:tbl>
      <w:tblPr>
        <w:tblOverlap w:val="never"/>
        <w:jc w:val="left"/>
        <w:tblLayout w:type="fixed"/>
      </w:tblPr>
      <w:tblGrid>
        <w:gridCol w:w="840"/>
        <w:gridCol w:w="830"/>
        <w:gridCol w:w="1526"/>
        <w:gridCol w:w="830"/>
        <w:gridCol w:w="830"/>
        <w:gridCol w:w="830"/>
        <w:gridCol w:w="830"/>
        <w:gridCol w:w="1315"/>
      </w:tblGrid>
      <w:tr>
        <w:trPr>
          <w:trHeight w:val="773" w:hRule="exact"/>
        </w:trPr>
        <w:tc>
          <w:tcPr>
            <w:tcBorders>
              <w:top w:val="single" w:sz="4"/>
              <w:left w:val="single" w:sz="4"/>
              <w:bottom w:val="single" w:sz="4"/>
            </w:tcBorders>
            <w:shd w:val="clear" w:color="auto" w:fill="FFFFFF"/>
            <w:vAlign w:val="top"/>
          </w:tcPr>
          <w:p>
            <w:pPr>
              <w:pStyle w:val="Style23"/>
              <w:keepNext w:val="0"/>
              <w:keepLines w:val="0"/>
              <w:framePr w:w="7834" w:h="773" w:hSpace="1051" w:wrap="notBeside" w:vAnchor="text" w:hAnchor="text" w:y="1"/>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 Inc</w:t>
            </w:r>
          </w:p>
        </w:tc>
        <w:tc>
          <w:tcPr>
            <w:tcBorders>
              <w:top w:val="single" w:sz="4"/>
              <w:left w:val="single" w:sz="4"/>
              <w:bottom w:val="single" w:sz="4"/>
            </w:tcBorders>
            <w:shd w:val="clear" w:color="auto" w:fill="FFFFFF"/>
            <w:vAlign w:val="center"/>
          </w:tcPr>
          <w:p>
            <w:pPr>
              <w:pStyle w:val="Style23"/>
              <w:keepNext w:val="0"/>
              <w:keepLines w:val="0"/>
              <w:framePr w:w="7834" w:h="773" w:hSpace="1051" w:wrap="notBeside" w:vAnchor="text" w:hAnchor="text" w:y="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3"/>
              <w:keepNext w:val="0"/>
              <w:keepLines w:val="0"/>
              <w:framePr w:w="7834" w:h="773" w:hSpace="1051"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framePr w:w="7834" w:h="773" w:hSpace="1051" w:wrap="notBeside" w:vAnchor="text" w:hAnchor="text" w:y="1"/>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1,720,822,176.86</w:t>
            </w:r>
          </w:p>
        </w:tc>
        <w:tc>
          <w:tcPr>
            <w:tcBorders>
              <w:top w:val="single" w:sz="4"/>
              <w:left w:val="single" w:sz="4"/>
              <w:bottom w:val="single" w:sz="4"/>
            </w:tcBorders>
            <w:shd w:val="clear" w:color="auto" w:fill="FFFFFF"/>
            <w:vAlign w:val="top"/>
          </w:tcPr>
          <w:p>
            <w:pPr>
              <w:pStyle w:val="Style23"/>
              <w:keepNext w:val="0"/>
              <w:keepLines w:val="0"/>
              <w:framePr w:w="7834" w:h="773" w:hSpace="1051" w:wrap="notBeside" w:vAnchor="text" w:hAnchor="text" w:y="1"/>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3"/>
              <w:keepNext w:val="0"/>
              <w:keepLines w:val="0"/>
              <w:framePr w:w="7834" w:h="773" w:hSpace="1051" w:wrap="notBeside" w:vAnchor="text" w:hAnchor="text" w:y="1"/>
              <w:widowControl w:val="0"/>
              <w:shd w:val="clear" w:color="auto" w:fill="auto"/>
              <w:bidi w:val="0"/>
              <w:spacing w:before="10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3"/>
              <w:keepNext w:val="0"/>
              <w:keepLines w:val="0"/>
              <w:framePr w:w="7834" w:h="773" w:hSpace="1051" w:wrap="notBeside" w:vAnchor="text" w:hAnchor="text" w:y="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p>
          <w:p>
            <w:pPr>
              <w:pStyle w:val="Style23"/>
              <w:keepNext w:val="0"/>
              <w:keepLines w:val="0"/>
              <w:framePr w:w="7834" w:h="773" w:hSpace="1051"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framePr w:w="7834" w:h="773" w:hSpace="1051" w:wrap="notBeside" w:vAnchor="text" w:hAnchor="text" w:y="1"/>
              <w:widowControl w:val="0"/>
              <w:shd w:val="clear" w:color="auto" w:fill="auto"/>
              <w:bidi w:val="0"/>
              <w:spacing w:before="0" w:after="120" w:line="240" w:lineRule="auto"/>
              <w:ind w:left="0" w:right="0" w:firstLine="0"/>
              <w:jc w:val="left"/>
            </w:pPr>
            <w:r>
              <w:rPr>
                <w:color w:val="000000"/>
                <w:spacing w:val="0"/>
                <w:w w:val="100"/>
                <w:position w:val="0"/>
              </w:rPr>
              <w:t>控制权发</w:t>
            </w:r>
          </w:p>
          <w:p>
            <w:pPr>
              <w:pStyle w:val="Style23"/>
              <w:keepNext w:val="0"/>
              <w:keepLines w:val="0"/>
              <w:framePr w:w="7834" w:h="773" w:hSpace="1051"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生转移</w:t>
            </w:r>
          </w:p>
        </w:tc>
        <w:tc>
          <w:tcPr>
            <w:tcBorders>
              <w:top w:val="single" w:sz="4"/>
              <w:left w:val="single" w:sz="4"/>
              <w:bottom w:val="single" w:sz="4"/>
              <w:right w:val="single" w:sz="4"/>
            </w:tcBorders>
            <w:shd w:val="clear" w:color="auto" w:fill="FFFFFF"/>
            <w:vAlign w:val="top"/>
          </w:tcPr>
          <w:p>
            <w:pPr>
              <w:pStyle w:val="Style23"/>
              <w:keepNext w:val="0"/>
              <w:keepLines w:val="0"/>
              <w:framePr w:w="7834" w:h="773" w:hSpace="1051" w:wrap="notBeside" w:vAnchor="text" w:hAnchor="text" w:y="1"/>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163,449,552.81</w:t>
            </w:r>
          </w:p>
        </w:tc>
      </w:tr>
    </w:tbl>
    <w:p>
      <w:pPr>
        <w:pStyle w:val="Style29"/>
        <w:keepNext w:val="0"/>
        <w:keepLines w:val="0"/>
        <w:framePr w:w="1080" w:h="226" w:hSpace="8698" w:wrap="notBeside" w:vAnchor="text" w:hAnchor="text" w:x="7806" w:y="11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48,286,281.61</w:t>
      </w:r>
    </w:p>
    <w:p>
      <w:pPr>
        <w:widowControl w:val="0"/>
        <w:spacing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注：本期收购北京掌汇天下科技有限公司</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（直接加间接）股权实质为一揽子交易，即上海猎鹰网络有限公司于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日收购北京掌汇天下科技有限公司</w:t>
      </w:r>
      <w:r>
        <w:rPr>
          <w:rFonts w:ascii="Times New Roman" w:eastAsia="Times New Roman" w:hAnsi="Times New Roman" w:cs="Times New Roman"/>
          <w:color w:val="000000"/>
          <w:spacing w:val="0"/>
          <w:w w:val="100"/>
          <w:position w:val="0"/>
          <w:sz w:val="18"/>
          <w:szCs w:val="18"/>
        </w:rPr>
        <w:t>53.125%</w:t>
      </w:r>
      <w:r>
        <w:rPr>
          <w:color w:val="000000"/>
          <w:spacing w:val="0"/>
          <w:w w:val="100"/>
          <w:position w:val="0"/>
        </w:rPr>
        <w:t xml:space="preserve">股权，随后根据本公司发行股份购买资产并募集配套资金涉及的收购协 </w:t>
      </w:r>
      <w:r>
        <w:rPr>
          <w:color w:val="000000"/>
          <w:spacing w:val="0"/>
          <w:w w:val="100"/>
          <w:position w:val="0"/>
        </w:rPr>
        <w:t>议，本公司于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日同时收购北京掌汇天下科技有限公司</w:t>
      </w:r>
      <w:r>
        <w:rPr>
          <w:rFonts w:ascii="Times New Roman" w:eastAsia="Times New Roman" w:hAnsi="Times New Roman" w:cs="Times New Roman"/>
          <w:color w:val="000000"/>
          <w:spacing w:val="0"/>
          <w:w w:val="100"/>
          <w:position w:val="0"/>
          <w:sz w:val="18"/>
          <w:szCs w:val="18"/>
        </w:rPr>
        <w:t>46.875%</w:t>
      </w:r>
      <w:r>
        <w:rPr>
          <w:color w:val="000000"/>
          <w:spacing w:val="0"/>
          <w:w w:val="100"/>
          <w:position w:val="0"/>
        </w:rPr>
        <w:t>股权及上海猎鹰网络有限公司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股权，该两项 </w:t>
      </w:r>
      <w:r>
        <w:rPr>
          <w:color w:val="000000"/>
          <w:spacing w:val="0"/>
          <w:w w:val="100"/>
          <w:position w:val="0"/>
        </w:rPr>
        <w:t>股权收购交易系一揽子交易，且本期收购北京掌汇天下科技有限公司</w:t>
      </w:r>
      <w:r>
        <w:rPr>
          <w:rFonts w:ascii="Times New Roman" w:eastAsia="Times New Roman" w:hAnsi="Times New Roman" w:cs="Times New Roman"/>
          <w:color w:val="000000"/>
          <w:spacing w:val="0"/>
          <w:w w:val="100"/>
          <w:position w:val="0"/>
          <w:sz w:val="18"/>
          <w:szCs w:val="18"/>
        </w:rPr>
        <w:t>46.875%</w:t>
      </w:r>
      <w:r>
        <w:rPr>
          <w:color w:val="000000"/>
          <w:spacing w:val="0"/>
          <w:w w:val="100"/>
          <w:position w:val="0"/>
        </w:rPr>
        <w:t xml:space="preserve">股权对应的估值与上海猎鹰网络有限公司收购 </w:t>
      </w:r>
      <w:r>
        <w:rPr>
          <w:color w:val="000000"/>
          <w:spacing w:val="0"/>
          <w:w w:val="100"/>
          <w:position w:val="0"/>
        </w:rPr>
        <w:t>北京掌汇天下科技有限公司</w:t>
      </w:r>
      <w:r>
        <w:rPr>
          <w:rFonts w:ascii="Times New Roman" w:eastAsia="Times New Roman" w:hAnsi="Times New Roman" w:cs="Times New Roman"/>
          <w:color w:val="000000"/>
          <w:spacing w:val="0"/>
          <w:w w:val="100"/>
          <w:position w:val="0"/>
          <w:sz w:val="18"/>
          <w:szCs w:val="18"/>
        </w:rPr>
        <w:t>53.125%</w:t>
      </w:r>
      <w:r>
        <w:rPr>
          <w:color w:val="000000"/>
          <w:spacing w:val="0"/>
          <w:w w:val="100"/>
          <w:position w:val="0"/>
        </w:rPr>
        <w:t>股权对应的估值相同。</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tbl>
      <w:tblPr>
        <w:tblOverlap w:val="never"/>
        <w:jc w:val="center"/>
        <w:tblLayout w:type="fixed"/>
      </w:tblPr>
      <w:tblGrid>
        <w:gridCol w:w="1373"/>
        <w:gridCol w:w="1675"/>
        <w:gridCol w:w="835"/>
        <w:gridCol w:w="835"/>
        <w:gridCol w:w="1253"/>
        <w:gridCol w:w="1253"/>
        <w:gridCol w:w="1872"/>
      </w:tblGrid>
      <w:tr>
        <w:trPr>
          <w:trHeight w:val="13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股权处置价款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股权处置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股权处置 方式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丧失控制权的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时点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丧失控制权时 点的确定依据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处置价款与处置投资对 应的合并报表层面享有 该子公司净资产份额的 差额</w:t>
            </w:r>
          </w:p>
        </w:tc>
      </w:tr>
      <w:tr>
        <w:trPr>
          <w:trHeight w:val="107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深圳市思达仪表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144,151,488.12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股东大会审议 通过、产权变更 完成</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43,587,618.13</w:t>
            </w:r>
          </w:p>
        </w:tc>
      </w:tr>
    </w:tbl>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6" w:right="0" w:firstLine="0"/>
        <w:jc w:val="left"/>
      </w:pPr>
      <w:r>
        <w:rPr>
          <w:color w:val="000000"/>
          <w:spacing w:val="0"/>
          <w:w w:val="100"/>
          <w:position w:val="0"/>
        </w:rPr>
        <w:t>（续）</w:t>
      </w:r>
    </w:p>
    <w:tbl>
      <w:tblPr>
        <w:tblOverlap w:val="never"/>
        <w:jc w:val="center"/>
        <w:tblLayout w:type="fixed"/>
      </w:tblPr>
      <w:tblGrid>
        <w:gridCol w:w="1373"/>
        <w:gridCol w:w="1397"/>
        <w:gridCol w:w="974"/>
        <w:gridCol w:w="970"/>
        <w:gridCol w:w="1118"/>
        <w:gridCol w:w="1670"/>
        <w:gridCol w:w="1594"/>
      </w:tblGrid>
      <w:tr>
        <w:trPr>
          <w:trHeight w:val="13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丧失控制权之日 剩余股权的比例</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6" w:lineRule="exact"/>
              <w:ind w:left="0" w:right="0" w:firstLine="0"/>
              <w:jc w:val="left"/>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按照公允价值 重新计量剩余 股权产生的利 得或损失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丧失控制权之日剩余 股权公允价值的确定 方法及主要假设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与原子公司股权投 资相关的其他综合 收益转入投资损益 的金额</w:t>
            </w:r>
          </w:p>
        </w:tc>
      </w:tr>
      <w:tr>
        <w:trPr>
          <w:trHeight w:val="76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深圳市思达仪表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26"/>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九</w:t>
      </w:r>
      <w:bookmarkEnd w:id="331"/>
      <w:r>
        <w:rPr>
          <w:color w:val="000000"/>
          <w:spacing w:val="0"/>
          <w:w w:val="100"/>
          <w:position w:val="0"/>
          <w:sz w:val="24"/>
          <w:szCs w:val="24"/>
        </w:rPr>
        <w:t>、聘任、解聘会计师事务所情况</w:t>
      </w:r>
      <w:bookmarkEnd w:id="329"/>
      <w:bookmarkEnd w:id="330"/>
      <w:bookmarkEnd w:id="332"/>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荣健、李萌</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是否在审计期间改聘会计师事务所</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更换会计师事务所是否履行审批程序</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对改聘、变更会计师事务所情况的详细说明</w:t>
      </w:r>
    </w:p>
    <w:p>
      <w:pPr>
        <w:pStyle w:val="Style31"/>
        <w:keepNext w:val="0"/>
        <w:keepLines w:val="0"/>
        <w:widowControl w:val="0"/>
        <w:shd w:val="clear" w:color="auto" w:fill="auto"/>
        <w:bidi w:val="0"/>
        <w:spacing w:before="0" w:after="40" w:line="240" w:lineRule="auto"/>
        <w:ind w:left="0" w:right="0" w:firstLine="16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日召开的公司第七届董事会第二十二次会议审议通过《关于改聘会计师事务所的议案》，并获得公司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年第四次临时股东大会审议通过。具体说明如下：</w:t>
      </w:r>
    </w:p>
    <w:p>
      <w:pPr>
        <w:pStyle w:val="Style31"/>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公司原审计机构中勤万信会计师事务所（特殊普通合伙）（以下简称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中勤万信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）已连续多年为公司提供审计服务，在 执业过程中坚持独立审计原则，客观、公正、公允地反映公司财务状况，切实履行了审计机构应尽的职责，从专业角度维护 了公司及股东的合法权益。</w:t>
      </w:r>
    </w:p>
    <w:p>
      <w:pPr>
        <w:pStyle w:val="Style31"/>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鉴于公司于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月分别完成了《发行股份及支付现金购买资产并募集配套资金暨关联交易》和《重大资 产出售暨关联交易》两次重大资产重组事项，公司的主营业务由仪器仪表转型为互联网。上述两次重大资产重组均由瑞华会 计师事务所（特殊普通合伙）（以下简称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）担任审计机构，为保持审计工作的连贯性，满足公司实际工作与沟通的便 利性需要，经过与中勤万信友好协商，公司拟聘请瑞华为公司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年年报审计及内部控制审计机构。</w:t>
      </w:r>
    </w:p>
    <w:p>
      <w:pPr>
        <w:pStyle w:val="Style31"/>
        <w:keepNext w:val="0"/>
        <w:keepLines w:val="0"/>
        <w:widowControl w:val="0"/>
        <w:shd w:val="clear" w:color="auto" w:fill="auto"/>
        <w:bidi w:val="0"/>
        <w:spacing w:before="0" w:after="40" w:line="302" w:lineRule="exact"/>
        <w:ind w:left="0" w:right="0" w:firstLine="460"/>
        <w:jc w:val="both"/>
      </w:pPr>
      <w:r>
        <w:rPr>
          <w:color w:val="000000"/>
          <w:spacing w:val="0"/>
          <w:w w:val="100"/>
          <w:position w:val="0"/>
        </w:rPr>
        <w:t>为确保外部审计机构开展审计工作的独立性和客观性，公司董事会审计委员会对瑞华进行了审慎调查，认真审议，提 请董事会改聘瑞华为公司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年年报审计及内部控制审计机构，聘期为股东大会审议通过之日起一年。</w:t>
      </w:r>
    </w:p>
    <w:p>
      <w:pPr>
        <w:pStyle w:val="Style31"/>
        <w:keepNext w:val="0"/>
        <w:keepLines w:val="0"/>
        <w:widowControl w:val="0"/>
        <w:shd w:val="clear" w:color="auto" w:fill="auto"/>
        <w:bidi w:val="0"/>
        <w:spacing w:before="0" w:after="1300" w:line="311" w:lineRule="exact"/>
        <w:ind w:left="0" w:right="0" w:firstLine="460"/>
        <w:jc w:val="both"/>
      </w:pPr>
      <w:r>
        <w:rPr>
          <w:color w:val="000000"/>
          <w:spacing w:val="0"/>
          <w:w w:val="100"/>
          <w:position w:val="0"/>
        </w:rPr>
        <w:t>公司独立董事对该事项发表事前认可意见及独立意见，认为瑞华会计师事务所（特殊普通合伙）具备证券、期货相关 业务资格，具备多年为上市公司提供审计服务的经验与能力，能够满足公司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年度审计工作的要求；公司本次改聘审计机 构的原因真实合理，履行程序合法合规，审核依据充分完整，符合中国证券监督管理委员会、深圳证券交易所及公司制度的 要求，不存在损害公司及中小股东利益的情形。同意改聘瑞华会计师事务所（特殊普通合伙）为公司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年度财务审计机构 和内控审计机构。详见公司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日（公告号为</w:t>
      </w:r>
      <w:r>
        <w:rPr>
          <w:rFonts w:ascii="Times New Roman" w:eastAsia="Times New Roman" w:hAnsi="Times New Roman" w:cs="Times New Roman"/>
          <w:color w:val="000000"/>
          <w:spacing w:val="0"/>
          <w:w w:val="100"/>
          <w:position w:val="0"/>
          <w:sz w:val="18"/>
          <w:szCs w:val="18"/>
        </w:rPr>
        <w:t>2016-115</w:t>
      </w:r>
      <w:r>
        <w:rPr>
          <w:color w:val="000000"/>
          <w:spacing w:val="0"/>
          <w:w w:val="100"/>
          <w:position w:val="0"/>
        </w:rPr>
        <w:t>）</w:t>
      </w:r>
      <w:r>
        <w:rPr>
          <w:color w:val="000000"/>
          <w:spacing w:val="0"/>
          <w:w w:val="100"/>
          <w:position w:val="0"/>
        </w:rPr>
        <w:t>发布在深交所巨潮资讯网上的公告。</w:t>
      </w:r>
    </w:p>
    <w:p>
      <w:pPr>
        <w:pStyle w:val="Style31"/>
        <w:keepNext w:val="0"/>
        <w:keepLines w:val="0"/>
        <w:widowControl w:val="0"/>
        <w:shd w:val="clear" w:color="auto" w:fill="auto"/>
        <w:bidi w:val="0"/>
        <w:spacing w:before="0" w:after="140" w:line="322" w:lineRule="exact"/>
        <w:ind w:left="0" w:right="0" w:firstLine="0"/>
        <w:jc w:val="both"/>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本年度，公司聘请了瑞华会计师事务所（特殊普通合伙）为公司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年度的内部控制审计机构，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年度内控审计费用</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万兀。</w:t>
      </w:r>
    </w:p>
    <w:p>
      <w:pPr>
        <w:pStyle w:val="Style26"/>
        <w:keepNext/>
        <w:keepLines/>
        <w:widowControl w:val="0"/>
        <w:shd w:val="clear" w:color="auto" w:fill="auto"/>
        <w:bidi w:val="0"/>
        <w:spacing w:before="0" w:after="360" w:line="240" w:lineRule="auto"/>
        <w:ind w:left="0" w:right="0" w:firstLine="0"/>
        <w:jc w:val="left"/>
      </w:pPr>
      <w:bookmarkStart w:id="333" w:name="bookmark333"/>
      <w:bookmarkStart w:id="334" w:name="bookmark334"/>
      <w:bookmarkStart w:id="335" w:name="bookmark335"/>
      <w:r>
        <w:rPr>
          <w:color w:val="000000"/>
          <w:spacing w:val="0"/>
          <w:w w:val="100"/>
          <w:position w:val="0"/>
          <w:sz w:val="24"/>
          <w:szCs w:val="24"/>
        </w:rPr>
        <w:t>十、年度报告披露后面临暂停上市和终止上市情况</w:t>
      </w:r>
      <w:bookmarkEnd w:id="333"/>
      <w:bookmarkEnd w:id="334"/>
      <w:bookmarkEnd w:id="335"/>
    </w:p>
    <w:p>
      <w:pPr>
        <w:pStyle w:val="Style31"/>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十一、破产重整相关事项</w:t>
      </w:r>
      <w:bookmarkEnd w:id="336"/>
      <w:bookmarkEnd w:id="337"/>
      <w:bookmarkEnd w:id="338"/>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十二、重大诉讼、仲裁事项</w:t>
      </w:r>
      <w:bookmarkEnd w:id="339"/>
      <w:bookmarkEnd w:id="340"/>
      <w:bookmarkEnd w:id="341"/>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bidi w:val="0"/>
        <w:spacing w:before="0" w:after="36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十三、处罚及整改情况</w:t>
      </w:r>
      <w:bookmarkEnd w:id="342"/>
      <w:bookmarkEnd w:id="343"/>
      <w:bookmarkEnd w:id="344"/>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十四、公司及其控股股东、实际控制人的诚信状况</w:t>
      </w:r>
      <w:bookmarkEnd w:id="345"/>
      <w:bookmarkEnd w:id="346"/>
      <w:bookmarkEnd w:id="347"/>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48" w:name="bookmark348"/>
      <w:bookmarkStart w:id="349" w:name="bookmark349"/>
      <w:bookmarkStart w:id="350" w:name="bookmark350"/>
      <w:r>
        <w:rPr>
          <w:color w:val="000000"/>
          <w:spacing w:val="0"/>
          <w:w w:val="100"/>
          <w:position w:val="0"/>
          <w:sz w:val="24"/>
          <w:szCs w:val="24"/>
        </w:rPr>
        <w:t>十五、公司股权激励计划、员工持股计划或其他员工激励措施的实施情况</w:t>
      </w:r>
      <w:bookmarkEnd w:id="348"/>
      <w:bookmarkEnd w:id="349"/>
      <w:bookmarkEnd w:id="35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36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十六、重大关联交易</w:t>
      </w:r>
      <w:bookmarkEnd w:id="351"/>
      <w:bookmarkEnd w:id="352"/>
      <w:bookmarkEnd w:id="353"/>
    </w:p>
    <w:p>
      <w:pPr>
        <w:pStyle w:val="Style35"/>
        <w:keepNext/>
        <w:keepLines/>
        <w:widowControl w:val="0"/>
        <w:shd w:val="clear" w:color="auto" w:fill="auto"/>
        <w:bidi w:val="0"/>
        <w:spacing w:before="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、与日常经营相关的关联交易</w:t>
      </w:r>
      <w:bookmarkEnd w:id="354"/>
      <w:bookmarkEnd w:id="355"/>
      <w:bookmarkEnd w:id="35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 易价格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w:t>
            </w:r>
          </w:p>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引</w:t>
            </w:r>
          </w:p>
        </w:tc>
      </w:tr>
      <w:tr>
        <w:trPr>
          <w:trHeight w:val="41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福建风灵 创景科技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接受劳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广告推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定期结</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深交所 巨潮资 讯网</w:t>
            </w:r>
          </w:p>
          <w:p>
            <w:pPr>
              <w:pStyle w:val="Style23"/>
              <w:keepNext w:val="0"/>
              <w:keepLines w:val="0"/>
              <w:widowControl w:val="0"/>
              <w:shd w:val="clear" w:color="auto" w:fill="auto"/>
              <w:bidi w:val="0"/>
              <w:spacing w:before="0" w:after="100" w:line="311"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ninfo.c om.cn</w:t>
            </w:r>
            <w:r>
              <w:rPr>
                <w:color w:val="000000"/>
                <w:spacing w:val="0"/>
                <w:w w:val="100"/>
                <w:position w:val="0"/>
              </w:rPr>
              <w:t>）</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日常经 营性关 联交易 的公 告》</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北京智度 德正投资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同一实 际控制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接受劳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劳务派</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定期结</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福建风灵 创景科技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定期结</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深交所 巨潮资 讯网</w:t>
            </w:r>
          </w:p>
          <w:p>
            <w:pPr>
              <w:pStyle w:val="Style23"/>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日常经 营性关 联交易 的公 告》</w:t>
            </w:r>
          </w:p>
        </w:tc>
      </w:tr>
      <w:tr>
        <w:trPr>
          <w:trHeight w:val="41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福建风灵 创景科技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提供劳</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终端软 件预装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定期结</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深交所 巨潮资 讯网</w:t>
            </w:r>
          </w:p>
          <w:p>
            <w:pPr>
              <w:pStyle w:val="Style23"/>
              <w:keepNext w:val="0"/>
              <w:keepLines w:val="0"/>
              <w:widowControl w:val="0"/>
              <w:shd w:val="clear" w:color="auto" w:fill="auto"/>
              <w:bidi w:val="0"/>
              <w:spacing w:before="0" w:after="100" w:line="311"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ninfo.c om.cn</w:t>
            </w:r>
            <w:r>
              <w:rPr>
                <w:color w:val="000000"/>
                <w:spacing w:val="0"/>
                <w:w w:val="100"/>
                <w:position w:val="0"/>
              </w:rPr>
              <w:t>)</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日常经 营性关 联交易 的公 告》</w:t>
            </w:r>
          </w:p>
        </w:tc>
      </w:tr>
      <w:tr>
        <w:trPr>
          <w:trHeight w:val="41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北京风灵 创景科技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提供劳</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终端软 件预装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价格以 一般商 业条款 作为定 价基础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定期结</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深交所 巨潮资 讯网</w:t>
            </w:r>
          </w:p>
          <w:p>
            <w:pPr>
              <w:pStyle w:val="Style23"/>
              <w:keepNext w:val="0"/>
              <w:keepLines w:val="0"/>
              <w:widowControl w:val="0"/>
              <w:shd w:val="clear" w:color="auto" w:fill="auto"/>
              <w:bidi w:val="0"/>
              <w:spacing w:before="0" w:after="100" w:line="311"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p>
            <w:pPr>
              <w:pStyle w:val="Style23"/>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ninfo.c om.cn</w:t>
            </w:r>
            <w:r>
              <w:rPr>
                <w:color w:val="000000"/>
                <w:spacing w:val="0"/>
                <w:w w:val="100"/>
                <w:position w:val="0"/>
              </w:rPr>
              <w:t>)</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日常经 营性关 联交易 的公 告》</w:t>
            </w:r>
          </w:p>
        </w:tc>
      </w:tr>
      <w:tr>
        <w:trPr>
          <w:trHeight w:val="398"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、资产或股权收购、出售发生的关联交易</w:t>
      </w:r>
      <w:bookmarkEnd w:id="358"/>
      <w:bookmarkEnd w:id="359"/>
      <w:bookmarkEnd w:id="361"/>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806"/>
        <w:gridCol w:w="802"/>
        <w:gridCol w:w="797"/>
        <w:gridCol w:w="802"/>
        <w:gridCol w:w="797"/>
        <w:gridCol w:w="802"/>
        <w:gridCol w:w="797"/>
        <w:gridCol w:w="797"/>
        <w:gridCol w:w="797"/>
        <w:gridCol w:w="797"/>
        <w:gridCol w:w="797"/>
        <w:gridCol w:w="80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转让价格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交易损益</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w:t>
            </w:r>
          </w:p>
        </w:tc>
      </w:tr>
      <w:tr>
        <w:trPr>
          <w:trHeight w:val="445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拉萨经济 技术开发 区智恒咨 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同一实际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 购买资产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参考资产 评估结 果，由交 易各方协 商确定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21,885.82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 购买资产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深交所巨 潮资讯网</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）公司披 露的《发 行股份及 支付现金 购买资产 并募集配 套资金暨 关联交易 报告书》</w:t>
            </w:r>
          </w:p>
        </w:tc>
      </w:tr>
      <w:tr>
        <w:trPr>
          <w:trHeight w:val="47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上海易晋 网络科技 有限公 司、上海 今耀投资 控股有限 公司的实 际控制人 肖燕持股 上市公司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股权，为 上市公司 关联自然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关联自然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 购买资产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参考资产 评估结 果，由交 易各方协 商确定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36,579.16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36,403.06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 购买资产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深交所巨 潮资讯网</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）公司披 露的《发 行股份及 支付现金 购买资产 并募集配 套资金暨 关联交易 报告书》</w:t>
            </w:r>
          </w:p>
        </w:tc>
      </w:tr>
      <w:tr>
        <w:trPr>
          <w:trHeight w:val="34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北京智度 德普股权 投资中心</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资产收购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 购买资产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参考资产 评估结 果，由交 易各方协 商确定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14,829.55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14,668.12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 购买资产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深交所巨 潮资讯网</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）公司披 露的《发 行股份及 支付现金 购买资产 并募集配</w:t>
            </w:r>
          </w:p>
        </w:tc>
      </w:tr>
    </w:tbl>
    <w:p>
      <w:pPr>
        <w:widowControl w:val="0"/>
        <w:spacing w:line="1" w:lineRule="exact"/>
      </w:pPr>
      <w:r>
        <w:br w:type="page"/>
      </w:r>
    </w:p>
    <w:tbl>
      <w:tblPr>
        <w:tblOverlap w:val="never"/>
        <w:jc w:val="center"/>
        <w:tblLayout w:type="fixed"/>
      </w:tblPr>
      <w:tblGrid>
        <w:gridCol w:w="806"/>
        <w:gridCol w:w="802"/>
        <w:gridCol w:w="797"/>
        <w:gridCol w:w="802"/>
        <w:gridCol w:w="797"/>
        <w:gridCol w:w="802"/>
        <w:gridCol w:w="797"/>
        <w:gridCol w:w="797"/>
        <w:gridCol w:w="797"/>
        <w:gridCol w:w="797"/>
        <w:gridCol w:w="797"/>
        <w:gridCol w:w="80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套资金暨 关联交易 报告书》</w:t>
            </w:r>
          </w:p>
        </w:tc>
      </w:tr>
      <w:tr>
        <w:trPr>
          <w:trHeight w:val="3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深圳市思 达高科投 资有限公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同一母公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资产出售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现金交易 处置股权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参考资产 评估结 果，由交 易各方协 商确定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现金交易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深交所巨 潮资讯网</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）公司披 露的《重 大资产出 售暨关联 交易报告 书》</w:t>
            </w: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报告期内公司完成资产收购及处置，均增厚上市公司业绩。</w:t>
            </w:r>
          </w:p>
        </w:tc>
      </w:tr>
      <w:tr>
        <w:trPr>
          <w:trHeight w:val="725"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依据瑞华会计师事务所（特殊普通合伙）的《承诺业绩实现情况的专项审核报告》， 上海猎鹰网络有限公司、上海智度亦复信息技术有限公司均完成业绩承诺。</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3</w:t>
      </w:r>
      <w:bookmarkEnd w:id="364"/>
      <w:r>
        <w:rPr>
          <w:color w:val="000000"/>
          <w:spacing w:val="0"/>
          <w:w w:val="100"/>
          <w:position w:val="0"/>
        </w:rPr>
        <w:t>、共同对外投资的关联交易</w:t>
      </w:r>
      <w:bookmarkEnd w:id="362"/>
      <w:bookmarkEnd w:id="363"/>
      <w:bookmarkEnd w:id="36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bidi w:val="0"/>
        <w:spacing w:before="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4</w:t>
      </w:r>
      <w:bookmarkEnd w:id="368"/>
      <w:r>
        <w:rPr>
          <w:color w:val="000000"/>
          <w:spacing w:val="0"/>
          <w:w w:val="100"/>
          <w:position w:val="0"/>
        </w:rPr>
        <w:t>、关联债权债务往来</w:t>
      </w:r>
      <w:bookmarkEnd w:id="366"/>
      <w:bookmarkEnd w:id="367"/>
      <w:bookmarkEnd w:id="36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46"/>
        <w:gridCol w:w="941"/>
        <w:gridCol w:w="960"/>
        <w:gridCol w:w="955"/>
        <w:gridCol w:w="955"/>
        <w:gridCol w:w="960"/>
        <w:gridCol w:w="955"/>
        <w:gridCol w:w="955"/>
        <w:gridCol w:w="960"/>
        <w:gridCol w:w="99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本期收回金 额（万元）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北京盈聚 思成投资 管理中心</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其他关联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过渡期亏损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过渡期亏损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w:t>
            </w:r>
          </w:p>
        </w:tc>
      </w:tr>
    </w:tbl>
    <w:p>
      <w:pPr>
        <w:widowControl w:val="0"/>
        <w:spacing w:line="1" w:lineRule="exact"/>
      </w:pPr>
      <w:r>
        <w:br w:type="page"/>
      </w:r>
    </w:p>
    <w:tbl>
      <w:tblPr>
        <w:tblOverlap w:val="never"/>
        <w:jc w:val="center"/>
        <w:tblLayout w:type="fixed"/>
      </w:tblPr>
      <w:tblGrid>
        <w:gridCol w:w="946"/>
        <w:gridCol w:w="941"/>
        <w:gridCol w:w="960"/>
        <w:gridCol w:w="955"/>
        <w:gridCol w:w="955"/>
        <w:gridCol w:w="960"/>
        <w:gridCol w:w="955"/>
        <w:gridCol w:w="955"/>
        <w:gridCol w:w="960"/>
        <w:gridCol w:w="99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缪志坚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其他关联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过渡期亏损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过渡期亏损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高级管理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过渡期亏损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w:t>
            </w:r>
          </w:p>
        </w:tc>
      </w:tr>
      <w:tr>
        <w:trPr>
          <w:trHeight w:val="725"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未对公司经营产生影响。</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59" w:line="1" w:lineRule="exact"/>
      </w:pPr>
    </w:p>
    <w:p>
      <w:pPr>
        <w:widowControl w:val="0"/>
        <w:spacing w:line="1" w:lineRule="exact"/>
      </w:pPr>
    </w:p>
    <w:tbl>
      <w:tblPr>
        <w:tblOverlap w:val="never"/>
        <w:jc w:val="center"/>
        <w:tblLayout w:type="fixed"/>
      </w:tblPr>
      <w:tblGrid>
        <w:gridCol w:w="1166"/>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本期利息</w:t>
            </w:r>
          </w:p>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期末余额（万</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元）</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智度德普股权 投资（香港）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控股股东之 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20,164.82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Rodrigo Sales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2,185.16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2,215.81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MichaelLevit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RyanStephens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河南正弘置业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北京智度德普 股权投资中心</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关联债务对公司经营成果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及财务状况的影响</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关联债务为公司经营提供周转资金。</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5</w:t>
      </w:r>
      <w:bookmarkEnd w:id="372"/>
      <w:r>
        <w:rPr>
          <w:color w:val="000000"/>
          <w:spacing w:val="0"/>
          <w:w w:val="100"/>
          <w:position w:val="0"/>
        </w:rPr>
        <w:t>、其他重大关联交易</w:t>
      </w:r>
      <w:bookmarkEnd w:id="370"/>
      <w:bookmarkEnd w:id="371"/>
      <w:bookmarkEnd w:id="37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60" w:line="240" w:lineRule="auto"/>
        <w:ind w:left="0" w:right="0" w:firstLine="0"/>
        <w:jc w:val="left"/>
      </w:pPr>
      <w:bookmarkStart w:id="374" w:name="bookmark374"/>
      <w:bookmarkStart w:id="375" w:name="bookmark375"/>
      <w:bookmarkStart w:id="376" w:name="bookmark376"/>
      <w:r>
        <w:rPr>
          <w:color w:val="000000"/>
          <w:spacing w:val="0"/>
          <w:w w:val="100"/>
          <w:position w:val="0"/>
          <w:sz w:val="24"/>
          <w:szCs w:val="24"/>
        </w:rPr>
        <w:t>十七、重大合同及其履行情况</w:t>
      </w:r>
      <w:bookmarkEnd w:id="374"/>
      <w:bookmarkEnd w:id="375"/>
      <w:bookmarkEnd w:id="376"/>
    </w:p>
    <w:p>
      <w:pPr>
        <w:pStyle w:val="Style35"/>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、托管、承包、租赁事项情况</w:t>
      </w:r>
      <w:bookmarkEnd w:id="377"/>
      <w:bookmarkEnd w:id="378"/>
      <w:bookmarkEnd w:id="380"/>
    </w:p>
    <w:p>
      <w:pPr>
        <w:pStyle w:val="Style35"/>
        <w:keepNext/>
        <w:keepLines/>
        <w:widowControl w:val="0"/>
        <w:shd w:val="clear" w:color="auto" w:fill="auto"/>
        <w:bidi w:val="0"/>
        <w:spacing w:before="0" w:line="240" w:lineRule="auto"/>
        <w:ind w:left="0" w:right="0" w:firstLine="0"/>
        <w:jc w:val="left"/>
      </w:pPr>
      <w:bookmarkStart w:id="377" w:name="bookmark377"/>
      <w:bookmarkStart w:id="378" w:name="bookmark378"/>
      <w:bookmarkStart w:id="381" w:name="bookmark381"/>
      <w:bookmarkStart w:id="382" w:name="bookmark382"/>
      <w:r>
        <w:rPr>
          <w:color w:val="000000"/>
          <w:spacing w:val="0"/>
          <w:w w:val="100"/>
          <w:position w:val="0"/>
        </w:rPr>
        <w:t>（</w:t>
      </w:r>
      <w:bookmarkEnd w:id="381"/>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77"/>
      <w:bookmarkEnd w:id="378"/>
      <w:bookmarkEnd w:id="38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5"/>
        <w:keepNext/>
        <w:keepLines/>
        <w:widowControl w:val="0"/>
        <w:shd w:val="clear" w:color="auto" w:fill="auto"/>
        <w:tabs>
          <w:tab w:pos="493" w:val="left"/>
        </w:tabs>
        <w:bidi w:val="0"/>
        <w:spacing w:before="0" w:after="380" w:line="240" w:lineRule="auto"/>
        <w:ind w:left="0" w:right="0" w:firstLine="0"/>
        <w:jc w:val="both"/>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3"/>
      <w:bookmarkEnd w:id="384"/>
      <w:bookmarkEnd w:id="386"/>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5"/>
        <w:keepNext/>
        <w:keepLines/>
        <w:widowControl w:val="0"/>
        <w:shd w:val="clear" w:color="auto" w:fill="auto"/>
        <w:tabs>
          <w:tab w:pos="493" w:val="left"/>
        </w:tabs>
        <w:bidi w:val="0"/>
        <w:spacing w:before="0" w:after="380" w:line="240" w:lineRule="auto"/>
        <w:ind w:left="0" w:right="0" w:firstLine="0"/>
        <w:jc w:val="both"/>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7"/>
      <w:bookmarkEnd w:id="388"/>
      <w:bookmarkEnd w:id="390"/>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租赁情况说明</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公司为互联网和相关服务业，租赁资产主要为办公用房。</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5"/>
        <w:keepNext/>
        <w:keepLines/>
        <w:widowControl w:val="0"/>
        <w:shd w:val="clear" w:color="auto" w:fill="auto"/>
        <w:bidi w:val="0"/>
        <w:spacing w:before="0" w:after="380" w:line="240" w:lineRule="auto"/>
        <w:ind w:left="0" w:right="0" w:firstLine="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2</w:t>
      </w:r>
      <w:bookmarkEnd w:id="393"/>
      <w:r>
        <w:rPr>
          <w:color w:val="000000"/>
          <w:spacing w:val="0"/>
          <w:w w:val="100"/>
          <w:position w:val="0"/>
        </w:rPr>
        <w:t>、重大担保</w:t>
      </w:r>
      <w:bookmarkEnd w:id="391"/>
      <w:bookmarkEnd w:id="392"/>
      <w:bookmarkEnd w:id="394"/>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both"/>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5"/>
      <w:bookmarkEnd w:id="396"/>
      <w:bookmarkEnd w:id="3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11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上海智度亦复信息技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框架合同的 有效期限为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日，合计为</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年；担保期 限自框架合 同下订单合 同项下最后 一期应付款 项履行义务 到期之日起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718"/>
        <w:gridCol w:w="922"/>
        <w:gridCol w:w="922"/>
        <w:gridCol w:w="1301"/>
        <w:gridCol w:w="1061"/>
        <w:gridCol w:w="1037"/>
        <w:gridCol w:w="1046"/>
        <w:gridCol w:w="797"/>
        <w:gridCol w:w="787"/>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（框架下订 单合同数量 大于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 以各框架下 订单合同约 定的付款义 务到期日中 最迟的一个 作为起算日 期）满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 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9"/>
      <w:bookmarkEnd w:id="400"/>
      <w:bookmarkEnd w:id="40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5"/>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3</w:t>
      </w:r>
      <w:bookmarkEnd w:id="405"/>
      <w:r>
        <w:rPr>
          <w:color w:val="000000"/>
          <w:spacing w:val="0"/>
          <w:w w:val="100"/>
          <w:position w:val="0"/>
        </w:rPr>
        <w:t>、委托他人进行现金资产管理情况</w:t>
      </w:r>
      <w:bookmarkEnd w:id="403"/>
      <w:bookmarkEnd w:id="404"/>
      <w:bookmarkEnd w:id="406"/>
    </w:p>
    <w:p>
      <w:pPr>
        <w:pStyle w:val="Style35"/>
        <w:keepNext/>
        <w:keepLines/>
        <w:widowControl w:val="0"/>
        <w:shd w:val="clear" w:color="auto" w:fill="auto"/>
        <w:bidi w:val="0"/>
        <w:spacing w:before="0" w:line="240" w:lineRule="auto"/>
        <w:ind w:left="0" w:right="0" w:firstLine="0"/>
        <w:jc w:val="left"/>
      </w:pPr>
      <w:bookmarkStart w:id="403" w:name="bookmark403"/>
      <w:bookmarkStart w:id="404" w:name="bookmark404"/>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3"/>
      <w:bookmarkEnd w:id="404"/>
      <w:bookmarkEnd w:id="40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5"/>
        <w:gridCol w:w="835"/>
        <w:gridCol w:w="878"/>
        <w:gridCol w:w="802"/>
        <w:gridCol w:w="806"/>
        <w:gridCol w:w="802"/>
        <w:gridCol w:w="802"/>
        <w:gridCol w:w="806"/>
        <w:gridCol w:w="802"/>
        <w:gridCol w:w="806"/>
        <w:gridCol w:w="605"/>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本期实际 收回本金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损益实</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际收回</w:t>
            </w: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02"/>
        <w:gridCol w:w="806"/>
        <w:gridCol w:w="6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118.36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118.36</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143.01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143.01</w:t>
            </w:r>
          </w:p>
        </w:tc>
        <w:tc>
          <w:tcPr>
            <w:vMerge/>
            <w:tcBorders>
              <w:left w:val="single" w:sz="4"/>
              <w:right w:val="single" w:sz="4"/>
            </w:tcBorders>
            <w:shd w:val="clear" w:color="auto" w:fill="FFFFFF"/>
            <w:vAlign w:val="bottom"/>
          </w:tcPr>
          <w:p>
            <w:pP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27,500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247.88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247.88</w:t>
            </w:r>
          </w:p>
        </w:tc>
        <w:tc>
          <w:tcPr>
            <w:vMerge/>
            <w:tcBorders>
              <w:left w:val="single" w:sz="4"/>
              <w:right w:val="single" w:sz="4"/>
            </w:tcBorders>
            <w:shd w:val="clear" w:color="auto" w:fill="FFFFFF"/>
            <w:vAlign w:val="bottom"/>
          </w:tcPr>
          <w:p>
            <w:pP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12.53</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66.58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66.58</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238.56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238.56</w:t>
            </w:r>
          </w:p>
        </w:tc>
        <w:tc>
          <w:tcPr>
            <w:vMerge/>
            <w:tcBorders>
              <w:left w:val="single" w:sz="4"/>
              <w:right w:val="single" w:sz="4"/>
            </w:tcBorders>
            <w:shd w:val="clear" w:color="auto" w:fill="FFFFFF"/>
            <w:vAlign w:val="bottom"/>
          </w:tcPr>
          <w:p>
            <w:pP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118.36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118.36</w:t>
            </w:r>
          </w:p>
        </w:tc>
        <w:tc>
          <w:tcPr>
            <w:vMerge/>
            <w:tcBorders>
              <w:left w:val="single" w:sz="4"/>
              <w:right w:val="single" w:sz="4"/>
            </w:tcBorders>
            <w:shd w:val="clear" w:color="auto" w:fill="FFFFFF"/>
            <w:vAlign w:val="bottom"/>
          </w:tcPr>
          <w:p>
            <w:pP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68.79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68.79</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35"/>
        <w:gridCol w:w="835"/>
        <w:gridCol w:w="878"/>
        <w:gridCol w:w="802"/>
        <w:gridCol w:w="806"/>
        <w:gridCol w:w="802"/>
        <w:gridCol w:w="802"/>
        <w:gridCol w:w="806"/>
        <w:gridCol w:w="802"/>
        <w:gridCol w:w="806"/>
        <w:gridCol w:w="605"/>
      </w:tblGrid>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上海浦东 发展银行 股份有限 公司北京 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全部收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15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229.32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229.32</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170.96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170.96</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 发展银行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170.96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170.96</w:t>
            </w:r>
          </w:p>
        </w:tc>
        <w:tc>
          <w:tcPr>
            <w:vMerge/>
            <w:tcBorders>
              <w:left w:val="single" w:sz="4"/>
              <w:right w:val="single" w:sz="4"/>
            </w:tcBorders>
            <w:shd w:val="clear" w:color="auto" w:fill="FFFFFF"/>
            <w:vAlign w:val="bottom"/>
          </w:tcPr>
          <w:p>
            <w:pP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w:t>
            </w:r>
          </w:p>
        </w:tc>
        <w:tc>
          <w:tcPr>
            <w:vMerge/>
            <w:tcBorders>
              <w:left w:val="single" w:sz="4"/>
              <w:right w:val="single" w:sz="4"/>
            </w:tcBorders>
            <w:shd w:val="clear" w:color="auto" w:fill="FFFFFF"/>
            <w:vAlign w:val="bottom"/>
          </w:tcPr>
          <w:p>
            <w:pP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w:t>
            </w:r>
          </w:p>
        </w:tc>
      </w:tr>
      <w:tr>
        <w:trPr>
          <w:trHeight w:val="16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109.59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109.59</w:t>
            </w: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347.62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307"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上海浦东</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146.39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278"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发展银行</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835"/>
        <w:gridCol w:w="830"/>
        <w:gridCol w:w="883"/>
        <w:gridCol w:w="802"/>
        <w:gridCol w:w="806"/>
        <w:gridCol w:w="802"/>
        <w:gridCol w:w="802"/>
        <w:gridCol w:w="806"/>
        <w:gridCol w:w="802"/>
        <w:gridCol w:w="806"/>
        <w:gridCol w:w="605"/>
      </w:tblGrid>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公司北京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中信银行 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未赎回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中信银行 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保证收益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未赎回</w:t>
            </w:r>
          </w:p>
        </w:tc>
      </w:tr>
      <w:tr>
        <w:trPr>
          <w:trHeight w:val="398"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1,896.03</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闲置募集资金和自有资金购买理财产品</w:t>
            </w:r>
          </w:p>
        </w:tc>
      </w:tr>
      <w:tr>
        <w:trPr>
          <w:trHeight w:val="715"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3"/>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gridSpan w:val="3"/>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8"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35"/>
        <w:keepNext/>
        <w:keepLines/>
        <w:widowControl w:val="0"/>
        <w:shd w:val="clear" w:color="auto" w:fill="auto"/>
        <w:bidi w:val="0"/>
        <w:spacing w:before="0" w:after="26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w:t>
      </w:r>
      <w:bookmarkEnd w:id="41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9"/>
      <w:bookmarkEnd w:id="410"/>
      <w:bookmarkEnd w:id="412"/>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公司报告期不存在委托贷款。</w:t>
      </w:r>
    </w:p>
    <w:p>
      <w:pPr>
        <w:pStyle w:val="Style35"/>
        <w:keepNext/>
        <w:keepLines/>
        <w:widowControl w:val="0"/>
        <w:shd w:val="clear" w:color="auto" w:fill="auto"/>
        <w:bidi w:val="0"/>
        <w:spacing w:before="0" w:after="26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4</w:t>
      </w:r>
      <w:bookmarkEnd w:id="415"/>
      <w:r>
        <w:rPr>
          <w:color w:val="000000"/>
          <w:spacing w:val="0"/>
          <w:w w:val="100"/>
          <w:position w:val="0"/>
        </w:rPr>
        <w:t>、其他重大合同</w:t>
      </w:r>
      <w:bookmarkEnd w:id="413"/>
      <w:bookmarkEnd w:id="414"/>
      <w:bookmarkEnd w:id="416"/>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60" w:line="240" w:lineRule="auto"/>
        <w:ind w:left="0" w:right="0" w:firstLine="0"/>
        <w:jc w:val="left"/>
      </w:pPr>
      <w:bookmarkStart w:id="417" w:name="bookmark417"/>
      <w:bookmarkStart w:id="418" w:name="bookmark418"/>
      <w:bookmarkStart w:id="419" w:name="bookmark419"/>
      <w:r>
        <w:rPr>
          <w:color w:val="000000"/>
          <w:spacing w:val="0"/>
          <w:w w:val="100"/>
          <w:position w:val="0"/>
          <w:sz w:val="24"/>
          <w:szCs w:val="24"/>
        </w:rPr>
        <w:t>十八、社会责任情况</w:t>
      </w:r>
      <w:bookmarkEnd w:id="417"/>
      <w:bookmarkEnd w:id="418"/>
      <w:bookmarkEnd w:id="419"/>
    </w:p>
    <w:p>
      <w:pPr>
        <w:pStyle w:val="Style35"/>
        <w:keepNext/>
        <w:keepLines/>
        <w:widowControl w:val="0"/>
        <w:shd w:val="clear" w:color="auto" w:fill="auto"/>
        <w:tabs>
          <w:tab w:pos="368" w:val="left"/>
        </w:tabs>
        <w:bidi w:val="0"/>
        <w:spacing w:before="0" w:after="26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1</w:t>
      </w:r>
      <w:bookmarkEnd w:id="422"/>
      <w:r>
        <w:rPr>
          <w:color w:val="000000"/>
          <w:spacing w:val="0"/>
          <w:w w:val="100"/>
          <w:position w:val="0"/>
        </w:rPr>
        <w:t>、</w:t>
        <w:tab/>
        <w:t>履行精准扶贫社会责任情况</w:t>
      </w:r>
      <w:bookmarkEnd w:id="420"/>
      <w:bookmarkEnd w:id="421"/>
      <w:bookmarkEnd w:id="423"/>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公司报告年度暂未开展精准扶贫工作，也暂无后续精准扶贫计划。</w:t>
      </w:r>
    </w:p>
    <w:p>
      <w:pPr>
        <w:pStyle w:val="Style35"/>
        <w:keepNext/>
        <w:keepLines/>
        <w:widowControl w:val="0"/>
        <w:shd w:val="clear" w:color="auto" w:fill="auto"/>
        <w:tabs>
          <w:tab w:pos="378" w:val="left"/>
        </w:tabs>
        <w:bidi w:val="0"/>
        <w:spacing w:before="0" w:after="26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w:t>
        <w:tab/>
        <w:t>履行其他社会责任的情况</w:t>
      </w:r>
      <w:bookmarkEnd w:id="424"/>
      <w:bookmarkEnd w:id="425"/>
      <w:bookmarkEnd w:id="427"/>
    </w:p>
    <w:p>
      <w:pPr>
        <w:pStyle w:val="Style3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作为社会不可分割的一部分，有效履行社会责任，是企业可持续发展的核心。公司在经营和发展业务的过程中，以增效、 降耗、节能为原则，顺应国家和社会的全面发展，努力做到经济效益与社会效益，短期利益与长期利益，自身发展与社会发 展的相互协调，实现公司与员工、公司与社会、公司与环境的健康和谐发展。</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是否发布社会责任报告</w:t>
      </w:r>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60" w:line="240" w:lineRule="auto"/>
        <w:ind w:left="0" w:right="0" w:firstLine="0"/>
        <w:jc w:val="left"/>
      </w:pPr>
      <w:bookmarkStart w:id="428" w:name="bookmark428"/>
      <w:bookmarkStart w:id="429" w:name="bookmark429"/>
      <w:bookmarkStart w:id="430" w:name="bookmark430"/>
      <w:r>
        <w:rPr>
          <w:color w:val="000000"/>
          <w:spacing w:val="0"/>
          <w:w w:val="100"/>
          <w:position w:val="0"/>
          <w:sz w:val="24"/>
          <w:szCs w:val="24"/>
        </w:rPr>
        <w:t>十九、其他重大事项的说明</w:t>
      </w:r>
      <w:bookmarkEnd w:id="428"/>
      <w:bookmarkEnd w:id="429"/>
      <w:bookmarkEnd w:id="430"/>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0" w:line="312" w:lineRule="exact"/>
        <w:ind w:left="0" w:right="0" w:firstLine="0"/>
        <w:jc w:val="left"/>
      </w:pPr>
      <w:bookmarkStart w:id="431" w:name="bookmark431"/>
      <w:r>
        <w:rPr>
          <w:color w:val="000000"/>
          <w:spacing w:val="0"/>
          <w:w w:val="100"/>
          <w:position w:val="0"/>
        </w:rPr>
        <w:t>一</w:t>
      </w:r>
      <w:bookmarkEnd w:id="431"/>
      <w:r>
        <w:rPr>
          <w:color w:val="000000"/>
          <w:spacing w:val="0"/>
          <w:w w:val="100"/>
          <w:position w:val="0"/>
        </w:rPr>
        <w:t>、报告期内，公司顺利完成了智度科技股份有限公司发行股份购买资产并募集配套资金暨关联交易及重大资产出售暨关联 交易两项重大资产重组事项。</w:t>
      </w:r>
    </w:p>
    <w:p>
      <w:pPr>
        <w:pStyle w:val="Style31"/>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为了进一步增强公司的经营实力，保持公司快速发展的态势，适应公司快速发展的要求，公司新任高管团队，聘任熊贵 成先生为公司董事兼总经理，计宏铭先生、袁聪先生、汤政先生为公司副总经理。</w:t>
      </w:r>
    </w:p>
    <w:p>
      <w:pPr>
        <w:pStyle w:val="Style31"/>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根据公司总体规划，为充分体现公司业务发展战略目标，适应产业结构调整发展的要求，进一步提升公司形象，公司在 以下方面做了修订并对相应的《公司章程》条款同步修订：</w:t>
      </w:r>
    </w:p>
    <w:p>
      <w:pPr>
        <w:pStyle w:val="Style31"/>
        <w:keepNext w:val="0"/>
        <w:keepLines w:val="0"/>
        <w:widowControl w:val="0"/>
        <w:shd w:val="clear" w:color="auto" w:fill="auto"/>
        <w:tabs>
          <w:tab w:pos="493" w:val="left"/>
        </w:tabs>
        <w:bidi w:val="0"/>
        <w:spacing w:before="0" w:after="0" w:line="360" w:lineRule="auto"/>
        <w:ind w:left="0" w:right="0" w:firstLine="0"/>
        <w:jc w:val="left"/>
      </w:pPr>
      <w:bookmarkStart w:id="432" w:name="bookmark432"/>
      <w:r>
        <w:rPr>
          <w:rFonts w:ascii="Times New Roman" w:eastAsia="Times New Roman" w:hAnsi="Times New Roman" w:cs="Times New Roman"/>
          <w:color w:val="000000"/>
          <w:spacing w:val="0"/>
          <w:w w:val="100"/>
          <w:position w:val="0"/>
          <w:sz w:val="18"/>
          <w:szCs w:val="18"/>
        </w:rPr>
        <w:t>4</w:t>
      </w:r>
      <w:bookmarkEnd w:id="4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变更公司全称、简称；</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中文名称由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智度投资股份有限公司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58"/>
        <w:keepNext w:val="0"/>
        <w:keepLines w:val="0"/>
        <w:widowControl w:val="0"/>
        <w:shd w:val="clear" w:color="auto" w:fill="auto"/>
        <w:bidi w:val="0"/>
        <w:spacing w:before="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英文名称由 </w:t>
      </w:r>
      <w:r>
        <w:rPr>
          <w:color w:val="000000"/>
          <w:spacing w:val="0"/>
          <w:w w:val="100"/>
          <w:position w:val="0"/>
          <w:sz w:val="18"/>
          <w:szCs w:val="18"/>
        </w:rPr>
        <w:t xml:space="preserve">“Genimous Investment CO.,LTD” </w:t>
      </w:r>
      <w:r>
        <w:rPr>
          <w:rFonts w:ascii="SimSun" w:eastAsia="SimSun" w:hAnsi="SimSun" w:cs="SimSun"/>
          <w:color w:val="000000"/>
          <w:spacing w:val="0"/>
          <w:w w:val="100"/>
          <w:position w:val="0"/>
          <w:sz w:val="17"/>
          <w:szCs w:val="17"/>
        </w:rPr>
        <w:t xml:space="preserve">变更为 </w:t>
      </w:r>
      <w:r>
        <w:rPr>
          <w:color w:val="000000"/>
          <w:spacing w:val="0"/>
          <w:w w:val="100"/>
          <w:position w:val="0"/>
          <w:sz w:val="18"/>
          <w:szCs w:val="18"/>
        </w:rPr>
        <w:t>“Genimous Technology CO.,LTD”</w:t>
      </w:r>
      <w:r>
        <w:rPr>
          <w:rFonts w:ascii="SimSun" w:eastAsia="SimSun" w:hAnsi="SimSun" w:cs="SimSun"/>
          <w:color w:val="000000"/>
          <w:spacing w:val="0"/>
          <w:w w:val="100"/>
          <w:position w:val="0"/>
          <w:sz w:val="17"/>
          <w:szCs w:val="17"/>
        </w:rPr>
        <w:t>；</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简称由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tabs>
          <w:tab w:pos="493" w:val="left"/>
        </w:tabs>
        <w:bidi w:val="0"/>
        <w:spacing w:before="0" w:after="0" w:line="360" w:lineRule="auto"/>
        <w:ind w:left="0" w:right="0" w:firstLine="0"/>
        <w:jc w:val="left"/>
      </w:pPr>
      <w:bookmarkStart w:id="433" w:name="bookmark433"/>
      <w:r>
        <w:rPr>
          <w:rFonts w:ascii="Times New Roman" w:eastAsia="Times New Roman" w:hAnsi="Times New Roman" w:cs="Times New Roman"/>
          <w:color w:val="000000"/>
          <w:spacing w:val="0"/>
          <w:w w:val="100"/>
          <w:position w:val="0"/>
          <w:sz w:val="18"/>
          <w:szCs w:val="18"/>
        </w:rPr>
        <w:t>4</w:t>
      </w:r>
      <w:bookmarkEnd w:id="4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变更公司注册资本</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变更前的注册资本为人民币</w:t>
      </w:r>
      <w:r>
        <w:rPr>
          <w:rFonts w:ascii="Times New Roman" w:eastAsia="Times New Roman" w:hAnsi="Times New Roman" w:cs="Times New Roman"/>
          <w:color w:val="000000"/>
          <w:spacing w:val="0"/>
          <w:w w:val="100"/>
          <w:position w:val="0"/>
          <w:sz w:val="18"/>
          <w:szCs w:val="18"/>
        </w:rPr>
        <w:t>31,458.6699</w:t>
      </w:r>
      <w:r>
        <w:rPr>
          <w:color w:val="000000"/>
          <w:spacing w:val="0"/>
          <w:w w:val="100"/>
          <w:position w:val="0"/>
        </w:rPr>
        <w:t>万元。</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变更后的注册资本为人民币</w:t>
      </w:r>
      <w:r>
        <w:rPr>
          <w:rFonts w:ascii="Times New Roman" w:eastAsia="Times New Roman" w:hAnsi="Times New Roman" w:cs="Times New Roman"/>
          <w:color w:val="000000"/>
          <w:spacing w:val="0"/>
          <w:w w:val="100"/>
          <w:position w:val="0"/>
          <w:sz w:val="18"/>
          <w:szCs w:val="18"/>
        </w:rPr>
        <w:t>965,710,782</w:t>
      </w:r>
      <w:r>
        <w:rPr>
          <w:color w:val="000000"/>
          <w:spacing w:val="0"/>
          <w:w w:val="100"/>
          <w:position w:val="0"/>
        </w:rPr>
        <w:t>元。</w:t>
      </w:r>
    </w:p>
    <w:p>
      <w:pPr>
        <w:pStyle w:val="Style31"/>
        <w:keepNext w:val="0"/>
        <w:keepLines w:val="0"/>
        <w:widowControl w:val="0"/>
        <w:shd w:val="clear" w:color="auto" w:fill="auto"/>
        <w:tabs>
          <w:tab w:pos="493" w:val="left"/>
        </w:tabs>
        <w:bidi w:val="0"/>
        <w:spacing w:before="0" w:after="0" w:line="360" w:lineRule="auto"/>
        <w:ind w:left="0" w:right="0" w:firstLine="0"/>
        <w:jc w:val="left"/>
      </w:pPr>
      <w:bookmarkStart w:id="434" w:name="bookmark434"/>
      <w:r>
        <w:rPr>
          <w:rFonts w:ascii="Times New Roman" w:eastAsia="Times New Roman" w:hAnsi="Times New Roman" w:cs="Times New Roman"/>
          <w:color w:val="000000"/>
          <w:spacing w:val="0"/>
          <w:w w:val="100"/>
          <w:position w:val="0"/>
          <w:sz w:val="18"/>
          <w:szCs w:val="18"/>
        </w:rPr>
        <w:t>4</w:t>
      </w:r>
      <w:bookmarkEnd w:id="4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变更公司经营范围：</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变更前的经营范围：</w:t>
      </w:r>
    </w:p>
    <w:p>
      <w:pPr>
        <w:pStyle w:val="Style31"/>
        <w:keepNext w:val="0"/>
        <w:keepLines w:val="0"/>
        <w:widowControl w:val="0"/>
        <w:shd w:val="clear" w:color="auto" w:fill="auto"/>
        <w:bidi w:val="0"/>
        <w:spacing w:before="0" w:after="40" w:line="310" w:lineRule="exact"/>
        <w:ind w:left="0" w:right="0" w:firstLine="0"/>
        <w:jc w:val="left"/>
      </w:pPr>
      <w:r>
        <w:rPr>
          <w:color w:val="000000"/>
          <w:spacing w:val="0"/>
          <w:w w:val="100"/>
          <w:position w:val="0"/>
        </w:rPr>
        <w:t>经依法登记，公司的经营范围</w:t>
      </w:r>
      <w:r>
        <w:rPr>
          <w:color w:val="000000"/>
          <w:spacing w:val="0"/>
          <w:w w:val="100"/>
          <w:position w:val="0"/>
          <w:sz w:val="18"/>
          <w:szCs w:val="18"/>
        </w:rPr>
        <w:t>：</w:t>
      </w:r>
      <w:r>
        <w:rPr>
          <w:color w:val="000000"/>
          <w:spacing w:val="0"/>
          <w:w w:val="100"/>
          <w:position w:val="0"/>
        </w:rPr>
        <w:t>投资与资产管理，投资咨询，经济贸易咨询，仪器仪表、工业自动化设备、电子计算机软硬 件及设备的开发、生产、加工、销售；自动化工程；信息服务，高、低压配电设备，经营本企业自产产品及技术的出口业务, 代理出口将本企业技术转让给其他企业所生产的产品；</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变更后的经营范围：</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经依法登记，公司的经营范围</w:t>
      </w:r>
      <w:r>
        <w:rPr>
          <w:color w:val="000000"/>
          <w:spacing w:val="0"/>
          <w:w w:val="100"/>
          <w:position w:val="0"/>
          <w:sz w:val="18"/>
          <w:szCs w:val="18"/>
        </w:rPr>
        <w:t>：</w:t>
      </w:r>
      <w:r>
        <w:rPr>
          <w:color w:val="000000"/>
          <w:spacing w:val="0"/>
          <w:w w:val="100"/>
          <w:position w:val="0"/>
        </w:rPr>
        <w:t>从事网络科技、计算机科技领域内的技术开发、技术咨询、技术服务、技术转让</w:t>
      </w:r>
      <w:r>
        <w:rPr>
          <w:color w:val="000000"/>
          <w:spacing w:val="0"/>
          <w:w w:val="100"/>
          <w:position w:val="0"/>
          <w:sz w:val="18"/>
          <w:szCs w:val="18"/>
        </w:rPr>
        <w:t>；</w:t>
      </w:r>
      <w:r>
        <w:rPr>
          <w:color w:val="000000"/>
          <w:spacing w:val="0"/>
          <w:w w:val="100"/>
          <w:position w:val="0"/>
        </w:rPr>
        <w:t>基础软件、 应用软件服务（不含医用软件服务）及自助研发产品销售；网络游戏开发、运营与维护（不含限制项目）</w:t>
      </w:r>
      <w:r>
        <w:rPr>
          <w:color w:val="000000"/>
          <w:spacing w:val="0"/>
          <w:w w:val="100"/>
          <w:position w:val="0"/>
          <w:sz w:val="18"/>
          <w:szCs w:val="18"/>
        </w:rPr>
        <w:t>；</w:t>
      </w:r>
      <w:r>
        <w:rPr>
          <w:color w:val="000000"/>
          <w:spacing w:val="0"/>
          <w:w w:val="100"/>
          <w:position w:val="0"/>
        </w:rPr>
        <w:t>技术进出口；数 码产品、机电产品、日用百货、计算机、软件及辅助设备的批发、零售；信息服务业务（仅限互联网信息服务）</w:t>
      </w:r>
      <w:r>
        <w:rPr>
          <w:color w:val="000000"/>
          <w:spacing w:val="0"/>
          <w:w w:val="100"/>
          <w:position w:val="0"/>
          <w:sz w:val="18"/>
          <w:szCs w:val="18"/>
        </w:rPr>
        <w:t>；</w:t>
      </w:r>
      <w:r>
        <w:rPr>
          <w:color w:val="000000"/>
          <w:spacing w:val="0"/>
          <w:w w:val="100"/>
          <w:position w:val="0"/>
        </w:rPr>
        <w:t>电信业务 【第二类增值电信业务中的信息服务业务（仅限互联网信息服务）】；设计、制作、代理、发布各类广告</w:t>
      </w:r>
      <w:r>
        <w:rPr>
          <w:color w:val="000000"/>
          <w:spacing w:val="0"/>
          <w:w w:val="100"/>
          <w:position w:val="0"/>
          <w:sz w:val="18"/>
          <w:szCs w:val="18"/>
        </w:rPr>
        <w:t>；</w:t>
      </w:r>
      <w:r>
        <w:rPr>
          <w:color w:val="000000"/>
          <w:spacing w:val="0"/>
          <w:w w:val="100"/>
          <w:position w:val="0"/>
        </w:rPr>
        <w:t>互联网文化活 动</w:t>
      </w:r>
      <w:r>
        <w:rPr>
          <w:color w:val="000000"/>
          <w:spacing w:val="0"/>
          <w:w w:val="100"/>
          <w:position w:val="0"/>
          <w:sz w:val="18"/>
          <w:szCs w:val="18"/>
        </w:rPr>
        <w:t>，</w:t>
      </w:r>
      <w:r>
        <w:rPr>
          <w:color w:val="000000"/>
          <w:spacing w:val="0"/>
          <w:w w:val="100"/>
          <w:position w:val="0"/>
        </w:rPr>
        <w:t>文艺创作及表演；投资与资产管理，投资咨询，经济贸易咨询</w:t>
      </w:r>
      <w:r>
        <w:rPr>
          <w:color w:val="000000"/>
          <w:spacing w:val="0"/>
          <w:w w:val="100"/>
          <w:position w:val="0"/>
          <w:sz w:val="18"/>
          <w:szCs w:val="18"/>
        </w:rPr>
        <w:t>；</w:t>
      </w:r>
      <w:r>
        <w:rPr>
          <w:color w:val="000000"/>
          <w:spacing w:val="0"/>
          <w:w w:val="100"/>
          <w:position w:val="0"/>
        </w:rPr>
        <w:t>会务服务，企业形象策划，市场营销策划，商务咨询；</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（法律、行政法规、国务院决定规定应经许可的，经审批机关批准并经工商行政管理机关登记注册后可经营；法律、行政法 规、国务院决定未规定许可的，自主选择经营项目开展经营活动。）</w:t>
      </w:r>
    </w:p>
    <w:p>
      <w:pPr>
        <w:pStyle w:val="Style31"/>
        <w:keepNext w:val="0"/>
        <w:keepLines w:val="0"/>
        <w:widowControl w:val="0"/>
        <w:shd w:val="clear" w:color="auto" w:fill="auto"/>
        <w:tabs>
          <w:tab w:pos="493" w:val="left"/>
        </w:tabs>
        <w:bidi w:val="0"/>
        <w:spacing w:before="0" w:after="0" w:line="360" w:lineRule="auto"/>
        <w:ind w:left="0" w:right="0" w:firstLine="0"/>
        <w:jc w:val="left"/>
      </w:pPr>
      <w:bookmarkStart w:id="435" w:name="bookmark435"/>
      <w:r>
        <w:rPr>
          <w:rFonts w:ascii="Times New Roman" w:eastAsia="Times New Roman" w:hAnsi="Times New Roman" w:cs="Times New Roman"/>
          <w:color w:val="000000"/>
          <w:spacing w:val="0"/>
          <w:w w:val="100"/>
          <w:position w:val="0"/>
          <w:sz w:val="18"/>
          <w:szCs w:val="18"/>
        </w:rPr>
        <w:t>4</w:t>
      </w:r>
      <w:bookmarkEnd w:id="43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变更公司股份总数</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变更前公司股份总数：</w:t>
      </w:r>
      <w:r>
        <w:rPr>
          <w:rFonts w:ascii="Times New Roman" w:eastAsia="Times New Roman" w:hAnsi="Times New Roman" w:cs="Times New Roman"/>
          <w:color w:val="000000"/>
          <w:spacing w:val="0"/>
          <w:w w:val="100"/>
          <w:position w:val="0"/>
          <w:sz w:val="18"/>
          <w:szCs w:val="18"/>
        </w:rPr>
        <w:t>314,586,699</w:t>
      </w:r>
      <w:r>
        <w:rPr>
          <w:color w:val="000000"/>
          <w:spacing w:val="0"/>
          <w:w w:val="100"/>
          <w:position w:val="0"/>
        </w:rPr>
        <w:t>股</w:t>
      </w:r>
      <w:r>
        <w:rPr>
          <w:color w:val="000000"/>
          <w:spacing w:val="0"/>
          <w:w w:val="100"/>
          <w:position w:val="0"/>
          <w:sz w:val="18"/>
          <w:szCs w:val="18"/>
        </w:rPr>
        <w:t>，</w:t>
      </w:r>
      <w:r>
        <w:rPr>
          <w:color w:val="000000"/>
          <w:spacing w:val="0"/>
          <w:w w:val="100"/>
          <w:position w:val="0"/>
        </w:rPr>
        <w:t>全部为普通股。</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变更后公司股份总数：</w:t>
      </w:r>
      <w:r>
        <w:rPr>
          <w:rFonts w:ascii="Times New Roman" w:eastAsia="Times New Roman" w:hAnsi="Times New Roman" w:cs="Times New Roman"/>
          <w:color w:val="000000"/>
          <w:spacing w:val="0"/>
          <w:w w:val="100"/>
          <w:position w:val="0"/>
          <w:sz w:val="18"/>
          <w:szCs w:val="18"/>
        </w:rPr>
        <w:t>965,710,782</w:t>
      </w:r>
      <w:r>
        <w:rPr>
          <w:color w:val="000000"/>
          <w:spacing w:val="0"/>
          <w:w w:val="100"/>
          <w:position w:val="0"/>
        </w:rPr>
        <w:t>股</w:t>
      </w:r>
      <w:r>
        <w:rPr>
          <w:color w:val="000000"/>
          <w:spacing w:val="0"/>
          <w:w w:val="100"/>
          <w:position w:val="0"/>
          <w:sz w:val="18"/>
          <w:szCs w:val="18"/>
        </w:rPr>
        <w:t>，</w:t>
      </w:r>
      <w:r>
        <w:rPr>
          <w:color w:val="000000"/>
          <w:spacing w:val="0"/>
          <w:w w:val="100"/>
          <w:position w:val="0"/>
        </w:rPr>
        <w:t>全部为普通股。</w:t>
      </w:r>
    </w:p>
    <w:p>
      <w:pPr>
        <w:pStyle w:val="Style31"/>
        <w:keepNext w:val="0"/>
        <w:keepLines w:val="0"/>
        <w:widowControl w:val="0"/>
        <w:shd w:val="clear" w:color="auto" w:fill="auto"/>
        <w:tabs>
          <w:tab w:pos="493" w:val="left"/>
        </w:tabs>
        <w:bidi w:val="0"/>
        <w:spacing w:before="0" w:after="0" w:line="360" w:lineRule="auto"/>
        <w:ind w:left="0" w:right="0" w:firstLine="0"/>
        <w:jc w:val="left"/>
      </w:pPr>
      <w:bookmarkStart w:id="436" w:name="bookmark436"/>
      <w:r>
        <w:rPr>
          <w:rFonts w:ascii="Times New Roman" w:eastAsia="Times New Roman" w:hAnsi="Times New Roman" w:cs="Times New Roman"/>
          <w:color w:val="000000"/>
          <w:spacing w:val="0"/>
          <w:w w:val="100"/>
          <w:position w:val="0"/>
          <w:sz w:val="18"/>
          <w:szCs w:val="18"/>
        </w:rPr>
        <w:t>4</w:t>
      </w:r>
      <w:bookmarkEnd w:id="43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变更公司召开股东大会的地点</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变更前公司召开股东大会的地点：公司住所地。</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变更后公司召开股东大会的地点：公司住所地或者公司股东大会通知确定的地点。</w:t>
      </w:r>
    </w:p>
    <w:p>
      <w:pPr>
        <w:pStyle w:val="Style31"/>
        <w:keepNext w:val="0"/>
        <w:keepLines w:val="0"/>
        <w:widowControl w:val="0"/>
        <w:shd w:val="clear" w:color="auto" w:fill="auto"/>
        <w:bidi w:val="0"/>
        <w:spacing w:before="0" w:after="40" w:line="312" w:lineRule="exact"/>
        <w:ind w:left="0" w:right="0" w:firstLine="0"/>
        <w:jc w:val="left"/>
      </w:pPr>
      <w:bookmarkStart w:id="437" w:name="bookmark437"/>
      <w:r>
        <w:rPr>
          <w:rFonts w:ascii="Times New Roman" w:eastAsia="Times New Roman" w:hAnsi="Times New Roman" w:cs="Times New Roman"/>
          <w:color w:val="000000"/>
          <w:spacing w:val="0"/>
          <w:w w:val="100"/>
          <w:position w:val="0"/>
          <w:sz w:val="18"/>
          <w:szCs w:val="18"/>
        </w:rPr>
        <w:t>4</w:t>
      </w:r>
      <w:bookmarkEnd w:id="437"/>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、变更公司现金分红的条件及比例</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变更前公司现金分红的条件及比例：</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公司董事会综合考虑公司利润分配时行业的平均利润分配水平、公司经营盈利情况、发展阶段以及是否有重大资金支出安排 等因素区分下列情形，并按照公司章程规定的程序，提出差异化的现金分红政策：</w:t>
      </w:r>
    </w:p>
    <w:p>
      <w:pPr>
        <w:pStyle w:val="Style31"/>
        <w:keepNext w:val="0"/>
        <w:keepLines w:val="0"/>
        <w:widowControl w:val="0"/>
        <w:shd w:val="clear" w:color="auto" w:fill="auto"/>
        <w:tabs>
          <w:tab w:pos="541" w:val="left"/>
        </w:tabs>
        <w:bidi w:val="0"/>
        <w:spacing w:before="0" w:after="40" w:line="298" w:lineRule="exact"/>
        <w:ind w:left="0" w:right="0" w:firstLine="0"/>
        <w:jc w:val="left"/>
      </w:pPr>
      <w:bookmarkStart w:id="438" w:name="bookmark438"/>
      <w:r>
        <w:rPr>
          <w:color w:val="000000"/>
          <w:spacing w:val="0"/>
          <w:w w:val="100"/>
          <w:position w:val="0"/>
        </w:rPr>
        <w:t>（</w:t>
      </w:r>
      <w:bookmarkEnd w:id="4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公司发展阶段属成熟期且无重大资金支出安排的，进行利润分配时，现金分红在本次利润分配中所占比例最低应达到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31"/>
        <w:keepNext w:val="0"/>
        <w:keepLines w:val="0"/>
        <w:widowControl w:val="0"/>
        <w:shd w:val="clear" w:color="auto" w:fill="auto"/>
        <w:tabs>
          <w:tab w:pos="445" w:val="left"/>
        </w:tabs>
        <w:bidi w:val="0"/>
        <w:spacing w:before="0" w:after="120" w:line="312" w:lineRule="exact"/>
        <w:ind w:left="0" w:right="0" w:firstLine="0"/>
        <w:jc w:val="left"/>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公司发展阶段属成熟期且有重大资金支出安排的，进行利润分配时，现金分红在本次利润分配中所占比例最低应达到</w:t>
      </w:r>
    </w:p>
    <w:p>
      <w:pPr>
        <w:pStyle w:val="Style58"/>
        <w:keepNext w:val="0"/>
        <w:keepLines w:val="0"/>
        <w:widowControl w:val="0"/>
        <w:shd w:val="clear" w:color="auto" w:fill="auto"/>
        <w:bidi w:val="0"/>
        <w:spacing w:before="0"/>
        <w:ind w:left="0" w:right="0" w:firstLine="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w:t>
      </w:r>
    </w:p>
    <w:p>
      <w:pPr>
        <w:pStyle w:val="Style31"/>
        <w:keepNext w:val="0"/>
        <w:keepLines w:val="0"/>
        <w:widowControl w:val="0"/>
        <w:shd w:val="clear" w:color="auto" w:fill="auto"/>
        <w:tabs>
          <w:tab w:pos="445" w:val="left"/>
        </w:tabs>
        <w:bidi w:val="0"/>
        <w:spacing w:before="0" w:after="120" w:line="312" w:lineRule="exact"/>
        <w:ind w:left="0" w:right="0" w:firstLine="0"/>
        <w:jc w:val="left"/>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公司发展阶段属成长期且有重大资金支出安排的，进行利润分配时，现金分红在本次利润分配中所占比例最低应达到</w:t>
      </w:r>
    </w:p>
    <w:p>
      <w:pPr>
        <w:pStyle w:val="Style58"/>
        <w:keepNext w:val="0"/>
        <w:keepLines w:val="0"/>
        <w:widowControl w:val="0"/>
        <w:shd w:val="clear" w:color="auto" w:fill="auto"/>
        <w:bidi w:val="0"/>
        <w:spacing w:before="0"/>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根据公司目前的发展阶段，公司现金分红最低比例：每年以现金形式分配的利润不少于当年实现的可供分配利润的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变更后公司现金分红的条件及比例：</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公司拟实施现金分红时应至少同时满足以下条件：</w:t>
      </w:r>
    </w:p>
    <w:p>
      <w:pPr>
        <w:pStyle w:val="Style31"/>
        <w:keepNext w:val="0"/>
        <w:keepLines w:val="0"/>
        <w:widowControl w:val="0"/>
        <w:shd w:val="clear" w:color="auto" w:fill="auto"/>
        <w:tabs>
          <w:tab w:pos="445" w:val="left"/>
        </w:tabs>
        <w:bidi w:val="0"/>
        <w:spacing w:before="0" w:after="40" w:line="312" w:lineRule="exact"/>
        <w:ind w:left="0" w:right="0" w:firstLine="0"/>
        <w:jc w:val="left"/>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公司当年度实现盈利；</w:t>
      </w:r>
    </w:p>
    <w:p>
      <w:pPr>
        <w:pStyle w:val="Style31"/>
        <w:keepNext w:val="0"/>
        <w:keepLines w:val="0"/>
        <w:widowControl w:val="0"/>
        <w:shd w:val="clear" w:color="auto" w:fill="auto"/>
        <w:tabs>
          <w:tab w:pos="445" w:val="left"/>
        </w:tabs>
        <w:bidi w:val="0"/>
        <w:spacing w:before="0" w:after="40" w:line="312" w:lineRule="exact"/>
        <w:ind w:left="0" w:right="0" w:firstLine="0"/>
        <w:jc w:val="left"/>
      </w:pPr>
      <w:bookmarkStart w:id="442" w:name="bookmark442"/>
      <w:r>
        <w:rPr>
          <w:color w:val="000000"/>
          <w:spacing w:val="0"/>
          <w:w w:val="100"/>
          <w:position w:val="0"/>
        </w:rPr>
        <w:t>（</w:t>
      </w:r>
      <w:bookmarkEnd w:id="4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当年每股累计可供分配利润不低于</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元；</w:t>
      </w:r>
    </w:p>
    <w:p>
      <w:pPr>
        <w:pStyle w:val="Style31"/>
        <w:keepNext w:val="0"/>
        <w:keepLines w:val="0"/>
        <w:widowControl w:val="0"/>
        <w:shd w:val="clear" w:color="auto" w:fill="auto"/>
        <w:tabs>
          <w:tab w:pos="445" w:val="left"/>
        </w:tabs>
        <w:bidi w:val="0"/>
        <w:spacing w:before="0" w:after="40" w:line="312" w:lineRule="exact"/>
        <w:ind w:left="0" w:right="0" w:firstLine="0"/>
        <w:jc w:val="left"/>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公司当年度现金流充裕，且实施现金分红不会影响公司后续正常生产经营对资金的需求；</w:t>
      </w:r>
    </w:p>
    <w:p>
      <w:pPr>
        <w:pStyle w:val="Style31"/>
        <w:keepNext w:val="0"/>
        <w:keepLines w:val="0"/>
        <w:widowControl w:val="0"/>
        <w:shd w:val="clear" w:color="auto" w:fill="auto"/>
        <w:tabs>
          <w:tab w:pos="445" w:val="left"/>
        </w:tabs>
        <w:bidi w:val="0"/>
        <w:spacing w:before="0" w:after="40" w:line="312" w:lineRule="exact"/>
        <w:ind w:left="0" w:right="0" w:firstLine="0"/>
        <w:jc w:val="left"/>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审计机构对公司的该年度财务报告出具标准无保留意见的审计报告；</w:t>
      </w:r>
    </w:p>
    <w:p>
      <w:pPr>
        <w:pStyle w:val="Style31"/>
        <w:keepNext w:val="0"/>
        <w:keepLines w:val="0"/>
        <w:widowControl w:val="0"/>
        <w:shd w:val="clear" w:color="auto" w:fill="auto"/>
        <w:tabs>
          <w:tab w:pos="445" w:val="left"/>
        </w:tabs>
        <w:bidi w:val="0"/>
        <w:spacing w:before="0" w:after="40" w:line="312" w:lineRule="exact"/>
        <w:ind w:left="0" w:right="0" w:firstLine="0"/>
        <w:jc w:val="left"/>
      </w:pPr>
      <w:bookmarkStart w:id="445" w:name="bookmark445"/>
      <w:r>
        <w:rPr>
          <w:color w:val="000000"/>
          <w:spacing w:val="0"/>
          <w:w w:val="100"/>
          <w:position w:val="0"/>
        </w:rPr>
        <w:t>（</w:t>
      </w:r>
      <w:bookmarkEnd w:id="44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公司该年度经审计合并报表资产负债率不超过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p>
    <w:p>
      <w:pPr>
        <w:pStyle w:val="Style31"/>
        <w:keepNext w:val="0"/>
        <w:keepLines w:val="0"/>
        <w:widowControl w:val="0"/>
        <w:shd w:val="clear" w:color="auto" w:fill="auto"/>
        <w:tabs>
          <w:tab w:pos="445" w:val="left"/>
        </w:tabs>
        <w:bidi w:val="0"/>
        <w:spacing w:before="0" w:after="40" w:line="312" w:lineRule="exact"/>
        <w:ind w:left="0" w:right="0" w:firstLine="0"/>
        <w:jc w:val="left"/>
      </w:pPr>
      <w:bookmarkStart w:id="446" w:name="bookmark446"/>
      <w:r>
        <w:rPr>
          <w:color w:val="000000"/>
          <w:spacing w:val="0"/>
          <w:w w:val="100"/>
          <w:position w:val="0"/>
        </w:rPr>
        <w:t>（</w:t>
      </w:r>
      <w:bookmarkEnd w:id="44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公司无重大投资计划或重大现金支出等事项发生（募集资金项目除外）。</w:t>
      </w:r>
    </w:p>
    <w:p>
      <w:pPr>
        <w:pStyle w:val="Style31"/>
        <w:keepNext w:val="0"/>
        <w:keepLines w:val="0"/>
        <w:widowControl w:val="0"/>
        <w:shd w:val="clear" w:color="auto" w:fill="auto"/>
        <w:bidi w:val="0"/>
        <w:spacing w:before="0" w:after="40" w:line="302" w:lineRule="exact"/>
        <w:ind w:left="0" w:right="0" w:firstLine="0"/>
        <w:jc w:val="left"/>
      </w:pPr>
      <w:r>
        <w:rPr>
          <w:color w:val="000000"/>
          <w:spacing w:val="0"/>
          <w:w w:val="100"/>
          <w:position w:val="0"/>
        </w:rPr>
        <w:t>重大投资计划或重大现金支出是指：公司未来十二个月内拟对外投资、收购资产或者购买设备的累计支出达到或者超过公司 最近一期经审计净资产的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1"/>
        <w:keepNext w:val="0"/>
        <w:keepLines w:val="0"/>
        <w:widowControl w:val="0"/>
        <w:shd w:val="clear" w:color="auto" w:fill="auto"/>
        <w:tabs>
          <w:tab w:pos="445" w:val="left"/>
        </w:tabs>
        <w:bidi w:val="0"/>
        <w:spacing w:before="0" w:after="40" w:line="312" w:lineRule="exact"/>
        <w:ind w:left="0" w:right="0" w:firstLine="0"/>
        <w:jc w:val="left"/>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法律、行政法规、部门规章规定的或者中国证监会、证券交易所规定的其他情形。</w:t>
      </w:r>
    </w:p>
    <w:p>
      <w:pPr>
        <w:pStyle w:val="Style31"/>
        <w:keepNext w:val="0"/>
        <w:keepLines w:val="0"/>
        <w:widowControl w:val="0"/>
        <w:shd w:val="clear" w:color="auto" w:fill="auto"/>
        <w:bidi w:val="0"/>
        <w:spacing w:before="0" w:after="40" w:line="336" w:lineRule="exact"/>
        <w:ind w:left="0" w:right="0" w:firstLine="0"/>
        <w:jc w:val="left"/>
      </w:pPr>
      <w:r>
        <w:rPr>
          <w:color w:val="000000"/>
          <w:spacing w:val="0"/>
          <w:w w:val="100"/>
          <w:position w:val="0"/>
        </w:rPr>
        <w:t>现金分红的比例： 公司董事会综合考虑公司利润分配时行业的平均利润分配水平、公司经营盈利情况、发展阶段以及是否有重大资金支出安排 等因素区分下列情形，并按照公司章程规定的程序，提出差异化的现金分红政策：</w:t>
      </w:r>
    </w:p>
    <w:p>
      <w:pPr>
        <w:pStyle w:val="Style31"/>
        <w:keepNext w:val="0"/>
        <w:keepLines w:val="0"/>
        <w:widowControl w:val="0"/>
        <w:shd w:val="clear" w:color="auto" w:fill="auto"/>
        <w:tabs>
          <w:tab w:pos="541" w:val="left"/>
        </w:tabs>
        <w:bidi w:val="0"/>
        <w:spacing w:before="0" w:after="40" w:line="298" w:lineRule="exact"/>
        <w:ind w:left="0" w:right="0" w:firstLine="0"/>
        <w:jc w:val="left"/>
      </w:pPr>
      <w:bookmarkStart w:id="448" w:name="bookmark448"/>
      <w:r>
        <w:rPr>
          <w:color w:val="000000"/>
          <w:spacing w:val="0"/>
          <w:w w:val="100"/>
          <w:position w:val="0"/>
        </w:rPr>
        <w:t>（</w:t>
      </w:r>
      <w:bookmarkEnd w:id="4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公司发展阶段属成熟期且无重大资金支出安排的，进行利润分配时，现金分红在本次利润分配中所占比例最低应达到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31"/>
        <w:keepNext w:val="0"/>
        <w:keepLines w:val="0"/>
        <w:widowControl w:val="0"/>
        <w:shd w:val="clear" w:color="auto" w:fill="auto"/>
        <w:tabs>
          <w:tab w:pos="445" w:val="left"/>
        </w:tabs>
        <w:bidi w:val="0"/>
        <w:spacing w:before="0" w:after="120" w:line="312" w:lineRule="exact"/>
        <w:ind w:left="0" w:right="0" w:firstLine="0"/>
        <w:jc w:val="left"/>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公司发展阶段属成熟期且有重大资金支出安排的，进行利润分配时，现金分红在本次利润分配中所占比例最低应达到</w:t>
      </w:r>
    </w:p>
    <w:p>
      <w:pPr>
        <w:pStyle w:val="Style58"/>
        <w:keepNext w:val="0"/>
        <w:keepLines w:val="0"/>
        <w:widowControl w:val="0"/>
        <w:shd w:val="clear" w:color="auto" w:fill="auto"/>
        <w:bidi w:val="0"/>
        <w:spacing w:before="0"/>
        <w:ind w:left="0" w:right="0" w:firstLine="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w:t>
      </w:r>
    </w:p>
    <w:p>
      <w:pPr>
        <w:pStyle w:val="Style31"/>
        <w:keepNext w:val="0"/>
        <w:keepLines w:val="0"/>
        <w:widowControl w:val="0"/>
        <w:shd w:val="clear" w:color="auto" w:fill="auto"/>
        <w:tabs>
          <w:tab w:pos="445" w:val="left"/>
        </w:tabs>
        <w:bidi w:val="0"/>
        <w:spacing w:before="0" w:after="120" w:line="312" w:lineRule="exact"/>
        <w:ind w:left="0" w:right="0" w:firstLine="0"/>
        <w:jc w:val="left"/>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公司发展阶段属成长期且有重大资金支出安排的，进行利润分配时，现金分红在本次利润分配中所占比例最低应达到</w:t>
      </w:r>
    </w:p>
    <w:p>
      <w:pPr>
        <w:pStyle w:val="Style58"/>
        <w:keepNext w:val="0"/>
        <w:keepLines w:val="0"/>
        <w:widowControl w:val="0"/>
        <w:shd w:val="clear" w:color="auto" w:fill="auto"/>
        <w:bidi w:val="0"/>
        <w:spacing w:before="0"/>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公司发展阶段不易区分但有重大资金支出安排的，可以按照前项规定处理。</w:t>
      </w:r>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除特殊情况外，公司在当年盈利且累计未分配利润为正的情况下，采取现金方式分配股利，每年以现金形式分配的利润不少 于当年实现的可供分配利润的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（以上变更事项详见深交所巨潮资讯网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日披露的公告编号为</w:t>
      </w:r>
      <w:r>
        <w:rPr>
          <w:rFonts w:ascii="Times New Roman" w:eastAsia="Times New Roman" w:hAnsi="Times New Roman" w:cs="Times New Roman"/>
          <w:color w:val="000000"/>
          <w:spacing w:val="0"/>
          <w:w w:val="100"/>
          <w:position w:val="0"/>
          <w:sz w:val="18"/>
          <w:szCs w:val="18"/>
        </w:rPr>
        <w:t>2016-57</w:t>
      </w:r>
      <w:r>
        <w:rPr>
          <w:color w:val="000000"/>
          <w:spacing w:val="0"/>
          <w:w w:val="100"/>
          <w:position w:val="0"/>
        </w:rPr>
        <w:t>号的《智</w:t>
      </w:r>
      <w:r>
        <w:rPr>
          <w:color w:val="000000"/>
          <w:spacing w:val="0"/>
          <w:w w:val="100"/>
          <w:position w:val="0"/>
        </w:rPr>
        <w:t xml:space="preserve"> 度投资股份有限公司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年第一次临时股东大会决议公告》及变更后的《公司章程》）。</w:t>
      </w:r>
    </w:p>
    <w:p>
      <w:pPr>
        <w:pStyle w:val="Style31"/>
        <w:keepNext w:val="0"/>
        <w:keepLines w:val="0"/>
        <w:widowControl w:val="0"/>
        <w:shd w:val="clear" w:color="auto" w:fill="auto"/>
        <w:bidi w:val="0"/>
        <w:spacing w:before="0" w:after="360" w:line="312" w:lineRule="exact"/>
        <w:ind w:left="0" w:right="0" w:firstLine="160"/>
        <w:jc w:val="both"/>
      </w:pPr>
      <w:bookmarkStart w:id="451" w:name="bookmark451"/>
      <w:r>
        <w:rPr>
          <w:color w:val="000000"/>
          <w:spacing w:val="0"/>
          <w:w w:val="100"/>
          <w:position w:val="0"/>
        </w:rPr>
        <w:t>二</w:t>
      </w:r>
      <w:bookmarkEnd w:id="451"/>
      <w:r>
        <w:rPr>
          <w:color w:val="000000"/>
          <w:spacing w:val="0"/>
          <w:w w:val="100"/>
          <w:position w:val="0"/>
        </w:rPr>
        <w:t>、本着股东利益最大化原则，鉴于公司募集资金的投资计划是分期、逐步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最长三个年度）执行的，为更好发挥募集资 金的效能，提高资金使用效率，根据《上市公司监管指引第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号——上市公司募集资金管理和使用的监管要求》、《深圳证 券交易所主板上市公司规范运作指引》等相关规定，智度投资股份有限公司（以下简称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）拟在确保不影 响募投项目建设进度的前提下，自公司本次股东大会决议通过之日起一年内，使用部分闲置募集资金最高不超过人民币</w:t>
      </w:r>
      <w:r>
        <w:rPr>
          <w:rFonts w:ascii="Times New Roman" w:eastAsia="Times New Roman" w:hAnsi="Times New Roman" w:cs="Times New Roman"/>
          <w:color w:val="000000"/>
          <w:spacing w:val="0"/>
          <w:w w:val="100"/>
          <w:position w:val="0"/>
          <w:sz w:val="18"/>
          <w:szCs w:val="18"/>
        </w:rPr>
        <w:t xml:space="preserve">18.98 </w:t>
      </w:r>
      <w:r>
        <w:rPr>
          <w:color w:val="000000"/>
          <w:spacing w:val="0"/>
          <w:w w:val="100"/>
          <w:position w:val="0"/>
        </w:rPr>
        <w:t>亿元购买保本型理财产品。授权公司董事长在额度范围内行使投资决策权并签署相关法律文件，同时授权公司管理层及财务 负责人具体实施相关事宜。（详见深交所巨潮资讯网（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日披露的公告编号为</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2016-57</w:t>
      </w:r>
      <w:r>
        <w:rPr>
          <w:color w:val="000000"/>
          <w:spacing w:val="0"/>
          <w:w w:val="100"/>
          <w:position w:val="0"/>
        </w:rPr>
        <w:t>号的《智度投资股份有限公司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年第一次临时股东大会决议公告》）。</w:t>
      </w:r>
    </w:p>
    <w:p>
      <w:pPr>
        <w:pStyle w:val="Style31"/>
        <w:keepNext w:val="0"/>
        <w:keepLines w:val="0"/>
        <w:widowControl w:val="0"/>
        <w:shd w:val="clear" w:color="auto" w:fill="auto"/>
        <w:bidi w:val="0"/>
        <w:spacing w:before="0" w:after="140" w:line="315" w:lineRule="exact"/>
        <w:ind w:left="0" w:right="0" w:firstLine="0"/>
        <w:jc w:val="both"/>
      </w:pPr>
      <w:bookmarkStart w:id="452" w:name="bookmark452"/>
      <w:r>
        <w:rPr>
          <w:color w:val="000000"/>
          <w:spacing w:val="0"/>
          <w:w w:val="100"/>
          <w:position w:val="0"/>
        </w:rPr>
        <w:t>三</w:t>
      </w:r>
      <w:bookmarkEnd w:id="452"/>
      <w:r>
        <w:rPr>
          <w:color w:val="000000"/>
          <w:spacing w:val="0"/>
          <w:w w:val="100"/>
          <w:position w:val="0"/>
        </w:rPr>
        <w:t>、根据中国证监会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日发布的《上市公司章程指引（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年修订）》（证监会公告</w:t>
      </w:r>
      <w:r>
        <w:rPr>
          <w:rFonts w:ascii="Times New Roman" w:eastAsia="Times New Roman" w:hAnsi="Times New Roman" w:cs="Times New Roman"/>
          <w:color w:val="000000"/>
          <w:spacing w:val="0"/>
          <w:w w:val="100"/>
          <w:position w:val="0"/>
          <w:sz w:val="18"/>
          <w:szCs w:val="18"/>
        </w:rPr>
        <w:t>[2016]23</w:t>
      </w:r>
      <w:r>
        <w:rPr>
          <w:color w:val="000000"/>
          <w:spacing w:val="0"/>
          <w:w w:val="100"/>
          <w:position w:val="0"/>
        </w:rPr>
        <w:t>号），公司董事会 决定对《公司章程》部分条款进行修订。具体修订内容：（详见深交所巨潮资讯网（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日披露的公告编号为</w:t>
      </w:r>
      <w:r>
        <w:rPr>
          <w:rFonts w:ascii="Times New Roman" w:eastAsia="Times New Roman" w:hAnsi="Times New Roman" w:cs="Times New Roman"/>
          <w:color w:val="000000"/>
          <w:spacing w:val="0"/>
          <w:w w:val="100"/>
          <w:position w:val="0"/>
          <w:sz w:val="18"/>
          <w:szCs w:val="18"/>
        </w:rPr>
        <w:t>2016-125</w:t>
      </w:r>
      <w:r>
        <w:rPr>
          <w:color w:val="000000"/>
          <w:spacing w:val="0"/>
          <w:w w:val="100"/>
          <w:position w:val="0"/>
        </w:rPr>
        <w:t>号的《智度投资股份有限公司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年第四次临时股东大会决议公告》及变更后的《公 司章程》）。</w:t>
      </w:r>
    </w:p>
    <w:p>
      <w:pPr>
        <w:pStyle w:val="Style31"/>
        <w:keepNext w:val="0"/>
        <w:keepLines w:val="0"/>
        <w:widowControl w:val="0"/>
        <w:shd w:val="clear" w:color="auto" w:fill="auto"/>
        <w:tabs>
          <w:tab w:pos="276" w:val="left"/>
        </w:tabs>
        <w:bidi w:val="0"/>
        <w:spacing w:before="0" w:after="0" w:line="360" w:lineRule="auto"/>
        <w:ind w:left="0" w:right="0" w:firstLine="0"/>
        <w:jc w:val="both"/>
      </w:pPr>
      <w:bookmarkStart w:id="453" w:name="bookmark453"/>
      <w:r>
        <w:rPr>
          <w:rFonts w:ascii="Times New Roman" w:eastAsia="Times New Roman" w:hAnsi="Times New Roman" w:cs="Times New Roman"/>
          <w:color w:val="000000"/>
          <w:spacing w:val="0"/>
          <w:w w:val="100"/>
          <w:position w:val="0"/>
          <w:sz w:val="18"/>
          <w:szCs w:val="18"/>
        </w:rPr>
        <w:t>1</w:t>
      </w:r>
      <w:bookmarkEnd w:id="453"/>
      <w:r>
        <w:rPr>
          <w:color w:val="000000"/>
          <w:spacing w:val="0"/>
          <w:w w:val="100"/>
          <w:position w:val="0"/>
        </w:rPr>
        <w:t>、</w:t>
        <w:tab/>
        <w:t>第二条</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修订前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公司依照《公司法》、《证券法》和其他有关规定成立的股份有限公司。</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日在河南省工商行政管理局 注册登记设立，取得营业执照，营业执照号：</w:t>
      </w:r>
      <w:r>
        <w:rPr>
          <w:rFonts w:ascii="Times New Roman" w:eastAsia="Times New Roman" w:hAnsi="Times New Roman" w:cs="Times New Roman"/>
          <w:color w:val="000000"/>
          <w:spacing w:val="0"/>
          <w:w w:val="100"/>
          <w:position w:val="0"/>
          <w:sz w:val="18"/>
          <w:szCs w:val="18"/>
        </w:rPr>
        <w:t xml:space="preserve">4100001002920 </w:t>
      </w:r>
      <w:r>
        <w:rPr>
          <w:color w:val="000000"/>
          <w:spacing w:val="0"/>
          <w:w w:val="100"/>
          <w:position w:val="0"/>
        </w:rPr>
        <w:t>；</w:t>
      </w:r>
    </w:p>
    <w:p>
      <w:pPr>
        <w:pStyle w:val="Style31"/>
        <w:keepNext w:val="0"/>
        <w:keepLines w:val="0"/>
        <w:widowControl w:val="0"/>
        <w:shd w:val="clear" w:color="auto" w:fill="auto"/>
        <w:bidi w:val="0"/>
        <w:spacing w:before="0" w:after="140" w:line="322" w:lineRule="exact"/>
        <w:ind w:left="0" w:right="0" w:firstLine="0"/>
        <w:jc w:val="both"/>
      </w:pPr>
      <w:r>
        <w:rPr>
          <w:color w:val="000000"/>
          <w:spacing w:val="0"/>
          <w:w w:val="100"/>
          <w:position w:val="0"/>
        </w:rPr>
        <w:t>修订后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公司依照《公司法》、《证券法》和其他有关规定成立的股份有限公司。</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日在河南省工商行政管理局 注册登记设立；</w:t>
      </w:r>
    </w:p>
    <w:p>
      <w:pPr>
        <w:pStyle w:val="Style31"/>
        <w:keepNext w:val="0"/>
        <w:keepLines w:val="0"/>
        <w:widowControl w:val="0"/>
        <w:shd w:val="clear" w:color="auto" w:fill="auto"/>
        <w:tabs>
          <w:tab w:pos="294" w:val="left"/>
        </w:tabs>
        <w:bidi w:val="0"/>
        <w:spacing w:before="0" w:after="0" w:line="360" w:lineRule="auto"/>
        <w:ind w:left="0" w:right="0" w:firstLine="0"/>
        <w:jc w:val="left"/>
      </w:pPr>
      <w:bookmarkStart w:id="454" w:name="bookmark454"/>
      <w:r>
        <w:rPr>
          <w:rFonts w:ascii="Times New Roman" w:eastAsia="Times New Roman" w:hAnsi="Times New Roman" w:cs="Times New Roman"/>
          <w:color w:val="000000"/>
          <w:spacing w:val="0"/>
          <w:w w:val="100"/>
          <w:position w:val="0"/>
          <w:sz w:val="18"/>
          <w:szCs w:val="18"/>
        </w:rPr>
        <w:t>2</w:t>
      </w:r>
      <w:bookmarkEnd w:id="454"/>
      <w:r>
        <w:rPr>
          <w:color w:val="000000"/>
          <w:spacing w:val="0"/>
          <w:w w:val="100"/>
          <w:position w:val="0"/>
        </w:rPr>
        <w:t>、</w:t>
        <w:tab/>
        <w:t>第十三条</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修订前：经依法登记，公司的经营范围：从事网络科技、计算机科技领域内的技术开发、技术咨询、技术服务、技术转让； 基础软件、应用软件服务（不含医用软件服务）及自助研发产品销售；网络游戏开发、运营与维护（不含限制项目）；技术 进出口；数码产品、机电产品、日用百货、计算机、软件及辅助设备的批发、零售；信息服务业务（仅限互联网信息服务）； 电信业务【第二类增值电信业务中的信息服务业务（仅限互联网信息服务）】；设计、制作、代理、发布各类广告；互联网 文化活动</w:t>
      </w:r>
      <w:r>
        <w:rPr>
          <w:color w:val="000000"/>
          <w:spacing w:val="0"/>
          <w:w w:val="100"/>
          <w:position w:val="0"/>
          <w:sz w:val="18"/>
          <w:szCs w:val="18"/>
        </w:rPr>
        <w:t>，</w:t>
      </w:r>
      <w:r>
        <w:rPr>
          <w:color w:val="000000"/>
          <w:spacing w:val="0"/>
          <w:w w:val="100"/>
          <w:position w:val="0"/>
        </w:rPr>
        <w:t>文艺创作及表演；投资与资产管理，投资咨询，经济贸易咨询；会务服务，企业形象策划，市场营销策划，商务 咨询；（法律、行政法规、国务院决定规定应经许可的，经审批机关批准并经工商行政管理机关登记注册后可经营；法律、 行政法规、国务院决定未规定许可的，自主选择经营项目开展经营活动。）；</w:t>
      </w:r>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修订后：经依法登记，公司的经营范围：从事网络科技、计算机科技领域内的技术开发、技术咨询、技术服务、技术转让； 基础软件、应用软件服务（不含医用软件服务）及自助研发产品销售；网络游戏开发、运营与维护；数码产品、机电产品、 日用百货、计算机、软件及辅助设备的批发、零售；互联网信息服务业务；电信业务（第二类增值电信业务中的信息服务业 务，仅限互联网信息服务）；设计、制作、代理、发布广告；互联网文化活动</w:t>
      </w:r>
      <w:r>
        <w:rPr>
          <w:color w:val="000000"/>
          <w:spacing w:val="0"/>
          <w:w w:val="100"/>
          <w:position w:val="0"/>
          <w:sz w:val="18"/>
          <w:szCs w:val="18"/>
        </w:rPr>
        <w:t>，</w:t>
      </w:r>
      <w:r>
        <w:rPr>
          <w:color w:val="000000"/>
          <w:spacing w:val="0"/>
          <w:w w:val="100"/>
          <w:position w:val="0"/>
        </w:rPr>
        <w:t>文艺创作及表演；会务服务，企业形象策划， 市场营销策划，商务咨询；自营和代理技术的进出口业务（国家限定公司经营或禁止进出口的商品及技术除外）；投资与资 产管理，投资咨询，经济贸易咨询。（依法须经批准的项目，经相关部门批准后方可开展经营活动）；</w:t>
      </w:r>
    </w:p>
    <w:p>
      <w:pPr>
        <w:pStyle w:val="Style31"/>
        <w:keepNext w:val="0"/>
        <w:keepLines w:val="0"/>
        <w:widowControl w:val="0"/>
        <w:shd w:val="clear" w:color="auto" w:fill="auto"/>
        <w:tabs>
          <w:tab w:pos="294" w:val="left"/>
        </w:tabs>
        <w:bidi w:val="0"/>
        <w:spacing w:before="0" w:after="0" w:line="360" w:lineRule="auto"/>
        <w:ind w:left="0" w:right="0" w:firstLine="0"/>
        <w:jc w:val="left"/>
      </w:pPr>
      <w:bookmarkStart w:id="455" w:name="bookmark455"/>
      <w:r>
        <w:rPr>
          <w:rFonts w:ascii="Times New Roman" w:eastAsia="Times New Roman" w:hAnsi="Times New Roman" w:cs="Times New Roman"/>
          <w:color w:val="000000"/>
          <w:spacing w:val="0"/>
          <w:w w:val="100"/>
          <w:position w:val="0"/>
          <w:sz w:val="18"/>
          <w:szCs w:val="18"/>
        </w:rPr>
        <w:t>3</w:t>
      </w:r>
      <w:bookmarkEnd w:id="455"/>
      <w:r>
        <w:rPr>
          <w:color w:val="000000"/>
          <w:spacing w:val="0"/>
          <w:w w:val="100"/>
          <w:position w:val="0"/>
        </w:rPr>
        <w:t>、</w:t>
        <w:tab/>
        <w:t>第十八条</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修订前：公司发起人为河南思达科技（集团）股份有限公司、洛阳春都集团公司、白鸽（集团）股份有限公司、郑州高新技 术产业开发区丰远实业有限公司、河南隆达通讯有限公司；</w:t>
      </w:r>
    </w:p>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修订后：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月，河南思达科技（集团）股份有限公司以其拥有的河南思达电子仪器有限公司的净资产和现金方式出资、 洛阳春都集团公司以其拥有的河南思达电子一起有限公司的净资产出资、白鸽（集团）股份有限公司、郑州高新技术产业开 发区丰远实业有限公司及河南隆达通讯有限公司以现金方式出资共同设立本公司；</w:t>
      </w:r>
    </w:p>
    <w:p>
      <w:pPr>
        <w:pStyle w:val="Style31"/>
        <w:keepNext w:val="0"/>
        <w:keepLines w:val="0"/>
        <w:widowControl w:val="0"/>
        <w:shd w:val="clear" w:color="auto" w:fill="auto"/>
        <w:tabs>
          <w:tab w:pos="294" w:val="left"/>
        </w:tabs>
        <w:bidi w:val="0"/>
        <w:spacing w:before="0" w:after="0" w:line="360" w:lineRule="auto"/>
        <w:ind w:left="0" w:right="0" w:firstLine="0"/>
        <w:jc w:val="left"/>
      </w:pPr>
      <w:bookmarkStart w:id="456" w:name="bookmark456"/>
      <w:r>
        <w:rPr>
          <w:rFonts w:ascii="Times New Roman" w:eastAsia="Times New Roman" w:hAnsi="Times New Roman" w:cs="Times New Roman"/>
          <w:color w:val="000000"/>
          <w:spacing w:val="0"/>
          <w:w w:val="100"/>
          <w:position w:val="0"/>
          <w:sz w:val="18"/>
          <w:szCs w:val="18"/>
        </w:rPr>
        <w:t>4</w:t>
      </w:r>
      <w:bookmarkEnd w:id="456"/>
      <w:r>
        <w:rPr>
          <w:color w:val="000000"/>
          <w:spacing w:val="0"/>
          <w:w w:val="100"/>
          <w:position w:val="0"/>
        </w:rPr>
        <w:t>、</w:t>
        <w:tab/>
        <w:t>第七十条</w:t>
      </w:r>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修订前：第七十条股东大会由董事长主持。董事长不能履行职务或不履行职务时，由副董事长（公司有两位或两位以上副 董事长的，由半数以上董事共同推举的副董事长主持）主持，副董事长不能履行职务或者不履行职务时，由半数以上董事共 同推举的一名董事主持。</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监事会自行召集的股东大会，由监事会主席主持。监事会主席不能履行职务或不履行职务时，由监事会副主席主持，监事会 副主席不能履行职务或者不履行职务时，由半数以上监事共同推举的一名监事主持。</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股东自行召集的股东大会，由召集人推举代表主持。</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召开股东大会时，会议主持人违反议事规则使股东大会无法继续进行的，经现场出席股东大会有表决权过半数的股东同意， 股东大会可推举一人担任会议主持人，继续开会； </w:t>
      </w:r>
      <w:r>
        <w:rPr>
          <w:color w:val="000000"/>
          <w:spacing w:val="0"/>
          <w:w w:val="100"/>
          <w:position w:val="0"/>
        </w:rPr>
        <w:t>修订后；第七十条股东大会由董事长主持。董事长不能履行职务或不履行职务时，由半数以上董事共同推举的一名董事主 持。</w:t>
      </w:r>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监事会自行召集的股东大会，由监事会主席主持。监事会主席不能履行职务或不履行职务时，由半数以上监事共同推举的一 名监事主持。</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股东自行召集的股东大会，由召集人推举代表主持。</w:t>
      </w:r>
    </w:p>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召开股东大会时，会议主持人违反议事规则使股东大会无法继续进行的，经现场出席股东大会有表决权过半数的股东同意， 股东大会可推举一人担任会议主持人，继续开会；</w:t>
      </w:r>
    </w:p>
    <w:p>
      <w:pPr>
        <w:pStyle w:val="Style31"/>
        <w:keepNext w:val="0"/>
        <w:keepLines w:val="0"/>
        <w:widowControl w:val="0"/>
        <w:shd w:val="clear" w:color="auto" w:fill="auto"/>
        <w:tabs>
          <w:tab w:pos="344" w:val="left"/>
        </w:tabs>
        <w:bidi w:val="0"/>
        <w:spacing w:before="0" w:after="0" w:line="360" w:lineRule="auto"/>
        <w:ind w:left="0" w:right="0" w:firstLine="0"/>
        <w:jc w:val="both"/>
      </w:pPr>
      <w:bookmarkStart w:id="457" w:name="bookmark457"/>
      <w:r>
        <w:rPr>
          <w:rFonts w:ascii="Times New Roman" w:eastAsia="Times New Roman" w:hAnsi="Times New Roman" w:cs="Times New Roman"/>
          <w:color w:val="000000"/>
          <w:spacing w:val="0"/>
          <w:w w:val="100"/>
          <w:position w:val="0"/>
          <w:sz w:val="18"/>
          <w:szCs w:val="18"/>
        </w:rPr>
        <w:t>5</w:t>
      </w:r>
      <w:bookmarkEnd w:id="457"/>
      <w:r>
        <w:rPr>
          <w:color w:val="000000"/>
          <w:spacing w:val="0"/>
          <w:w w:val="100"/>
          <w:position w:val="0"/>
        </w:rPr>
        <w:t>、</w:t>
        <w:tab/>
        <w:t>第一百二十六条</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修订前：董事会制定董事会议事规则，以确保董事会落实股东大会决议，提高工作效率，保证科学决策。</w:t>
      </w:r>
    </w:p>
    <w:p>
      <w:pPr>
        <w:pStyle w:val="Style31"/>
        <w:keepNext w:val="0"/>
        <w:keepLines w:val="0"/>
        <w:widowControl w:val="0"/>
        <w:shd w:val="clear" w:color="auto" w:fill="auto"/>
        <w:bidi w:val="0"/>
        <w:spacing w:before="0" w:after="0" w:line="331" w:lineRule="exact"/>
        <w:ind w:left="0" w:right="0" w:firstLine="0"/>
        <w:jc w:val="both"/>
      </w:pPr>
      <w:r>
        <w:rPr>
          <w:color w:val="000000"/>
          <w:spacing w:val="0"/>
          <w:w w:val="100"/>
          <w:position w:val="0"/>
        </w:rPr>
        <w:t>该规则规定董事会的召开和表决程序，董事会议事规则应列入公司章程或作为章程的附件，由董事会拟定，股东大会批准； 修订后：董事会制定董事会议事规则，对董事会召开和表决程序进行规定，以确保董事会落实股东大会决议，提高工作效率, 保证科学决策。</w:t>
      </w:r>
    </w:p>
    <w:p>
      <w:pPr>
        <w:pStyle w:val="Style31"/>
        <w:keepNext w:val="0"/>
        <w:keepLines w:val="0"/>
        <w:widowControl w:val="0"/>
        <w:shd w:val="clear" w:color="auto" w:fill="auto"/>
        <w:bidi w:val="0"/>
        <w:spacing w:before="0" w:after="140" w:line="331" w:lineRule="exact"/>
        <w:ind w:left="0" w:right="0" w:firstLine="0"/>
        <w:jc w:val="both"/>
      </w:pPr>
      <w:r>
        <w:rPr>
          <w:color w:val="000000"/>
          <w:spacing w:val="0"/>
          <w:w w:val="100"/>
          <w:position w:val="0"/>
        </w:rPr>
        <w:t>董事会议事规则应列入公司章程或作为章程的附件，由董事会拟定，股东大会批准；</w:t>
      </w:r>
    </w:p>
    <w:p>
      <w:pPr>
        <w:pStyle w:val="Style31"/>
        <w:keepNext w:val="0"/>
        <w:keepLines w:val="0"/>
        <w:widowControl w:val="0"/>
        <w:shd w:val="clear" w:color="auto" w:fill="auto"/>
        <w:tabs>
          <w:tab w:pos="349" w:val="left"/>
        </w:tabs>
        <w:bidi w:val="0"/>
        <w:spacing w:before="0" w:after="0"/>
        <w:ind w:left="0" w:right="0" w:firstLine="0"/>
        <w:jc w:val="both"/>
      </w:pPr>
      <w:bookmarkStart w:id="458" w:name="bookmark458"/>
      <w:r>
        <w:rPr>
          <w:rFonts w:ascii="Times New Roman" w:eastAsia="Times New Roman" w:hAnsi="Times New Roman" w:cs="Times New Roman"/>
          <w:color w:val="000000"/>
          <w:spacing w:val="0"/>
          <w:w w:val="100"/>
          <w:position w:val="0"/>
          <w:sz w:val="18"/>
          <w:szCs w:val="18"/>
        </w:rPr>
        <w:t>6</w:t>
      </w:r>
      <w:bookmarkEnd w:id="458"/>
      <w:r>
        <w:rPr>
          <w:color w:val="000000"/>
          <w:spacing w:val="0"/>
          <w:w w:val="100"/>
          <w:position w:val="0"/>
        </w:rPr>
        <w:t>、</w:t>
        <w:tab/>
        <w:t>第一百二十八条</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修订前：董事会制定董事会议事规则，以确保董事会落实股东大会决议，提高工作效率，保证科学决策。</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根据公司发展和业务经营需求，公司董事会可以根据公司发展的要求设立若干专业委员会，各专业委员会的具体职责由董事 会制订实施细则。</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各专业委员会的成员全部由董事组成，但可以聘请必要的秘书或工作人员协助其工作。各专业委员会应当根据公司章程的规 定制定其成员的组成规则、具体议事或业务规则。</w:t>
      </w:r>
    </w:p>
    <w:p>
      <w:pPr>
        <w:pStyle w:val="Style3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各专门委员会可为其职责范围之内的事务聘请专业中介机构提供专业意见，有关费用由公司承担；</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修订后：根据公司发展和业务经营需求，公司董事会可以根据公司发展的要求设立若干专业委员会，各专业委员会的具体职 责由董事会制订实施细则。</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各专业委员会的成员全部由董事组成，但可以聘请必要的秘书或工作人员协助其工作。各专业委员会应当根据公司章程的规 定制定其成员的组成规则、具体议事或业务规则。</w:t>
      </w:r>
    </w:p>
    <w:p>
      <w:pPr>
        <w:pStyle w:val="Style31"/>
        <w:keepNext w:val="0"/>
        <w:keepLines w:val="0"/>
        <w:widowControl w:val="0"/>
        <w:shd w:val="clear" w:color="auto" w:fill="auto"/>
        <w:bidi w:val="0"/>
        <w:spacing w:before="0" w:after="480" w:line="313" w:lineRule="exact"/>
        <w:ind w:left="0" w:right="0" w:firstLine="0"/>
        <w:jc w:val="both"/>
      </w:pPr>
      <w:r>
        <w:rPr>
          <w:color w:val="000000"/>
          <w:spacing w:val="0"/>
          <w:w w:val="100"/>
          <w:position w:val="0"/>
        </w:rPr>
        <w:t>各专门委员会可为其职责范围之内的事务聘请专业中介机构提供专业意见，有关费用由公司承担；</w:t>
      </w:r>
    </w:p>
    <w:p>
      <w:pPr>
        <w:pStyle w:val="Style31"/>
        <w:keepNext w:val="0"/>
        <w:keepLines w:val="0"/>
        <w:widowControl w:val="0"/>
        <w:shd w:val="clear" w:color="auto" w:fill="auto"/>
        <w:tabs>
          <w:tab w:pos="349" w:val="left"/>
        </w:tabs>
        <w:bidi w:val="0"/>
        <w:spacing w:before="0" w:after="0" w:line="360" w:lineRule="auto"/>
        <w:ind w:left="0" w:right="0" w:firstLine="0"/>
        <w:jc w:val="both"/>
      </w:pPr>
      <w:bookmarkStart w:id="459" w:name="bookmark459"/>
      <w:r>
        <w:rPr>
          <w:rFonts w:ascii="Times New Roman" w:eastAsia="Times New Roman" w:hAnsi="Times New Roman" w:cs="Times New Roman"/>
          <w:color w:val="000000"/>
          <w:spacing w:val="0"/>
          <w:w w:val="100"/>
          <w:position w:val="0"/>
          <w:sz w:val="18"/>
          <w:szCs w:val="18"/>
        </w:rPr>
        <w:t>7</w:t>
      </w:r>
      <w:bookmarkEnd w:id="459"/>
      <w:r>
        <w:rPr>
          <w:color w:val="000000"/>
          <w:spacing w:val="0"/>
          <w:w w:val="100"/>
          <w:position w:val="0"/>
        </w:rPr>
        <w:t>、</w:t>
        <w:tab/>
        <w:t>第一百六十二条</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修订前：上市公司设董事会秘书，负责公司股东大会和董事会会议的筹备、文件保管以及公司股东资料管理，办理信息披露 事务等事宜；</w:t>
      </w:r>
    </w:p>
    <w:p>
      <w:pPr>
        <w:pStyle w:val="Style31"/>
        <w:keepNext w:val="0"/>
        <w:keepLines w:val="0"/>
        <w:widowControl w:val="0"/>
        <w:shd w:val="clear" w:color="auto" w:fill="auto"/>
        <w:bidi w:val="0"/>
        <w:spacing w:before="0" w:after="140" w:line="313" w:lineRule="exact"/>
        <w:ind w:left="0" w:right="0" w:firstLine="0"/>
        <w:jc w:val="both"/>
      </w:pPr>
      <w:r>
        <w:rPr>
          <w:color w:val="000000"/>
          <w:spacing w:val="0"/>
          <w:w w:val="100"/>
          <w:position w:val="0"/>
        </w:rPr>
        <w:t>修订后</w:t>
      </w:r>
      <w:r>
        <w:rPr>
          <w:color w:val="000000"/>
          <w:spacing w:val="0"/>
          <w:w w:val="100"/>
          <w:position w:val="0"/>
          <w:sz w:val="18"/>
          <w:szCs w:val="18"/>
        </w:rPr>
        <w:t>；</w:t>
      </w:r>
      <w:r>
        <w:rPr>
          <w:color w:val="000000"/>
          <w:spacing w:val="0"/>
          <w:w w:val="100"/>
          <w:position w:val="0"/>
        </w:rPr>
        <w:t>（删除）；</w:t>
      </w:r>
    </w:p>
    <w:p>
      <w:pPr>
        <w:pStyle w:val="Style31"/>
        <w:keepNext w:val="0"/>
        <w:keepLines w:val="0"/>
        <w:widowControl w:val="0"/>
        <w:shd w:val="clear" w:color="auto" w:fill="auto"/>
        <w:tabs>
          <w:tab w:pos="349" w:val="left"/>
        </w:tabs>
        <w:bidi w:val="0"/>
        <w:spacing w:before="0" w:after="0" w:line="360" w:lineRule="auto"/>
        <w:ind w:left="0" w:right="0" w:firstLine="0"/>
        <w:jc w:val="both"/>
      </w:pPr>
      <w:bookmarkStart w:id="460" w:name="bookmark460"/>
      <w:r>
        <w:rPr>
          <w:rFonts w:ascii="Times New Roman" w:eastAsia="Times New Roman" w:hAnsi="Times New Roman" w:cs="Times New Roman"/>
          <w:color w:val="000000"/>
          <w:spacing w:val="0"/>
          <w:w w:val="100"/>
          <w:position w:val="0"/>
          <w:sz w:val="18"/>
          <w:szCs w:val="18"/>
        </w:rPr>
        <w:t>8</w:t>
      </w:r>
      <w:bookmarkEnd w:id="460"/>
      <w:r>
        <w:rPr>
          <w:color w:val="000000"/>
          <w:spacing w:val="0"/>
          <w:w w:val="100"/>
          <w:position w:val="0"/>
        </w:rPr>
        <w:t>、</w:t>
        <w:tab/>
        <w:t>第一百八十四条第（三）部分第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条</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修订前：如公司利润分配当年无重大资本性支出项目发生，应采取现金分红的利润分配方式。重大资本性支出项目是指经公 司股东大会审议批准的、达到以下标准之一的购买资产（不含购买原材料、燃料和动力等与日常经营相关的资产）、对外投 资（含收购兼并）等涉及资本性支出的交易事项：</w:t>
      </w:r>
    </w:p>
    <w:p>
      <w:pPr>
        <w:pStyle w:val="Style31"/>
        <w:keepNext w:val="0"/>
        <w:keepLines w:val="0"/>
        <w:widowControl w:val="0"/>
        <w:shd w:val="clear" w:color="auto" w:fill="auto"/>
        <w:tabs>
          <w:tab w:pos="445" w:val="left"/>
        </w:tabs>
        <w:bidi w:val="0"/>
        <w:spacing w:before="0" w:after="0" w:line="313" w:lineRule="exact"/>
        <w:ind w:left="0" w:right="0" w:firstLine="0"/>
        <w:jc w:val="both"/>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交易涉及的资产总额占公司最近一期经审计总资产的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以上的事项。</w:t>
      </w:r>
    </w:p>
    <w:p>
      <w:pPr>
        <w:pStyle w:val="Style31"/>
        <w:keepNext w:val="0"/>
        <w:keepLines w:val="0"/>
        <w:widowControl w:val="0"/>
        <w:shd w:val="clear" w:color="auto" w:fill="auto"/>
        <w:tabs>
          <w:tab w:pos="546" w:val="left"/>
        </w:tabs>
        <w:bidi w:val="0"/>
        <w:spacing w:before="0" w:after="0" w:line="317" w:lineRule="exact"/>
        <w:ind w:left="0" w:right="0" w:firstLine="0"/>
        <w:jc w:val="both"/>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交易标的（如股权）在最近一个会计年度相关的营业收入占公司最近一个会计年度经审计营业收入的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以上，且绝 对金额超过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万元的事项。</w:t>
      </w:r>
    </w:p>
    <w:p>
      <w:pPr>
        <w:pStyle w:val="Style31"/>
        <w:keepNext w:val="0"/>
        <w:keepLines w:val="0"/>
        <w:widowControl w:val="0"/>
        <w:shd w:val="clear" w:color="auto" w:fill="auto"/>
        <w:bidi w:val="0"/>
        <w:spacing w:before="0" w:after="0" w:line="317" w:lineRule="exact"/>
        <w:ind w:left="0" w:right="0" w:firstLine="0"/>
        <w:jc w:val="both"/>
      </w:pPr>
      <w:bookmarkStart w:id="463" w:name="bookmark463"/>
      <w:r>
        <w:rPr>
          <w:color w:val="000000"/>
          <w:spacing w:val="0"/>
          <w:w w:val="100"/>
          <w:position w:val="0"/>
        </w:rPr>
        <w:t>（</w:t>
      </w:r>
      <w:bookmarkEnd w:id="4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交易标的（如股权）在最近一个会计年度相关的净利润占公司最近一个会计年度经审计净利润的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以上，且绝对金 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万元的事项。</w:t>
      </w:r>
    </w:p>
    <w:p>
      <w:pPr>
        <w:pStyle w:val="Style31"/>
        <w:keepNext w:val="0"/>
        <w:keepLines w:val="0"/>
        <w:widowControl w:val="0"/>
        <w:shd w:val="clear" w:color="auto" w:fill="auto"/>
        <w:tabs>
          <w:tab w:pos="445" w:val="left"/>
        </w:tabs>
        <w:bidi w:val="0"/>
        <w:spacing w:before="0" w:after="0" w:line="313" w:lineRule="exact"/>
        <w:ind w:left="0" w:right="0" w:firstLine="0"/>
        <w:jc w:val="both"/>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交易的成交金额（含承担债务和费用）占公司最近一期经审计净资产的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以上，且绝对金额超过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万元的事项。</w:t>
      </w:r>
    </w:p>
    <w:p>
      <w:pPr>
        <w:pStyle w:val="Style31"/>
        <w:keepNext w:val="0"/>
        <w:keepLines w:val="0"/>
        <w:widowControl w:val="0"/>
        <w:shd w:val="clear" w:color="auto" w:fill="auto"/>
        <w:bidi w:val="0"/>
        <w:spacing w:before="0" w:after="380" w:line="365" w:lineRule="exact"/>
        <w:ind w:left="0" w:right="0" w:firstLine="0"/>
        <w:jc w:val="left"/>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）交易产生的利润占公司最近一个会计年度经审计净利润的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万元的事项； 修订后</w:t>
      </w:r>
      <w:r>
        <w:rPr>
          <w:color w:val="000000"/>
          <w:spacing w:val="0"/>
          <w:w w:val="100"/>
          <w:position w:val="0"/>
          <w:sz w:val="18"/>
          <w:szCs w:val="18"/>
        </w:rPr>
        <w:t>；</w:t>
      </w:r>
      <w:r>
        <w:rPr>
          <w:color w:val="000000"/>
          <w:spacing w:val="0"/>
          <w:w w:val="100"/>
          <w:position w:val="0"/>
        </w:rPr>
        <w:t>（删除）</w:t>
      </w:r>
    </w:p>
    <w:p>
      <w:pPr>
        <w:pStyle w:val="Style31"/>
        <w:keepNext w:val="0"/>
        <w:keepLines w:val="0"/>
        <w:widowControl w:val="0"/>
        <w:shd w:val="clear" w:color="auto" w:fill="auto"/>
        <w:bidi w:val="0"/>
        <w:spacing w:before="0" w:after="0" w:line="315" w:lineRule="exact"/>
        <w:ind w:left="0" w:right="0" w:firstLine="160"/>
        <w:jc w:val="left"/>
      </w:pPr>
      <w:bookmarkStart w:id="466" w:name="bookmark466"/>
      <w:r>
        <w:rPr>
          <w:color w:val="000000"/>
          <w:spacing w:val="0"/>
          <w:w w:val="100"/>
          <w:position w:val="0"/>
        </w:rPr>
        <w:t>四</w:t>
      </w:r>
      <w:bookmarkEnd w:id="466"/>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日收到中国证券监督管理委员会河南证监局（以下简称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河南证监局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）下发的《行政监管措施决 定书》。针对本公司已经于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日前置出的原子公司深圳市思达仪表有限公司在置出前涉及的相关问题提出了整改要 求，公司董事会对此高度重视，及时向公司董事、监事、高级管理人员以及相关责任部门进行了传达，并于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日针对《行政监管措施决定书》提出了以下整改方案：</w:t>
      </w:r>
    </w:p>
    <w:p>
      <w:pPr>
        <w:pStyle w:val="Style31"/>
        <w:keepNext w:val="0"/>
        <w:keepLines w:val="0"/>
        <w:widowControl w:val="0"/>
        <w:shd w:val="clear" w:color="auto" w:fill="auto"/>
        <w:tabs>
          <w:tab w:pos="471" w:val="left"/>
        </w:tabs>
        <w:bidi w:val="0"/>
        <w:spacing w:before="0" w:after="0" w:line="314" w:lineRule="exact"/>
        <w:ind w:left="0" w:right="0" w:firstLine="0"/>
        <w:jc w:val="left"/>
      </w:pPr>
      <w:bookmarkStart w:id="467" w:name="bookmark467"/>
      <w:r>
        <w:rPr>
          <w:color w:val="000000"/>
          <w:spacing w:val="0"/>
          <w:w w:val="100"/>
          <w:position w:val="0"/>
        </w:rPr>
        <w:t>（</w:t>
      </w:r>
      <w:bookmarkEnd w:id="467"/>
      <w:r>
        <w:rPr>
          <w:color w:val="000000"/>
          <w:spacing w:val="0"/>
          <w:w w:val="100"/>
          <w:position w:val="0"/>
        </w:rPr>
        <w:t>一）</w:t>
        <w:tab/>
        <w:t>、关联交易事项披露</w:t>
      </w:r>
    </w:p>
    <w:p>
      <w:pPr>
        <w:pStyle w:val="Style31"/>
        <w:keepNext w:val="0"/>
        <w:keepLines w:val="0"/>
        <w:widowControl w:val="0"/>
        <w:shd w:val="clear" w:color="auto" w:fill="auto"/>
        <w:tabs>
          <w:tab w:pos="284" w:val="left"/>
        </w:tabs>
        <w:bidi w:val="0"/>
        <w:spacing w:before="0" w:after="0" w:line="312" w:lineRule="exact"/>
        <w:ind w:left="0" w:right="0" w:firstLine="0"/>
        <w:jc w:val="left"/>
      </w:pPr>
      <w:bookmarkStart w:id="468" w:name="bookmark468"/>
      <w:r>
        <w:rPr>
          <w:rFonts w:ascii="Times New Roman" w:eastAsia="Times New Roman" w:hAnsi="Times New Roman" w:cs="Times New Roman"/>
          <w:color w:val="000000"/>
          <w:spacing w:val="0"/>
          <w:w w:val="100"/>
          <w:position w:val="0"/>
          <w:sz w:val="18"/>
          <w:szCs w:val="18"/>
        </w:rPr>
        <w:t>1</w:t>
      </w:r>
      <w:bookmarkEnd w:id="468"/>
      <w:r>
        <w:rPr>
          <w:color w:val="000000"/>
          <w:spacing w:val="0"/>
          <w:w w:val="100"/>
          <w:position w:val="0"/>
        </w:rPr>
        <w:t>、</w:t>
        <w:tab/>
        <w:t>问题：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日，你公司子公司深圳市思达仪表有限公司向第二大股东李向清控制的河南正弘置业有限公司借款</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日归还，未在年度报告中披露，不符合《公开发行证券的公司信息披露编报规则第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财务报告的一般规定》</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年修订）第五十二条的规定。</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整改措施：公司将根据中国证监会、深圳证券交易所关于年度报告的相关披露制度，提高公司年度报告披露质量，确保及时、 真实、准确、完整的披露关联交易事项。公司董事长与董事会秘书作为责任人，已组织相关部门对年报信息披露的规范性文 件再次进行了统一学习，进一步提升合规意识，规范工作标准，避免再次发生同样的问题。</w:t>
      </w:r>
    </w:p>
    <w:p>
      <w:pPr>
        <w:pStyle w:val="Style31"/>
        <w:keepNext w:val="0"/>
        <w:keepLines w:val="0"/>
        <w:widowControl w:val="0"/>
        <w:shd w:val="clear" w:color="auto" w:fill="auto"/>
        <w:tabs>
          <w:tab w:pos="294" w:val="left"/>
        </w:tabs>
        <w:bidi w:val="0"/>
        <w:spacing w:before="0" w:after="0" w:line="312" w:lineRule="exact"/>
        <w:ind w:left="0" w:right="0" w:firstLine="0"/>
        <w:jc w:val="left"/>
      </w:pPr>
      <w:bookmarkStart w:id="469" w:name="bookmark469"/>
      <w:r>
        <w:rPr>
          <w:rFonts w:ascii="Times New Roman" w:eastAsia="Times New Roman" w:hAnsi="Times New Roman" w:cs="Times New Roman"/>
          <w:color w:val="000000"/>
          <w:spacing w:val="0"/>
          <w:w w:val="100"/>
          <w:position w:val="0"/>
          <w:sz w:val="18"/>
          <w:szCs w:val="18"/>
        </w:rPr>
        <w:t>2</w:t>
      </w:r>
      <w:bookmarkEnd w:id="469"/>
      <w:r>
        <w:rPr>
          <w:color w:val="000000"/>
          <w:spacing w:val="0"/>
          <w:w w:val="100"/>
          <w:position w:val="0"/>
        </w:rPr>
        <w:t>、</w:t>
        <w:tab/>
        <w:t>问题：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日深圳市思达仪表有限公司向河南正弘置业有限公司提供借款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日收回，未 履行董事会审议程序及临时披露义务，不符合《上市公司信息披露管理办法》（证监会令第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号）第二条的规定。</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整改措施：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日，公司以借款发生时银行同期贷款利率上浮</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的标准收回公司应得利息，共计人民币</w:t>
      </w:r>
      <w:r>
        <w:rPr>
          <w:rFonts w:ascii="Times New Roman" w:eastAsia="Times New Roman" w:hAnsi="Times New Roman" w:cs="Times New Roman"/>
          <w:color w:val="000000"/>
          <w:spacing w:val="0"/>
          <w:w w:val="100"/>
          <w:position w:val="0"/>
          <w:sz w:val="18"/>
          <w:szCs w:val="18"/>
        </w:rPr>
        <w:t xml:space="preserve">61,972.60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日，公司召开第七届董事会第二十一次会议，审议通过了《关于确认公司与关联方资金拆借的议案》，补 充履行了公司全资子公司深圳市思达仪表有限公司向关联方河南正弘置业有限公司提供借款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万元事项的决策程序。独立 董事全程监督董事会对该事项的实施，并发表了独立意见，确认了实施结果。该事项未对公司利益及全体股东权益造成损害。 未来，公司将严格遵守相关规定，由董事长和董事会秘书作为责任人，确保未来公司经营中不再出现类似问题。</w:t>
      </w:r>
    </w:p>
    <w:p>
      <w:pPr>
        <w:pStyle w:val="Style31"/>
        <w:keepNext w:val="0"/>
        <w:keepLines w:val="0"/>
        <w:widowControl w:val="0"/>
        <w:shd w:val="clear" w:color="auto" w:fill="auto"/>
        <w:tabs>
          <w:tab w:pos="471" w:val="left"/>
        </w:tabs>
        <w:bidi w:val="0"/>
        <w:spacing w:before="0" w:after="0" w:line="324" w:lineRule="exact"/>
        <w:ind w:left="0" w:right="0" w:firstLine="0"/>
        <w:jc w:val="left"/>
      </w:pPr>
      <w:bookmarkStart w:id="470" w:name="bookmark470"/>
      <w:r>
        <w:rPr>
          <w:color w:val="000000"/>
          <w:spacing w:val="0"/>
          <w:w w:val="100"/>
          <w:position w:val="0"/>
        </w:rPr>
        <w:t>（</w:t>
      </w:r>
      <w:bookmarkEnd w:id="470"/>
      <w:r>
        <w:rPr>
          <w:color w:val="000000"/>
          <w:spacing w:val="0"/>
          <w:w w:val="100"/>
          <w:position w:val="0"/>
        </w:rPr>
        <w:t>二）</w:t>
        <w:tab/>
        <w:t>、会计核算问题</w:t>
      </w:r>
    </w:p>
    <w:p>
      <w:pPr>
        <w:pStyle w:val="Style31"/>
        <w:keepNext w:val="0"/>
        <w:keepLines w:val="0"/>
        <w:widowControl w:val="0"/>
        <w:shd w:val="clear" w:color="auto" w:fill="auto"/>
        <w:bidi w:val="0"/>
        <w:spacing w:before="0" w:after="0" w:line="324" w:lineRule="exact"/>
        <w:ind w:left="0" w:right="0" w:firstLine="0"/>
        <w:jc w:val="left"/>
      </w:pPr>
      <w:r>
        <w:rPr>
          <w:color w:val="000000"/>
          <w:spacing w:val="0"/>
          <w:w w:val="100"/>
          <w:position w:val="0"/>
        </w:rPr>
        <w:t>问题：你公司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月份计提销售费用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咨询费</w:t>
      </w:r>
      <w:r>
        <w:rPr>
          <w:rFonts w:ascii="Times New Roman" w:eastAsia="Times New Roman" w:hAnsi="Times New Roman" w:cs="Times New Roman"/>
          <w:color w:val="000000"/>
          <w:spacing w:val="0"/>
          <w:w w:val="100"/>
          <w:position w:val="0"/>
          <w:sz w:val="18"/>
          <w:szCs w:val="18"/>
        </w:rPr>
        <w:t>3,964,918.54</w:t>
      </w:r>
      <w:r>
        <w:rPr>
          <w:color w:val="000000"/>
          <w:spacing w:val="0"/>
          <w:w w:val="100"/>
          <w:position w:val="0"/>
        </w:rPr>
        <w:t>元，在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月红字冲回，</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月又重新计提，存在费用 计提跨期调整问题，导致</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年第一季度财务报表数据不准确。不符合《上市公司信息披露管理办法》第二条的规定。 整改措施：公司已组织财务部门统一学习会计准则的相关规定，在今后的工作中加强会计核算管理，避免再次出现费用计提 跨期调整的问题，保证定期报告财务数据披露的准确性。公司董事长与财务总监作为责任人，已于收到本决定书</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日内完成 了上述问题的整改。</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截止本报告期末，上述问题已整改完成，未对公司和全体股东利益造成损害。</w:t>
      </w:r>
    </w:p>
    <w:p>
      <w:pPr>
        <w:pStyle w:val="Style31"/>
        <w:keepNext w:val="0"/>
        <w:keepLines w:val="0"/>
        <w:widowControl w:val="0"/>
        <w:shd w:val="clear" w:color="auto" w:fill="auto"/>
        <w:tabs>
          <w:tab w:pos="401" w:val="left"/>
        </w:tabs>
        <w:bidi w:val="0"/>
        <w:spacing w:before="0" w:after="380" w:line="312" w:lineRule="exact"/>
        <w:ind w:left="0" w:right="0" w:firstLine="0"/>
        <w:jc w:val="left"/>
      </w:pPr>
      <w:bookmarkStart w:id="471" w:name="bookmark471"/>
      <w:r>
        <w:rPr>
          <w:color w:val="000000"/>
          <w:spacing w:val="0"/>
          <w:w w:val="100"/>
          <w:position w:val="0"/>
        </w:rPr>
        <w:t>五</w:t>
      </w:r>
      <w:bookmarkEnd w:id="471"/>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日召开了公司第七届董事会第二十二次会议，会议审议通过了《关于参股发起设立公募基金管理公 司的议案》：为拓展公司投资渠道，公司拟与胡德佳先生、杭州滨创股权投资有限公司、浙江金固股份有限公司等共同出资 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万元发起设立证源基金管理有限公司（具体名称以工商部门核定名称为准）。其中，公司以自有资金出资人民 币</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万元，占注册资金的</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。（详见深交所巨潮资讯网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日披露的公告</w:t>
      </w:r>
      <w:r>
        <w:rPr>
          <w:color w:val="000000"/>
          <w:spacing w:val="0"/>
          <w:w w:val="100"/>
          <w:position w:val="0"/>
        </w:rPr>
        <w:t xml:space="preserve"> 编号为</w:t>
      </w:r>
      <w:r>
        <w:rPr>
          <w:rFonts w:ascii="Times New Roman" w:eastAsia="Times New Roman" w:hAnsi="Times New Roman" w:cs="Times New Roman"/>
          <w:color w:val="000000"/>
          <w:spacing w:val="0"/>
          <w:w w:val="100"/>
          <w:position w:val="0"/>
          <w:sz w:val="18"/>
          <w:szCs w:val="18"/>
        </w:rPr>
        <w:t>2016-116</w:t>
      </w:r>
      <w:r>
        <w:rPr>
          <w:color w:val="000000"/>
          <w:spacing w:val="0"/>
          <w:w w:val="100"/>
          <w:position w:val="0"/>
        </w:rPr>
        <w:t>号的《智度科技股份有限公司关于参股发起设立公募基金管理公司的公告》）。</w:t>
      </w:r>
    </w:p>
    <w:p>
      <w:pPr>
        <w:pStyle w:val="Style31"/>
        <w:keepNext w:val="0"/>
        <w:keepLines w:val="0"/>
        <w:widowControl w:val="0"/>
        <w:shd w:val="clear" w:color="auto" w:fill="auto"/>
        <w:tabs>
          <w:tab w:pos="401" w:val="left"/>
        </w:tabs>
        <w:bidi w:val="0"/>
        <w:spacing w:before="0" w:after="0" w:line="314" w:lineRule="exact"/>
        <w:ind w:left="0" w:right="0" w:firstLine="0"/>
        <w:jc w:val="left"/>
      </w:pPr>
      <w:bookmarkStart w:id="472" w:name="bookmark472"/>
      <w:r>
        <w:rPr>
          <w:color w:val="000000"/>
          <w:spacing w:val="0"/>
          <w:w w:val="100"/>
          <w:position w:val="0"/>
        </w:rPr>
        <w:t>六</w:t>
      </w:r>
      <w:bookmarkEnd w:id="472"/>
      <w:r>
        <w:rPr>
          <w:color w:val="000000"/>
          <w:spacing w:val="0"/>
          <w:w w:val="100"/>
          <w:position w:val="0"/>
        </w:rPr>
        <w:t>、</w:t>
        <w:tab/>
        <w:t>关于改聘会计师事务所的事项</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鉴于公司于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月分别完成了《发行股份及支付现金购买资产并募集配套资金暨关联交易》和《重大资产出 售暨关联交易》两次重大资产重组事项，公司的主营业务由仪器仪表转型为互联网。上述两次重大资产重组均由瑞华会计师 事务所（特殊普通合伙）担任审计机构。为保持审计工作的连贯性，满足公司实际工作与沟通的便利性需要，公司拟聘请瑞 华会计师事务所（特殊普通合伙）为公司的审计机构。（详见深交所巨潮资讯网（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日披露的公告编号为</w:t>
      </w:r>
      <w:r>
        <w:rPr>
          <w:rFonts w:ascii="Times New Roman" w:eastAsia="Times New Roman" w:hAnsi="Times New Roman" w:cs="Times New Roman"/>
          <w:color w:val="000000"/>
          <w:spacing w:val="0"/>
          <w:w w:val="100"/>
          <w:position w:val="0"/>
          <w:sz w:val="18"/>
          <w:szCs w:val="18"/>
        </w:rPr>
        <w:t>2016-125</w:t>
      </w:r>
      <w:r>
        <w:rPr>
          <w:color w:val="000000"/>
          <w:spacing w:val="0"/>
          <w:w w:val="100"/>
          <w:position w:val="0"/>
        </w:rPr>
        <w:t>号的《智度投资股份有限公司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年第四次临时股东大会决议公告》）。</w:t>
      </w:r>
    </w:p>
    <w:p>
      <w:pPr>
        <w:pStyle w:val="Style31"/>
        <w:keepNext w:val="0"/>
        <w:keepLines w:val="0"/>
        <w:widowControl w:val="0"/>
        <w:shd w:val="clear" w:color="auto" w:fill="auto"/>
        <w:tabs>
          <w:tab w:pos="401" w:val="left"/>
        </w:tabs>
        <w:bidi w:val="0"/>
        <w:spacing w:before="0" w:after="0" w:line="314" w:lineRule="exact"/>
        <w:ind w:left="0" w:right="0" w:firstLine="0"/>
        <w:jc w:val="left"/>
      </w:pPr>
      <w:bookmarkStart w:id="473" w:name="bookmark473"/>
      <w:r>
        <w:rPr>
          <w:color w:val="000000"/>
          <w:spacing w:val="0"/>
          <w:w w:val="100"/>
          <w:position w:val="0"/>
        </w:rPr>
        <w:t>七</w:t>
      </w:r>
      <w:bookmarkEnd w:id="473"/>
      <w:r>
        <w:rPr>
          <w:color w:val="000000"/>
          <w:spacing w:val="0"/>
          <w:w w:val="100"/>
          <w:position w:val="0"/>
        </w:rPr>
        <w:t>、</w:t>
        <w:tab/>
        <w:t>关于公司重大资产重组事项</w:t>
      </w:r>
    </w:p>
    <w:p>
      <w:pPr>
        <w:pStyle w:val="Style31"/>
        <w:keepNext w:val="0"/>
        <w:keepLines w:val="0"/>
        <w:widowControl w:val="0"/>
        <w:shd w:val="clear" w:color="auto" w:fill="auto"/>
        <w:bidi w:val="0"/>
        <w:spacing w:before="0" w:after="0" w:line="315" w:lineRule="exact"/>
        <w:ind w:left="0" w:right="0" w:firstLine="160"/>
        <w:jc w:val="left"/>
      </w:pPr>
      <w:r>
        <w:rPr>
          <w:color w:val="000000"/>
          <w:spacing w:val="0"/>
          <w:w w:val="100"/>
          <w:position w:val="0"/>
        </w:rPr>
        <w:t>智度科技股份有限公司（以下简称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）因筹划重大事项，经向深圳证券交易所申请，公司股票于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日开市起停牌。后经公司确认，本次筹划事宜构成重大资产重组，经向深圳证券交易所申请，公司股票自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日开市起转入重大资产重组事项继续停牌，公司于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日分别向深圳证券交易所申请公司继续 停牌。</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公司分别发布了《关于筹划重大事项的停牌公告》、《关于筹划重大事项的停牌进展公告》《关于重大资产重组的停牌公 告》、《关于重大资产重组停牌进展公告》、《关于筹划重组停牌期满申请继续停牌的公告》等多份公告。（详见深交所巨 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）公司发布的（公告编号：</w:t>
      </w:r>
      <w:r>
        <w:rPr>
          <w:rFonts w:ascii="Times New Roman" w:eastAsia="Times New Roman" w:hAnsi="Times New Roman" w:cs="Times New Roman"/>
          <w:color w:val="000000"/>
          <w:spacing w:val="0"/>
          <w:w w:val="100"/>
          <w:position w:val="0"/>
          <w:sz w:val="18"/>
          <w:szCs w:val="18"/>
        </w:rPr>
        <w:t>2016-103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2016-106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2016-107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2016-113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2016-119</w:t>
      </w:r>
      <w:r>
        <w:rPr>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2016-120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2016-124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2016-133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2017-08</w:t>
      </w:r>
      <w:r>
        <w:rPr>
          <w:color w:val="000000"/>
          <w:spacing w:val="0"/>
          <w:w w:val="100"/>
          <w:position w:val="0"/>
        </w:rPr>
        <w:t>）。</w:t>
      </w:r>
    </w:p>
    <w:p>
      <w:pPr>
        <w:pStyle w:val="Style31"/>
        <w:keepNext w:val="0"/>
        <w:keepLines w:val="0"/>
        <w:widowControl w:val="0"/>
        <w:shd w:val="clear" w:color="auto" w:fill="auto"/>
        <w:bidi w:val="0"/>
        <w:spacing w:before="0" w:after="360" w:line="311" w:lineRule="exact"/>
        <w:ind w:left="0" w:right="0" w:firstLine="0"/>
        <w:jc w:val="left"/>
      </w:pPr>
      <w:r>
        <w:rPr>
          <w:color w:val="000000"/>
          <w:spacing w:val="0"/>
          <w:w w:val="100"/>
          <w:position w:val="0"/>
        </w:rPr>
        <w:t>自进入重大资产重组程序以来，公司及有关各方积极推进相关事项。鉴于本次收购的标的公司为境外互联网广告公司，公 司先后就本次交易的境内交易架构设置、境外标的公司的收购方式、对外直接投资</w:t>
      </w:r>
      <w:r>
        <w:rPr>
          <w:rFonts w:ascii="Times New Roman" w:eastAsia="Times New Roman" w:hAnsi="Times New Roman" w:cs="Times New Roman"/>
          <w:color w:val="000000"/>
          <w:spacing w:val="0"/>
          <w:w w:val="100"/>
          <w:position w:val="0"/>
          <w:sz w:val="18"/>
          <w:szCs w:val="18"/>
        </w:rPr>
        <w:t>（ODI）</w:t>
      </w:r>
      <w:r>
        <w:rPr>
          <w:color w:val="000000"/>
          <w:spacing w:val="0"/>
          <w:w w:val="100"/>
          <w:position w:val="0"/>
        </w:rPr>
        <w:t>备案申请、交易价格、公司治理安 排等事项进行了反复沟通和磋商。但由于近期投资资金出境监管趋严，</w:t>
      </w:r>
      <w:r>
        <w:rPr>
          <w:rFonts w:ascii="Times New Roman" w:eastAsia="Times New Roman" w:hAnsi="Times New Roman" w:cs="Times New Roman"/>
          <w:color w:val="000000"/>
          <w:spacing w:val="0"/>
          <w:w w:val="100"/>
          <w:position w:val="0"/>
          <w:sz w:val="18"/>
          <w:szCs w:val="18"/>
        </w:rPr>
        <w:t>ODI</w:t>
      </w:r>
      <w:r>
        <w:rPr>
          <w:color w:val="000000"/>
          <w:spacing w:val="0"/>
          <w:w w:val="100"/>
          <w:position w:val="0"/>
        </w:rPr>
        <w:t>备案节奏严重放缓，经过与相关部门反复沟通、 论证后确认，公司无法在规定的停牌时限内完成</w:t>
      </w:r>
      <w:r>
        <w:rPr>
          <w:rFonts w:ascii="Times New Roman" w:eastAsia="Times New Roman" w:hAnsi="Times New Roman" w:cs="Times New Roman"/>
          <w:color w:val="000000"/>
          <w:spacing w:val="0"/>
          <w:w w:val="100"/>
          <w:position w:val="0"/>
          <w:sz w:val="18"/>
          <w:szCs w:val="18"/>
        </w:rPr>
        <w:t>ODI</w:t>
      </w:r>
      <w:r>
        <w:rPr>
          <w:color w:val="000000"/>
          <w:spacing w:val="0"/>
          <w:w w:val="100"/>
          <w:position w:val="0"/>
        </w:rPr>
        <w:t>备案及与交易对方签署协议并披露重大资产重组预案。基于上述原因， 为保护全体股东的利益，经公司审慎考虑，公司决定终止筹划本次重大资产重组事项，经向深圳证券交易所申请公司股票 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日开市起复牌。（详见深交所巨潮资讯网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http://www.crnnfo.com.cn</w:t>
      </w:r>
      <w:r>
        <w:rPr>
          <w:color w:val="000000"/>
          <w:spacing w:val="0"/>
          <w:w w:val="100"/>
          <w:position w:val="0"/>
        </w:rPr>
        <w:t>）</w:t>
      </w:r>
      <w:r>
        <w:rPr>
          <w:color w:val="000000"/>
          <w:spacing w:val="0"/>
          <w:w w:val="100"/>
          <w:position w:val="0"/>
        </w:rPr>
        <w:t>公司发布的《智度科技股份有限公司关</w:t>
      </w:r>
      <w:r>
        <w:rPr>
          <w:color w:val="000000"/>
          <w:spacing w:val="0"/>
          <w:w w:val="100"/>
          <w:position w:val="0"/>
        </w:rPr>
        <w:t xml:space="preserve"> 于终止重大资产重组暨公司股票复牌的公告》公告编号：</w:t>
      </w:r>
      <w:r>
        <w:rPr>
          <w:rFonts w:ascii="Times New Roman" w:eastAsia="Times New Roman" w:hAnsi="Times New Roman" w:cs="Times New Roman"/>
          <w:color w:val="000000"/>
          <w:spacing w:val="0"/>
          <w:w w:val="100"/>
          <w:position w:val="0"/>
          <w:sz w:val="18"/>
          <w:szCs w:val="18"/>
        </w:rPr>
        <w:t xml:space="preserve">2017-11 </w:t>
      </w:r>
      <w:r>
        <w:rPr>
          <w:color w:val="000000"/>
          <w:spacing w:val="0"/>
          <w:w w:val="100"/>
          <w:position w:val="0"/>
        </w:rPr>
        <w:t>）。</w:t>
      </w:r>
    </w:p>
    <w:p>
      <w:pPr>
        <w:pStyle w:val="Style26"/>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6" w:name="bookmark476"/>
      <w:r>
        <w:rPr>
          <w:color w:val="000000"/>
          <w:spacing w:val="0"/>
          <w:w w:val="100"/>
          <w:position w:val="0"/>
          <w:sz w:val="24"/>
          <w:szCs w:val="24"/>
        </w:rPr>
        <w:t>二十、公司子公司重大事项</w:t>
      </w:r>
      <w:bookmarkEnd w:id="474"/>
      <w:bookmarkEnd w:id="475"/>
      <w:bookmarkEnd w:id="476"/>
    </w:p>
    <w:p>
      <w:pPr>
        <w:pStyle w:val="Style31"/>
        <w:keepNext w:val="0"/>
        <w:keepLines w:val="0"/>
        <w:widowControl w:val="0"/>
        <w:shd w:val="clear" w:color="auto" w:fill="auto"/>
        <w:bidi w:val="0"/>
        <w:spacing w:before="0" w:after="200" w:line="360" w:lineRule="auto"/>
        <w:ind w:left="0" w:right="0" w:firstLine="0"/>
        <w:jc w:val="left"/>
        <w:sectPr>
          <w:footnotePr>
            <w:pos w:val="pageBottom"/>
            <w:numFmt w:val="decimal"/>
            <w:numRestart w:val="continuous"/>
          </w:footnotePr>
          <w:pgSz w:w="11900" w:h="16840"/>
          <w:pgMar w:top="1335" w:right="1085" w:bottom="1441" w:left="103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620" w:after="540" w:line="240" w:lineRule="auto"/>
        <w:ind w:left="0" w:right="0" w:firstLine="0"/>
        <w:jc w:val="center"/>
      </w:pPr>
      <w:bookmarkStart w:id="477" w:name="bookmark477"/>
      <w:bookmarkStart w:id="478" w:name="bookmark478"/>
      <w:bookmarkStart w:id="479" w:name="bookmark479"/>
      <w:r>
        <w:rPr>
          <w:color w:val="000000"/>
          <w:spacing w:val="0"/>
          <w:w w:val="100"/>
          <w:position w:val="0"/>
        </w:rPr>
        <w:t>第六节股份变动及股东情况</w:t>
      </w:r>
      <w:bookmarkEnd w:id="477"/>
      <w:bookmarkEnd w:id="478"/>
      <w:bookmarkEnd w:id="479"/>
    </w:p>
    <w:p>
      <w:pPr>
        <w:pStyle w:val="Style26"/>
        <w:keepNext/>
        <w:keepLines/>
        <w:widowControl w:val="0"/>
        <w:shd w:val="clear" w:color="auto" w:fill="auto"/>
        <w:bidi w:val="0"/>
        <w:spacing w:before="0" w:after="340" w:line="240" w:lineRule="auto"/>
        <w:ind w:left="0" w:right="0" w:firstLine="0"/>
        <w:jc w:val="left"/>
      </w:pPr>
      <w:bookmarkStart w:id="480" w:name="bookmark480"/>
      <w:bookmarkStart w:id="481" w:name="bookmark481"/>
      <w:bookmarkStart w:id="482" w:name="bookmark482"/>
      <w:bookmarkStart w:id="483" w:name="bookmark483"/>
      <w:bookmarkStart w:id="484" w:name="bookmark484"/>
      <w:r>
        <w:rPr>
          <w:color w:val="000000"/>
          <w:spacing w:val="0"/>
          <w:w w:val="100"/>
          <w:position w:val="0"/>
          <w:sz w:val="24"/>
          <w:szCs w:val="24"/>
        </w:rPr>
        <w:t>一</w:t>
      </w:r>
      <w:bookmarkEnd w:id="483"/>
      <w:r>
        <w:rPr>
          <w:color w:val="000000"/>
          <w:spacing w:val="0"/>
          <w:w w:val="100"/>
          <w:position w:val="0"/>
          <w:sz w:val="24"/>
          <w:szCs w:val="24"/>
        </w:rPr>
        <w:t>、股份变动情况</w:t>
      </w:r>
      <w:bookmarkEnd w:id="481"/>
      <w:bookmarkEnd w:id="482"/>
      <w:bookmarkEnd w:id="484"/>
      <w:bookmarkEnd w:id="480"/>
    </w:p>
    <w:p>
      <w:pPr>
        <w:pStyle w:val="Style35"/>
        <w:keepNext/>
        <w:keepLines/>
        <w:widowControl w:val="0"/>
        <w:shd w:val="clear" w:color="auto" w:fill="auto"/>
        <w:bidi w:val="0"/>
        <w:spacing w:before="0" w:after="34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1</w:t>
      </w:r>
      <w:bookmarkEnd w:id="487"/>
      <w:r>
        <w:rPr>
          <w:color w:val="000000"/>
          <w:spacing w:val="0"/>
          <w:w w:val="100"/>
          <w:position w:val="0"/>
        </w:rPr>
        <w:t>、股份变动情况</w:t>
      </w:r>
      <w:bookmarkEnd w:id="485"/>
      <w:bookmarkEnd w:id="486"/>
      <w:bookmarkEnd w:id="4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651,124,0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651,177,9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651,755,9</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651,124,0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651,177,9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651,755,9</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595,783,4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595,783,4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596,361,4</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55,340,58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55,340,58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55,340,58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314,008,6</w:t>
            </w:r>
          </w:p>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313,954,8</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314,008,6</w:t>
            </w:r>
          </w:p>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313,954,8</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314,586,6</w:t>
            </w:r>
          </w:p>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651,124,0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651,124,0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965,710,7</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1"/>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40" w:line="307" w:lineRule="exact"/>
        <w:ind w:left="0" w:right="0" w:firstLine="0"/>
        <w:jc w:val="left"/>
      </w:pPr>
      <w:r>
        <w:rPr>
          <w:color w:val="000000"/>
          <w:spacing w:val="0"/>
          <w:w w:val="100"/>
          <w:position w:val="0"/>
        </w:rPr>
        <w:t>报告期内，公司发行股份及支付现金购买资产并募集配套资金暨关联交易事项顺利完成，新增股份</w:t>
      </w:r>
      <w:r>
        <w:rPr>
          <w:rFonts w:ascii="Times New Roman" w:eastAsia="Times New Roman" w:hAnsi="Times New Roman" w:cs="Times New Roman"/>
          <w:color w:val="000000"/>
          <w:spacing w:val="0"/>
          <w:w w:val="100"/>
          <w:position w:val="0"/>
          <w:sz w:val="18"/>
          <w:szCs w:val="18"/>
        </w:rPr>
        <w:t>651,124,083</w:t>
      </w:r>
      <w:r>
        <w:rPr>
          <w:color w:val="000000"/>
          <w:spacing w:val="0"/>
          <w:w w:val="100"/>
          <w:position w:val="0"/>
        </w:rPr>
        <w:t>股。公司股份 总数增加至</w:t>
      </w:r>
      <w:r>
        <w:rPr>
          <w:rFonts w:ascii="Times New Roman" w:eastAsia="Times New Roman" w:hAnsi="Times New Roman" w:cs="Times New Roman"/>
          <w:color w:val="000000"/>
          <w:spacing w:val="0"/>
          <w:w w:val="100"/>
          <w:position w:val="0"/>
          <w:sz w:val="18"/>
          <w:szCs w:val="18"/>
        </w:rPr>
        <w:t>965,710,782</w:t>
      </w:r>
      <w:r>
        <w:rPr>
          <w:color w:val="000000"/>
          <w:spacing w:val="0"/>
          <w:w w:val="100"/>
          <w:position w:val="0"/>
        </w:rPr>
        <w:t>股。</w:t>
      </w:r>
    </w:p>
    <w:p>
      <w:pPr>
        <w:pStyle w:val="Style31"/>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日收到中国证券监督管理委员会通知，经中国证监会上市公司并购重组审核委员会于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次工作会议审核，公司发行股份购买资产并募集配套资金暨关联交易事项获得无条件通过。</w:t>
      </w:r>
    </w:p>
    <w:p>
      <w:pPr>
        <w:pStyle w:val="Style3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日收到中国证券监督管理委员会出具的《关于核准智度投资股份有限公司向北京智度德普股权投资中心（有 限合伙）等发行股份购买资产并募集配套资金的批复》（证监许可</w:t>
      </w:r>
      <w:r>
        <w:rPr>
          <w:rFonts w:ascii="Times New Roman" w:eastAsia="Times New Roman" w:hAnsi="Times New Roman" w:cs="Times New Roman"/>
          <w:color w:val="000000"/>
          <w:spacing w:val="0"/>
          <w:w w:val="100"/>
          <w:position w:val="0"/>
          <w:sz w:val="18"/>
          <w:szCs w:val="18"/>
        </w:rPr>
        <w:t>[2016]834</w:t>
      </w:r>
      <w:r>
        <w:rPr>
          <w:color w:val="000000"/>
          <w:spacing w:val="0"/>
          <w:w w:val="100"/>
          <w:position w:val="0"/>
        </w:rPr>
        <w:t>号）。</w:t>
      </w:r>
    </w:p>
    <w:p>
      <w:pPr>
        <w:pStyle w:val="Style31"/>
        <w:keepNext w:val="0"/>
        <w:keepLines w:val="0"/>
        <w:widowControl w:val="0"/>
        <w:shd w:val="clear" w:color="auto" w:fill="auto"/>
        <w:bidi w:val="0"/>
        <w:spacing w:before="0" w:after="340" w:line="31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日就本次增发股份向中国证券登记结算有限责任公司深圳分公司提交相关登记材料，增发股份于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日登记到账，并正式列入上市公司的股东名册，上市日为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620" w:line="341" w:lineRule="exact"/>
        <w:ind w:left="0" w:right="0" w:firstLine="0"/>
        <w:jc w:val="left"/>
      </w:pPr>
      <w:r>
        <w:rPr>
          <w:color w:val="000000"/>
          <w:spacing w:val="0"/>
          <w:w w:val="100"/>
          <w:position w:val="0"/>
        </w:rPr>
        <w:t>增发股份于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日登记到账，并正式列入上市公司的股东名册，上市日为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公司每股收益增厚，净资产收益率较发行前提高。</w:t>
      </w:r>
    </w:p>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2</w:t>
      </w:r>
      <w:bookmarkEnd w:id="491"/>
      <w:r>
        <w:rPr>
          <w:color w:val="000000"/>
          <w:spacing w:val="0"/>
          <w:w w:val="100"/>
          <w:position w:val="0"/>
        </w:rPr>
        <w:t>、限售股份变动情况</w:t>
      </w:r>
      <w:bookmarkEnd w:id="489"/>
      <w:bookmarkEnd w:id="490"/>
      <w:bookmarkEnd w:id="492"/>
    </w:p>
    <w:p>
      <w:pPr>
        <w:pStyle w:val="Style3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75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北京智度德普股 权投资中心（有限 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375,894,873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375,894,873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首发后机构类限 售股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本次认购的智度 投资非公开发行 之股份自本次发 行结束之日起， 三十六个月内不 进行转让；本次 认购的智度投资 新股自限售期届 满后按照以下方 式解锁：（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 本次股份发行结 束之日起三十六 个月届满，解锁 限售期届满部分 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）自 股份发行结束之 日起四十八个月 届满，解锁限售 期限届满部分的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）自股 份发行结束之日 起六十个月届 满，解锁限售期 限届满部分的未</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解锁部分。</w:t>
            </w:r>
          </w:p>
        </w:tc>
      </w:tr>
      <w:tr>
        <w:trPr>
          <w:trHeight w:val="78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西藏智度投资有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69,633,187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69,633,187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本次认购的智度 投资非公开发行 之股份自本次发 行结束之日起， 三十六个月内不 进行转让；本次 认购的智度投资 新股自限售期届 满后按照以下方 式解锁：（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 本次股份发行结 束之日起三十六 个月届满，解锁 限售期届满部分 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）自 股份发行结束之 日起四十八个月 届满，解锁限售 期限届满部分的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）自股 份发行结束之日 起六十个月届 满，解锁限售期 限届满部分的未 解锁部分。</w:t>
            </w:r>
          </w:p>
        </w:tc>
      </w:tr>
      <w:tr>
        <w:trPr>
          <w:trHeight w:val="56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上海易晋网络科 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43,106,117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43,106,117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首发后机构类限 售股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猎鹰网络各交易 对方通过本次交 易取得的智度投 资新增股份，自 新增股份上市之 日起三十六个月 内不得以任何形 式转让；并承诺 在上述法定限售 期满后履行以下 分期解锁义务： </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自新增股份上 市之日起三十六 个月届满后且标 的公司完成本公 司相应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的业绩承诺，在</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注册会计师出具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年度标的资 产盈利预测实现 情况专项审核报 告、减值测试专 项审核报告后</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个工作日起，本 公司可解锁持有 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减去已用于业绩 补偿、标的资产 减值补偿的股份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；前述 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标的公司 完成其相应</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度的业绩承诺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包括了其实现了 承诺的业绩以及 未实现承诺业绩 但补偿义务人承 担了补偿责任的 两种情形，并在 第二种情形下， 可解锁的股份为 股份补偿后业绩 承诺人所持智度 投资股份总数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 业绩补偿的股份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，以下 类同；</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 xml:space="preserve">自新增 股份上市之日起 四十八个月届满 后，本公司可解 锁其持有的全部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 业绩补偿的股份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III. </w:t>
            </w:r>
            <w:r>
              <w:rPr>
                <w:color w:val="000000"/>
                <w:spacing w:val="0"/>
                <w:w w:val="100"/>
                <w:position w:val="0"/>
              </w:rPr>
              <w:t>自新增股份上市 之日起六十个月 届满后，本公司 可解锁其他全部 未解锁部分股</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份。</w:t>
            </w:r>
          </w:p>
        </w:tc>
      </w:tr>
      <w:tr>
        <w:trPr>
          <w:trHeight w:val="1347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38,233,039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38,233,039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首发后个人类限 售股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、本人通过本次 交易取得的智度 投资新增股份， 自新增股份上市 之日起十二个月 内不转让。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上述锁定期的基 础上，为保证本 次交易标的资产 交易盈利预测补 偿承诺的实现， 本人同意自法定 限售期届满后按 照如下方式分期 解锁转让本次交 易取得的智度投 资股份：（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 新增股份上市之 日起十二个月届 满且标的公司完 成其相应</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业绩承诺</w:t>
            </w:r>
            <w:r>
              <w:rPr>
                <w:color w:val="000000"/>
                <w:spacing w:val="0"/>
                <w:w w:val="100"/>
                <w:position w:val="0"/>
                <w:sz w:val="18"/>
                <w:szCs w:val="18"/>
              </w:rPr>
              <w:t>，</w:t>
            </w:r>
            <w:r>
              <w:rPr>
                <w:color w:val="000000"/>
                <w:spacing w:val="0"/>
                <w:w w:val="100"/>
                <w:position w:val="0"/>
              </w:rPr>
              <w:t xml:space="preserve">在注 册会计师出具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年度标的资 产盈利预测实现 情况专项审核报 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 日起可转让或交 易不超过其持有 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减去已用于业绩 补偿的股份数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）自 新增股份上市之 日起二十四个月 届满且标的公司 履行了其至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年度的业 绩承诺</w:t>
            </w:r>
            <w:r>
              <w:rPr>
                <w:color w:val="000000"/>
                <w:spacing w:val="0"/>
                <w:w w:val="100"/>
                <w:position w:val="0"/>
                <w:sz w:val="18"/>
                <w:szCs w:val="18"/>
              </w:rPr>
              <w:t>，</w:t>
            </w:r>
            <w:r>
              <w:rPr>
                <w:color w:val="000000"/>
                <w:spacing w:val="0"/>
                <w:w w:val="100"/>
                <w:position w:val="0"/>
              </w:rPr>
              <w:t xml:space="preserve">在注册 会计师出具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年度标的资 产盈利预测实现</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情况专项审核报 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 日起可转让或交 易不超过其持有 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减去已用于业绩 补偿的股份数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）自 新增股份上市之 日起三十六个月 届满且标的公司 履行了其至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年度的业 绩承诺</w:t>
            </w:r>
            <w:r>
              <w:rPr>
                <w:color w:val="000000"/>
                <w:spacing w:val="0"/>
                <w:w w:val="100"/>
                <w:position w:val="0"/>
                <w:sz w:val="18"/>
                <w:szCs w:val="18"/>
              </w:rPr>
              <w:t>，</w:t>
            </w:r>
            <w:r>
              <w:rPr>
                <w:color w:val="000000"/>
                <w:spacing w:val="0"/>
                <w:w w:val="100"/>
                <w:position w:val="0"/>
              </w:rPr>
              <w:t xml:space="preserve">在注册 会计师出具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年度标的 资产盈利预测实 现情况专项审核 报告、减值测试 专项审核报告后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个工作日起 可转让或交易不 超过其持有的全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）自新 增股份上市之日 起四十八个月届 满，可转让或交 易不超过其持有 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减去已用于业绩 补偿的股份数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）自 新增股份上市之 日起六十个月届 满，可转让或交 易其他全部未解 锁部分股份。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本人在转让本次 交易中取得的智 度投资股份时， 如担任智度投资</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的董事、监事、 高管职务，其减 持股份数量还应 遵守《公司法》 等法律法规的限 制性规定。</w:t>
            </w:r>
          </w:p>
        </w:tc>
      </w:tr>
      <w:tr>
        <w:trPr>
          <w:trHeight w:val="119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上海今耀投资控 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32,658,882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32,658,882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首发后机构类限 售股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猎鹰网络各交易 对方通过本次交 易取得的智度投 资新增股份，自 新增股份上市之 日起三十六个月 内不得以任何形 式转让；并承诺 在上述法定限售 期满后履行以下 分期解锁义务： </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自新增股份上 市之日起三十六 个月届满后且标 的公司完成本公 司相应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的业绩承诺，在 注册会计师出具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年度标的资 产盈利预测实现 情况专项审核报 告、减值测试专 项审核报告后</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个工作日起，本 公司可解锁持有 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减去已用于业绩 补偿、标的资产 减值补偿的股份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；前述 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标的公司 完成其相应</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度的业绩承诺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包括了其实现了 承诺的业绩以及 未实现承诺业绩</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75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但补偿义务人承 担了补偿责任的 两种情形，并在 第二种情形下， 可解锁的股份为 股份补偿后业绩 承诺人所持智度 投资股份总数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 业绩补偿的股份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，以下 类同；</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 xml:space="preserve">自新增 股份上市之日起 四十八个月届满 后，本公司可解 锁其持有的全部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 业绩补偿的股份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III. </w:t>
            </w:r>
            <w:r>
              <w:rPr>
                <w:color w:val="000000"/>
                <w:spacing w:val="0"/>
                <w:w w:val="100"/>
                <w:position w:val="0"/>
              </w:rPr>
              <w:t>自新增股份上市 之日起六十个月 届满后，本公司 可解锁其他全部 未解锁部分股份</w:t>
            </w:r>
          </w:p>
        </w:tc>
      </w:tr>
      <w:tr>
        <w:trPr>
          <w:trHeight w:val="6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深圳市隽川科技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20,688,352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20,688,352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首发后机构类限 售股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猎鹰网络各交易 对方通过本次交 易取得的智度投 资新增股份，自 新增股份上市之 日起三十六个月 内不得以任何形 式转让；并承诺 在上述法定限售 期满后履行以下 分期解锁义务： </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自新增股份上 市之日起三十六 个月届满后且标 的公司完成本公 司相应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的业绩承诺，在 注册会计师出具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年度标的资</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131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产盈利预测实现 情况专项审核报 告、减值测试专 项审核报告后</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个工作日起，本 公司可解锁持有 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 减去已用于业绩 补偿、标的资产 减值补偿的股份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；前述 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标的公司 完成其相应</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度的业绩承诺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包括了其实现了 承诺的业绩以及 未实现承诺业绩 但补偿义务人承 担了补偿责任的 两种情形，并在 第二种情形下， 可解锁的股份为 股份补偿后业绩 承诺人所持智度 投资股份总数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 业绩补偿的股份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，以下 类同；</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 xml:space="preserve">自新增 股份上市之日起 四十八个月届满 后，本公司可解 锁其持有的全部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 业绩补偿的股份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III. </w:t>
            </w:r>
            <w:r>
              <w:rPr>
                <w:color w:val="000000"/>
                <w:spacing w:val="0"/>
                <w:w w:val="100"/>
                <w:position w:val="0"/>
              </w:rPr>
              <w:t>自新增股份上市 之日起六十个月 届满后，本公司 可解锁其他全部 未解锁部分股份</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拉萨经济技术开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发区智恒咨询有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17,112,282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17,112,282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首发后机构类限 售股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通过本次交易取</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1375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得的智度投资新 增股份，自新增 股份上市之日起 三十六个月内不 得以任何形式转 让；并承诺在上 述法定限售期满 后履行以下分期 解锁义务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 xml:space="preserve">自新 增股份上市之日 起三十六个月届 满后且标的公司 完成本公司相应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年度的业绩 承诺，在注册会 计师出具</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年度标的资产盈 利预测实现情况 专项审核报告、 减值测试专项审 核报告后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 工作日起，本公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本人可解锁 持有的全部股份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 业绩补偿、标的 资产减值补偿的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前述关于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标的 公司完成其相应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年度的业绩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包括了其 实现了承诺的业 绩以及未实现承 诺业绩但补偿义 务人承担了补偿 责任的两种情 形，并在第二种 情形下，可解锁 的股份为股份补 偿后业绩承诺人 所持智度投资股</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份总数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,以下类同；</w:t>
            </w:r>
          </w:p>
          <w:p>
            <w:pPr>
              <w:pStyle w:val="Style23"/>
              <w:keepNext w:val="0"/>
              <w:keepLines w:val="0"/>
              <w:widowControl w:val="0"/>
              <w:numPr>
                <w:ilvl w:val="0"/>
                <w:numId w:val="5"/>
              </w:numPr>
              <w:shd w:val="clear" w:color="auto" w:fill="auto"/>
              <w:tabs>
                <w:tab w:pos="206" w:val="left"/>
              </w:tabs>
              <w:bidi w:val="0"/>
              <w:spacing w:before="0" w:after="0" w:line="312" w:lineRule="exact"/>
              <w:ind w:left="0" w:right="0" w:firstLine="0"/>
              <w:jc w:val="left"/>
            </w:pPr>
            <w:r>
              <w:rPr>
                <w:color w:val="000000"/>
                <w:spacing w:val="0"/>
                <w:w w:val="100"/>
                <w:position w:val="0"/>
              </w:rPr>
              <w:t>自新增股份上 市之日起四十八 个月届满后，本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本人可解 锁其持有的全部 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 用于业绩补偿的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3"/>
              <w:keepNext w:val="0"/>
              <w:keepLines w:val="0"/>
              <w:widowControl w:val="0"/>
              <w:numPr>
                <w:ilvl w:val="0"/>
                <w:numId w:val="5"/>
              </w:numPr>
              <w:shd w:val="clear" w:color="auto" w:fill="auto"/>
              <w:tabs>
                <w:tab w:pos="264" w:val="left"/>
              </w:tabs>
              <w:bidi w:val="0"/>
              <w:spacing w:before="0" w:after="0" w:line="312" w:lineRule="exact"/>
              <w:ind w:left="0" w:right="0" w:firstLine="0"/>
              <w:jc w:val="left"/>
            </w:pPr>
            <w:r>
              <w:rPr>
                <w:color w:val="000000"/>
                <w:spacing w:val="0"/>
                <w:w w:val="100"/>
                <w:position w:val="0"/>
              </w:rPr>
              <w:t>自新增股份 上市之日起六十 个月届满后，本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本人可解 锁其他全部未解 锁部分股份；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如截至本公司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本人取得本次发 行的股份时，本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本人用于 认购股份的猎鹰 网络资产持续拥 有权益的时间已 超过十二个月， 则本公司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相应取得的股 份，调整为自新 增股份上市之日 起十二个月内不 得以任何形式转 让。相应在法定 限售期满后履行 以下分期解锁义 务：</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自新增股 份上市之日起十 二个月届满后且 标的公司完成其 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年度的业绩 承诺，在注册会 计师出具</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年度标的资产盈</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利预测实现情况 专项审核报告后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个工作日起，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 解锁其持有的全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自新增股 份上市之日起二 十四个月届满后 且标的公司完成 其相应</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度的业绩承诺， 在注册会计师出 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年度标 的资产盈利预测 实现情况专项审 核报告后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 工作日起，本公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本人可解锁 其持有的全部股 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III. </w:t>
            </w:r>
            <w:r>
              <w:rPr>
                <w:color w:val="000000"/>
                <w:spacing w:val="0"/>
                <w:w w:val="100"/>
                <w:position w:val="0"/>
              </w:rPr>
              <w:t>自新增股份上市 之日起三十六个 月届满后且标的 公司完成其</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年度的业绩承 诺，在注册会计 师出具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度标的资产盈利 预测实现情况专 项审核报告、减 值测试专项审核 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 作日起，本公司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本人可解锁其持 有的全部股份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 业绩补偿、标的 资产减值补偿的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IV</w:t>
            </w:r>
            <w:r>
              <w:rPr>
                <w:color w:val="000000"/>
                <w:spacing w:val="0"/>
                <w:w w:val="100"/>
                <w:position w:val="0"/>
              </w:rPr>
              <w:t>.自新增股份 上市之日起四十 八个月届满后，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 解锁其持有的全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自新增 股份上市之日起 六十个月届满 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可解锁其他全部 未解锁部分股 份。</w:t>
            </w:r>
          </w:p>
        </w:tc>
      </w:tr>
      <w:tr>
        <w:trPr>
          <w:trHeight w:val="911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深圳市零零伍科 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9,176,117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9,176,117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首发后机构类限 售股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216"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本公司通过本 次交易取得的智 度投资新增股 份，自新增股份 上市之日起三十 六个月内不得以 任何形式转让； 如截至本公司取 得本次发行的股 份时，本公司用 于认购股份的猎 鹰网络资产持续 拥有权益的时间 已超过十二个</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月，则本公司相 应取得的股份， 调整为自新增股 份上市之日起十 二个月内不得以 任何形式转让。</w:t>
            </w:r>
          </w:p>
          <w:p>
            <w:pPr>
              <w:pStyle w:val="Style23"/>
              <w:keepNext w:val="0"/>
              <w:keepLines w:val="0"/>
              <w:widowControl w:val="0"/>
              <w:shd w:val="clear" w:color="auto" w:fill="auto"/>
              <w:tabs>
                <w:tab w:pos="221"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本公司本应承 担的分期锁定义 务由上海易晋网 络科技有限公</w:t>
            </w:r>
          </w:p>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司、上海今耀投 资控股有限公 司、深圳市隽川 科技有限公司共 同承担。如上海</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91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易晋网络科技有 限公司、上海今 耀投资控股有限 公司、深圳市隽 川科技有限公司 所持全部可解锁 股份足以全额承 担本公司上述分 期锁定义务的前 提下，本公司的 锁定期为自新增 股份上市之日起 三十六个月。如 上海易晋网络科 技有限公司、上 海今耀投资控股 有限公司、深圳 市隽川科技有限 公司承担补偿义 务后所持有的全 部股份不足以全 额承担本公司的 分期锁定义务， 对于差额部分， 由本公司按照其 在标的资产中的 相对持股比例自 行承担相应的分 期锁定义务。</w:t>
            </w:r>
          </w:p>
        </w:tc>
      </w:tr>
      <w:tr>
        <w:trPr>
          <w:trHeight w:val="47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5,882,294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5,882,294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首发后个人类限 售股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通过本次交易取 得的智度投资新 增股份，自新增 股份上市之日起 三十六个月内不 得以任何形式转 让；并承诺在上 述法定限售期满 后履行以下分期 解锁义务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自新 增股份上市之日 起三十六个月届 满后且标的公司 完成本公司相应</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年度的业绩 承诺，在注册会 计师出具</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年度标的资产盈 利预测实现情况 专项审核报告、 减值测试专项审 核报告后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 工作日起，本公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本人可解锁 持有的全部股份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 业绩补偿、标的 资产减值补偿的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前述关于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标的 公司完成其相应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年度的业绩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包括了其 实现了承诺的业 绩以及未实现承 诺业绩但补偿义 务人承担了补偿 责任的两种情 形，并在第二种 情形下，可解锁 的股份为股份补 偿后业绩承诺人 所持智度投资股 份总数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，以下类同；</w:t>
            </w:r>
          </w:p>
          <w:p>
            <w:pPr>
              <w:pStyle w:val="Style23"/>
              <w:keepNext w:val="0"/>
              <w:keepLines w:val="0"/>
              <w:widowControl w:val="0"/>
              <w:numPr>
                <w:ilvl w:val="0"/>
                <w:numId w:val="7"/>
              </w:numPr>
              <w:shd w:val="clear" w:color="auto" w:fill="auto"/>
              <w:tabs>
                <w:tab w:pos="206" w:val="left"/>
              </w:tabs>
              <w:bidi w:val="0"/>
              <w:spacing w:before="0" w:after="0" w:line="312" w:lineRule="exact"/>
              <w:ind w:left="0" w:right="0" w:firstLine="0"/>
              <w:jc w:val="left"/>
            </w:pPr>
            <w:r>
              <w:rPr>
                <w:color w:val="000000"/>
                <w:spacing w:val="0"/>
                <w:w w:val="100"/>
                <w:position w:val="0"/>
              </w:rPr>
              <w:t>自新增股份上 市之日起四十八 个月届满后，本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本人可解 锁其持有的全部 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 用于业绩补偿的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3"/>
              <w:keepNext w:val="0"/>
              <w:keepLines w:val="0"/>
              <w:widowControl w:val="0"/>
              <w:numPr>
                <w:ilvl w:val="0"/>
                <w:numId w:val="7"/>
              </w:numPr>
              <w:shd w:val="clear" w:color="auto" w:fill="auto"/>
              <w:tabs>
                <w:tab w:pos="264" w:val="left"/>
              </w:tabs>
              <w:bidi w:val="0"/>
              <w:spacing w:before="0" w:after="0" w:line="312" w:lineRule="exact"/>
              <w:ind w:left="0" w:right="0" w:firstLine="0"/>
              <w:jc w:val="left"/>
            </w:pPr>
            <w:r>
              <w:rPr>
                <w:color w:val="000000"/>
                <w:spacing w:val="0"/>
                <w:w w:val="100"/>
                <w:position w:val="0"/>
              </w:rPr>
              <w:t>自新增股份</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上市之日起六十 个月届满后，本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本人可解 锁其他全部未解 锁部分股份；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如截至本公司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本人取得本次发 行的股份时，本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本人用于 认购股份的猎鹰 网络资产持续拥 有权益的时间已 超过十二个月， 则本公司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相应取得的股 份，调整为自新 增股份上市之日 起十二个月内不 得以任何形式转 让。相应在法定 限售期满后履行 以下分期解锁义 务：</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自新增股 份上市之日起十 二个月届满后且 标的公司完成其 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年度的业绩 承诺，在注册会 计师出具</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年度标的资产盈 利预测实现情况 专项审核报告后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个工作日起，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 解锁其持有的全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自新增股 份上市之日起二 十四个月届满后 且标的公司完成 其相应</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度的业绩承诺， 在注册会计师出 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年度标 的资产盈利预测 实现情况专项审 核报告后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 工作日起，本公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本人可解锁 其持有的全部股 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III. </w:t>
            </w:r>
            <w:r>
              <w:rPr>
                <w:color w:val="000000"/>
                <w:spacing w:val="0"/>
                <w:w w:val="100"/>
                <w:position w:val="0"/>
              </w:rPr>
              <w:t>自新增股份上市 之日起三十六个 月届满后且标的 公司完成其</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年度的业绩承 诺，在注册会计 师出具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度标的资产盈利 预测实现情况专 项审核报告、减 值测试专项审核 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 作日起，本公司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本人可解锁其持 有的全部股份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 业绩补偿、标的 资产减值补偿的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IV</w:t>
            </w:r>
            <w:r>
              <w:rPr>
                <w:color w:val="000000"/>
                <w:spacing w:val="0"/>
                <w:w w:val="100"/>
                <w:position w:val="0"/>
              </w:rPr>
              <w:t>.自新增股份 上市之日起四十 八个月届满后，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 解锁其持有的全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 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自新增 股份上市之日起 六十个月届满 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可解锁其他全部</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未解锁部分股 份。</w:t>
            </w:r>
          </w:p>
        </w:tc>
      </w:tr>
      <w:tr>
        <w:trPr>
          <w:trHeight w:val="131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深圳市来玩科技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5,803,941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5,803,941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首发后机构类限 售股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216"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本公司通过本 次交易取得的智 度投资新增股 份，自新增股份 上市之日起三十 六个月内不得以 任何形式转让； 如截至本公司取 得本次发行的股 份时，本公司用 于认购股份的猎 鹰网络资产持续 拥有权益的时间 已超过十二个</w:t>
            </w:r>
          </w:p>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月，则本公司相 应取得的股份， 调整为自新增股 份上市之日起十 二个月内不得以 任何形式转让。</w:t>
            </w:r>
          </w:p>
          <w:p>
            <w:pPr>
              <w:pStyle w:val="Style23"/>
              <w:keepNext w:val="0"/>
              <w:keepLines w:val="0"/>
              <w:widowControl w:val="0"/>
              <w:shd w:val="clear" w:color="auto" w:fill="auto"/>
              <w:tabs>
                <w:tab w:pos="221"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本公司本应承 担的分期锁定义 务由上海易晋网 络科技有限公</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司、上海今耀投 资控股有限公 司、深圳市隽川 科技有限公司共 同承担。如上海 易晋网络科技有 限公司、上海今 耀投资控股有限 公司、深圳市隽 川科技有限公司 所持全部可解锁 股份足以全额承 担本公司上述分 期锁定义务的前 提下，本公司的 锁定期为自新增 股份上市之日起 三十六个月。如</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上海易晋网络科 技有限公司、上 海今耀投资控股 有限公司、深圳 市隽川科技有限 公司承担补偿义 务后所持有的全 部股份不足以全 额承担本公司的 分期锁定义务， 对于差额部分， 由本公司按照其 在标的资产中的 相对持股比例自 行承担相应的分 期锁定义务。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32,934,999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32,934,999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首发后机构、个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人类限售股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分别为：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尤笑冰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河南隆达通讯有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651,177,906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651,755,906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二</w:t>
      </w:r>
      <w:bookmarkEnd w:id="495"/>
      <w:r>
        <w:rPr>
          <w:color w:val="000000"/>
          <w:spacing w:val="0"/>
          <w:w w:val="100"/>
          <w:position w:val="0"/>
          <w:sz w:val="24"/>
          <w:szCs w:val="24"/>
        </w:rPr>
        <w:t>、证券发行与上市情况</w:t>
      </w:r>
      <w:bookmarkEnd w:id="493"/>
      <w:bookmarkEnd w:id="494"/>
      <w:bookmarkEnd w:id="496"/>
    </w:p>
    <w:p>
      <w:pPr>
        <w:pStyle w:val="Style35"/>
        <w:keepNext/>
        <w:keepLines/>
        <w:widowControl w:val="0"/>
        <w:shd w:val="clear" w:color="auto" w:fill="auto"/>
        <w:bidi w:val="0"/>
        <w:spacing w:before="0" w:after="34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1</w:t>
      </w:r>
      <w:bookmarkEnd w:id="499"/>
      <w:r>
        <w:rPr>
          <w:color w:val="000000"/>
          <w:spacing w:val="0"/>
          <w:w w:val="100"/>
          <w:position w:val="0"/>
        </w:rPr>
        <w:t>、报告期内证券发行（不含优先股）情况</w:t>
      </w:r>
      <w:bookmarkEnd w:id="497"/>
      <w:bookmarkEnd w:id="498"/>
      <w:bookmarkEnd w:id="500"/>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1"/>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231,742,395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231,742,395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419,381,688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419,381,688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5"/>
        <w:keepNext/>
        <w:keepLines/>
        <w:widowControl w:val="0"/>
        <w:shd w:val="clear" w:color="auto" w:fill="auto"/>
        <w:tabs>
          <w:tab w:pos="378" w:val="left"/>
        </w:tabs>
        <w:bidi w:val="0"/>
        <w:spacing w:before="0" w:after="28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w:t>
        <w:tab/>
        <w:t>公司股份总数及股东结构的变动、公司资产和负债结构的变动情况说明</w:t>
      </w:r>
      <w:bookmarkEnd w:id="501"/>
      <w:bookmarkEnd w:id="502"/>
      <w:bookmarkEnd w:id="504"/>
    </w:p>
    <w:p>
      <w:pPr>
        <w:pStyle w:val="Style3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本报告期内，公司完成发行股份及支付现金购买资产并募集配套资金暨关联交易事项，公司新增股份</w:t>
      </w:r>
      <w:r>
        <w:rPr>
          <w:rFonts w:ascii="Times New Roman" w:eastAsia="Times New Roman" w:hAnsi="Times New Roman" w:cs="Times New Roman"/>
          <w:color w:val="000000"/>
          <w:spacing w:val="0"/>
          <w:w w:val="100"/>
          <w:position w:val="0"/>
          <w:sz w:val="18"/>
          <w:szCs w:val="18"/>
        </w:rPr>
        <w:t>651,124,083</w:t>
      </w:r>
      <w:r>
        <w:rPr>
          <w:color w:val="000000"/>
          <w:spacing w:val="0"/>
          <w:w w:val="100"/>
          <w:position w:val="0"/>
        </w:rPr>
        <w:t xml:space="preserve">,公司总股 本由 </w:t>
      </w:r>
      <w:r>
        <w:rPr>
          <w:rFonts w:ascii="Times New Roman" w:eastAsia="Times New Roman" w:hAnsi="Times New Roman" w:cs="Times New Roman"/>
          <w:color w:val="000000"/>
          <w:spacing w:val="0"/>
          <w:w w:val="100"/>
          <w:position w:val="0"/>
          <w:sz w:val="18"/>
          <w:szCs w:val="18"/>
        </w:rPr>
        <w:t>314,586,699</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985,710,782</w:t>
      </w:r>
      <w:r>
        <w:rPr>
          <w:color w:val="000000"/>
          <w:spacing w:val="0"/>
          <w:w w:val="100"/>
          <w:position w:val="0"/>
        </w:rPr>
        <w:t>。</w:t>
      </w:r>
    </w:p>
    <w:p>
      <w:pPr>
        <w:pStyle w:val="Style35"/>
        <w:keepNext/>
        <w:keepLines/>
        <w:widowControl w:val="0"/>
        <w:shd w:val="clear" w:color="auto" w:fill="auto"/>
        <w:tabs>
          <w:tab w:pos="378" w:val="left"/>
        </w:tabs>
        <w:bidi w:val="0"/>
        <w:spacing w:before="0" w:after="28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3</w:t>
      </w:r>
      <w:bookmarkEnd w:id="507"/>
      <w:r>
        <w:rPr>
          <w:color w:val="000000"/>
          <w:spacing w:val="0"/>
          <w:w w:val="100"/>
          <w:position w:val="0"/>
        </w:rPr>
        <w:t>、</w:t>
        <w:tab/>
        <w:t>现存的内部职工股情况</w:t>
      </w:r>
      <w:bookmarkEnd w:id="505"/>
      <w:bookmarkEnd w:id="506"/>
      <w:bookmarkEnd w:id="508"/>
    </w:p>
    <w:p>
      <w:pPr>
        <w:pStyle w:val="Style31"/>
        <w:keepNext w:val="0"/>
        <w:keepLines w:val="0"/>
        <w:widowControl w:val="0"/>
        <w:shd w:val="clear" w:color="auto" w:fill="auto"/>
        <w:bidi w:val="0"/>
        <w:spacing w:before="0" w:after="380" w:line="30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三</w:t>
      </w:r>
      <w:bookmarkEnd w:id="511"/>
      <w:r>
        <w:rPr>
          <w:color w:val="000000"/>
          <w:spacing w:val="0"/>
          <w:w w:val="100"/>
          <w:position w:val="0"/>
          <w:sz w:val="24"/>
          <w:szCs w:val="24"/>
        </w:rPr>
        <w:t>、股东和实际控制人情况</w:t>
      </w:r>
      <w:bookmarkEnd w:id="509"/>
      <w:bookmarkEnd w:id="510"/>
      <w:bookmarkEnd w:id="512"/>
    </w:p>
    <w:p>
      <w:pPr>
        <w:pStyle w:val="Style35"/>
        <w:keepNext/>
        <w:keepLines/>
        <w:widowControl w:val="0"/>
        <w:shd w:val="clear" w:color="auto" w:fill="auto"/>
        <w:bidi w:val="0"/>
        <w:spacing w:before="0" w:after="38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1</w:t>
      </w:r>
      <w:bookmarkEnd w:id="515"/>
      <w:r>
        <w:rPr>
          <w:color w:val="000000"/>
          <w:spacing w:val="0"/>
          <w:w w:val="100"/>
          <w:position w:val="0"/>
        </w:rPr>
        <w:t>、公司股东数量及持股情况</w:t>
      </w:r>
      <w:bookmarkEnd w:id="513"/>
      <w:bookmarkEnd w:id="514"/>
      <w:bookmarkEnd w:id="51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10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北京智度德普股 权投资中心（有限 合伙）</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442,074,8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37907487</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375,894,8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66,180,000</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西藏智度投资有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69,633,18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69,633,18</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69,633,18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67,980,300</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上海易晋网络科 技有限公司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43,106,11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43,106,11</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43,106,11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21,500,000</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计宏铭</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38,233,03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38,233,03</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38,233,03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w:t>
            </w:r>
          </w:p>
        </w:tc>
      </w:tr>
      <w:tr>
        <w:trPr>
          <w:trHeight w:val="71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上海今耀投资控 股有限公司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32,658,88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32,658,88</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32,658,88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16,320,000</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李向清</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深圳市隽川科技 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20,688,35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20,688,35</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20,688,35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12,200,000</w:t>
            </w:r>
          </w:p>
        </w:tc>
      </w:tr>
      <w:tr>
        <w:trPr>
          <w:trHeight w:val="725"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拉萨经济技术开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发区智恒咨询有</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17,112,28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17,112,28</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17,112,28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深圳市零零伍科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9,176,117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9,176,117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9,176,117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5,882,294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5,882,294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5,882,294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5,882,294</w:t>
            </w:r>
          </w:p>
        </w:tc>
      </w:tr>
      <w:tr>
        <w:trPr>
          <w:trHeight w:val="102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西藏智度投资有限公司、拉萨经济技术开发区智恒咨询有限公司是公司控股股东北京 智度德普股权投资中心（有限合伙）的一致行动人；肖燕实际控制上海易晋网络科技 有限公司和上海今耀投资控股有限公司。其他股东未知是否存在其他关联关系，也未 知是否属于《上市公司股东持股变动信息披露管理办法》中规定的一致行动人。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北京智度德普股权投资中心（有限合 伙）</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66,180,000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李向清</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102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中融国际信托有限公司一中融一日 进斗金</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号证券投资集合资金信托 计划</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3,414,979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3,414,979</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赵兴宝</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2,480,290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2,480,290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郭旭</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2,380,409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2,380,409</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唐梦华</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2,036,550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2,036,550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孙文彬</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1,293,600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1,293,600</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李云晋</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1,140,428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1,140,428</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廖咏姬</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海通资管一民生一海通海汇系列一 星石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号集合资产管理计划</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775,690</w:t>
            </w:r>
          </w:p>
        </w:tc>
      </w:tr>
      <w:tr>
        <w:trPr>
          <w:trHeight w:val="1339"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前十名股东中，控股股东与其他股东无关联关系，也不属于《上市公司股东持股变动 信息披露管理办法》中规定的一致行动人；其他股东未知是否存在其他关联关系，也 未知是否属于《上市公司股东持股变动信息披露管理办法》中规定的一致行动人。</w:t>
            </w:r>
          </w:p>
        </w:tc>
      </w:tr>
      <w:tr>
        <w:trPr>
          <w:trHeight w:val="720"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5"/>
        <w:keepNext/>
        <w:keepLines/>
        <w:widowControl w:val="0"/>
        <w:shd w:val="clear" w:color="auto" w:fill="auto"/>
        <w:bidi w:val="0"/>
        <w:spacing w:before="0" w:after="38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、公司控股股东情况</w:t>
      </w:r>
      <w:bookmarkEnd w:id="517"/>
      <w:bookmarkEnd w:id="518"/>
      <w:bookmarkEnd w:id="52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北京智度德普股权投资中心</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西藏智度投资有限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11010718293784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投资管理、资产管理、投 资咨询、项目投资。</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38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3</w:t>
      </w:r>
      <w:bookmarkEnd w:id="523"/>
      <w:r>
        <w:rPr>
          <w:color w:val="000000"/>
          <w:spacing w:val="0"/>
          <w:w w:val="100"/>
          <w:position w:val="0"/>
        </w:rPr>
        <w:t>、公司实际控制人情况</w:t>
      </w:r>
      <w:bookmarkEnd w:id="521"/>
      <w:bookmarkEnd w:id="522"/>
      <w:bookmarkEnd w:id="52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36"/>
        <w:gridCol w:w="1992"/>
        <w:gridCol w:w="42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任浙江中胜实业集团有限公司、浙江星联合能源技术有限公司、杭州中胜智能 科技有限公司杭州中胜燃料有限公司执行董事，上海胜福威热投资中心（有限 合伙）执行事务合伙人，浙江浙大网新联合技术发展有限公司、杭州路招网络 科技有限公司董事长，四川华都置业有限公司、山西保利裕丰煤业有限公司、 蚌埠农村商业银行股份有限公司、贵州航宇科技发展股份有限公司董事等职。</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framePr w:w="9528" w:h="13896" w:wrap="notBeside" w:vAnchor="text" w:hAnchor="text" w:x="82" w:y="1"/>
        <w:widowControl w:val="0"/>
        <w:rPr>
          <w:sz w:val="2"/>
          <w:szCs w:val="2"/>
        </w:rPr>
      </w:pPr>
      <w:r>
        <w:drawing>
          <wp:inline>
            <wp:extent cx="6053455" cy="882713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3"/>
                    <a:stretch/>
                  </pic:blipFill>
                  <pic:spPr>
                    <a:xfrm>
                      <a:ext cx="6053455" cy="8827135"/>
                    </a:xfrm>
                    <a:prstGeom prst="rect"/>
                  </pic:spPr>
                </pic:pic>
              </a:graphicData>
            </a:graphic>
          </wp:inline>
        </w:drawing>
      </w:r>
    </w:p>
    <w:p>
      <w:pPr>
        <w:widowControl w:val="0"/>
        <w:spacing w:line="1" w:lineRule="exact"/>
        <w:sectPr>
          <w:footnotePr>
            <w:pos w:val="pageBottom"/>
            <w:numFmt w:val="decimal"/>
            <w:numRestart w:val="continuous"/>
          </w:footnotePr>
          <w:pgSz w:w="11900" w:h="16840"/>
          <w:pgMar w:top="1306" w:right="1130" w:bottom="1469" w:left="1078" w:header="0" w:footer="3" w:gutter="0"/>
          <w:cols w:space="720"/>
          <w:noEndnote/>
          <w:rtlGutter w:val="0"/>
          <w:docGrid w:linePitch="360"/>
        </w:sectPr>
      </w:pPr>
      <w:r>
        <mc:AlternateContent>
          <mc:Choice Requires="wps">
            <w:drawing>
              <wp:anchor distT="0" distB="0" distL="51435" distR="4871085" simplePos="0" relativeHeight="125829395" behindDoc="0" locked="0" layoutInCell="1" allowOverlap="1">
                <wp:simplePos x="0" y="0"/>
                <wp:positionH relativeFrom="column">
                  <wp:posOffset>2590165</wp:posOffset>
                </wp:positionH>
                <wp:positionV relativeFrom="paragraph">
                  <wp:posOffset>3084830</wp:posOffset>
                </wp:positionV>
                <wp:extent cx="1231265" cy="311150"/>
                <wp:wrapTopAndBottom/>
                <wp:docPr id="45" name="Shape 45"/>
                <a:graphic xmlns:a="http://schemas.openxmlformats.org/drawingml/2006/main">
                  <a:graphicData uri="http://schemas.microsoft.com/office/word/2010/wordprocessingShape">
                    <wps:wsp>
                      <wps:cNvSpPr txBox="1"/>
                      <wps:spPr>
                        <a:xfrm>
                          <a:ext cx="1231265" cy="311150"/>
                        </a:xfrm>
                        <a:prstGeom prst="rect"/>
                        <a:noFill/>
                      </wps:spPr>
                      <wps:txbx>
                        <w:txbxContent>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211719"/>
                                <w:spacing w:val="0"/>
                                <w:w w:val="100"/>
                                <w:position w:val="0"/>
                                <w:sz w:val="17"/>
                                <w:szCs w:val="17"/>
                              </w:rPr>
                              <w:t>北京智度德普股权投资 中心（有限合伙）</w:t>
                            </w:r>
                          </w:p>
                        </w:txbxContent>
                      </wps:txbx>
                      <wps:bodyPr lIns="0" tIns="0" rIns="0" bIns="0">
                        <a:noAutoFit/>
                      </wps:bodyPr>
                    </wps:wsp>
                  </a:graphicData>
                </a:graphic>
              </wp:anchor>
            </w:drawing>
          </mc:Choice>
          <mc:Fallback>
            <w:pict>
              <v:shape id="_x0000_s1071" type="#_x0000_t202" style="position:absolute;margin-left:203.95000000000002pt;margin-top:242.90000000000001pt;width:96.950000000000003pt;height:24.5pt;z-index:-125829358;mso-wrap-distance-left:4.0499999999999998pt;mso-wrap-distance-right:383.55000000000001pt" filled="f" stroked="f">
                <v:textbox inset="0,0,0,0">
                  <w:txbxContent>
                    <w:p>
                      <w:pPr>
                        <w:pStyle w:val="Style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211719"/>
                          <w:spacing w:val="0"/>
                          <w:w w:val="100"/>
                          <w:position w:val="0"/>
                          <w:sz w:val="17"/>
                          <w:szCs w:val="17"/>
                        </w:rPr>
                        <w:t>北京智度德普股权投资 中心（有限合伙）</w:t>
                      </w:r>
                    </w:p>
                  </w:txbxContent>
                </v:textbox>
                <w10:wrap type="topAndBottom"/>
              </v:shape>
            </w:pict>
          </mc:Fallback>
        </mc:AlternateContent>
      </w:r>
      <w:r>
        <mc:AlternateContent>
          <mc:Choice Requires="wps">
            <w:drawing>
              <wp:anchor distT="0" distB="0" distL="51435" distR="1606550" simplePos="0" relativeHeight="125829397" behindDoc="0" locked="0" layoutInCell="1" allowOverlap="1">
                <wp:simplePos x="0" y="0"/>
                <wp:positionH relativeFrom="column">
                  <wp:posOffset>398780</wp:posOffset>
                </wp:positionH>
                <wp:positionV relativeFrom="paragraph">
                  <wp:posOffset>350520</wp:posOffset>
                </wp:positionV>
                <wp:extent cx="4495800" cy="189230"/>
                <wp:wrapTopAndBottom/>
                <wp:docPr id="47" name="Shape 47"/>
                <a:graphic xmlns:a="http://schemas.openxmlformats.org/drawingml/2006/main">
                  <a:graphicData uri="http://schemas.microsoft.com/office/word/2010/wordprocessingShape">
                    <wps:wsp>
                      <wps:cNvSpPr txBox="1"/>
                      <wps:spPr>
                        <a:xfrm>
                          <a:ext cx="449580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211719"/>
                                <w:spacing w:val="0"/>
                                <w:w w:val="100"/>
                                <w:position w:val="0"/>
                                <w:sz w:val="24"/>
                                <w:szCs w:val="24"/>
                              </w:rPr>
                              <w:t>报告期内，公司与实际控制人（吴红心）之间的产权控制关系</w:t>
                            </w:r>
                            <w:r>
                              <w:rPr>
                                <w:rFonts w:ascii="SimSun" w:eastAsia="SimSun" w:hAnsi="SimSun" w:cs="SimSun"/>
                                <w:color w:val="000000"/>
                                <w:spacing w:val="0"/>
                                <w:w w:val="100"/>
                                <w:position w:val="0"/>
                                <w:sz w:val="24"/>
                                <w:szCs w:val="24"/>
                              </w:rPr>
                              <w:t>如下:</w:t>
                            </w:r>
                          </w:p>
                        </w:txbxContent>
                      </wps:txbx>
                      <wps:bodyPr lIns="0" tIns="0" rIns="0" bIns="0">
                        <a:noAutoFit/>
                      </wps:bodyPr>
                    </wps:wsp>
                  </a:graphicData>
                </a:graphic>
              </wp:anchor>
            </w:drawing>
          </mc:Choice>
          <mc:Fallback>
            <w:pict>
              <v:shape id="_x0000_s1073" type="#_x0000_t202" style="position:absolute;margin-left:31.400000000000002pt;margin-top:27.600000000000001pt;width:354.pt;height:14.9pt;z-index:-125829356;mso-wrap-distance-left:4.0499999999999998pt;mso-wrap-distance-right:126.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211719"/>
                          <w:spacing w:val="0"/>
                          <w:w w:val="100"/>
                          <w:position w:val="0"/>
                          <w:sz w:val="24"/>
                          <w:szCs w:val="24"/>
                        </w:rPr>
                        <w:t>报告期内，公司与实际控制人（吴红心）之间的产权控制关系</w:t>
                      </w:r>
                      <w:r>
                        <w:rPr>
                          <w:rFonts w:ascii="SimSun" w:eastAsia="SimSun" w:hAnsi="SimSun" w:cs="SimSun"/>
                          <w:color w:val="000000"/>
                          <w:spacing w:val="0"/>
                          <w:w w:val="100"/>
                          <w:position w:val="0"/>
                          <w:sz w:val="24"/>
                          <w:szCs w:val="24"/>
                        </w:rPr>
                        <w:t>如下:</w:t>
                      </w:r>
                    </w:p>
                  </w:txbxContent>
                </v:textbox>
                <w10:wrap type="topAndBottom"/>
              </v:shape>
            </w:pict>
          </mc:Fallback>
        </mc:AlternateContent>
      </w:r>
      <w:r>
        <mc:AlternateContent>
          <mc:Choice Requires="wps">
            <w:drawing>
              <wp:anchor distT="0" distB="0" distL="51435" distR="802005" simplePos="0" relativeHeight="125829399" behindDoc="0" locked="0" layoutInCell="1" allowOverlap="1">
                <wp:simplePos x="0" y="0"/>
                <wp:positionH relativeFrom="column">
                  <wp:posOffset>398780</wp:posOffset>
                </wp:positionH>
                <wp:positionV relativeFrom="paragraph">
                  <wp:posOffset>4492625</wp:posOffset>
                </wp:positionV>
                <wp:extent cx="5300345" cy="1005840"/>
                <wp:wrapTopAndBottom/>
                <wp:docPr id="49" name="Shape 49"/>
                <a:graphic xmlns:a="http://schemas.openxmlformats.org/drawingml/2006/main">
                  <a:graphicData uri="http://schemas.microsoft.com/office/word/2010/wordprocessingShape">
                    <wps:wsp>
                      <wps:cNvSpPr txBox="1"/>
                      <wps:spPr>
                        <a:xfrm>
                          <a:ext cx="5300345" cy="1005840"/>
                        </a:xfrm>
                        <a:prstGeom prst="rect"/>
                        <a:noFill/>
                      </wps:spPr>
                      <wps:txbx>
                        <w:txbxContent>
                          <w:p>
                            <w:pPr>
                              <w:pStyle w:val="Style2"/>
                              <w:keepNext w:val="0"/>
                              <w:keepLines w:val="0"/>
                              <w:widowControl w:val="0"/>
                              <w:shd w:val="clear" w:color="auto" w:fill="auto"/>
                              <w:bidi w:val="0"/>
                              <w:spacing w:before="0" w:after="0" w:line="312" w:lineRule="exact"/>
                              <w:ind w:left="0" w:right="0" w:firstLine="0"/>
                              <w:jc w:val="left"/>
                              <w:rPr>
                                <w:sz w:val="24"/>
                                <w:szCs w:val="24"/>
                              </w:rPr>
                            </w:pPr>
                            <w:r>
                              <w:rPr>
                                <w:rFonts w:ascii="SimSun" w:eastAsia="SimSun" w:hAnsi="SimSun" w:cs="SimSun"/>
                                <w:color w:val="211719"/>
                                <w:spacing w:val="0"/>
                                <w:w w:val="100"/>
                                <w:position w:val="0"/>
                                <w:sz w:val="24"/>
                                <w:szCs w:val="24"/>
                              </w:rPr>
                              <w:t>截至本报告披露日，公司收到西藏智度投资有限公司的函件，告知其唯一股东北 京智度德正投资有限公司的股权结构发生变更，兰佳先生、陆宏达先生、孙静女 士、李晓承女士以货币方式按比例出资与智度德正原股东吴红心先生、赵立仁先 生共同持有智度德正</w:t>
                            </w:r>
                            <w:r>
                              <w:rPr>
                                <w:rFonts w:ascii="Times New Roman" w:eastAsia="Times New Roman" w:hAnsi="Times New Roman" w:cs="Times New Roman"/>
                                <w:color w:val="211719"/>
                                <w:spacing w:val="0"/>
                                <w:w w:val="100"/>
                                <w:position w:val="0"/>
                                <w:sz w:val="20"/>
                                <w:szCs w:val="20"/>
                              </w:rPr>
                              <w:t>100%</w:t>
                            </w:r>
                            <w:r>
                              <w:rPr>
                                <w:rFonts w:ascii="SimSun" w:eastAsia="SimSun" w:hAnsi="SimSun" w:cs="SimSun"/>
                                <w:color w:val="211719"/>
                                <w:spacing w:val="0"/>
                                <w:w w:val="100"/>
                                <w:position w:val="0"/>
                                <w:sz w:val="24"/>
                                <w:szCs w:val="24"/>
                              </w:rPr>
                              <w:t>的股权。</w:t>
                            </w:r>
                          </w:p>
                          <w:p>
                            <w:pPr>
                              <w:pStyle w:val="Style2"/>
                              <w:keepNext w:val="0"/>
                              <w:keepLines w:val="0"/>
                              <w:widowControl w:val="0"/>
                              <w:shd w:val="clear" w:color="auto" w:fill="auto"/>
                              <w:bidi w:val="0"/>
                              <w:spacing w:before="0" w:after="0" w:line="312" w:lineRule="exact"/>
                              <w:ind w:left="0" w:right="0" w:firstLine="0"/>
                              <w:jc w:val="left"/>
                              <w:rPr>
                                <w:sz w:val="24"/>
                                <w:szCs w:val="24"/>
                              </w:rPr>
                            </w:pPr>
                            <w:r>
                              <w:rPr>
                                <w:rFonts w:ascii="SimSun" w:eastAsia="SimSun" w:hAnsi="SimSun" w:cs="SimSun"/>
                                <w:color w:val="211719"/>
                                <w:spacing w:val="0"/>
                                <w:w w:val="100"/>
                                <w:position w:val="0"/>
                                <w:sz w:val="24"/>
                                <w:szCs w:val="24"/>
                              </w:rPr>
                              <w:t>本次变更后，公司与实际控制人（吴红心）之间的产权控制关系如下：</w:t>
                            </w:r>
                          </w:p>
                        </w:txbxContent>
                      </wps:txbx>
                      <wps:bodyPr lIns="0" tIns="0" rIns="0" bIns="0">
                        <a:noAutoFit/>
                      </wps:bodyPr>
                    </wps:wsp>
                  </a:graphicData>
                </a:graphic>
              </wp:anchor>
            </w:drawing>
          </mc:Choice>
          <mc:Fallback>
            <w:pict>
              <v:shape id="_x0000_s1075" type="#_x0000_t202" style="position:absolute;margin-left:31.400000000000002pt;margin-top:353.75pt;width:417.35000000000002pt;height:79.200000000000003pt;z-index:-125829354;mso-wrap-distance-left:4.0499999999999998pt;mso-wrap-distance-right:63.149999999999999pt" filled="f" stroked="f">
                <v:textbox inset="0,0,0,0">
                  <w:txbxContent>
                    <w:p>
                      <w:pPr>
                        <w:pStyle w:val="Style2"/>
                        <w:keepNext w:val="0"/>
                        <w:keepLines w:val="0"/>
                        <w:widowControl w:val="0"/>
                        <w:shd w:val="clear" w:color="auto" w:fill="auto"/>
                        <w:bidi w:val="0"/>
                        <w:spacing w:before="0" w:after="0" w:line="312" w:lineRule="exact"/>
                        <w:ind w:left="0" w:right="0" w:firstLine="0"/>
                        <w:jc w:val="left"/>
                        <w:rPr>
                          <w:sz w:val="24"/>
                          <w:szCs w:val="24"/>
                        </w:rPr>
                      </w:pPr>
                      <w:r>
                        <w:rPr>
                          <w:rFonts w:ascii="SimSun" w:eastAsia="SimSun" w:hAnsi="SimSun" w:cs="SimSun"/>
                          <w:color w:val="211719"/>
                          <w:spacing w:val="0"/>
                          <w:w w:val="100"/>
                          <w:position w:val="0"/>
                          <w:sz w:val="24"/>
                          <w:szCs w:val="24"/>
                        </w:rPr>
                        <w:t>截至本报告披露日，公司收到西藏智度投资有限公司的函件，告知其唯一股东北 京智度德正投资有限公司的股权结构发生变更，兰佳先生、陆宏达先生、孙静女 士、李晓承女士以货币方式按比例出资与智度德正原股东吴红心先生、赵立仁先 生共同持有智度德正</w:t>
                      </w:r>
                      <w:r>
                        <w:rPr>
                          <w:rFonts w:ascii="Times New Roman" w:eastAsia="Times New Roman" w:hAnsi="Times New Roman" w:cs="Times New Roman"/>
                          <w:color w:val="211719"/>
                          <w:spacing w:val="0"/>
                          <w:w w:val="100"/>
                          <w:position w:val="0"/>
                          <w:sz w:val="20"/>
                          <w:szCs w:val="20"/>
                        </w:rPr>
                        <w:t>100%</w:t>
                      </w:r>
                      <w:r>
                        <w:rPr>
                          <w:rFonts w:ascii="SimSun" w:eastAsia="SimSun" w:hAnsi="SimSun" w:cs="SimSun"/>
                          <w:color w:val="211719"/>
                          <w:spacing w:val="0"/>
                          <w:w w:val="100"/>
                          <w:position w:val="0"/>
                          <w:sz w:val="24"/>
                          <w:szCs w:val="24"/>
                        </w:rPr>
                        <w:t>的股权。</w:t>
                      </w:r>
                    </w:p>
                    <w:p>
                      <w:pPr>
                        <w:pStyle w:val="Style2"/>
                        <w:keepNext w:val="0"/>
                        <w:keepLines w:val="0"/>
                        <w:widowControl w:val="0"/>
                        <w:shd w:val="clear" w:color="auto" w:fill="auto"/>
                        <w:bidi w:val="0"/>
                        <w:spacing w:before="0" w:after="0" w:line="312" w:lineRule="exact"/>
                        <w:ind w:left="0" w:right="0" w:firstLine="0"/>
                        <w:jc w:val="left"/>
                        <w:rPr>
                          <w:sz w:val="24"/>
                          <w:szCs w:val="24"/>
                        </w:rPr>
                      </w:pPr>
                      <w:r>
                        <w:rPr>
                          <w:rFonts w:ascii="SimSun" w:eastAsia="SimSun" w:hAnsi="SimSun" w:cs="SimSun"/>
                          <w:color w:val="211719"/>
                          <w:spacing w:val="0"/>
                          <w:w w:val="100"/>
                          <w:position w:val="0"/>
                          <w:sz w:val="24"/>
                          <w:szCs w:val="24"/>
                        </w:rPr>
                        <w:t>本次变更后，公司与实际控制人（吴红心）之间的产权控制关系如下：</w:t>
                      </w:r>
                    </w:p>
                  </w:txbxContent>
                </v:textbox>
                <w10:wrap type="topAndBottom"/>
              </v:shape>
            </w:pict>
          </mc:Fallback>
        </mc:AlternateContent>
      </w:r>
      <w:r>
        <mc:AlternateContent>
          <mc:Choice Requires="wps">
            <w:drawing>
              <wp:anchor distT="0" distB="0" distL="51435" distR="5785485" simplePos="0" relativeHeight="125829401" behindDoc="0" locked="0" layoutInCell="1" allowOverlap="1">
                <wp:simplePos x="0" y="0"/>
                <wp:positionH relativeFrom="column">
                  <wp:posOffset>3336925</wp:posOffset>
                </wp:positionH>
                <wp:positionV relativeFrom="paragraph">
                  <wp:posOffset>5769610</wp:posOffset>
                </wp:positionV>
                <wp:extent cx="316865" cy="137160"/>
                <wp:wrapTopAndBottom/>
                <wp:docPr id="51" name="Shape 51"/>
                <a:graphic xmlns:a="http://schemas.openxmlformats.org/drawingml/2006/main">
                  <a:graphicData uri="http://schemas.microsoft.com/office/word/2010/wordprocessingShape">
                    <wps:wsp>
                      <wps:cNvSpPr txBox="1"/>
                      <wps:spPr>
                        <a:xfrm>
                          <a:ext cx="316865"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23232E"/>
                                <w:spacing w:val="0"/>
                                <w:w w:val="100"/>
                                <w:position w:val="0"/>
                                <w:sz w:val="15"/>
                                <w:szCs w:val="15"/>
                              </w:rPr>
                              <w:t>陆宏达</w:t>
                            </w:r>
                          </w:p>
                        </w:txbxContent>
                      </wps:txbx>
                      <wps:bodyPr lIns="0" tIns="0" rIns="0" bIns="0">
                        <a:noAutoFit/>
                      </wps:bodyPr>
                    </wps:wsp>
                  </a:graphicData>
                </a:graphic>
              </wp:anchor>
            </w:drawing>
          </mc:Choice>
          <mc:Fallback>
            <w:pict>
              <v:shape id="_x0000_s1077" type="#_x0000_t202" style="position:absolute;margin-left:262.75pt;margin-top:454.30000000000001pt;width:24.949999999999999pt;height:10.800000000000001pt;z-index:-125829352;mso-wrap-distance-left:4.0499999999999998pt;mso-wrap-distance-right:455.5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23232E"/>
                          <w:spacing w:val="0"/>
                          <w:w w:val="100"/>
                          <w:position w:val="0"/>
                          <w:sz w:val="15"/>
                          <w:szCs w:val="15"/>
                        </w:rPr>
                        <w:t>陆宏达</w:t>
                      </w:r>
                    </w:p>
                  </w:txbxContent>
                </v:textbox>
                <w10:wrap type="topAndBottom"/>
              </v:shape>
            </w:pict>
          </mc:Fallback>
        </mc:AlternateContent>
      </w:r>
      <w:r>
        <mc:AlternateContent>
          <mc:Choice Requires="wps">
            <w:drawing>
              <wp:anchor distT="0" distB="0" distL="51435" distR="5712460" simplePos="0" relativeHeight="125829403" behindDoc="0" locked="0" layoutInCell="1" allowOverlap="1">
                <wp:simplePos x="0" y="0"/>
                <wp:positionH relativeFrom="column">
                  <wp:posOffset>1575435</wp:posOffset>
                </wp:positionH>
                <wp:positionV relativeFrom="paragraph">
                  <wp:posOffset>6026150</wp:posOffset>
                </wp:positionV>
                <wp:extent cx="389890" cy="133985"/>
                <wp:wrapTopAndBottom/>
                <wp:docPr id="53" name="Shape 53"/>
                <a:graphic xmlns:a="http://schemas.openxmlformats.org/drawingml/2006/main">
                  <a:graphicData uri="http://schemas.microsoft.com/office/word/2010/wordprocessingShape">
                    <wps:wsp>
                      <wps:cNvSpPr txBox="1"/>
                      <wps:spPr>
                        <a:xfrm>
                          <a:ext cx="389890"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363439"/>
                                <w:spacing w:val="0"/>
                                <w:w w:val="100"/>
                                <w:position w:val="0"/>
                                <w:sz w:val="17"/>
                                <w:szCs w:val="17"/>
                              </w:rPr>
                              <w:t>21.43%</w:t>
                            </w:r>
                          </w:p>
                        </w:txbxContent>
                      </wps:txbx>
                      <wps:bodyPr lIns="0" tIns="0" rIns="0" bIns="0">
                        <a:noAutoFit/>
                      </wps:bodyPr>
                    </wps:wsp>
                  </a:graphicData>
                </a:graphic>
              </wp:anchor>
            </w:drawing>
          </mc:Choice>
          <mc:Fallback>
            <w:pict>
              <v:shape id="_x0000_s1079" type="#_x0000_t202" style="position:absolute;margin-left:124.05pt;margin-top:474.5pt;width:30.699999999999999pt;height:10.550000000000001pt;z-index:-125829350;mso-wrap-distance-left:4.0499999999999998pt;mso-wrap-distance-right:449.80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363439"/>
                          <w:spacing w:val="0"/>
                          <w:w w:val="100"/>
                          <w:position w:val="0"/>
                          <w:sz w:val="17"/>
                          <w:szCs w:val="17"/>
                        </w:rPr>
                        <w:t>21.43%</w:t>
                      </w:r>
                    </w:p>
                  </w:txbxContent>
                </v:textbox>
                <w10:wrap type="topAndBottom"/>
              </v:shape>
            </w:pict>
          </mc:Fallback>
        </mc:AlternateContent>
      </w:r>
      <w:r>
        <mc:AlternateContent>
          <mc:Choice Requires="wps">
            <w:drawing>
              <wp:anchor distT="0" distB="0" distL="51435" distR="5697220" simplePos="0" relativeHeight="125829405" behindDoc="0" locked="0" layoutInCell="1" allowOverlap="1">
                <wp:simplePos x="0" y="0"/>
                <wp:positionH relativeFrom="column">
                  <wp:posOffset>1727835</wp:posOffset>
                </wp:positionH>
                <wp:positionV relativeFrom="paragraph">
                  <wp:posOffset>3688080</wp:posOffset>
                </wp:positionV>
                <wp:extent cx="405130" cy="146050"/>
                <wp:wrapTopAndBottom/>
                <wp:docPr id="55" name="Shape 55"/>
                <a:graphic xmlns:a="http://schemas.openxmlformats.org/drawingml/2006/main">
                  <a:graphicData uri="http://schemas.microsoft.com/office/word/2010/wordprocessingShape">
                    <wps:wsp>
                      <wps:cNvSpPr txBox="1"/>
                      <wps:spPr>
                        <a:xfrm>
                          <a:ext cx="40513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474748"/>
                                <w:spacing w:val="0"/>
                                <w:w w:val="100"/>
                                <w:position w:val="0"/>
                                <w:sz w:val="18"/>
                                <w:szCs w:val="18"/>
                              </w:rPr>
                              <w:t>7.21%</w:t>
                            </w:r>
                          </w:p>
                        </w:txbxContent>
                      </wps:txbx>
                      <wps:bodyPr lIns="0" tIns="0" rIns="0" bIns="0">
                        <a:noAutoFit/>
                      </wps:bodyPr>
                    </wps:wsp>
                  </a:graphicData>
                </a:graphic>
              </wp:anchor>
            </w:drawing>
          </mc:Choice>
          <mc:Fallback>
            <w:pict>
              <v:shape id="_x0000_s1081" type="#_x0000_t202" style="position:absolute;margin-left:136.05000000000001pt;margin-top:290.40000000000003pt;width:31.900000000000002pt;height:11.5pt;z-index:-125829348;mso-wrap-distance-left:4.0499999999999998pt;mso-wrap-distance-right:448.6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474748"/>
                          <w:spacing w:val="0"/>
                          <w:w w:val="100"/>
                          <w:position w:val="0"/>
                          <w:sz w:val="18"/>
                          <w:szCs w:val="18"/>
                        </w:rPr>
                        <w:t>7.21%</w:t>
                      </w:r>
                    </w:p>
                  </w:txbxContent>
                </v:textbox>
                <w10:wrap type="topAndBottom"/>
              </v:shape>
            </w:pict>
          </mc:Fallback>
        </mc:AlternateContent>
      </w:r>
      <w:r>
        <mc:AlternateContent>
          <mc:Choice Requires="wps">
            <w:drawing>
              <wp:anchor distT="0" distB="0" distL="51435" distR="5623560" simplePos="0" relativeHeight="125829407" behindDoc="0" locked="0" layoutInCell="1" allowOverlap="1">
                <wp:simplePos x="0" y="0"/>
                <wp:positionH relativeFrom="column">
                  <wp:posOffset>2974340</wp:posOffset>
                </wp:positionH>
                <wp:positionV relativeFrom="paragraph">
                  <wp:posOffset>3654425</wp:posOffset>
                </wp:positionV>
                <wp:extent cx="478790" cy="143510"/>
                <wp:wrapTopAndBottom/>
                <wp:docPr id="57" name="Shape 57"/>
                <a:graphic xmlns:a="http://schemas.openxmlformats.org/drawingml/2006/main">
                  <a:graphicData uri="http://schemas.microsoft.com/office/word/2010/wordprocessingShape">
                    <wps:wsp>
                      <wps:cNvSpPr txBox="1"/>
                      <wps:spPr>
                        <a:xfrm>
                          <a:ext cx="47879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363439"/>
                                <w:spacing w:val="0"/>
                                <w:w w:val="100"/>
                                <w:position w:val="0"/>
                                <w:sz w:val="18"/>
                                <w:szCs w:val="18"/>
                              </w:rPr>
                              <w:t>45.78%</w:t>
                            </w:r>
                          </w:p>
                        </w:txbxContent>
                      </wps:txbx>
                      <wps:bodyPr lIns="0" tIns="0" rIns="0" bIns="0">
                        <a:noAutoFit/>
                      </wps:bodyPr>
                    </wps:wsp>
                  </a:graphicData>
                </a:graphic>
              </wp:anchor>
            </w:drawing>
          </mc:Choice>
          <mc:Fallback>
            <w:pict>
              <v:shape id="_x0000_s1083" type="#_x0000_t202" style="position:absolute;margin-left:234.20000000000002pt;margin-top:287.75pt;width:37.700000000000003pt;height:11.300000000000001pt;z-index:-125829346;mso-wrap-distance-left:4.0499999999999998pt;mso-wrap-distance-right:442.80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363439"/>
                          <w:spacing w:val="0"/>
                          <w:w w:val="100"/>
                          <w:position w:val="0"/>
                          <w:sz w:val="18"/>
                          <w:szCs w:val="18"/>
                        </w:rPr>
                        <w:t>45.78%</w:t>
                      </w:r>
                    </w:p>
                  </w:txbxContent>
                </v:textbox>
                <w10:wrap type="topAndBottom"/>
              </v:shape>
            </w:pict>
          </mc:Fallback>
        </mc:AlternateContent>
      </w:r>
      <w:r>
        <mc:AlternateContent>
          <mc:Choice Requires="wps">
            <w:drawing>
              <wp:anchor distT="0" distB="0" distL="51435" distR="5767070" simplePos="0" relativeHeight="125829409" behindDoc="0" locked="0" layoutInCell="1" allowOverlap="1">
                <wp:simplePos x="0" y="0"/>
                <wp:positionH relativeFrom="column">
                  <wp:posOffset>1536065</wp:posOffset>
                </wp:positionH>
                <wp:positionV relativeFrom="paragraph">
                  <wp:posOffset>8263255</wp:posOffset>
                </wp:positionV>
                <wp:extent cx="335280" cy="133985"/>
                <wp:wrapTopAndBottom/>
                <wp:docPr id="59" name="Shape 59"/>
                <a:graphic xmlns:a="http://schemas.openxmlformats.org/drawingml/2006/main">
                  <a:graphicData uri="http://schemas.microsoft.com/office/word/2010/wordprocessingShape">
                    <wps:wsp>
                      <wps:cNvSpPr txBox="1"/>
                      <wps:spPr>
                        <a:xfrm>
                          <a:ext cx="335280"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474748"/>
                                <w:spacing w:val="0"/>
                                <w:w w:val="100"/>
                                <w:position w:val="0"/>
                                <w:sz w:val="17"/>
                                <w:szCs w:val="17"/>
                              </w:rPr>
                              <w:t>7.21%</w:t>
                            </w:r>
                          </w:p>
                        </w:txbxContent>
                      </wps:txbx>
                      <wps:bodyPr lIns="0" tIns="0" rIns="0" bIns="0">
                        <a:noAutoFit/>
                      </wps:bodyPr>
                    </wps:wsp>
                  </a:graphicData>
                </a:graphic>
              </wp:anchor>
            </w:drawing>
          </mc:Choice>
          <mc:Fallback>
            <w:pict>
              <v:shape id="_x0000_s1085" type="#_x0000_t202" style="position:absolute;margin-left:120.95pt;margin-top:650.64999999999998pt;width:26.400000000000002pt;height:10.550000000000001pt;z-index:-125829344;mso-wrap-distance-left:4.0499999999999998pt;mso-wrap-distance-right:454.1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474748"/>
                          <w:spacing w:val="0"/>
                          <w:w w:val="100"/>
                          <w:position w:val="0"/>
                          <w:sz w:val="17"/>
                          <w:szCs w:val="17"/>
                        </w:rPr>
                        <w:t>7.21%</w:t>
                      </w:r>
                    </w:p>
                  </w:txbxContent>
                </v:textbox>
                <w10:wrap type="topAndBottom"/>
              </v:shape>
            </w:pict>
          </mc:Fallback>
        </mc:AlternateContent>
      </w:r>
      <w:r>
        <mc:AlternateContent>
          <mc:Choice Requires="wps">
            <w:drawing>
              <wp:anchor distT="0" distB="0" distL="51435" distR="5809615" simplePos="0" relativeHeight="125829411" behindDoc="0" locked="0" layoutInCell="1" allowOverlap="1">
                <wp:simplePos x="0" y="0"/>
                <wp:positionH relativeFrom="column">
                  <wp:posOffset>837565</wp:posOffset>
                </wp:positionH>
                <wp:positionV relativeFrom="paragraph">
                  <wp:posOffset>1094105</wp:posOffset>
                </wp:positionV>
                <wp:extent cx="292735" cy="143510"/>
                <wp:wrapTopAndBottom/>
                <wp:docPr id="61" name="Shape 61"/>
                <a:graphic xmlns:a="http://schemas.openxmlformats.org/drawingml/2006/main">
                  <a:graphicData uri="http://schemas.microsoft.com/office/word/2010/wordprocessingShape">
                    <wps:wsp>
                      <wps:cNvSpPr txBox="1"/>
                      <wps:spPr>
                        <a:xfrm>
                          <a:ext cx="29273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474748"/>
                                <w:spacing w:val="0"/>
                                <w:w w:val="100"/>
                                <w:position w:val="0"/>
                                <w:sz w:val="18"/>
                                <w:szCs w:val="18"/>
                              </w:rPr>
                              <w:t>70%</w:t>
                            </w:r>
                          </w:p>
                        </w:txbxContent>
                      </wps:txbx>
                      <wps:bodyPr lIns="0" tIns="0" rIns="0" bIns="0">
                        <a:noAutoFit/>
                      </wps:bodyPr>
                    </wps:wsp>
                  </a:graphicData>
                </a:graphic>
              </wp:anchor>
            </w:drawing>
          </mc:Choice>
          <mc:Fallback>
            <w:pict>
              <v:shape id="_x0000_s1087" type="#_x0000_t202" style="position:absolute;margin-left:65.950000000000003pt;margin-top:86.150000000000006pt;width:23.050000000000001pt;height:11.300000000000001pt;z-index:-125829342;mso-wrap-distance-left:4.0499999999999998pt;mso-wrap-distance-right:457.44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474748"/>
                          <w:spacing w:val="0"/>
                          <w:w w:val="100"/>
                          <w:position w:val="0"/>
                          <w:sz w:val="18"/>
                          <w:szCs w:val="18"/>
                        </w:rPr>
                        <w:t>70%</w:t>
                      </w:r>
                    </w:p>
                  </w:txbxContent>
                </v:textbox>
                <w10:wrap type="topAndBottom"/>
              </v:shape>
            </w:pict>
          </mc:Fallback>
        </mc:AlternateContent>
      </w:r>
      <w:r>
        <mc:AlternateContent>
          <mc:Choice Requires="wps">
            <w:drawing>
              <wp:anchor distT="0" distB="0" distL="51435" distR="5812790" simplePos="0" relativeHeight="125829413" behindDoc="0" locked="0" layoutInCell="1" allowOverlap="1">
                <wp:simplePos x="0" y="0"/>
                <wp:positionH relativeFrom="column">
                  <wp:posOffset>2596515</wp:posOffset>
                </wp:positionH>
                <wp:positionV relativeFrom="paragraph">
                  <wp:posOffset>1094105</wp:posOffset>
                </wp:positionV>
                <wp:extent cx="289560" cy="143510"/>
                <wp:wrapTopAndBottom/>
                <wp:docPr id="63" name="Shape 63"/>
                <a:graphic xmlns:a="http://schemas.openxmlformats.org/drawingml/2006/main">
                  <a:graphicData uri="http://schemas.microsoft.com/office/word/2010/wordprocessingShape">
                    <wps:wsp>
                      <wps:cNvSpPr txBox="1"/>
                      <wps:spPr>
                        <a:xfrm>
                          <a:ext cx="28956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363439"/>
                                <w:spacing w:val="0"/>
                                <w:w w:val="100"/>
                                <w:position w:val="0"/>
                                <w:sz w:val="18"/>
                                <w:szCs w:val="18"/>
                              </w:rPr>
                              <w:t>30%</w:t>
                            </w:r>
                          </w:p>
                        </w:txbxContent>
                      </wps:txbx>
                      <wps:bodyPr lIns="0" tIns="0" rIns="0" bIns="0">
                        <a:noAutoFit/>
                      </wps:bodyPr>
                    </wps:wsp>
                  </a:graphicData>
                </a:graphic>
              </wp:anchor>
            </w:drawing>
          </mc:Choice>
          <mc:Fallback>
            <w:pict>
              <v:shape id="_x0000_s1089" type="#_x0000_t202" style="position:absolute;margin-left:204.45000000000002pt;margin-top:86.150000000000006pt;width:22.800000000000001pt;height:11.300000000000001pt;z-index:-125829340;mso-wrap-distance-left:4.0499999999999998pt;mso-wrap-distance-right:457.69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363439"/>
                          <w:spacing w:val="0"/>
                          <w:w w:val="100"/>
                          <w:position w:val="0"/>
                          <w:sz w:val="18"/>
                          <w:szCs w:val="18"/>
                        </w:rPr>
                        <w:t>30%</w:t>
                      </w:r>
                    </w:p>
                  </w:txbxContent>
                </v:textbox>
                <w10:wrap type="topAndBottom"/>
              </v:shape>
            </w:pict>
          </mc:Fallback>
        </mc:AlternateContent>
      </w:r>
      <w:r>
        <mc:AlternateContent>
          <mc:Choice Requires="wps">
            <w:drawing>
              <wp:anchor distT="0" distB="0" distL="51435" distR="4919980" simplePos="0" relativeHeight="125829415" behindDoc="0" locked="0" layoutInCell="1" allowOverlap="1">
                <wp:simplePos x="0" y="0"/>
                <wp:positionH relativeFrom="column">
                  <wp:posOffset>4394835</wp:posOffset>
                </wp:positionH>
                <wp:positionV relativeFrom="paragraph">
                  <wp:posOffset>2423160</wp:posOffset>
                </wp:positionV>
                <wp:extent cx="1182370" cy="267970"/>
                <wp:wrapTopAndBottom/>
                <wp:docPr id="65" name="Shape 65"/>
                <a:graphic xmlns:a="http://schemas.openxmlformats.org/drawingml/2006/main">
                  <a:graphicData uri="http://schemas.microsoft.com/office/word/2010/wordprocessingShape">
                    <wps:wsp>
                      <wps:cNvSpPr txBox="1"/>
                      <wps:spPr>
                        <a:xfrm>
                          <a:ext cx="1182370" cy="2679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23232E"/>
                                <w:spacing w:val="0"/>
                                <w:w w:val="100"/>
                                <w:position w:val="0"/>
                                <w:sz w:val="17"/>
                                <w:szCs w:val="17"/>
                              </w:rPr>
                              <w:t>LP,</w:t>
                            </w:r>
                            <w:r>
                              <w:rPr>
                                <w:rFonts w:ascii="SimSun" w:eastAsia="SimSun" w:hAnsi="SimSun" w:cs="SimSun"/>
                                <w:color w:val="23232E"/>
                                <w:spacing w:val="0"/>
                                <w:w w:val="100"/>
                                <w:position w:val="0"/>
                                <w:sz w:val="15"/>
                                <w:szCs w:val="15"/>
                              </w:rPr>
                              <w:t>出资</w:t>
                            </w:r>
                            <w:r>
                              <w:rPr>
                                <w:rFonts w:ascii="SimSun" w:eastAsia="SimSun" w:hAnsi="SimSun" w:cs="SimSun"/>
                                <w:color w:val="23232E"/>
                                <w:spacing w:val="0"/>
                                <w:w w:val="100"/>
                                <w:position w:val="0"/>
                                <w:sz w:val="17"/>
                                <w:szCs w:val="17"/>
                              </w:rPr>
                              <w:t>414881</w:t>
                            </w:r>
                            <w:r>
                              <w:rPr>
                                <w:rFonts w:ascii="SimSun" w:eastAsia="SimSun" w:hAnsi="SimSun" w:cs="SimSun"/>
                                <w:color w:val="23232E"/>
                                <w:spacing w:val="0"/>
                                <w:w w:val="100"/>
                                <w:position w:val="0"/>
                                <w:sz w:val="15"/>
                                <w:szCs w:val="15"/>
                              </w:rPr>
                              <w:t>万，占</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363439"/>
                                <w:spacing w:val="0"/>
                                <w:w w:val="100"/>
                                <w:position w:val="0"/>
                                <w:sz w:val="17"/>
                                <w:szCs w:val="17"/>
                              </w:rPr>
                              <w:t>99.688%</w:t>
                            </w:r>
                          </w:p>
                        </w:txbxContent>
                      </wps:txbx>
                      <wps:bodyPr lIns="0" tIns="0" rIns="0" bIns="0">
                        <a:noAutoFit/>
                      </wps:bodyPr>
                    </wps:wsp>
                  </a:graphicData>
                </a:graphic>
              </wp:anchor>
            </w:drawing>
          </mc:Choice>
          <mc:Fallback>
            <w:pict>
              <v:shape id="_x0000_s1091" type="#_x0000_t202" style="position:absolute;margin-left:346.05000000000001pt;margin-top:190.80000000000001pt;width:93.100000000000009pt;height:21.100000000000001pt;z-index:-125829338;mso-wrap-distance-left:4.0499999999999998pt;mso-wrap-distance-right:387.40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23232E"/>
                          <w:spacing w:val="0"/>
                          <w:w w:val="100"/>
                          <w:position w:val="0"/>
                          <w:sz w:val="17"/>
                          <w:szCs w:val="17"/>
                        </w:rPr>
                        <w:t>LP,</w:t>
                      </w:r>
                      <w:r>
                        <w:rPr>
                          <w:rFonts w:ascii="SimSun" w:eastAsia="SimSun" w:hAnsi="SimSun" w:cs="SimSun"/>
                          <w:color w:val="23232E"/>
                          <w:spacing w:val="0"/>
                          <w:w w:val="100"/>
                          <w:position w:val="0"/>
                          <w:sz w:val="15"/>
                          <w:szCs w:val="15"/>
                        </w:rPr>
                        <w:t>出资</w:t>
                      </w:r>
                      <w:r>
                        <w:rPr>
                          <w:rFonts w:ascii="SimSun" w:eastAsia="SimSun" w:hAnsi="SimSun" w:cs="SimSun"/>
                          <w:color w:val="23232E"/>
                          <w:spacing w:val="0"/>
                          <w:w w:val="100"/>
                          <w:position w:val="0"/>
                          <w:sz w:val="17"/>
                          <w:szCs w:val="17"/>
                        </w:rPr>
                        <w:t>414881</w:t>
                      </w:r>
                      <w:r>
                        <w:rPr>
                          <w:rFonts w:ascii="SimSun" w:eastAsia="SimSun" w:hAnsi="SimSun" w:cs="SimSun"/>
                          <w:color w:val="23232E"/>
                          <w:spacing w:val="0"/>
                          <w:w w:val="100"/>
                          <w:position w:val="0"/>
                          <w:sz w:val="15"/>
                          <w:szCs w:val="15"/>
                        </w:rPr>
                        <w:t>万，占</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363439"/>
                          <w:spacing w:val="0"/>
                          <w:w w:val="100"/>
                          <w:position w:val="0"/>
                          <w:sz w:val="17"/>
                          <w:szCs w:val="17"/>
                        </w:rPr>
                        <w:t>99.688%</w:t>
                      </w:r>
                    </w:p>
                  </w:txbxContent>
                </v:textbox>
                <w10:wrap type="topAndBottom"/>
              </v:shape>
            </w:pict>
          </mc:Fallback>
        </mc:AlternateContent>
      </w:r>
      <w:r>
        <mc:AlternateContent>
          <mc:Choice Requires="wps">
            <w:drawing>
              <wp:anchor distT="0" distB="0" distL="51435" distR="5767070" simplePos="0" relativeHeight="125829417" behindDoc="0" locked="0" layoutInCell="1" allowOverlap="1">
                <wp:simplePos x="0" y="0"/>
                <wp:positionH relativeFrom="column">
                  <wp:posOffset>3331210</wp:posOffset>
                </wp:positionH>
                <wp:positionV relativeFrom="paragraph">
                  <wp:posOffset>6022975</wp:posOffset>
                </wp:positionV>
                <wp:extent cx="335280" cy="133985"/>
                <wp:wrapTopAndBottom/>
                <wp:docPr id="67" name="Shape 67"/>
                <a:graphic xmlns:a="http://schemas.openxmlformats.org/drawingml/2006/main">
                  <a:graphicData uri="http://schemas.microsoft.com/office/word/2010/wordprocessingShape">
                    <wps:wsp>
                      <wps:cNvSpPr txBox="1"/>
                      <wps:spPr>
                        <a:xfrm>
                          <a:ext cx="335280"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363439"/>
                                <w:spacing w:val="0"/>
                                <w:w w:val="100"/>
                                <w:position w:val="0"/>
                                <w:sz w:val="17"/>
                                <w:szCs w:val="17"/>
                              </w:rPr>
                              <w:t>7.57%</w:t>
                            </w:r>
                          </w:p>
                        </w:txbxContent>
                      </wps:txbx>
                      <wps:bodyPr lIns="0" tIns="0" rIns="0" bIns="0">
                        <a:noAutoFit/>
                      </wps:bodyPr>
                    </wps:wsp>
                  </a:graphicData>
                </a:graphic>
              </wp:anchor>
            </w:drawing>
          </mc:Choice>
          <mc:Fallback>
            <w:pict>
              <v:shape id="_x0000_s1093" type="#_x0000_t202" style="position:absolute;margin-left:262.30000000000001pt;margin-top:474.25pt;width:26.400000000000002pt;height:10.550000000000001pt;z-index:-125829336;mso-wrap-distance-left:4.0499999999999998pt;mso-wrap-distance-right:454.1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363439"/>
                          <w:spacing w:val="0"/>
                          <w:w w:val="100"/>
                          <w:position w:val="0"/>
                          <w:sz w:val="17"/>
                          <w:szCs w:val="17"/>
                        </w:rPr>
                        <w:t>7.57%</w:t>
                      </w:r>
                    </w:p>
                  </w:txbxContent>
                </v:textbox>
                <w10:wrap type="topAndBottom"/>
              </v:shape>
            </w:pict>
          </mc:Fallback>
        </mc:AlternateContent>
      </w:r>
      <w:r>
        <mc:AlternateContent>
          <mc:Choice Requires="wps">
            <w:drawing>
              <wp:anchor distT="0" distB="0" distL="51435" distR="5748655" simplePos="0" relativeHeight="125829419" behindDoc="0" locked="0" layoutInCell="1" allowOverlap="1">
                <wp:simplePos x="0" y="0"/>
                <wp:positionH relativeFrom="column">
                  <wp:posOffset>1797685</wp:posOffset>
                </wp:positionH>
                <wp:positionV relativeFrom="paragraph">
                  <wp:posOffset>1908175</wp:posOffset>
                </wp:positionV>
                <wp:extent cx="353695" cy="143510"/>
                <wp:wrapTopAndBottom/>
                <wp:docPr id="69" name="Shape 69"/>
                <a:graphic xmlns:a="http://schemas.openxmlformats.org/drawingml/2006/main">
                  <a:graphicData uri="http://schemas.microsoft.com/office/word/2010/wordprocessingShape">
                    <wps:wsp>
                      <wps:cNvSpPr txBox="1"/>
                      <wps:spPr>
                        <a:xfrm>
                          <a:ext cx="35369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323232"/>
                                <w:spacing w:val="0"/>
                                <w:w w:val="100"/>
                                <w:position w:val="0"/>
                                <w:sz w:val="18"/>
                                <w:szCs w:val="18"/>
                              </w:rPr>
                              <w:t>100%</w:t>
                            </w:r>
                          </w:p>
                        </w:txbxContent>
                      </wps:txbx>
                      <wps:bodyPr lIns="0" tIns="0" rIns="0" bIns="0">
                        <a:noAutoFit/>
                      </wps:bodyPr>
                    </wps:wsp>
                  </a:graphicData>
                </a:graphic>
              </wp:anchor>
            </w:drawing>
          </mc:Choice>
          <mc:Fallback>
            <w:pict>
              <v:shape id="_x0000_s1095" type="#_x0000_t202" style="position:absolute;margin-left:141.55000000000001pt;margin-top:150.25pt;width:27.850000000000001pt;height:11.300000000000001pt;z-index:-125829334;mso-wrap-distance-left:4.0499999999999998pt;mso-wrap-distance-right:452.65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323232"/>
                          <w:spacing w:val="0"/>
                          <w:w w:val="100"/>
                          <w:position w:val="0"/>
                          <w:sz w:val="18"/>
                          <w:szCs w:val="18"/>
                        </w:rPr>
                        <w:t>100%</w:t>
                      </w:r>
                    </w:p>
                  </w:txbxContent>
                </v:textbox>
                <w10:wrap type="topAndBottom"/>
              </v:shape>
            </w:pict>
          </mc:Fallback>
        </mc:AlternateContent>
      </w:r>
      <w:r>
        <mc:AlternateContent>
          <mc:Choice Requires="wps">
            <w:drawing>
              <wp:anchor distT="0" distB="0" distL="51435" distR="5145405" simplePos="0" relativeHeight="125829421" behindDoc="0" locked="0" layoutInCell="1" allowOverlap="1">
                <wp:simplePos x="0" y="0"/>
                <wp:positionH relativeFrom="column">
                  <wp:posOffset>1819275</wp:posOffset>
                </wp:positionH>
                <wp:positionV relativeFrom="paragraph">
                  <wp:posOffset>7260590</wp:posOffset>
                </wp:positionV>
                <wp:extent cx="956945" cy="234950"/>
                <wp:wrapTopAndBottom/>
                <wp:docPr id="71" name="Shape 71"/>
                <a:graphic xmlns:a="http://schemas.openxmlformats.org/drawingml/2006/main">
                  <a:graphicData uri="http://schemas.microsoft.com/office/word/2010/wordprocessingShape">
                    <wps:wsp>
                      <wps:cNvSpPr txBox="1"/>
                      <wps:spPr>
                        <a:xfrm>
                          <a:ext cx="956945" cy="2349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323232"/>
                                <w:spacing w:val="0"/>
                                <w:w w:val="100"/>
                                <w:position w:val="0"/>
                                <w:sz w:val="13"/>
                                <w:szCs w:val="13"/>
                              </w:rPr>
                              <w:t>GP,</w:t>
                            </w:r>
                            <w:r>
                              <w:rPr>
                                <w:rFonts w:ascii="SimHei" w:eastAsia="SimHei" w:hAnsi="SimHei" w:cs="SimHei"/>
                                <w:color w:val="323232"/>
                                <w:spacing w:val="0"/>
                                <w:w w:val="100"/>
                                <w:position w:val="0"/>
                                <w:sz w:val="14"/>
                                <w:szCs w:val="14"/>
                              </w:rPr>
                              <w:t>出奁</w:t>
                            </w:r>
                            <w:r>
                              <w:rPr>
                                <w:color w:val="323232"/>
                                <w:spacing w:val="0"/>
                                <w:w w:val="100"/>
                                <w:position w:val="0"/>
                                <w:sz w:val="13"/>
                                <w:szCs w:val="13"/>
                              </w:rPr>
                              <w:t>1300</w:t>
                            </w:r>
                            <w:r>
                              <w:rPr>
                                <w:rFonts w:ascii="SimHei" w:eastAsia="SimHei" w:hAnsi="SimHei" w:cs="SimHei"/>
                                <w:color w:val="323232"/>
                                <w:spacing w:val="0"/>
                                <w:w w:val="100"/>
                                <w:position w:val="0"/>
                                <w:sz w:val="14"/>
                                <w:szCs w:val="14"/>
                              </w:rPr>
                              <w:t>万，占比</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474748"/>
                                <w:spacing w:val="0"/>
                                <w:w w:val="100"/>
                                <w:position w:val="0"/>
                                <w:sz w:val="13"/>
                                <w:szCs w:val="13"/>
                              </w:rPr>
                              <w:t>0.312%</w:t>
                            </w:r>
                          </w:p>
                        </w:txbxContent>
                      </wps:txbx>
                      <wps:bodyPr lIns="0" tIns="0" rIns="0" bIns="0">
                        <a:noAutoFit/>
                      </wps:bodyPr>
                    </wps:wsp>
                  </a:graphicData>
                </a:graphic>
              </wp:anchor>
            </w:drawing>
          </mc:Choice>
          <mc:Fallback>
            <w:pict>
              <v:shape id="_x0000_s1097" type="#_x0000_t202" style="position:absolute;margin-left:143.25pt;margin-top:571.70000000000005pt;width:75.350000000000009pt;height:18.5pt;z-index:-125829332;mso-wrap-distance-left:4.0499999999999998pt;mso-wrap-distance-right:405.15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323232"/>
                          <w:spacing w:val="0"/>
                          <w:w w:val="100"/>
                          <w:position w:val="0"/>
                          <w:sz w:val="13"/>
                          <w:szCs w:val="13"/>
                        </w:rPr>
                        <w:t>GP,</w:t>
                      </w:r>
                      <w:r>
                        <w:rPr>
                          <w:rFonts w:ascii="SimHei" w:eastAsia="SimHei" w:hAnsi="SimHei" w:cs="SimHei"/>
                          <w:color w:val="323232"/>
                          <w:spacing w:val="0"/>
                          <w:w w:val="100"/>
                          <w:position w:val="0"/>
                          <w:sz w:val="14"/>
                          <w:szCs w:val="14"/>
                        </w:rPr>
                        <w:t>出奁</w:t>
                      </w:r>
                      <w:r>
                        <w:rPr>
                          <w:color w:val="323232"/>
                          <w:spacing w:val="0"/>
                          <w:w w:val="100"/>
                          <w:position w:val="0"/>
                          <w:sz w:val="13"/>
                          <w:szCs w:val="13"/>
                        </w:rPr>
                        <w:t>1300</w:t>
                      </w:r>
                      <w:r>
                        <w:rPr>
                          <w:rFonts w:ascii="SimHei" w:eastAsia="SimHei" w:hAnsi="SimHei" w:cs="SimHei"/>
                          <w:color w:val="323232"/>
                          <w:spacing w:val="0"/>
                          <w:w w:val="100"/>
                          <w:position w:val="0"/>
                          <w:sz w:val="14"/>
                          <w:szCs w:val="14"/>
                        </w:rPr>
                        <w:t>万，占比</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474748"/>
                          <w:spacing w:val="0"/>
                          <w:w w:val="100"/>
                          <w:position w:val="0"/>
                          <w:sz w:val="13"/>
                          <w:szCs w:val="13"/>
                        </w:rPr>
                        <w:t>0.312%</w:t>
                      </w:r>
                    </w:p>
                  </w:txbxContent>
                </v:textbox>
                <w10:wrap type="topAndBottom"/>
              </v:shape>
            </w:pict>
          </mc:Fallback>
        </mc:AlternateContent>
      </w:r>
      <w:r>
        <mc:AlternateContent>
          <mc:Choice Requires="wps">
            <w:drawing>
              <wp:anchor distT="0" distB="0" distL="51435" distR="5148580" simplePos="0" relativeHeight="125829423" behindDoc="0" locked="0" layoutInCell="1" allowOverlap="1">
                <wp:simplePos x="0" y="0"/>
                <wp:positionH relativeFrom="column">
                  <wp:posOffset>4321810</wp:posOffset>
                </wp:positionH>
                <wp:positionV relativeFrom="paragraph">
                  <wp:posOffset>7260590</wp:posOffset>
                </wp:positionV>
                <wp:extent cx="953770" cy="125095"/>
                <wp:wrapTopAndBottom/>
                <wp:docPr id="73" name="Shape 73"/>
                <a:graphic xmlns:a="http://schemas.openxmlformats.org/drawingml/2006/main">
                  <a:graphicData uri="http://schemas.microsoft.com/office/word/2010/wordprocessingShape">
                    <wps:wsp>
                      <wps:cNvSpPr txBox="1"/>
                      <wps:spPr>
                        <a:xfrm>
                          <a:ext cx="95377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323232"/>
                                <w:spacing w:val="0"/>
                                <w:w w:val="100"/>
                                <w:position w:val="0"/>
                                <w:sz w:val="13"/>
                                <w:szCs w:val="13"/>
                              </w:rPr>
                              <w:t>LP</w:t>
                            </w:r>
                            <w:r>
                              <w:rPr>
                                <w:rFonts w:ascii="SimHei" w:eastAsia="SimHei" w:hAnsi="SimHei" w:cs="SimHei"/>
                                <w:color w:val="323232"/>
                                <w:spacing w:val="0"/>
                                <w:w w:val="100"/>
                                <w:position w:val="0"/>
                                <w:sz w:val="14"/>
                                <w:szCs w:val="14"/>
                              </w:rPr>
                              <w:t>出资</w:t>
                            </w:r>
                            <w:r>
                              <w:rPr>
                                <w:color w:val="323232"/>
                                <w:spacing w:val="0"/>
                                <w:w w:val="100"/>
                                <w:position w:val="0"/>
                                <w:sz w:val="13"/>
                                <w:szCs w:val="13"/>
                              </w:rPr>
                              <w:t>414881</w:t>
                            </w:r>
                            <w:r>
                              <w:rPr>
                                <w:rFonts w:ascii="SimHei" w:eastAsia="SimHei" w:hAnsi="SimHei" w:cs="SimHei"/>
                                <w:color w:val="323232"/>
                                <w:spacing w:val="0"/>
                                <w:w w:val="100"/>
                                <w:position w:val="0"/>
                                <w:sz w:val="14"/>
                                <w:szCs w:val="14"/>
                              </w:rPr>
                              <w:t>万,占</w:t>
                            </w:r>
                          </w:p>
                        </w:txbxContent>
                      </wps:txbx>
                      <wps:bodyPr lIns="0" tIns="0" rIns="0" bIns="0">
                        <a:noAutoFit/>
                      </wps:bodyPr>
                    </wps:wsp>
                  </a:graphicData>
                </a:graphic>
              </wp:anchor>
            </w:drawing>
          </mc:Choice>
          <mc:Fallback>
            <w:pict>
              <v:shape id="_x0000_s1099" type="#_x0000_t202" style="position:absolute;margin-left:340.30000000000001pt;margin-top:571.70000000000005pt;width:75.100000000000009pt;height:9.8499999999999996pt;z-index:-125829330;mso-wrap-distance-left:4.0499999999999998pt;mso-wrap-distance-right:405.40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323232"/>
                          <w:spacing w:val="0"/>
                          <w:w w:val="100"/>
                          <w:position w:val="0"/>
                          <w:sz w:val="13"/>
                          <w:szCs w:val="13"/>
                        </w:rPr>
                        <w:t>LP</w:t>
                      </w:r>
                      <w:r>
                        <w:rPr>
                          <w:rFonts w:ascii="SimHei" w:eastAsia="SimHei" w:hAnsi="SimHei" w:cs="SimHei"/>
                          <w:color w:val="323232"/>
                          <w:spacing w:val="0"/>
                          <w:w w:val="100"/>
                          <w:position w:val="0"/>
                          <w:sz w:val="14"/>
                          <w:szCs w:val="14"/>
                        </w:rPr>
                        <w:t>出资</w:t>
                      </w:r>
                      <w:r>
                        <w:rPr>
                          <w:color w:val="323232"/>
                          <w:spacing w:val="0"/>
                          <w:w w:val="100"/>
                          <w:position w:val="0"/>
                          <w:sz w:val="13"/>
                          <w:szCs w:val="13"/>
                        </w:rPr>
                        <w:t>414881</w:t>
                      </w:r>
                      <w:r>
                        <w:rPr>
                          <w:rFonts w:ascii="SimHei" w:eastAsia="SimHei" w:hAnsi="SimHei" w:cs="SimHei"/>
                          <w:color w:val="323232"/>
                          <w:spacing w:val="0"/>
                          <w:w w:val="100"/>
                          <w:position w:val="0"/>
                          <w:sz w:val="14"/>
                          <w:szCs w:val="14"/>
                        </w:rPr>
                        <w:t>万,占</w:t>
                      </w:r>
                    </w:p>
                  </w:txbxContent>
                </v:textbox>
                <w10:wrap type="topAndBottom"/>
              </v:shape>
            </w:pict>
          </mc:Fallback>
        </mc:AlternateContent>
      </w:r>
      <w:r>
        <mc:AlternateContent>
          <mc:Choice Requires="wps">
            <w:drawing>
              <wp:anchor distT="0" distB="0" distL="51435" distR="5687695" simplePos="0" relativeHeight="125829425" behindDoc="0" locked="0" layoutInCell="1" allowOverlap="1">
                <wp:simplePos x="0" y="0"/>
                <wp:positionH relativeFrom="column">
                  <wp:posOffset>4596130</wp:posOffset>
                </wp:positionH>
                <wp:positionV relativeFrom="paragraph">
                  <wp:posOffset>7354570</wp:posOffset>
                </wp:positionV>
                <wp:extent cx="414655" cy="133985"/>
                <wp:wrapTopAndBottom/>
                <wp:docPr id="75" name="Shape 75"/>
                <a:graphic xmlns:a="http://schemas.openxmlformats.org/drawingml/2006/main">
                  <a:graphicData uri="http://schemas.microsoft.com/office/word/2010/wordprocessingShape">
                    <wps:wsp>
                      <wps:cNvSpPr txBox="1"/>
                      <wps:spPr>
                        <a:xfrm>
                          <a:ext cx="414655"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474748"/>
                                <w:spacing w:val="0"/>
                                <w:w w:val="100"/>
                                <w:position w:val="0"/>
                                <w:sz w:val="17"/>
                                <w:szCs w:val="17"/>
                              </w:rPr>
                              <w:t>99.688%</w:t>
                            </w:r>
                          </w:p>
                        </w:txbxContent>
                      </wps:txbx>
                      <wps:bodyPr lIns="0" tIns="0" rIns="0" bIns="0">
                        <a:noAutoFit/>
                      </wps:bodyPr>
                    </wps:wsp>
                  </a:graphicData>
                </a:graphic>
              </wp:anchor>
            </w:drawing>
          </mc:Choice>
          <mc:Fallback>
            <w:pict>
              <v:shape id="_x0000_s1101" type="#_x0000_t202" style="position:absolute;margin-left:361.90000000000003pt;margin-top:579.10000000000002pt;width:32.649999999999999pt;height:10.550000000000001pt;z-index:-125829328;mso-wrap-distance-left:4.0499999999999998pt;mso-wrap-distance-right:447.85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474748"/>
                          <w:spacing w:val="0"/>
                          <w:w w:val="100"/>
                          <w:position w:val="0"/>
                          <w:sz w:val="17"/>
                          <w:szCs w:val="17"/>
                        </w:rPr>
                        <w:t>99.688%</w:t>
                      </w:r>
                    </w:p>
                  </w:txbxContent>
                </v:textbox>
                <w10:wrap type="topAndBottom"/>
              </v:shape>
            </w:pict>
          </mc:Fallback>
        </mc:AlternateContent>
      </w:r>
      <w:r>
        <mc:AlternateContent>
          <mc:Choice Requires="wps">
            <w:drawing>
              <wp:anchor distT="0" distB="0" distL="51435" distR="4904740" simplePos="0" relativeHeight="125829427" behindDoc="0" locked="0" layoutInCell="1" allowOverlap="1">
                <wp:simplePos x="0" y="0"/>
                <wp:positionH relativeFrom="column">
                  <wp:posOffset>2493010</wp:posOffset>
                </wp:positionH>
                <wp:positionV relativeFrom="paragraph">
                  <wp:posOffset>7860665</wp:posOffset>
                </wp:positionV>
                <wp:extent cx="1197610" cy="255905"/>
                <wp:wrapTopAndBottom/>
                <wp:docPr id="77" name="Shape 77"/>
                <a:graphic xmlns:a="http://schemas.openxmlformats.org/drawingml/2006/main">
                  <a:graphicData uri="http://schemas.microsoft.com/office/word/2010/wordprocessingShape">
                    <wps:wsp>
                      <wps:cNvSpPr txBox="1"/>
                      <wps:spPr>
                        <a:xfrm>
                          <a:ext cx="1197610" cy="255905"/>
                        </a:xfrm>
                        <a:prstGeom prst="rect"/>
                        <a:noFill/>
                      </wps:spPr>
                      <wps:txbx>
                        <w:txbxContent>
                          <w:p>
                            <w:pPr>
                              <w:pStyle w:val="Style2"/>
                              <w:keepNext w:val="0"/>
                              <w:keepLines w:val="0"/>
                              <w:widowControl w:val="0"/>
                              <w:shd w:val="clear" w:color="auto" w:fill="auto"/>
                              <w:bidi w:val="0"/>
                              <w:spacing w:before="0" w:after="0" w:line="182" w:lineRule="exact"/>
                              <w:ind w:left="0" w:right="0" w:firstLine="0"/>
                              <w:jc w:val="center"/>
                              <w:rPr>
                                <w:sz w:val="15"/>
                                <w:szCs w:val="15"/>
                              </w:rPr>
                            </w:pPr>
                            <w:r>
                              <w:rPr>
                                <w:rFonts w:ascii="SimSun" w:eastAsia="SimSun" w:hAnsi="SimSun" w:cs="SimSun"/>
                                <w:color w:val="323232"/>
                                <w:spacing w:val="0"/>
                                <w:w w:val="100"/>
                                <w:position w:val="0"/>
                                <w:sz w:val="15"/>
                                <w:szCs w:val="15"/>
                              </w:rPr>
                              <w:t>北京智度德普原权投资中心 （有限台次）</w:t>
                            </w:r>
                          </w:p>
                        </w:txbxContent>
                      </wps:txbx>
                      <wps:bodyPr lIns="0" tIns="0" rIns="0" bIns="0">
                        <a:noAutoFit/>
                      </wps:bodyPr>
                    </wps:wsp>
                  </a:graphicData>
                </a:graphic>
              </wp:anchor>
            </w:drawing>
          </mc:Choice>
          <mc:Fallback>
            <w:pict>
              <v:shape id="_x0000_s1103" type="#_x0000_t202" style="position:absolute;margin-left:196.30000000000001pt;margin-top:618.95000000000005pt;width:94.299999999999997pt;height:20.150000000000002pt;z-index:-125829326;mso-wrap-distance-left:4.0499999999999998pt;mso-wrap-distance-right:386.19999999999999pt" filled="f" stroked="f">
                <v:textbox inset="0,0,0,0">
                  <w:txbxContent>
                    <w:p>
                      <w:pPr>
                        <w:pStyle w:val="Style2"/>
                        <w:keepNext w:val="0"/>
                        <w:keepLines w:val="0"/>
                        <w:widowControl w:val="0"/>
                        <w:shd w:val="clear" w:color="auto" w:fill="auto"/>
                        <w:bidi w:val="0"/>
                        <w:spacing w:before="0" w:after="0" w:line="182" w:lineRule="exact"/>
                        <w:ind w:left="0" w:right="0" w:firstLine="0"/>
                        <w:jc w:val="center"/>
                        <w:rPr>
                          <w:sz w:val="15"/>
                          <w:szCs w:val="15"/>
                        </w:rPr>
                      </w:pPr>
                      <w:r>
                        <w:rPr>
                          <w:rFonts w:ascii="SimSun" w:eastAsia="SimSun" w:hAnsi="SimSun" w:cs="SimSun"/>
                          <w:color w:val="323232"/>
                          <w:spacing w:val="0"/>
                          <w:w w:val="100"/>
                          <w:position w:val="0"/>
                          <w:sz w:val="15"/>
                          <w:szCs w:val="15"/>
                        </w:rPr>
                        <w:t>北京智度德普原权投资中心 （有限台次）</w:t>
                      </w:r>
                    </w:p>
                  </w:txbxContent>
                </v:textbox>
                <w10:wrap type="topAndBottom"/>
              </v:shape>
            </w:pict>
          </mc:Fallback>
        </mc:AlternateContent>
      </w:r>
      <w:r>
        <mc:AlternateContent>
          <mc:Choice Requires="wps">
            <w:drawing>
              <wp:anchor distT="0" distB="0" distL="51435" distR="4971415" simplePos="0" relativeHeight="125829429" behindDoc="0" locked="0" layoutInCell="1" allowOverlap="1">
                <wp:simplePos x="0" y="0"/>
                <wp:positionH relativeFrom="column">
                  <wp:posOffset>2605405</wp:posOffset>
                </wp:positionH>
                <wp:positionV relativeFrom="paragraph">
                  <wp:posOffset>4008120</wp:posOffset>
                </wp:positionV>
                <wp:extent cx="1130935" cy="155575"/>
                <wp:wrapTopAndBottom/>
                <wp:docPr id="79" name="Shape 79"/>
                <a:graphic xmlns:a="http://schemas.openxmlformats.org/drawingml/2006/main">
                  <a:graphicData uri="http://schemas.microsoft.com/office/word/2010/wordprocessingShape">
                    <wps:wsp>
                      <wps:cNvSpPr txBox="1"/>
                      <wps:spPr>
                        <a:xfrm>
                          <a:ext cx="1130935" cy="155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23232E"/>
                                <w:spacing w:val="0"/>
                                <w:w w:val="100"/>
                                <w:position w:val="0"/>
                                <w:sz w:val="17"/>
                                <w:szCs w:val="17"/>
                              </w:rPr>
                              <w:t>智度股份</w:t>
                            </w:r>
                            <w:r>
                              <w:rPr>
                                <w:rFonts w:ascii="Times New Roman" w:eastAsia="Times New Roman" w:hAnsi="Times New Roman" w:cs="Times New Roman"/>
                                <w:b/>
                                <w:bCs/>
                                <w:color w:val="23232E"/>
                                <w:spacing w:val="0"/>
                                <w:w w:val="100"/>
                                <w:position w:val="0"/>
                                <w:sz w:val="18"/>
                                <w:szCs w:val="18"/>
                              </w:rPr>
                              <w:t>（000676）</w:t>
                            </w:r>
                          </w:p>
                        </w:txbxContent>
                      </wps:txbx>
                      <wps:bodyPr lIns="0" tIns="0" rIns="0" bIns="0">
                        <a:noAutoFit/>
                      </wps:bodyPr>
                    </wps:wsp>
                  </a:graphicData>
                </a:graphic>
              </wp:anchor>
            </w:drawing>
          </mc:Choice>
          <mc:Fallback>
            <w:pict>
              <v:shape id="_x0000_s1105" type="#_x0000_t202" style="position:absolute;margin-left:205.15000000000001pt;margin-top:315.60000000000002pt;width:89.049999999999997pt;height:12.25pt;z-index:-125829324;mso-wrap-distance-left:4.0499999999999998pt;mso-wrap-distance-right:391.44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23232E"/>
                          <w:spacing w:val="0"/>
                          <w:w w:val="100"/>
                          <w:position w:val="0"/>
                          <w:sz w:val="17"/>
                          <w:szCs w:val="17"/>
                        </w:rPr>
                        <w:t>智度股份</w:t>
                      </w:r>
                      <w:r>
                        <w:rPr>
                          <w:rFonts w:ascii="Times New Roman" w:eastAsia="Times New Roman" w:hAnsi="Times New Roman" w:cs="Times New Roman"/>
                          <w:b/>
                          <w:bCs/>
                          <w:color w:val="23232E"/>
                          <w:spacing w:val="0"/>
                          <w:w w:val="100"/>
                          <w:position w:val="0"/>
                          <w:sz w:val="18"/>
                          <w:szCs w:val="18"/>
                        </w:rPr>
                        <w:t>（000676）</w:t>
                      </w:r>
                    </w:p>
                  </w:txbxContent>
                </v:textbox>
                <w10:wrap type="topAndBottom"/>
              </v:shape>
            </w:pict>
          </mc:Fallback>
        </mc:AlternateContent>
      </w:r>
      <w:r>
        <mc:AlternateContent>
          <mc:Choice Requires="wps">
            <w:drawing>
              <wp:anchor distT="0" distB="0" distL="51435" distR="5194300" simplePos="0" relativeHeight="125829431" behindDoc="0" locked="0" layoutInCell="1" allowOverlap="1">
                <wp:simplePos x="0" y="0"/>
                <wp:positionH relativeFrom="column">
                  <wp:posOffset>2611755</wp:posOffset>
                </wp:positionH>
                <wp:positionV relativeFrom="paragraph">
                  <wp:posOffset>8515985</wp:posOffset>
                </wp:positionV>
                <wp:extent cx="908050" cy="143510"/>
                <wp:wrapTopAndBottom/>
                <wp:docPr id="81" name="Shape 81"/>
                <a:graphic xmlns:a="http://schemas.openxmlformats.org/drawingml/2006/main">
                  <a:graphicData uri="http://schemas.microsoft.com/office/word/2010/wordprocessingShape">
                    <wps:wsp>
                      <wps:cNvSpPr txBox="1"/>
                      <wps:spPr>
                        <a:xfrm>
                          <a:ext cx="90805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323232"/>
                                <w:spacing w:val="0"/>
                                <w:w w:val="100"/>
                                <w:position w:val="0"/>
                                <w:sz w:val="15"/>
                                <w:szCs w:val="15"/>
                              </w:rPr>
                              <w:t>智腰股份</w:t>
                            </w:r>
                            <w:r>
                              <w:rPr>
                                <w:rFonts w:ascii="SimSun" w:eastAsia="SimSun" w:hAnsi="SimSun" w:cs="SimSun"/>
                                <w:color w:val="323232"/>
                                <w:spacing w:val="0"/>
                                <w:w w:val="100"/>
                                <w:position w:val="0"/>
                                <w:sz w:val="17"/>
                                <w:szCs w:val="17"/>
                              </w:rPr>
                              <w:t>（000676）</w:t>
                            </w:r>
                          </w:p>
                        </w:txbxContent>
                      </wps:txbx>
                      <wps:bodyPr lIns="0" tIns="0" rIns="0" bIns="0">
                        <a:noAutoFit/>
                      </wps:bodyPr>
                    </wps:wsp>
                  </a:graphicData>
                </a:graphic>
              </wp:anchor>
            </w:drawing>
          </mc:Choice>
          <mc:Fallback>
            <w:pict>
              <v:shape id="_x0000_s1107" type="#_x0000_t202" style="position:absolute;margin-left:205.65000000000001pt;margin-top:670.55000000000007pt;width:71.5pt;height:11.300000000000001pt;z-index:-125829322;mso-wrap-distance-left:4.0499999999999998pt;mso-wrap-distance-right:409.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323232"/>
                          <w:spacing w:val="0"/>
                          <w:w w:val="100"/>
                          <w:position w:val="0"/>
                          <w:sz w:val="15"/>
                          <w:szCs w:val="15"/>
                        </w:rPr>
                        <w:t>智腰股份</w:t>
                      </w:r>
                      <w:r>
                        <w:rPr>
                          <w:rFonts w:ascii="SimSun" w:eastAsia="SimSun" w:hAnsi="SimSun" w:cs="SimSun"/>
                          <w:color w:val="323232"/>
                          <w:spacing w:val="0"/>
                          <w:w w:val="100"/>
                          <w:position w:val="0"/>
                          <w:sz w:val="17"/>
                          <w:szCs w:val="17"/>
                        </w:rPr>
                        <w:t>（000676）</w:t>
                      </w:r>
                    </w:p>
                  </w:txbxContent>
                </v:textbox>
                <w10:wrap type="topAndBottom"/>
              </v:shape>
            </w:pict>
          </mc:Fallback>
        </mc:AlternateContent>
      </w:r>
      <w:r>
        <mc:AlternateContent>
          <mc:Choice Requires="wps">
            <w:drawing>
              <wp:anchor distT="0" distB="0" distL="51435" distR="5565775" simplePos="0" relativeHeight="125829433" behindDoc="0" locked="0" layoutInCell="1" allowOverlap="1">
                <wp:simplePos x="0" y="0"/>
                <wp:positionH relativeFrom="column">
                  <wp:posOffset>1715770</wp:posOffset>
                </wp:positionH>
                <wp:positionV relativeFrom="paragraph">
                  <wp:posOffset>1584960</wp:posOffset>
                </wp:positionV>
                <wp:extent cx="536575" cy="219710"/>
                <wp:wrapTopAndBottom/>
                <wp:docPr id="83" name="Shape 83"/>
                <a:graphic xmlns:a="http://schemas.openxmlformats.org/drawingml/2006/main">
                  <a:graphicData uri="http://schemas.microsoft.com/office/word/2010/wordprocessingShape">
                    <wps:wsp>
                      <wps:cNvSpPr txBox="1"/>
                      <wps:spPr>
                        <a:xfrm>
                          <a:ext cx="536575"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23232E"/>
                                <w:spacing w:val="0"/>
                                <w:w w:val="100"/>
                                <w:position w:val="0"/>
                                <w:sz w:val="17"/>
                                <w:szCs w:val="17"/>
                              </w:rPr>
                              <w:t>智度德正</w:t>
                            </w:r>
                          </w:p>
                        </w:txbxContent>
                      </wps:txbx>
                      <wps:bodyPr lIns="0" tIns="0" rIns="0" bIns="0">
                        <a:noAutoFit/>
                      </wps:bodyPr>
                    </wps:wsp>
                  </a:graphicData>
                </a:graphic>
              </wp:anchor>
            </w:drawing>
          </mc:Choice>
          <mc:Fallback>
            <w:pict>
              <v:shape id="_x0000_s1109" type="#_x0000_t202" style="position:absolute;margin-left:135.09999999999999pt;margin-top:124.8pt;width:42.25pt;height:17.300000000000001pt;z-index:-125829320;mso-wrap-distance-left:4.0499999999999998pt;mso-wrap-distance-right:438.2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23232E"/>
                          <w:spacing w:val="0"/>
                          <w:w w:val="100"/>
                          <w:position w:val="0"/>
                          <w:sz w:val="17"/>
                          <w:szCs w:val="17"/>
                        </w:rPr>
                        <w:t>智度德正</w:t>
                      </w:r>
                    </w:p>
                  </w:txbxContent>
                </v:textbox>
                <w10:wrap type="topAndBottom"/>
              </v:shape>
            </w:pict>
          </mc:Fallback>
        </mc:AlternateContent>
      </w:r>
      <w:r>
        <mc:AlternateContent>
          <mc:Choice Requires="wps">
            <w:drawing>
              <wp:anchor distT="0" distB="0" distL="51435" distR="5715000" simplePos="0" relativeHeight="125829435" behindDoc="0" locked="0" layoutInCell="1" allowOverlap="1">
                <wp:simplePos x="0" y="0"/>
                <wp:positionH relativeFrom="column">
                  <wp:posOffset>789305</wp:posOffset>
                </wp:positionH>
                <wp:positionV relativeFrom="paragraph">
                  <wp:posOffset>844550</wp:posOffset>
                </wp:positionV>
                <wp:extent cx="387350" cy="155575"/>
                <wp:wrapTopAndBottom/>
                <wp:docPr id="85" name="Shape 85"/>
                <a:graphic xmlns:a="http://schemas.openxmlformats.org/drawingml/2006/main">
                  <a:graphicData uri="http://schemas.microsoft.com/office/word/2010/wordprocessingShape">
                    <wps:wsp>
                      <wps:cNvSpPr txBox="1"/>
                      <wps:spPr>
                        <a:xfrm>
                          <a:ext cx="387350" cy="155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23232E"/>
                                <w:spacing w:val="0"/>
                                <w:w w:val="100"/>
                                <w:position w:val="0"/>
                                <w:sz w:val="17"/>
                                <w:szCs w:val="17"/>
                              </w:rPr>
                              <w:t>吴红心</w:t>
                            </w:r>
                          </w:p>
                        </w:txbxContent>
                      </wps:txbx>
                      <wps:bodyPr lIns="0" tIns="0" rIns="0" bIns="0">
                        <a:noAutoFit/>
                      </wps:bodyPr>
                    </wps:wsp>
                  </a:graphicData>
                </a:graphic>
              </wp:anchor>
            </w:drawing>
          </mc:Choice>
          <mc:Fallback>
            <w:pict>
              <v:shape id="_x0000_s1111" type="#_x0000_t202" style="position:absolute;margin-left:62.149999999999999pt;margin-top:66.5pt;width:30.5pt;height:12.25pt;z-index:-125829318;mso-wrap-distance-left:4.0499999999999998pt;mso-wrap-distance-right:450.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23232E"/>
                          <w:spacing w:val="0"/>
                          <w:w w:val="100"/>
                          <w:position w:val="0"/>
                          <w:sz w:val="17"/>
                          <w:szCs w:val="17"/>
                        </w:rPr>
                        <w:t>吴红心</w:t>
                      </w:r>
                    </w:p>
                  </w:txbxContent>
                </v:textbox>
                <w10:wrap type="topAndBottom"/>
              </v:shape>
            </w:pict>
          </mc:Fallback>
        </mc:AlternateContent>
      </w:r>
      <w:r>
        <mc:AlternateContent>
          <mc:Choice Requires="wps">
            <w:drawing>
              <wp:anchor distT="0" distB="0" distL="51435" distR="5699760" simplePos="0" relativeHeight="125829437" behindDoc="0" locked="0" layoutInCell="1" allowOverlap="1">
                <wp:simplePos x="0" y="0"/>
                <wp:positionH relativeFrom="column">
                  <wp:posOffset>2538730</wp:posOffset>
                </wp:positionH>
                <wp:positionV relativeFrom="paragraph">
                  <wp:posOffset>838200</wp:posOffset>
                </wp:positionV>
                <wp:extent cx="402590" cy="161290"/>
                <wp:wrapTopAndBottom/>
                <wp:docPr id="87" name="Shape 87"/>
                <a:graphic xmlns:a="http://schemas.openxmlformats.org/drawingml/2006/main">
                  <a:graphicData uri="http://schemas.microsoft.com/office/word/2010/wordprocessingShape">
                    <wps:wsp>
                      <wps:cNvSpPr txBox="1"/>
                      <wps:spPr>
                        <a:xfrm>
                          <a:ext cx="40259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23232E"/>
                                <w:spacing w:val="0"/>
                                <w:w w:val="100"/>
                                <w:position w:val="0"/>
                                <w:sz w:val="19"/>
                                <w:szCs w:val="19"/>
                              </w:rPr>
                              <w:t>赵立仁</w:t>
                            </w:r>
                          </w:p>
                        </w:txbxContent>
                      </wps:txbx>
                      <wps:bodyPr lIns="0" tIns="0" rIns="0" bIns="0">
                        <a:noAutoFit/>
                      </wps:bodyPr>
                    </wps:wsp>
                  </a:graphicData>
                </a:graphic>
              </wp:anchor>
            </w:drawing>
          </mc:Choice>
          <mc:Fallback>
            <w:pict>
              <v:shape id="_x0000_s1113" type="#_x0000_t202" style="position:absolute;margin-left:199.90000000000001pt;margin-top:66.pt;width:31.699999999999999pt;height:12.700000000000001pt;z-index:-125829316;mso-wrap-distance-left:4.0499999999999998pt;mso-wrap-distance-right:448.80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23232E"/>
                          <w:spacing w:val="0"/>
                          <w:w w:val="100"/>
                          <w:position w:val="0"/>
                          <w:sz w:val="19"/>
                          <w:szCs w:val="19"/>
                        </w:rPr>
                        <w:t>赵立仁</w:t>
                      </w:r>
                    </w:p>
                  </w:txbxContent>
                </v:textbox>
                <w10:wrap type="topAndBottom"/>
              </v:shape>
            </w:pict>
          </mc:Fallback>
        </mc:AlternateContent>
      </w:r>
      <w:r>
        <mc:AlternateContent>
          <mc:Choice Requires="wps">
            <w:drawing>
              <wp:anchor distT="0" distB="0" distL="51435" distR="5590540" simplePos="0" relativeHeight="125829439" behindDoc="0" locked="0" layoutInCell="1" allowOverlap="1">
                <wp:simplePos x="0" y="0"/>
                <wp:positionH relativeFrom="column">
                  <wp:posOffset>1715770</wp:posOffset>
                </wp:positionH>
                <wp:positionV relativeFrom="paragraph">
                  <wp:posOffset>2194560</wp:posOffset>
                </wp:positionV>
                <wp:extent cx="511810" cy="158750"/>
                <wp:wrapTopAndBottom/>
                <wp:docPr id="89" name="Shape 89"/>
                <a:graphic xmlns:a="http://schemas.openxmlformats.org/drawingml/2006/main">
                  <a:graphicData uri="http://schemas.microsoft.com/office/word/2010/wordprocessingShape">
                    <wps:wsp>
                      <wps:cNvSpPr txBox="1"/>
                      <wps:spPr>
                        <a:xfrm>
                          <a:ext cx="51181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西藏智度</w:t>
                            </w:r>
                          </w:p>
                        </w:txbxContent>
                      </wps:txbx>
                      <wps:bodyPr lIns="0" tIns="0" rIns="0" bIns="0">
                        <a:noAutoFit/>
                      </wps:bodyPr>
                    </wps:wsp>
                  </a:graphicData>
                </a:graphic>
              </wp:anchor>
            </w:drawing>
          </mc:Choice>
          <mc:Fallback>
            <w:pict>
              <v:shape id="_x0000_s1115" type="#_x0000_t202" style="position:absolute;margin-left:135.09999999999999pt;margin-top:172.80000000000001pt;width:40.300000000000004pt;height:12.5pt;z-index:-125829314;mso-wrap-distance-left:4.0499999999999998pt;mso-wrap-distance-right:440.19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西藏智度</w:t>
                      </w:r>
                    </w:p>
                  </w:txbxContent>
                </v:textbox>
                <w10:wrap type="topAndBottom"/>
              </v:shape>
            </w:pict>
          </mc:Fallback>
        </mc:AlternateContent>
      </w:r>
      <w:r>
        <mc:AlternateContent>
          <mc:Choice Requires="wps">
            <w:drawing>
              <wp:anchor distT="0" distB="0" distL="51435" distR="4928870" simplePos="0" relativeHeight="125829441" behindDoc="0" locked="0" layoutInCell="1" allowOverlap="1">
                <wp:simplePos x="0" y="0"/>
                <wp:positionH relativeFrom="column">
                  <wp:posOffset>2044700</wp:posOffset>
                </wp:positionH>
                <wp:positionV relativeFrom="paragraph">
                  <wp:posOffset>2432050</wp:posOffset>
                </wp:positionV>
                <wp:extent cx="1173480" cy="265430"/>
                <wp:wrapTopAndBottom/>
                <wp:docPr id="91" name="Shape 91"/>
                <a:graphic xmlns:a="http://schemas.openxmlformats.org/drawingml/2006/main">
                  <a:graphicData uri="http://schemas.microsoft.com/office/word/2010/wordprocessingShape">
                    <wps:wsp>
                      <wps:cNvSpPr txBox="1"/>
                      <wps:spPr>
                        <a:xfrm>
                          <a:ext cx="1173480" cy="2654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23232E"/>
                                <w:spacing w:val="0"/>
                                <w:w w:val="100"/>
                                <w:position w:val="0"/>
                                <w:sz w:val="17"/>
                                <w:szCs w:val="17"/>
                              </w:rPr>
                              <w:t>GP,</w:t>
                            </w:r>
                            <w:r>
                              <w:rPr>
                                <w:rFonts w:ascii="SimSun" w:eastAsia="SimSun" w:hAnsi="SimSun" w:cs="SimSun"/>
                                <w:color w:val="23232E"/>
                                <w:spacing w:val="0"/>
                                <w:w w:val="100"/>
                                <w:position w:val="0"/>
                                <w:sz w:val="15"/>
                                <w:szCs w:val="15"/>
                              </w:rPr>
                              <w:t>出资</w:t>
                            </w:r>
                            <w:r>
                              <w:rPr>
                                <w:rFonts w:ascii="SimSun" w:eastAsia="SimSun" w:hAnsi="SimSun" w:cs="SimSun"/>
                                <w:color w:val="23232E"/>
                                <w:spacing w:val="0"/>
                                <w:w w:val="100"/>
                                <w:position w:val="0"/>
                                <w:sz w:val="17"/>
                                <w:szCs w:val="17"/>
                              </w:rPr>
                              <w:t>1300</w:t>
                            </w:r>
                            <w:r>
                              <w:rPr>
                                <w:rFonts w:ascii="SimSun" w:eastAsia="SimSun" w:hAnsi="SimSun" w:cs="SimSun"/>
                                <w:color w:val="23232E"/>
                                <w:spacing w:val="0"/>
                                <w:w w:val="100"/>
                                <w:position w:val="0"/>
                                <w:sz w:val="15"/>
                                <w:szCs w:val="15"/>
                              </w:rPr>
                              <w:t>万，占比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23232E"/>
                                <w:spacing w:val="0"/>
                                <w:w w:val="100"/>
                                <w:position w:val="0"/>
                                <w:sz w:val="17"/>
                                <w:szCs w:val="17"/>
                              </w:rPr>
                              <w:t>0.312%</w:t>
                            </w:r>
                          </w:p>
                        </w:txbxContent>
                      </wps:txbx>
                      <wps:bodyPr lIns="0" tIns="0" rIns="0" bIns="0">
                        <a:noAutoFit/>
                      </wps:bodyPr>
                    </wps:wsp>
                  </a:graphicData>
                </a:graphic>
              </wp:anchor>
            </w:drawing>
          </mc:Choice>
          <mc:Fallback>
            <w:pict>
              <v:shape id="_x0000_s1117" type="#_x0000_t202" style="position:absolute;margin-left:161.pt;margin-top:191.5pt;width:92.400000000000006pt;height:20.900000000000002pt;z-index:-125829312;mso-wrap-distance-left:4.0499999999999998pt;mso-wrap-distance-right:388.1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23232E"/>
                          <w:spacing w:val="0"/>
                          <w:w w:val="100"/>
                          <w:position w:val="0"/>
                          <w:sz w:val="17"/>
                          <w:szCs w:val="17"/>
                        </w:rPr>
                        <w:t>GP,</w:t>
                      </w:r>
                      <w:r>
                        <w:rPr>
                          <w:rFonts w:ascii="SimSun" w:eastAsia="SimSun" w:hAnsi="SimSun" w:cs="SimSun"/>
                          <w:color w:val="23232E"/>
                          <w:spacing w:val="0"/>
                          <w:w w:val="100"/>
                          <w:position w:val="0"/>
                          <w:sz w:val="15"/>
                          <w:szCs w:val="15"/>
                        </w:rPr>
                        <w:t>出资</w:t>
                      </w:r>
                      <w:r>
                        <w:rPr>
                          <w:rFonts w:ascii="SimSun" w:eastAsia="SimSun" w:hAnsi="SimSun" w:cs="SimSun"/>
                          <w:color w:val="23232E"/>
                          <w:spacing w:val="0"/>
                          <w:w w:val="100"/>
                          <w:position w:val="0"/>
                          <w:sz w:val="17"/>
                          <w:szCs w:val="17"/>
                        </w:rPr>
                        <w:t>1300</w:t>
                      </w:r>
                      <w:r>
                        <w:rPr>
                          <w:rFonts w:ascii="SimSun" w:eastAsia="SimSun" w:hAnsi="SimSun" w:cs="SimSun"/>
                          <w:color w:val="23232E"/>
                          <w:spacing w:val="0"/>
                          <w:w w:val="100"/>
                          <w:position w:val="0"/>
                          <w:sz w:val="15"/>
                          <w:szCs w:val="15"/>
                        </w:rPr>
                        <w:t>万，占比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23232E"/>
                          <w:spacing w:val="0"/>
                          <w:w w:val="100"/>
                          <w:position w:val="0"/>
                          <w:sz w:val="17"/>
                          <w:szCs w:val="17"/>
                        </w:rPr>
                        <w:t>0.312%</w:t>
                      </w:r>
                    </w:p>
                  </w:txbxContent>
                </v:textbox>
                <w10:wrap type="topAndBottom"/>
              </v:shape>
            </w:pict>
          </mc:Fallback>
        </mc:AlternateContent>
      </w:r>
      <w:r>
        <mc:AlternateContent>
          <mc:Choice Requires="wps">
            <w:drawing>
              <wp:anchor distT="0" distB="0" distL="51435" distR="5468620" simplePos="0" relativeHeight="125829443" behindDoc="0" locked="0" layoutInCell="1" allowOverlap="1">
                <wp:simplePos x="0" y="0"/>
                <wp:positionH relativeFrom="column">
                  <wp:posOffset>4025900</wp:posOffset>
                </wp:positionH>
                <wp:positionV relativeFrom="paragraph">
                  <wp:posOffset>2191385</wp:posOffset>
                </wp:positionV>
                <wp:extent cx="633730" cy="158750"/>
                <wp:wrapTopAndBottom/>
                <wp:docPr id="93" name="Shape 93"/>
                <a:graphic xmlns:a="http://schemas.openxmlformats.org/drawingml/2006/main">
                  <a:graphicData uri="http://schemas.microsoft.com/office/word/2010/wordprocessingShape">
                    <wps:wsp>
                      <wps:cNvSpPr txBox="1"/>
                      <wps:spPr>
                        <a:xfrm>
                          <a:ext cx="63373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211719"/>
                                <w:spacing w:val="0"/>
                                <w:w w:val="100"/>
                                <w:position w:val="0"/>
                                <w:sz w:val="17"/>
                                <w:szCs w:val="17"/>
                              </w:rPr>
                              <w:t>其他投资者</w:t>
                            </w:r>
                          </w:p>
                        </w:txbxContent>
                      </wps:txbx>
                      <wps:bodyPr lIns="0" tIns="0" rIns="0" bIns="0">
                        <a:noAutoFit/>
                      </wps:bodyPr>
                    </wps:wsp>
                  </a:graphicData>
                </a:graphic>
              </wp:anchor>
            </w:drawing>
          </mc:Choice>
          <mc:Fallback>
            <w:pict>
              <v:shape id="_x0000_s1119" type="#_x0000_t202" style="position:absolute;margin-left:317.pt;margin-top:172.55000000000001pt;width:49.899999999999999pt;height:12.5pt;z-index:-125829310;mso-wrap-distance-left:4.0499999999999998pt;mso-wrap-distance-right:430.6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211719"/>
                          <w:spacing w:val="0"/>
                          <w:w w:val="100"/>
                          <w:position w:val="0"/>
                          <w:sz w:val="17"/>
                          <w:szCs w:val="17"/>
                        </w:rPr>
                        <w:t>其他投资者</w:t>
                      </w:r>
                    </w:p>
                  </w:txbxContent>
                </v:textbox>
                <w10:wrap type="topAndBottom"/>
              </v:shape>
            </w:pict>
          </mc:Fallback>
        </mc:AlternateContent>
      </w:r>
      <w:r>
        <mc:AlternateContent>
          <mc:Choice Requires="wps">
            <w:drawing>
              <wp:anchor distT="0" distB="0" distL="51435" distR="5687695" simplePos="0" relativeHeight="125829445" behindDoc="0" locked="0" layoutInCell="1" allowOverlap="1">
                <wp:simplePos x="0" y="0"/>
                <wp:positionH relativeFrom="column">
                  <wp:posOffset>1566545</wp:posOffset>
                </wp:positionH>
                <wp:positionV relativeFrom="paragraph">
                  <wp:posOffset>6477000</wp:posOffset>
                </wp:positionV>
                <wp:extent cx="414655" cy="405130"/>
                <wp:wrapTopAndBottom/>
                <wp:docPr id="95" name="Shape 95"/>
                <a:graphic xmlns:a="http://schemas.openxmlformats.org/drawingml/2006/main">
                  <a:graphicData uri="http://schemas.microsoft.com/office/word/2010/wordprocessingShape">
                    <wps:wsp>
                      <wps:cNvSpPr txBox="1"/>
                      <wps:spPr>
                        <a:xfrm>
                          <a:ext cx="414655" cy="4051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323232"/>
                                <w:spacing w:val="0"/>
                                <w:w w:val="100"/>
                                <w:position w:val="0"/>
                                <w:sz w:val="15"/>
                                <w:szCs w:val="15"/>
                              </w:rPr>
                              <w:t>智度密正</w:t>
                            </w:r>
                          </w:p>
                          <w:p>
                            <w:pPr>
                              <w:pStyle w:val="Style2"/>
                              <w:keepNext w:val="0"/>
                              <w:keepLines w:val="0"/>
                              <w:widowControl w:val="0"/>
                              <w:shd w:val="clear" w:color="auto" w:fill="auto"/>
                              <w:bidi w:val="0"/>
                              <w:spacing w:before="0" w:after="0" w:line="180" w:lineRule="auto"/>
                              <w:ind w:left="0" w:right="0" w:firstLine="0"/>
                              <w:jc w:val="center"/>
                              <w:rPr>
                                <w:sz w:val="32"/>
                                <w:szCs w:val="32"/>
                              </w:rPr>
                            </w:pPr>
                            <w:r>
                              <w:rPr>
                                <w:rFonts w:ascii="Times New Roman" w:eastAsia="Times New Roman" w:hAnsi="Times New Roman" w:cs="Times New Roman"/>
                                <w:i/>
                                <w:iCs/>
                                <w:color w:val="474748"/>
                                <w:spacing w:val="0"/>
                                <w:w w:val="100"/>
                                <w:position w:val="0"/>
                                <w:sz w:val="32"/>
                                <w:szCs w:val="32"/>
                              </w:rPr>
                              <w:t>~r~</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323232"/>
                                <w:spacing w:val="0"/>
                                <w:w w:val="100"/>
                                <w:position w:val="0"/>
                                <w:sz w:val="17"/>
                                <w:szCs w:val="17"/>
                              </w:rPr>
                              <w:t>100%</w:t>
                            </w:r>
                          </w:p>
                        </w:txbxContent>
                      </wps:txbx>
                      <wps:bodyPr lIns="0" tIns="0" rIns="0" bIns="0">
                        <a:noAutoFit/>
                      </wps:bodyPr>
                    </wps:wsp>
                  </a:graphicData>
                </a:graphic>
              </wp:anchor>
            </w:drawing>
          </mc:Choice>
          <mc:Fallback>
            <w:pict>
              <v:shape id="_x0000_s1121" type="#_x0000_t202" style="position:absolute;margin-left:123.35000000000001pt;margin-top:510.pt;width:32.649999999999999pt;height:31.900000000000002pt;z-index:-125829308;mso-wrap-distance-left:4.0499999999999998pt;mso-wrap-distance-right:447.85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323232"/>
                          <w:spacing w:val="0"/>
                          <w:w w:val="100"/>
                          <w:position w:val="0"/>
                          <w:sz w:val="15"/>
                          <w:szCs w:val="15"/>
                        </w:rPr>
                        <w:t>智度密正</w:t>
                      </w:r>
                    </w:p>
                    <w:p>
                      <w:pPr>
                        <w:pStyle w:val="Style2"/>
                        <w:keepNext w:val="0"/>
                        <w:keepLines w:val="0"/>
                        <w:widowControl w:val="0"/>
                        <w:shd w:val="clear" w:color="auto" w:fill="auto"/>
                        <w:bidi w:val="0"/>
                        <w:spacing w:before="0" w:after="0" w:line="180" w:lineRule="auto"/>
                        <w:ind w:left="0" w:right="0" w:firstLine="0"/>
                        <w:jc w:val="center"/>
                        <w:rPr>
                          <w:sz w:val="32"/>
                          <w:szCs w:val="32"/>
                        </w:rPr>
                      </w:pPr>
                      <w:r>
                        <w:rPr>
                          <w:rFonts w:ascii="Times New Roman" w:eastAsia="Times New Roman" w:hAnsi="Times New Roman" w:cs="Times New Roman"/>
                          <w:i/>
                          <w:iCs/>
                          <w:color w:val="474748"/>
                          <w:spacing w:val="0"/>
                          <w:w w:val="100"/>
                          <w:position w:val="0"/>
                          <w:sz w:val="32"/>
                          <w:szCs w:val="32"/>
                        </w:rPr>
                        <w:t>~r~</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323232"/>
                          <w:spacing w:val="0"/>
                          <w:w w:val="100"/>
                          <w:position w:val="0"/>
                          <w:sz w:val="17"/>
                          <w:szCs w:val="17"/>
                        </w:rPr>
                        <w:t>100%</w:t>
                      </w:r>
                    </w:p>
                  </w:txbxContent>
                </v:textbox>
                <w10:wrap type="topAndBottom"/>
              </v:shape>
            </w:pict>
          </mc:Fallback>
        </mc:AlternateContent>
      </w:r>
      <w:r>
        <mc:AlternateContent>
          <mc:Choice Requires="wps">
            <w:drawing>
              <wp:anchor distT="0" distB="0" distL="51435" distR="5739765" simplePos="0" relativeHeight="125829447" behindDoc="0" locked="0" layoutInCell="1" allowOverlap="1">
                <wp:simplePos x="0" y="0"/>
                <wp:positionH relativeFrom="column">
                  <wp:posOffset>5026025</wp:posOffset>
                </wp:positionH>
                <wp:positionV relativeFrom="paragraph">
                  <wp:posOffset>5733415</wp:posOffset>
                </wp:positionV>
                <wp:extent cx="362585" cy="429895"/>
                <wp:wrapTopAndBottom/>
                <wp:docPr id="97" name="Shape 97"/>
                <a:graphic xmlns:a="http://schemas.openxmlformats.org/drawingml/2006/main">
                  <a:graphicData uri="http://schemas.microsoft.com/office/word/2010/wordprocessingShape">
                    <wps:wsp>
                      <wps:cNvSpPr txBox="1"/>
                      <wps:spPr>
                        <a:xfrm>
                          <a:ext cx="362585" cy="429895"/>
                        </a:xfrm>
                        <a:prstGeom prst="rect"/>
                        <a:noFill/>
                      </wps:spPr>
                      <wps:txbx>
                        <w:txbxContent>
                          <w:p>
                            <w:pPr>
                              <w:pStyle w:val="Style2"/>
                              <w:keepNext w:val="0"/>
                              <w:keepLines w:val="0"/>
                              <w:widowControl w:val="0"/>
                              <w:shd w:val="clear" w:color="auto" w:fill="auto"/>
                              <w:bidi w:val="0"/>
                              <w:spacing w:before="0" w:after="80" w:line="158" w:lineRule="exact"/>
                              <w:ind w:left="0" w:right="0" w:firstLine="0"/>
                              <w:jc w:val="right"/>
                              <w:rPr>
                                <w:sz w:val="15"/>
                                <w:szCs w:val="15"/>
                              </w:rPr>
                            </w:pPr>
                            <w:r>
                              <w:rPr>
                                <w:rFonts w:ascii="SimSun" w:eastAsia="SimSun" w:hAnsi="SimSun" w:cs="SimSun"/>
                                <w:color w:val="23232E"/>
                                <w:spacing w:val="0"/>
                                <w:w w:val="100"/>
                                <w:position w:val="0"/>
                                <w:sz w:val="15"/>
                                <w:szCs w:val="15"/>
                              </w:rPr>
                              <w:t>李晓承</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7B7B7B"/>
                                <w:spacing w:val="0"/>
                                <w:w w:val="100"/>
                                <w:position w:val="0"/>
                                <w:sz w:val="14"/>
                                <w:szCs w:val="14"/>
                              </w:rPr>
                              <w:t xml:space="preserve">I </w:t>
                            </w:r>
                            <w:r>
                              <w:rPr>
                                <w:color w:val="474748"/>
                                <w:spacing w:val="0"/>
                                <w:w w:val="100"/>
                                <w:position w:val="0"/>
                                <w:sz w:val="14"/>
                                <w:szCs w:val="14"/>
                              </w:rPr>
                              <w:t>4%</w:t>
                            </w:r>
                          </w:p>
                        </w:txbxContent>
                      </wps:txbx>
                      <wps:bodyPr lIns="0" tIns="0" rIns="0" bIns="0">
                        <a:noAutoFit/>
                      </wps:bodyPr>
                    </wps:wsp>
                  </a:graphicData>
                </a:graphic>
              </wp:anchor>
            </w:drawing>
          </mc:Choice>
          <mc:Fallback>
            <w:pict>
              <v:shape id="_x0000_s1123" type="#_x0000_t202" style="position:absolute;margin-left:395.75pt;margin-top:451.44999999999999pt;width:28.550000000000001pt;height:33.850000000000001pt;z-index:-125829306;mso-wrap-distance-left:4.0499999999999998pt;mso-wrap-distance-right:451.94999999999999pt" filled="f" stroked="f">
                <v:textbox inset="0,0,0,0">
                  <w:txbxContent>
                    <w:p>
                      <w:pPr>
                        <w:pStyle w:val="Style2"/>
                        <w:keepNext w:val="0"/>
                        <w:keepLines w:val="0"/>
                        <w:widowControl w:val="0"/>
                        <w:shd w:val="clear" w:color="auto" w:fill="auto"/>
                        <w:bidi w:val="0"/>
                        <w:spacing w:before="0" w:after="80" w:line="158" w:lineRule="exact"/>
                        <w:ind w:left="0" w:right="0" w:firstLine="0"/>
                        <w:jc w:val="right"/>
                        <w:rPr>
                          <w:sz w:val="15"/>
                          <w:szCs w:val="15"/>
                        </w:rPr>
                      </w:pPr>
                      <w:r>
                        <w:rPr>
                          <w:rFonts w:ascii="SimSun" w:eastAsia="SimSun" w:hAnsi="SimSun" w:cs="SimSun"/>
                          <w:color w:val="23232E"/>
                          <w:spacing w:val="0"/>
                          <w:w w:val="100"/>
                          <w:position w:val="0"/>
                          <w:sz w:val="15"/>
                          <w:szCs w:val="15"/>
                        </w:rPr>
                        <w:t>李晓承</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7B7B7B"/>
                          <w:spacing w:val="0"/>
                          <w:w w:val="100"/>
                          <w:position w:val="0"/>
                          <w:sz w:val="14"/>
                          <w:szCs w:val="14"/>
                        </w:rPr>
                        <w:t xml:space="preserve">I </w:t>
                      </w:r>
                      <w:r>
                        <w:rPr>
                          <w:color w:val="474748"/>
                          <w:spacing w:val="0"/>
                          <w:w w:val="100"/>
                          <w:position w:val="0"/>
                          <w:sz w:val="14"/>
                          <w:szCs w:val="14"/>
                        </w:rPr>
                        <w:t>4%</w:t>
                      </w:r>
                    </w:p>
                  </w:txbxContent>
                </v:textbox>
                <w10:wrap type="topAndBottom"/>
              </v:shape>
            </w:pict>
          </mc:Fallback>
        </mc:AlternateContent>
      </w:r>
      <w:r>
        <mc:AlternateContent>
          <mc:Choice Requires="wps">
            <w:drawing>
              <wp:anchor distT="0" distB="0" distL="51435" distR="5779135" simplePos="0" relativeHeight="125829449" behindDoc="0" locked="0" layoutInCell="1" allowOverlap="1">
                <wp:simplePos x="0" y="0"/>
                <wp:positionH relativeFrom="column">
                  <wp:posOffset>1605915</wp:posOffset>
                </wp:positionH>
                <wp:positionV relativeFrom="paragraph">
                  <wp:posOffset>5772785</wp:posOffset>
                </wp:positionV>
                <wp:extent cx="323215" cy="133985"/>
                <wp:wrapTopAndBottom/>
                <wp:docPr id="99" name="Shape 99"/>
                <a:graphic xmlns:a="http://schemas.openxmlformats.org/drawingml/2006/main">
                  <a:graphicData uri="http://schemas.microsoft.com/office/word/2010/wordprocessingShape">
                    <wps:wsp>
                      <wps:cNvSpPr txBox="1"/>
                      <wps:spPr>
                        <a:xfrm>
                          <a:ext cx="323215"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323232"/>
                                <w:spacing w:val="0"/>
                                <w:w w:val="100"/>
                                <w:position w:val="0"/>
                                <w:sz w:val="15"/>
                                <w:szCs w:val="15"/>
                              </w:rPr>
                              <w:t>赵立仁</w:t>
                            </w:r>
                          </w:p>
                        </w:txbxContent>
                      </wps:txbx>
                      <wps:bodyPr lIns="0" tIns="0" rIns="0" bIns="0">
                        <a:noAutoFit/>
                      </wps:bodyPr>
                    </wps:wsp>
                  </a:graphicData>
                </a:graphic>
              </wp:anchor>
            </w:drawing>
          </mc:Choice>
          <mc:Fallback>
            <w:pict>
              <v:shape id="_x0000_s1125" type="#_x0000_t202" style="position:absolute;margin-left:126.45pt;margin-top:454.55000000000001pt;width:25.449999999999999pt;height:10.550000000000001pt;z-index:-125829304;mso-wrap-distance-left:4.0499999999999998pt;mso-wrap-distance-right:455.0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323232"/>
                          <w:spacing w:val="0"/>
                          <w:w w:val="100"/>
                          <w:position w:val="0"/>
                          <w:sz w:val="15"/>
                          <w:szCs w:val="15"/>
                        </w:rPr>
                        <w:t>赵立仁</w:t>
                      </w:r>
                    </w:p>
                  </w:txbxContent>
                </v:textbox>
                <w10:wrap type="topAndBottom"/>
              </v:shape>
            </w:pict>
          </mc:Fallback>
        </mc:AlternateContent>
      </w:r>
      <w:r>
        <mc:AlternateContent>
          <mc:Choice Requires="wps">
            <w:drawing>
              <wp:anchor distT="0" distB="0" distL="51435" distR="5782310" simplePos="0" relativeHeight="125829451" behindDoc="0" locked="0" layoutInCell="1" allowOverlap="1">
                <wp:simplePos x="0" y="0"/>
                <wp:positionH relativeFrom="column">
                  <wp:posOffset>743585</wp:posOffset>
                </wp:positionH>
                <wp:positionV relativeFrom="paragraph">
                  <wp:posOffset>5772785</wp:posOffset>
                </wp:positionV>
                <wp:extent cx="320040" cy="133985"/>
                <wp:wrapTopAndBottom/>
                <wp:docPr id="101" name="Shape 101"/>
                <a:graphic xmlns:a="http://schemas.openxmlformats.org/drawingml/2006/main">
                  <a:graphicData uri="http://schemas.microsoft.com/office/word/2010/wordprocessingShape">
                    <wps:wsp>
                      <wps:cNvSpPr txBox="1"/>
                      <wps:spPr>
                        <a:xfrm>
                          <a:ext cx="320040"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323232"/>
                                <w:spacing w:val="0"/>
                                <w:w w:val="100"/>
                                <w:position w:val="0"/>
                                <w:sz w:val="15"/>
                                <w:szCs w:val="15"/>
                              </w:rPr>
                              <w:t>吴红心</w:t>
                            </w:r>
                          </w:p>
                        </w:txbxContent>
                      </wps:txbx>
                      <wps:bodyPr lIns="0" tIns="0" rIns="0" bIns="0">
                        <a:noAutoFit/>
                      </wps:bodyPr>
                    </wps:wsp>
                  </a:graphicData>
                </a:graphic>
              </wp:anchor>
            </w:drawing>
          </mc:Choice>
          <mc:Fallback>
            <w:pict>
              <v:shape id="_x0000_s1127" type="#_x0000_t202" style="position:absolute;margin-left:58.550000000000004pt;margin-top:454.55000000000001pt;width:25.199999999999999pt;height:10.550000000000001pt;z-index:-125829302;mso-wrap-distance-left:4.0499999999999998pt;mso-wrap-distance-right:455.30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323232"/>
                          <w:spacing w:val="0"/>
                          <w:w w:val="100"/>
                          <w:position w:val="0"/>
                          <w:sz w:val="15"/>
                          <w:szCs w:val="15"/>
                        </w:rPr>
                        <w:t>吴红心</w:t>
                      </w:r>
                    </w:p>
                  </w:txbxContent>
                </v:textbox>
                <w10:wrap type="topAndBottom"/>
              </v:shape>
            </w:pict>
          </mc:Fallback>
        </mc:AlternateContent>
      </w:r>
      <w:r>
        <mc:AlternateContent>
          <mc:Choice Requires="wps">
            <w:drawing>
              <wp:anchor distT="0" distB="0" distL="51435" distR="5651500" simplePos="0" relativeHeight="125829453" behindDoc="0" locked="0" layoutInCell="1" allowOverlap="1">
                <wp:simplePos x="0" y="0"/>
                <wp:positionH relativeFrom="column">
                  <wp:posOffset>1532890</wp:posOffset>
                </wp:positionH>
                <wp:positionV relativeFrom="paragraph">
                  <wp:posOffset>7007225</wp:posOffset>
                </wp:positionV>
                <wp:extent cx="450850" cy="189230"/>
                <wp:wrapTopAndBottom/>
                <wp:docPr id="103" name="Shape 103"/>
                <a:graphic xmlns:a="http://schemas.openxmlformats.org/drawingml/2006/main">
                  <a:graphicData uri="http://schemas.microsoft.com/office/word/2010/wordprocessingShape">
                    <wps:wsp>
                      <wps:cNvSpPr txBox="1"/>
                      <wps:spPr>
                        <a:xfrm>
                          <a:ext cx="45085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23232E"/>
                                <w:spacing w:val="0"/>
                                <w:w w:val="100"/>
                                <w:position w:val="0"/>
                                <w:sz w:val="15"/>
                                <w:szCs w:val="15"/>
                              </w:rPr>
                              <w:t>西蔽智度</w:t>
                            </w:r>
                          </w:p>
                        </w:txbxContent>
                      </wps:txbx>
                      <wps:bodyPr lIns="0" tIns="0" rIns="0" bIns="0">
                        <a:noAutoFit/>
                      </wps:bodyPr>
                    </wps:wsp>
                  </a:graphicData>
                </a:graphic>
              </wp:anchor>
            </w:drawing>
          </mc:Choice>
          <mc:Fallback>
            <w:pict>
              <v:shape id="_x0000_s1129" type="#_x0000_t202" style="position:absolute;margin-left:120.7pt;margin-top:551.75pt;width:35.5pt;height:14.9pt;z-index:-125829300;mso-wrap-distance-left:4.0499999999999998pt;mso-wrap-distance-right:44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23232E"/>
                          <w:spacing w:val="0"/>
                          <w:w w:val="100"/>
                          <w:position w:val="0"/>
                          <w:sz w:val="15"/>
                          <w:szCs w:val="15"/>
                        </w:rPr>
                        <w:t>西蔽智度</w:t>
                      </w:r>
                    </w:p>
                  </w:txbxContent>
                </v:textbox>
                <w10:wrap type="topAndBottom"/>
              </v:shape>
            </w:pict>
          </mc:Fallback>
        </mc:AlternateContent>
      </w:r>
      <w:r>
        <mc:AlternateContent>
          <mc:Choice Requires="wps">
            <w:drawing>
              <wp:anchor distT="0" distB="0" distL="51435" distR="5416550" simplePos="0" relativeHeight="125829455" behindDoc="0" locked="0" layoutInCell="1" allowOverlap="1">
                <wp:simplePos x="0" y="0"/>
                <wp:positionH relativeFrom="column">
                  <wp:posOffset>3895090</wp:posOffset>
                </wp:positionH>
                <wp:positionV relativeFrom="paragraph">
                  <wp:posOffset>7001510</wp:posOffset>
                </wp:positionV>
                <wp:extent cx="685800" cy="216535"/>
                <wp:wrapTopAndBottom/>
                <wp:docPr id="105" name="Shape 105"/>
                <a:graphic xmlns:a="http://schemas.openxmlformats.org/drawingml/2006/main">
                  <a:graphicData uri="http://schemas.microsoft.com/office/word/2010/wordprocessingShape">
                    <wps:wsp>
                      <wps:cNvSpPr txBox="1"/>
                      <wps:spPr>
                        <a:xfrm>
                          <a:ext cx="68580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23232E"/>
                                <w:spacing w:val="0"/>
                                <w:w w:val="100"/>
                                <w:position w:val="0"/>
                                <w:sz w:val="15"/>
                                <w:szCs w:val="15"/>
                              </w:rPr>
                              <w:t>|其他投资者</w:t>
                            </w:r>
                          </w:p>
                        </w:txbxContent>
                      </wps:txbx>
                      <wps:bodyPr lIns="0" tIns="0" rIns="0" bIns="0">
                        <a:noAutoFit/>
                      </wps:bodyPr>
                    </wps:wsp>
                  </a:graphicData>
                </a:graphic>
              </wp:anchor>
            </w:drawing>
          </mc:Choice>
          <mc:Fallback>
            <w:pict>
              <v:shape id="_x0000_s1131" type="#_x0000_t202" style="position:absolute;margin-left:306.69999999999999pt;margin-top:551.30000000000007pt;width:54.pt;height:17.050000000000001pt;z-index:-125829298;mso-wrap-distance-left:4.0499999999999998pt;mso-wrap-distance-right:426.5pt"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23232E"/>
                          <w:spacing w:val="0"/>
                          <w:w w:val="100"/>
                          <w:position w:val="0"/>
                          <w:sz w:val="15"/>
                          <w:szCs w:val="15"/>
                        </w:rPr>
                        <w:t>|其他投资者</w:t>
                      </w:r>
                    </w:p>
                  </w:txbxContent>
                </v:textbox>
                <w10:wrap type="topAndBottom"/>
              </v:shape>
            </w:pict>
          </mc:Fallback>
        </mc:AlternateContent>
      </w:r>
    </w:p>
    <w:p>
      <w:pPr>
        <w:pStyle w:val="Style51"/>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4</w:t>
      </w:r>
      <w:bookmarkEnd w:id="52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5"/>
      <w:bookmarkEnd w:id="526"/>
      <w:bookmarkEnd w:id="52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5</w:t>
      </w:r>
      <w:bookmarkEnd w:id="531"/>
      <w:r>
        <w:rPr>
          <w:color w:val="000000"/>
          <w:spacing w:val="0"/>
          <w:w w:val="100"/>
          <w:position w:val="0"/>
        </w:rPr>
        <w:t>、</w:t>
        <w:tab/>
        <w:t>控股股东、实际控制人、重组方及其他承诺主体股份限制减持情况</w:t>
      </w:r>
      <w:bookmarkEnd w:id="529"/>
      <w:bookmarkEnd w:id="530"/>
      <w:bookmarkEnd w:id="532"/>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60" w:right="4315" w:bottom="1460"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57" behindDoc="0" locked="0" layoutInCell="1" allowOverlap="1">
                <wp:simplePos x="0" y="0"/>
                <wp:positionH relativeFrom="page">
                  <wp:posOffset>2691765</wp:posOffset>
                </wp:positionH>
                <wp:positionV relativeFrom="paragraph">
                  <wp:posOffset>0</wp:posOffset>
                </wp:positionV>
                <wp:extent cx="2170430" cy="243840"/>
                <wp:wrapTopAndBottom/>
                <wp:docPr id="107" name="Shape 10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533" w:name="bookmark533"/>
                            <w:bookmarkStart w:id="534" w:name="bookmark534"/>
                            <w:bookmarkStart w:id="535" w:name="bookmark535"/>
                            <w:r>
                              <w:rPr>
                                <w:color w:val="000000"/>
                                <w:spacing w:val="0"/>
                                <w:w w:val="100"/>
                                <w:position w:val="0"/>
                              </w:rPr>
                              <w:t>第七节优先股相关情况</w:t>
                            </w:r>
                            <w:bookmarkEnd w:id="533"/>
                            <w:bookmarkEnd w:id="534"/>
                            <w:bookmarkEnd w:id="535"/>
                          </w:p>
                        </w:txbxContent>
                      </wps:txbx>
                      <wps:bodyPr wrap="none" lIns="0" tIns="0" rIns="0" bIns="0">
                        <a:noAutoFit/>
                      </wps:bodyPr>
                    </wps:wsp>
                  </a:graphicData>
                </a:graphic>
              </wp:anchor>
            </w:drawing>
          </mc:Choice>
          <mc:Fallback>
            <w:pict>
              <v:shape id="_x0000_s1133" type="#_x0000_t202" style="position:absolute;margin-left:211.95000000000002pt;margin-top:0;width:170.90000000000001pt;height:19.199999999999999pt;z-index:-125829296;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533" w:name="bookmark533"/>
                      <w:bookmarkStart w:id="534" w:name="bookmark534"/>
                      <w:bookmarkStart w:id="535" w:name="bookmark535"/>
                      <w:r>
                        <w:rPr>
                          <w:color w:val="000000"/>
                          <w:spacing w:val="0"/>
                          <w:w w:val="100"/>
                          <w:position w:val="0"/>
                        </w:rPr>
                        <w:t>第七节优先股相关情况</w:t>
                      </w:r>
                      <w:bookmarkEnd w:id="533"/>
                      <w:bookmarkEnd w:id="534"/>
                      <w:bookmarkEnd w:id="535"/>
                    </w:p>
                  </w:txbxContent>
                </v:textbox>
                <w10:wrap type="topAndBottom" anchorx="page"/>
              </v:shape>
            </w:pict>
          </mc:Fallback>
        </mc:AlternateContent>
      </w:r>
    </w:p>
    <w:p>
      <w:pPr>
        <w:pStyle w:val="Style31"/>
        <w:keepNext w:val="0"/>
        <w:keepLines w:val="0"/>
        <w:widowControl w:val="0"/>
        <w:shd w:val="clear" w:color="auto" w:fill="auto"/>
        <w:bidi w:val="0"/>
        <w:spacing w:before="0" w:after="140" w:line="240" w:lineRule="auto"/>
        <w:ind w:left="0" w:right="0" w:firstLine="0"/>
        <w:jc w:val="left"/>
      </w:pPr>
      <w:bookmarkStart w:id="536" w:name="bookmark53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36"/>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60" w:after="520" w:line="240" w:lineRule="auto"/>
        <w:ind w:left="0" w:right="0" w:firstLine="0"/>
        <w:jc w:val="center"/>
      </w:pPr>
      <w:bookmarkStart w:id="537" w:name="bookmark537"/>
      <w:bookmarkStart w:id="538" w:name="bookmark538"/>
      <w:bookmarkStart w:id="539" w:name="bookmark539"/>
      <w:r>
        <w:rPr>
          <w:color w:val="000000"/>
          <w:spacing w:val="0"/>
          <w:w w:val="100"/>
          <w:position w:val="0"/>
        </w:rPr>
        <w:t>第八节董事、监事、高级管理人员和员工情况</w:t>
      </w:r>
      <w:bookmarkEnd w:id="537"/>
      <w:bookmarkEnd w:id="538"/>
      <w:bookmarkEnd w:id="539"/>
    </w:p>
    <w:p>
      <w:pPr>
        <w:pStyle w:val="Style26"/>
        <w:keepNext/>
        <w:keepLines/>
        <w:widowControl w:val="0"/>
        <w:shd w:val="clear" w:color="auto" w:fill="auto"/>
        <w:bidi w:val="0"/>
        <w:spacing w:before="0" w:after="320" w:line="240" w:lineRule="auto"/>
        <w:ind w:left="0" w:right="0" w:firstLine="0"/>
        <w:jc w:val="left"/>
      </w:pPr>
      <w:bookmarkStart w:id="540" w:name="bookmark540"/>
      <w:bookmarkStart w:id="541" w:name="bookmark541"/>
      <w:bookmarkStart w:id="542" w:name="bookmark542"/>
      <w:bookmarkStart w:id="543" w:name="bookmark543"/>
      <w:bookmarkStart w:id="544" w:name="bookmark544"/>
      <w:r>
        <w:rPr>
          <w:color w:val="000000"/>
          <w:spacing w:val="0"/>
          <w:w w:val="100"/>
          <w:position w:val="0"/>
          <w:sz w:val="24"/>
          <w:szCs w:val="24"/>
        </w:rPr>
        <w:t>一</w:t>
      </w:r>
      <w:bookmarkEnd w:id="543"/>
      <w:r>
        <w:rPr>
          <w:color w:val="000000"/>
          <w:spacing w:val="0"/>
          <w:w w:val="100"/>
          <w:position w:val="0"/>
          <w:sz w:val="24"/>
          <w:szCs w:val="24"/>
        </w:rPr>
        <w:t>、董事、监事和高级管理人员持股变动</w:t>
      </w:r>
      <w:bookmarkEnd w:id="541"/>
      <w:bookmarkEnd w:id="542"/>
      <w:bookmarkEnd w:id="544"/>
      <w:bookmarkEnd w:id="540"/>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期初持股 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38,233,03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38,233,03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1,983,065</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尤笑冰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40,270,02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40,270,02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二</w:t>
      </w:r>
      <w:bookmarkEnd w:id="547"/>
      <w:r>
        <w:rPr>
          <w:color w:val="000000"/>
          <w:spacing w:val="0"/>
          <w:w w:val="100"/>
          <w:position w:val="0"/>
          <w:sz w:val="24"/>
          <w:szCs w:val="24"/>
        </w:rPr>
        <w:t>、公司董事、监事、高级管理人员变动情况</w:t>
      </w:r>
      <w:bookmarkEnd w:id="545"/>
      <w:bookmarkEnd w:id="546"/>
      <w:bookmarkEnd w:id="548"/>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熊贵成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熊贵成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bl>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尤笑冰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薛俊霞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不再兼任总经理。</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both"/>
      </w:pPr>
      <w:bookmarkStart w:id="549" w:name="bookmark549"/>
      <w:bookmarkStart w:id="550" w:name="bookmark550"/>
      <w:bookmarkStart w:id="551" w:name="bookmark551"/>
      <w:bookmarkStart w:id="552" w:name="bookmark552"/>
      <w:r>
        <w:rPr>
          <w:color w:val="000000"/>
          <w:spacing w:val="0"/>
          <w:w w:val="100"/>
          <w:position w:val="0"/>
          <w:sz w:val="24"/>
          <w:szCs w:val="24"/>
        </w:rPr>
        <w:t>三</w:t>
      </w:r>
      <w:bookmarkEnd w:id="551"/>
      <w:r>
        <w:rPr>
          <w:color w:val="000000"/>
          <w:spacing w:val="0"/>
          <w:w w:val="100"/>
          <w:position w:val="0"/>
          <w:sz w:val="24"/>
          <w:szCs w:val="24"/>
        </w:rPr>
        <w:t>、任职情况</w:t>
      </w:r>
      <w:bookmarkEnd w:id="549"/>
      <w:bookmarkEnd w:id="550"/>
      <w:bookmarkEnd w:id="552"/>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300" w:line="315"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300" w:line="317" w:lineRule="exact"/>
        <w:ind w:left="0" w:right="0" w:firstLine="300"/>
        <w:jc w:val="both"/>
      </w:pPr>
      <w:r>
        <w:rPr>
          <w:color w:val="000000"/>
          <w:spacing w:val="0"/>
          <w:w w:val="100"/>
          <w:position w:val="0"/>
        </w:rPr>
        <w:t>赵立仁，公司董事长，中国国籍，男，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年生，本科。曾任国信联合律师事务所、广东创基律师事务所、国浩律师（深 圳）事务所律师、合伙人。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月赵立仁先生担任西藏智度投资有限公司合伙人。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月起担任公司董 事长兼总经理，赵立仁先生未持有公司股份，除此以外与其他持有公司百分之五以上股份的股东不存在关联关系；赵立仁先 生未受过中国证监会及其他有关部门的处罚和证券交易所惩戒。</w:t>
      </w:r>
    </w:p>
    <w:p>
      <w:pPr>
        <w:pStyle w:val="Style31"/>
        <w:keepNext w:val="0"/>
        <w:keepLines w:val="0"/>
        <w:widowControl w:val="0"/>
        <w:shd w:val="clear" w:color="auto" w:fill="auto"/>
        <w:bidi w:val="0"/>
        <w:spacing w:before="0" w:after="300" w:line="315" w:lineRule="exact"/>
        <w:ind w:left="0" w:right="0" w:firstLine="360"/>
        <w:jc w:val="both"/>
      </w:pPr>
      <w:r>
        <w:rPr>
          <w:color w:val="000000"/>
          <w:spacing w:val="0"/>
          <w:w w:val="100"/>
          <w:position w:val="0"/>
        </w:rPr>
        <w:t>孙静，公司董事，中国国籍，女，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年生，硕士。曾任北京市德恒律师事务所、北京市中伦律师事务所律师，北汽福 田汽车股份有限公司法律部部长，国经发展投资管理有限公司风险控制部总经理。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月起至今担任西藏智度投资有限 公司合伙人兼合规风控负责人。孙静女士未持有公司股份，除此以外与其他持有公司百分之五以上股份的股东不存在关联关 系；孙静女士未受过中国证监会及其他有关部门的处罚和证券交易所惩戒。</w:t>
      </w:r>
    </w:p>
    <w:p>
      <w:pPr>
        <w:pStyle w:val="Style31"/>
        <w:keepNext w:val="0"/>
        <w:keepLines w:val="0"/>
        <w:widowControl w:val="0"/>
        <w:shd w:val="clear" w:color="auto" w:fill="auto"/>
        <w:bidi w:val="0"/>
        <w:spacing w:before="0" w:after="300" w:line="313" w:lineRule="exact"/>
        <w:ind w:left="0" w:right="0" w:firstLine="300"/>
        <w:jc w:val="both"/>
      </w:pPr>
      <w:r>
        <w:rPr>
          <w:color w:val="000000"/>
          <w:spacing w:val="0"/>
          <w:w w:val="100"/>
          <w:position w:val="0"/>
        </w:rPr>
        <w:t>段东辉，公司独立董事，女，中国国籍，无境外永久居留权，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年生，博士。曾作为高级访问学者于意大利罗马国际 统一私法学会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UNIDROIT</w:t>
      </w:r>
      <w:r>
        <w:rPr>
          <w:color w:val="000000"/>
          <w:spacing w:val="0"/>
          <w:w w:val="100"/>
          <w:position w:val="0"/>
        </w:rPr>
        <w:t>）</w:t>
      </w:r>
      <w:r>
        <w:rPr>
          <w:color w:val="000000"/>
          <w:spacing w:val="0"/>
          <w:w w:val="100"/>
          <w:position w:val="0"/>
        </w:rPr>
        <w:t>从事法律研究工作，曾获</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年度全国金融系统青年岗位能手称号。</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年任中国建 设银行股份有限公司总行高级经济师；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年任中国政法大学副教授、硕士导师；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年任泰康人寿保险股 份有限公司董事会办公室主任，</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年至今任泰康资产管理有限责任公司董事会秘书，</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年至今任泰康养老保险股份有限 公司董事会秘书；</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年兼任国际商会中国国家委员会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ICCCHINA</w:t>
      </w:r>
      <w:r>
        <w:rPr>
          <w:color w:val="000000"/>
          <w:spacing w:val="0"/>
          <w:w w:val="100"/>
          <w:position w:val="0"/>
        </w:rPr>
        <w:t>）</w:t>
      </w:r>
      <w:r>
        <w:rPr>
          <w:color w:val="000000"/>
          <w:spacing w:val="0"/>
          <w:w w:val="100"/>
          <w:position w:val="0"/>
        </w:rPr>
        <w:t>信用证专家小组成员，</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年任北 京市德恒律师事务所兼职律师，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年兼任国际商会中国国家委员会保函专家小组成员，</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年兼任中国 国际私法学会常务理事，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年至今兼任中国国际经济贸易仲裁委员会仲裁员，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年至今兼任北京仲裁委员会委员；现任 天壕节能科技股份有限公司独立董事。段东辉女士未持有公司股份，除此以外与其他持有公司百分之五以上股份的股东不 存在关联关系；未受过中国证监会及其他有关部门的处罚和证券交易所惩戒。</w:t>
      </w:r>
    </w:p>
    <w:p>
      <w:pPr>
        <w:pStyle w:val="Style31"/>
        <w:keepNext w:val="0"/>
        <w:keepLines w:val="0"/>
        <w:widowControl w:val="0"/>
        <w:shd w:val="clear" w:color="auto" w:fill="auto"/>
        <w:bidi w:val="0"/>
        <w:spacing w:before="0" w:after="0" w:line="317" w:lineRule="exact"/>
        <w:ind w:left="0" w:right="0" w:firstLine="300"/>
        <w:jc w:val="both"/>
      </w:pPr>
      <w:r>
        <w:rPr>
          <w:color w:val="000000"/>
          <w:spacing w:val="0"/>
          <w:w w:val="100"/>
          <w:position w:val="0"/>
        </w:rPr>
        <w:t>余应敏，公司独立董事，男，中国国籍，无境外永久居留权，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 xml:space="preserve">年生，博士研究生学历，毕业于中央财经大学，会计 学教授。毕业于中央财经大学会计学专业，获管理学博士学位；中国注册会计师协会会员、持有注册税务师和房地产评估师 </w:t>
      </w:r>
      <w:r>
        <w:rPr>
          <w:color w:val="000000"/>
          <w:spacing w:val="0"/>
          <w:w w:val="100"/>
          <w:position w:val="0"/>
        </w:rPr>
        <w:t>资格。先后在专业期刊杂志上发表学术论文</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余篇；出版《中小企业财务报告行为：理论与实证》、《基于财政透明导向的 我国政府财务报告模式研究》等专著。现任中央财经大学会计学院教授、博士生导师。兼任广东潮宏基实业股份有限公司</w:t>
      </w:r>
    </w:p>
    <w:p>
      <w:pPr>
        <w:pStyle w:val="Style31"/>
        <w:keepNext w:val="0"/>
        <w:keepLines w:val="0"/>
        <w:widowControl w:val="0"/>
        <w:shd w:val="clear" w:color="auto" w:fill="auto"/>
        <w:bidi w:val="0"/>
        <w:spacing w:before="0" w:after="30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002345</w:t>
      </w:r>
      <w:r>
        <w:rPr>
          <w:color w:val="000000"/>
          <w:spacing w:val="0"/>
          <w:w w:val="100"/>
          <w:position w:val="0"/>
        </w:rPr>
        <w:t>）＞珠海塞隆药业股份有限公司独立董事。余应敏先生未持有公司股份，除此以外与其他持有公司百分之五以上股 份的股东不存在关联关系；未受过中国证监会及其他有关部门的处罚和证券交易所惩戒。</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熊贵成，公司董事、总经理，中国国籍，男，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年生，学士。曾任网龙网络股份有限公司上海分公司副总经理；</w:t>
      </w:r>
      <w:r>
        <w:rPr>
          <w:rFonts w:ascii="Times New Roman" w:eastAsia="Times New Roman" w:hAnsi="Times New Roman" w:cs="Times New Roman"/>
          <w:color w:val="000000"/>
          <w:spacing w:val="0"/>
          <w:w w:val="100"/>
          <w:position w:val="0"/>
          <w:sz w:val="18"/>
          <w:szCs w:val="18"/>
        </w:rPr>
        <w:t xml:space="preserve">91 </w:t>
      </w:r>
      <w:r>
        <w:rPr>
          <w:color w:val="000000"/>
          <w:spacing w:val="0"/>
          <w:w w:val="100"/>
          <w:position w:val="0"/>
        </w:rPr>
        <w:t>无线网络有限公司高级副总经理；百度移动分发事业部总经理。</w:t>
      </w:r>
    </w:p>
    <w:p>
      <w:pPr>
        <w:pStyle w:val="Style31"/>
        <w:keepNext w:val="0"/>
        <w:keepLines w:val="0"/>
        <w:widowControl w:val="0"/>
        <w:shd w:val="clear" w:color="auto" w:fill="auto"/>
        <w:bidi w:val="0"/>
        <w:spacing w:before="0" w:after="300" w:line="315" w:lineRule="exact"/>
        <w:ind w:left="0" w:right="0" w:firstLine="0"/>
        <w:jc w:val="left"/>
      </w:pPr>
      <w:r>
        <w:rPr>
          <w:color w:val="000000"/>
          <w:spacing w:val="0"/>
          <w:w w:val="100"/>
          <w:position w:val="0"/>
        </w:rPr>
        <w:t>熊贵成先生未持有公司股份，熊贵成先生之妻肖燕女士通过上海今耀投资控股有限公司和上海易晋网络信息技术有限公司间 接持有公司</w:t>
      </w:r>
      <w:r>
        <w:rPr>
          <w:rFonts w:ascii="Times New Roman" w:eastAsia="Times New Roman" w:hAnsi="Times New Roman" w:cs="Times New Roman"/>
          <w:color w:val="000000"/>
          <w:spacing w:val="0"/>
          <w:w w:val="100"/>
          <w:position w:val="0"/>
          <w:sz w:val="18"/>
          <w:szCs w:val="18"/>
        </w:rPr>
        <w:t>7.85%</w:t>
      </w:r>
      <w:r>
        <w:rPr>
          <w:color w:val="000000"/>
          <w:spacing w:val="0"/>
          <w:w w:val="100"/>
          <w:position w:val="0"/>
        </w:rPr>
        <w:t>的股份。除此以外，熊贵成先生与公司实际控制人及其他持有公司百分之五以上股份的股东不存在关联关 系；熊贵成先生近三年内未受过证监会及其他有关部门的处罚和证券交易所惩戒。</w:t>
      </w:r>
    </w:p>
    <w:p>
      <w:pPr>
        <w:pStyle w:val="Style31"/>
        <w:keepNext w:val="0"/>
        <w:keepLines w:val="0"/>
        <w:widowControl w:val="0"/>
        <w:shd w:val="clear" w:color="auto" w:fill="auto"/>
        <w:bidi w:val="0"/>
        <w:spacing w:before="0" w:after="300" w:line="314" w:lineRule="exact"/>
        <w:ind w:left="0" w:right="0" w:firstLine="300"/>
        <w:jc w:val="both"/>
      </w:pPr>
      <w:r>
        <w:rPr>
          <w:color w:val="000000"/>
          <w:spacing w:val="0"/>
          <w:w w:val="100"/>
          <w:position w:val="0"/>
        </w:rPr>
        <w:t>计宏铭，公司副总经理，中国国籍，男，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年生，学士。曾任大智慧市场营销中心副总经理、运营维护部副总经理； 恒泰证券研究咨询部总监；证券之星上市公司财经公关业务总监、广告营销总监；好耶集团副总经理、平台产品总经理、好 耶宽通总经理；上海亦复信息技术有限公司</w:t>
      </w:r>
      <w:r>
        <w:rPr>
          <w:rFonts w:ascii="Times New Roman" w:eastAsia="Times New Roman" w:hAnsi="Times New Roman" w:cs="Times New Roman"/>
          <w:color w:val="000000"/>
          <w:spacing w:val="0"/>
          <w:w w:val="100"/>
          <w:position w:val="0"/>
          <w:sz w:val="18"/>
          <w:szCs w:val="18"/>
        </w:rPr>
        <w:t>C EO</w:t>
      </w:r>
      <w:r>
        <w:rPr>
          <w:color w:val="000000"/>
          <w:spacing w:val="0"/>
          <w:w w:val="100"/>
          <w:position w:val="0"/>
        </w:rPr>
        <w:t xml:space="preserve">。 </w:t>
      </w:r>
      <w:r>
        <w:rPr>
          <w:color w:val="000000"/>
          <w:spacing w:val="0"/>
          <w:w w:val="100"/>
          <w:position w:val="0"/>
        </w:rPr>
        <w:t>计宏铭先生持有公司</w:t>
      </w:r>
      <w:r>
        <w:rPr>
          <w:rFonts w:ascii="Times New Roman" w:eastAsia="Times New Roman" w:hAnsi="Times New Roman" w:cs="Times New Roman"/>
          <w:color w:val="000000"/>
          <w:spacing w:val="0"/>
          <w:w w:val="100"/>
          <w:position w:val="0"/>
          <w:sz w:val="18"/>
          <w:szCs w:val="18"/>
        </w:rPr>
        <w:t>3.96%</w:t>
      </w:r>
      <w:r>
        <w:rPr>
          <w:color w:val="000000"/>
          <w:spacing w:val="0"/>
          <w:w w:val="100"/>
          <w:position w:val="0"/>
        </w:rPr>
        <w:t>的股份，除此以外，计宏铭先生与公司实际控制人及其他持有公司百分之五以上股份的股东不存 在关联关系；计宏铭先生近三年内未受过证监会及其他有关部门的处罚和证券交易所惩戒。</w:t>
      </w:r>
    </w:p>
    <w:p>
      <w:pPr>
        <w:pStyle w:val="Style31"/>
        <w:keepNext w:val="0"/>
        <w:keepLines w:val="0"/>
        <w:widowControl w:val="0"/>
        <w:shd w:val="clear" w:color="auto" w:fill="auto"/>
        <w:bidi w:val="0"/>
        <w:spacing w:before="0" w:after="0" w:line="320" w:lineRule="exact"/>
        <w:ind w:left="0" w:right="0" w:firstLine="300"/>
        <w:jc w:val="both"/>
      </w:pPr>
      <w:r>
        <w:rPr>
          <w:color w:val="000000"/>
          <w:spacing w:val="0"/>
          <w:w w:val="100"/>
          <w:position w:val="0"/>
        </w:rPr>
        <w:t>汤政，公司副总经理，美国国籍，男，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年生，双学士，已取得中国深圳市外国专家局颁发的外国专家证。深圳市范 特西科技有限公司总经理、创始人之一。</w:t>
      </w:r>
    </w:p>
    <w:p>
      <w:pPr>
        <w:pStyle w:val="Style31"/>
        <w:keepNext w:val="0"/>
        <w:keepLines w:val="0"/>
        <w:widowControl w:val="0"/>
        <w:shd w:val="clear" w:color="auto" w:fill="auto"/>
        <w:bidi w:val="0"/>
        <w:spacing w:before="0" w:after="300" w:line="320" w:lineRule="exact"/>
        <w:ind w:left="0" w:right="0" w:firstLine="0"/>
        <w:jc w:val="both"/>
      </w:pPr>
      <w:r>
        <w:rPr>
          <w:color w:val="000000"/>
          <w:spacing w:val="0"/>
          <w:w w:val="100"/>
          <w:position w:val="0"/>
        </w:rPr>
        <w:t>汤政先生未持有公司股票，汤政先生之父汤克云先生间接持有智度投资</w:t>
      </w:r>
      <w:r>
        <w:rPr>
          <w:rFonts w:ascii="Times New Roman" w:eastAsia="Times New Roman" w:hAnsi="Times New Roman" w:cs="Times New Roman"/>
          <w:color w:val="000000"/>
          <w:spacing w:val="0"/>
          <w:w w:val="100"/>
          <w:position w:val="0"/>
          <w:sz w:val="18"/>
          <w:szCs w:val="18"/>
        </w:rPr>
        <w:t>2.47%</w:t>
      </w:r>
      <w:r>
        <w:rPr>
          <w:color w:val="000000"/>
          <w:spacing w:val="0"/>
          <w:w w:val="100"/>
          <w:position w:val="0"/>
        </w:rPr>
        <w:t>的股份，除此以外，汤政先生与公司实际控制 人及其他持有公司百分之五以上股份的股东不存在关联关系；汤政先生近三年内未受过证监会及其他有关部门的处罚和证券 交易所惩戒。</w:t>
      </w:r>
    </w:p>
    <w:p>
      <w:pPr>
        <w:pStyle w:val="Style31"/>
        <w:keepNext w:val="0"/>
        <w:keepLines w:val="0"/>
        <w:widowControl w:val="0"/>
        <w:shd w:val="clear" w:color="auto" w:fill="auto"/>
        <w:bidi w:val="0"/>
        <w:spacing w:before="0" w:after="300" w:line="315" w:lineRule="exact"/>
        <w:ind w:left="0" w:right="0" w:firstLine="300"/>
        <w:jc w:val="left"/>
      </w:pPr>
      <w:r>
        <w:rPr>
          <w:color w:val="000000"/>
          <w:spacing w:val="0"/>
          <w:w w:val="100"/>
          <w:position w:val="0"/>
        </w:rPr>
        <w:t>袁聪，公司副总经理，中国国籍，男，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年生，硕士。历任中国民航信息网络股份有限公司（中航信）技术经理；创 新工场应用汇创始人之一；应用汇</w:t>
      </w:r>
      <w:r>
        <w:rPr>
          <w:rFonts w:ascii="Times New Roman" w:eastAsia="Times New Roman" w:hAnsi="Times New Roman" w:cs="Times New Roman"/>
          <w:color w:val="000000"/>
          <w:spacing w:val="0"/>
          <w:w w:val="100"/>
          <w:position w:val="0"/>
          <w:sz w:val="18"/>
          <w:szCs w:val="18"/>
        </w:rPr>
        <w:t>COO</w:t>
      </w:r>
      <w:r>
        <w:rPr>
          <w:color w:val="000000"/>
          <w:spacing w:val="0"/>
          <w:w w:val="100"/>
          <w:position w:val="0"/>
        </w:rPr>
        <w:t>,</w:t>
      </w:r>
      <w:r>
        <w:rPr>
          <w:color w:val="000000"/>
          <w:spacing w:val="0"/>
          <w:w w:val="100"/>
          <w:position w:val="0"/>
        </w:rPr>
        <w:t>应用汇</w:t>
      </w:r>
      <w:r>
        <w:rPr>
          <w:rFonts w:ascii="Times New Roman" w:eastAsia="Times New Roman" w:hAnsi="Times New Roman" w:cs="Times New Roman"/>
          <w:color w:val="000000"/>
          <w:spacing w:val="0"/>
          <w:w w:val="100"/>
          <w:position w:val="0"/>
          <w:sz w:val="18"/>
          <w:szCs w:val="18"/>
        </w:rPr>
        <w:t>C EO</w:t>
      </w:r>
      <w:r>
        <w:rPr>
          <w:color w:val="000000"/>
          <w:spacing w:val="0"/>
          <w:w w:val="100"/>
          <w:position w:val="0"/>
        </w:rPr>
        <w:t>。</w:t>
      </w:r>
      <w:r>
        <w:rPr>
          <w:color w:val="000000"/>
          <w:spacing w:val="0"/>
          <w:w w:val="100"/>
          <w:position w:val="0"/>
        </w:rPr>
        <w:t>袁聪先生持有公司</w:t>
      </w:r>
      <w:r>
        <w:rPr>
          <w:rFonts w:ascii="Times New Roman" w:eastAsia="Times New Roman" w:hAnsi="Times New Roman" w:cs="Times New Roman"/>
          <w:color w:val="000000"/>
          <w:spacing w:val="0"/>
          <w:w w:val="100"/>
          <w:position w:val="0"/>
          <w:sz w:val="18"/>
          <w:szCs w:val="18"/>
        </w:rPr>
        <w:t>0.2053%</w:t>
      </w:r>
      <w:r>
        <w:rPr>
          <w:color w:val="000000"/>
          <w:spacing w:val="0"/>
          <w:w w:val="100"/>
          <w:position w:val="0"/>
        </w:rPr>
        <w:t>的股份，除此以外，袁聪先生与公司实 际控制人及其他持有公司百分之五以上股份的股东不存在关联关系；袁聪先生近三年内未受过证监会及其他有关部门的处罚 和证券交易所惩戒。</w:t>
      </w:r>
    </w:p>
    <w:p>
      <w:pPr>
        <w:pStyle w:val="Style31"/>
        <w:keepNext w:val="0"/>
        <w:keepLines w:val="0"/>
        <w:widowControl w:val="0"/>
        <w:shd w:val="clear" w:color="auto" w:fill="auto"/>
        <w:bidi w:val="0"/>
        <w:spacing w:before="0" w:after="0" w:line="322" w:lineRule="exact"/>
        <w:ind w:left="0" w:right="0" w:firstLine="240"/>
        <w:jc w:val="left"/>
      </w:pPr>
      <w:r>
        <w:rPr>
          <w:color w:val="000000"/>
          <w:spacing w:val="0"/>
          <w:w w:val="100"/>
          <w:position w:val="0"/>
        </w:rPr>
        <w:t>陈莉，公司监事，中国国籍，女，</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年生，专科。曾任北京市中伦律师事务所出纳。</w:t>
      </w:r>
    </w:p>
    <w:p>
      <w:pPr>
        <w:pStyle w:val="Style31"/>
        <w:keepNext w:val="0"/>
        <w:keepLines w:val="0"/>
        <w:widowControl w:val="0"/>
        <w:shd w:val="clear" w:color="auto" w:fill="auto"/>
        <w:bidi w:val="0"/>
        <w:spacing w:before="0" w:after="300" w:line="322" w:lineRule="exact"/>
        <w:ind w:left="0" w:right="0" w:firstLine="0"/>
        <w:jc w:val="both"/>
      </w:pPr>
      <w:r>
        <w:rPr>
          <w:color w:val="000000"/>
          <w:spacing w:val="0"/>
          <w:w w:val="100"/>
          <w:position w:val="0"/>
        </w:rPr>
        <w:t>截至本报告期，陈莉女士持有</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股公司股份，除此以外与其他持有公司百分之五以上股份的股东不存在关联关系，陈莉女 士未受过证监会及其他有关部门的处罚和证券交易所惩戒。</w:t>
      </w:r>
    </w:p>
    <w:p>
      <w:pPr>
        <w:pStyle w:val="Style31"/>
        <w:keepNext w:val="0"/>
        <w:keepLines w:val="0"/>
        <w:widowControl w:val="0"/>
        <w:shd w:val="clear" w:color="auto" w:fill="auto"/>
        <w:bidi w:val="0"/>
        <w:spacing w:before="0" w:after="0" w:line="314" w:lineRule="exact"/>
        <w:ind w:left="0" w:right="0" w:firstLine="240"/>
        <w:jc w:val="left"/>
      </w:pPr>
      <w:r>
        <w:rPr>
          <w:color w:val="000000"/>
          <w:spacing w:val="0"/>
          <w:w w:val="100"/>
          <w:position w:val="0"/>
        </w:rPr>
        <w:t>肖欢，公司监事，中国国籍，男，</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年生，学士。曾任北京德恒律师事务所实习律师，北京汽车集团产业投资有限公 司风控经理、投资经理（新三板领域）。</w:t>
      </w:r>
    </w:p>
    <w:p>
      <w:pPr>
        <w:pStyle w:val="Style31"/>
        <w:keepNext w:val="0"/>
        <w:keepLines w:val="0"/>
        <w:widowControl w:val="0"/>
        <w:shd w:val="clear" w:color="auto" w:fill="auto"/>
        <w:bidi w:val="0"/>
        <w:spacing w:before="0" w:after="300" w:line="314" w:lineRule="exact"/>
        <w:ind w:left="0" w:right="0" w:firstLine="0"/>
        <w:jc w:val="both"/>
      </w:pPr>
      <w:r>
        <w:rPr>
          <w:color w:val="000000"/>
          <w:spacing w:val="0"/>
          <w:w w:val="100"/>
          <w:position w:val="0"/>
        </w:rPr>
        <w:t>肖欢先生未持有公司股份，除此以外与其他持有公司百分之五以上股份的股东不存在关联关系，肖欢先生未受过证监会及 其他有关部门的处罚和证券交易所惩戒。</w:t>
      </w:r>
    </w:p>
    <w:p>
      <w:pPr>
        <w:pStyle w:val="Style31"/>
        <w:keepNext w:val="0"/>
        <w:keepLines w:val="0"/>
        <w:widowControl w:val="0"/>
        <w:shd w:val="clear" w:color="auto" w:fill="auto"/>
        <w:bidi w:val="0"/>
        <w:spacing w:before="0" w:after="0" w:line="317" w:lineRule="exact"/>
        <w:ind w:left="0" w:right="0" w:firstLine="240"/>
        <w:jc w:val="left"/>
      </w:pPr>
      <w:r>
        <w:rPr>
          <w:color w:val="000000"/>
          <w:spacing w:val="0"/>
          <w:w w:val="100"/>
          <w:position w:val="0"/>
        </w:rPr>
        <w:t>张婷，公司职工监事，中国国籍，女，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年生，学士。曾任北京宝鼎律师事务所律师助理，北京市中伦律师事务所行 政人力副主管。现任公司人事行政中心副总监。</w:t>
      </w:r>
    </w:p>
    <w:p>
      <w:pPr>
        <w:pStyle w:val="Style31"/>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张婷女士未持有公司股份，除此以外与其他持有公司百分之五以上股份的股东不存在关联关系，张婷女士未受过证监会及其 他有关部门的处罚和证券交易所惩戒</w:t>
      </w:r>
    </w:p>
    <w:p>
      <w:pPr>
        <w:pStyle w:val="Style31"/>
        <w:keepNext w:val="0"/>
        <w:keepLines w:val="0"/>
        <w:widowControl w:val="0"/>
        <w:shd w:val="clear" w:color="auto" w:fill="auto"/>
        <w:bidi w:val="0"/>
        <w:spacing w:before="0" w:after="300" w:line="317" w:lineRule="exact"/>
        <w:ind w:left="0" w:right="0" w:firstLine="300"/>
        <w:jc w:val="both"/>
      </w:pPr>
      <w:r>
        <w:rPr>
          <w:color w:val="000000"/>
          <w:spacing w:val="0"/>
          <w:w w:val="100"/>
          <w:position w:val="0"/>
        </w:rPr>
        <w:t>刘赣，公司财务总监，中国国籍，男，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年生，本科，注册会计师，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年，任瑞华会计师事务所（特殊普 通合伙）审计经理；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月，在北京宇信易诚科技有限公司工作；刘赣先生未持有公司股份，除此以外与其他持 </w:t>
      </w:r>
      <w:r>
        <w:rPr>
          <w:color w:val="000000"/>
          <w:spacing w:val="0"/>
          <w:w w:val="100"/>
          <w:position w:val="0"/>
        </w:rPr>
        <w:t>有公司百分之五以上股份的股东不存在关联关系，刘麝先生未受过证监会及其他有关部门的处罚和证券交易所惩戒。</w:t>
      </w:r>
    </w:p>
    <w:p>
      <w:pPr>
        <w:pStyle w:val="Style31"/>
        <w:keepNext w:val="0"/>
        <w:keepLines w:val="0"/>
        <w:widowControl w:val="0"/>
        <w:shd w:val="clear" w:color="auto" w:fill="auto"/>
        <w:bidi w:val="0"/>
        <w:spacing w:before="0" w:after="780" w:line="312" w:lineRule="exact"/>
        <w:ind w:left="0" w:right="0" w:firstLine="520"/>
        <w:jc w:val="left"/>
      </w:pPr>
      <w:r>
        <w:rPr>
          <w:color w:val="323232"/>
          <w:spacing w:val="0"/>
          <w:w w:val="100"/>
          <w:position w:val="0"/>
        </w:rPr>
        <w:t>王科芳，公司董事会秘书，女，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年生</w:t>
      </w:r>
      <w:r>
        <w:rPr>
          <w:color w:val="323232"/>
          <w:spacing w:val="0"/>
          <w:w w:val="100"/>
          <w:position w:val="0"/>
        </w:rPr>
        <w:t>，毕业于江西师范大学本科，中央财经大学工商管理硕士。曾就职于九富投 资顾问有限公司、北京帕格索斯公关顾问有限公司、深圳证券信息有限公司、北京盛德玖富投资管理有限公司。王科芳女 士已取得深圳证券交易所颁发的董事会秘书资格证，深交所对其任职资格审核无异议，王科芳女士与本公司的控股股东及实 际控制人不存在关联关系，未持有公司股份，与公司其他董事、监事、高级管理人员及持有公司百分之五以上股份的股东、 实际控制人之间不存在关联关系，未受到过中国证监会和其他行政机关的处罚，未发现其具有不得担任上市公司高管和《公 司法》第</w:t>
      </w:r>
      <w:r>
        <w:rPr>
          <w:rFonts w:ascii="Times New Roman" w:eastAsia="Times New Roman" w:hAnsi="Times New Roman" w:cs="Times New Roman"/>
          <w:color w:val="323232"/>
          <w:spacing w:val="0"/>
          <w:w w:val="100"/>
          <w:position w:val="0"/>
          <w:sz w:val="18"/>
          <w:szCs w:val="18"/>
        </w:rPr>
        <w:t>147</w:t>
      </w:r>
      <w:r>
        <w:rPr>
          <w:color w:val="323232"/>
          <w:spacing w:val="0"/>
          <w:w w:val="100"/>
          <w:position w:val="0"/>
        </w:rPr>
        <w:t>条规定的情况。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拉萨经济技术开发区智恒咨询有限公司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北京智度德普股权投资中心（有限合伙）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西藏智度投资有限公司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合伙人兼风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控负责人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西藏智媒网络科技有限公司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证源基金管理有限公司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熊贵成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熊贵成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北京掌汇天下科技有限公司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熊贵成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北京风灵创景科技有限公司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熊贵成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北京智度德普投资中心（有限合伙）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伙人委派代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北京智度德正投资有限公司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北京风灵创景科技有限公司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北京智度滑雪旅游有限公司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北京智度体育旅游有限公司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智度投资（香港）有限公司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智度德普股权投资（香港）有限公司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福建智度科技有限公司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北京掌汇天下科技有限公司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西藏智度九一信息科技有限公司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西藏智媒网络科技有限公司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北京掌汇天下科技有限公司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段东辉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泰康资产管理有限责任公司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段东辉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泰康养老保险股份有限公司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余应敏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广东潮宏基实业股份有限公司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余应敏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余应敏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珠海塞隆药业股份有限公司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四</w:t>
      </w:r>
      <w:bookmarkEnd w:id="555"/>
      <w:r>
        <w:rPr>
          <w:color w:val="000000"/>
          <w:spacing w:val="0"/>
          <w:w w:val="100"/>
          <w:position w:val="0"/>
          <w:sz w:val="24"/>
          <w:szCs w:val="24"/>
        </w:rPr>
        <w:t>、董事、监事、高级管理人员报酬情况</w:t>
      </w:r>
      <w:bookmarkEnd w:id="553"/>
      <w:bookmarkEnd w:id="554"/>
      <w:bookmarkEnd w:id="55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根据公司《高级管理人员薪酬方案》，公司董事、监事、高级管理人员的薪酬由基本年薪和绩效年薪构成，基本薪酬根据董</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事、监事与高级管理人员所承担的责任、风险、压力等确定，基本年薪与基本目标挂钩，效益年薪与公司效益挂钩。</w:t>
      </w:r>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报告期末现任董事、监事和高级管理人员从本公司获得的年度应付税前报酬总额为</w:t>
      </w:r>
      <w:r>
        <w:rPr>
          <w:rFonts w:ascii="Times New Roman" w:eastAsia="Times New Roman" w:hAnsi="Times New Roman" w:cs="Times New Roman"/>
          <w:color w:val="000000"/>
          <w:spacing w:val="0"/>
          <w:w w:val="100"/>
          <w:position w:val="0"/>
          <w:sz w:val="18"/>
          <w:szCs w:val="18"/>
        </w:rPr>
        <w:t>308.4</w:t>
      </w:r>
      <w:r>
        <w:rPr>
          <w:color w:val="000000"/>
          <w:spacing w:val="0"/>
          <w:w w:val="100"/>
          <w:position w:val="0"/>
        </w:rPr>
        <w:t>万元。</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熊贵成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段东辉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余应敏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王科芳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尤笑冰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薛俊霞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557" w:name="bookmark557"/>
      <w:bookmarkStart w:id="558" w:name="bookmark558"/>
      <w:bookmarkStart w:id="559" w:name="bookmark559"/>
      <w:bookmarkStart w:id="560" w:name="bookmark560"/>
      <w:r>
        <w:rPr>
          <w:color w:val="000000"/>
          <w:spacing w:val="0"/>
          <w:w w:val="100"/>
          <w:position w:val="0"/>
          <w:sz w:val="24"/>
          <w:szCs w:val="24"/>
        </w:rPr>
        <w:t>五</w:t>
      </w:r>
      <w:bookmarkEnd w:id="559"/>
      <w:r>
        <w:rPr>
          <w:color w:val="000000"/>
          <w:spacing w:val="0"/>
          <w:w w:val="100"/>
          <w:position w:val="0"/>
          <w:sz w:val="24"/>
          <w:szCs w:val="24"/>
        </w:rPr>
        <w:t>、公司员工情况</w:t>
      </w:r>
      <w:bookmarkEnd w:id="557"/>
      <w:bookmarkEnd w:id="558"/>
      <w:bookmarkEnd w:id="560"/>
    </w:p>
    <w:p>
      <w:pPr>
        <w:pStyle w:val="Style35"/>
        <w:keepNext/>
        <w:keepLines/>
        <w:widowControl w:val="0"/>
        <w:shd w:val="clear" w:color="auto" w:fill="auto"/>
        <w:bidi w:val="0"/>
        <w:spacing w:before="0" w:after="32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、员工数量、专业构成及教育程度</w:t>
      </w:r>
      <w:bookmarkEnd w:id="561"/>
      <w:bookmarkEnd w:id="562"/>
      <w:bookmarkEnd w:id="56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634</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研究生及以上学历人数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634</w:t>
            </w:r>
          </w:p>
        </w:tc>
      </w:tr>
    </w:tbl>
    <w:p>
      <w:pPr>
        <w:widowControl w:val="0"/>
        <w:spacing w:after="319" w:line="1" w:lineRule="exact"/>
      </w:pPr>
    </w:p>
    <w:p>
      <w:pPr>
        <w:pStyle w:val="Style35"/>
        <w:keepNext/>
        <w:keepLines/>
        <w:widowControl w:val="0"/>
        <w:shd w:val="clear" w:color="auto" w:fill="auto"/>
        <w:tabs>
          <w:tab w:pos="378" w:val="left"/>
        </w:tabs>
        <w:bidi w:val="0"/>
        <w:spacing w:before="0" w:after="26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w:t>
        <w:tab/>
        <w:t>薪酬政策</w:t>
      </w:r>
      <w:bookmarkEnd w:id="565"/>
      <w:bookmarkEnd w:id="566"/>
      <w:bookmarkEnd w:id="568"/>
    </w:p>
    <w:p>
      <w:pPr>
        <w:pStyle w:val="Style31"/>
        <w:keepNext w:val="0"/>
        <w:keepLines w:val="0"/>
        <w:widowControl w:val="0"/>
        <w:shd w:val="clear" w:color="auto" w:fill="auto"/>
        <w:bidi w:val="0"/>
        <w:spacing w:before="0" w:after="700" w:line="314" w:lineRule="exact"/>
        <w:ind w:left="0" w:right="0" w:firstLine="0"/>
        <w:jc w:val="both"/>
      </w:pPr>
      <w:r>
        <w:rPr>
          <w:color w:val="000000"/>
          <w:spacing w:val="0"/>
          <w:w w:val="100"/>
          <w:position w:val="0"/>
        </w:rPr>
        <w:t>公司参照总部及子公司所在地区社会平均工资水平和行业平均水平、劳动力市场的供求状况与物价水平等制定了较为科学的 薪酬管理制度，按时足额为员工考核发放薪酬，年底根据业绩情况和员工工作情况发放相应的年终奖励。并为不同岗位的员 工提供多种晋级机会。</w:t>
      </w:r>
    </w:p>
    <w:p>
      <w:pPr>
        <w:pStyle w:val="Style35"/>
        <w:keepNext/>
        <w:keepLines/>
        <w:widowControl w:val="0"/>
        <w:shd w:val="clear" w:color="auto" w:fill="auto"/>
        <w:tabs>
          <w:tab w:pos="378" w:val="left"/>
        </w:tabs>
        <w:bidi w:val="0"/>
        <w:spacing w:before="0" w:after="260" w:line="240" w:lineRule="auto"/>
        <w:ind w:left="0" w:right="0" w:firstLine="0"/>
        <w:jc w:val="both"/>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3</w:t>
      </w:r>
      <w:bookmarkEnd w:id="571"/>
      <w:r>
        <w:rPr>
          <w:color w:val="000000"/>
          <w:spacing w:val="0"/>
          <w:w w:val="100"/>
          <w:position w:val="0"/>
        </w:rPr>
        <w:t>、</w:t>
        <w:tab/>
        <w:t>培训计划</w:t>
      </w:r>
      <w:bookmarkEnd w:id="569"/>
      <w:bookmarkEnd w:id="570"/>
      <w:bookmarkEnd w:id="572"/>
    </w:p>
    <w:p>
      <w:pPr>
        <w:pStyle w:val="Style31"/>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公司注重员工培养和发展，为员工提供多渠道的培训，包括：内部技能培训、参加外部培训、内部管理培训等，并对培训效 果进行评估，给予员工良好的成长和工作环境，对于提升公司人力资源水平、保障和支持公司正常经营发挥了重要的作用。</w:t>
      </w:r>
    </w:p>
    <w:p>
      <w:pPr>
        <w:pStyle w:val="Style35"/>
        <w:keepNext/>
        <w:keepLines/>
        <w:widowControl w:val="0"/>
        <w:shd w:val="clear" w:color="auto" w:fill="auto"/>
        <w:bidi w:val="0"/>
        <w:spacing w:before="0" w:after="38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4</w:t>
      </w:r>
      <w:bookmarkEnd w:id="575"/>
      <w:r>
        <w:rPr>
          <w:color w:val="000000"/>
          <w:spacing w:val="0"/>
          <w:w w:val="100"/>
          <w:position w:val="0"/>
        </w:rPr>
        <w:t>、劳务外包情况</w:t>
      </w:r>
      <w:bookmarkEnd w:id="573"/>
      <w:bookmarkEnd w:id="574"/>
      <w:bookmarkEnd w:id="576"/>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59" w:right="1064" w:bottom="1460" w:left="107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1"/>
        <w:keepNext/>
        <w:keepLines/>
        <w:widowControl w:val="0"/>
        <w:shd w:val="clear" w:color="auto" w:fill="auto"/>
        <w:bidi w:val="0"/>
        <w:spacing w:before="540" w:after="540" w:line="240" w:lineRule="auto"/>
        <w:ind w:left="0" w:right="0" w:firstLine="0"/>
        <w:jc w:val="center"/>
      </w:pPr>
      <w:bookmarkStart w:id="577" w:name="bookmark577"/>
      <w:bookmarkStart w:id="578" w:name="bookmark578"/>
      <w:bookmarkStart w:id="579" w:name="bookmark579"/>
      <w:r>
        <w:rPr>
          <w:color w:val="000000"/>
          <w:spacing w:val="0"/>
          <w:w w:val="100"/>
          <w:position w:val="0"/>
        </w:rPr>
        <w:t>第九节公司治理</w:t>
      </w:r>
      <w:bookmarkEnd w:id="577"/>
      <w:bookmarkEnd w:id="578"/>
      <w:bookmarkEnd w:id="579"/>
    </w:p>
    <w:p>
      <w:pPr>
        <w:pStyle w:val="Style26"/>
        <w:keepNext/>
        <w:keepLines/>
        <w:widowControl w:val="0"/>
        <w:shd w:val="clear" w:color="auto" w:fill="auto"/>
        <w:bidi w:val="0"/>
        <w:spacing w:before="0" w:after="240" w:line="240" w:lineRule="auto"/>
        <w:ind w:left="0" w:right="0" w:firstLine="0"/>
        <w:jc w:val="left"/>
      </w:pPr>
      <w:bookmarkStart w:id="580" w:name="bookmark580"/>
      <w:bookmarkStart w:id="581" w:name="bookmark581"/>
      <w:bookmarkStart w:id="582" w:name="bookmark582"/>
      <w:bookmarkStart w:id="583" w:name="bookmark583"/>
      <w:bookmarkStart w:id="584" w:name="bookmark584"/>
      <w:r>
        <w:rPr>
          <w:color w:val="000000"/>
          <w:spacing w:val="0"/>
          <w:w w:val="100"/>
          <w:position w:val="0"/>
          <w:sz w:val="24"/>
          <w:szCs w:val="24"/>
        </w:rPr>
        <w:t>一</w:t>
      </w:r>
      <w:bookmarkEnd w:id="583"/>
      <w:r>
        <w:rPr>
          <w:color w:val="000000"/>
          <w:spacing w:val="0"/>
          <w:w w:val="100"/>
          <w:position w:val="0"/>
          <w:sz w:val="24"/>
          <w:szCs w:val="24"/>
        </w:rPr>
        <w:t>、公司治理的基本状况</w:t>
      </w:r>
      <w:bookmarkEnd w:id="581"/>
      <w:bookmarkEnd w:id="582"/>
      <w:bookmarkEnd w:id="584"/>
      <w:bookmarkEnd w:id="580"/>
    </w:p>
    <w:p>
      <w:pPr>
        <w:pStyle w:val="Style31"/>
        <w:keepNext w:val="0"/>
        <w:keepLines w:val="0"/>
        <w:widowControl w:val="0"/>
        <w:shd w:val="clear" w:color="auto" w:fill="auto"/>
        <w:tabs>
          <w:tab w:pos="523" w:val="left"/>
        </w:tabs>
        <w:bidi w:val="0"/>
        <w:spacing w:before="0" w:after="380" w:line="313" w:lineRule="exact"/>
        <w:ind w:left="0" w:right="0" w:firstLine="0"/>
        <w:jc w:val="left"/>
      </w:pPr>
      <w:bookmarkStart w:id="585" w:name="bookmark585"/>
      <w:r>
        <w:rPr>
          <w:color w:val="000000"/>
          <w:spacing w:val="0"/>
          <w:w w:val="100"/>
          <w:position w:val="0"/>
        </w:rPr>
        <w:t>（</w:t>
      </w:r>
      <w:bookmarkEnd w:id="585"/>
      <w:r>
        <w:rPr>
          <w:color w:val="000000"/>
          <w:spacing w:val="0"/>
          <w:w w:val="100"/>
          <w:position w:val="0"/>
        </w:rPr>
        <w:t>一）</w:t>
        <w:tab/>
        <w:t>公司治理的基本状况</w:t>
      </w:r>
    </w:p>
    <w:p>
      <w:pPr>
        <w:pStyle w:val="Style31"/>
        <w:keepNext w:val="0"/>
        <w:keepLines w:val="0"/>
        <w:widowControl w:val="0"/>
        <w:shd w:val="clear" w:color="auto" w:fill="auto"/>
        <w:bidi w:val="0"/>
        <w:spacing w:before="0" w:after="0" w:line="312" w:lineRule="exact"/>
        <w:ind w:left="0" w:right="0" w:firstLine="240"/>
        <w:jc w:val="left"/>
      </w:pPr>
      <w:r>
        <w:rPr>
          <w:color w:val="000000"/>
          <w:spacing w:val="0"/>
          <w:w w:val="100"/>
          <w:position w:val="0"/>
        </w:rPr>
        <w:t>报告期内，公司严格按照《公司法》、《证券法》、《上市公司治理准则》等法律法规和证券监管部门的有关规定和中 国证监会及深圳证券交易所颁布的其他相关法律法规的要求，加强公司内部审计工作，监督检查公司各部门制度执行情况， 进一步贯彻落实内部控制。严格按照《公司章程》和《股东大会议事规则》《董事会议事规则》、《监事会议事规则》的规 定和要求，规范股东大会的召集、召开、表决程序，平等对待所有股东。公司董事会、监事会和相应部门能够正常运作，具 有独立性。</w:t>
      </w:r>
    </w:p>
    <w:p>
      <w:pPr>
        <w:pStyle w:val="Style31"/>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公司全体董事、监事、高级管理人员均能诚信、勤勉的履行职责。符合中国证监会发布的相关上市公司治理规范性文件的要 求。</w:t>
      </w:r>
    </w:p>
    <w:p>
      <w:pPr>
        <w:pStyle w:val="Style31"/>
        <w:keepNext w:val="0"/>
        <w:keepLines w:val="0"/>
        <w:widowControl w:val="0"/>
        <w:shd w:val="clear" w:color="auto" w:fill="auto"/>
        <w:tabs>
          <w:tab w:pos="523" w:val="left"/>
        </w:tabs>
        <w:bidi w:val="0"/>
        <w:spacing w:before="0" w:after="380" w:line="313" w:lineRule="exact"/>
        <w:ind w:left="0" w:right="0" w:firstLine="0"/>
        <w:jc w:val="left"/>
      </w:pPr>
      <w:bookmarkStart w:id="586" w:name="bookmark586"/>
      <w:r>
        <w:rPr>
          <w:color w:val="000000"/>
          <w:spacing w:val="0"/>
          <w:w w:val="100"/>
          <w:position w:val="0"/>
        </w:rPr>
        <w:t>（</w:t>
      </w:r>
      <w:bookmarkEnd w:id="586"/>
      <w:r>
        <w:rPr>
          <w:color w:val="000000"/>
          <w:spacing w:val="0"/>
          <w:w w:val="100"/>
          <w:position w:val="0"/>
        </w:rPr>
        <w:t>二）</w:t>
        <w:tab/>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治理情况</w:t>
      </w:r>
    </w:p>
    <w:p>
      <w:pPr>
        <w:pStyle w:val="Style31"/>
        <w:keepNext w:val="0"/>
        <w:keepLines w:val="0"/>
        <w:widowControl w:val="0"/>
        <w:shd w:val="clear" w:color="auto" w:fill="auto"/>
        <w:tabs>
          <w:tab w:pos="310" w:val="left"/>
        </w:tabs>
        <w:bidi w:val="0"/>
        <w:spacing w:before="0" w:after="0" w:line="313" w:lineRule="exact"/>
        <w:ind w:left="0" w:right="0" w:firstLine="0"/>
        <w:jc w:val="left"/>
      </w:pPr>
      <w:bookmarkStart w:id="587" w:name="bookmark587"/>
      <w:r>
        <w:rPr>
          <w:rFonts w:ascii="Times New Roman" w:eastAsia="Times New Roman" w:hAnsi="Times New Roman" w:cs="Times New Roman"/>
          <w:color w:val="000000"/>
          <w:spacing w:val="0"/>
          <w:w w:val="100"/>
          <w:position w:val="0"/>
          <w:sz w:val="18"/>
          <w:szCs w:val="18"/>
        </w:rPr>
        <w:t>1</w:t>
      </w:r>
      <w:bookmarkEnd w:id="587"/>
      <w:r>
        <w:rPr>
          <w:color w:val="000000"/>
          <w:spacing w:val="0"/>
          <w:w w:val="100"/>
          <w:position w:val="0"/>
        </w:rPr>
        <w:t>、</w:t>
        <w:tab/>
        <w:t>股东及股东大会</w:t>
      </w:r>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按照《公司法》、《公司章程》、《股东大会议事规则》的规定，股东按所持股份平等的享有股东权利、并承担相应义务； 公司股东大会的召集、召开和表决程序都是按照公司《股东大会议事规则》和《公司章程》的规定进行的，历次股东大会均 聘请了律师进行现场见证；同时对公司关联交易的决策程序进行了明确的规定，历次关联交易表决时关联股东都进行了回避 表决，确保关联交易的公平合理，并不断加强和积极探索创新治理结构建设。在重要事项进行投票表决时，公司提供网络投 票平台，确保全体股东特别是中小股东享有平等地位，充分行使自己的权力。</w:t>
      </w:r>
    </w:p>
    <w:p>
      <w:pPr>
        <w:pStyle w:val="Style31"/>
        <w:keepNext w:val="0"/>
        <w:keepLines w:val="0"/>
        <w:widowControl w:val="0"/>
        <w:shd w:val="clear" w:color="auto" w:fill="auto"/>
        <w:tabs>
          <w:tab w:pos="329" w:val="left"/>
        </w:tabs>
        <w:bidi w:val="0"/>
        <w:spacing w:before="0" w:after="0" w:line="313" w:lineRule="exact"/>
        <w:ind w:left="0" w:right="0" w:firstLine="0"/>
        <w:jc w:val="left"/>
      </w:pPr>
      <w:bookmarkStart w:id="588" w:name="bookmark588"/>
      <w:r>
        <w:rPr>
          <w:rFonts w:ascii="Times New Roman" w:eastAsia="Times New Roman" w:hAnsi="Times New Roman" w:cs="Times New Roman"/>
          <w:color w:val="000000"/>
          <w:spacing w:val="0"/>
          <w:w w:val="100"/>
          <w:position w:val="0"/>
          <w:sz w:val="18"/>
          <w:szCs w:val="18"/>
        </w:rPr>
        <w:t>2</w:t>
      </w:r>
      <w:bookmarkEnd w:id="588"/>
      <w:r>
        <w:rPr>
          <w:color w:val="000000"/>
          <w:spacing w:val="0"/>
          <w:w w:val="100"/>
          <w:position w:val="0"/>
        </w:rPr>
        <w:t>、</w:t>
        <w:tab/>
        <w:t>董事及董事会</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报告期内，公司董事会的召集、召开程序，议案的审议程序和决策程序等严格按照《公司章程》、《董事会议事规则》的规 定执行。各位董事忠实、诚信、勤勉、严谨的行使权利和履行义务，并积极的参加中国证监会、证券交易所等组织的各种培 训工作，学习相关法律法规。</w:t>
      </w:r>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公司共设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名。董事会设立四个专门委员会，分别是审计委员会、提名委员会，薪酬与考核委员会， 战略委员会，并制订了各个委员会的工作细则。各委员会职责明确，整体运作情况良好。</w:t>
      </w:r>
    </w:p>
    <w:p>
      <w:pPr>
        <w:pStyle w:val="Style31"/>
        <w:keepNext w:val="0"/>
        <w:keepLines w:val="0"/>
        <w:widowControl w:val="0"/>
        <w:shd w:val="clear" w:color="auto" w:fill="auto"/>
        <w:bidi w:val="0"/>
        <w:spacing w:before="0" w:after="380" w:line="302" w:lineRule="exact"/>
        <w:ind w:left="0" w:right="0" w:firstLine="0"/>
        <w:jc w:val="left"/>
      </w:pPr>
      <w:r>
        <w:rPr>
          <w:color w:val="000000"/>
          <w:spacing w:val="0"/>
          <w:w w:val="100"/>
          <w:position w:val="0"/>
        </w:rPr>
        <w:t xml:space="preserve">公司聘请的独立董事享有《公司法》、《公司章程》和《独立董事制度》中赋予的职权，确保董事会决策的科学性和公正性。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名独立董事对公司重要及重大事项均发表了独立意见，较好的维护了公司整体利益、确保了广大中小股东利益不受侵害。</w:t>
      </w:r>
    </w:p>
    <w:p>
      <w:pPr>
        <w:pStyle w:val="Style31"/>
        <w:keepNext w:val="0"/>
        <w:keepLines w:val="0"/>
        <w:widowControl w:val="0"/>
        <w:shd w:val="clear" w:color="auto" w:fill="auto"/>
        <w:tabs>
          <w:tab w:pos="329" w:val="left"/>
        </w:tabs>
        <w:bidi w:val="0"/>
        <w:spacing w:before="0" w:after="0" w:line="313" w:lineRule="exact"/>
        <w:ind w:left="0" w:right="0" w:firstLine="0"/>
        <w:jc w:val="left"/>
      </w:pPr>
      <w:bookmarkStart w:id="589" w:name="bookmark589"/>
      <w:r>
        <w:rPr>
          <w:rFonts w:ascii="Times New Roman" w:eastAsia="Times New Roman" w:hAnsi="Times New Roman" w:cs="Times New Roman"/>
          <w:color w:val="000000"/>
          <w:spacing w:val="0"/>
          <w:w w:val="100"/>
          <w:position w:val="0"/>
          <w:sz w:val="18"/>
          <w:szCs w:val="18"/>
        </w:rPr>
        <w:t>3</w:t>
      </w:r>
      <w:bookmarkEnd w:id="589"/>
      <w:r>
        <w:rPr>
          <w:color w:val="000000"/>
          <w:spacing w:val="0"/>
          <w:w w:val="100"/>
          <w:position w:val="0"/>
        </w:rPr>
        <w:t>、</w:t>
        <w:tab/>
        <w:t>监事及监事会</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报告期内，公司监事会的召集、召开程序，议案的审议程序和决策程序等严格按照《公司章程》、《监事会议事规则》的规 定执行。</w:t>
      </w:r>
    </w:p>
    <w:p>
      <w:pPr>
        <w:pStyle w:val="Style31"/>
        <w:keepNext w:val="0"/>
        <w:keepLines w:val="0"/>
        <w:widowControl w:val="0"/>
        <w:shd w:val="clear" w:color="auto" w:fill="auto"/>
        <w:bidi w:val="0"/>
        <w:spacing w:before="0" w:after="480" w:line="317" w:lineRule="exact"/>
        <w:ind w:left="0" w:right="0" w:firstLine="0"/>
        <w:jc w:val="left"/>
      </w:pPr>
      <w:r>
        <w:rPr>
          <w:color w:val="000000"/>
          <w:spacing w:val="0"/>
          <w:w w:val="100"/>
          <w:position w:val="0"/>
        </w:rPr>
        <w:t>公司共设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名。本着对股东和职工负责的态度，公司监事会严格执行《公司法》、《证券法》等 法律法规和《公司章程》的规定，通过召开监事会会议、列席董事会会议、定期检查公司财务等方式履行职责，对公司财务 和董事、高级管理人员行使职权及履行义务进行了有效监督。</w:t>
      </w:r>
    </w:p>
    <w:p>
      <w:pPr>
        <w:pStyle w:val="Style31"/>
        <w:keepNext w:val="0"/>
        <w:keepLines w:val="0"/>
        <w:widowControl w:val="0"/>
        <w:shd w:val="clear" w:color="auto" w:fill="auto"/>
        <w:bidi w:val="0"/>
        <w:spacing w:before="0" w:after="320" w:line="240" w:lineRule="auto"/>
        <w:ind w:left="0" w:right="0" w:firstLine="0"/>
        <w:jc w:val="left"/>
      </w:pPr>
      <w:bookmarkStart w:id="590" w:name="bookmark590"/>
      <w:r>
        <w:rPr>
          <w:rFonts w:ascii="Times New Roman" w:eastAsia="Times New Roman" w:hAnsi="Times New Roman" w:cs="Times New Roman"/>
          <w:color w:val="000000"/>
          <w:spacing w:val="0"/>
          <w:w w:val="100"/>
          <w:position w:val="0"/>
          <w:sz w:val="18"/>
          <w:szCs w:val="18"/>
        </w:rPr>
        <w:t>4</w:t>
      </w:r>
      <w:bookmarkEnd w:id="590"/>
      <w:r>
        <w:rPr>
          <w:color w:val="000000"/>
          <w:spacing w:val="0"/>
          <w:w w:val="100"/>
          <w:position w:val="0"/>
        </w:rPr>
        <w:t>、控股股东与公司的关系</w:t>
      </w:r>
    </w:p>
    <w:p>
      <w:pPr>
        <w:pStyle w:val="Style31"/>
        <w:keepNext w:val="0"/>
        <w:keepLines w:val="0"/>
        <w:widowControl w:val="0"/>
        <w:shd w:val="clear" w:color="auto" w:fill="auto"/>
        <w:bidi w:val="0"/>
        <w:spacing w:before="0" w:after="500" w:line="312" w:lineRule="exact"/>
        <w:ind w:left="0" w:right="0" w:firstLine="300"/>
        <w:jc w:val="left"/>
      </w:pPr>
      <w:r>
        <w:rPr>
          <w:color w:val="000000"/>
          <w:spacing w:val="0"/>
          <w:w w:val="100"/>
          <w:position w:val="0"/>
        </w:rPr>
        <w:t>公司控股股东行为规范，严格依法行使出资人的权利，没有超越股东大会直接或间接干预公司的决策和经营活动的行为; 没有超越股东大会、董事会任免公司高级管理人员的行为。控股股东没有对公司资产的违规占用行为，公司也没有违规为控 股股东提供担保或借款。公司做到与控股股东在人员、资产、财务方面的分开和机构、业务方面的独立。公司董事会、监事 会和内部机构完全独立运作。</w:t>
      </w:r>
    </w:p>
    <w:p>
      <w:pPr>
        <w:pStyle w:val="Style31"/>
        <w:keepNext w:val="0"/>
        <w:keepLines w:val="0"/>
        <w:widowControl w:val="0"/>
        <w:shd w:val="clear" w:color="auto" w:fill="auto"/>
        <w:tabs>
          <w:tab w:pos="294" w:val="left"/>
        </w:tabs>
        <w:bidi w:val="0"/>
        <w:spacing w:before="0" w:after="0" w:line="360" w:lineRule="auto"/>
        <w:ind w:left="0" w:right="0" w:firstLine="0"/>
        <w:jc w:val="left"/>
      </w:pPr>
      <w:bookmarkStart w:id="591" w:name="bookmark591"/>
      <w:r>
        <w:rPr>
          <w:rFonts w:ascii="Times New Roman" w:eastAsia="Times New Roman" w:hAnsi="Times New Roman" w:cs="Times New Roman"/>
          <w:color w:val="000000"/>
          <w:spacing w:val="0"/>
          <w:w w:val="100"/>
          <w:position w:val="0"/>
          <w:sz w:val="18"/>
          <w:szCs w:val="18"/>
        </w:rPr>
        <w:t>5</w:t>
      </w:r>
      <w:bookmarkEnd w:id="591"/>
      <w:r>
        <w:rPr>
          <w:color w:val="000000"/>
          <w:spacing w:val="0"/>
          <w:w w:val="100"/>
          <w:position w:val="0"/>
        </w:rPr>
        <w:t>、</w:t>
        <w:tab/>
        <w:t>信息披露管理</w:t>
      </w:r>
    </w:p>
    <w:p>
      <w:pPr>
        <w:pStyle w:val="Style31"/>
        <w:keepNext w:val="0"/>
        <w:keepLines w:val="0"/>
        <w:widowControl w:val="0"/>
        <w:shd w:val="clear" w:color="auto" w:fill="auto"/>
        <w:bidi w:val="0"/>
        <w:spacing w:before="0" w:after="500" w:line="312" w:lineRule="exact"/>
        <w:ind w:left="0" w:right="0" w:firstLine="300"/>
        <w:jc w:val="both"/>
      </w:pPr>
      <w:r>
        <w:rPr>
          <w:color w:val="000000"/>
          <w:spacing w:val="0"/>
          <w:w w:val="100"/>
          <w:position w:val="0"/>
        </w:rPr>
        <w:t>报告期内，公司严格按照《公司法》、《证券法》、《深圳证券交易所股票上市规则》等法律法规及《公司章程》、《信 息披露事务管理制度》、《投资者关系管理制度》《内幕信息知情人登记制度》等相关规范性文件中关于上市公司信息披露 的规定，及时组织公司董事、监事、高级管理人员，公司相关业务人员进行学习，确保真实、准确、完整、及时、公平地披 露定期报告和临时公告，保护公司、股东、债权人及其他利益相关人员的合法权益。同时，公司在法规政策规定的披露范围 之外，主动进行必要的信息披露，以增强投资者对公司的了解。公司在信息披露工作中严格遵守保密制度，未发生重大信息 提前泄露的情况。</w:t>
      </w:r>
    </w:p>
    <w:p>
      <w:pPr>
        <w:pStyle w:val="Style31"/>
        <w:keepNext w:val="0"/>
        <w:keepLines w:val="0"/>
        <w:widowControl w:val="0"/>
        <w:shd w:val="clear" w:color="auto" w:fill="auto"/>
        <w:tabs>
          <w:tab w:pos="298" w:val="left"/>
        </w:tabs>
        <w:bidi w:val="0"/>
        <w:spacing w:before="0" w:after="0" w:line="360" w:lineRule="auto"/>
        <w:ind w:left="0" w:right="0" w:firstLine="0"/>
        <w:jc w:val="left"/>
      </w:pPr>
      <w:bookmarkStart w:id="592" w:name="bookmark592"/>
      <w:r>
        <w:rPr>
          <w:rFonts w:ascii="Times New Roman" w:eastAsia="Times New Roman" w:hAnsi="Times New Roman" w:cs="Times New Roman"/>
          <w:color w:val="000000"/>
          <w:spacing w:val="0"/>
          <w:w w:val="100"/>
          <w:position w:val="0"/>
          <w:sz w:val="18"/>
          <w:szCs w:val="18"/>
        </w:rPr>
        <w:t>6</w:t>
      </w:r>
      <w:bookmarkEnd w:id="592"/>
      <w:r>
        <w:rPr>
          <w:color w:val="000000"/>
          <w:spacing w:val="0"/>
          <w:w w:val="100"/>
          <w:position w:val="0"/>
        </w:rPr>
        <w:t>、</w:t>
        <w:tab/>
        <w:t>投资者关系管理</w:t>
      </w:r>
    </w:p>
    <w:p>
      <w:pPr>
        <w:pStyle w:val="Style31"/>
        <w:keepNext w:val="0"/>
        <w:keepLines w:val="0"/>
        <w:widowControl w:val="0"/>
        <w:shd w:val="clear" w:color="auto" w:fill="auto"/>
        <w:bidi w:val="0"/>
        <w:spacing w:before="0" w:after="500" w:line="312" w:lineRule="exact"/>
        <w:ind w:left="0" w:right="0" w:firstLine="300"/>
        <w:jc w:val="both"/>
      </w:pPr>
      <w:r>
        <w:rPr>
          <w:color w:val="000000"/>
          <w:spacing w:val="0"/>
          <w:w w:val="100"/>
          <w:position w:val="0"/>
        </w:rPr>
        <w:t>公司董事会秘书是投资者关系管理事务的负责人，公司证券管理部负责投资者关系管理的日常事务。报告期内，公司根 据证监会关于投资者关系管理相关规范性文件，认真做好投资者关系管理工作。同时，公司指定《证券时报》、《中国证券 报》、《证券日报》》、《上海证券报》和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为公司信息披露的报纸和网站，真实、准确、及时地披露公司信息， 确保公司所有股东公平获知公司的相关信息。此外，公司通过深交所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投资者互动平台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、公司网站电子邮箱等多种途径，及 时、认真的回答投资者提问，依法履行信息披露义务，确保信息披露真实、准确、完整、及时和公平、增强了公司运作的透 明度；同时也虚心听取投资者对公司生产经营、战略发展等方面提出的宝贵意见和建议，为公司健康、稳步、持续发展起到 积极的作用。</w:t>
      </w:r>
    </w:p>
    <w:p>
      <w:pPr>
        <w:pStyle w:val="Style31"/>
        <w:keepNext w:val="0"/>
        <w:keepLines w:val="0"/>
        <w:widowControl w:val="0"/>
        <w:shd w:val="clear" w:color="auto" w:fill="auto"/>
        <w:tabs>
          <w:tab w:pos="298" w:val="left"/>
        </w:tabs>
        <w:bidi w:val="0"/>
        <w:spacing w:before="0" w:after="0" w:line="360" w:lineRule="auto"/>
        <w:ind w:left="0" w:right="0" w:firstLine="0"/>
        <w:jc w:val="left"/>
      </w:pPr>
      <w:bookmarkStart w:id="593" w:name="bookmark593"/>
      <w:r>
        <w:rPr>
          <w:rFonts w:ascii="Times New Roman" w:eastAsia="Times New Roman" w:hAnsi="Times New Roman" w:cs="Times New Roman"/>
          <w:color w:val="000000"/>
          <w:spacing w:val="0"/>
          <w:w w:val="100"/>
          <w:position w:val="0"/>
          <w:sz w:val="18"/>
          <w:szCs w:val="18"/>
        </w:rPr>
        <w:t>7</w:t>
      </w:r>
      <w:bookmarkEnd w:id="593"/>
      <w:r>
        <w:rPr>
          <w:color w:val="000000"/>
          <w:spacing w:val="0"/>
          <w:w w:val="100"/>
          <w:position w:val="0"/>
        </w:rPr>
        <w:t>、</w:t>
        <w:tab/>
        <w:t>内幕信息知情人管理情况</w:t>
      </w:r>
    </w:p>
    <w:p>
      <w:pPr>
        <w:pStyle w:val="Style31"/>
        <w:keepNext w:val="0"/>
        <w:keepLines w:val="0"/>
        <w:widowControl w:val="0"/>
        <w:shd w:val="clear" w:color="auto" w:fill="auto"/>
        <w:bidi w:val="0"/>
        <w:spacing w:before="0" w:after="360" w:line="312" w:lineRule="exact"/>
        <w:ind w:left="0" w:right="0" w:firstLine="240"/>
        <w:jc w:val="left"/>
      </w:pPr>
      <w:r>
        <w:rPr>
          <w:color w:val="000000"/>
          <w:spacing w:val="0"/>
          <w:w w:val="100"/>
          <w:position w:val="0"/>
        </w:rPr>
        <w:t>公司制定了《内幕信息知情人登记制度》，以维护信息披露的公平、公正为原则，其中强化了内幕信息知情人的报告程 序、登记管理、保密工作及责任追究等事项。公司在制定定期报告、商讨重大事项时，严格执行《内幕知情人登记制度》及 相关规定，未向外部单位或个人提供相关报告或财务数据内容，公司董事、监事、高级管理人员和其他知情人员均严守保密 义务，没有发生提前泄漏报告内容的行为。</w:t>
      </w:r>
    </w:p>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bidi w:val="0"/>
        <w:spacing w:before="0" w:after="260" w:line="240" w:lineRule="auto"/>
        <w:ind w:left="0" w:right="0" w:firstLine="0"/>
        <w:jc w:val="both"/>
      </w:pPr>
      <w:bookmarkStart w:id="594" w:name="bookmark594"/>
      <w:bookmarkStart w:id="595" w:name="bookmark595"/>
      <w:bookmarkStart w:id="596" w:name="bookmark596"/>
      <w:bookmarkStart w:id="597" w:name="bookmark597"/>
      <w:r>
        <w:rPr>
          <w:color w:val="000000"/>
          <w:spacing w:val="0"/>
          <w:w w:val="100"/>
          <w:position w:val="0"/>
          <w:sz w:val="24"/>
          <w:szCs w:val="24"/>
        </w:rPr>
        <w:t>二</w:t>
      </w:r>
      <w:bookmarkEnd w:id="596"/>
      <w:r>
        <w:rPr>
          <w:color w:val="000000"/>
          <w:spacing w:val="0"/>
          <w:w w:val="100"/>
          <w:position w:val="0"/>
          <w:sz w:val="24"/>
          <w:szCs w:val="24"/>
        </w:rPr>
        <w:t>、公司相对于控股股东在业务、人员、资产、机构、财务等方面的独立情况</w:t>
      </w:r>
      <w:bookmarkEnd w:id="594"/>
      <w:bookmarkEnd w:id="595"/>
      <w:bookmarkEnd w:id="597"/>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公司与控股股东在业务、人员、资产、机构、财务等方面完全分开，不存在相互依赖的情况，具有独立完整的业务及自主经 营能力。</w:t>
      </w:r>
    </w:p>
    <w:p>
      <w:pPr>
        <w:pStyle w:val="Style31"/>
        <w:keepNext w:val="0"/>
        <w:keepLines w:val="0"/>
        <w:widowControl w:val="0"/>
        <w:shd w:val="clear" w:color="auto" w:fill="auto"/>
        <w:tabs>
          <w:tab w:pos="481" w:val="left"/>
        </w:tabs>
        <w:bidi w:val="0"/>
        <w:spacing w:before="0" w:after="0" w:line="312" w:lineRule="exact"/>
        <w:ind w:left="0" w:right="0" w:firstLine="0"/>
        <w:jc w:val="both"/>
      </w:pPr>
      <w:bookmarkStart w:id="598" w:name="bookmark598"/>
      <w:r>
        <w:rPr>
          <w:color w:val="000000"/>
          <w:spacing w:val="0"/>
          <w:w w:val="100"/>
          <w:position w:val="0"/>
        </w:rPr>
        <w:t>（</w:t>
      </w:r>
      <w:bookmarkEnd w:id="598"/>
      <w:r>
        <w:rPr>
          <w:color w:val="000000"/>
          <w:spacing w:val="0"/>
          <w:w w:val="100"/>
          <w:position w:val="0"/>
        </w:rPr>
        <w:t>一）</w:t>
        <w:tab/>
        <w:t>业务独立</w:t>
      </w:r>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年公司通过发行股份购买资产并募集配套资金完成重组，公司从一家传统的仪器仪表公司转型为互联网公司。公司的业 务独立于控股股东、实际控制人控制的其他企业，在经营活动方面与控股股东、实际控制人控制的其他企业间不存在同业竞 争或者显失公平的关联交易。</w:t>
      </w:r>
    </w:p>
    <w:p>
      <w:pPr>
        <w:pStyle w:val="Style31"/>
        <w:keepNext w:val="0"/>
        <w:keepLines w:val="0"/>
        <w:widowControl w:val="0"/>
        <w:shd w:val="clear" w:color="auto" w:fill="auto"/>
        <w:tabs>
          <w:tab w:pos="481" w:val="left"/>
        </w:tabs>
        <w:bidi w:val="0"/>
        <w:spacing w:before="0" w:after="0" w:line="312" w:lineRule="exact"/>
        <w:ind w:left="0" w:right="0" w:firstLine="0"/>
        <w:jc w:val="both"/>
      </w:pPr>
      <w:bookmarkStart w:id="599" w:name="bookmark599"/>
      <w:r>
        <w:rPr>
          <w:color w:val="000000"/>
          <w:spacing w:val="0"/>
          <w:w w:val="100"/>
          <w:position w:val="0"/>
        </w:rPr>
        <w:t>（</w:t>
      </w:r>
      <w:bookmarkEnd w:id="599"/>
      <w:r>
        <w:rPr>
          <w:color w:val="000000"/>
          <w:spacing w:val="0"/>
          <w:w w:val="100"/>
          <w:position w:val="0"/>
        </w:rPr>
        <w:t>二）</w:t>
        <w:tab/>
        <w:t>人员独立</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公司的总经理、财务负责人和董事会秘书等高级管理人员未在控股股东、实际控制人及其控制的其他企业中担任除董事、 </w:t>
      </w:r>
      <w:r>
        <w:rPr>
          <w:color w:val="000000"/>
          <w:spacing w:val="0"/>
          <w:w w:val="100"/>
          <w:position w:val="0"/>
        </w:rPr>
        <w:t>监事以外的其他职务，未在控股股东、实际控制人及其控制的其他企业领薪；公司的财务人员未在控股股东、实际控制人及 其控制的其他企业中兼职。公司董事、监事、总经理、及其他高级管理人员均依合法程序选举或聘任，不存在控股股东、实 际控制人超越本公司股东大会和董事会做出人事任免决定的情况。公司员工独立于各股东及其它关联方，独立执行劳动、人 事及工资管理制度。</w:t>
      </w:r>
    </w:p>
    <w:p>
      <w:pPr>
        <w:pStyle w:val="Style31"/>
        <w:keepNext w:val="0"/>
        <w:keepLines w:val="0"/>
        <w:widowControl w:val="0"/>
        <w:shd w:val="clear" w:color="auto" w:fill="auto"/>
        <w:tabs>
          <w:tab w:pos="520" w:val="left"/>
        </w:tabs>
        <w:bidi w:val="0"/>
        <w:spacing w:before="0" w:after="0" w:line="313" w:lineRule="exact"/>
        <w:ind w:left="0" w:right="0" w:firstLine="0"/>
        <w:jc w:val="both"/>
      </w:pPr>
      <w:bookmarkStart w:id="600" w:name="bookmark600"/>
      <w:r>
        <w:rPr>
          <w:color w:val="000000"/>
          <w:spacing w:val="0"/>
          <w:w w:val="100"/>
          <w:position w:val="0"/>
        </w:rPr>
        <w:t>（</w:t>
      </w:r>
      <w:bookmarkEnd w:id="600"/>
      <w:r>
        <w:rPr>
          <w:color w:val="000000"/>
          <w:spacing w:val="0"/>
          <w:w w:val="100"/>
          <w:position w:val="0"/>
        </w:rPr>
        <w:t>三）</w:t>
        <w:tab/>
        <w:t>资产独立</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公司合法拥有与经营业务相关的土地、房产、设备和商标等资产的所有权或使用权，拥有完整的与经营业务有关的营运管理 系统，具有独立的商品采购和销售系统。公司与控股股东、实际控制人等关联方之间的资产权属明晰，公司对所有资产拥有 完全的控制和支配权，报告期内，公司不存在资金、资产被股东、实际控制人及其控制的其他企业占用的情况。</w:t>
      </w:r>
    </w:p>
    <w:p>
      <w:pPr>
        <w:pStyle w:val="Style31"/>
        <w:keepNext w:val="0"/>
        <w:keepLines w:val="0"/>
        <w:widowControl w:val="0"/>
        <w:shd w:val="clear" w:color="auto" w:fill="auto"/>
        <w:tabs>
          <w:tab w:pos="520" w:val="left"/>
        </w:tabs>
        <w:bidi w:val="0"/>
        <w:spacing w:before="0" w:after="0" w:line="313" w:lineRule="exact"/>
        <w:ind w:left="0" w:right="0" w:firstLine="0"/>
        <w:jc w:val="both"/>
      </w:pPr>
      <w:bookmarkStart w:id="601" w:name="bookmark601"/>
      <w:r>
        <w:rPr>
          <w:color w:val="000000"/>
          <w:spacing w:val="0"/>
          <w:w w:val="100"/>
          <w:position w:val="0"/>
        </w:rPr>
        <w:t>（</w:t>
      </w:r>
      <w:bookmarkEnd w:id="601"/>
      <w:r>
        <w:rPr>
          <w:color w:val="000000"/>
          <w:spacing w:val="0"/>
          <w:w w:val="100"/>
          <w:position w:val="0"/>
        </w:rPr>
        <w:t>四）</w:t>
        <w:tab/>
        <w:t>机构独立</w:t>
      </w:r>
    </w:p>
    <w:p>
      <w:pPr>
        <w:pStyle w:val="Style3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公司根据自身的实际情况建立健全内部经营管理机构，独立行使经营管理职权，与控股股东、实际控制人控制的其他企 业间不存在有机构混同的情形。公司各职能机构在人员、办公场所和管理制度等各方面均完全独立，不存在受股东及其它任 何单位或个人干预公司机构设置的情形。</w:t>
      </w:r>
    </w:p>
    <w:p>
      <w:pPr>
        <w:pStyle w:val="Style31"/>
        <w:keepNext w:val="0"/>
        <w:keepLines w:val="0"/>
        <w:widowControl w:val="0"/>
        <w:shd w:val="clear" w:color="auto" w:fill="auto"/>
        <w:tabs>
          <w:tab w:pos="520" w:val="left"/>
        </w:tabs>
        <w:bidi w:val="0"/>
        <w:spacing w:before="0" w:after="0" w:line="313" w:lineRule="exact"/>
        <w:ind w:left="0" w:right="0" w:firstLine="0"/>
        <w:jc w:val="left"/>
      </w:pPr>
      <w:bookmarkStart w:id="602" w:name="bookmark602"/>
      <w:r>
        <w:rPr>
          <w:color w:val="000000"/>
          <w:spacing w:val="0"/>
          <w:w w:val="100"/>
          <w:position w:val="0"/>
        </w:rPr>
        <w:t>（</w:t>
      </w:r>
      <w:bookmarkEnd w:id="602"/>
      <w:r>
        <w:rPr>
          <w:color w:val="000000"/>
          <w:spacing w:val="0"/>
          <w:w w:val="100"/>
          <w:position w:val="0"/>
        </w:rPr>
        <w:t>五）</w:t>
        <w:tab/>
        <w:t>财务独立</w:t>
      </w:r>
    </w:p>
    <w:p>
      <w:pPr>
        <w:pStyle w:val="Style31"/>
        <w:keepNext w:val="0"/>
        <w:keepLines w:val="0"/>
        <w:widowControl w:val="0"/>
        <w:shd w:val="clear" w:color="auto" w:fill="auto"/>
        <w:bidi w:val="0"/>
        <w:spacing w:before="0" w:after="1060" w:line="315" w:lineRule="exact"/>
        <w:ind w:left="0" w:right="0" w:firstLine="0"/>
        <w:jc w:val="both"/>
      </w:pPr>
      <w:r>
        <w:rPr>
          <w:color w:val="000000"/>
          <w:spacing w:val="0"/>
          <w:w w:val="100"/>
          <w:position w:val="0"/>
        </w:rPr>
        <w:t>公司已经建立独立的财务核算体系，独立作出财务决策，具有规范的财务会计制度和对分公司、子公司的财务管理制度；公 司未与控股股东、实际控制人控制的其他企业共用银行账户；公司依法独立纳税，不存在与控股股东、实际控制人控制的其 他企业混合纳税的情况；公司没有为控股股东、实际控制人及其控制的其他企业提供担保，也不存在将以公司名义取得的借 款、授信额度转借给它们的情形。</w:t>
      </w:r>
    </w:p>
    <w:p>
      <w:pPr>
        <w:pStyle w:val="Style26"/>
        <w:keepNext/>
        <w:keepLines/>
        <w:widowControl w:val="0"/>
        <w:shd w:val="clear" w:color="auto" w:fill="auto"/>
        <w:tabs>
          <w:tab w:pos="510" w:val="left"/>
        </w:tabs>
        <w:bidi w:val="0"/>
        <w:spacing w:before="0" w:after="360" w:line="240" w:lineRule="auto"/>
        <w:ind w:left="0" w:right="0" w:firstLine="0"/>
        <w:jc w:val="both"/>
      </w:pPr>
      <w:bookmarkStart w:id="603" w:name="bookmark603"/>
      <w:bookmarkStart w:id="604" w:name="bookmark604"/>
      <w:bookmarkStart w:id="605" w:name="bookmark605"/>
      <w:bookmarkStart w:id="606" w:name="bookmark606"/>
      <w:r>
        <w:rPr>
          <w:color w:val="000000"/>
          <w:spacing w:val="0"/>
          <w:w w:val="100"/>
          <w:position w:val="0"/>
          <w:sz w:val="24"/>
          <w:szCs w:val="24"/>
        </w:rPr>
        <w:t>三</w:t>
      </w:r>
      <w:bookmarkEnd w:id="605"/>
      <w:r>
        <w:rPr>
          <w:color w:val="000000"/>
          <w:spacing w:val="0"/>
          <w:w w:val="100"/>
          <w:position w:val="0"/>
          <w:sz w:val="24"/>
          <w:szCs w:val="24"/>
        </w:rPr>
        <w:t>、</w:t>
        <w:tab/>
        <w:t>同业竞争情况</w:t>
      </w:r>
      <w:bookmarkEnd w:id="603"/>
      <w:bookmarkEnd w:id="604"/>
      <w:bookmarkEnd w:id="606"/>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0" w:val="left"/>
        </w:tabs>
        <w:bidi w:val="0"/>
        <w:spacing w:before="0" w:after="36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四</w:t>
      </w:r>
      <w:bookmarkEnd w:id="609"/>
      <w:r>
        <w:rPr>
          <w:color w:val="000000"/>
          <w:spacing w:val="0"/>
          <w:w w:val="100"/>
          <w:position w:val="0"/>
          <w:sz w:val="24"/>
          <w:szCs w:val="24"/>
        </w:rPr>
        <w:t>、</w:t>
        <w:tab/>
        <w:t>报告期内召开的年度股东大会和临时股东大会的有关情况</w:t>
      </w:r>
      <w:bookmarkEnd w:id="607"/>
      <w:bookmarkEnd w:id="608"/>
      <w:bookmarkEnd w:id="610"/>
    </w:p>
    <w:p>
      <w:pPr>
        <w:pStyle w:val="Style35"/>
        <w:keepNext/>
        <w:keepLines/>
        <w:widowControl w:val="0"/>
        <w:shd w:val="clear" w:color="auto" w:fill="auto"/>
        <w:bidi w:val="0"/>
        <w:spacing w:before="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color w:val="000000"/>
          <w:spacing w:val="0"/>
          <w:w w:val="100"/>
          <w:position w:val="0"/>
        </w:rPr>
        <w:t>、本报告期股东大会情况</w:t>
      </w:r>
      <w:bookmarkEnd w:id="611"/>
      <w:bookmarkEnd w:id="612"/>
      <w:bookmarkEnd w:id="614"/>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71.32%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bl>
    <w:p>
      <w:pPr>
        <w:pStyle w:val="Style35"/>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2</w:t>
      </w:r>
      <w:bookmarkEnd w:id="617"/>
      <w:r>
        <w:rPr>
          <w:color w:val="000000"/>
          <w:spacing w:val="0"/>
          <w:w w:val="100"/>
          <w:position w:val="0"/>
        </w:rPr>
        <w:t>、表决权恢复的优先股股东请求召开临时股东大会</w:t>
      </w:r>
      <w:bookmarkEnd w:id="615"/>
      <w:bookmarkEnd w:id="616"/>
      <w:bookmarkEnd w:id="61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五</w:t>
      </w:r>
      <w:bookmarkEnd w:id="621"/>
      <w:r>
        <w:rPr>
          <w:color w:val="000000"/>
          <w:spacing w:val="0"/>
          <w:w w:val="100"/>
          <w:position w:val="0"/>
          <w:sz w:val="24"/>
          <w:szCs w:val="24"/>
        </w:rPr>
        <w:t>、报告期内独立董事履行职责的情况</w:t>
      </w:r>
      <w:bookmarkEnd w:id="619"/>
      <w:bookmarkEnd w:id="620"/>
      <w:bookmarkEnd w:id="622"/>
    </w:p>
    <w:p>
      <w:pPr>
        <w:pStyle w:val="Style35"/>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color w:val="000000"/>
          <w:spacing w:val="0"/>
          <w:w w:val="100"/>
          <w:position w:val="0"/>
        </w:rPr>
        <w:t>、独立董事出席董事会及股东大会的情况</w:t>
      </w:r>
      <w:bookmarkEnd w:id="623"/>
      <w:bookmarkEnd w:id="624"/>
      <w:bookmarkEnd w:id="626"/>
    </w:p>
    <w:tbl>
      <w:tblPr>
        <w:tblOverlap w:val="never"/>
        <w:jc w:val="center"/>
        <w:tblLayout w:type="fixed"/>
      </w:tblPr>
      <w:tblGrid>
        <w:gridCol w:w="1632"/>
        <w:gridCol w:w="1325"/>
        <w:gridCol w:w="1325"/>
        <w:gridCol w:w="1325"/>
        <w:gridCol w:w="1320"/>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段东辉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余应敏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w:t>
        <w:tab/>
        <w:t>独立董事对公司有关事项提出异议的情况</w:t>
      </w:r>
      <w:bookmarkEnd w:id="627"/>
      <w:bookmarkEnd w:id="628"/>
      <w:bookmarkEnd w:id="630"/>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after="26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3</w:t>
      </w:r>
      <w:bookmarkEnd w:id="633"/>
      <w:r>
        <w:rPr>
          <w:color w:val="000000"/>
          <w:spacing w:val="0"/>
          <w:w w:val="100"/>
          <w:position w:val="0"/>
        </w:rPr>
        <w:t>、</w:t>
        <w:tab/>
        <w:t>独立董事履行职责的其他说明</w:t>
      </w:r>
      <w:bookmarkEnd w:id="631"/>
      <w:bookmarkEnd w:id="632"/>
      <w:bookmarkEnd w:id="634"/>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公司现有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名独立董事，符合中国证监会《关于在上市公司建立独立董事制度的指导意见》规定的董事会成员中至少包括三 分之一独立董事的要求。报告期内，公司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名独立董事恪尽职守，严格按照中国证监会的相关规定及《公司章程》、《董事 会议事规则》和《独立董事制度》开展工作，积极参加公司董事会和股东大会，对公司的重大决策提供了专业性意见，提高 了公司决策的科学性。</w:t>
      </w:r>
    </w:p>
    <w:p>
      <w:pPr>
        <w:pStyle w:val="Style31"/>
        <w:keepNext w:val="0"/>
        <w:keepLines w:val="0"/>
        <w:widowControl w:val="0"/>
        <w:shd w:val="clear" w:color="auto" w:fill="auto"/>
        <w:bidi w:val="0"/>
        <w:spacing w:before="0" w:after="700" w:line="313" w:lineRule="exact"/>
        <w:ind w:left="0" w:right="0" w:firstLine="0"/>
        <w:jc w:val="both"/>
      </w:pPr>
      <w:r>
        <w:rPr>
          <w:color w:val="000000"/>
          <w:spacing w:val="0"/>
          <w:w w:val="100"/>
          <w:position w:val="0"/>
        </w:rPr>
        <w:t>两位独立董事以客观、公平、独立，准确为工作宗旨，对公司的经营情况、信息披露、内部管理及内部审计制度的建立及 执行情况，对公司的经营管理及董事会的各项议案提出意见、建议，谨慎评估公司已经发生或可能发生的重大事件及其影响， 并对重要事项发表独立意见，公司对其提出的建议适时采纳。</w:t>
      </w:r>
    </w:p>
    <w:p>
      <w:pPr>
        <w:pStyle w:val="Style26"/>
        <w:keepNext/>
        <w:keepLines/>
        <w:widowControl w:val="0"/>
        <w:shd w:val="clear" w:color="auto" w:fill="auto"/>
        <w:bidi w:val="0"/>
        <w:spacing w:before="0" w:after="26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sz w:val="24"/>
          <w:szCs w:val="24"/>
        </w:rPr>
        <w:t>六</w:t>
      </w:r>
      <w:bookmarkEnd w:id="637"/>
      <w:r>
        <w:rPr>
          <w:color w:val="000000"/>
          <w:spacing w:val="0"/>
          <w:w w:val="100"/>
          <w:position w:val="0"/>
          <w:sz w:val="24"/>
          <w:szCs w:val="24"/>
        </w:rPr>
        <w:t>、董事会下设专门委员会在报告期内履行职责情况</w:t>
      </w:r>
      <w:bookmarkEnd w:id="635"/>
      <w:bookmarkEnd w:id="636"/>
      <w:bookmarkEnd w:id="638"/>
    </w:p>
    <w:p>
      <w:pPr>
        <w:pStyle w:val="Style31"/>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报告期内，董事会发挥各专门委员会的作用，尊重专门委员会提出的各项建议和意见，在财务信息披露、内部审计、外部审 计和重大事项决策方面，提请专门委员会事先审议，使专门委员会能够了解相关议案内容，为公司规范化治理和信息披露质 量的提高，起到了积极地推动作用。</w:t>
      </w:r>
    </w:p>
    <w:p>
      <w:pPr>
        <w:pStyle w:val="Style31"/>
        <w:keepNext w:val="0"/>
        <w:keepLines w:val="0"/>
        <w:widowControl w:val="0"/>
        <w:shd w:val="clear" w:color="auto" w:fill="auto"/>
        <w:tabs>
          <w:tab w:pos="419" w:val="left"/>
        </w:tabs>
        <w:bidi w:val="0"/>
        <w:spacing w:before="0" w:after="0" w:line="312" w:lineRule="exact"/>
        <w:ind w:left="0" w:right="0" w:firstLine="0"/>
        <w:jc w:val="left"/>
      </w:pPr>
      <w:bookmarkStart w:id="639" w:name="bookmark639"/>
      <w:r>
        <w:rPr>
          <w:color w:val="000000"/>
          <w:spacing w:val="0"/>
          <w:w w:val="100"/>
          <w:position w:val="0"/>
        </w:rPr>
        <w:t>一</w:t>
      </w:r>
      <w:bookmarkEnd w:id="639"/>
      <w:r>
        <w:rPr>
          <w:color w:val="000000"/>
          <w:spacing w:val="0"/>
          <w:w w:val="100"/>
          <w:position w:val="0"/>
        </w:rPr>
        <w:t>、</w:t>
        <w:tab/>
        <w:t>提名委员会履职情况</w:t>
      </w:r>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日公司提名委员会召开会议讨论并形成以下决议：</w:t>
      </w:r>
    </w:p>
    <w:p>
      <w:pPr>
        <w:pStyle w:val="Style31"/>
        <w:keepNext w:val="0"/>
        <w:keepLines w:val="0"/>
        <w:widowControl w:val="0"/>
        <w:shd w:val="clear" w:color="auto" w:fill="auto"/>
        <w:tabs>
          <w:tab w:pos="328" w:val="left"/>
        </w:tabs>
        <w:bidi w:val="0"/>
        <w:spacing w:before="0" w:after="0" w:line="312" w:lineRule="exact"/>
        <w:ind w:left="0" w:right="0" w:firstLine="0"/>
        <w:jc w:val="left"/>
      </w:pPr>
      <w:bookmarkStart w:id="640" w:name="bookmark640"/>
      <w:r>
        <w:rPr>
          <w:rFonts w:ascii="Times New Roman" w:eastAsia="Times New Roman" w:hAnsi="Times New Roman" w:cs="Times New Roman"/>
          <w:color w:val="000000"/>
          <w:spacing w:val="0"/>
          <w:w w:val="100"/>
          <w:position w:val="0"/>
          <w:sz w:val="18"/>
          <w:szCs w:val="18"/>
        </w:rPr>
        <w:t>1</w:t>
      </w:r>
      <w:bookmarkEnd w:id="640"/>
      <w:r>
        <w:rPr>
          <w:color w:val="000000"/>
          <w:spacing w:val="0"/>
          <w:w w:val="100"/>
          <w:position w:val="0"/>
        </w:rPr>
        <w:t>、</w:t>
        <w:tab/>
        <w:t>广泛在本公司、控股（参股）企业内部以及人才市场等途径广泛搜寻董事、高级管理人员人选，搜集初选人的职业、学 历、职称、详细的工作经历、全部兼职等情况，并形成报告，储备一定量的后备管理人员。物色较为优秀的管理人员</w:t>
      </w:r>
      <w:r>
        <w:rPr>
          <w:color w:val="000000"/>
          <w:spacing w:val="0"/>
          <w:w w:val="100"/>
          <w:position w:val="0"/>
          <w:sz w:val="18"/>
          <w:szCs w:val="18"/>
        </w:rPr>
        <w:t>，</w:t>
      </w:r>
      <w:r>
        <w:rPr>
          <w:color w:val="000000"/>
          <w:spacing w:val="0"/>
          <w:w w:val="100"/>
          <w:position w:val="0"/>
        </w:rPr>
        <w:t>并建 立完整的信息资料库</w:t>
      </w:r>
      <w:r>
        <w:rPr>
          <w:color w:val="000000"/>
          <w:spacing w:val="0"/>
          <w:w w:val="100"/>
          <w:position w:val="0"/>
          <w:sz w:val="18"/>
          <w:szCs w:val="18"/>
        </w:rPr>
        <w:t>，</w:t>
      </w:r>
      <w:r>
        <w:rPr>
          <w:color w:val="000000"/>
          <w:spacing w:val="0"/>
          <w:w w:val="100"/>
          <w:position w:val="0"/>
        </w:rPr>
        <w:t>进行滚动变动</w:t>
      </w:r>
      <w:r>
        <w:rPr>
          <w:color w:val="000000"/>
          <w:spacing w:val="0"/>
          <w:w w:val="100"/>
          <w:position w:val="0"/>
          <w:sz w:val="18"/>
          <w:szCs w:val="18"/>
        </w:rPr>
        <w:t>，</w:t>
      </w:r>
      <w:r>
        <w:rPr>
          <w:color w:val="000000"/>
          <w:spacing w:val="0"/>
          <w:w w:val="100"/>
          <w:position w:val="0"/>
        </w:rPr>
        <w:t>对于企业内部确实优秀的员工</w:t>
      </w:r>
      <w:r>
        <w:rPr>
          <w:color w:val="000000"/>
          <w:spacing w:val="0"/>
          <w:w w:val="100"/>
          <w:position w:val="0"/>
          <w:sz w:val="18"/>
          <w:szCs w:val="18"/>
        </w:rPr>
        <w:t>，</w:t>
      </w:r>
      <w:r>
        <w:rPr>
          <w:color w:val="000000"/>
          <w:spacing w:val="0"/>
          <w:w w:val="100"/>
          <w:position w:val="0"/>
        </w:rPr>
        <w:t>进行定期培训和全面培养</w:t>
      </w:r>
      <w:r>
        <w:rPr>
          <w:color w:val="000000"/>
          <w:spacing w:val="0"/>
          <w:w w:val="100"/>
          <w:position w:val="0"/>
          <w:sz w:val="18"/>
          <w:szCs w:val="18"/>
        </w:rPr>
        <w:t>，</w:t>
      </w:r>
      <w:r>
        <w:rPr>
          <w:color w:val="000000"/>
          <w:spacing w:val="0"/>
          <w:w w:val="100"/>
          <w:position w:val="0"/>
        </w:rPr>
        <w:t>树立牢固的人才观</w:t>
      </w:r>
      <w:r>
        <w:rPr>
          <w:color w:val="000000"/>
          <w:spacing w:val="0"/>
          <w:w w:val="100"/>
          <w:position w:val="0"/>
          <w:sz w:val="18"/>
          <w:szCs w:val="18"/>
        </w:rPr>
        <w:t>，</w:t>
      </w:r>
      <w:r>
        <w:rPr>
          <w:color w:val="000000"/>
          <w:spacing w:val="0"/>
          <w:w w:val="100"/>
          <w:position w:val="0"/>
        </w:rPr>
        <w:t>努力支持公 司在全面发展中对人才的需求。</w:t>
      </w:r>
    </w:p>
    <w:p>
      <w:pPr>
        <w:pStyle w:val="Style31"/>
        <w:keepNext w:val="0"/>
        <w:keepLines w:val="0"/>
        <w:widowControl w:val="0"/>
        <w:shd w:val="clear" w:color="auto" w:fill="auto"/>
        <w:tabs>
          <w:tab w:pos="338" w:val="left"/>
        </w:tabs>
        <w:bidi w:val="0"/>
        <w:spacing w:before="0" w:after="0" w:line="312" w:lineRule="exact"/>
        <w:ind w:left="0" w:right="0" w:firstLine="0"/>
        <w:jc w:val="left"/>
      </w:pPr>
      <w:bookmarkStart w:id="641" w:name="bookmark641"/>
      <w:r>
        <w:rPr>
          <w:rFonts w:ascii="Times New Roman" w:eastAsia="Times New Roman" w:hAnsi="Times New Roman" w:cs="Times New Roman"/>
          <w:color w:val="000000"/>
          <w:spacing w:val="0"/>
          <w:w w:val="100"/>
          <w:position w:val="0"/>
          <w:sz w:val="18"/>
          <w:szCs w:val="18"/>
        </w:rPr>
        <w:t>2</w:t>
      </w:r>
      <w:bookmarkEnd w:id="641"/>
      <w:r>
        <w:rPr>
          <w:color w:val="000000"/>
          <w:spacing w:val="0"/>
          <w:w w:val="100"/>
          <w:position w:val="0"/>
        </w:rPr>
        <w:t>、</w:t>
        <w:tab/>
        <w:t>借鉴其他公司的做法</w:t>
      </w:r>
      <w:r>
        <w:rPr>
          <w:color w:val="000000"/>
          <w:spacing w:val="0"/>
          <w:w w:val="100"/>
          <w:position w:val="0"/>
          <w:sz w:val="18"/>
          <w:szCs w:val="18"/>
        </w:rPr>
        <w:t>，</w:t>
      </w:r>
      <w:r>
        <w:rPr>
          <w:color w:val="000000"/>
          <w:spacing w:val="0"/>
          <w:w w:val="100"/>
          <w:position w:val="0"/>
        </w:rPr>
        <w:t>进一步提升本公司管理人员提名的水平</w:t>
      </w:r>
    </w:p>
    <w:p>
      <w:pPr>
        <w:pStyle w:val="Style31"/>
        <w:keepNext w:val="0"/>
        <w:keepLines w:val="0"/>
        <w:widowControl w:val="0"/>
        <w:shd w:val="clear" w:color="auto" w:fill="auto"/>
        <w:bidi w:val="0"/>
        <w:spacing w:before="0" w:after="0" w:line="312" w:lineRule="exact"/>
        <w:ind w:left="0" w:right="0" w:firstLine="380"/>
        <w:jc w:val="both"/>
      </w:pPr>
      <w:bookmarkStart w:id="642" w:name="bookmark642"/>
      <w:r>
        <w:rPr>
          <w:rFonts w:ascii="Times New Roman" w:eastAsia="Times New Roman" w:hAnsi="Times New Roman" w:cs="Times New Roman"/>
          <w:color w:val="000000"/>
          <w:spacing w:val="0"/>
          <w:w w:val="100"/>
          <w:position w:val="0"/>
          <w:sz w:val="18"/>
          <w:szCs w:val="18"/>
        </w:rPr>
        <w:t>2</w:t>
      </w:r>
      <w:bookmarkEnd w:id="642"/>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日公司提名委员会召开会议，对公司第七届第十七次会议审议的拟补选、聘任的高管人员发表如下意见：</w:t>
      </w:r>
    </w:p>
    <w:p>
      <w:pPr>
        <w:pStyle w:val="Style31"/>
        <w:keepNext w:val="0"/>
        <w:keepLines w:val="0"/>
        <w:widowControl w:val="0"/>
        <w:numPr>
          <w:ilvl w:val="0"/>
          <w:numId w:val="9"/>
        </w:numPr>
        <w:shd w:val="clear" w:color="auto" w:fill="auto"/>
        <w:tabs>
          <w:tab w:pos="357" w:val="left"/>
        </w:tabs>
        <w:bidi w:val="0"/>
        <w:spacing w:before="0" w:after="0" w:line="312" w:lineRule="exact"/>
        <w:ind w:left="0" w:right="0" w:firstLine="0"/>
        <w:jc w:val="left"/>
      </w:pPr>
      <w:bookmarkStart w:id="643" w:name="bookmark643"/>
      <w:bookmarkEnd w:id="643"/>
      <w:r>
        <w:rPr>
          <w:color w:val="000000"/>
          <w:spacing w:val="0"/>
          <w:w w:val="100"/>
          <w:position w:val="0"/>
        </w:rPr>
        <w:t>、公司董事孙谦先生因个人原因，辞去公司第七届董事会董事职务。根据公司股东上海易晋网络科技有限公司提名，拟补 选熊贵成先生为公司第七届董事会董事候选人。</w:t>
      </w:r>
    </w:p>
    <w:p>
      <w:pPr>
        <w:pStyle w:val="Style31"/>
        <w:keepNext w:val="0"/>
        <w:keepLines w:val="0"/>
        <w:widowControl w:val="0"/>
        <w:numPr>
          <w:ilvl w:val="0"/>
          <w:numId w:val="9"/>
        </w:numPr>
        <w:shd w:val="clear" w:color="auto" w:fill="auto"/>
        <w:tabs>
          <w:tab w:pos="357" w:val="left"/>
        </w:tabs>
        <w:bidi w:val="0"/>
        <w:spacing w:before="0" w:after="0" w:line="312" w:lineRule="exact"/>
        <w:ind w:left="0" w:right="0" w:firstLine="0"/>
        <w:jc w:val="left"/>
      </w:pPr>
      <w:bookmarkStart w:id="644" w:name="bookmark644"/>
      <w:bookmarkEnd w:id="644"/>
      <w:r>
        <w:rPr>
          <w:color w:val="000000"/>
          <w:spacing w:val="0"/>
          <w:w w:val="100"/>
          <w:position w:val="0"/>
        </w:rPr>
        <w:t>、鉴于公司快速发展的需求，经公司董事会提名委员会提名，聘任熊贵成先生为公司总经理，聘任计宏铭先生、袁聪先生、 汤政先生为公司副总经理。</w:t>
      </w:r>
    </w:p>
    <w:p>
      <w:pPr>
        <w:pStyle w:val="Style31"/>
        <w:keepNext w:val="0"/>
        <w:keepLines w:val="0"/>
        <w:widowControl w:val="0"/>
        <w:shd w:val="clear" w:color="auto" w:fill="auto"/>
        <w:tabs>
          <w:tab w:pos="419" w:val="left"/>
        </w:tabs>
        <w:bidi w:val="0"/>
        <w:spacing w:before="0" w:after="380" w:line="312" w:lineRule="exact"/>
        <w:ind w:left="0" w:right="0" w:firstLine="0"/>
        <w:jc w:val="left"/>
      </w:pPr>
      <w:bookmarkStart w:id="645" w:name="bookmark645"/>
      <w:r>
        <w:rPr>
          <w:color w:val="000000"/>
          <w:spacing w:val="0"/>
          <w:w w:val="100"/>
          <w:position w:val="0"/>
        </w:rPr>
        <w:t>二</w:t>
      </w:r>
      <w:bookmarkEnd w:id="645"/>
      <w:r>
        <w:rPr>
          <w:color w:val="000000"/>
          <w:spacing w:val="0"/>
          <w:w w:val="100"/>
          <w:position w:val="0"/>
        </w:rPr>
        <w:t>、</w:t>
        <w:tab/>
        <w:t>战略委员会履职情况</w:t>
      </w:r>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日，公司战略委员会委员会召开会议形成以下决议：</w:t>
      </w:r>
    </w:p>
    <w:p>
      <w:pPr>
        <w:pStyle w:val="Style31"/>
        <w:keepNext w:val="0"/>
        <w:keepLines w:val="0"/>
        <w:widowControl w:val="0"/>
        <w:shd w:val="clear" w:color="auto" w:fill="auto"/>
        <w:bidi w:val="0"/>
        <w:spacing w:before="0" w:after="380" w:line="312" w:lineRule="exact"/>
        <w:ind w:left="0" w:right="0" w:firstLine="0"/>
        <w:jc w:val="left"/>
        <w:rPr>
          <w:sz w:val="18"/>
          <w:szCs w:val="18"/>
        </w:rPr>
      </w:pPr>
      <w:r>
        <w:rPr>
          <w:color w:val="000000"/>
          <w:spacing w:val="0"/>
          <w:w w:val="100"/>
          <w:position w:val="0"/>
          <w:sz w:val="17"/>
          <w:szCs w:val="17"/>
        </w:rPr>
        <w:t>为了进一步增强公司的经营实力，适应公司的快速发展需求，提议聘请崔晓波先生、卫哲先生和杨伟庆先生作为公司的战 略顾问，将有助于公司进一步理清战略规划和发展思路。战略顾问为公司制定战略发展规划，重大事务决策提供专业建议与 支持，有助于提升公司产业运作效率，保持公司持续快速的发展态势。提请董事会审议</w:t>
      </w:r>
      <w:r>
        <w:rPr>
          <w:rFonts w:ascii="Times New Roman" w:eastAsia="Times New Roman" w:hAnsi="Times New Roman" w:cs="Times New Roman"/>
          <w:color w:val="000000"/>
          <w:spacing w:val="0"/>
          <w:w w:val="100"/>
          <w:position w:val="0"/>
          <w:sz w:val="18"/>
          <w:szCs w:val="18"/>
        </w:rPr>
        <w:t>.</w:t>
      </w:r>
    </w:p>
    <w:p>
      <w:pPr>
        <w:pStyle w:val="Style31"/>
        <w:keepNext w:val="0"/>
        <w:keepLines w:val="0"/>
        <w:widowControl w:val="0"/>
        <w:shd w:val="clear" w:color="auto" w:fill="auto"/>
        <w:bidi w:val="0"/>
        <w:spacing w:before="0" w:after="0" w:line="312" w:lineRule="exact"/>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日，公司战略委员会委员会召开会议形成以下决议：</w:t>
      </w:r>
    </w:p>
    <w:p>
      <w:pPr>
        <w:pStyle w:val="Style3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7"/>
          <w:szCs w:val="17"/>
        </w:rPr>
        <w:t>鉴于公司董事发生变动</w:t>
      </w:r>
      <w:r>
        <w:rPr>
          <w:color w:val="000000"/>
          <w:spacing w:val="0"/>
          <w:w w:val="100"/>
          <w:position w:val="0"/>
          <w:sz w:val="18"/>
          <w:szCs w:val="18"/>
        </w:rPr>
        <w:t>，</w:t>
      </w:r>
      <w:r>
        <w:rPr>
          <w:color w:val="000000"/>
          <w:spacing w:val="0"/>
          <w:w w:val="100"/>
          <w:position w:val="0"/>
          <w:sz w:val="17"/>
          <w:szCs w:val="17"/>
        </w:rPr>
        <w:t>内部工作分工调整的原因，建议调整公司第七届董事会战略委员会成员</w:t>
      </w:r>
      <w:r>
        <w:rPr>
          <w:color w:val="000000"/>
          <w:spacing w:val="0"/>
          <w:w w:val="100"/>
          <w:position w:val="0"/>
          <w:sz w:val="18"/>
          <w:szCs w:val="18"/>
        </w:rPr>
        <w:t>，</w:t>
      </w:r>
      <w:r>
        <w:rPr>
          <w:color w:val="000000"/>
          <w:spacing w:val="0"/>
          <w:w w:val="100"/>
          <w:position w:val="0"/>
          <w:sz w:val="17"/>
          <w:szCs w:val="17"/>
        </w:rPr>
        <w:t>调整如下，公司第七届 董事会战略委员会成员为：赵立仁（召集人）、段东辉（独立董事、委员）、熊贵成（委员）。任期自此次董事会审议通过 之日起，至本届董事会任期届满为止。提请董事会审议</w:t>
      </w:r>
      <w:r>
        <w:rPr>
          <w:rFonts w:ascii="Times New Roman" w:eastAsia="Times New Roman" w:hAnsi="Times New Roman" w:cs="Times New Roman"/>
          <w:color w:val="000000"/>
          <w:spacing w:val="0"/>
          <w:w w:val="100"/>
          <w:position w:val="0"/>
          <w:sz w:val="18"/>
          <w:szCs w:val="18"/>
        </w:rPr>
        <w:t>.</w:t>
      </w:r>
    </w:p>
    <w:p>
      <w:pPr>
        <w:pStyle w:val="Style31"/>
        <w:keepNext w:val="0"/>
        <w:keepLines w:val="0"/>
        <w:widowControl w:val="0"/>
        <w:shd w:val="clear" w:color="auto" w:fill="auto"/>
        <w:tabs>
          <w:tab w:pos="328" w:val="left"/>
        </w:tabs>
        <w:bidi w:val="0"/>
        <w:spacing w:before="0" w:after="0" w:line="312" w:lineRule="exact"/>
        <w:ind w:left="0" w:right="0" w:firstLine="0"/>
        <w:jc w:val="left"/>
      </w:pPr>
      <w:bookmarkStart w:id="646" w:name="bookmark646"/>
      <w:r>
        <w:rPr>
          <w:rFonts w:ascii="Times New Roman" w:eastAsia="Times New Roman" w:hAnsi="Times New Roman" w:cs="Times New Roman"/>
          <w:color w:val="000000"/>
          <w:spacing w:val="0"/>
          <w:w w:val="100"/>
          <w:position w:val="0"/>
          <w:sz w:val="18"/>
          <w:szCs w:val="18"/>
        </w:rPr>
        <w:t>3</w:t>
      </w:r>
      <w:bookmarkEnd w:id="6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日，公司战略委员会委员会召开会议形成以下决议：</w:t>
      </w:r>
    </w:p>
    <w:p>
      <w:pPr>
        <w:pStyle w:val="Style3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为进一步实施全球化战略，推进国际业务发展，根据实际经营要求，建议对公司的全资子公司智度香港增资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万美元。本 次增资完成后，智度香港的注册资本由原来的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港元增至</w:t>
      </w:r>
      <w:r>
        <w:rPr>
          <w:rFonts w:ascii="Times New Roman" w:eastAsia="Times New Roman" w:hAnsi="Times New Roman" w:cs="Times New Roman"/>
          <w:color w:val="000000"/>
          <w:spacing w:val="0"/>
          <w:w w:val="100"/>
          <w:position w:val="0"/>
          <w:sz w:val="18"/>
          <w:szCs w:val="18"/>
        </w:rPr>
        <w:t>232,687,000</w:t>
      </w:r>
      <w:r>
        <w:rPr>
          <w:color w:val="000000"/>
          <w:spacing w:val="0"/>
          <w:w w:val="100"/>
          <w:position w:val="0"/>
          <w:sz w:val="17"/>
          <w:szCs w:val="17"/>
        </w:rPr>
        <w:t>港元（按照</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美元</w:t>
      </w:r>
      <w:r>
        <w:rPr>
          <w:rFonts w:ascii="Times New Roman" w:eastAsia="Times New Roman" w:hAnsi="Times New Roman" w:cs="Times New Roman"/>
          <w:color w:val="000000"/>
          <w:spacing w:val="0"/>
          <w:w w:val="100"/>
          <w:position w:val="0"/>
          <w:sz w:val="18"/>
          <w:szCs w:val="18"/>
        </w:rPr>
        <w:t>=7.7559</w:t>
      </w:r>
      <w:r>
        <w:rPr>
          <w:color w:val="000000"/>
          <w:spacing w:val="0"/>
          <w:w w:val="100"/>
          <w:position w:val="0"/>
          <w:sz w:val="17"/>
          <w:szCs w:val="17"/>
        </w:rPr>
        <w:t>港元，以实际兑换汇率为 准）</w:t>
      </w:r>
      <w:r>
        <w:rPr>
          <w:color w:val="000000"/>
          <w:spacing w:val="0"/>
          <w:w w:val="100"/>
          <w:position w:val="0"/>
          <w:sz w:val="18"/>
          <w:szCs w:val="18"/>
        </w:rPr>
        <w:t>，</w:t>
      </w:r>
      <w:r>
        <w:rPr>
          <w:color w:val="000000"/>
          <w:spacing w:val="0"/>
          <w:w w:val="100"/>
          <w:position w:val="0"/>
          <w:sz w:val="17"/>
          <w:szCs w:val="17"/>
        </w:rPr>
        <w:t>提请公司董事审议</w:t>
      </w:r>
      <w:r>
        <w:rPr>
          <w:rFonts w:ascii="Times New Roman" w:eastAsia="Times New Roman" w:hAnsi="Times New Roman" w:cs="Times New Roman"/>
          <w:color w:val="000000"/>
          <w:spacing w:val="0"/>
          <w:w w:val="100"/>
          <w:position w:val="0"/>
          <w:sz w:val="18"/>
          <w:szCs w:val="18"/>
        </w:rPr>
        <w:t>.</w:t>
      </w:r>
    </w:p>
    <w:p>
      <w:pPr>
        <w:pStyle w:val="Style31"/>
        <w:keepNext w:val="0"/>
        <w:keepLines w:val="0"/>
        <w:widowControl w:val="0"/>
        <w:shd w:val="clear" w:color="auto" w:fill="auto"/>
        <w:tabs>
          <w:tab w:pos="338" w:val="left"/>
        </w:tabs>
        <w:bidi w:val="0"/>
        <w:spacing w:before="0" w:after="0" w:line="312" w:lineRule="exact"/>
        <w:ind w:left="0" w:right="0" w:firstLine="0"/>
        <w:jc w:val="left"/>
      </w:pPr>
      <w:bookmarkStart w:id="647" w:name="bookmark647"/>
      <w:r>
        <w:rPr>
          <w:rFonts w:ascii="Times New Roman" w:eastAsia="Times New Roman" w:hAnsi="Times New Roman" w:cs="Times New Roman"/>
          <w:color w:val="000000"/>
          <w:spacing w:val="0"/>
          <w:w w:val="100"/>
          <w:position w:val="0"/>
          <w:sz w:val="18"/>
          <w:szCs w:val="18"/>
        </w:rPr>
        <w:t>4</w:t>
      </w:r>
      <w:bookmarkEnd w:id="64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日，公司战略委员会委员会召开会议形成以下决议：</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使用募集资金向全资子公司、全资孙公司逐层增资</w:t>
      </w:r>
    </w:p>
    <w:p>
      <w:pPr>
        <w:pStyle w:val="Style3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根据《智度投资股份有限公司发行股份及支付现金购买资产并募集配套资金暨关联交易报告书》等相关文件，</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sz w:val="17"/>
          <w:szCs w:val="17"/>
        </w:rPr>
        <w:t>整体作 价</w:t>
      </w:r>
      <w:r>
        <w:rPr>
          <w:rFonts w:ascii="Times New Roman" w:eastAsia="Times New Roman" w:hAnsi="Times New Roman" w:cs="Times New Roman"/>
          <w:color w:val="000000"/>
          <w:spacing w:val="0"/>
          <w:w w:val="100"/>
          <w:position w:val="0"/>
          <w:sz w:val="18"/>
          <w:szCs w:val="18"/>
        </w:rPr>
        <w:t>25,169.671</w:t>
      </w:r>
      <w:r>
        <w:rPr>
          <w:color w:val="000000"/>
          <w:spacing w:val="0"/>
          <w:w w:val="100"/>
          <w:position w:val="0"/>
          <w:sz w:val="17"/>
          <w:szCs w:val="17"/>
        </w:rPr>
        <w:t>万美元，按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美元兑</w:t>
      </w:r>
      <w:r>
        <w:rPr>
          <w:rFonts w:ascii="Times New Roman" w:eastAsia="Times New Roman" w:hAnsi="Times New Roman" w:cs="Times New Roman"/>
          <w:color w:val="000000"/>
          <w:spacing w:val="0"/>
          <w:w w:val="100"/>
          <w:position w:val="0"/>
          <w:sz w:val="18"/>
          <w:szCs w:val="18"/>
        </w:rPr>
        <w:t>6.4</w:t>
      </w:r>
      <w:r>
        <w:rPr>
          <w:color w:val="000000"/>
          <w:spacing w:val="0"/>
          <w:w w:val="100"/>
          <w:position w:val="0"/>
          <w:sz w:val="17"/>
          <w:szCs w:val="17"/>
        </w:rPr>
        <w:t>元人民币折算，相当于人民币</w:t>
      </w:r>
      <w:r>
        <w:rPr>
          <w:rFonts w:ascii="Times New Roman" w:eastAsia="Times New Roman" w:hAnsi="Times New Roman" w:cs="Times New Roman"/>
          <w:color w:val="000000"/>
          <w:spacing w:val="0"/>
          <w:w w:val="100"/>
          <w:position w:val="0"/>
          <w:sz w:val="18"/>
          <w:szCs w:val="18"/>
        </w:rPr>
        <w:t>1,610,858,944</w:t>
      </w:r>
      <w:r>
        <w:rPr>
          <w:color w:val="000000"/>
          <w:spacing w:val="0"/>
          <w:w w:val="100"/>
          <w:position w:val="0"/>
          <w:sz w:val="17"/>
          <w:szCs w:val="17"/>
        </w:rPr>
        <w:t>元。根据公司与</w:t>
      </w:r>
      <w:r>
        <w:rPr>
          <w:rFonts w:ascii="Times New Roman" w:eastAsia="Times New Roman" w:hAnsi="Times New Roman" w:cs="Times New Roman"/>
          <w:color w:val="000000"/>
          <w:spacing w:val="0"/>
          <w:w w:val="100"/>
          <w:position w:val="0"/>
          <w:sz w:val="18"/>
          <w:szCs w:val="18"/>
        </w:rPr>
        <w:t>S pigot</w:t>
      </w:r>
      <w:r>
        <w:rPr>
          <w:color w:val="000000"/>
          <w:spacing w:val="0"/>
          <w:w w:val="100"/>
          <w:position w:val="0"/>
          <w:sz w:val="17"/>
          <w:szCs w:val="17"/>
        </w:rPr>
        <w:t>交易对方签订的</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Inc.</w:t>
      </w:r>
      <w:r>
        <w:rPr>
          <w:color w:val="000000"/>
          <w:spacing w:val="0"/>
          <w:w w:val="100"/>
          <w:position w:val="0"/>
          <w:sz w:val="17"/>
          <w:szCs w:val="17"/>
        </w:rPr>
        <w:t>股权购买协议》的相关条款，公司通过对智度投资（香港）有限公司（以下简称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智度香港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）增资</w:t>
      </w:r>
      <w:r>
        <w:rPr>
          <w:rFonts w:ascii="Times New Roman" w:eastAsia="Times New Roman" w:hAnsi="Times New Roman" w:cs="Times New Roman"/>
          <w:color w:val="000000"/>
          <w:spacing w:val="0"/>
          <w:w w:val="100"/>
          <w:position w:val="0"/>
          <w:sz w:val="18"/>
          <w:szCs w:val="18"/>
        </w:rPr>
        <w:t>138,000,000.00</w:t>
      </w:r>
      <w:r>
        <w:rPr>
          <w:color w:val="000000"/>
          <w:spacing w:val="0"/>
          <w:w w:val="100"/>
          <w:position w:val="0"/>
          <w:sz w:val="17"/>
          <w:szCs w:val="17"/>
        </w:rPr>
        <w:t>美元， 由智度香港向智度互动投资有限公司增资</w:t>
      </w:r>
      <w:r>
        <w:rPr>
          <w:rFonts w:ascii="Times New Roman" w:eastAsia="Times New Roman" w:hAnsi="Times New Roman" w:cs="Times New Roman"/>
          <w:color w:val="000000"/>
          <w:spacing w:val="0"/>
          <w:w w:val="100"/>
          <w:position w:val="0"/>
          <w:sz w:val="18"/>
          <w:szCs w:val="18"/>
        </w:rPr>
        <w:t>137,232,037.97</w:t>
      </w:r>
      <w:r>
        <w:rPr>
          <w:color w:val="000000"/>
          <w:spacing w:val="0"/>
          <w:w w:val="100"/>
          <w:position w:val="0"/>
          <w:sz w:val="17"/>
          <w:szCs w:val="17"/>
        </w:rPr>
        <w:t>美元来支付对</w:t>
      </w:r>
      <w:r>
        <w:rPr>
          <w:rFonts w:ascii="Times New Roman" w:eastAsia="Times New Roman" w:hAnsi="Times New Roman" w:cs="Times New Roman"/>
          <w:color w:val="000000"/>
          <w:spacing w:val="0"/>
          <w:w w:val="100"/>
          <w:position w:val="0"/>
          <w:sz w:val="18"/>
          <w:szCs w:val="18"/>
        </w:rPr>
        <w:t>S pigot</w:t>
      </w:r>
      <w:r>
        <w:rPr>
          <w:color w:val="000000"/>
          <w:spacing w:val="0"/>
          <w:w w:val="100"/>
          <w:position w:val="0"/>
          <w:sz w:val="17"/>
          <w:szCs w:val="17"/>
        </w:rPr>
        <w:t>现金收购的部分价款。提请公司董事审议</w:t>
      </w:r>
      <w:r>
        <w:rPr>
          <w:rFonts w:ascii="Times New Roman" w:eastAsia="Times New Roman" w:hAnsi="Times New Roman" w:cs="Times New Roman"/>
          <w:color w:val="000000"/>
          <w:spacing w:val="0"/>
          <w:w w:val="100"/>
          <w:position w:val="0"/>
          <w:sz w:val="18"/>
          <w:szCs w:val="18"/>
        </w:rPr>
        <w:t>.</w:t>
      </w:r>
    </w:p>
    <w:p>
      <w:pPr>
        <w:pStyle w:val="Style31"/>
        <w:keepNext w:val="0"/>
        <w:keepLines w:val="0"/>
        <w:widowControl w:val="0"/>
        <w:shd w:val="clear" w:color="auto" w:fill="auto"/>
        <w:bidi w:val="0"/>
        <w:spacing w:before="0" w:after="0" w:line="312" w:lineRule="exact"/>
        <w:ind w:left="0" w:right="0" w:firstLine="0"/>
        <w:jc w:val="left"/>
      </w:pPr>
      <w:bookmarkStart w:id="648" w:name="bookmark648"/>
      <w:r>
        <w:rPr>
          <w:rFonts w:ascii="Times New Roman" w:eastAsia="Times New Roman" w:hAnsi="Times New Roman" w:cs="Times New Roman"/>
          <w:color w:val="000000"/>
          <w:spacing w:val="0"/>
          <w:w w:val="100"/>
          <w:position w:val="0"/>
          <w:sz w:val="18"/>
          <w:szCs w:val="18"/>
        </w:rPr>
        <w:t>5</w:t>
      </w:r>
      <w:bookmarkEnd w:id="648"/>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日，公司战略委员会委员会召开会议形成以下决议：</w:t>
      </w:r>
    </w:p>
    <w:p>
      <w:pPr>
        <w:pStyle w:val="Style31"/>
        <w:keepNext w:val="0"/>
        <w:keepLines w:val="0"/>
        <w:widowControl w:val="0"/>
        <w:shd w:val="clear" w:color="auto" w:fill="auto"/>
        <w:bidi w:val="0"/>
        <w:spacing w:before="0" w:after="0" w:line="333" w:lineRule="exact"/>
        <w:ind w:left="0" w:right="0" w:firstLine="0"/>
        <w:jc w:val="left"/>
        <w:rPr>
          <w:sz w:val="18"/>
          <w:szCs w:val="18"/>
        </w:rPr>
      </w:pPr>
      <w:r>
        <w:rPr>
          <w:color w:val="000000"/>
          <w:spacing w:val="0"/>
          <w:w w:val="100"/>
          <w:position w:val="0"/>
          <w:sz w:val="17"/>
          <w:szCs w:val="17"/>
        </w:rPr>
        <w:t>为了调整公司投资结构，拓展公司投资渠道，发挥公司产业与资本市场的优势，结合合作各方资源，推动公司持续健康发展。 建议公司以自有资金出资人民币</w:t>
      </w:r>
      <w:r>
        <w:rPr>
          <w:rFonts w:ascii="Times New Roman" w:eastAsia="Times New Roman" w:hAnsi="Times New Roman" w:cs="Times New Roman"/>
          <w:color w:val="000000"/>
          <w:spacing w:val="0"/>
          <w:w w:val="100"/>
          <w:position w:val="0"/>
          <w:sz w:val="18"/>
          <w:szCs w:val="18"/>
        </w:rPr>
        <w:t>2,10 0</w:t>
      </w:r>
      <w:r>
        <w:rPr>
          <w:color w:val="000000"/>
          <w:spacing w:val="0"/>
          <w:w w:val="100"/>
          <w:position w:val="0"/>
          <w:sz w:val="17"/>
          <w:szCs w:val="17"/>
        </w:rPr>
        <w:t>万元与胡德佳先生、杭州滨创股权投资有限公司、浙江金固股份有限公司等共同发起 设立公开募集证券投资基金管理有限公司，提请公司董事审议</w:t>
      </w:r>
      <w:r>
        <w:rPr>
          <w:rFonts w:ascii="Times New Roman" w:eastAsia="Times New Roman" w:hAnsi="Times New Roman" w:cs="Times New Roman"/>
          <w:color w:val="000000"/>
          <w:spacing w:val="0"/>
          <w:w w:val="100"/>
          <w:position w:val="0"/>
          <w:sz w:val="18"/>
          <w:szCs w:val="18"/>
        </w:rPr>
        <w:t>.</w:t>
      </w:r>
    </w:p>
    <w:p>
      <w:pPr>
        <w:pStyle w:val="Style31"/>
        <w:keepNext w:val="0"/>
        <w:keepLines w:val="0"/>
        <w:widowControl w:val="0"/>
        <w:shd w:val="clear" w:color="auto" w:fill="auto"/>
        <w:tabs>
          <w:tab w:pos="419" w:val="left"/>
        </w:tabs>
        <w:bidi w:val="0"/>
        <w:spacing w:before="0" w:after="0" w:line="333" w:lineRule="exact"/>
        <w:ind w:left="0" w:right="0" w:firstLine="0"/>
        <w:jc w:val="left"/>
      </w:pPr>
      <w:bookmarkStart w:id="649" w:name="bookmark649"/>
      <w:r>
        <w:rPr>
          <w:color w:val="000000"/>
          <w:spacing w:val="0"/>
          <w:w w:val="100"/>
          <w:position w:val="0"/>
        </w:rPr>
        <w:t>三</w:t>
      </w:r>
      <w:bookmarkEnd w:id="649"/>
      <w:r>
        <w:rPr>
          <w:color w:val="000000"/>
          <w:spacing w:val="0"/>
          <w:w w:val="100"/>
          <w:position w:val="0"/>
        </w:rPr>
        <w:t>、</w:t>
        <w:tab/>
        <w:t>薪酬及绩效考核委员会履职情况</w:t>
      </w:r>
    </w:p>
    <w:p>
      <w:pPr>
        <w:pStyle w:val="Style31"/>
        <w:keepNext w:val="0"/>
        <w:keepLines w:val="0"/>
        <w:widowControl w:val="0"/>
        <w:shd w:val="clear" w:color="auto" w:fill="auto"/>
        <w:bidi w:val="0"/>
        <w:spacing w:before="0" w:after="0" w:line="33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日，公司薪酬及绩效考核委员会召开会议，对公司薪酬制度进行了审查</w:t>
      </w:r>
      <w:r>
        <w:rPr>
          <w:color w:val="000000"/>
          <w:spacing w:val="0"/>
          <w:w w:val="100"/>
          <w:position w:val="0"/>
          <w:sz w:val="18"/>
          <w:szCs w:val="18"/>
        </w:rPr>
        <w:t>，</w:t>
      </w:r>
      <w:r>
        <w:rPr>
          <w:color w:val="000000"/>
          <w:spacing w:val="0"/>
          <w:w w:val="100"/>
          <w:position w:val="0"/>
          <w:sz w:val="17"/>
          <w:szCs w:val="17"/>
        </w:rPr>
        <w:t>特别是公司董事、监事和高管人员 的薪酬确定与考核机制。对公司相关薪酬与考核方面的运作现状进行了审核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并出具了审核意见</w:t>
      </w:r>
      <w:r>
        <w:rPr>
          <w:color w:val="000000"/>
          <w:spacing w:val="0"/>
          <w:w w:val="100"/>
          <w:position w:val="0"/>
          <w:sz w:val="18"/>
          <w:szCs w:val="18"/>
        </w:rPr>
        <w:t>：</w:t>
      </w:r>
    </w:p>
    <w:p>
      <w:pPr>
        <w:pStyle w:val="Style31"/>
        <w:keepNext w:val="0"/>
        <w:keepLines w:val="0"/>
        <w:widowControl w:val="0"/>
        <w:shd w:val="clear" w:color="auto" w:fill="auto"/>
        <w:bidi w:val="0"/>
        <w:spacing w:before="0" w:after="0" w:line="333"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年度报告中披露的董事、监事、高级管理人员的薪金是按照公司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人力资源考核管理条例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并参照《高级管理人员 </w:t>
      </w:r>
      <w:r>
        <w:rPr>
          <w:color w:val="000000"/>
          <w:spacing w:val="0"/>
          <w:w w:val="100"/>
          <w:position w:val="0"/>
        </w:rPr>
        <w:t>薪酬方案》规定执行的</w:t>
      </w:r>
      <w:r>
        <w:rPr>
          <w:color w:val="000000"/>
          <w:spacing w:val="0"/>
          <w:w w:val="100"/>
          <w:position w:val="0"/>
          <w:sz w:val="18"/>
          <w:szCs w:val="18"/>
        </w:rPr>
        <w:t>，</w:t>
      </w:r>
      <w:r>
        <w:rPr>
          <w:color w:val="000000"/>
          <w:spacing w:val="0"/>
          <w:w w:val="100"/>
          <w:position w:val="0"/>
        </w:rPr>
        <w:t>在公司领取薪酬的董事、监事、高级管理人员的薪金的发放严格执行了公司的规定。薪酬标准合理、 合法</w:t>
      </w:r>
      <w:r>
        <w:rPr>
          <w:color w:val="000000"/>
          <w:spacing w:val="0"/>
          <w:w w:val="100"/>
          <w:position w:val="0"/>
          <w:sz w:val="18"/>
          <w:szCs w:val="18"/>
        </w:rPr>
        <w:t>，</w:t>
      </w:r>
      <w:r>
        <w:rPr>
          <w:color w:val="000000"/>
          <w:spacing w:val="0"/>
          <w:w w:val="100"/>
          <w:position w:val="0"/>
        </w:rPr>
        <w:t>符合公司的目标责任与薪酬政策、考核的标准。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年度内公司对董事、监事、高级管理人员所支付的薪酬合理</w:t>
      </w:r>
      <w:r>
        <w:rPr>
          <w:color w:val="000000"/>
          <w:spacing w:val="0"/>
          <w:w w:val="100"/>
          <w:position w:val="0"/>
          <w:sz w:val="18"/>
          <w:szCs w:val="18"/>
        </w:rPr>
        <w:t>，</w:t>
      </w:r>
      <w:r>
        <w:rPr>
          <w:color w:val="000000"/>
          <w:spacing w:val="0"/>
          <w:w w:val="100"/>
          <w:position w:val="0"/>
        </w:rPr>
        <w:t>符合 公司薪酬体系的规定</w:t>
      </w:r>
      <w:r>
        <w:rPr>
          <w:color w:val="000000"/>
          <w:spacing w:val="0"/>
          <w:w w:val="100"/>
          <w:position w:val="0"/>
          <w:sz w:val="18"/>
          <w:szCs w:val="18"/>
        </w:rPr>
        <w:t>，</w:t>
      </w:r>
      <w:r>
        <w:rPr>
          <w:color w:val="000000"/>
          <w:spacing w:val="0"/>
          <w:w w:val="100"/>
          <w:position w:val="0"/>
        </w:rPr>
        <w:t>不存在违反公司薪酬管理制度及公司薪酬管理制度不一致的情形</w:t>
      </w:r>
      <w:r>
        <w:rPr>
          <w:color w:val="000000"/>
          <w:spacing w:val="0"/>
          <w:w w:val="100"/>
          <w:position w:val="0"/>
          <w:sz w:val="18"/>
          <w:szCs w:val="18"/>
        </w:rPr>
        <w:t>，</w:t>
      </w:r>
      <w:r>
        <w:rPr>
          <w:color w:val="000000"/>
          <w:spacing w:val="0"/>
          <w:w w:val="100"/>
          <w:position w:val="0"/>
        </w:rPr>
        <w:t>相关数据真实、准确。</w:t>
      </w:r>
    </w:p>
    <w:p>
      <w:pPr>
        <w:pStyle w:val="Style31"/>
        <w:keepNext w:val="0"/>
        <w:keepLines w:val="0"/>
        <w:widowControl w:val="0"/>
        <w:shd w:val="clear" w:color="auto" w:fill="auto"/>
        <w:bidi w:val="0"/>
        <w:spacing w:before="0" w:after="38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日，公司薪酬及绩效考核委员会召开会议，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年上半年</w:t>
      </w:r>
      <w:r>
        <w:rPr>
          <w:color w:val="000000"/>
          <w:spacing w:val="0"/>
          <w:w w:val="100"/>
          <w:position w:val="0"/>
          <w:sz w:val="18"/>
          <w:szCs w:val="18"/>
        </w:rPr>
        <w:t>，</w:t>
      </w:r>
      <w:r>
        <w:rPr>
          <w:color w:val="000000"/>
          <w:spacing w:val="0"/>
          <w:w w:val="100"/>
          <w:position w:val="0"/>
        </w:rPr>
        <w:t>按照《公司法》、《公司章程》、《董事会薪酬 及绩效考核委员会实施细则》中有关规定积极开展各项工作，通过研究和审查公司薪酬分配体系，对董事及高级管理人员的 绩效考核机制、薪酬分配方案进行审查，并对公司薪酬管理执行过程中的相关情况和问题提出建议性意见。对公司中层干部 绩效考核及薪酬核定发放情况展开了一系列的调查，尤其详细了解了公司核心人员项目经理的薪酬考核及发放情况，通过对 公司各项考核制度的审核以及沟通了解，认为公司目前的薪酬考核体系基本公平合理。</w:t>
      </w:r>
    </w:p>
    <w:p>
      <w:pPr>
        <w:pStyle w:val="Style31"/>
        <w:keepNext w:val="0"/>
        <w:keepLines w:val="0"/>
        <w:widowControl w:val="0"/>
        <w:shd w:val="clear" w:color="auto" w:fill="auto"/>
        <w:bidi w:val="0"/>
        <w:spacing w:before="0" w:after="0" w:line="316" w:lineRule="exact"/>
        <w:ind w:left="0" w:right="0" w:firstLine="0"/>
        <w:jc w:val="both"/>
      </w:pPr>
      <w:bookmarkStart w:id="650" w:name="bookmark650"/>
      <w:r>
        <w:rPr>
          <w:color w:val="000000"/>
          <w:spacing w:val="0"/>
          <w:w w:val="100"/>
          <w:position w:val="0"/>
        </w:rPr>
        <w:t>四</w:t>
      </w:r>
      <w:bookmarkEnd w:id="650"/>
      <w:r>
        <w:rPr>
          <w:color w:val="000000"/>
          <w:spacing w:val="0"/>
          <w:w w:val="100"/>
          <w:position w:val="0"/>
        </w:rPr>
        <w:t>、审计委员会履职情况</w:t>
      </w:r>
    </w:p>
    <w:p>
      <w:pPr>
        <w:pStyle w:val="Style3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日，公司审计委员会召开会议，会议审议通过了《公司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年年度财务会计报告》，并同意提交董事会审议。</w:t>
      </w:r>
    </w:p>
    <w:p>
      <w:pPr>
        <w:pStyle w:val="Style3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日，公司审计委员会召开会议，会议审议通过了《公司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年第一季度报告》，并同意提交董事会审议。</w:t>
      </w:r>
    </w:p>
    <w:p>
      <w:pPr>
        <w:pStyle w:val="Style31"/>
        <w:keepNext w:val="0"/>
        <w:keepLines w:val="0"/>
        <w:widowControl w:val="0"/>
        <w:shd w:val="clear" w:color="auto" w:fill="auto"/>
        <w:tabs>
          <w:tab w:pos="344" w:val="left"/>
        </w:tabs>
        <w:bidi w:val="0"/>
        <w:spacing w:before="0" w:after="0" w:line="316" w:lineRule="exact"/>
        <w:ind w:left="0" w:right="0" w:firstLine="0"/>
        <w:jc w:val="left"/>
      </w:pPr>
      <w:bookmarkStart w:id="651" w:name="bookmark651"/>
      <w:r>
        <w:rPr>
          <w:rFonts w:ascii="Times New Roman" w:eastAsia="Times New Roman" w:hAnsi="Times New Roman" w:cs="Times New Roman"/>
          <w:color w:val="000000"/>
          <w:spacing w:val="0"/>
          <w:w w:val="100"/>
          <w:position w:val="0"/>
          <w:sz w:val="18"/>
          <w:szCs w:val="18"/>
        </w:rPr>
        <w:t>3</w:t>
      </w:r>
      <w:bookmarkEnd w:id="65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日，公司审计委员会召开会议，会议审议通过了《公司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年半年度度报告》，并同意提交董事会审议。</w:t>
      </w:r>
    </w:p>
    <w:p>
      <w:pPr>
        <w:pStyle w:val="Style31"/>
        <w:keepNext w:val="0"/>
        <w:keepLines w:val="0"/>
        <w:widowControl w:val="0"/>
        <w:shd w:val="clear" w:color="auto" w:fill="auto"/>
        <w:tabs>
          <w:tab w:pos="354" w:val="left"/>
        </w:tabs>
        <w:bidi w:val="0"/>
        <w:spacing w:before="0" w:after="0" w:line="316" w:lineRule="exact"/>
        <w:ind w:left="0" w:right="0" w:firstLine="0"/>
        <w:jc w:val="left"/>
      </w:pPr>
      <w:bookmarkStart w:id="652" w:name="bookmark652"/>
      <w:r>
        <w:rPr>
          <w:rFonts w:ascii="Times New Roman" w:eastAsia="Times New Roman" w:hAnsi="Times New Roman" w:cs="Times New Roman"/>
          <w:color w:val="000000"/>
          <w:spacing w:val="0"/>
          <w:w w:val="100"/>
          <w:position w:val="0"/>
          <w:sz w:val="18"/>
          <w:szCs w:val="18"/>
        </w:rPr>
        <w:t>4</w:t>
      </w:r>
      <w:bookmarkEnd w:id="65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日，公司审计委员会召开会议，会议审议通过了《公司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年第三季度报告》，并同意提交董事会审议。</w:t>
      </w:r>
    </w:p>
    <w:p>
      <w:pPr>
        <w:pStyle w:val="Style31"/>
        <w:keepNext w:val="0"/>
        <w:keepLines w:val="0"/>
        <w:widowControl w:val="0"/>
        <w:shd w:val="clear" w:color="auto" w:fill="auto"/>
        <w:tabs>
          <w:tab w:pos="354" w:val="left"/>
        </w:tabs>
        <w:bidi w:val="0"/>
        <w:spacing w:before="0" w:after="1140" w:line="316" w:lineRule="exact"/>
        <w:ind w:left="0" w:right="0" w:firstLine="0"/>
        <w:jc w:val="left"/>
      </w:pPr>
      <w:bookmarkStart w:id="653" w:name="bookmark653"/>
      <w:r>
        <w:rPr>
          <w:rFonts w:ascii="Times New Roman" w:eastAsia="Times New Roman" w:hAnsi="Times New Roman" w:cs="Times New Roman"/>
          <w:color w:val="000000"/>
          <w:spacing w:val="0"/>
          <w:w w:val="100"/>
          <w:position w:val="0"/>
          <w:sz w:val="18"/>
          <w:szCs w:val="18"/>
        </w:rPr>
        <w:t>5</w:t>
      </w:r>
      <w:bookmarkEnd w:id="65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日，公司审计委员会召开会议，会议审议通过了《关于改聘会计师事务所的议案》，并同意提交董事会审议。</w:t>
      </w:r>
    </w:p>
    <w:p>
      <w:pPr>
        <w:pStyle w:val="Style26"/>
        <w:keepNext/>
        <w:keepLines/>
        <w:widowControl w:val="0"/>
        <w:shd w:val="clear" w:color="auto" w:fill="auto"/>
        <w:bidi w:val="0"/>
        <w:spacing w:before="0" w:after="38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sz w:val="24"/>
          <w:szCs w:val="24"/>
        </w:rPr>
        <w:t>七</w:t>
      </w:r>
      <w:bookmarkEnd w:id="656"/>
      <w:r>
        <w:rPr>
          <w:color w:val="000000"/>
          <w:spacing w:val="0"/>
          <w:w w:val="100"/>
          <w:position w:val="0"/>
          <w:sz w:val="24"/>
          <w:szCs w:val="24"/>
        </w:rPr>
        <w:t>、监事会工作情况</w:t>
      </w:r>
      <w:bookmarkEnd w:id="654"/>
      <w:bookmarkEnd w:id="655"/>
      <w:bookmarkEnd w:id="657"/>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参会监事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 指定网站查询索 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40" w:right="0" w:hanging="140"/>
              <w:jc w:val="left"/>
            </w:pPr>
            <w:r>
              <w:rPr>
                <w:color w:val="000000"/>
                <w:spacing w:val="0"/>
                <w:w w:val="100"/>
                <w:position w:val="0"/>
              </w:rPr>
              <w:t>会议决议刊登的 信息披露日期</w:t>
            </w:r>
          </w:p>
        </w:tc>
      </w:tr>
      <w:tr>
        <w:trPr>
          <w:trHeight w:val="47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第七届监事会第 八次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张海军、尤笑冰、 薛俊霞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w:t>
            </w:r>
            <w:r>
              <w:rPr>
                <w:color w:val="000000"/>
                <w:spacing w:val="0"/>
                <w:w w:val="100"/>
                <w:position w:val="0"/>
                <w:sz w:val="18"/>
                <w:szCs w:val="18"/>
              </w:rPr>
              <w:t>〈</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年度监事会 工作报告</w:t>
            </w:r>
            <w:r>
              <w:rPr>
                <w:color w:val="000000"/>
                <w:spacing w:val="0"/>
                <w:w w:val="100"/>
                <w:position w:val="0"/>
                <w:sz w:val="18"/>
                <w:szCs w:val="18"/>
              </w:rPr>
              <w:t>〉</w:t>
            </w:r>
            <w:r>
              <w:rPr>
                <w:color w:val="000000"/>
                <w:spacing w:val="0"/>
                <w:w w:val="100"/>
                <w:position w:val="0"/>
              </w:rPr>
              <w:t>的议 案》、《关于</w:t>
            </w:r>
            <w:r>
              <w:rPr>
                <w:color w:val="000000"/>
                <w:spacing w:val="0"/>
                <w:w w:val="100"/>
                <w:position w:val="0"/>
                <w:sz w:val="18"/>
                <w:szCs w:val="18"/>
              </w:rPr>
              <w:t>〈</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 全文和年度报告 摘要</w:t>
            </w:r>
            <w:r>
              <w:rPr>
                <w:color w:val="000000"/>
                <w:spacing w:val="0"/>
                <w:w w:val="100"/>
                <w:position w:val="0"/>
                <w:sz w:val="18"/>
                <w:szCs w:val="18"/>
              </w:rPr>
              <w:t>〉</w:t>
            </w:r>
            <w:r>
              <w:rPr>
                <w:color w:val="000000"/>
                <w:spacing w:val="0"/>
                <w:w w:val="100"/>
                <w:position w:val="0"/>
              </w:rPr>
              <w:t>的议案》、</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《关于公司内部 控制评价报告的 议案》、《关于</w:t>
            </w:r>
            <w:r>
              <w:rPr>
                <w:color w:val="000000"/>
                <w:spacing w:val="0"/>
                <w:w w:val="100"/>
                <w:position w:val="0"/>
                <w:sz w:val="18"/>
                <w:szCs w:val="18"/>
              </w:rPr>
              <w:t>〈</w:t>
            </w:r>
            <w:r>
              <w:rPr>
                <w:color w:val="000000"/>
                <w:spacing w:val="0"/>
                <w:w w:val="100"/>
                <w:position w:val="0"/>
              </w:rPr>
              <w:t>公 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年度财务 决算报告的议 案</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年年度利润分配 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参会人员一致通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nfo.com.cn/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第七届监事会第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张海军、尤笑冰、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sz w:val="18"/>
                <w:szCs w:val="18"/>
              </w:rPr>
              <w:t>〈</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参会人员一致通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r>
      <w:tr>
        <w:trPr>
          <w:trHeight w:val="355"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九次</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薛俊霞</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59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落实情况的 说明</w:t>
            </w:r>
            <w:r>
              <w:rPr>
                <w:color w:val="000000"/>
                <w:spacing w:val="0"/>
                <w:w w:val="100"/>
                <w:position w:val="0"/>
                <w:sz w:val="18"/>
                <w:szCs w:val="18"/>
              </w:rPr>
              <w:t>〉</w:t>
            </w:r>
            <w:r>
              <w:rPr>
                <w:color w:val="000000"/>
                <w:spacing w:val="0"/>
                <w:w w:val="100"/>
                <w:position w:val="0"/>
              </w:rPr>
              <w:t>的议案》、</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《关于调整公司 发行股份及支付 现金购买资产并 募集配套资金暨 关联交易具体方 案的议案》、《发 行股份及支付现 金购买资产并募 集配套资金暨关 联交易报告书</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（草案）（修订 稿）》及其摘要的 议案、《关于批准 本次重大资产重 组有关审计报 告、备考审计报 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nfo.com.cn/</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第七届监事会第 十次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张海军、尤笑冰、 薛俊霞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一季度报告》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参会人员一致通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nfo.com.cn/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69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第七届监事会第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张海军、尤笑冰、 薛俊霞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《关于公司监事 辞职及补选第七 届监事会监事的 议案》、《关于使 用部分闲置募集 资金购买理财产 品的议案》、《关 于公司职工监事 辞职及选举产生 职工监事的议 案》、《关于智度 投资股份有限公 司重大资产出售 暨关联交易符合 相关法律、法规 规定的议案》、</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《关于本次重大 资产重组符合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关于规范上市公 司重大资产重组 若干问题的规 定</w:t>
            </w:r>
            <w:r>
              <w:rPr>
                <w:color w:val="000000"/>
                <w:spacing w:val="0"/>
                <w:w w:val="100"/>
                <w:position w:val="0"/>
                <w:sz w:val="18"/>
                <w:szCs w:val="18"/>
              </w:rPr>
              <w:t>〉</w:t>
            </w:r>
            <w:r>
              <w:rPr>
                <w:color w:val="000000"/>
                <w:spacing w:val="0"/>
                <w:w w:val="100"/>
                <w:position w:val="0"/>
              </w:rPr>
              <w:t>第四条规定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参会人员一致通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nfo.com.cn/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125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的议案》、《关于 本次重大资产出 售构成关联交易 的议案》、《关于 智度投资股份有 限公司重大资产 出售暨关联交易 具体方案的议 案》、《关于本次 交易的评估机构 独立性、评估假 设前提合理性、 评估方法与评估 目的相关性及评 估定价公允性的 议案》、《关于批 准本次重大资产 出售相关审计报 告、资产评估报 告的议案》、《关 于本次重大资产 出售履行法定程 序的完备性、合 规性和提交的法 律文件的有效性 的说明的议案》、 《关于本次交易 定价的依据及公 平合理性说明的 议案》、《关于本 次重大资产重组 摊薄即期回报情 况及公司采取措 施的说明的议 案》、《关于</w:t>
            </w:r>
            <w:r>
              <w:rPr>
                <w:color w:val="000000"/>
                <w:spacing w:val="0"/>
                <w:w w:val="100"/>
                <w:position w:val="0"/>
                <w:sz w:val="18"/>
                <w:szCs w:val="18"/>
              </w:rPr>
              <w:t>〈</w:t>
            </w:r>
            <w:r>
              <w:rPr>
                <w:color w:val="000000"/>
                <w:spacing w:val="0"/>
                <w:w w:val="100"/>
                <w:position w:val="0"/>
              </w:rPr>
              <w:t>智度 投资股份有限公 司重大资产出售 暨关联交易报告 书（草案）及其 摘要</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第七届监事会第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张婷、陈莉、肖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 年度报告及摘 要》、《关于选举 公司第七届监事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参会人员一致通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nfo.com.cn/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会主席的议案》、</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《关于公司向关 联方借款暨关联 交易的议案》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第七届监事会第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张婷、陈莉、肖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《关于公司全资 子公司</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Inc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经营架构调 整的议案》、《关 于对全资子公司 增资的议案》、</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《关于使用募集 资金置换预先投 入募集资金投资 项目的自筹资金 的议案》、《关于 使用部分闲置自 有资金进行证券 投资的议案》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参会人员一致通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nfo.com.cn/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第七届监事会第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张婷、陈莉、肖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三季度报告》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参会人员一致通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nfo.com.cn/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5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第七届监事会第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张婷、陈莉、肖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《关于确认公司 与关联方资金拆 借暨关联交易的 议案》、《关于使 用募集资金向全 资子公司、全资 孙公司逐层增资 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参会人员一致通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nfo.com.cn/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第七届监事会第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十六次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张婷、陈莉、肖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《关于改聘会计 师事务所的议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参会人员一致通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nfo.com.cn/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2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第七届监事会第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张婷、陈莉、肖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《关于使用部分 闲置募集资金暂 时补充流动资金 的公告的议案》、</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《关于日常经营 性关联交易事项 的议案》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参会人员一致通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nfo.com.cn/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监事会就公司有关风险的简要意见 监事会对报告期内的监督事项无异议。</w:t>
      </w:r>
    </w:p>
    <w:p>
      <w:pPr>
        <w:pStyle w:val="Style26"/>
        <w:keepNext/>
        <w:keepLines/>
        <w:widowControl w:val="0"/>
        <w:shd w:val="clear" w:color="auto" w:fill="auto"/>
        <w:bidi w:val="0"/>
        <w:spacing w:before="0" w:after="26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sz w:val="24"/>
          <w:szCs w:val="24"/>
        </w:rPr>
        <w:t>八</w:t>
      </w:r>
      <w:bookmarkEnd w:id="660"/>
      <w:r>
        <w:rPr>
          <w:color w:val="000000"/>
          <w:spacing w:val="0"/>
          <w:w w:val="100"/>
          <w:position w:val="0"/>
          <w:sz w:val="24"/>
          <w:szCs w:val="24"/>
        </w:rPr>
        <w:t>、高级管理人员的考评及激励情况</w:t>
      </w:r>
      <w:bookmarkEnd w:id="658"/>
      <w:bookmarkEnd w:id="659"/>
      <w:bookmarkEnd w:id="661"/>
    </w:p>
    <w:p>
      <w:pPr>
        <w:pStyle w:val="Style31"/>
        <w:keepNext w:val="0"/>
        <w:keepLines w:val="0"/>
        <w:widowControl w:val="0"/>
        <w:shd w:val="clear" w:color="auto" w:fill="auto"/>
        <w:bidi w:val="0"/>
        <w:spacing w:before="0" w:after="680" w:line="310" w:lineRule="exact"/>
        <w:ind w:left="0" w:right="0" w:firstLine="360"/>
        <w:jc w:val="left"/>
      </w:pPr>
      <w:r>
        <w:rPr>
          <w:color w:val="000000"/>
          <w:spacing w:val="0"/>
          <w:w w:val="100"/>
          <w:position w:val="0"/>
        </w:rPr>
        <w:t>公司建立了以目标责任制为基础的考评体系。对高级管理人员的考评采取了签订年度目标责任制考核协议书，确定考核 指标、考核方式以及同考核结果挂钩的办法。根据《高级管理人员薪酬方案》的有关规定，依据各项年度经营指标完成情况, 结合高级管理人员的综合考评结果确定其年薪，并作为以后职务任命的主要依据。</w:t>
      </w:r>
    </w:p>
    <w:p>
      <w:pPr>
        <w:pStyle w:val="Style26"/>
        <w:keepNext/>
        <w:keepLines/>
        <w:widowControl w:val="0"/>
        <w:shd w:val="clear" w:color="auto" w:fill="auto"/>
        <w:bidi w:val="0"/>
        <w:spacing w:before="0" w:after="36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sz w:val="24"/>
          <w:szCs w:val="24"/>
        </w:rPr>
        <w:t>九</w:t>
      </w:r>
      <w:bookmarkEnd w:id="664"/>
      <w:r>
        <w:rPr>
          <w:color w:val="000000"/>
          <w:spacing w:val="0"/>
          <w:w w:val="100"/>
          <w:position w:val="0"/>
          <w:sz w:val="24"/>
          <w:szCs w:val="24"/>
        </w:rPr>
        <w:t>、内部控制情况</w:t>
      </w:r>
      <w:bookmarkEnd w:id="662"/>
      <w:bookmarkEnd w:id="663"/>
      <w:bookmarkEnd w:id="665"/>
    </w:p>
    <w:p>
      <w:pPr>
        <w:pStyle w:val="Style35"/>
        <w:keepNext/>
        <w:keepLines/>
        <w:widowControl w:val="0"/>
        <w:shd w:val="clear" w:color="auto" w:fill="auto"/>
        <w:bidi w:val="0"/>
        <w:spacing w:before="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1</w:t>
      </w:r>
      <w:bookmarkEnd w:id="668"/>
      <w:r>
        <w:rPr>
          <w:color w:val="000000"/>
          <w:spacing w:val="0"/>
          <w:w w:val="100"/>
          <w:position w:val="0"/>
        </w:rPr>
        <w:t>、报告期内发现的内部控制重大缺陷的具体情况</w:t>
      </w:r>
      <w:bookmarkEnd w:id="666"/>
      <w:bookmarkEnd w:id="667"/>
      <w:bookmarkEnd w:id="66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2</w:t>
      </w:r>
      <w:bookmarkEnd w:id="672"/>
      <w:r>
        <w:rPr>
          <w:color w:val="000000"/>
          <w:spacing w:val="0"/>
          <w:w w:val="100"/>
          <w:position w:val="0"/>
        </w:rPr>
        <w:t>、内控自我评价报告</w:t>
      </w:r>
      <w:bookmarkEnd w:id="670"/>
      <w:bookmarkEnd w:id="671"/>
      <w:bookmarkEnd w:id="673"/>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具体详见公司披露的《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 评价报告》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具体详见公司披露的《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 控制评价报告》</w:t>
            </w:r>
          </w:p>
        </w:tc>
      </w:tr>
      <w:tr>
        <w:trPr>
          <w:trHeight w:val="414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公司首先明确了对财务指标有多大影响， 对于公司来说是达到重要性水平，具体如 为：总资产、净资产、主营业务收入的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。其次，对内部控制 缺陷可能导致或已经导致的财务报表中某 科目的错报、漏报或者损失的影响金额进 行分析，即内部控制缺陷影响额进行分析， 以该数据占企业整体重要性水平的比重判 定内部控制缺陷的类型，如大于整体重要 性水平的认定为重大缺陷（实质性漏洞）； 占整体重要性比例的</w:t>
            </w:r>
            <w:r>
              <w:rPr>
                <w:rFonts w:ascii="Times New Roman" w:eastAsia="Times New Roman" w:hAnsi="Times New Roman" w:cs="Times New Roman"/>
                <w:color w:val="000000"/>
                <w:spacing w:val="0"/>
                <w:w w:val="100"/>
                <w:position w:val="0"/>
                <w:sz w:val="18"/>
                <w:szCs w:val="18"/>
              </w:rPr>
              <w:t>20%-100%</w:t>
            </w:r>
            <w:r>
              <w:rPr>
                <w:color w:val="000000"/>
                <w:spacing w:val="0"/>
                <w:w w:val="100"/>
                <w:position w:val="0"/>
              </w:rPr>
              <w:t>认定为重 要缺陷；小于整体重要性水平的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的认 定为一般缺陷。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直接损失金额〈合并报表资产总额的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的为一般缺陷；合并报表资产总额 的</w:t>
            </w:r>
            <w:r>
              <w:rPr>
                <w:rFonts w:ascii="Times New Roman" w:eastAsia="Times New Roman" w:hAnsi="Times New Roman" w:cs="Times New Roman"/>
                <w:color w:val="000000"/>
                <w:spacing w:val="0"/>
                <w:w w:val="100"/>
                <w:position w:val="0"/>
                <w:sz w:val="18"/>
                <w:szCs w:val="18"/>
              </w:rPr>
              <w:t>1%oW</w:t>
            </w:r>
            <w:r>
              <w:rPr>
                <w:color w:val="000000"/>
                <w:spacing w:val="0"/>
                <w:w w:val="100"/>
                <w:position w:val="0"/>
              </w:rPr>
              <w:t>直接损失金额〈合并报表资产 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。为重要缺陷；直接损失金额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合并报表资产总额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。为重大缺陷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74" w:name="bookmark674"/>
      <w:bookmarkStart w:id="675" w:name="bookmark675"/>
      <w:bookmarkStart w:id="676" w:name="bookmark676"/>
      <w:r>
        <w:rPr>
          <w:color w:val="000000"/>
          <w:spacing w:val="0"/>
          <w:w w:val="100"/>
          <w:position w:val="0"/>
          <w:sz w:val="24"/>
          <w:szCs w:val="24"/>
        </w:rPr>
        <w:t>十、内部控制审计报告</w:t>
      </w:r>
      <w:bookmarkEnd w:id="674"/>
      <w:bookmarkEnd w:id="675"/>
      <w:bookmarkEnd w:id="676"/>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瑞华会计师事务所（特殊普通合伙）认为，智度科技股份有限公司于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 和相关规定在所有重大方面保持了有效的财务报告内部控制。</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220" w:line="341" w:lineRule="exact"/>
        <w:ind w:left="0" w:right="0" w:firstLine="0"/>
        <w:jc w:val="left"/>
        <w:sectPr>
          <w:footnotePr>
            <w:pos w:val="pageBottom"/>
            <w:numFmt w:val="decimal"/>
            <w:numRestart w:val="continuous"/>
          </w:footnotePr>
          <w:pgSz w:w="11900" w:h="16840"/>
          <w:pgMar w:top="1383" w:right="1050" w:bottom="1445" w:left="1072"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1"/>
        <w:keepNext/>
        <w:keepLines/>
        <w:widowControl w:val="0"/>
        <w:shd w:val="clear" w:color="auto" w:fill="auto"/>
        <w:bidi w:val="0"/>
        <w:spacing w:before="0" w:after="600" w:line="240" w:lineRule="auto"/>
        <w:ind w:left="0" w:right="0" w:firstLine="0"/>
        <w:jc w:val="center"/>
      </w:pPr>
      <w:bookmarkStart w:id="677" w:name="bookmark677"/>
      <w:bookmarkStart w:id="678" w:name="bookmark678"/>
      <w:bookmarkStart w:id="679" w:name="bookmark679"/>
      <w:r>
        <w:rPr>
          <w:color w:val="000000"/>
          <w:spacing w:val="0"/>
          <w:w w:val="100"/>
          <w:position w:val="0"/>
        </w:rPr>
        <w:t>第十节公司债券相关情况</w:t>
      </w:r>
      <w:bookmarkEnd w:id="677"/>
      <w:bookmarkEnd w:id="678"/>
      <w:bookmarkEnd w:id="679"/>
    </w:p>
    <w:p>
      <w:pPr>
        <w:pStyle w:val="Style31"/>
        <w:keepNext w:val="0"/>
        <w:keepLines w:val="0"/>
        <w:widowControl w:val="0"/>
        <w:shd w:val="clear" w:color="auto" w:fill="auto"/>
        <w:bidi w:val="0"/>
        <w:spacing w:before="0" w:after="140" w:line="240" w:lineRule="auto"/>
        <w:ind w:left="0" w:right="0" w:firstLine="0"/>
        <w:jc w:val="left"/>
      </w:pPr>
      <w:bookmarkStart w:id="680" w:name="bookmark680"/>
      <w:r>
        <w:rPr>
          <w:color w:val="000000"/>
          <w:spacing w:val="0"/>
          <w:w w:val="100"/>
          <w:position w:val="0"/>
        </w:rPr>
        <w:t>公司是否存在公开发行并在证券交易所上市，且在年度报告批准报出日未到期或到期未能全额兑付的公司债券</w:t>
      </w:r>
      <w:bookmarkEnd w:id="680"/>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560" w:after="520" w:line="240" w:lineRule="auto"/>
        <w:ind w:left="0" w:right="0" w:firstLine="0"/>
        <w:jc w:val="center"/>
      </w:pPr>
      <w:bookmarkStart w:id="681" w:name="bookmark681"/>
      <w:bookmarkStart w:id="682" w:name="bookmark682"/>
      <w:bookmarkStart w:id="683" w:name="bookmark683"/>
      <w:r>
        <w:rPr>
          <w:color w:val="000000"/>
          <w:spacing w:val="0"/>
          <w:w w:val="100"/>
          <w:position w:val="0"/>
        </w:rPr>
        <w:t>第十一节财务报告</w:t>
      </w:r>
      <w:bookmarkEnd w:id="681"/>
      <w:bookmarkEnd w:id="682"/>
      <w:bookmarkEnd w:id="683"/>
    </w:p>
    <w:p>
      <w:pPr>
        <w:pStyle w:val="Style26"/>
        <w:keepNext/>
        <w:keepLines/>
        <w:widowControl w:val="0"/>
        <w:shd w:val="clear" w:color="auto" w:fill="auto"/>
        <w:bidi w:val="0"/>
        <w:spacing w:before="0" w:after="320" w:line="240" w:lineRule="auto"/>
        <w:ind w:left="0" w:right="0" w:firstLine="0"/>
        <w:jc w:val="both"/>
      </w:pPr>
      <w:bookmarkStart w:id="684" w:name="bookmark684"/>
      <w:bookmarkStart w:id="685" w:name="bookmark685"/>
      <w:bookmarkStart w:id="686" w:name="bookmark686"/>
      <w:bookmarkStart w:id="687" w:name="bookmark687"/>
      <w:r>
        <w:rPr>
          <w:color w:val="000000"/>
          <w:spacing w:val="0"/>
          <w:w w:val="100"/>
          <w:position w:val="0"/>
          <w:sz w:val="24"/>
          <w:szCs w:val="24"/>
        </w:rPr>
        <w:t>一、审计报告</w:t>
      </w:r>
      <w:bookmarkEnd w:id="685"/>
      <w:bookmarkEnd w:id="686"/>
      <w:bookmarkEnd w:id="687"/>
      <w:bookmarkEnd w:id="68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01660098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荣健、李萌</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9" w:line="1" w:lineRule="exact"/>
      </w:pP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智度科技股份有限公司全体股东：</w:t>
      </w:r>
    </w:p>
    <w:p>
      <w:pPr>
        <w:pStyle w:val="Style31"/>
        <w:keepNext w:val="0"/>
        <w:keepLines w:val="0"/>
        <w:widowControl w:val="0"/>
        <w:shd w:val="clear" w:color="auto" w:fill="auto"/>
        <w:bidi w:val="0"/>
        <w:spacing w:before="0" w:after="40" w:line="307" w:lineRule="exact"/>
        <w:ind w:left="0" w:right="0" w:firstLine="0"/>
        <w:jc w:val="both"/>
      </w:pPr>
      <w:r>
        <w:rPr>
          <w:color w:val="000000"/>
          <w:spacing w:val="0"/>
          <w:w w:val="100"/>
          <w:position w:val="0"/>
        </w:rPr>
        <w:t>我们审计了后附的智度科技股份有限公司（以下简称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日合并及公司的资产 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年度合并及公司的利润表、合并及公司的现金流量表和合并及公司的股东权益变动表以及财务报表附注。</w:t>
      </w:r>
    </w:p>
    <w:p>
      <w:pPr>
        <w:pStyle w:val="Style31"/>
        <w:keepNext w:val="0"/>
        <w:keepLines w:val="0"/>
        <w:widowControl w:val="0"/>
        <w:shd w:val="clear" w:color="auto" w:fill="auto"/>
        <w:tabs>
          <w:tab w:pos="435" w:val="left"/>
        </w:tabs>
        <w:bidi w:val="0"/>
        <w:spacing w:before="0" w:after="40" w:line="312" w:lineRule="exact"/>
        <w:ind w:left="0" w:right="0" w:firstLine="0"/>
        <w:jc w:val="both"/>
      </w:pPr>
      <w:bookmarkStart w:id="688" w:name="bookmark688"/>
      <w:r>
        <w:rPr>
          <w:color w:val="000000"/>
          <w:spacing w:val="0"/>
          <w:w w:val="100"/>
          <w:position w:val="0"/>
        </w:rPr>
        <w:t>一</w:t>
      </w:r>
      <w:bookmarkEnd w:id="688"/>
      <w:r>
        <w:rPr>
          <w:color w:val="000000"/>
          <w:spacing w:val="0"/>
          <w:w w:val="100"/>
          <w:position w:val="0"/>
        </w:rPr>
        <w:t>、</w:t>
        <w:tab/>
        <w:t>管理层对财务报表的责任</w:t>
      </w:r>
    </w:p>
    <w:p>
      <w:pPr>
        <w:pStyle w:val="Style31"/>
        <w:keepNext w:val="0"/>
        <w:keepLines w:val="0"/>
        <w:widowControl w:val="0"/>
        <w:shd w:val="clear" w:color="auto" w:fill="auto"/>
        <w:bidi w:val="0"/>
        <w:spacing w:before="0" w:after="40" w:line="302" w:lineRule="exact"/>
        <w:ind w:left="0" w:right="0" w:firstLine="0"/>
        <w:jc w:val="both"/>
      </w:pPr>
      <w:r>
        <w:rPr>
          <w:color w:val="000000"/>
          <w:spacing w:val="0"/>
          <w:w w:val="100"/>
          <w:position w:val="0"/>
        </w:rPr>
        <w:t>编制和公允列报财务报表是智度股份公司管理层的责任。这种责任包括：（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 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1"/>
        <w:keepNext w:val="0"/>
        <w:keepLines w:val="0"/>
        <w:widowControl w:val="0"/>
        <w:shd w:val="clear" w:color="auto" w:fill="auto"/>
        <w:tabs>
          <w:tab w:pos="435" w:val="left"/>
        </w:tabs>
        <w:bidi w:val="0"/>
        <w:spacing w:before="0" w:after="40" w:line="312" w:lineRule="exact"/>
        <w:ind w:left="0" w:right="0" w:firstLine="0"/>
        <w:jc w:val="both"/>
      </w:pPr>
      <w:bookmarkStart w:id="689" w:name="bookmark689"/>
      <w:r>
        <w:rPr>
          <w:color w:val="000000"/>
          <w:spacing w:val="0"/>
          <w:w w:val="100"/>
          <w:position w:val="0"/>
        </w:rPr>
        <w:t>二</w:t>
      </w:r>
      <w:bookmarkEnd w:id="689"/>
      <w:r>
        <w:rPr>
          <w:color w:val="000000"/>
          <w:spacing w:val="0"/>
          <w:w w:val="100"/>
          <w:position w:val="0"/>
        </w:rPr>
        <w:t>、</w:t>
        <w:tab/>
        <w:t>注册会计师的责任</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我们的责任是在执行审计工作的基础上对财务报表发表审计意见。我们按照中国注册会计师审计准则的规定执行了审计工 作。中国注册会计师审计准则要求我们遵守中国注册会计师职业道德守则，计划和执行审计工作以对财务报表是否不存在重 大错报获取合理保证。</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关的内部控制，以设计恰当的审计程序。审计工作还包括评价管理层选用会计政策的恰当性和作出会计估计的合理性，以及 评价财务报表的总体列报。</w:t>
      </w:r>
    </w:p>
    <w:p>
      <w:pPr>
        <w:pStyle w:val="Style3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我们相信，我们获取的审计证据是充分、适当的，为发表审计意见提供了基础。</w:t>
      </w:r>
    </w:p>
    <w:p>
      <w:pPr>
        <w:pStyle w:val="Style31"/>
        <w:keepNext w:val="0"/>
        <w:keepLines w:val="0"/>
        <w:widowControl w:val="0"/>
        <w:shd w:val="clear" w:color="auto" w:fill="auto"/>
        <w:tabs>
          <w:tab w:pos="435" w:val="left"/>
        </w:tabs>
        <w:bidi w:val="0"/>
        <w:spacing w:before="0" w:after="40" w:line="312" w:lineRule="exact"/>
        <w:ind w:left="0" w:right="0" w:firstLine="0"/>
        <w:jc w:val="left"/>
      </w:pPr>
      <w:bookmarkStart w:id="690" w:name="bookmark690"/>
      <w:r>
        <w:rPr>
          <w:color w:val="000000"/>
          <w:spacing w:val="0"/>
          <w:w w:val="100"/>
          <w:position w:val="0"/>
        </w:rPr>
        <w:t>三</w:t>
      </w:r>
      <w:bookmarkEnd w:id="690"/>
      <w:r>
        <w:rPr>
          <w:color w:val="000000"/>
          <w:spacing w:val="0"/>
          <w:w w:val="100"/>
          <w:position w:val="0"/>
        </w:rPr>
        <w:t>、</w:t>
        <w:tab/>
        <w:t>审计意见</w:t>
      </w:r>
    </w:p>
    <w:p>
      <w:pPr>
        <w:pStyle w:val="Style31"/>
        <w:keepNext w:val="0"/>
        <w:keepLines w:val="0"/>
        <w:widowControl w:val="0"/>
        <w:shd w:val="clear" w:color="auto" w:fill="auto"/>
        <w:bidi w:val="0"/>
        <w:spacing w:before="0" w:after="740" w:line="312" w:lineRule="exact"/>
        <w:ind w:left="0" w:right="0" w:firstLine="0"/>
        <w:jc w:val="left"/>
      </w:pPr>
      <w:r>
        <w:rPr>
          <w:color w:val="000000"/>
          <w:spacing w:val="0"/>
          <w:w w:val="100"/>
          <w:position w:val="0"/>
        </w:rPr>
        <w:t>我们认为，上述财务报表在所有重大方面按照企业会计准则的规定编制，公允反映了智度科技股份有限公司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年度合并及公司的经营成果和现金流量。</w:t>
      </w:r>
    </w:p>
    <w:p>
      <w:pPr>
        <w:pStyle w:val="Style26"/>
        <w:keepNext/>
        <w:keepLines/>
        <w:widowControl w:val="0"/>
        <w:shd w:val="clear" w:color="auto" w:fill="auto"/>
        <w:bidi w:val="0"/>
        <w:spacing w:before="0" w:after="24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sz w:val="24"/>
          <w:szCs w:val="24"/>
        </w:rPr>
        <w:t>二</w:t>
      </w:r>
      <w:bookmarkEnd w:id="693"/>
      <w:r>
        <w:rPr>
          <w:color w:val="000000"/>
          <w:spacing w:val="0"/>
          <w:w w:val="100"/>
          <w:position w:val="0"/>
          <w:sz w:val="24"/>
          <w:szCs w:val="24"/>
        </w:rPr>
        <w:t>、财务报表</w:t>
      </w:r>
      <w:bookmarkEnd w:id="691"/>
      <w:bookmarkEnd w:id="692"/>
      <w:bookmarkEnd w:id="694"/>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color w:val="000000"/>
          <w:spacing w:val="0"/>
          <w:w w:val="100"/>
          <w:position w:val="0"/>
        </w:rPr>
        <w:t>、合并资产负债表</w:t>
      </w:r>
      <w:bookmarkEnd w:id="695"/>
      <w:bookmarkEnd w:id="696"/>
      <w:bookmarkEnd w:id="69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编制单位：智度科技股份有限公司</w:t>
      </w:r>
      <w:r>
        <w:br w:type="page"/>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528,723,225.65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97,670,292.47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4,016,130.00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3,563,044.26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745,004,128.17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47,705,828.01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47,118,466.84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1,227,853.27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34,821.92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188,288,252.08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8,091,051.26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36,351,043.04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1,793,845,216.95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2,408,279.73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3,307,030,241.61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197,017,392.04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1,435,545.20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5,031,029.50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9,500,197.14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97,179,981.92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445,994,225.23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11,631,953.53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21,223,756.55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2,524,252,905.41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165,582,340.49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91,864.70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13,266,815.86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1,558,844.10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2,988,462.96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3,184,244,248.84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115,549,073.75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6,491,274,490.45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312,566,465.79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5,688,251.53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410,510,247.59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30,952,970.83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71,656,675.73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4,162,050.52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14,831,940.57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4,672,490.24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75,317,650.23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5,868,214.49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166,997.89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351,795,567.91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20,313,073.19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203,260,317.51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9215" simplePos="0" relativeHeight="125829459" behindDoc="0" locked="0" layoutInCell="1" allowOverlap="1">
                <wp:simplePos x="0" y="0"/>
                <wp:positionH relativeFrom="page">
                  <wp:posOffset>732155</wp:posOffset>
                </wp:positionH>
                <wp:positionV relativeFrom="margin">
                  <wp:posOffset>8436610</wp:posOffset>
                </wp:positionV>
                <wp:extent cx="1054735" cy="149225"/>
                <wp:wrapTopAndBottom/>
                <wp:docPr id="109" name="Shape 10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法定代表人：赵立仁</w:t>
                            </w:r>
                          </w:p>
                        </w:txbxContent>
                      </wps:txbx>
                      <wps:bodyPr wrap="none" lIns="0" tIns="0" rIns="0" bIns="0">
                        <a:noAutoFit/>
                      </wps:bodyPr>
                    </wps:wsp>
                  </a:graphicData>
                </a:graphic>
              </wp:anchor>
            </w:drawing>
          </mc:Choice>
          <mc:Fallback>
            <w:pict>
              <v:shape id="_x0000_s1135" type="#_x0000_t202" style="position:absolute;margin-left:57.649999999999999pt;margin-top:664.30000000000007pt;width:83.049999999999997pt;height:11.75pt;z-index:-125829294;mso-wrap-distance-left:9.pt;mso-wrap-distance-top:12.pt;mso-wrap-distance-right:405.4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法定代表人：赵立仁</w:t>
                      </w:r>
                    </w:p>
                  </w:txbxContent>
                </v:textbox>
                <w10:wrap type="topAndBottom" anchorx="page" anchory="margin"/>
              </v:shape>
            </w:pict>
          </mc:Fallback>
        </mc:AlternateContent>
      </w:r>
      <w:r>
        <mc:AlternateContent>
          <mc:Choice Requires="wps">
            <w:drawing>
              <wp:anchor distT="152400" distB="3175" distL="2406650" distR="2518410" simplePos="0" relativeHeight="125829461" behindDoc="0" locked="0" layoutInCell="1" allowOverlap="1">
                <wp:simplePos x="0" y="0"/>
                <wp:positionH relativeFrom="page">
                  <wp:posOffset>3024505</wp:posOffset>
                </wp:positionH>
                <wp:positionV relativeFrom="margin">
                  <wp:posOffset>8436610</wp:posOffset>
                </wp:positionV>
                <wp:extent cx="1393190" cy="146050"/>
                <wp:wrapTopAndBottom/>
                <wp:docPr id="111" name="Shape 111"/>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主管会计工作负责人：刘靴</w:t>
                            </w:r>
                          </w:p>
                        </w:txbxContent>
                      </wps:txbx>
                      <wps:bodyPr wrap="none" lIns="0" tIns="0" rIns="0" bIns="0">
                        <a:noAutoFit/>
                      </wps:bodyPr>
                    </wps:wsp>
                  </a:graphicData>
                </a:graphic>
              </wp:anchor>
            </w:drawing>
          </mc:Choice>
          <mc:Fallback>
            <w:pict>
              <v:shape id="_x0000_s1137" type="#_x0000_t202" style="position:absolute;margin-left:238.15000000000001pt;margin-top:664.30000000000007pt;width:109.7pt;height:11.5pt;z-index:-125829292;mso-wrap-distance-left:189.5pt;mso-wrap-distance-top:12.pt;mso-wrap-distance-right:198.3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主管会计工作负责人：刘靴</w:t>
                      </w:r>
                    </w:p>
                  </w:txbxContent>
                </v:textbox>
                <w10:wrap type="topAndBottom" anchorx="page" anchory="margin"/>
              </v:shape>
            </w:pict>
          </mc:Fallback>
        </mc:AlternateContent>
      </w:r>
      <w:r>
        <mc:AlternateContent>
          <mc:Choice Requires="wps">
            <w:drawing>
              <wp:anchor distT="152400" distB="0" distL="5030470" distR="114300" simplePos="0" relativeHeight="125829463" behindDoc="0" locked="0" layoutInCell="1" allowOverlap="1">
                <wp:simplePos x="0" y="0"/>
                <wp:positionH relativeFrom="page">
                  <wp:posOffset>5648325</wp:posOffset>
                </wp:positionH>
                <wp:positionV relativeFrom="margin">
                  <wp:posOffset>8436610</wp:posOffset>
                </wp:positionV>
                <wp:extent cx="1173480" cy="149225"/>
                <wp:wrapTopAndBottom/>
                <wp:docPr id="113" name="Shape 113"/>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会计机构负责人：刘靴</w:t>
                            </w:r>
                          </w:p>
                        </w:txbxContent>
                      </wps:txbx>
                      <wps:bodyPr wrap="none" lIns="0" tIns="0" rIns="0" bIns="0">
                        <a:noAutoFit/>
                      </wps:bodyPr>
                    </wps:wsp>
                  </a:graphicData>
                </a:graphic>
              </wp:anchor>
            </w:drawing>
          </mc:Choice>
          <mc:Fallback>
            <w:pict>
              <v:shape id="_x0000_s1139" type="#_x0000_t202" style="position:absolute;margin-left:444.75pt;margin-top:664.30000000000007pt;width:92.400000000000006pt;height:11.75pt;z-index:-125829290;mso-wrap-distance-left:396.10000000000002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会计机构负责人：刘靴</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1,147,401,002.28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153,824,048.69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545,456.00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1,090,910.00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587,949,992.59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81,892,397.76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936,493.48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12,060,000.00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62,783,273.17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734,107,613.00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13,150,910.00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1,881,508,615.28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166,974,958.69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965,710,782.00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314,586,699.00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3,501,945,864.99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66,037,145.53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60,090,499.69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31,771,673.94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31,771,673.94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48,331,784.53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-267,782,036.50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4,607,850,605.15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144,613,481.97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1,915,270.02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978,025.13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4,609,765,875.17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145,591,507.10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6,491,274,490.45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312,566,465.79</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color w:val="000000"/>
          <w:spacing w:val="0"/>
          <w:w w:val="100"/>
          <w:position w:val="0"/>
        </w:rPr>
        <w:t>、母公司资产负债表</w:t>
      </w:r>
      <w:bookmarkEnd w:id="699"/>
      <w:bookmarkEnd w:id="700"/>
      <w:bookmarkEnd w:id="70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283,911,516.61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20,220,264.09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26,071,787.47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4,904,374.53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1,780,000,000.00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2,408,279.73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2,089,983,304.08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27,532,918.35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2,203,708,005.27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53,208,995.26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1,587,314.18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267,740.18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135,613.20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2,988,462.96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2,206,945,896.42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55,064,049.62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4,296,929,200.50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82,596,967.97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472,765.04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34,614.27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7,872,404.83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84,419,572.66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181,818.00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8,575,520.17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84,454,186.93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545,456.00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545,456.00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9,120,976.17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85,545,096.93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965,710,782.00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314,586,699.00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3,503,405,904.02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63,913,072.88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31,771,673.94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31,771,673.94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-213,080,135.63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-413,219,574.78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4,287,808,224.33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-2,948,128.96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4,296,929,200.50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82,596,967.97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3</w:t>
      </w:r>
      <w:bookmarkEnd w:id="705"/>
      <w:r>
        <w:rPr>
          <w:color w:val="000000"/>
          <w:spacing w:val="0"/>
          <w:w w:val="100"/>
          <w:position w:val="0"/>
        </w:rPr>
        <w:t>、合并利润表</w:t>
      </w:r>
      <w:bookmarkEnd w:id="703"/>
      <w:bookmarkEnd w:id="704"/>
      <w:bookmarkEnd w:id="70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2,364,007,200.40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317,583,186.73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2,364,007,200.40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317,583,186.73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2,077,041,491.17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365,195,608.12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1,855,566,210.78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207,855,009.41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10,166,883.17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3,974,690.35</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70,257,600.82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54,002,670.90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135,374,957.93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87,049,295.05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1,755,787.15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6,757,855.02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3,920,051.32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5,556,087.39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74"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63,048,973.18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33,199,656.57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350,014,682.41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-14,412,764.82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12,832,464.73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18,003,017.83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952,082.82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13,528,075.21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809,386.02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5,775,981.61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326,002.36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3,790,932.25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362,037,761.12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-2,185,728.60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45,778,106.31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2,034,750.84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316,259,654.81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-4,220,479.44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316,113,821.03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3,503,549.39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145,833.78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-7,724,028.83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60,090,499.69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60,090,499.69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60,090,499.69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60,090,499.69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376,350,154.50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-4,220,479.44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376,204,320.72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3,503,549.39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145,833.78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-7,724,028.83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0.0111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0.0111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31"/>
        <w:keepNext w:val="0"/>
        <w:keepLines w:val="0"/>
        <w:widowControl w:val="0"/>
        <w:shd w:val="clear" w:color="auto" w:fill="auto"/>
        <w:tabs>
          <w:tab w:pos="3605" w:val="left"/>
          <w:tab w:pos="7738" w:val="left"/>
        </w:tabs>
        <w:bidi w:val="0"/>
        <w:spacing w:before="0" w:after="400" w:line="240" w:lineRule="auto"/>
        <w:ind w:left="0" w:right="0" w:firstLine="0"/>
        <w:jc w:val="left"/>
      </w:pPr>
      <w:r>
        <w:rPr>
          <w:color w:val="000000"/>
          <w:spacing w:val="0"/>
          <w:w w:val="100"/>
          <w:position w:val="0"/>
        </w:rPr>
        <w:t>法定代表人：赵立仁</w:t>
        <w:tab/>
        <w:t>主管会计工作负责人：刘靴</w:t>
        <w:tab/>
        <w:t>会计机构负责人：刘靴</w:t>
      </w:r>
    </w:p>
    <w:p>
      <w:pPr>
        <w:pStyle w:val="Style35"/>
        <w:keepNext/>
        <w:keepLines/>
        <w:widowControl w:val="0"/>
        <w:shd w:val="clear" w:color="auto" w:fill="auto"/>
        <w:bidi w:val="0"/>
        <w:spacing w:before="0" w:after="40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4</w:t>
      </w:r>
      <w:bookmarkEnd w:id="709"/>
      <w:r>
        <w:rPr>
          <w:color w:val="000000"/>
          <w:spacing w:val="0"/>
          <w:w w:val="100"/>
          <w:position w:val="0"/>
        </w:rPr>
        <w:t>、母公司利润表</w:t>
      </w:r>
      <w:bookmarkEnd w:id="707"/>
      <w:bookmarkEnd w:id="708"/>
      <w:bookmarkEnd w:id="71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18,151,234.32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14,879,442.51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-4,137,683.19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1,123,722.86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-99,089.28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100,089.28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213,096,422.08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284,514.68</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199,181,960.23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-15,818,739.97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957,776.92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932,933.51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200,139,439.15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-15,812,741.06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200,139,439.15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-15,812,741.06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200,139,439.15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-15,812,741.06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5</w:t>
      </w:r>
      <w:bookmarkEnd w:id="713"/>
      <w:r>
        <w:rPr>
          <w:color w:val="000000"/>
          <w:spacing w:val="0"/>
          <w:w w:val="100"/>
          <w:position w:val="0"/>
        </w:rPr>
        <w:t>、合并现金流量表</w:t>
      </w:r>
      <w:bookmarkEnd w:id="711"/>
      <w:bookmarkEnd w:id="712"/>
      <w:bookmarkEnd w:id="714"/>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2,289,436,329.59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380,838,193.24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5,147,522.26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11,045,179.14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80,744,237.21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68,087,047.96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2,375,328,089.06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459,970,420.34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1,797,902,086.26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187,805,225.81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138,849,579.70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91,842,105.98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44,757,453.75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12,800,939.44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226,274,763.66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136,185,758.76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2,207,783,883.37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428,634,029.99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167,544,205.69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31,336,390.35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170,829.82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82,444.98</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2,760,764.25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25,724,763.03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115,150,844.87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31,554,523.64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49,672,384.40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186,754,823.34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141,261,731.65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160,361,712.98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3,446,264.77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767,738,166.08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1,827,100,000.00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2,755,199,879.06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87,346,264.77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-2,568,445,055.72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53,915,466.88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2,798,844,943.36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33,615,000.00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39,019,063.48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2,975,459,943.36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209,019,063.48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133,363,636.00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241,800,000.00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3,952,481.93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11,743,727.60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23,352,965.65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14,437,052.08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160,669,083.58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267,980,779.68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2,814,790,859.78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-58,961,716.20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10,758,930.44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2,569,286.96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424,648,940.19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28,859,427.99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87,834,285.46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58,974,857.47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512,483,225.65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87,834,285.46</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6</w:t>
      </w:r>
      <w:bookmarkEnd w:id="717"/>
      <w:r>
        <w:rPr>
          <w:color w:val="000000"/>
          <w:spacing w:val="0"/>
          <w:w w:val="100"/>
          <w:position w:val="0"/>
        </w:rPr>
        <w:t>、母公司现金流量表</w:t>
      </w:r>
      <w:bookmarkEnd w:id="715"/>
      <w:bookmarkEnd w:id="716"/>
      <w:bookmarkEnd w:id="71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31,421,145.56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56,029,717.27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31,421,145.56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56,029,717.27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4,570,360.74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4,182,680.83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75,642.78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39,408,917.18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100,238,360.79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43,979,277.92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104,496,684.40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-12,558,132.36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-48,466,967.13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144,151,488.12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2,421,524.56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36,313,087.64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169,467,917.34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316,040,930.02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36,313,087.64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219,551.85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845,017.00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904,647,400.00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2,834,866,951.85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845,017.00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-2,518,826,021.83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35,468,070.64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2,798,844,943.36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2,798,844,943.36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363,636.00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19,400,000.00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1,819,682.10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3,344,445.65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3,769,536.65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21,219,682.10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2,795,075,406.71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-1,219,682.10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263,691,252.52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-14,218,578.59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20,220,264.09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34,438,842.68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283,911,516.61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20,220,264.09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7</w:t>
      </w:r>
      <w:bookmarkEnd w:id="721"/>
      <w:r>
        <w:rPr>
          <w:color w:val="000000"/>
          <w:spacing w:val="0"/>
          <w:w w:val="100"/>
          <w:position w:val="0"/>
        </w:rPr>
        <w:t>、合并所有者权益变动表</w:t>
      </w:r>
      <w:bookmarkEnd w:id="719"/>
      <w:bookmarkEnd w:id="720"/>
      <w:bookmarkEnd w:id="72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6,699.</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66,037,</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978,025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145,591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,507.10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6,699.</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66,037,</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978,025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145,591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,507.10</w:t>
            </w: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651,12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3,435,9</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08,719.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60,090,</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316,113</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937,244</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60,090,</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316,113</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145,833</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651,12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3,439,4</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92,831.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651,12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3,439,4</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92,831.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791,411</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00.57</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72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965,71</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0,782.</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3,501,9</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45,864.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48,331,</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1,915,2</w:t>
            </w:r>
          </w:p>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4,609,7</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65,875.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54" w:hRule="exact"/>
        </w:trPr>
        <w:tc>
          <w:tcPr>
            <w:gridSpan w:val="14"/>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6,699.</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-271,28</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5,585.8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8,030,0</w:t>
            </w:r>
          </w:p>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150,011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6,699.</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-271,28</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5,585.8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8,030,0</w:t>
            </w:r>
          </w:p>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150,011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-871,17</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-7,052,</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-4,419,6</w:t>
            </w:r>
          </w:p>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46.46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-7,724,</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-4,220,4</w:t>
            </w:r>
          </w:p>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79.44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-871,17</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672,009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-871,17</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672,009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978,025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,507.10</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8</w:t>
      </w:r>
      <w:bookmarkEnd w:id="725"/>
      <w:r>
        <w:rPr>
          <w:color w:val="000000"/>
          <w:spacing w:val="0"/>
          <w:w w:val="100"/>
          <w:position w:val="0"/>
        </w:rPr>
        <w:t>、母公司所有者权益变动表</w:t>
      </w:r>
      <w:bookmarkEnd w:id="723"/>
      <w:bookmarkEnd w:id="724"/>
      <w:bookmarkEnd w:id="72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314,586,</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63,913,07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31,771,67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-413,21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314,586,</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63,913,07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31,771,67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-413,21</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9,574.7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651,124,</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3,439,492</w:t>
            </w:r>
          </w:p>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200,139</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4,290,756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200,139</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200,139,4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651,124,</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3,439,492</w:t>
            </w:r>
          </w:p>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4,090,616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651,124,</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3,439,492</w:t>
            </w:r>
          </w:p>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4,090,616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3,503,405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4,287,808</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84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0,135.6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,224.33</w:t>
            </w:r>
          </w:p>
        </w:tc>
      </w:tr>
      <w:tr>
        <w:trPr>
          <w:trHeight w:val="754" w:hRule="exact"/>
        </w:trPr>
        <w:tc>
          <w:tcPr>
            <w:gridSpan w:val="12"/>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314,586,</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63,913,07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31,771,67</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-397,40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314,586,</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63,913,07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31,771,67</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-397,40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-15,812,</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-15,812,</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314,586,</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63,913,07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31,771,67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-413,21</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9,574.7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sz w:val="24"/>
          <w:szCs w:val="24"/>
        </w:rPr>
        <w:t>三</w:t>
      </w:r>
      <w:bookmarkEnd w:id="729"/>
      <w:r>
        <w:rPr>
          <w:color w:val="000000"/>
          <w:spacing w:val="0"/>
          <w:w w:val="100"/>
          <w:position w:val="0"/>
          <w:sz w:val="24"/>
          <w:szCs w:val="24"/>
        </w:rPr>
        <w:t>、公司基本情况</w:t>
      </w:r>
      <w:bookmarkEnd w:id="727"/>
      <w:bookmarkEnd w:id="728"/>
      <w:bookmarkEnd w:id="730"/>
    </w:p>
    <w:p>
      <w:pPr>
        <w:pStyle w:val="Style31"/>
        <w:keepNext w:val="0"/>
        <w:keepLines w:val="0"/>
        <w:widowControl w:val="0"/>
        <w:shd w:val="clear" w:color="auto" w:fill="auto"/>
        <w:bidi w:val="0"/>
        <w:spacing w:before="0" w:after="0" w:line="317" w:lineRule="exact"/>
        <w:ind w:left="0" w:right="0" w:firstLine="300"/>
        <w:jc w:val="left"/>
      </w:pPr>
      <w:bookmarkStart w:id="731" w:name="bookmark731"/>
      <w:r>
        <w:rPr>
          <w:rFonts w:ascii="Times New Roman" w:eastAsia="Times New Roman" w:hAnsi="Times New Roman" w:cs="Times New Roman"/>
          <w:color w:val="000000"/>
          <w:spacing w:val="0"/>
          <w:w w:val="100"/>
          <w:position w:val="0"/>
          <w:sz w:val="18"/>
          <w:szCs w:val="18"/>
        </w:rPr>
        <w:t>1</w:t>
      </w:r>
      <w:bookmarkEnd w:id="731"/>
      <w:r>
        <w:rPr>
          <w:color w:val="000000"/>
          <w:spacing w:val="0"/>
          <w:w w:val="100"/>
          <w:position w:val="0"/>
        </w:rPr>
        <w:t>、历史沿革</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智度科技股份有限公司（以下简称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）曾用名河南思达高科技股份有限公司、智度投资股份有限公司， 前身河南思达电子仪器有限公司（以下简称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思达电子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年经河南省经济体制改革委员会以（</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号文批准， 由思达发展、洛阳春都（集团）股份有限公司于</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年共同发起设立的有限责任公司，是河南思达科技（集团）股份有限公 司的控股企业。</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年经思达电子申请，河南省体改委豫体改字（</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号文、河南省体改委豫股批字（</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号文和 河南省证券委豫证券字（</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号文批准，思达电子由有限责任公司变更为股份有限公司。根据《公司法》规定，增加白 鸽（集团）股份有限公司、郑州高新技术产业开发区丰远实业有限公司、河南隆达通讯有限公司作为发起人，经中国证监会</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（证监发字</w:t>
      </w:r>
      <w:r>
        <w:rPr>
          <w:rFonts w:ascii="Times New Roman" w:eastAsia="Times New Roman" w:hAnsi="Times New Roman" w:cs="Times New Roman"/>
          <w:color w:val="000000"/>
          <w:spacing w:val="0"/>
          <w:w w:val="100"/>
          <w:position w:val="0"/>
          <w:sz w:val="18"/>
          <w:szCs w:val="18"/>
        </w:rPr>
        <w:t>[1996]350</w:t>
      </w:r>
      <w:r>
        <w:rPr>
          <w:color w:val="000000"/>
          <w:spacing w:val="0"/>
          <w:w w:val="100"/>
          <w:position w:val="0"/>
        </w:rPr>
        <w:t>号）批准向社会公开发行</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股，每股发行价格为</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元。郑州会计师事务所有限责任公司对此 次变更出具了本公司注册资本验资报告（郑会证验字（</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号）。</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日止本公司注册资本为人民币</w:t>
      </w:r>
      <w:r>
        <w:rPr>
          <w:rFonts w:ascii="Times New Roman" w:eastAsia="Times New Roman" w:hAnsi="Times New Roman" w:cs="Times New Roman"/>
          <w:color w:val="000000"/>
          <w:spacing w:val="0"/>
          <w:w w:val="100"/>
          <w:position w:val="0"/>
          <w:sz w:val="18"/>
          <w:szCs w:val="18"/>
        </w:rPr>
        <w:t>314,586,699.00</w:t>
      </w:r>
      <w:r>
        <w:rPr>
          <w:color w:val="000000"/>
          <w:spacing w:val="0"/>
          <w:w w:val="100"/>
          <w:position w:val="0"/>
        </w:rPr>
        <w:t>元，业经北京中洲光华会计师事务所有限公司审验，并于</w:t>
      </w: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日出具了中洲光华（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）验字第</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号验资报告。</w:t>
      </w:r>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日，本公司原控股股东河南思达科技发展股份有限公司与河南正弘置业有限公司签订了《股权转让协议》，河 南正弘置业有限公司受让河南思达科技发展股份有限公司持有的本公司</w:t>
      </w:r>
      <w:r>
        <w:rPr>
          <w:rFonts w:ascii="Times New Roman" w:eastAsia="Times New Roman" w:hAnsi="Times New Roman" w:cs="Times New Roman"/>
          <w:color w:val="000000"/>
          <w:spacing w:val="0"/>
          <w:w w:val="100"/>
          <w:position w:val="0"/>
          <w:sz w:val="18"/>
          <w:szCs w:val="18"/>
        </w:rPr>
        <w:t>29.24%</w:t>
      </w:r>
      <w:r>
        <w:rPr>
          <w:color w:val="000000"/>
          <w:spacing w:val="0"/>
          <w:w w:val="100"/>
          <w:position w:val="0"/>
        </w:rPr>
        <w:t>的股权，合计</w:t>
      </w:r>
      <w:r>
        <w:rPr>
          <w:rFonts w:ascii="Times New Roman" w:eastAsia="Times New Roman" w:hAnsi="Times New Roman" w:cs="Times New Roman"/>
          <w:color w:val="000000"/>
          <w:spacing w:val="0"/>
          <w:w w:val="100"/>
          <w:position w:val="0"/>
          <w:sz w:val="18"/>
          <w:szCs w:val="18"/>
        </w:rPr>
        <w:t>9200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日在中国证券登记结算有限公司深圳分公司完成了登记和交割变更，本公司控股股东变更为河南正弘置业有限公司。</w:t>
      </w:r>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日，本公司原控股股东河南正弘置业有限公司与北京智度德普股权投资中心（有限合伙）签订了《股权转让协 议》，北京智度德普股权投资中心（有限合伙）受让河南正弘置业有限公司持有的本公司</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的股权，合计</w:t>
      </w:r>
      <w:r>
        <w:rPr>
          <w:rFonts w:ascii="Times New Roman" w:eastAsia="Times New Roman" w:hAnsi="Times New Roman" w:cs="Times New Roman"/>
          <w:color w:val="000000"/>
          <w:spacing w:val="0"/>
          <w:w w:val="100"/>
          <w:position w:val="0"/>
          <w:sz w:val="18"/>
          <w:szCs w:val="18"/>
        </w:rPr>
        <w:t>6300</w:t>
      </w:r>
      <w:r>
        <w:rPr>
          <w:color w:val="000000"/>
          <w:spacing w:val="0"/>
          <w:w w:val="100"/>
          <w:position w:val="0"/>
        </w:rPr>
        <w:t>万股， 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日在中国证券登记结算有限公司深圳分公司完成了登记和交割变更，本公司的控股股东变更为北京智度德 普股权投资中心（有限合伙）。</w:t>
      </w:r>
    </w:p>
    <w:p>
      <w:pPr>
        <w:pStyle w:val="Style3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年第一次临时股东大会，决议公司名称变更为智度投资股份有限公司，并于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日完成了工商变更登记。</w:t>
      </w:r>
    </w:p>
    <w:p>
      <w:pPr>
        <w:pStyle w:val="Style31"/>
        <w:keepNext w:val="0"/>
        <w:keepLines w:val="0"/>
        <w:widowControl w:val="0"/>
        <w:shd w:val="clear" w:color="auto" w:fill="auto"/>
        <w:bidi w:val="0"/>
        <w:spacing w:before="0" w:after="40" w:line="317" w:lineRule="exact"/>
        <w:ind w:left="0" w:right="0" w:firstLine="0"/>
        <w:jc w:val="both"/>
      </w:pPr>
      <w:r>
        <w:rPr>
          <w:color w:val="000000"/>
          <w:spacing w:val="0"/>
          <w:w w:val="100"/>
          <w:position w:val="0"/>
        </w:rPr>
        <w:t>北京智度德普股权投资中心（有限合伙）分别于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日，通过二级市场增持本公司股份</w:t>
      </w:r>
      <w:r>
        <w:rPr>
          <w:rFonts w:ascii="Times New Roman" w:eastAsia="Times New Roman" w:hAnsi="Times New Roman" w:cs="Times New Roman"/>
          <w:color w:val="000000"/>
          <w:spacing w:val="0"/>
          <w:w w:val="100"/>
          <w:position w:val="0"/>
          <w:sz w:val="18"/>
          <w:szCs w:val="18"/>
        </w:rPr>
        <w:t>2,590,000</w:t>
      </w:r>
      <w:r>
        <w:rPr>
          <w:color w:val="000000"/>
          <w:spacing w:val="0"/>
          <w:w w:val="100"/>
          <w:position w:val="0"/>
        </w:rPr>
        <w:t>股和</w:t>
      </w:r>
      <w:r>
        <w:rPr>
          <w:rFonts w:ascii="Times New Roman" w:eastAsia="Times New Roman" w:hAnsi="Times New Roman" w:cs="Times New Roman"/>
          <w:color w:val="000000"/>
          <w:spacing w:val="0"/>
          <w:w w:val="100"/>
          <w:position w:val="0"/>
          <w:sz w:val="18"/>
          <w:szCs w:val="18"/>
        </w:rPr>
        <w:t xml:space="preserve">440,000 </w:t>
      </w:r>
      <w:r>
        <w:rPr>
          <w:color w:val="000000"/>
          <w:spacing w:val="0"/>
          <w:w w:val="100"/>
          <w:position w:val="0"/>
        </w:rPr>
        <w:t>股，分别占本公司股份总数的</w:t>
      </w:r>
      <w:r>
        <w:rPr>
          <w:rFonts w:ascii="Times New Roman" w:eastAsia="Times New Roman" w:hAnsi="Times New Roman" w:cs="Times New Roman"/>
          <w:color w:val="000000"/>
          <w:spacing w:val="0"/>
          <w:w w:val="100"/>
          <w:position w:val="0"/>
          <w:sz w:val="18"/>
          <w:szCs w:val="18"/>
        </w:rPr>
        <w:t>0.82%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0.14%</w:t>
      </w:r>
      <w:r>
        <w:rPr>
          <w:color w:val="000000"/>
          <w:spacing w:val="0"/>
          <w:w w:val="100"/>
          <w:position w:val="0"/>
        </w:rPr>
        <w:t xml:space="preserve">；增持完成后，北京智度德普股权投资中心（有限合伙）共持有本公司股份 </w:t>
      </w:r>
      <w:r>
        <w:rPr>
          <w:rFonts w:ascii="Times New Roman" w:eastAsia="Times New Roman" w:hAnsi="Times New Roman" w:cs="Times New Roman"/>
          <w:color w:val="000000"/>
          <w:spacing w:val="0"/>
          <w:w w:val="100"/>
          <w:position w:val="0"/>
          <w:sz w:val="18"/>
          <w:szCs w:val="18"/>
        </w:rPr>
        <w:t>66,030,000</w:t>
      </w:r>
      <w:r>
        <w:rPr>
          <w:color w:val="000000"/>
          <w:spacing w:val="0"/>
          <w:w w:val="100"/>
          <w:position w:val="0"/>
        </w:rPr>
        <w:t>股，占本公司已发行股份总数的</w:t>
      </w:r>
      <w:r>
        <w:rPr>
          <w:rFonts w:ascii="Times New Roman" w:eastAsia="Times New Roman" w:hAnsi="Times New Roman" w:cs="Times New Roman"/>
          <w:color w:val="000000"/>
          <w:spacing w:val="0"/>
          <w:w w:val="100"/>
          <w:position w:val="0"/>
          <w:sz w:val="18"/>
          <w:szCs w:val="18"/>
        </w:rPr>
        <w:t>20.99%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日，北京智度德普股权投资中心（有限合伙）通过二级市 场增持本公司股份</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股，占本公司股份总数的</w:t>
      </w:r>
      <w:r>
        <w:rPr>
          <w:rFonts w:ascii="Times New Roman" w:eastAsia="Times New Roman" w:hAnsi="Times New Roman" w:cs="Times New Roman"/>
          <w:color w:val="000000"/>
          <w:spacing w:val="0"/>
          <w:w w:val="100"/>
          <w:position w:val="0"/>
          <w:sz w:val="18"/>
          <w:szCs w:val="18"/>
        </w:rPr>
        <w:t>0.048%</w:t>
      </w:r>
      <w:r>
        <w:rPr>
          <w:color w:val="000000"/>
          <w:spacing w:val="0"/>
          <w:w w:val="100"/>
          <w:position w:val="0"/>
        </w:rPr>
        <w:t>；增持完成后，北京智度德普股权投资中心（有限合伙）共持有 本公司股份</w:t>
      </w:r>
      <w:r>
        <w:rPr>
          <w:rFonts w:ascii="Times New Roman" w:eastAsia="Times New Roman" w:hAnsi="Times New Roman" w:cs="Times New Roman"/>
          <w:color w:val="000000"/>
          <w:spacing w:val="0"/>
          <w:w w:val="100"/>
          <w:position w:val="0"/>
          <w:sz w:val="18"/>
          <w:szCs w:val="18"/>
        </w:rPr>
        <w:t>66,180,000</w:t>
      </w:r>
      <w:r>
        <w:rPr>
          <w:color w:val="000000"/>
          <w:spacing w:val="0"/>
          <w:w w:val="100"/>
          <w:position w:val="0"/>
        </w:rPr>
        <w:t>股，占本公司已发行股份总数的</w:t>
      </w:r>
      <w:r>
        <w:rPr>
          <w:rFonts w:ascii="Times New Roman" w:eastAsia="Times New Roman" w:hAnsi="Times New Roman" w:cs="Times New Roman"/>
          <w:color w:val="000000"/>
          <w:spacing w:val="0"/>
          <w:w w:val="100"/>
          <w:position w:val="0"/>
          <w:sz w:val="18"/>
          <w:szCs w:val="18"/>
        </w:rPr>
        <w:t>21.037%</w:t>
      </w:r>
      <w:r>
        <w:rPr>
          <w:color w:val="000000"/>
          <w:spacing w:val="0"/>
          <w:w w:val="100"/>
          <w:position w:val="0"/>
        </w:rPr>
        <w:t>。</w:t>
      </w:r>
    </w:p>
    <w:p>
      <w:pPr>
        <w:pStyle w:val="Style31"/>
        <w:keepNext w:val="0"/>
        <w:keepLines w:val="0"/>
        <w:widowControl w:val="0"/>
        <w:shd w:val="clear" w:color="auto" w:fill="auto"/>
        <w:bidi w:val="0"/>
        <w:spacing w:before="0" w:after="40" w:line="311" w:lineRule="exact"/>
        <w:ind w:left="0" w:right="0" w:firstLine="0"/>
        <w:jc w:val="left"/>
      </w:pPr>
      <w:r>
        <w:rPr>
          <w:color w:val="000000"/>
          <w:spacing w:val="0"/>
          <w:w w:val="100"/>
          <w:position w:val="0"/>
        </w:rPr>
        <w:t>根据本公司第七届董事会第六次会议决议、第十二次会议决议、第十四次会议决议，并经中国证券监督管理委员会于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日以证监许可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2016]834</w:t>
      </w:r>
      <w:r>
        <w:rPr>
          <w:color w:val="000000"/>
          <w:spacing w:val="0"/>
          <w:w w:val="100"/>
          <w:position w:val="0"/>
        </w:rPr>
        <w:t>号文《关于核准智度投资股份有限公司向北京智度德普股权投资中心（有限合伙）等发行股 份购买资产并募集配套资金的批复》核准，本公司以审议本次交易相关事项的第七届董事会第六次会议决议公告日前</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 交易日股票交易总额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交易总量的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，即每股</w:t>
      </w:r>
      <w:r>
        <w:rPr>
          <w:rFonts w:ascii="Times New Roman" w:eastAsia="Times New Roman" w:hAnsi="Times New Roman" w:cs="Times New Roman"/>
          <w:color w:val="000000"/>
          <w:spacing w:val="0"/>
          <w:w w:val="100"/>
          <w:position w:val="0"/>
          <w:sz w:val="18"/>
          <w:szCs w:val="18"/>
        </w:rPr>
        <w:t>5.6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元的发行价格，发行人民币普通股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231,742,395</w:t>
      </w:r>
      <w:r>
        <w:rPr>
          <w:color w:val="000000"/>
          <w:spacing w:val="0"/>
          <w:w w:val="100"/>
          <w:position w:val="0"/>
        </w:rPr>
        <w:t>用于购买相关资产; 以审议本次交易相关事项的第七届董事会第六次会议决议公告日前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个交易日股票交易均价的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，即每股</w:t>
      </w:r>
      <w:r>
        <w:rPr>
          <w:rFonts w:ascii="Times New Roman" w:eastAsia="Times New Roman" w:hAnsi="Times New Roman" w:cs="Times New Roman"/>
          <w:color w:val="000000"/>
          <w:spacing w:val="0"/>
          <w:w w:val="100"/>
          <w:position w:val="0"/>
          <w:sz w:val="18"/>
          <w:szCs w:val="18"/>
        </w:rPr>
        <w:t>6.7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元的发行价 格，以锁价方式向北京智度德普股权投资中心（有限合伙）和西藏智度投资有限公司定向募集配套资金人民币</w:t>
      </w:r>
      <w:r>
        <w:rPr>
          <w:rFonts w:ascii="Times New Roman" w:eastAsia="Times New Roman" w:hAnsi="Times New Roman" w:cs="Times New Roman"/>
          <w:color w:val="000000"/>
          <w:spacing w:val="0"/>
          <w:w w:val="100"/>
          <w:position w:val="0"/>
          <w:sz w:val="18"/>
          <w:szCs w:val="18"/>
        </w:rPr>
        <w:t xml:space="preserve">2,350,309,926.72 </w:t>
      </w:r>
      <w:r>
        <w:rPr>
          <w:color w:val="000000"/>
          <w:spacing w:val="0"/>
          <w:w w:val="100"/>
          <w:position w:val="0"/>
        </w:rPr>
        <w:t>元和</w:t>
      </w:r>
      <w:r>
        <w:rPr>
          <w:rFonts w:ascii="Times New Roman" w:eastAsia="Times New Roman" w:hAnsi="Times New Roman" w:cs="Times New Roman"/>
          <w:color w:val="000000"/>
          <w:spacing w:val="0"/>
          <w:w w:val="100"/>
          <w:position w:val="0"/>
          <w:sz w:val="18"/>
          <w:szCs w:val="18"/>
        </w:rPr>
        <w:t>467,935,016.64</w:t>
      </w:r>
      <w:r>
        <w:rPr>
          <w:color w:val="000000"/>
          <w:spacing w:val="0"/>
          <w:w w:val="100"/>
          <w:position w:val="0"/>
        </w:rPr>
        <w:t>元，合计人民币</w:t>
      </w:r>
      <w:r>
        <w:rPr>
          <w:rFonts w:ascii="Times New Roman" w:eastAsia="Times New Roman" w:hAnsi="Times New Roman" w:cs="Times New Roman"/>
          <w:color w:val="000000"/>
          <w:spacing w:val="0"/>
          <w:w w:val="100"/>
          <w:position w:val="0"/>
          <w:sz w:val="18"/>
          <w:szCs w:val="18"/>
        </w:rPr>
        <w:t>2,818,244,943.36</w:t>
      </w:r>
      <w:r>
        <w:rPr>
          <w:color w:val="000000"/>
          <w:spacing w:val="0"/>
          <w:w w:val="100"/>
          <w:position w:val="0"/>
        </w:rPr>
        <w:t>元。</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日以非公开发行股票方式发行人民币普通股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231,742,395</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 xml:space="preserve">314,586,699.00 </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546,329,094.00</w:t>
      </w:r>
      <w:r>
        <w:rPr>
          <w:color w:val="000000"/>
          <w:spacing w:val="0"/>
          <w:w w:val="100"/>
          <w:position w:val="0"/>
        </w:rPr>
        <w:t xml:space="preserve">元。瑞华会计师事务所（特殊普通合伙）对本次变更进行了审验，并出具了瑞华验字 </w:t>
      </w:r>
      <w:r>
        <w:rPr>
          <w:rFonts w:ascii="Times New Roman" w:eastAsia="Times New Roman" w:hAnsi="Times New Roman" w:cs="Times New Roman"/>
          <w:color w:val="000000"/>
          <w:spacing w:val="0"/>
          <w:w w:val="100"/>
          <w:position w:val="0"/>
          <w:sz w:val="18"/>
          <w:szCs w:val="18"/>
        </w:rPr>
        <w:t>[2016]01660007</w:t>
      </w:r>
      <w:r>
        <w:rPr>
          <w:color w:val="000000"/>
          <w:spacing w:val="0"/>
          <w:w w:val="100"/>
          <w:position w:val="0"/>
        </w:rPr>
        <w:t>号验资报告。随后，本公司向北京智度德普股权投资中心（有限合伙）、西藏智度投资有限公司非公开发行 股份</w:t>
      </w:r>
      <w:r>
        <w:rPr>
          <w:rFonts w:ascii="Times New Roman" w:eastAsia="Times New Roman" w:hAnsi="Times New Roman" w:cs="Times New Roman"/>
          <w:color w:val="000000"/>
          <w:spacing w:val="0"/>
          <w:w w:val="100"/>
          <w:position w:val="0"/>
          <w:sz w:val="18"/>
          <w:szCs w:val="18"/>
        </w:rPr>
        <w:t>419,381,688</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6.7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元。本次发行后公司的注册资本变更为人民币 </w:t>
      </w:r>
      <w:r>
        <w:rPr>
          <w:rFonts w:ascii="Times New Roman" w:eastAsia="Times New Roman" w:hAnsi="Times New Roman" w:cs="Times New Roman"/>
          <w:color w:val="000000"/>
          <w:spacing w:val="0"/>
          <w:w w:val="100"/>
          <w:position w:val="0"/>
          <w:sz w:val="18"/>
          <w:szCs w:val="18"/>
        </w:rPr>
        <w:t>965,710,782.00</w:t>
      </w:r>
      <w:r>
        <w:rPr>
          <w:color w:val="000000"/>
          <w:spacing w:val="0"/>
          <w:w w:val="100"/>
          <w:position w:val="0"/>
        </w:rPr>
        <w:t>元。瑞华会计师事务所（特殊普通合伙）对本次变更进行了审验，并出具了瑞华验字</w:t>
      </w:r>
      <w:r>
        <w:rPr>
          <w:rFonts w:ascii="Times New Roman" w:eastAsia="Times New Roman" w:hAnsi="Times New Roman" w:cs="Times New Roman"/>
          <w:color w:val="000000"/>
          <w:spacing w:val="0"/>
          <w:w w:val="100"/>
          <w:position w:val="0"/>
          <w:sz w:val="18"/>
          <w:szCs w:val="18"/>
        </w:rPr>
        <w:t>[2016]01660008</w:t>
      </w:r>
      <w:r>
        <w:rPr>
          <w:color w:val="000000"/>
          <w:spacing w:val="0"/>
          <w:w w:val="100"/>
          <w:position w:val="0"/>
        </w:rPr>
        <w:t>号、瑞华 验字</w:t>
      </w:r>
      <w:r>
        <w:rPr>
          <w:rFonts w:ascii="Times New Roman" w:eastAsia="Times New Roman" w:hAnsi="Times New Roman" w:cs="Times New Roman"/>
          <w:color w:val="000000"/>
          <w:spacing w:val="0"/>
          <w:w w:val="100"/>
          <w:position w:val="0"/>
          <w:sz w:val="18"/>
          <w:szCs w:val="18"/>
        </w:rPr>
        <w:t>[2016]01660009</w:t>
      </w:r>
      <w:r>
        <w:rPr>
          <w:color w:val="000000"/>
          <w:spacing w:val="0"/>
          <w:w w:val="100"/>
          <w:position w:val="0"/>
        </w:rPr>
        <w:t>号验资报告。</w:t>
      </w:r>
    </w:p>
    <w:p>
      <w:pPr>
        <w:pStyle w:val="Style31"/>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日，本公司就重大资产重组增发股份向中国证券登记结算有限责任公司深圳分公司提交相关登记材料。</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日，增发股份登记到账，并正式列入股东名册，新增股份上市日为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31"/>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日，本公司召开了第七届董事会第十七次会议，审议通过了《关于变更公司名称、证券简称的议案》、《关于 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的议案》、《关于智度投资股份有限公司重大资产出售暨关联交易具体方案的议案》等相关议案，同意将 公司持有的业经中通诚资产评估（北京）有限公司出具的中通评报字</w:t>
      </w:r>
      <w:r>
        <w:rPr>
          <w:rFonts w:ascii="Times New Roman" w:eastAsia="Times New Roman" w:hAnsi="Times New Roman" w:cs="Times New Roman"/>
          <w:color w:val="000000"/>
          <w:spacing w:val="0"/>
          <w:w w:val="100"/>
          <w:position w:val="0"/>
          <w:sz w:val="18"/>
          <w:szCs w:val="18"/>
        </w:rPr>
        <w:t>[2016]106</w:t>
      </w:r>
      <w:r>
        <w:rPr>
          <w:color w:val="000000"/>
          <w:spacing w:val="0"/>
          <w:w w:val="100"/>
          <w:position w:val="0"/>
        </w:rPr>
        <w:t>号评估报告作为交易参考价格的深圳市思达 仪表有限公司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的股权转让给公司的控股股东北京智度德普股权投资中心（有限合伙）的全资子公司深圳市思达高科投 资有限公司。</w:t>
      </w:r>
    </w:p>
    <w:p>
      <w:pPr>
        <w:pStyle w:val="Style31"/>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年第一次临时股东大会，审议通过了上述议案。公司名称变更为智度科技股份有限公司， 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日完成了公司名称等相关工商变更登记手续。</w:t>
      </w:r>
    </w:p>
    <w:p>
      <w:pPr>
        <w:pStyle w:val="Style3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本公司证券简称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，证券代码</w:t>
      </w:r>
      <w:r>
        <w:rPr>
          <w:rFonts w:ascii="Times New Roman" w:eastAsia="Times New Roman" w:hAnsi="Times New Roman" w:cs="Times New Roman"/>
          <w:color w:val="000000"/>
          <w:spacing w:val="0"/>
          <w:w w:val="100"/>
          <w:position w:val="0"/>
          <w:sz w:val="18"/>
          <w:szCs w:val="18"/>
        </w:rPr>
        <w:t>“000676”</w:t>
      </w:r>
      <w:r>
        <w:rPr>
          <w:color w:val="000000"/>
          <w:spacing w:val="0"/>
          <w:w w:val="100"/>
          <w:position w:val="0"/>
        </w:rPr>
        <w:t>。</w:t>
      </w:r>
    </w:p>
    <w:p>
      <w:pPr>
        <w:pStyle w:val="Style31"/>
        <w:keepNext w:val="0"/>
        <w:keepLines w:val="0"/>
        <w:widowControl w:val="0"/>
        <w:shd w:val="clear" w:color="auto" w:fill="auto"/>
        <w:tabs>
          <w:tab w:pos="294" w:val="left"/>
        </w:tabs>
        <w:bidi w:val="0"/>
        <w:spacing w:before="0" w:after="0" w:line="360" w:lineRule="auto"/>
        <w:ind w:left="0" w:right="0" w:firstLine="0"/>
        <w:jc w:val="left"/>
      </w:pPr>
      <w:bookmarkStart w:id="732" w:name="bookmark732"/>
      <w:r>
        <w:rPr>
          <w:rFonts w:ascii="Times New Roman" w:eastAsia="Times New Roman" w:hAnsi="Times New Roman" w:cs="Times New Roman"/>
          <w:color w:val="000000"/>
          <w:spacing w:val="0"/>
          <w:w w:val="100"/>
          <w:position w:val="0"/>
          <w:sz w:val="18"/>
          <w:szCs w:val="18"/>
        </w:rPr>
        <w:t>2</w:t>
      </w:r>
      <w:bookmarkEnd w:id="732"/>
      <w:r>
        <w:rPr>
          <w:color w:val="000000"/>
          <w:spacing w:val="0"/>
          <w:w w:val="100"/>
          <w:position w:val="0"/>
        </w:rPr>
        <w:t>、</w:t>
        <w:tab/>
        <w:t>业务性质</w:t>
      </w:r>
    </w:p>
    <w:p>
      <w:pPr>
        <w:pStyle w:val="Style31"/>
        <w:keepNext w:val="0"/>
        <w:keepLines w:val="0"/>
        <w:widowControl w:val="0"/>
        <w:shd w:val="clear" w:color="auto" w:fill="auto"/>
        <w:bidi w:val="0"/>
        <w:spacing w:before="0" w:after="40" w:line="311" w:lineRule="exact"/>
        <w:ind w:left="0" w:right="0" w:firstLine="0"/>
        <w:jc w:val="left"/>
      </w:pPr>
      <w:r>
        <w:rPr>
          <w:color w:val="000000"/>
          <w:spacing w:val="0"/>
          <w:w w:val="100"/>
          <w:position w:val="0"/>
        </w:rPr>
        <w:t>本公司主要经营范围：投资与资产管理；投资咨询；经济贸易咨询；从事网络科技、计算机科技领域内的技术开发、技术咨 询、技术服务、技术转让；基础软件、应用软件服务（不含医用软件）及自助研发产品销售；网络游戏开发、运营与维护； 数码产品、机电产品、日用百货、计算机、软件及辅助设备的批发与零售；互联网信息服务；电信业务（第二类增值电信业 务中的信息服务业务，仅限互联网信息服务）；设计、制作、代理、发布广告；互联网文化活动；文艺创作及表演；会务服 务；企业形象策划；市场营销策划；商务咨询；自营和代理技术的进出口业务（国家限定公司经营或禁止进出口的商品及技 术除外）。（依法须经批准的项目，经相关部门批准后方可开展经营活动）</w:t>
      </w:r>
    </w:p>
    <w:p>
      <w:pPr>
        <w:pStyle w:val="Style31"/>
        <w:keepNext w:val="0"/>
        <w:keepLines w:val="0"/>
        <w:widowControl w:val="0"/>
        <w:shd w:val="clear" w:color="auto" w:fill="auto"/>
        <w:tabs>
          <w:tab w:pos="294" w:val="left"/>
        </w:tabs>
        <w:bidi w:val="0"/>
        <w:spacing w:before="0" w:after="40" w:line="312" w:lineRule="exact"/>
        <w:ind w:left="0" w:right="0" w:firstLine="0"/>
        <w:jc w:val="left"/>
      </w:pPr>
      <w:bookmarkStart w:id="733" w:name="bookmark733"/>
      <w:r>
        <w:rPr>
          <w:rFonts w:ascii="Times New Roman" w:eastAsia="Times New Roman" w:hAnsi="Times New Roman" w:cs="Times New Roman"/>
          <w:color w:val="000000"/>
          <w:spacing w:val="0"/>
          <w:w w:val="100"/>
          <w:position w:val="0"/>
          <w:sz w:val="18"/>
          <w:szCs w:val="18"/>
        </w:rPr>
        <w:t>3</w:t>
      </w:r>
      <w:bookmarkEnd w:id="733"/>
      <w:r>
        <w:rPr>
          <w:color w:val="000000"/>
          <w:spacing w:val="0"/>
          <w:w w:val="100"/>
          <w:position w:val="0"/>
        </w:rPr>
        <w:t>、</w:t>
        <w:tab/>
        <w:t>注册地及法定代表人</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注册地址：中国河南郑州高新技术产业开发区玉兰街</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号；法定代表人：赵立仁。</w:t>
      </w:r>
    </w:p>
    <w:p>
      <w:pPr>
        <w:pStyle w:val="Style31"/>
        <w:keepNext w:val="0"/>
        <w:keepLines w:val="0"/>
        <w:widowControl w:val="0"/>
        <w:shd w:val="clear" w:color="auto" w:fill="auto"/>
        <w:tabs>
          <w:tab w:pos="294" w:val="left"/>
        </w:tabs>
        <w:bidi w:val="0"/>
        <w:spacing w:before="0" w:after="40" w:line="312" w:lineRule="exact"/>
        <w:ind w:left="0" w:right="0" w:firstLine="0"/>
        <w:jc w:val="left"/>
      </w:pPr>
      <w:bookmarkStart w:id="734" w:name="bookmark734"/>
      <w:r>
        <w:rPr>
          <w:rFonts w:ascii="Times New Roman" w:eastAsia="Times New Roman" w:hAnsi="Times New Roman" w:cs="Times New Roman"/>
          <w:color w:val="000000"/>
          <w:spacing w:val="0"/>
          <w:w w:val="100"/>
          <w:position w:val="0"/>
          <w:sz w:val="18"/>
          <w:szCs w:val="18"/>
        </w:rPr>
        <w:t>4</w:t>
      </w:r>
      <w:bookmarkEnd w:id="734"/>
      <w:r>
        <w:rPr>
          <w:color w:val="000000"/>
          <w:spacing w:val="0"/>
          <w:w w:val="100"/>
          <w:position w:val="0"/>
        </w:rPr>
        <w:t>、</w:t>
        <w:tab/>
        <w:t>主要子公司情况</w:t>
      </w:r>
    </w:p>
    <w:p>
      <w:pPr>
        <w:pStyle w:val="Style31"/>
        <w:keepNext w:val="0"/>
        <w:keepLines w:val="0"/>
        <w:widowControl w:val="0"/>
        <w:shd w:val="clear" w:color="auto" w:fill="auto"/>
        <w:bidi w:val="0"/>
        <w:spacing w:before="0" w:after="400" w:line="309" w:lineRule="exact"/>
        <w:ind w:left="0" w:right="0" w:firstLine="0"/>
        <w:jc w:val="left"/>
      </w:pPr>
      <w:r>
        <w:rPr>
          <w:color w:val="000000"/>
          <w:spacing w:val="0"/>
          <w:w w:val="100"/>
          <w:position w:val="0"/>
        </w:rPr>
        <w:t>本公司及子公司主要从事互联网相关信息服务业务，其中：子公司上海猎鹰网络有限公司主营移动互联网广告业务，旗下拥 有主要从事体育类游戏的开发和联运业务的深圳市范特西科技有限公司，主要从事移动运用商店运营业务的北京掌汇天下科 技有限公司。子公司上海智度亦复信息技术有限公司主要从事广告服务业。境外子公司</w:t>
      </w:r>
      <w:r>
        <w:rPr>
          <w:rFonts w:ascii="Times New Roman" w:eastAsia="Times New Roman" w:hAnsi="Times New Roman" w:cs="Times New Roman"/>
          <w:color w:val="000000"/>
          <w:spacing w:val="0"/>
          <w:w w:val="100"/>
          <w:position w:val="0"/>
          <w:sz w:val="18"/>
          <w:szCs w:val="18"/>
        </w:rPr>
        <w:t>Spigot Inc.</w:t>
      </w:r>
      <w:r>
        <w:rPr>
          <w:color w:val="000000"/>
          <w:spacing w:val="0"/>
          <w:w w:val="100"/>
          <w:position w:val="0"/>
        </w:rPr>
        <w:t>主营业务集中于互联网软 件开发、应用和分发。</w:t>
      </w:r>
    </w:p>
    <w:p>
      <w:pPr>
        <w:pStyle w:val="Style31"/>
        <w:keepNext w:val="0"/>
        <w:keepLines w:val="0"/>
        <w:widowControl w:val="0"/>
        <w:shd w:val="clear" w:color="auto" w:fill="auto"/>
        <w:tabs>
          <w:tab w:pos="294" w:val="left"/>
        </w:tabs>
        <w:bidi w:val="0"/>
        <w:spacing w:before="0" w:after="0" w:line="312" w:lineRule="exact"/>
        <w:ind w:left="0" w:right="0" w:firstLine="0"/>
        <w:jc w:val="left"/>
      </w:pPr>
      <w:bookmarkStart w:id="735" w:name="bookmark735"/>
      <w:r>
        <w:rPr>
          <w:rFonts w:ascii="Times New Roman" w:eastAsia="Times New Roman" w:hAnsi="Times New Roman" w:cs="Times New Roman"/>
          <w:color w:val="000000"/>
          <w:spacing w:val="0"/>
          <w:w w:val="100"/>
          <w:position w:val="0"/>
          <w:sz w:val="18"/>
          <w:szCs w:val="18"/>
        </w:rPr>
        <w:t>5</w:t>
      </w:r>
      <w:bookmarkEnd w:id="735"/>
      <w:r>
        <w:rPr>
          <w:color w:val="000000"/>
          <w:spacing w:val="0"/>
          <w:w w:val="100"/>
          <w:position w:val="0"/>
        </w:rPr>
        <w:t>、</w:t>
        <w:tab/>
        <w:t xml:space="preserve">财务报告合并范围情况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。本公司本年度合并范围比上年度增加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户，详见本附注七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firstLine="0"/>
        <w:jc w:val="left"/>
      </w:pPr>
      <w:bookmarkStart w:id="736" w:name="bookmark736"/>
      <w:r>
        <w:rPr>
          <w:rFonts w:ascii="Times New Roman" w:eastAsia="Times New Roman" w:hAnsi="Times New Roman" w:cs="Times New Roman"/>
          <w:color w:val="000000"/>
          <w:spacing w:val="0"/>
          <w:w w:val="100"/>
          <w:position w:val="0"/>
          <w:sz w:val="18"/>
          <w:szCs w:val="18"/>
        </w:rPr>
        <w:t>6</w:t>
      </w:r>
      <w:bookmarkEnd w:id="736"/>
      <w:r>
        <w:rPr>
          <w:color w:val="000000"/>
          <w:spacing w:val="0"/>
          <w:w w:val="100"/>
          <w:position w:val="0"/>
        </w:rPr>
        <w:t>、财务报告的批准报出</w:t>
      </w:r>
    </w:p>
    <w:p>
      <w:pPr>
        <w:pStyle w:val="Style31"/>
        <w:keepNext w:val="0"/>
        <w:keepLines w:val="0"/>
        <w:widowControl w:val="0"/>
        <w:shd w:val="clear" w:color="auto" w:fill="auto"/>
        <w:bidi w:val="0"/>
        <w:spacing w:before="0" w:after="720" w:line="313" w:lineRule="exact"/>
        <w:ind w:left="0" w:right="0" w:firstLine="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日决议批准报出。</w:t>
      </w:r>
    </w:p>
    <w:p>
      <w:pPr>
        <w:pStyle w:val="Style26"/>
        <w:keepNext/>
        <w:keepLines/>
        <w:widowControl w:val="0"/>
        <w:shd w:val="clear" w:color="auto" w:fill="auto"/>
        <w:tabs>
          <w:tab w:pos="502" w:val="left"/>
        </w:tabs>
        <w:bidi w:val="0"/>
        <w:spacing w:before="0" w:after="38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sz w:val="24"/>
          <w:szCs w:val="24"/>
        </w:rPr>
        <w:t>四</w:t>
      </w:r>
      <w:bookmarkEnd w:id="739"/>
      <w:r>
        <w:rPr>
          <w:color w:val="000000"/>
          <w:spacing w:val="0"/>
          <w:w w:val="100"/>
          <w:position w:val="0"/>
          <w:sz w:val="24"/>
          <w:szCs w:val="24"/>
        </w:rPr>
        <w:t>、</w:t>
        <w:tab/>
        <w:t>财务报表的编制基础</w:t>
      </w:r>
      <w:bookmarkEnd w:id="737"/>
      <w:bookmarkEnd w:id="738"/>
      <w:bookmarkEnd w:id="740"/>
    </w:p>
    <w:p>
      <w:pPr>
        <w:pStyle w:val="Style35"/>
        <w:keepNext/>
        <w:keepLines/>
        <w:widowControl w:val="0"/>
        <w:shd w:val="clear" w:color="auto" w:fill="auto"/>
        <w:tabs>
          <w:tab w:pos="394"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color w:val="000000"/>
          <w:spacing w:val="0"/>
          <w:w w:val="100"/>
          <w:position w:val="0"/>
        </w:rPr>
        <w:t>、</w:t>
        <w:tab/>
        <w:t>编制基础</w:t>
      </w:r>
      <w:bookmarkEnd w:id="741"/>
      <w:bookmarkEnd w:id="742"/>
      <w:bookmarkEnd w:id="744"/>
    </w:p>
    <w:p>
      <w:pPr>
        <w:pStyle w:val="Style31"/>
        <w:keepNext w:val="0"/>
        <w:keepLines w:val="0"/>
        <w:widowControl w:val="0"/>
        <w:shd w:val="clear" w:color="auto" w:fill="auto"/>
        <w:bidi w:val="0"/>
        <w:spacing w:before="0" w:after="380" w:line="313" w:lineRule="exact"/>
        <w:ind w:left="0" w:right="0" w:firstLine="520"/>
        <w:jc w:val="both"/>
      </w:pPr>
      <w:r>
        <w:rPr>
          <w:color w:val="000000"/>
          <w:spacing w:val="0"/>
          <w:w w:val="100"/>
          <w:position w:val="0"/>
        </w:rPr>
        <w:t>本公司财务报表以持续经营假设为基础，根据实际发生的交易和事项，按照财政部发布的《企业会计准则一基本准 则》（财政部令第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 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 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年修订）的披露规定编制。根据企业会计准则的相关 规定，本公司会计核算以权责发生制为基础。除某些金融工具外，本财务报表均以历史成本为计量基础。资产如果发生减值, 则按照相关规定计提相应的减值准备。</w:t>
      </w:r>
    </w:p>
    <w:p>
      <w:pPr>
        <w:pStyle w:val="Style35"/>
        <w:keepNext/>
        <w:keepLines/>
        <w:widowControl w:val="0"/>
        <w:shd w:val="clear" w:color="auto" w:fill="auto"/>
        <w:tabs>
          <w:tab w:pos="394"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t>持续经营</w:t>
      </w:r>
      <w:bookmarkEnd w:id="745"/>
      <w:bookmarkEnd w:id="746"/>
      <w:bookmarkEnd w:id="748"/>
    </w:p>
    <w:p>
      <w:pPr>
        <w:pStyle w:val="Style31"/>
        <w:keepNext w:val="0"/>
        <w:keepLines w:val="0"/>
        <w:widowControl w:val="0"/>
        <w:shd w:val="clear" w:color="auto" w:fill="auto"/>
        <w:bidi w:val="0"/>
        <w:spacing w:before="0" w:after="380" w:line="313" w:lineRule="exact"/>
        <w:ind w:left="0" w:right="0" w:firstLine="500"/>
        <w:jc w:val="left"/>
      </w:pPr>
      <w:r>
        <w:rPr>
          <w:color w:val="000000"/>
          <w:spacing w:val="0"/>
          <w:w w:val="100"/>
          <w:position w:val="0"/>
        </w:rPr>
        <w:t>公司自本报告期末起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个月内的持续经营能力不存在重大不确定性。</w:t>
      </w:r>
    </w:p>
    <w:p>
      <w:pPr>
        <w:pStyle w:val="Style26"/>
        <w:keepNext/>
        <w:keepLines/>
        <w:widowControl w:val="0"/>
        <w:shd w:val="clear" w:color="auto" w:fill="auto"/>
        <w:tabs>
          <w:tab w:pos="522"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sz w:val="24"/>
          <w:szCs w:val="24"/>
        </w:rPr>
        <w:t>五</w:t>
      </w:r>
      <w:bookmarkEnd w:id="751"/>
      <w:r>
        <w:rPr>
          <w:color w:val="000000"/>
          <w:spacing w:val="0"/>
          <w:w w:val="100"/>
          <w:position w:val="0"/>
          <w:sz w:val="24"/>
          <w:szCs w:val="24"/>
        </w:rPr>
        <w:t>、</w:t>
        <w:tab/>
        <w:t>重要会计政策及会计估计</w:t>
      </w:r>
      <w:bookmarkEnd w:id="749"/>
      <w:bookmarkEnd w:id="750"/>
      <w:bookmarkEnd w:id="752"/>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720" w:line="314" w:lineRule="exact"/>
        <w:ind w:left="0" w:right="0" w:firstLine="0"/>
        <w:jc w:val="left"/>
      </w:pPr>
      <w:r>
        <w:rPr>
          <w:color w:val="000000"/>
          <w:spacing w:val="0"/>
          <w:w w:val="100"/>
          <w:position w:val="0"/>
        </w:rPr>
        <w:t>本公司及各子公司根据实际生产经营特点，依据相关企业会计准则的规定，对收入确认等交易和事项制定了若干项具体会计 政策和会计估计，详见本附注四、</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项描述。关于管理层所作出的重大会计判断和估计的说明，请参阅附注四、</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重 大会计判断和估计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keepLines/>
        <w:widowControl w:val="0"/>
        <w:shd w:val="clear" w:color="auto" w:fill="auto"/>
        <w:bidi w:val="0"/>
        <w:spacing w:before="0" w:after="2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color w:val="000000"/>
          <w:spacing w:val="0"/>
          <w:w w:val="100"/>
          <w:position w:val="0"/>
        </w:rPr>
        <w:t>、遵循企业会计准则的声明</w:t>
      </w:r>
      <w:bookmarkEnd w:id="753"/>
      <w:bookmarkEnd w:id="754"/>
      <w:bookmarkEnd w:id="756"/>
    </w:p>
    <w:p>
      <w:pPr>
        <w:pStyle w:val="Style31"/>
        <w:keepNext w:val="0"/>
        <w:keepLines w:val="0"/>
        <w:widowControl w:val="0"/>
        <w:shd w:val="clear" w:color="auto" w:fill="auto"/>
        <w:bidi w:val="0"/>
        <w:spacing w:before="0" w:after="720" w:line="310" w:lineRule="exact"/>
        <w:ind w:left="0" w:right="0" w:firstLine="0"/>
        <w:jc w:val="left"/>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年度的经营 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年修订的《公开发 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5"/>
        <w:keepNext/>
        <w:keepLines/>
        <w:widowControl w:val="0"/>
        <w:shd w:val="clear" w:color="auto" w:fill="auto"/>
        <w:bidi w:val="0"/>
        <w:spacing w:before="0" w:after="2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2</w:t>
      </w:r>
      <w:bookmarkEnd w:id="759"/>
      <w:r>
        <w:rPr>
          <w:color w:val="000000"/>
          <w:spacing w:val="0"/>
          <w:w w:val="100"/>
          <w:position w:val="0"/>
        </w:rPr>
        <w:t>、会计期间</w:t>
      </w:r>
      <w:bookmarkEnd w:id="757"/>
      <w:bookmarkEnd w:id="758"/>
      <w:bookmarkEnd w:id="760"/>
    </w:p>
    <w:p>
      <w:pPr>
        <w:pStyle w:val="Style31"/>
        <w:keepNext w:val="0"/>
        <w:keepLines w:val="0"/>
        <w:widowControl w:val="0"/>
        <w:shd w:val="clear" w:color="auto" w:fill="auto"/>
        <w:bidi w:val="0"/>
        <w:spacing w:before="0" w:after="260" w:line="302" w:lineRule="exact"/>
        <w:ind w:left="0" w:right="0" w:firstLine="0"/>
        <w:jc w:val="left"/>
      </w:pPr>
      <w:r>
        <w:rPr>
          <w:color w:val="000000"/>
          <w:spacing w:val="0"/>
          <w:w w:val="100"/>
          <w:position w:val="0"/>
        </w:rPr>
        <w:t>本公司的会计期间分为年度和中期，会计中期指短于一个完整的会计年度的报告期间。本公司会计年度采用公历年度，即每 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5"/>
        <w:keepNext/>
        <w:keepLines/>
        <w:widowControl w:val="0"/>
        <w:shd w:val="clear" w:color="auto" w:fill="auto"/>
        <w:tabs>
          <w:tab w:pos="340" w:val="left"/>
        </w:tabs>
        <w:bidi w:val="0"/>
        <w:spacing w:before="0" w:after="260" w:line="240"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3</w:t>
      </w:r>
      <w:bookmarkEnd w:id="763"/>
      <w:r>
        <w:rPr>
          <w:color w:val="000000"/>
          <w:spacing w:val="0"/>
          <w:w w:val="100"/>
          <w:position w:val="0"/>
        </w:rPr>
        <w:t>、</w:t>
        <w:tab/>
        <w:t>营业周期</w:t>
      </w:r>
      <w:bookmarkEnd w:id="761"/>
      <w:bookmarkEnd w:id="762"/>
      <w:bookmarkEnd w:id="764"/>
    </w:p>
    <w:p>
      <w:pPr>
        <w:pStyle w:val="Style31"/>
        <w:keepNext w:val="0"/>
        <w:keepLines w:val="0"/>
        <w:widowControl w:val="0"/>
        <w:shd w:val="clear" w:color="auto" w:fill="auto"/>
        <w:bidi w:val="0"/>
        <w:spacing w:before="0" w:after="380" w:line="326" w:lineRule="exact"/>
        <w:ind w:left="0" w:right="0" w:firstLine="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 以其作为资产和负债的流动性划分标准。</w:t>
      </w:r>
    </w:p>
    <w:p>
      <w:pPr>
        <w:pStyle w:val="Style35"/>
        <w:keepNext/>
        <w:keepLines/>
        <w:widowControl w:val="0"/>
        <w:shd w:val="clear" w:color="auto" w:fill="auto"/>
        <w:tabs>
          <w:tab w:pos="340" w:val="left"/>
        </w:tabs>
        <w:bidi w:val="0"/>
        <w:spacing w:before="0" w:after="260" w:line="240" w:lineRule="auto"/>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4</w:t>
      </w:r>
      <w:bookmarkEnd w:id="767"/>
      <w:r>
        <w:rPr>
          <w:color w:val="000000"/>
          <w:spacing w:val="0"/>
          <w:w w:val="100"/>
          <w:position w:val="0"/>
        </w:rPr>
        <w:t>、</w:t>
        <w:tab/>
        <w:t>记账本位币</w:t>
      </w:r>
      <w:bookmarkEnd w:id="765"/>
      <w:bookmarkEnd w:id="766"/>
      <w:bookmarkEnd w:id="768"/>
    </w:p>
    <w:p>
      <w:pPr>
        <w:pStyle w:val="Style31"/>
        <w:keepNext w:val="0"/>
        <w:keepLines w:val="0"/>
        <w:widowControl w:val="0"/>
        <w:shd w:val="clear" w:color="auto" w:fill="auto"/>
        <w:bidi w:val="0"/>
        <w:spacing w:before="0" w:after="380" w:line="305" w:lineRule="exact"/>
        <w:ind w:left="0" w:right="0" w:firstLine="0"/>
        <w:jc w:val="both"/>
      </w:pPr>
      <w:r>
        <w:rPr>
          <w:color w:val="000000"/>
          <w:spacing w:val="0"/>
          <w:w w:val="100"/>
          <w:position w:val="0"/>
        </w:rPr>
        <w:t>人民币为本公司及境内子公司经营所处的主要经济环境中的货币，本公司及境内子公司以人民币为记账本位币。本公司之境 外子公司根据其经营所处的主要经济环境中的货币确定美元为其记账本位币。本公司编制本财务报表时所采用的货币为人民 币。</w:t>
      </w:r>
    </w:p>
    <w:p>
      <w:pPr>
        <w:pStyle w:val="Style35"/>
        <w:keepNext/>
        <w:keepLines/>
        <w:widowControl w:val="0"/>
        <w:shd w:val="clear" w:color="auto" w:fill="auto"/>
        <w:tabs>
          <w:tab w:pos="340" w:val="left"/>
        </w:tabs>
        <w:bidi w:val="0"/>
        <w:spacing w:before="0" w:after="260" w:line="240" w:lineRule="auto"/>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5</w:t>
      </w:r>
      <w:bookmarkEnd w:id="771"/>
      <w:r>
        <w:rPr>
          <w:color w:val="000000"/>
          <w:spacing w:val="0"/>
          <w:w w:val="100"/>
          <w:position w:val="0"/>
        </w:rPr>
        <w:t>、</w:t>
        <w:tab/>
        <w:t>同一控制下和非同一控制下企业合并的会计处理方法</w:t>
      </w:r>
      <w:bookmarkEnd w:id="769"/>
      <w:bookmarkEnd w:id="770"/>
      <w:bookmarkEnd w:id="772"/>
    </w:p>
    <w:p>
      <w:pPr>
        <w:pStyle w:val="Style31"/>
        <w:keepNext w:val="0"/>
        <w:keepLines w:val="0"/>
        <w:widowControl w:val="0"/>
        <w:shd w:val="clear" w:color="auto" w:fill="auto"/>
        <w:tabs>
          <w:tab w:pos="385" w:val="left"/>
        </w:tabs>
        <w:bidi w:val="0"/>
        <w:spacing w:before="0" w:after="0" w:line="315" w:lineRule="exact"/>
        <w:ind w:left="0" w:right="0" w:firstLine="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同一控制下企业合并的会计处理方法</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参与合并的企业在合并前后均受同一方或相同的多方最终控制，且该控制并非暂时性的，为同一控制下的企业合并。同一控 制下的企业合并，在合并日取得对其他参与合并企业控制权的一方为合并方，参与合并的其他企业为被合并方。合并日，是 指合并方实际取得对被合并方控制权的日期。</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合并方取得的资产和负债均按合并日在被合并方的账面价值计量。合并方取得的净资产账面价值与支付的合并对价账面价值 （或发行股份面值总额）的差额，调整资本公积（股本溢价）；资本公积（股本溢价）不足以冲减的，调整留存收益。</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合并方为进行企业合并发生的各项直接费用，于发生时计入当期损益。</w:t>
      </w:r>
    </w:p>
    <w:p>
      <w:pPr>
        <w:pStyle w:val="Style31"/>
        <w:keepNext w:val="0"/>
        <w:keepLines w:val="0"/>
        <w:widowControl w:val="0"/>
        <w:shd w:val="clear" w:color="auto" w:fill="auto"/>
        <w:tabs>
          <w:tab w:pos="385" w:val="left"/>
        </w:tabs>
        <w:bidi w:val="0"/>
        <w:spacing w:before="0" w:after="0" w:line="315" w:lineRule="exact"/>
        <w:ind w:left="0" w:right="0" w:firstLine="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非同一控制下企业合并会计处理方法</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参与合并的企业在合并前后不受同一方或相同的多方最终控制的，为非同一控制下的企业合并。非同一控制下的企业合并， 在购买日取得对其他参与合并企业控制权的一方为购买方，参与合并的其他企业为被购买方。购买日，是指为购买方实际取 得对被购买方控制权的日期。</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对于非同一控制下的企业合并，合并成本包含购买日购买方为取得对被购买方的控制权而付出的资产、发生或承担的负债以 及发行的权益性证券的公允价值，为企业合并发生的审计、法律服务、评估咨询等中介费用以及其他管理费用于发生时计入 当期损益。购买方作为合并对价发行的权益性证券或债务性证券的交易费用，计入权益性证券或债务性证券的初始确认金额。 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个月内出现对购买日已存在情况的新的或进一步证据 而需要调整或有对价的，相应调整合并商誉。购买方发生的合并成本及在合并中取得的可辨认净资产按购买日的公允价值计 量。合并成本大于合并中取得的被购买方于购买日可辨认净资产公允价值份额的差额，确认为商誉。合并成本小于合并中取 得的被购买方可辨认净资产公允价值份额的，首先对取得的被购买方各项可辨认资产、负债及或有负债的公允价值以及合并 成本的计量进行复核，复核后合并成本仍小于合并中取得的被购买方可辨认净资产公允价值份额的，其差额计入当期损益。 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如取得新的或进一步的信息表明购买日的相关情况已经存在,预期被购买方在购买日可抵扣暂时性差异带来的经济利益能够 实现的，则确认相关的递延所得税资产，同时减少商誉，商誉不足冲减的，差额部分确认为当期损益；除上述情况以外，确 认与企业合并相关的递延所得税资产的，计入当期损益。</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的判断标准（参见本附注四、</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 xml:space="preserve">在个别财务报表中，以购买日之前所持被购买方的股权投资的账面价值与购买日新增投资成本之和，作为该项投资的初始投 资成本；购买日之前持有的被购买方的股权涉及其他综合收益的，在处置该项投资时将与其相关的其他综合收益采用与被购 买方直接处置相关资产或负债相同的基础进行会计处理（即，除了按照权益法核算的在被购买方重新计量设定受益计划净负 </w:t>
      </w:r>
      <w:r>
        <w:rPr>
          <w:color w:val="000000"/>
          <w:spacing w:val="0"/>
          <w:w w:val="100"/>
          <w:position w:val="0"/>
        </w:rPr>
        <w:t>债或净资产导致的变动中的相应份额以外，其余转入当期投资收益）。</w:t>
      </w:r>
    </w:p>
    <w:p>
      <w:pPr>
        <w:pStyle w:val="Style31"/>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在合并财务报表中，对于购买日之前持有的被购买方的股权，按照该股权在购买日的公允价值进行重新计量，公允价值与其 账面价值的差额计入当期投资收益；购买日之前持有的被购买方的股权涉及其他综合收益的，与其相关的其他综合收益应当 采用与被购买方直接处置相关资产或负债相同的基础进行会计处理（即，除了按照权益法核算的在被购买方重新计量设定受 益计划净负债或净资产导致的变动中的相应份额以外，其余转为购买日所属当期投资收益）。</w:t>
      </w:r>
    </w:p>
    <w:p>
      <w:pPr>
        <w:pStyle w:val="Style35"/>
        <w:keepNext/>
        <w:keepLines/>
        <w:widowControl w:val="0"/>
        <w:shd w:val="clear" w:color="auto" w:fill="auto"/>
        <w:bidi w:val="0"/>
        <w:spacing w:before="0" w:after="26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6</w:t>
      </w:r>
      <w:bookmarkEnd w:id="777"/>
      <w:r>
        <w:rPr>
          <w:color w:val="000000"/>
          <w:spacing w:val="0"/>
          <w:w w:val="100"/>
          <w:position w:val="0"/>
        </w:rPr>
        <w:t>、合并财务报表的编制方法</w:t>
      </w:r>
      <w:bookmarkEnd w:id="775"/>
      <w:bookmarkEnd w:id="776"/>
      <w:bookmarkEnd w:id="778"/>
    </w:p>
    <w:p>
      <w:pPr>
        <w:pStyle w:val="Style31"/>
        <w:keepNext w:val="0"/>
        <w:keepLines w:val="0"/>
        <w:widowControl w:val="0"/>
        <w:shd w:val="clear" w:color="auto" w:fill="auto"/>
        <w:tabs>
          <w:tab w:pos="385" w:val="left"/>
        </w:tabs>
        <w:bidi w:val="0"/>
        <w:spacing w:before="0" w:after="40" w:line="312" w:lineRule="exact"/>
        <w:ind w:left="0" w:right="0" w:firstLine="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31"/>
        <w:keepNext w:val="0"/>
        <w:keepLines w:val="0"/>
        <w:widowControl w:val="0"/>
        <w:shd w:val="clear" w:color="auto" w:fill="auto"/>
        <w:bidi w:val="0"/>
        <w:spacing w:before="0" w:after="40" w:line="310" w:lineRule="exact"/>
        <w:ind w:left="0" w:right="0" w:firstLine="0"/>
        <w:jc w:val="both"/>
      </w:pPr>
      <w:r>
        <w:rPr>
          <w:color w:val="000000"/>
          <w:spacing w:val="0"/>
          <w:w w:val="100"/>
          <w:position w:val="0"/>
        </w:rPr>
        <w:t>合并财务报表的合并范围以控制为基础予以确定。控制是指本公司拥有对被投资方的权力，通过参与被投资方的相关活动而 享有可变回报，并且有能力运用对被投资方的权力影响该回报金额。合并范围包括本公司及全部子公司。子公司，是指被本 公司控制的主体。</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一旦相关事实和情况的变化导致上述控制定义涉及的相关要素发生了变化，本公司将进行重新评估。</w:t>
      </w:r>
    </w:p>
    <w:p>
      <w:pPr>
        <w:pStyle w:val="Style31"/>
        <w:keepNext w:val="0"/>
        <w:keepLines w:val="0"/>
        <w:widowControl w:val="0"/>
        <w:shd w:val="clear" w:color="auto" w:fill="auto"/>
        <w:tabs>
          <w:tab w:pos="385" w:val="left"/>
        </w:tabs>
        <w:bidi w:val="0"/>
        <w:spacing w:before="0" w:after="40" w:line="312" w:lineRule="exact"/>
        <w:ind w:left="0" w:right="0" w:firstLine="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31"/>
        <w:keepNext w:val="0"/>
        <w:keepLines w:val="0"/>
        <w:widowControl w:val="0"/>
        <w:shd w:val="clear" w:color="auto" w:fill="auto"/>
        <w:bidi w:val="0"/>
        <w:spacing w:before="0" w:after="40" w:line="313" w:lineRule="exact"/>
        <w:ind w:left="0" w:right="0" w:firstLine="0"/>
        <w:jc w:val="both"/>
      </w:pPr>
      <w:r>
        <w:rPr>
          <w:color w:val="000000"/>
          <w:spacing w:val="0"/>
          <w:w w:val="100"/>
          <w:position w:val="0"/>
        </w:rPr>
        <w:t>从取得子公司的净资产和生产经营决策的实际控制权之日起，本公司开始将其纳入合并范围；从丧失实际控制权之日起停止 纳入合并范围。对于处置的子公司，处置日前的经营成果和现金流量已经适当地包括在合并利润表和合并现金流量表中；当 期处置的子公司，不调整合并资产负债表的期初数。非同一控制下企业合并增加的子公司，其购买日后的经营成果及现金流 量已经适当地包括在合并利润表和合并现金流量表中，且不调整合并财务报表的期初数和对比数。同一控制下企业合并增加 的子公司，其自合并当期期初至合并日的经营成果和现金流量已经适当地包括在合并利润表和合并现金流量表中，并且同时 调整合并财务报表的对比数。</w:t>
      </w:r>
    </w:p>
    <w:p>
      <w:pPr>
        <w:pStyle w:val="Style31"/>
        <w:keepNext w:val="0"/>
        <w:keepLines w:val="0"/>
        <w:widowControl w:val="0"/>
        <w:shd w:val="clear" w:color="auto" w:fill="auto"/>
        <w:bidi w:val="0"/>
        <w:spacing w:before="0" w:after="40" w:line="310" w:lineRule="exact"/>
        <w:ind w:left="0" w:right="0" w:firstLine="0"/>
        <w:jc w:val="both"/>
      </w:pPr>
      <w:r>
        <w:rPr>
          <w:color w:val="000000"/>
          <w:spacing w:val="0"/>
          <w:w w:val="100"/>
          <w:position w:val="0"/>
        </w:rPr>
        <w:t>在编制合并财务报表时，子公司与本公司采用的会计政策或会计期间不一致的，按照本公司的会计政策和会计期间对子公司 财务报表进行必要的调整。对于非同一控制下企业合并取得的子公司，以购买日可辨认净资产公允价值为基础对其财务报表 进行调整。</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公司内所有重大往来余额、交易及未实现利润在合并财务报表编制时予以抵销。</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子公司的股东权益及当期净损益中不属于本公司所拥有的部分分别作为少数股东权益及少数股东损益在合并财务报表中股 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 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项目列示。少数股东分担的子公司的亏损超过了少数股东在该子公司期初股东权益中所享有的份额，仍冲减少数股东 权益。</w:t>
      </w:r>
    </w:p>
    <w:p>
      <w:pPr>
        <w:pStyle w:val="Style31"/>
        <w:keepNext w:val="0"/>
        <w:keepLines w:val="0"/>
        <w:widowControl w:val="0"/>
        <w:shd w:val="clear" w:color="auto" w:fill="auto"/>
        <w:bidi w:val="0"/>
        <w:spacing w:before="0" w:after="40" w:line="310" w:lineRule="exact"/>
        <w:ind w:left="0" w:right="0" w:firstLine="0"/>
        <w:jc w:val="both"/>
      </w:pPr>
      <w:r>
        <w:rPr>
          <w:color w:val="000000"/>
          <w:spacing w:val="0"/>
          <w:w w:val="100"/>
          <w:position w:val="0"/>
        </w:rPr>
        <w:t>当因处置部分股权投资或其他原因丧失了对原有子公司的控制权时，对于剩余股权，按照其在丧失控制权日的公允价值进行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的净资产的份额之间的差额，计入丧失控制权当期的投资收益。与原有子公司股权投资相关的其他综合收益，在丧失控制权 时采用与被购买方直接处置相关资产或负债相同的基础进行会计处理（即，除了在该原有子公司重新计量设定受益计划净负 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 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长期股权投 资</w:t>
      </w:r>
      <w:r>
        <w:rPr>
          <w:color w:val="000000"/>
          <w:spacing w:val="0"/>
          <w:w w:val="100"/>
          <w:position w:val="0"/>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400" w:line="313" w:lineRule="exact"/>
        <w:ind w:left="0" w:right="0" w:firstLine="0"/>
        <w:jc w:val="both"/>
      </w:pPr>
      <w:r>
        <w:rPr>
          <w:color w:val="000000"/>
          <w:spacing w:val="0"/>
          <w:w w:val="100"/>
          <w:position w:val="0"/>
        </w:rPr>
        <w:t>本公司通过多次交易分步处置对子公司股权投资直至丧失控制权的，需区分处置对子公司股权投资直至丧失控制权的各项交 易是否属于一揽子交易。处置对子公司股权投资的各项交易的条款、条件以及经济影响符合以下一种或多种情况，通常表明 应将多次交易事项作为一揽子交易进行会计处理：①这些交易是同时或者在考虑了彼此影响的情况下订立的；②这些交易整 体才能达成一项完整的商业结果；③一项交易的发生取决于其他至少一项交易的发生；④一项交易单独看是不经济的，但是 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不丧失控制权的情况下部分 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 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（详见前段）适用的原则进行会计处理。处置对子公司股权投资直至丧失控制权的各项交易属于一揽子交易的，将 各项交易作为一项处置子公司并丧失控制权的交易进行会计处理；但是，在丧失控制权之前每一次处置价款与处置投资对应 </w:t>
      </w:r>
      <w:r>
        <w:rPr>
          <w:color w:val="000000"/>
          <w:spacing w:val="0"/>
          <w:w w:val="100"/>
          <w:position w:val="0"/>
        </w:rPr>
        <w:t xml:space="preserve">的享有该子公司净资产份额的差额，在合并财务报表中确认为其他综合收益，在丧失控制权时一并转入丧失控制权当期的损 </w:t>
      </w:r>
      <w:r>
        <w:rPr>
          <w:color w:val="000000"/>
          <w:spacing w:val="0"/>
          <w:w w:val="100"/>
          <w:position w:val="0"/>
          <w:u w:val="single"/>
        </w:rPr>
        <w:t>益</w:t>
      </w:r>
      <w:r>
        <w:rPr>
          <w:color w:val="000000"/>
          <w:spacing w:val="0"/>
          <w:w w:val="100"/>
          <w:position w:val="0"/>
        </w:rPr>
        <w:t>。</w:t>
      </w:r>
    </w:p>
    <w:p>
      <w:pPr>
        <w:pStyle w:val="Style35"/>
        <w:keepNext/>
        <w:keepLines/>
        <w:widowControl w:val="0"/>
        <w:shd w:val="clear" w:color="auto" w:fill="auto"/>
        <w:bidi w:val="0"/>
        <w:spacing w:before="0" w:after="28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7</w:t>
      </w:r>
      <w:bookmarkEnd w:id="783"/>
      <w:r>
        <w:rPr>
          <w:color w:val="000000"/>
          <w:spacing w:val="0"/>
          <w:w w:val="100"/>
          <w:position w:val="0"/>
        </w:rPr>
        <w:t>、合营安排分类及共同经营会计处理方法</w:t>
      </w:r>
      <w:bookmarkEnd w:id="781"/>
      <w:bookmarkEnd w:id="782"/>
      <w:bookmarkEnd w:id="784"/>
    </w:p>
    <w:p>
      <w:pPr>
        <w:pStyle w:val="Style31"/>
        <w:keepNext w:val="0"/>
        <w:keepLines w:val="0"/>
        <w:widowControl w:val="0"/>
        <w:shd w:val="clear" w:color="auto" w:fill="auto"/>
        <w:bidi w:val="0"/>
        <w:spacing w:before="0" w:after="0" w:line="321" w:lineRule="exact"/>
        <w:ind w:left="0" w:right="0" w:firstLine="0"/>
        <w:jc w:val="left"/>
      </w:pPr>
      <w:r>
        <w:rPr>
          <w:color w:val="000000"/>
          <w:spacing w:val="0"/>
          <w:w w:val="100"/>
          <w:position w:val="0"/>
        </w:rPr>
        <w:t>合营安排，是指一项由两个或两个以上的参与方共同控制的安排。本公司根据在合营安排中享有的权利和承担的义务，将合 营安排分为共同经营和合营企业。共同经营，是指本公司享有该安排相关资产且承担该安排相关负债的合营安排。合营企业, 是指本公司仅对该安排的净资产享有权利的合营安排。</w:t>
      </w:r>
    </w:p>
    <w:p>
      <w:pPr>
        <w:pStyle w:val="Style31"/>
        <w:keepNext w:val="0"/>
        <w:keepLines w:val="0"/>
        <w:widowControl w:val="0"/>
        <w:shd w:val="clear" w:color="auto" w:fill="auto"/>
        <w:bidi w:val="0"/>
        <w:spacing w:before="0" w:after="0" w:line="321" w:lineRule="exact"/>
        <w:ind w:left="0" w:right="0" w:firstLine="0"/>
        <w:jc w:val="left"/>
      </w:pPr>
      <w:r>
        <w:rPr>
          <w:color w:val="000000"/>
          <w:spacing w:val="0"/>
          <w:w w:val="100"/>
          <w:position w:val="0"/>
        </w:rPr>
        <w:t>本公司对合营企业的投资采用权益法核算，按照本附注四、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中所述的会计政策处理。 本公司作为合营方对共同经营，确认本公司单独持有的资产、单独所承担的负债，以及按本公司份额确认共同持有的资产和 共同承担的负债；确认出售本公司享有的共同经营产出份额所产生的收入；按本公司份额确认共同经营因出售产出所产生的 收入；确认本公司单独所发生的费用，以及按本公司份额确认共同经营发生的费用。</w:t>
      </w:r>
    </w:p>
    <w:p>
      <w:pPr>
        <w:pStyle w:val="Style31"/>
        <w:keepNext w:val="0"/>
        <w:keepLines w:val="0"/>
        <w:widowControl w:val="0"/>
        <w:shd w:val="clear" w:color="auto" w:fill="auto"/>
        <w:bidi w:val="0"/>
        <w:spacing w:before="0" w:after="740" w:line="321" w:lineRule="exact"/>
        <w:ind w:left="0" w:right="0" w:firstLine="0"/>
        <w:jc w:val="left"/>
      </w:pPr>
      <w:r>
        <w:rPr>
          <w:color w:val="000000"/>
          <w:spacing w:val="0"/>
          <w:w w:val="100"/>
          <w:position w:val="0"/>
        </w:rPr>
        <w:t>当本公司作为合营方向共同经营投出或出售资产（该资产不构成业务，下同）、或者自共同经营购买资产时，在该等资产出 售给第三方之前，本公司仅确认因该交易产生的损益中归属于共同经营其他参与方的部分。该等资产发生符合《企业会计准 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资产减值》等规定的资产减值损失的，对于由本公司向共同经营投出或出售资产的情况，本公司全额确认该损 失；对于本公司自共同经营购买资产的情况，本公司按承担的份额确认该损失。</w:t>
      </w:r>
    </w:p>
    <w:p>
      <w:pPr>
        <w:pStyle w:val="Style35"/>
        <w:keepNext/>
        <w:keepLines/>
        <w:widowControl w:val="0"/>
        <w:shd w:val="clear" w:color="auto" w:fill="auto"/>
        <w:tabs>
          <w:tab w:pos="358" w:val="left"/>
        </w:tabs>
        <w:bidi w:val="0"/>
        <w:spacing w:before="0" w:after="28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8</w:t>
      </w:r>
      <w:bookmarkEnd w:id="787"/>
      <w:r>
        <w:rPr>
          <w:color w:val="000000"/>
          <w:spacing w:val="0"/>
          <w:w w:val="100"/>
          <w:position w:val="0"/>
        </w:rPr>
        <w:t>、</w:t>
        <w:tab/>
        <w:t>现金及现金等价物的确定标准</w:t>
      </w:r>
      <w:bookmarkEnd w:id="785"/>
      <w:bookmarkEnd w:id="786"/>
      <w:bookmarkEnd w:id="788"/>
    </w:p>
    <w:p>
      <w:pPr>
        <w:pStyle w:val="Style31"/>
        <w:keepNext w:val="0"/>
        <w:keepLines w:val="0"/>
        <w:widowControl w:val="0"/>
        <w:shd w:val="clear" w:color="auto" w:fill="auto"/>
        <w:bidi w:val="0"/>
        <w:spacing w:before="0" w:after="400" w:line="312" w:lineRule="exact"/>
        <w:ind w:left="0" w:right="0" w:firstLine="50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月内到期）、流动性强、易于转换为已知金额现金、价值变动风险很小的投资。</w:t>
      </w:r>
    </w:p>
    <w:p>
      <w:pPr>
        <w:pStyle w:val="Style35"/>
        <w:keepNext/>
        <w:keepLines/>
        <w:widowControl w:val="0"/>
        <w:shd w:val="clear" w:color="auto" w:fill="auto"/>
        <w:tabs>
          <w:tab w:pos="358" w:val="left"/>
        </w:tabs>
        <w:bidi w:val="0"/>
        <w:spacing w:before="0" w:after="280" w:line="24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9</w:t>
      </w:r>
      <w:bookmarkEnd w:id="791"/>
      <w:r>
        <w:rPr>
          <w:color w:val="000000"/>
          <w:spacing w:val="0"/>
          <w:w w:val="100"/>
          <w:position w:val="0"/>
        </w:rPr>
        <w:t>、</w:t>
        <w:tab/>
        <w:t>外币业务和外币报表折算</w:t>
      </w:r>
      <w:bookmarkEnd w:id="789"/>
      <w:bookmarkEnd w:id="790"/>
      <w:bookmarkEnd w:id="792"/>
    </w:p>
    <w:p>
      <w:pPr>
        <w:pStyle w:val="Style31"/>
        <w:keepNext w:val="0"/>
        <w:keepLines w:val="0"/>
        <w:widowControl w:val="0"/>
        <w:shd w:val="clear" w:color="auto" w:fill="auto"/>
        <w:tabs>
          <w:tab w:pos="395" w:val="left"/>
        </w:tabs>
        <w:bidi w:val="0"/>
        <w:spacing w:before="0" w:after="0" w:line="313" w:lineRule="exact"/>
        <w:ind w:left="0" w:right="0" w:firstLine="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本公司发生的外币交易在初始确认时，按交易日的即期汇率（通常指中国人民银行公布的当日外汇牌价的中间价，下同）折 算为记账本位币金额，但公司发生的外币兑换业务或涉及外币兑换的交易事项，按照实际采用的汇率折算为记账本位币金额。</w:t>
      </w:r>
    </w:p>
    <w:p>
      <w:pPr>
        <w:pStyle w:val="Style31"/>
        <w:keepNext w:val="0"/>
        <w:keepLines w:val="0"/>
        <w:widowControl w:val="0"/>
        <w:shd w:val="clear" w:color="auto" w:fill="auto"/>
        <w:tabs>
          <w:tab w:pos="395" w:val="left"/>
        </w:tabs>
        <w:bidi w:val="0"/>
        <w:spacing w:before="0" w:after="0" w:line="313" w:lineRule="exact"/>
        <w:ind w:left="0" w:right="0" w:firstLine="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资产负债表日，对于外币货币性项目采用资产负债表日即期汇率折算，由此产生的汇兑差额，除：①属于与购建符合资本化 条件的资产相关的外币专门借款产生的汇兑差额按照借款费用资本化的原则处理;②用于境外经营净投资有效套期的套期工 具的汇兑差额（该差额计入其他综合收益，直至净投资被处置才被确认为当期损益）；以及③可供出售的外币货币性项目除 摊余成本之外的其他账面余额变动产生的汇兑差额计入其他综合收益之外，均计入当期损益。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编制合并财务报表涉及境外经营的，如有实质上构成对境外经营净投资的外币货币性项目，因汇率变动而产生的汇兑差额， 计入其他综合收益；处置境外经营时，转入处置当期损益。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以历史成本计量的外币非货币性项目，仍采用交易发生日的即期汇率折算的记账本位币金额计量。以公允价值计量的外币非 货币性项目，采用公允价值确定日的即期汇率折算，折算后的记账本位币金额与原记账本位币金额的差额，作为公允价值变 动（含汇率变动）处理，计入当期损益或确认为其他综合收益。</w:t>
      </w:r>
    </w:p>
    <w:p>
      <w:pPr>
        <w:pStyle w:val="Style31"/>
        <w:keepNext w:val="0"/>
        <w:keepLines w:val="0"/>
        <w:widowControl w:val="0"/>
        <w:shd w:val="clear" w:color="auto" w:fill="auto"/>
        <w:tabs>
          <w:tab w:pos="491" w:val="left"/>
        </w:tabs>
        <w:bidi w:val="0"/>
        <w:spacing w:before="0" w:after="0" w:line="341" w:lineRule="exact"/>
        <w:ind w:left="0" w:right="0" w:firstLine="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 编制合并财务报表涉及境外经营的，如有实质上构成对境外经营净投资的外币货币性项目，因汇率变动而产生的汇兑差额， 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境外经营的外币财务报表按以下方法折算为人民币报表：资产负债表中的资产和负债项目，采用资产负债表日的即期汇率折 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项目外，其他项目采用发生时的即期汇率折算。利润表中的收入和费用项目，采用交易 </w:t>
      </w:r>
      <w:r>
        <w:rPr>
          <w:color w:val="000000"/>
          <w:spacing w:val="0"/>
          <w:w w:val="100"/>
          <w:position w:val="0"/>
        </w:rPr>
        <w:t>发生当期平均汇率折算。年初未分配利润为上一年折算后的年末未分配利润；年末未分配利润按折算后的利润分配各项目计 算列示；折算后资产类项目与负债类项目和股东权益类项目合计数的差额，作为外币报表折算差额，确认为其他综合收益。 处置境外经营并丧失控制权时，将资产负债表中股东权益项目下列示的、与该境外经营相关的外币报表折算差额，全部或按 处置该境外经营的比例转入处置当期损益。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外币现金流量以及境外子公司的现金流量，采用现金流量发生当期平均汇率折算。汇率变动对现金的影响额作为调节项目， 在现金流量表中单独列报。</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年初数和上年实际数按照上年财务报表折算后的数额列示。</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在处置本公司在境外经营的全部所有者权益或因处置部分股权投资或其他原因丧失了对境外经营控制权时，将资产负债表中 股东权益项目下列示的、与该境外经营相关的归属于母公司所有者权益的外币报表折算差额，全部转入处置当期损益。</w:t>
      </w:r>
    </w:p>
    <w:p>
      <w:pPr>
        <w:pStyle w:val="Style31"/>
        <w:keepNext w:val="0"/>
        <w:keepLines w:val="0"/>
        <w:widowControl w:val="0"/>
        <w:shd w:val="clear" w:color="auto" w:fill="auto"/>
        <w:bidi w:val="0"/>
        <w:spacing w:before="0" w:after="400" w:line="310" w:lineRule="exact"/>
        <w:ind w:left="0" w:right="0" w:firstLine="0"/>
        <w:jc w:val="both"/>
      </w:pPr>
      <w:r>
        <w:rPr>
          <w:color w:val="000000"/>
          <w:spacing w:val="0"/>
          <w:w w:val="100"/>
          <w:position w:val="0"/>
        </w:rPr>
        <w:t>在处置部分股权投资或其他原因导致持有境外经营权益比例降低但不丧失对境外经营控制权时,与该境外经营处置部分相关 的外币报表折算差额将归属于少数股东权益，不转入当期损益。在处置境外经营为联营企业或合营企业的部分股权时，与该 境外经营相关的外币报表折算差额，按处置该境外经营的比例转入处置当期损益。</w:t>
      </w:r>
    </w:p>
    <w:p>
      <w:pPr>
        <w:pStyle w:val="Style35"/>
        <w:keepNext/>
        <w:keepLines/>
        <w:widowControl w:val="0"/>
        <w:shd w:val="clear" w:color="auto" w:fill="auto"/>
        <w:bidi w:val="0"/>
        <w:spacing w:before="0" w:after="24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6"/>
      <w:bookmarkEnd w:id="797"/>
      <w:bookmarkEnd w:id="799"/>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在本公司成为金融工具合同的一方时确认一项金融资产或金融负债。金融资产和金融负债在初始确认时以公允价值计量。对 于以公允价值计量且其变动计入当期损益的金融资产和金融负债，相关的交易费用直接计入损益；对于其他类别的金融资产 和金融负债，相关交易费用计入初始确认金额。</w:t>
      </w:r>
    </w:p>
    <w:p>
      <w:pPr>
        <w:pStyle w:val="Style31"/>
        <w:keepNext w:val="0"/>
        <w:keepLines w:val="0"/>
        <w:widowControl w:val="0"/>
        <w:numPr>
          <w:ilvl w:val="0"/>
          <w:numId w:val="11"/>
        </w:numPr>
        <w:shd w:val="clear" w:color="auto" w:fill="auto"/>
        <w:tabs>
          <w:tab w:pos="405" w:val="left"/>
        </w:tabs>
        <w:bidi w:val="0"/>
        <w:spacing w:before="0" w:after="0" w:line="312" w:lineRule="exact"/>
        <w:ind w:left="0" w:right="0" w:firstLine="0"/>
        <w:jc w:val="both"/>
      </w:pPr>
      <w:bookmarkStart w:id="800" w:name="bookmark800"/>
      <w:bookmarkEnd w:id="800"/>
      <w:r>
        <w:rPr>
          <w:color w:val="000000"/>
          <w:spacing w:val="0"/>
          <w:w w:val="100"/>
          <w:position w:val="0"/>
        </w:rPr>
        <w:t>金融资产和金融负债的公允价值确定方法</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公允价值，是指市场参与者在计量日发生的有序交易中，出售一项资产所能收到或者转移一项负债所需支付的价格。金融工 具存在活跃市场的，本公司采用活跃市场中的报价确定其公允价值。活跃市场中的报价是指易于定期从交易所、经纪商、行 业协会、定价服务机构等获得的价格，且代表了在公平交易中实际发生的市场交易的价格。金融工具不存在活跃市场的，本 公司采用估值技术确定其公允价值。估值技术包括参考熟悉情况并自愿交易的各方最近进行的市场交易中使用的价格、参照 实质上相同的其他金融工具当前的公允价值、现金流量折现法和期权定价模型等。</w:t>
      </w:r>
    </w:p>
    <w:p>
      <w:pPr>
        <w:pStyle w:val="Style31"/>
        <w:keepNext w:val="0"/>
        <w:keepLines w:val="0"/>
        <w:widowControl w:val="0"/>
        <w:numPr>
          <w:ilvl w:val="0"/>
          <w:numId w:val="11"/>
        </w:numPr>
        <w:shd w:val="clear" w:color="auto" w:fill="auto"/>
        <w:tabs>
          <w:tab w:pos="405" w:val="left"/>
        </w:tabs>
        <w:bidi w:val="0"/>
        <w:spacing w:before="0" w:after="0" w:line="312" w:lineRule="exact"/>
        <w:ind w:left="0" w:right="0" w:firstLine="0"/>
        <w:jc w:val="both"/>
      </w:pPr>
      <w:bookmarkStart w:id="801" w:name="bookmark801"/>
      <w:bookmarkEnd w:id="801"/>
      <w:r>
        <w:rPr>
          <w:color w:val="000000"/>
          <w:spacing w:val="0"/>
          <w:w w:val="100"/>
          <w:position w:val="0"/>
        </w:rPr>
        <w:t>金融资产的分类、确认和计量</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以常规方式买卖金融资产，按交易日进行会计确认和终止确认。金融资产在初始确认时划分为以公允价值计量且其变动计入 当期损益的金融资产、持有至到期投资、贷款和应收款项以及可供出售金融资产。</w:t>
      </w:r>
    </w:p>
    <w:p>
      <w:pPr>
        <w:pStyle w:val="Style31"/>
        <w:keepNext w:val="0"/>
        <w:keepLines w:val="0"/>
        <w:widowControl w:val="0"/>
        <w:numPr>
          <w:ilvl w:val="0"/>
          <w:numId w:val="13"/>
        </w:numPr>
        <w:shd w:val="clear" w:color="auto" w:fill="auto"/>
        <w:tabs>
          <w:tab w:pos="333" w:val="left"/>
        </w:tabs>
        <w:bidi w:val="0"/>
        <w:spacing w:before="0" w:after="0" w:line="312" w:lineRule="exact"/>
        <w:ind w:left="0" w:right="0" w:firstLine="0"/>
        <w:jc w:val="both"/>
      </w:pPr>
      <w:bookmarkStart w:id="802" w:name="bookmark802"/>
      <w:bookmarkEnd w:id="802"/>
      <w:r>
        <w:rPr>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包括交易性金融资产和指定为以公允价值计量且其变动计入当期损益的金融资产。</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属于进行集中管 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属于衍生工具， 但是，被指定且为有效套期工具的衍生工具、属于财务担保合同的衍生工具、与在活跃市场中没有报价且其公允价值不能可 靠计量的权益工具投资挂钩并须通过交付该权益工具结算的衍生工具除外。</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该指定可以消 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本公司风险管理 或投资策略的正式书面文件已载明，对该金融资产所在的金融资产组合或金融资产和金融负债组合以公允价值为基础进行管 理、评价并向关键管理人员报告。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以公允价值计量且其变动计入当期损益的金融资产采用公允价值进行后续计量，公允价值变动形成的利得或损失以及与该等 金融资产相关的股利和利息收入计入当期损益。</w:t>
      </w:r>
    </w:p>
    <w:p>
      <w:pPr>
        <w:pStyle w:val="Style31"/>
        <w:keepNext w:val="0"/>
        <w:keepLines w:val="0"/>
        <w:widowControl w:val="0"/>
        <w:numPr>
          <w:ilvl w:val="0"/>
          <w:numId w:val="13"/>
        </w:numPr>
        <w:shd w:val="clear" w:color="auto" w:fill="auto"/>
        <w:tabs>
          <w:tab w:pos="333" w:val="left"/>
        </w:tabs>
        <w:bidi w:val="0"/>
        <w:spacing w:before="0" w:after="0" w:line="312" w:lineRule="exact"/>
        <w:ind w:left="0" w:right="0" w:firstLine="0"/>
        <w:jc w:val="both"/>
      </w:pPr>
      <w:bookmarkStart w:id="803" w:name="bookmark803"/>
      <w:bookmarkEnd w:id="803"/>
      <w:r>
        <w:rPr>
          <w:color w:val="000000"/>
          <w:spacing w:val="0"/>
          <w:w w:val="100"/>
          <w:position w:val="0"/>
        </w:rPr>
        <w:t>持有至到期投资</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是指到期日固定、回收金额固定或可确定，且本公司有明确意图和能力持有至到期的非衍生金融资产。</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 xml:space="preserve">持有至到期投资采用实际利率法，按摊余成本进行后续计量，在终止确认、发生减值或摊销时产生的利得或损失，计入当期 </w:t>
      </w:r>
      <w:r>
        <w:rPr>
          <w:color w:val="000000"/>
          <w:spacing w:val="0"/>
          <w:w w:val="100"/>
          <w:position w:val="0"/>
        </w:rPr>
        <w:t>损益。</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实际利率法是指按照金融资产或金融负债（含一组金融资产或金融负债）的实际利率计算其摊余成本及各期利息收入或支出 的方法。实际利率是指将金融资产或金融负债在预期存续期间或适用的更短期间内的未来现金流量，折现为该金融资产或金 融负债当前账面价值所使用的利率。</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在计算实际利率时，本公司将在考虑金融资产或金融负债所有合同条款的基础上预计未来现金流量（不考虑未来的信用损 失），同时还将考虑金融资产或金融负债合同各方之间支付或收取的、属于实际利率组成部分的各项收费、交易费用及折价 或溢价等。</w:t>
      </w:r>
    </w:p>
    <w:p>
      <w:pPr>
        <w:pStyle w:val="Style31"/>
        <w:keepNext w:val="0"/>
        <w:keepLines w:val="0"/>
        <w:widowControl w:val="0"/>
        <w:numPr>
          <w:ilvl w:val="0"/>
          <w:numId w:val="13"/>
        </w:numPr>
        <w:shd w:val="clear" w:color="auto" w:fill="auto"/>
        <w:tabs>
          <w:tab w:pos="332" w:val="left"/>
        </w:tabs>
        <w:bidi w:val="0"/>
        <w:spacing w:before="0" w:after="40" w:line="312" w:lineRule="exact"/>
        <w:ind w:left="0" w:right="0" w:firstLine="0"/>
        <w:jc w:val="both"/>
      </w:pPr>
      <w:bookmarkStart w:id="804" w:name="bookmark804"/>
      <w:bookmarkEnd w:id="804"/>
      <w:r>
        <w:rPr>
          <w:color w:val="000000"/>
          <w:spacing w:val="0"/>
          <w:w w:val="100"/>
          <w:position w:val="0"/>
        </w:rPr>
        <w:t>贷款和应收款项</w:t>
      </w:r>
    </w:p>
    <w:p>
      <w:pPr>
        <w:pStyle w:val="Style31"/>
        <w:keepNext w:val="0"/>
        <w:keepLines w:val="0"/>
        <w:widowControl w:val="0"/>
        <w:shd w:val="clear" w:color="auto" w:fill="auto"/>
        <w:bidi w:val="0"/>
        <w:spacing w:before="0" w:after="40" w:line="307" w:lineRule="exact"/>
        <w:ind w:left="0" w:right="0" w:firstLine="0"/>
        <w:jc w:val="both"/>
      </w:pPr>
      <w:r>
        <w:rPr>
          <w:color w:val="000000"/>
          <w:spacing w:val="0"/>
          <w:w w:val="100"/>
          <w:position w:val="0"/>
        </w:rPr>
        <w:t>是指在活跃市场中没有报价、回收金额固定或可确定的非衍生金融资产。本公司划分为贷款和应收款的金融资产包括应收票 据、应收账款、应收利息、应收股利及其他应收款等。</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贷款和应收款项采用实际利率法，按摊余成本进行后续计量，在终止确认、发生减值或摊销时产生的利得或损失，计入当期 损益。</w:t>
      </w:r>
    </w:p>
    <w:p>
      <w:pPr>
        <w:pStyle w:val="Style31"/>
        <w:keepNext w:val="0"/>
        <w:keepLines w:val="0"/>
        <w:widowControl w:val="0"/>
        <w:numPr>
          <w:ilvl w:val="0"/>
          <w:numId w:val="13"/>
        </w:numPr>
        <w:shd w:val="clear" w:color="auto" w:fill="auto"/>
        <w:tabs>
          <w:tab w:pos="332" w:val="left"/>
        </w:tabs>
        <w:bidi w:val="0"/>
        <w:spacing w:before="0" w:after="40" w:line="312" w:lineRule="exact"/>
        <w:ind w:left="0" w:right="0" w:firstLine="0"/>
        <w:jc w:val="both"/>
      </w:pPr>
      <w:bookmarkStart w:id="805" w:name="bookmark805"/>
      <w:bookmarkEnd w:id="805"/>
      <w:r>
        <w:rPr>
          <w:color w:val="000000"/>
          <w:spacing w:val="0"/>
          <w:w w:val="100"/>
          <w:position w:val="0"/>
        </w:rPr>
        <w:t>可供出售金融资产</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包括初始确认时即被指定为可供出售的非衍生金融资产，以及除了以公允价值计量且其变动计入当期损益的金融资产、贷款 和应收款项、持有至到期投资以外的金融资产。</w:t>
      </w:r>
    </w:p>
    <w:p>
      <w:pPr>
        <w:pStyle w:val="Style31"/>
        <w:keepNext w:val="0"/>
        <w:keepLines w:val="0"/>
        <w:widowControl w:val="0"/>
        <w:shd w:val="clear" w:color="auto" w:fill="auto"/>
        <w:bidi w:val="0"/>
        <w:spacing w:before="0" w:after="40" w:line="314" w:lineRule="exact"/>
        <w:ind w:left="0" w:right="0" w:firstLine="0"/>
        <w:jc w:val="both"/>
      </w:pPr>
      <w:r>
        <w:rPr>
          <w:color w:val="000000"/>
          <w:spacing w:val="0"/>
          <w:w w:val="100"/>
          <w:position w:val="0"/>
        </w:rPr>
        <w:t>可供出售债务工具投资的期末成本按照摊余成本法确定，即初始确认金额扣除已偿还的本金，加上或减去采用实际利率法将 该初始确认金额与到期日金额之间的差额进行摊销形成的累计摊销额，并扣除已发生的减值损失后的金额。可供出售权益工 具投资的期末成本为其初始取得成本。</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可供出售金融资产采用公允价值进行后续计量，公允价值变动形成的利得或损失，除减值损失和外币货币性金融资产与摊余 成本相关的汇兑差额计入当期损益外，确认为其他综合收益，在该金融资产终止确认时转出，计入当期损益。但是，在活跃 市场中没有报价且其公允价值不能可靠计量的权益工具投资，以及与该权益工具挂钩并须通过交付该权益工具结算的衍生金 融资产，按照成本进行后续计量。</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可供出售金融资产持有期间取得的利息及被投资单位宣告发放的现金股利，计入投资收益。</w:t>
      </w:r>
    </w:p>
    <w:p>
      <w:pPr>
        <w:pStyle w:val="Style31"/>
        <w:keepNext w:val="0"/>
        <w:keepLines w:val="0"/>
        <w:widowControl w:val="0"/>
        <w:shd w:val="clear" w:color="auto" w:fill="auto"/>
        <w:bidi w:val="0"/>
        <w:spacing w:before="0" w:after="40" w:line="312" w:lineRule="exact"/>
        <w:ind w:left="0" w:right="0" w:firstLine="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）金融资产减值</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除了以公允价值计量且其变动计入当期损益的金融资产外，本公司在每个资产负债表日对其他金融资产的账面价值进行检 查，有客观证据表明金融资产发生减值的，计提减值准备。</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本公司对单项金额重大的金融资产单独进行减值测试；对单项金额不重大的金融资产，单独进行减值测试或包括在具有类似 信用风险特征的金融资产组合中进行减值测试。单独测试未发生减值的金融资产（包括单项金额重大和不重大的金融资产）， 包括在具有类似信用风险特征的金融资产组合中再进行减值测试。已单项确认减值损失的金融资产，不包括在具有类似信用 风险特征的金融资产组合中进行减值测试。</w:t>
      </w:r>
    </w:p>
    <w:p>
      <w:pPr>
        <w:pStyle w:val="Style31"/>
        <w:keepNext w:val="0"/>
        <w:keepLines w:val="0"/>
        <w:widowControl w:val="0"/>
        <w:numPr>
          <w:ilvl w:val="0"/>
          <w:numId w:val="15"/>
        </w:numPr>
        <w:shd w:val="clear" w:color="auto" w:fill="auto"/>
        <w:tabs>
          <w:tab w:pos="332" w:val="left"/>
        </w:tabs>
        <w:bidi w:val="0"/>
        <w:spacing w:before="0" w:after="40" w:line="312" w:lineRule="exact"/>
        <w:ind w:left="0" w:right="0" w:firstLine="0"/>
        <w:jc w:val="both"/>
      </w:pPr>
      <w:bookmarkStart w:id="807" w:name="bookmark807"/>
      <w:bookmarkEnd w:id="807"/>
      <w:r>
        <w:rPr>
          <w:color w:val="000000"/>
          <w:spacing w:val="0"/>
          <w:w w:val="100"/>
          <w:position w:val="0"/>
        </w:rPr>
        <w:t>持有至到期投资、贷款和应收款项减值</w:t>
      </w:r>
    </w:p>
    <w:p>
      <w:pPr>
        <w:pStyle w:val="Style31"/>
        <w:keepNext w:val="0"/>
        <w:keepLines w:val="0"/>
        <w:widowControl w:val="0"/>
        <w:shd w:val="clear" w:color="auto" w:fill="auto"/>
        <w:bidi w:val="0"/>
        <w:spacing w:before="0" w:after="40" w:line="307" w:lineRule="exact"/>
        <w:ind w:left="0" w:right="0" w:firstLine="0"/>
        <w:jc w:val="both"/>
      </w:pPr>
      <w:r>
        <w:rPr>
          <w:color w:val="000000"/>
          <w:spacing w:val="0"/>
          <w:w w:val="100"/>
          <w:position w:val="0"/>
        </w:rPr>
        <w:t>以成本或摊余成本计量的金融资产将其账面价值减记至预计未来现金流量现值，减记金额确认为减值损失，计入当期损益。 金融资产在确认减值损失后，如有客观证据表明该金融资产价值已恢复，且客观上与确认该损失后发生的事项有关，原确认 的减值损失予以转回，金融资产转回减值损失后的账面价值不超过假定不计提减值准备情况下该金融资产在转回日的摊余成 本。</w:t>
      </w:r>
    </w:p>
    <w:p>
      <w:pPr>
        <w:pStyle w:val="Style31"/>
        <w:keepNext w:val="0"/>
        <w:keepLines w:val="0"/>
        <w:widowControl w:val="0"/>
        <w:numPr>
          <w:ilvl w:val="0"/>
          <w:numId w:val="15"/>
        </w:numPr>
        <w:shd w:val="clear" w:color="auto" w:fill="auto"/>
        <w:tabs>
          <w:tab w:pos="332" w:val="left"/>
        </w:tabs>
        <w:bidi w:val="0"/>
        <w:spacing w:before="0" w:after="40" w:line="312" w:lineRule="exact"/>
        <w:ind w:left="0" w:right="0" w:firstLine="0"/>
        <w:jc w:val="both"/>
      </w:pPr>
      <w:bookmarkStart w:id="808" w:name="bookmark808"/>
      <w:bookmarkEnd w:id="808"/>
      <w:r>
        <w:rPr>
          <w:color w:val="000000"/>
          <w:spacing w:val="0"/>
          <w:w w:val="100"/>
          <w:position w:val="0"/>
        </w:rPr>
        <w:t>可供出售金融资产减值</w:t>
      </w:r>
    </w:p>
    <w:p>
      <w:pPr>
        <w:pStyle w:val="Style31"/>
        <w:keepNext w:val="0"/>
        <w:keepLines w:val="0"/>
        <w:widowControl w:val="0"/>
        <w:shd w:val="clear" w:color="auto" w:fill="auto"/>
        <w:tabs>
          <w:tab w:pos="4662" w:val="left"/>
        </w:tabs>
        <w:bidi w:val="0"/>
        <w:spacing w:before="0" w:after="40" w:line="298" w:lineRule="exact"/>
        <w:ind w:left="0" w:right="0" w:firstLine="0"/>
        <w:jc w:val="both"/>
      </w:pPr>
      <w:r>
        <w:rPr>
          <w:color w:val="000000"/>
          <w:spacing w:val="0"/>
          <w:w w:val="100"/>
          <w:position w:val="0"/>
        </w:rPr>
        <w:t>当综合相关因素判断可供出售权益工具投资公允价值下跌是严重或非暂时性下跌时，表明该可供出售权益工具投资发生减 值。其中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可供出售金融资产发生减值时，将原计入其他综合收益的因公允价值下降形成的累计损失予以转出并计入当期损益，该转出 的累计损失为该资产初始取得成本扣除已收回本金和已摊销金额、当前公允价值和原已计入损益的减值损失后的余额。</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在确认减值损失后，期后如有客观证据表明该金融资产价值已恢复，且客观上与确认该损失后发生的事项有关，原确认的减 值损失予以转回，可供出售权益工具投资的减值损失转回确认为其他综合收益，可供出售债务工具的减值损失转回计入当期 </w:t>
      </w:r>
      <w:r>
        <w:rPr>
          <w:color w:val="000000"/>
          <w:spacing w:val="0"/>
          <w:w w:val="100"/>
          <w:position w:val="0"/>
        </w:rPr>
        <w:t>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在活跃市场中没有报价且其公允价值不能可靠计量的权益工具投资,或与该权益工具挂钩并须通过交付该权益工具结算的衍 生金融资产的减值损失，不予转回。</w:t>
      </w:r>
    </w:p>
    <w:p>
      <w:pPr>
        <w:pStyle w:val="Style31"/>
        <w:keepNext w:val="0"/>
        <w:keepLines w:val="0"/>
        <w:widowControl w:val="0"/>
        <w:numPr>
          <w:ilvl w:val="0"/>
          <w:numId w:val="17"/>
        </w:numPr>
        <w:shd w:val="clear" w:color="auto" w:fill="auto"/>
        <w:tabs>
          <w:tab w:pos="409" w:val="left"/>
        </w:tabs>
        <w:bidi w:val="0"/>
        <w:spacing w:before="0" w:after="0" w:line="312" w:lineRule="exact"/>
        <w:ind w:left="0" w:right="0" w:firstLine="0"/>
        <w:jc w:val="both"/>
      </w:pPr>
      <w:bookmarkStart w:id="809" w:name="bookmark809"/>
      <w:bookmarkEnd w:id="809"/>
      <w:r>
        <w:rPr>
          <w:color w:val="000000"/>
          <w:spacing w:val="0"/>
          <w:w w:val="100"/>
          <w:position w:val="0"/>
        </w:rPr>
        <w:t>金融资产转移的确认依据和计量方法</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满足下列条件之一的金融资产，予以终止确认：①收取该金融资产现金流量的合同权利终止；②该金融资产已转移，且将 金融资产所有权上几乎所有的风险和报酬转移给转入方；③该金融资产已转移，虽然企业既没有转移也没有保留金融资产所 有权上几乎所有的风险和报酬，但是放弃了对该金融资产的控制。</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若企业既没有转移也没有保留金融资产所有权上几乎所有的风险和报酬，且未放弃对该金融资产的控制的，则按照继续涉入 所转移金融资产的程度确认有关金融资产，并相应确认有关负债。继续涉入所转移金融资产的程度，是指该金融资产价值变 动使企业面临的风险水平。</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金融资产整体转移满足终止确认条件的,将所转移金融资产的账面价值及因转移而收到的对价与原计入其他综合收益的公允 价值变动累计额之和的差额计入当期损益。</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金融资产部分转移满足终止确认条件的,将所转移金融资产的账面价值在终止确认及未终止确认部分之间按其相对的公允价 值进行分摊,并将因转移而收到的对价与应分摊至终止确认部分的原计入其他综合收益的公允价值变动累计额之和与分摊的 前述账面金额之差额计入当期损益。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本公司对采用附追索权方式出售的金融资产，或将持有的金融资产背书转让，需确定该金融资产所有权上几乎所有的风险和 报酬是否已经转移。已将该金融资产所有权上几乎所有的风险和报酬转移给转入方的，终止确认该金融资产；保留了金融资 产所有权上几乎所有的风险和报酬的，不终止确认该金融资产；既没有转移也没有保留金融资产所有权上几乎所有的风险和 报酬的，则继续判断企业是否对该资产保留了控制，并根据前面各段所述的原则进行会计处理。</w:t>
      </w:r>
    </w:p>
    <w:p>
      <w:pPr>
        <w:pStyle w:val="Style31"/>
        <w:keepNext w:val="0"/>
        <w:keepLines w:val="0"/>
        <w:widowControl w:val="0"/>
        <w:numPr>
          <w:ilvl w:val="0"/>
          <w:numId w:val="17"/>
        </w:numPr>
        <w:shd w:val="clear" w:color="auto" w:fill="auto"/>
        <w:tabs>
          <w:tab w:pos="409" w:val="left"/>
        </w:tabs>
        <w:bidi w:val="0"/>
        <w:spacing w:before="0" w:after="0" w:line="312" w:lineRule="exact"/>
        <w:ind w:left="0" w:right="0" w:firstLine="0"/>
        <w:jc w:val="both"/>
      </w:pPr>
      <w:bookmarkStart w:id="810" w:name="bookmark810"/>
      <w:bookmarkEnd w:id="810"/>
      <w:r>
        <w:rPr>
          <w:color w:val="000000"/>
          <w:spacing w:val="0"/>
          <w:w w:val="100"/>
          <w:position w:val="0"/>
        </w:rPr>
        <w:t>金融负债的分类和计量</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金融负债在初始确认时划分为以公允价值计量且其变动计入当期损益的金融负债和其他金融负债。初始确认金融负债，以公 允价值计量。对于以公允价值计量且其变动计入当期损益的金融负债，相关的交易费用直接计入当期损益；对于其他金融负 债，相关交易费用计入初始确认金额。</w:t>
      </w:r>
    </w:p>
    <w:p>
      <w:pPr>
        <w:pStyle w:val="Style31"/>
        <w:keepNext w:val="0"/>
        <w:keepLines w:val="0"/>
        <w:widowControl w:val="0"/>
        <w:numPr>
          <w:ilvl w:val="0"/>
          <w:numId w:val="19"/>
        </w:numPr>
        <w:shd w:val="clear" w:color="auto" w:fill="auto"/>
        <w:tabs>
          <w:tab w:pos="337" w:val="left"/>
        </w:tabs>
        <w:bidi w:val="0"/>
        <w:spacing w:before="0" w:after="0" w:line="312" w:lineRule="exact"/>
        <w:ind w:left="0" w:right="0" w:firstLine="0"/>
        <w:jc w:val="both"/>
      </w:pPr>
      <w:bookmarkStart w:id="811" w:name="bookmark811"/>
      <w:bookmarkEnd w:id="811"/>
      <w:r>
        <w:rPr>
          <w:color w:val="000000"/>
          <w:spacing w:val="0"/>
          <w:w w:val="100"/>
          <w:position w:val="0"/>
        </w:rPr>
        <w:t>以公允价值计量且其变动计入当期损益的金融负债</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分类为交易性金融负债和在初始确认时指定为以公允价值计量且其变动计入当期损益的金融负债的条件与分类为交易性金 融资产和在初始确认时指定为以公允价值计量且其变动计入当期损益的金融资产的条件一致。</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以公允价值计量且其变动计入当期损益的金融负债采用公允价值进行后续计量，公允价值的变动形成的利得或损失以及与该 等金融负债相关的股利和利息支出计入当期损益。</w:t>
      </w:r>
    </w:p>
    <w:p>
      <w:pPr>
        <w:pStyle w:val="Style31"/>
        <w:keepNext w:val="0"/>
        <w:keepLines w:val="0"/>
        <w:widowControl w:val="0"/>
        <w:numPr>
          <w:ilvl w:val="0"/>
          <w:numId w:val="19"/>
        </w:numPr>
        <w:shd w:val="clear" w:color="auto" w:fill="auto"/>
        <w:tabs>
          <w:tab w:pos="337" w:val="left"/>
        </w:tabs>
        <w:bidi w:val="0"/>
        <w:spacing w:before="0" w:after="0" w:line="312" w:lineRule="exact"/>
        <w:ind w:left="0" w:right="0" w:firstLine="0"/>
        <w:jc w:val="both"/>
      </w:pPr>
      <w:bookmarkStart w:id="812" w:name="bookmark812"/>
      <w:bookmarkEnd w:id="812"/>
      <w:r>
        <w:rPr>
          <w:color w:val="000000"/>
          <w:spacing w:val="0"/>
          <w:w w:val="100"/>
          <w:position w:val="0"/>
        </w:rPr>
        <w:t>其他金融负债</w:t>
      </w:r>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与在活跃市场中没有报价、公允价值不能可靠计量的权益工具挂钩并须通过交付该权益工具结算的衍生金融负债，按照成本 进行后续计量。其他金融负债采用实际利率法，按摊余成本进行后续计量，终止确认或摊销产生的利得或损失计入当期损益。</w:t>
      </w:r>
    </w:p>
    <w:p>
      <w:pPr>
        <w:pStyle w:val="Style31"/>
        <w:keepNext w:val="0"/>
        <w:keepLines w:val="0"/>
        <w:widowControl w:val="0"/>
        <w:numPr>
          <w:ilvl w:val="0"/>
          <w:numId w:val="19"/>
        </w:numPr>
        <w:shd w:val="clear" w:color="auto" w:fill="auto"/>
        <w:tabs>
          <w:tab w:pos="337" w:val="left"/>
        </w:tabs>
        <w:bidi w:val="0"/>
        <w:spacing w:before="0" w:after="0" w:line="312" w:lineRule="exact"/>
        <w:ind w:left="0" w:right="0" w:firstLine="0"/>
        <w:jc w:val="both"/>
      </w:pPr>
      <w:bookmarkStart w:id="813" w:name="bookmark813"/>
      <w:bookmarkEnd w:id="813"/>
      <w:r>
        <w:rPr>
          <w:color w:val="000000"/>
          <w:spacing w:val="0"/>
          <w:w w:val="100"/>
          <w:position w:val="0"/>
        </w:rPr>
        <w:t>财务担保合同</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不属于指定为以公允价值计量且其变动计入当期损益的金融负债的财务担保合同，以公允价值进行初始确认，在初始确认后 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一</w:t>
      </w:r>
      <w:r>
        <w:rPr>
          <w:color w:val="000000"/>
          <w:spacing w:val="0"/>
          <w:w w:val="100"/>
          <w:position w:val="0"/>
        </w:rPr>
        <w:t>或有事项》确定的金额和初始确认金额扣除按照《企业会计准则第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收入》的原则确定的 累计摊销额后的余额之中的较高者进行后续计量。</w:t>
      </w:r>
    </w:p>
    <w:p>
      <w:pPr>
        <w:pStyle w:val="Style31"/>
        <w:keepNext w:val="0"/>
        <w:keepLines w:val="0"/>
        <w:widowControl w:val="0"/>
        <w:numPr>
          <w:ilvl w:val="0"/>
          <w:numId w:val="17"/>
        </w:numPr>
        <w:shd w:val="clear" w:color="auto" w:fill="auto"/>
        <w:tabs>
          <w:tab w:pos="409" w:val="left"/>
        </w:tabs>
        <w:bidi w:val="0"/>
        <w:spacing w:before="0" w:after="0" w:line="312" w:lineRule="exact"/>
        <w:ind w:left="0" w:right="0" w:firstLine="0"/>
        <w:jc w:val="both"/>
      </w:pPr>
      <w:bookmarkStart w:id="814" w:name="bookmark814"/>
      <w:bookmarkEnd w:id="814"/>
      <w:r>
        <w:rPr>
          <w:color w:val="000000"/>
          <w:spacing w:val="0"/>
          <w:w w:val="100"/>
          <w:position w:val="0"/>
        </w:rPr>
        <w:t>金融负债的终止确认</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金融负债的现时义务全部或部分已经解除的，才能终止确认该金融负债或其一部分。本公司(债务人)与债权人之间签订协 议，以承担新金融负债方式替换现存金融负债，且新金融负债与现存金融负债的合同条款实质上不同的，终止确认现存金融 负债，并同时确认新金融负债。</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金融负债全部或部分终止确认的，将终止确认部分的账面价值与支付的对价(包括转出的非现金资产或承担的新金融负债) 之间的差额，计入当期损益。</w:t>
      </w:r>
    </w:p>
    <w:p>
      <w:pPr>
        <w:pStyle w:val="Style31"/>
        <w:keepNext w:val="0"/>
        <w:keepLines w:val="0"/>
        <w:widowControl w:val="0"/>
        <w:numPr>
          <w:ilvl w:val="0"/>
          <w:numId w:val="17"/>
        </w:numPr>
        <w:shd w:val="clear" w:color="auto" w:fill="auto"/>
        <w:tabs>
          <w:tab w:pos="409" w:val="left"/>
        </w:tabs>
        <w:bidi w:val="0"/>
        <w:spacing w:before="0" w:after="0" w:line="312" w:lineRule="exact"/>
        <w:ind w:left="0" w:right="0" w:firstLine="0"/>
        <w:jc w:val="both"/>
      </w:pPr>
      <w:bookmarkStart w:id="815" w:name="bookmark815"/>
      <w:bookmarkEnd w:id="815"/>
      <w:r>
        <w:rPr>
          <w:color w:val="000000"/>
          <w:spacing w:val="0"/>
          <w:w w:val="100"/>
          <w:position w:val="0"/>
        </w:rPr>
        <w:t>衍生工具及嵌入衍生工具</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衍生工具于相关合同签署日以公允价值进行初始计量，并以公允价值进行后续计量。衍生工具的公允价值变动计入当期损益。 对包含嵌入衍生工具的混合工具，如未指定为以公允价值计量且其变动计入当期损益的金融资产或金融负债，嵌入衍生工具 与该主合同在经济特征及风险方面不存在紧密关系，且与嵌入衍生工具条件相同，单独存在的工具符合衍生工具定义的，嵌 入衍生工具从混合工具中分拆，作为单独的衍生金融工具处理。如果无法在取得时或后续的资产负债表日对嵌入衍生工具进 行单独计量，则将混合工具整体指定为以公允价值计量且其变动计入当期损益的金融资产或金融负债。</w:t>
      </w:r>
    </w:p>
    <w:p>
      <w:pPr>
        <w:pStyle w:val="Style31"/>
        <w:keepNext w:val="0"/>
        <w:keepLines w:val="0"/>
        <w:widowControl w:val="0"/>
        <w:shd w:val="clear" w:color="auto" w:fill="auto"/>
        <w:tabs>
          <w:tab w:pos="445" w:val="left"/>
        </w:tabs>
        <w:bidi w:val="0"/>
        <w:spacing w:before="0" w:after="0" w:line="322" w:lineRule="exact"/>
        <w:ind w:left="0" w:right="0" w:firstLine="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金融资产和金融负债的抵销</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当本公司具有抵销已确认金融资产和金融负债的法定权利，且目前可执行该种法定权利，同时本公司计划以净额结算或同时 变现该金融资产和清偿该金融负债时，金融资产和金融负债以相互抵销后的金额在资产负债表内列示。除此以外，金融资产 和金融负债在资产负债表内分别列示，不予相互抵销。</w:t>
      </w:r>
    </w:p>
    <w:p>
      <w:pPr>
        <w:pStyle w:val="Style31"/>
        <w:keepNext w:val="0"/>
        <w:keepLines w:val="0"/>
        <w:widowControl w:val="0"/>
        <w:shd w:val="clear" w:color="auto" w:fill="auto"/>
        <w:tabs>
          <w:tab w:pos="445" w:val="left"/>
        </w:tabs>
        <w:bidi w:val="0"/>
        <w:spacing w:before="0" w:after="0" w:line="322" w:lineRule="exact"/>
        <w:ind w:left="0" w:right="0" w:firstLine="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权益工具</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权益工具是指能证明拥有本公司在扣除所有负债后的资产中的剩余权益的合同。本公司发行（含再融资）、回购、出售或注 销权益工具作为权益的变动处理。本公司不确认权益工具的公允价值变动。与权益性交易相关的交易费用从权益中扣减。</w:t>
      </w:r>
    </w:p>
    <w:p>
      <w:pPr>
        <w:pStyle w:val="Style3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本公司对权益工具持有方的各种分配（不包括股票股利），减少股东权益。本公司不确认权益工具的公允价值变动额。</w:t>
      </w:r>
    </w:p>
    <w:p>
      <w:pPr>
        <w:pStyle w:val="Style35"/>
        <w:keepNext/>
        <w:keepLines/>
        <w:widowControl w:val="0"/>
        <w:shd w:val="clear" w:color="auto" w:fill="auto"/>
        <w:bidi w:val="0"/>
        <w:spacing w:before="0" w:after="38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18"/>
      <w:bookmarkEnd w:id="819"/>
      <w:bookmarkEnd w:id="821"/>
    </w:p>
    <w:p>
      <w:pPr>
        <w:pStyle w:val="Style35"/>
        <w:keepNext/>
        <w:keepLines/>
        <w:widowControl w:val="0"/>
        <w:shd w:val="clear" w:color="auto" w:fill="auto"/>
        <w:bidi w:val="0"/>
        <w:spacing w:before="0" w:after="320" w:line="240" w:lineRule="auto"/>
        <w:ind w:left="0" w:right="0" w:firstLine="140"/>
        <w:jc w:val="left"/>
      </w:pPr>
      <w:bookmarkStart w:id="818" w:name="bookmark818"/>
      <w:bookmarkStart w:id="819" w:name="bookmark819"/>
      <w:bookmarkStart w:id="822" w:name="bookmark822"/>
      <w:bookmarkStart w:id="823" w:name="bookmark823"/>
      <w:r>
        <w:rPr>
          <w:rFonts w:ascii="Times New Roman" w:eastAsia="Times New Roman" w:hAnsi="Times New Roman" w:cs="Times New Roman"/>
          <w:color w:val="000000"/>
          <w:spacing w:val="0"/>
          <w:w w:val="100"/>
          <w:position w:val="0"/>
        </w:rPr>
        <w:t>（</w:t>
      </w:r>
      <w:bookmarkEnd w:id="822"/>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18"/>
      <w:bookmarkEnd w:id="819"/>
      <w:bookmarkEnd w:id="82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单项金额重大是指：金额</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万元以上。</w:t>
            </w:r>
          </w:p>
        </w:tc>
      </w:tr>
      <w:tr>
        <w:trPr>
          <w:trHeight w:val="13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对于单项金额重大的应收款项，于资产负债表日单独进行减 值测试。有客观证据表明其发生了减值的，根据其未来现金 流量现值低于其账面价值的差额，确认减值损失，计提坏账 准备。</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140"/>
        <w:jc w:val="left"/>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24"/>
      <w:bookmarkEnd w:id="825"/>
      <w:bookmarkEnd w:id="827"/>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个月以内（含，下同）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14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w:t>
      </w:r>
      <w:bookmarkEnd w:id="830"/>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28"/>
      <w:bookmarkEnd w:id="829"/>
      <w:bookmarkEnd w:id="831"/>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有客观证据表明单项金额虽不重大，但因其发生了特殊减值 的应收款应进行单项减值测试。</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结合现时情况分析法确定坏账准备计提的比例</w:t>
            </w:r>
          </w:p>
        </w:tc>
      </w:tr>
    </w:tbl>
    <w:p>
      <w:pPr>
        <w:widowControl w:val="0"/>
        <w:spacing w:after="319" w:line="1" w:lineRule="exact"/>
      </w:pPr>
    </w:p>
    <w:p>
      <w:pPr>
        <w:pStyle w:val="Style35"/>
        <w:keepNext/>
        <w:keepLines/>
        <w:widowControl w:val="0"/>
        <w:shd w:val="clear" w:color="auto" w:fill="auto"/>
        <w:tabs>
          <w:tab w:pos="474" w:val="left"/>
        </w:tabs>
        <w:bidi w:val="0"/>
        <w:spacing w:before="0" w:after="2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32"/>
      <w:bookmarkEnd w:id="833"/>
      <w:bookmarkEnd w:id="835"/>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1"/>
        <w:keepNext w:val="0"/>
        <w:keepLines w:val="0"/>
        <w:widowControl w:val="0"/>
        <w:shd w:val="clear" w:color="auto" w:fill="auto"/>
        <w:tabs>
          <w:tab w:pos="445" w:val="left"/>
        </w:tabs>
        <w:bidi w:val="0"/>
        <w:spacing w:before="0" w:after="0" w:line="312" w:lineRule="exact"/>
        <w:ind w:left="0" w:right="0" w:firstLine="0"/>
        <w:jc w:val="left"/>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存货主要包括原材料、在产品、自制半成品、周转材料、产成品、发出商品、委托加工物资等。</w:t>
      </w:r>
    </w:p>
    <w:p>
      <w:pPr>
        <w:pStyle w:val="Style31"/>
        <w:keepNext w:val="0"/>
        <w:keepLines w:val="0"/>
        <w:widowControl w:val="0"/>
        <w:shd w:val="clear" w:color="auto" w:fill="auto"/>
        <w:tabs>
          <w:tab w:pos="445" w:val="left"/>
        </w:tabs>
        <w:bidi w:val="0"/>
        <w:spacing w:before="0" w:after="0" w:line="312" w:lineRule="exact"/>
        <w:ind w:left="0" w:right="0" w:firstLine="0"/>
        <w:jc w:val="left"/>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存货在取得时按实际成本计价，存货成本包括采购成本、加工成本和其他成本。领用和发出时按加权平均法计价。</w:t>
      </w:r>
    </w:p>
    <w:p>
      <w:pPr>
        <w:pStyle w:val="Style31"/>
        <w:keepNext w:val="0"/>
        <w:keepLines w:val="0"/>
        <w:widowControl w:val="0"/>
        <w:shd w:val="clear" w:color="auto" w:fill="auto"/>
        <w:tabs>
          <w:tab w:pos="445" w:val="left"/>
        </w:tabs>
        <w:bidi w:val="0"/>
        <w:spacing w:before="0" w:after="0" w:line="312" w:lineRule="exact"/>
        <w:ind w:left="0" w:right="0" w:firstLine="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可变现净值是指在日常活动中，存货的估计售价减去至完工时估计将要发生的成本、估计的销售费用以及相关税费后的金额。 在确定存货的可变现净值时，以取得的确凿证据为基础，同时考虑持有存货的目的以及资产负债表日后事项的影响。</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在资产负债表日，存货按照成本与可变现净值孰低计量。当其可变现净值低于成本时，提取存货跌价准备。存货跌价准备通 常按单个存货项目的成本高于其可变现净值的差额提取。对于数量繁多、单价较低的存货，按存货类别计提存货跌价准备； 对在同一地区生产和销售的产品系列相关、具有相同或类似最终用途或目的，且难以与其他项目分开计量的存货，可合并计 提存货跌价准备。</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计提存货跌价准备后，如果以前减记存货价值的影响因素已经消失，导致存货的可变现净值高于其账面价值的，在原已计提 的存货跌价准备金额内予以转回，转回的金额计入当期损益。</w:t>
      </w:r>
    </w:p>
    <w:p>
      <w:pPr>
        <w:pStyle w:val="Style31"/>
        <w:keepNext w:val="0"/>
        <w:keepLines w:val="0"/>
        <w:widowControl w:val="0"/>
        <w:shd w:val="clear" w:color="auto" w:fill="auto"/>
        <w:tabs>
          <w:tab w:pos="445" w:val="left"/>
        </w:tabs>
        <w:bidi w:val="0"/>
        <w:spacing w:before="0" w:after="0" w:line="312" w:lineRule="exact"/>
        <w:ind w:left="0" w:right="0" w:firstLine="0"/>
        <w:jc w:val="left"/>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31"/>
        <w:keepNext w:val="0"/>
        <w:keepLines w:val="0"/>
        <w:widowControl w:val="0"/>
        <w:shd w:val="clear" w:color="auto" w:fill="auto"/>
        <w:tabs>
          <w:tab w:pos="445" w:val="left"/>
        </w:tabs>
        <w:bidi w:val="0"/>
        <w:spacing w:before="0" w:after="0" w:line="312" w:lineRule="exact"/>
        <w:ind w:left="0" w:right="0" w:firstLine="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31"/>
        <w:keepNext w:val="0"/>
        <w:keepLines w:val="0"/>
        <w:widowControl w:val="0"/>
        <w:shd w:val="clear" w:color="auto" w:fill="auto"/>
        <w:bidi w:val="0"/>
        <w:spacing w:before="0" w:after="740" w:line="312" w:lineRule="exact"/>
        <w:ind w:left="0" w:right="0" w:firstLine="0"/>
        <w:jc w:val="left"/>
      </w:pPr>
      <w:r>
        <w:rPr>
          <w:color w:val="000000"/>
          <w:spacing w:val="0"/>
          <w:w w:val="100"/>
          <w:position w:val="0"/>
        </w:rPr>
        <w:t>低值易耗品于领用时按一次摊销摊销；包装物于领用时按一次摊销法摊销。</w:t>
      </w:r>
    </w:p>
    <w:p>
      <w:pPr>
        <w:pStyle w:val="Style35"/>
        <w:keepNext/>
        <w:keepLines/>
        <w:widowControl w:val="0"/>
        <w:shd w:val="clear" w:color="auto" w:fill="auto"/>
        <w:tabs>
          <w:tab w:pos="474" w:val="left"/>
        </w:tabs>
        <w:bidi w:val="0"/>
        <w:spacing w:before="0" w:after="26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41"/>
      <w:bookmarkEnd w:id="842"/>
      <w:bookmarkEnd w:id="844"/>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若某项非流动资产在其当前状况下仅根据出售此类资产的惯常条款即可立即出售，本公司已就处置该项非流动资产作出决 议，已经与受让方签订了不可撤销的转让协议，且该项转让将在一年内完成，则该非流动资产作为持有待售非流动资产核算， 自划分为持有待售之日起不计提折旧或进行摊销，按照账面价值与公允价值减去处置费用后的净额孰低计量。持有待售的非 流动资产包括单项资产和处置组。如果处置组是一个《企业会计准则第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资产减值》所定义的资产组，并且按照该准 则的规定将企业合并中取得的商誉分摊至该资产组，或者该处置组是资产组中的一项经营，则该处置组包括企业合并中所形 成的商誉。</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被划分为持有待售的单项非流动资产和处置组中的资产，在资产负债表的流动资产部分单独列报；被划分为持有待售的处置 组中的与转让资产相关的负债，在资产负债表的流动负债部分单独列报。</w:t>
      </w:r>
    </w:p>
    <w:p>
      <w:pPr>
        <w:pStyle w:val="Style31"/>
        <w:keepNext w:val="0"/>
        <w:keepLines w:val="0"/>
        <w:widowControl w:val="0"/>
        <w:shd w:val="clear" w:color="auto" w:fill="auto"/>
        <w:bidi w:val="0"/>
        <w:spacing w:before="0" w:after="0" w:line="305" w:lineRule="exact"/>
        <w:ind w:left="0" w:right="0" w:firstLine="300"/>
        <w:jc w:val="both"/>
      </w:pPr>
      <w:r>
        <w:rPr>
          <w:color w:val="000000"/>
          <w:spacing w:val="0"/>
          <w:w w:val="100"/>
          <w:position w:val="0"/>
        </w:rPr>
        <w:t>某项资产或处置组被划归为持有待售，但后来不再满足持有待售的非流动资产的确认条件，本公司停止将其划归为持有 待售，并按照下列两项金额中较低者进行计量：（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）该资产或处置组被划归为持有待售之前的账面价值，按照其假定在没 有被划归为持有待售的情况下原应确认的折旧、摊销或减值进行调整后的金额；（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）决定不再出售之日的可收回金额</w:t>
      </w:r>
    </w:p>
    <w:p>
      <w:pPr>
        <w:pStyle w:val="Style35"/>
        <w:keepNext/>
        <w:keepLines/>
        <w:widowControl w:val="0"/>
        <w:shd w:val="clear" w:color="auto" w:fill="auto"/>
        <w:bidi w:val="0"/>
        <w:spacing w:before="0" w:after="280" w:line="240" w:lineRule="auto"/>
        <w:ind w:left="0" w:right="0" w:firstLine="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45"/>
      <w:bookmarkEnd w:id="846"/>
      <w:bookmarkEnd w:id="848"/>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本部分所指的长期股权投资是指本公司对被投资单位具有控制、共同控制或重大影响的长期股权投资。本公司对被投资单位 不具有控制、共同控制或重大影响的长期股权投资，作为可供出售金融资产或以公允价值计量且其变动计入当期损益的金融 资产核算，其会计政策详见附注四、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共同控制，是指本公司按照相关约定对某项安排所共有的控制，并且该安排的相关活动必须经过分享控制权的参与方一致同 意后才能决策。重大影响，是指本公司对被投资单位的财务和经营政策有参与决策的权力，但并不能够控制或者与其他方一 起共同控制这些政策的制定。</w:t>
      </w:r>
    </w:p>
    <w:p>
      <w:pPr>
        <w:pStyle w:val="Style31"/>
        <w:keepNext w:val="0"/>
        <w:keepLines w:val="0"/>
        <w:widowControl w:val="0"/>
        <w:shd w:val="clear" w:color="auto" w:fill="auto"/>
        <w:tabs>
          <w:tab w:pos="385" w:val="left"/>
        </w:tabs>
        <w:bidi w:val="0"/>
        <w:spacing w:before="0" w:after="0" w:line="312" w:lineRule="exact"/>
        <w:ind w:left="0" w:right="0" w:firstLine="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投资成本的确定</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对于同一控制下的企业合并取得的长期股权投资，在合并日按照被合并方股东权益在最终控制方合并财务报表中的账面价值 的份额作为长期股权投资的初始投资成本。长期股权投资初始投资成本与支付的现金、转让的非现金资产以及所承担债务账 面价值之间的差额，调整资本公积；资本公积不足冲减的，调整留存收益。以发行权益性证券作为合并对价的，在合并日按 照被合并方股东权益在最终控制方合并财务报表中的账面价值的份额作为长期股权投资的初始投资成本，按照发行股份的面 值总额作为股本，长期股权投资初始投资成本与所发行股份面值总额之间的差额，调整资本公积；资本公积不足冲减的，调 整留存收益。通过多次交易分步取得同一控制下被合并方的股权，最终形成同一控制下企业合并的，应分别是否属于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的差额，调整资本公积；资本公积不足冲减的，调整留存收益。合并日之前持有的股权投资因采用权益法核算或为可供出售 金融资产而确认的其他综合收益，暂不进行会计处理。</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对于非同一控制下的企业合并取得的长期股权投资，在购买日按照合并成本作为长期股权投资的初始投资成本，合并成本包 括购买方付出的资产、发生或承担的负债、发行的权益性证券的公允价值之和。通过多次交易分步取得被购买方的股权，最 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 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理。原持有股权投资为可供出售金融资产的，其公允价值与账面价值之间的差额，以及原计入其他综合收益的累计公允价值 变动转入当期损益。</w:t>
      </w:r>
    </w:p>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合并方或购买方为企业合并发生的审计、法律服务、评估咨询等中介费用以及其他相关管理费用，于发生时计入当期损益。 除企业合并形成的长期股权投资外的其他股权投资，按成本进行初始计量，该成本视长期股权投资取得方式的不同，分别按 照本公司实际支付的现金购买价款、本公司发行的权益性证券的公允价值、投资合同或协议约定的价值、非货币性资产交换 交易中换出资产的公允价值或原账面价值、该项长期股权投资自身的公允价值等方式确定。与取得长期股权投资直接相关的 费用、税金及其他必要支出也计入投资成本。对于因追加投资能够对被投资单位实施重大影响或实施共同控制但不构成控制 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号——金融工具确认和计量》确定的原持有股权投资的公允价值加上新增 投资成本之和。</w:t>
      </w:r>
    </w:p>
    <w:p>
      <w:pPr>
        <w:pStyle w:val="Style31"/>
        <w:keepNext w:val="0"/>
        <w:keepLines w:val="0"/>
        <w:widowControl w:val="0"/>
        <w:shd w:val="clear" w:color="auto" w:fill="auto"/>
        <w:tabs>
          <w:tab w:pos="385" w:val="left"/>
        </w:tabs>
        <w:bidi w:val="0"/>
        <w:spacing w:before="0" w:after="0" w:line="312" w:lineRule="exact"/>
        <w:ind w:left="0" w:right="0" w:firstLine="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对被投资单位具有共同控制（构成共同经营者除外）或重大影响的长期股权投资，采用权益法核算。此外，公司财务报表采 用成本法核算能够对被投资单位实施控制的长期股权投资。</w:t>
      </w:r>
    </w:p>
    <w:p>
      <w:pPr>
        <w:pStyle w:val="Style31"/>
        <w:keepNext w:val="0"/>
        <w:keepLines w:val="0"/>
        <w:widowControl w:val="0"/>
        <w:numPr>
          <w:ilvl w:val="0"/>
          <w:numId w:val="21"/>
        </w:numPr>
        <w:shd w:val="clear" w:color="auto" w:fill="auto"/>
        <w:tabs>
          <w:tab w:pos="313" w:val="left"/>
        </w:tabs>
        <w:bidi w:val="0"/>
        <w:spacing w:before="0" w:after="0" w:line="312" w:lineRule="exact"/>
        <w:ind w:left="0" w:right="0" w:firstLine="0"/>
        <w:jc w:val="both"/>
      </w:pPr>
      <w:bookmarkStart w:id="851" w:name="bookmark851"/>
      <w:bookmarkEnd w:id="851"/>
      <w:r>
        <w:rPr>
          <w:color w:val="000000"/>
          <w:spacing w:val="0"/>
          <w:w w:val="100"/>
          <w:position w:val="0"/>
        </w:rPr>
        <w:t>成本法核算的长期股权投资</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采用成本法核算时，长期股权投资按初始投资成本计价，追加或收回投资调整长期股权投资的成本。除取得投资时实际支付 的价款或者对价中包含的已宣告但尚未发放的现金股利或者利润外，当期投资收益按照享有被投资单位宣告发放的现金股利 或利润确认。</w:t>
      </w:r>
    </w:p>
    <w:p>
      <w:pPr>
        <w:pStyle w:val="Style31"/>
        <w:keepNext w:val="0"/>
        <w:keepLines w:val="0"/>
        <w:widowControl w:val="0"/>
        <w:numPr>
          <w:ilvl w:val="0"/>
          <w:numId w:val="21"/>
        </w:numPr>
        <w:shd w:val="clear" w:color="auto" w:fill="auto"/>
        <w:tabs>
          <w:tab w:pos="313" w:val="left"/>
        </w:tabs>
        <w:bidi w:val="0"/>
        <w:spacing w:before="0" w:after="0" w:line="312" w:lineRule="exact"/>
        <w:ind w:left="0" w:right="0" w:firstLine="0"/>
        <w:jc w:val="both"/>
      </w:pPr>
      <w:bookmarkStart w:id="852" w:name="bookmark852"/>
      <w:bookmarkEnd w:id="852"/>
      <w:r>
        <w:rPr>
          <w:color w:val="000000"/>
          <w:spacing w:val="0"/>
          <w:w w:val="100"/>
          <w:position w:val="0"/>
        </w:rPr>
        <w:t>权益法核算的长期股权投资</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采用权益法核算时，长期股权投资的初始投资成本大于投资时应享有被投资单位可辨认净资产公允价值份额的，不调整长期 </w:t>
      </w:r>
      <w:r>
        <w:rPr>
          <w:color w:val="000000"/>
          <w:spacing w:val="0"/>
          <w:w w:val="100"/>
          <w:position w:val="0"/>
        </w:rPr>
        <w:t>股权投资的初始投资成本;初始投资成本小于投资时应享有被投资单位可辨认净资产公允价值份额的，其差额计入当期损益， 同时调整长期股权投资的成本。</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权投资的账面价值；对于被投资单位除净损益、其他综合收益和利润分配以外所有者权益的其他变动，调整长期股权投资的 账面价值并计入资本公积。在确认应享有被投资单位净损益的份额时，以取得投资时被投资单位各项可辨认资产等的公允价 值为基础，对被投资单位的净利润进行调整后确认。被投资单位采用的会计政策及会计期间与本公司不一致的，按照本公司 的会计政策及会计期间对被投资单位的财务报表进行调整，并据以确认投资收益和其他综合收益。对于本公司与联营企业及 合营企业之间发生的交易，投出或出售的资产不构成业务的，未实现内部交易损益按照享有的比例计算归属于本公司的部分 予以抵销，在此基础上确认投资损益。但本公司与被投资单位发生的未实现内部交易损失，属于所转让资产减值损失的，不 予以抵销。本公司向合营企业或联营企业投出的资产构成业务的，投资方因此取得长期股权投资但未取得控制权的，以投出 业务的公允价值作为新增长期股权投资的初始投资成本，初始投资成本与投出业务的账面价值之差，全额计入当期损益。本 公司向合营企业或联营企业出售的资产构成业务的，取得的对价与业务的账面价值之差，全额计入当期损益。本公司自联营 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号——企业合并》的规定进行会计处理，全额确认与交易相 关的利得或损失。</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在确认应分担被投资单位发生的净亏损时，以长期股权投资的账面价值和其他实质上构成对被投资单位净投资的长期权益减 记至零为限。此外，如本公司对被投资单位负有承担额外损失的义务，则按预计承担的义务确认预计负债，计入当期投资损 失。被投资单位以后期间实现净利润的，本公司在收益分享额弥补未确认的亏损分担额后，恢复确认收益分享额。</w:t>
      </w:r>
    </w:p>
    <w:p>
      <w:pPr>
        <w:pStyle w:val="Style31"/>
        <w:keepNext w:val="0"/>
        <w:keepLines w:val="0"/>
        <w:widowControl w:val="0"/>
        <w:numPr>
          <w:ilvl w:val="0"/>
          <w:numId w:val="21"/>
        </w:numPr>
        <w:shd w:val="clear" w:color="auto" w:fill="auto"/>
        <w:tabs>
          <w:tab w:pos="313" w:val="left"/>
        </w:tabs>
        <w:bidi w:val="0"/>
        <w:spacing w:before="0" w:after="0" w:line="312" w:lineRule="exact"/>
        <w:ind w:left="0" w:right="0" w:firstLine="0"/>
        <w:jc w:val="both"/>
      </w:pPr>
      <w:bookmarkStart w:id="853" w:name="bookmark853"/>
      <w:bookmarkEnd w:id="853"/>
      <w:r>
        <w:rPr>
          <w:color w:val="000000"/>
          <w:spacing w:val="0"/>
          <w:w w:val="100"/>
          <w:position w:val="0"/>
        </w:rPr>
        <w:t>收购少数股权</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Style31"/>
        <w:keepNext w:val="0"/>
        <w:keepLines w:val="0"/>
        <w:widowControl w:val="0"/>
        <w:numPr>
          <w:ilvl w:val="0"/>
          <w:numId w:val="21"/>
        </w:numPr>
        <w:shd w:val="clear" w:color="auto" w:fill="auto"/>
        <w:tabs>
          <w:tab w:pos="313" w:val="left"/>
        </w:tabs>
        <w:bidi w:val="0"/>
        <w:spacing w:before="0" w:after="0" w:line="312" w:lineRule="exact"/>
        <w:ind w:left="0" w:right="0" w:firstLine="0"/>
        <w:jc w:val="both"/>
      </w:pPr>
      <w:bookmarkStart w:id="854" w:name="bookmark854"/>
      <w:bookmarkEnd w:id="854"/>
      <w:r>
        <w:rPr>
          <w:color w:val="000000"/>
          <w:spacing w:val="0"/>
          <w:w w:val="100"/>
          <w:position w:val="0"/>
        </w:rPr>
        <w:t>处置长期股权投资</w:t>
      </w:r>
    </w:p>
    <w:p>
      <w:pPr>
        <w:pStyle w:val="Style31"/>
        <w:keepNext w:val="0"/>
        <w:keepLines w:val="0"/>
        <w:widowControl w:val="0"/>
        <w:shd w:val="clear" w:color="auto" w:fill="auto"/>
        <w:bidi w:val="0"/>
        <w:spacing w:before="0" w:after="0" w:line="305" w:lineRule="exact"/>
        <w:ind w:left="0" w:right="0" w:firstLine="0"/>
        <w:jc w:val="both"/>
      </w:pPr>
      <w:r>
        <w:rPr>
          <w:color w:val="000000"/>
          <w:spacing w:val="0"/>
          <w:w w:val="100"/>
          <w:position w:val="0"/>
        </w:rPr>
        <w:t>在合并财务报表中，母公司在不丧失控制权的情况下部分处置对子公司的长期股权投资，处置价款与处置长期股权投资相对 应享有子公司净资产的差额计入股东权益；母公司部分处置对子公司的长期股权投资导致丧失对子公司控制权的，按本附注 四、</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其他情形下的长期股权投资处置，对于处置的股权，其账面价值与实际取得价款的差额，计入当期损益。</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采用权益法核算的长期股权投资，处置后的剩余股权仍采用权益法核算的，在处置时将原计入股东权益的其他综合收益部分 按相应的比例采用与被投资单位直接处置相关资产或负债相同的基础进行会计处理。因被投资方除净损益、其他综合收益和 利润分配以外的其他所有者权益变动而确认的所有者权益，按比例结转入当期损益。</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采用成本法核算的长期股权投资，处置后剩余股权仍采用成本法核算的，其在取得对被投资单位的控制之前因采用权益法核 算或金融工具确认和计量准则核算而确认的其他综合收益，采用与被投资单位直接处置相关资产或负债相同的基础进行会计 处理，并按比例结转当期损益；因采用权益法核算而确认的被投资单位净资产中除净损益、其他综合收益和利润分配以外的 其他所有者权益变动按比例结转当期损益。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本公司因处置部分股权投资丧失了对被投资单位的控制的，在编制个别财务报表时，处置后的剩余股权能够对被投资单位实 施共同控制或施加重大影响的，改按权益法核算，并对该剩余股权视同自取得时即采用权益法核算进行调整；处置后的剩余 股权不能对被投资单位实施共同控制或施加重大影响的，改按金融工具确认和计量准则的有关规定进行会计处理，其在丧失 控制之日的公允价值与账面价值之间的差额计入当期损益。对于本公司取得对被投资单位的控制之前，因采用权益法核算或 金融工具确认和计量准则核算而确认的其他综合收益,在丧失对被投资单位控制时采用与被投资单位直接处置相关资产或负 债相同的基础进行会计处理，因采用权益法核算而确认的被投资单位净资产中除净损益、其他综合收益和利润分配以外的其 他所有者权益变动在丧失对被投资单位控制时结转入当期损益。其中，处置后的剩余股权采用权益法核算的，其他综合收益 和其他所有者权益按比例结转；处置后的剩余股权改按金融工具确认和计量准则进行会计处理的，其他综合收益和其他所有 者权益全部结转。</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本公司因处置部分股权投资丧失了对被投资单位的共同控制或重大影响的,处置后的剩余股权改按金融工具确认和计量准则 </w:t>
      </w:r>
      <w:r>
        <w:rPr>
          <w:color w:val="000000"/>
          <w:spacing w:val="0"/>
          <w:w w:val="100"/>
          <w:position w:val="0"/>
        </w:rPr>
        <w:t>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投资方除净损益、其他综合收益和利润分配以外的其他所有者权益变动而确认的所有者权益，在终止采用权益法时全部转入 当期投资收益。</w:t>
      </w:r>
    </w:p>
    <w:p>
      <w:pPr>
        <w:pStyle w:val="Style3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本公司通过多次交易分步处置对子公司股权投资直至丧失控制权，如果上述交易属于一揽子交易的，将各项交易作为一项处 置子公司股权投资并丧失控制权的交易进行会计处理,在丧失控制权之前每一次处置价款与所处置的股权对应的长期股权投 资账面价值之间的差额，先确认为其他综合收益，到丧失控制权时再一并转入丧失控制权的当期损益。</w:t>
      </w:r>
    </w:p>
    <w:p>
      <w:pPr>
        <w:pStyle w:val="Style35"/>
        <w:keepNext/>
        <w:keepLines/>
        <w:widowControl w:val="0"/>
        <w:shd w:val="clear" w:color="auto" w:fill="auto"/>
        <w:tabs>
          <w:tab w:pos="465" w:val="left"/>
        </w:tabs>
        <w:bidi w:val="0"/>
        <w:spacing w:before="0" w:after="26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55"/>
      <w:bookmarkEnd w:id="856"/>
      <w:bookmarkEnd w:id="858"/>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投资性房地产是指为赚取租金或资本增值，或两者兼有而持有的房地产。包括已出租的土地使用权、持有并准备增值后转让 的土地使用权、已出租的建筑物等。此外，对于本公司持有以备经营出租的空置建筑物，若董事会（或类似机构）作出书面 决议，明确表示将其用于经营出租且持有意图短期内不再发生变化的，也作为投资性房地产列报。</w:t>
      </w:r>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投资性房地产按成本进行初始计量。与投资性房地产有关的后续支出，如果与该资产有关的经济利益很可能流入且其成本能 可靠地计量，则计入投资性房地产成本。其他后续支出，在发生时计入当期损益。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本公司采用成本模式对投资性房地产进行后续计量，并按照与房屋建筑物或土地使用权一致的政策进行折旧或摊销。</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740" w:line="331" w:lineRule="exact"/>
        <w:ind w:left="0" w:right="0" w:firstLine="0"/>
        <w:jc w:val="both"/>
      </w:pPr>
      <w:r>
        <w:rPr>
          <w:color w:val="000000"/>
          <w:spacing w:val="0"/>
          <w:w w:val="100"/>
          <w:position w:val="0"/>
        </w:rPr>
        <w:t>自用房地产或存货转换为投资性房地产或投资性房地产转换为自用房地产时，按转换前的账面价值作为转换后的入账价值。 当投资性房地产被处置、或者永久退出使用且预计不能从其处置中取得经济利益时，终止确认该项投资性房地产。投资性房 地产出售、转让、报废或毁损的处置收入扣除其账面价值和相关税费后计入当期损益。</w:t>
      </w:r>
    </w:p>
    <w:p>
      <w:pPr>
        <w:pStyle w:val="Style35"/>
        <w:keepNext/>
        <w:keepLines/>
        <w:widowControl w:val="0"/>
        <w:shd w:val="clear" w:color="auto" w:fill="auto"/>
        <w:tabs>
          <w:tab w:pos="465" w:val="left"/>
        </w:tabs>
        <w:bidi w:val="0"/>
        <w:spacing w:before="0" w:after="38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59"/>
      <w:bookmarkEnd w:id="860"/>
      <w:bookmarkEnd w:id="862"/>
    </w:p>
    <w:p>
      <w:pPr>
        <w:pStyle w:val="Style35"/>
        <w:keepNext/>
        <w:keepLines/>
        <w:widowControl w:val="0"/>
        <w:shd w:val="clear" w:color="auto" w:fill="auto"/>
        <w:bidi w:val="0"/>
        <w:spacing w:before="0" w:after="260" w:line="240" w:lineRule="auto"/>
        <w:ind w:left="0" w:right="0" w:firstLine="0"/>
        <w:jc w:val="both"/>
      </w:pPr>
      <w:bookmarkStart w:id="859" w:name="bookmark859"/>
      <w:bookmarkStart w:id="860" w:name="bookmark860"/>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59"/>
      <w:bookmarkEnd w:id="860"/>
      <w:bookmarkEnd w:id="864"/>
    </w:p>
    <w:p>
      <w:pPr>
        <w:pStyle w:val="Style31"/>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35"/>
        <w:keepNext/>
        <w:keepLines/>
        <w:widowControl w:val="0"/>
        <w:shd w:val="clear" w:color="auto" w:fill="auto"/>
        <w:bidi w:val="0"/>
        <w:spacing w:before="0" w:after="320" w:line="240" w:lineRule="auto"/>
        <w:ind w:left="0" w:right="0" w:firstLine="14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65"/>
      <w:bookmarkEnd w:id="866"/>
      <w:bookmarkEnd w:id="868"/>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bl>
    <w:p>
      <w:pPr>
        <w:pStyle w:val="Style23"/>
        <w:keepNext w:val="0"/>
        <w:keepLines w:val="0"/>
        <w:widowControl w:val="0"/>
        <w:shd w:val="clear" w:color="auto" w:fill="auto"/>
        <w:bidi w:val="0"/>
        <w:spacing w:before="0" w:after="280" w:line="240" w:lineRule="auto"/>
        <w:ind w:left="0" w:right="0" w:firstLine="0"/>
        <w:jc w:val="left"/>
        <w:rPr>
          <w:sz w:val="20"/>
          <w:szCs w:val="20"/>
        </w:rPr>
      </w:pPr>
      <w:bookmarkStart w:id="869" w:name="bookmark869"/>
      <w:r>
        <w:rPr>
          <w:b/>
          <w:bCs/>
          <w:color w:val="000000"/>
          <w:spacing w:val="0"/>
          <w:w w:val="100"/>
          <w:position w:val="0"/>
          <w:sz w:val="20"/>
          <w:szCs w:val="20"/>
        </w:rPr>
        <w:t>（</w:t>
      </w:r>
      <w:bookmarkEnd w:id="86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 的，在租赁资产使用寿命内计提折旧；无法合理确定租赁期届满能够取得租赁资产所有权的，在租赁期与租赁资产使用寿命 两者中较短的期间内计提折旧。</w:t>
      </w:r>
    </w:p>
    <w:p>
      <w:pPr>
        <w:pStyle w:val="Style23"/>
        <w:keepNext w:val="0"/>
        <w:keepLines w:val="0"/>
        <w:widowControl w:val="0"/>
        <w:shd w:val="clear" w:color="auto" w:fill="auto"/>
        <w:bidi w:val="0"/>
        <w:spacing w:before="0" w:after="280" w:line="240" w:lineRule="auto"/>
        <w:ind w:left="0" w:right="0" w:firstLine="0"/>
        <w:jc w:val="both"/>
        <w:rPr>
          <w:sz w:val="20"/>
          <w:szCs w:val="20"/>
        </w:rPr>
      </w:pPr>
      <w:bookmarkStart w:id="870" w:name="bookmark870"/>
      <w:r>
        <w:rPr>
          <w:rFonts w:ascii="Times New Roman" w:eastAsia="Times New Roman" w:hAnsi="Times New Roman" w:cs="Times New Roman"/>
          <w:b/>
          <w:bCs/>
          <w:color w:val="000000"/>
          <w:spacing w:val="0"/>
          <w:w w:val="100"/>
          <w:position w:val="0"/>
          <w:sz w:val="20"/>
          <w:szCs w:val="20"/>
        </w:rPr>
        <w:t>1</w:t>
      </w:r>
      <w:bookmarkEnd w:id="870"/>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、在建工程</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否</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在建工程成本按实际工程支出确定，包括在建期间发生的各项工程支出、工程达到预定可使用状态前的资本化的借款费用以 及其他相关费用等。在建工程在达到预定可使用状态后结转为固定资产。</w:t>
      </w:r>
    </w:p>
    <w:p>
      <w:pPr>
        <w:pStyle w:val="Style31"/>
        <w:keepNext w:val="0"/>
        <w:keepLines w:val="0"/>
        <w:widowControl w:val="0"/>
        <w:shd w:val="clear" w:color="auto" w:fill="auto"/>
        <w:bidi w:val="0"/>
        <w:spacing w:before="0" w:after="1160" w:line="312" w:lineRule="exact"/>
        <w:ind w:left="0" w:right="0" w:firstLine="0"/>
        <w:jc w:val="both"/>
        <w:rPr>
          <w:sz w:val="18"/>
          <w:szCs w:val="18"/>
        </w:rPr>
      </w:pPr>
      <w:r>
        <w:rPr>
          <w:color w:val="000000"/>
          <w:spacing w:val="0"/>
          <w:w w:val="100"/>
          <w:position w:val="0"/>
          <w:sz w:val="17"/>
          <w:szCs w:val="17"/>
        </w:rPr>
        <w:t>在建工程的减值测试方法和减值准备计提方法详见附注四、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长期资产减值</w:t>
      </w:r>
      <w:r>
        <w:rPr>
          <w:rFonts w:ascii="Times New Roman" w:eastAsia="Times New Roman" w:hAnsi="Times New Roman" w:cs="Times New Roman"/>
          <w:color w:val="000000"/>
          <w:spacing w:val="0"/>
          <w:w w:val="100"/>
          <w:position w:val="0"/>
          <w:sz w:val="18"/>
          <w:szCs w:val="18"/>
        </w:rPr>
        <w:t>”</w:t>
      </w:r>
    </w:p>
    <w:p>
      <w:pPr>
        <w:pStyle w:val="Style23"/>
        <w:keepNext w:val="0"/>
        <w:keepLines w:val="0"/>
        <w:widowControl w:val="0"/>
        <w:shd w:val="clear" w:color="auto" w:fill="auto"/>
        <w:bidi w:val="0"/>
        <w:spacing w:before="0" w:after="280" w:line="240" w:lineRule="auto"/>
        <w:ind w:left="0" w:right="0" w:firstLine="0"/>
        <w:jc w:val="both"/>
        <w:rPr>
          <w:sz w:val="20"/>
          <w:szCs w:val="20"/>
        </w:rPr>
      </w:pPr>
      <w:bookmarkStart w:id="871" w:name="bookmark871"/>
      <w:r>
        <w:rPr>
          <w:rFonts w:ascii="Times New Roman" w:eastAsia="Times New Roman" w:hAnsi="Times New Roman" w:cs="Times New Roman"/>
          <w:b/>
          <w:bCs/>
          <w:color w:val="000000"/>
          <w:spacing w:val="0"/>
          <w:w w:val="100"/>
          <w:position w:val="0"/>
          <w:sz w:val="20"/>
          <w:szCs w:val="20"/>
        </w:rPr>
        <w:t>1</w:t>
      </w:r>
      <w:bookmarkEnd w:id="871"/>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、借款费用</w:t>
      </w:r>
    </w:p>
    <w:p>
      <w:pPr>
        <w:pStyle w:val="Style31"/>
        <w:keepNext w:val="0"/>
        <w:keepLines w:val="0"/>
        <w:widowControl w:val="0"/>
        <w:shd w:val="clear" w:color="auto" w:fill="auto"/>
        <w:bidi w:val="0"/>
        <w:spacing w:before="0" w:after="40" w:line="301" w:lineRule="exact"/>
        <w:ind w:left="0" w:right="0" w:firstLine="0"/>
        <w:jc w:val="both"/>
      </w:pPr>
      <w:r>
        <w:rPr>
          <w:color w:val="000000"/>
          <w:spacing w:val="0"/>
          <w:w w:val="100"/>
          <w:position w:val="0"/>
        </w:rPr>
        <w:t>借款费用包括借款利息、折价或溢价的摊销、辅助费用以及因外币借款而发生的汇兑差额等。可直接归属于符合资本化条件 的资产的购建或者生产的借款费用，在资产支出已经发生、借款费用已经发生、为使资产达到预定可使用或可销售状态所必 要的购建或生产活动已经开始时，开始资本化；构建或者生产的符合资本化条件的资产达到预定可使用状态或者可销售状态 时，停止资本化。其余借款费用在发生当期确认为费用。</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专门借款当期实际发生的利息费用，减去尚未动用的借款资金存入银行取得的利息收入或进行暂时性投资取得的投资收益后 的金额予以资本化；一般借款根据累计资产支出超过专门借款部分的资产支出加权平均数乘以所占用一般借款的资本化率， 确定资本化金额。资本化率根据一般借款的加权平均利率计算确定。</w:t>
      </w:r>
    </w:p>
    <w:p>
      <w:pPr>
        <w:pStyle w:val="Style31"/>
        <w:keepNext w:val="0"/>
        <w:keepLines w:val="0"/>
        <w:widowControl w:val="0"/>
        <w:shd w:val="clear" w:color="auto" w:fill="auto"/>
        <w:bidi w:val="0"/>
        <w:spacing w:before="0" w:after="40" w:line="310" w:lineRule="exact"/>
        <w:ind w:left="0" w:right="0" w:firstLine="0"/>
        <w:jc w:val="both"/>
      </w:pPr>
      <w:r>
        <w:rPr>
          <w:color w:val="000000"/>
          <w:spacing w:val="0"/>
          <w:w w:val="100"/>
          <w:position w:val="0"/>
        </w:rPr>
        <w:t>资本化期间内，外币专门借款的汇兑差额全部予以资本化；外币一般借款的汇兑差额计入当期损益。</w:t>
      </w:r>
    </w:p>
    <w:p>
      <w:pPr>
        <w:pStyle w:val="Style31"/>
        <w:keepNext w:val="0"/>
        <w:keepLines w:val="0"/>
        <w:widowControl w:val="0"/>
        <w:shd w:val="clear" w:color="auto" w:fill="auto"/>
        <w:bidi w:val="0"/>
        <w:spacing w:before="0" w:after="40" w:line="307" w:lineRule="exact"/>
        <w:ind w:left="0" w:right="0" w:firstLine="0"/>
        <w:jc w:val="both"/>
      </w:pPr>
      <w:r>
        <w:rPr>
          <w:color w:val="000000"/>
          <w:spacing w:val="0"/>
          <w:w w:val="100"/>
          <w:position w:val="0"/>
        </w:rPr>
        <w:t>符合资本化条件的资产指需要经过相当长时间的购建或者生产活动才能达到预定可使用或可销售状态的固定资产、投资性房 地产和存货等资产。</w:t>
      </w:r>
    </w:p>
    <w:p>
      <w:pPr>
        <w:pStyle w:val="Style31"/>
        <w:keepNext w:val="0"/>
        <w:keepLines w:val="0"/>
        <w:widowControl w:val="0"/>
        <w:shd w:val="clear" w:color="auto" w:fill="auto"/>
        <w:bidi w:val="0"/>
        <w:spacing w:before="0" w:after="720" w:line="317" w:lineRule="exact"/>
        <w:ind w:left="0" w:right="0" w:firstLine="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直至资产的购建或生产活动重新开始。</w:t>
      </w:r>
    </w:p>
    <w:p>
      <w:pPr>
        <w:pStyle w:val="Style23"/>
        <w:keepNext w:val="0"/>
        <w:keepLines w:val="0"/>
        <w:widowControl w:val="0"/>
        <w:shd w:val="clear" w:color="auto" w:fill="auto"/>
        <w:tabs>
          <w:tab w:pos="474" w:val="left"/>
        </w:tabs>
        <w:bidi w:val="0"/>
        <w:spacing w:before="0" w:after="380" w:line="240" w:lineRule="auto"/>
        <w:ind w:left="0" w:right="0" w:firstLine="0"/>
        <w:jc w:val="left"/>
        <w:rPr>
          <w:sz w:val="20"/>
          <w:szCs w:val="20"/>
        </w:rPr>
      </w:pPr>
      <w:bookmarkStart w:id="872" w:name="bookmark872"/>
      <w:r>
        <w:rPr>
          <w:rFonts w:ascii="Times New Roman" w:eastAsia="Times New Roman" w:hAnsi="Times New Roman" w:cs="Times New Roman"/>
          <w:b/>
          <w:bCs/>
          <w:color w:val="000000"/>
          <w:spacing w:val="0"/>
          <w:w w:val="100"/>
          <w:position w:val="0"/>
          <w:sz w:val="20"/>
          <w:szCs w:val="20"/>
        </w:rPr>
        <w:t>1</w:t>
      </w:r>
      <w:bookmarkEnd w:id="872"/>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w:t>
        <w:tab/>
        <w:t>生物资产</w:t>
      </w:r>
    </w:p>
    <w:p>
      <w:pPr>
        <w:pStyle w:val="Style23"/>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873" w:name="bookmark873"/>
      <w:r>
        <w:rPr>
          <w:rFonts w:ascii="Times New Roman" w:eastAsia="Times New Roman" w:hAnsi="Times New Roman" w:cs="Times New Roman"/>
          <w:b/>
          <w:bCs/>
          <w:color w:val="000000"/>
          <w:spacing w:val="0"/>
          <w:w w:val="100"/>
          <w:position w:val="0"/>
          <w:sz w:val="20"/>
          <w:szCs w:val="20"/>
        </w:rPr>
        <w:t>2</w:t>
      </w:r>
      <w:bookmarkEnd w:id="873"/>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油气资产</w:t>
      </w:r>
    </w:p>
    <w:p>
      <w:pPr>
        <w:pStyle w:val="Style23"/>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874" w:name="bookmark874"/>
      <w:r>
        <w:rPr>
          <w:rFonts w:ascii="Times New Roman" w:eastAsia="Times New Roman" w:hAnsi="Times New Roman" w:cs="Times New Roman"/>
          <w:b/>
          <w:bCs/>
          <w:color w:val="000000"/>
          <w:spacing w:val="0"/>
          <w:w w:val="100"/>
          <w:position w:val="0"/>
          <w:sz w:val="20"/>
          <w:szCs w:val="20"/>
        </w:rPr>
        <w:t>2</w:t>
      </w:r>
      <w:bookmarkEnd w:id="87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无形资产</w:t>
      </w:r>
    </w:p>
    <w:p>
      <w:pPr>
        <w:pStyle w:val="Style23"/>
        <w:keepNext w:val="0"/>
        <w:keepLines w:val="0"/>
        <w:widowControl w:val="0"/>
        <w:shd w:val="clear" w:color="auto" w:fill="auto"/>
        <w:bidi w:val="0"/>
        <w:spacing w:before="0" w:after="380" w:line="240" w:lineRule="auto"/>
        <w:ind w:left="0" w:right="0" w:firstLine="0"/>
        <w:jc w:val="left"/>
        <w:rPr>
          <w:sz w:val="20"/>
          <w:szCs w:val="20"/>
        </w:rPr>
      </w:pPr>
      <w:bookmarkStart w:id="875" w:name="bookmark875"/>
      <w:r>
        <w:rPr>
          <w:b/>
          <w:bCs/>
          <w:color w:val="000000"/>
          <w:spacing w:val="0"/>
          <w:w w:val="100"/>
          <w:position w:val="0"/>
          <w:sz w:val="20"/>
          <w:szCs w:val="20"/>
        </w:rPr>
        <w:t>（</w:t>
      </w:r>
      <w:bookmarkEnd w:id="87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）计价方法、使用寿命、减值测试</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无形资产是指本公司拥有或者控制的没有实物形态的可辨认非货币性资产。</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无形资产按成本进行初始计量。与无形资产有关的支出，如果相关的经济利益很可能流入本公司且其成本能可靠地计量，则 </w:t>
      </w:r>
      <w:r>
        <w:rPr>
          <w:color w:val="000000"/>
          <w:spacing w:val="0"/>
          <w:w w:val="100"/>
          <w:position w:val="0"/>
        </w:rPr>
        <w:t>计入无形资产成本。除此以外的其他项目的支出，在发生时计入当期损益。</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取得的土地使用权通常作为无形资产核算。自行开发建造厂房等建筑物，相关的土地使用权支出和建筑物建造成本则分别作 为无形资产和固定资产核算。如为外购的房屋及建筑物，则将有关价款在土地使用权和建筑物之间进行分配，难以合理分配 的，全部作为固定资产处理。</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使用寿命有限的无形资产自可供使用时起，对其原值减去已计提的减值准备累计金额在其预计使用寿命内采用直线法分期平 均摊销。使用寿命不确定的无形资产不予摊销。</w:t>
      </w:r>
    </w:p>
    <w:p>
      <w:pPr>
        <w:pStyle w:val="Style31"/>
        <w:keepNext w:val="0"/>
        <w:keepLines w:val="0"/>
        <w:widowControl w:val="0"/>
        <w:shd w:val="clear" w:color="auto" w:fill="auto"/>
        <w:bidi w:val="0"/>
        <w:spacing w:before="0" w:after="740" w:line="312" w:lineRule="exact"/>
        <w:ind w:left="0" w:right="0" w:firstLine="0"/>
        <w:jc w:val="both"/>
      </w:pPr>
      <w:r>
        <w:rPr>
          <w:color w:val="000000"/>
          <w:spacing w:val="0"/>
          <w:w w:val="100"/>
          <w:position w:val="0"/>
        </w:rPr>
        <w:t>期末，对使用寿命有限的无形资产的使用寿命和摊销方法进行复核，如发生变更则作为会计估计变更处理。此外，还对使用 寿命不确定的无形资产的使用寿命进行复核，如果有证据表明该无形资产为企业带来经济利益的期限是可预见的，则估计其 使用寿命并按照使用寿命有限的无形资产的摊销政策进行摊销。</w:t>
      </w:r>
    </w:p>
    <w:p>
      <w:pPr>
        <w:pStyle w:val="Style35"/>
        <w:keepNext/>
        <w:keepLines/>
        <w:widowControl w:val="0"/>
        <w:shd w:val="clear" w:color="auto" w:fill="auto"/>
        <w:bidi w:val="0"/>
        <w:spacing w:before="0" w:after="260" w:line="240" w:lineRule="auto"/>
        <w:ind w:left="0" w:right="0" w:firstLine="0"/>
        <w:jc w:val="both"/>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76"/>
      <w:bookmarkEnd w:id="877"/>
      <w:bookmarkEnd w:id="879"/>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本公司内部研究开发项目的支出分为研究阶段支出与开发阶段支出。</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研究阶段的支出，于发生时计入当期损益。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开发阶段的支出同时满足下列条件的，确认为无形资产，不能满足下述条件的开发阶段的支出计入当期损益：</w:t>
      </w:r>
    </w:p>
    <w:p>
      <w:pPr>
        <w:pStyle w:val="Style31"/>
        <w:keepNext w:val="0"/>
        <w:keepLines w:val="0"/>
        <w:widowControl w:val="0"/>
        <w:numPr>
          <w:ilvl w:val="0"/>
          <w:numId w:val="23"/>
        </w:numPr>
        <w:shd w:val="clear" w:color="auto" w:fill="auto"/>
        <w:tabs>
          <w:tab w:pos="339" w:val="left"/>
        </w:tabs>
        <w:bidi w:val="0"/>
        <w:spacing w:before="0" w:after="0" w:line="312" w:lineRule="exact"/>
        <w:ind w:left="0" w:right="0" w:firstLine="0"/>
        <w:jc w:val="both"/>
      </w:pPr>
      <w:bookmarkStart w:id="880" w:name="bookmark880"/>
      <w:bookmarkEnd w:id="880"/>
      <w:r>
        <w:rPr>
          <w:color w:val="000000"/>
          <w:spacing w:val="0"/>
          <w:w w:val="100"/>
          <w:position w:val="0"/>
        </w:rPr>
        <w:t>完成该无形资产以使其能够使用或出售在技术上具有可行性；</w:t>
      </w:r>
    </w:p>
    <w:p>
      <w:pPr>
        <w:pStyle w:val="Style31"/>
        <w:keepNext w:val="0"/>
        <w:keepLines w:val="0"/>
        <w:widowControl w:val="0"/>
        <w:numPr>
          <w:ilvl w:val="0"/>
          <w:numId w:val="23"/>
        </w:numPr>
        <w:shd w:val="clear" w:color="auto" w:fill="auto"/>
        <w:tabs>
          <w:tab w:pos="339" w:val="left"/>
        </w:tabs>
        <w:bidi w:val="0"/>
        <w:spacing w:before="0" w:after="0" w:line="312" w:lineRule="exact"/>
        <w:ind w:left="0" w:right="0" w:firstLine="0"/>
        <w:jc w:val="both"/>
      </w:pPr>
      <w:bookmarkStart w:id="881" w:name="bookmark881"/>
      <w:bookmarkEnd w:id="881"/>
      <w:r>
        <w:rPr>
          <w:color w:val="000000"/>
          <w:spacing w:val="0"/>
          <w:w w:val="100"/>
          <w:position w:val="0"/>
        </w:rPr>
        <w:t>具有完成该无形资产并使用或出售的意图；</w:t>
      </w:r>
    </w:p>
    <w:p>
      <w:pPr>
        <w:pStyle w:val="Style31"/>
        <w:keepNext w:val="0"/>
        <w:keepLines w:val="0"/>
        <w:widowControl w:val="0"/>
        <w:numPr>
          <w:ilvl w:val="0"/>
          <w:numId w:val="23"/>
        </w:numPr>
        <w:shd w:val="clear" w:color="auto" w:fill="auto"/>
        <w:tabs>
          <w:tab w:pos="339" w:val="left"/>
        </w:tabs>
        <w:bidi w:val="0"/>
        <w:spacing w:before="0" w:after="0" w:line="312" w:lineRule="exact"/>
        <w:ind w:left="0" w:right="0" w:firstLine="0"/>
        <w:jc w:val="both"/>
      </w:pPr>
      <w:bookmarkStart w:id="882" w:name="bookmark882"/>
      <w:bookmarkEnd w:id="882"/>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31"/>
        <w:keepNext w:val="0"/>
        <w:keepLines w:val="0"/>
        <w:widowControl w:val="0"/>
        <w:numPr>
          <w:ilvl w:val="0"/>
          <w:numId w:val="23"/>
        </w:numPr>
        <w:shd w:val="clear" w:color="auto" w:fill="auto"/>
        <w:tabs>
          <w:tab w:pos="339" w:val="left"/>
        </w:tabs>
        <w:bidi w:val="0"/>
        <w:spacing w:before="0" w:after="0" w:line="312" w:lineRule="exact"/>
        <w:ind w:left="0" w:right="0" w:firstLine="0"/>
        <w:jc w:val="both"/>
      </w:pPr>
      <w:bookmarkStart w:id="883" w:name="bookmark883"/>
      <w:bookmarkEnd w:id="883"/>
      <w:r>
        <w:rPr>
          <w:color w:val="000000"/>
          <w:spacing w:val="0"/>
          <w:w w:val="100"/>
          <w:position w:val="0"/>
        </w:rPr>
        <w:t>有足够的技术、财务资源和其他资源支持，以完成该无形资产的开发，并有能力使用或出售该无形资产；</w:t>
      </w:r>
    </w:p>
    <w:p>
      <w:pPr>
        <w:pStyle w:val="Style31"/>
        <w:keepNext w:val="0"/>
        <w:keepLines w:val="0"/>
        <w:widowControl w:val="0"/>
        <w:numPr>
          <w:ilvl w:val="0"/>
          <w:numId w:val="23"/>
        </w:numPr>
        <w:shd w:val="clear" w:color="auto" w:fill="auto"/>
        <w:tabs>
          <w:tab w:pos="339" w:val="left"/>
        </w:tabs>
        <w:bidi w:val="0"/>
        <w:spacing w:before="0" w:after="0" w:line="312" w:lineRule="exact"/>
        <w:ind w:left="0" w:right="0" w:firstLine="0"/>
        <w:jc w:val="both"/>
      </w:pPr>
      <w:bookmarkStart w:id="884" w:name="bookmark884"/>
      <w:bookmarkEnd w:id="884"/>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740" w:line="312" w:lineRule="exact"/>
        <w:ind w:left="0" w:right="0" w:firstLine="0"/>
        <w:jc w:val="both"/>
      </w:pPr>
      <w:r>
        <w:rPr>
          <w:color w:val="000000"/>
          <w:spacing w:val="0"/>
          <w:w w:val="100"/>
          <w:position w:val="0"/>
        </w:rPr>
        <w:t>无法区分研究阶段支出和开发阶段支出的，将发生的研发支出全部计入当期损益。</w:t>
      </w:r>
    </w:p>
    <w:p>
      <w:pPr>
        <w:pStyle w:val="Style35"/>
        <w:keepNext/>
        <w:keepLines/>
        <w:widowControl w:val="0"/>
        <w:shd w:val="clear" w:color="auto" w:fill="auto"/>
        <w:bidi w:val="0"/>
        <w:spacing w:before="0" w:after="260" w:line="240" w:lineRule="auto"/>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85"/>
      <w:bookmarkEnd w:id="886"/>
      <w:bookmarkEnd w:id="888"/>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对于固定资产、在建工程、使用寿命有限的无形资产、以成本模式计量的投资性房地产及对子公司、合营企业、联营企业的 长期股权投资等非流动非金融资产，本公司于资产负债表日判断是否存在减值迹象。如存在减值迹象的，则估计其可收回金 额，进行减值测试。商誉、使用寿命不确定的无形资产和尚未达到可使用状态的无形资产，无论是否存在减值迹象，每年均 进行减值测试。</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减值测试结果表明资产的可收回金额低于其账面价值的，按其差额计提减值准备并计入减值损失。可收回金额为资产的公允 价值减去处置费用后的净额与资产预计未来现金流量的现值两者之间的较高者。资产的公允价值根据公平交易中销售协议价 格确定；不存在销售协议但存在资产活跃市场的，公允价值按照该资产的买方出价确定；不存在销售协议和资产活跃市场的， 则以可获取的最佳信息为基础估计资产的公允价值。处置费用包括与资产处置有关的法律费用、相关税费、搬运费以及为使 资产达到可销售状态所发生的直接费用。资产预计未来现金流量的现值，按照资产在持续使用过程中和最终处置时所产生的 预计未来现金流量，选择恰当的折现率对其进行折现后的金额加以确定。资产减值准备按单项资产为基础计算并确认，如果 难以对单项资产的可收回金额进行估计的，以该资产所属的资产组确定资产组的可收回金额。资产组是能够独立产生现金流 入的最小资产组合。</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在财务报表中单独列示的商誉，在进行减值测试时，将商誉的账面价值分摊至预期从企业合并的协同效应中受益的资产组或 资产组组合。测试结果表明包含分摊的商誉的资产组或资产组组合的可收回金额低于其账面价值的，确认相应的减值损失。 减值损失金额先抵减分摊至该资产组或资产组组合的商誉的账面价值，再根据资产组或资产组组合中除商誉以外的其他各项 资产的账面价值所占比重，按比例抵减其他各项资产的账面价值。</w:t>
      </w:r>
    </w:p>
    <w:p>
      <w:pPr>
        <w:pStyle w:val="Style31"/>
        <w:keepNext w:val="0"/>
        <w:keepLines w:val="0"/>
        <w:widowControl w:val="0"/>
        <w:shd w:val="clear" w:color="auto" w:fill="auto"/>
        <w:bidi w:val="0"/>
        <w:spacing w:before="0" w:after="720" w:line="240" w:lineRule="auto"/>
        <w:ind w:left="0" w:right="0" w:firstLine="0"/>
        <w:jc w:val="left"/>
      </w:pPr>
      <w:r>
        <w:rPr>
          <w:color w:val="000000"/>
          <w:spacing w:val="0"/>
          <w:w w:val="100"/>
          <w:position w:val="0"/>
        </w:rPr>
        <w:t>上述资产减值损失一经确认，以后期间不予转回价值得以恢复的部分。</w:t>
      </w:r>
    </w:p>
    <w:p>
      <w:pPr>
        <w:pStyle w:val="Style35"/>
        <w:keepNext/>
        <w:keepLines/>
        <w:widowControl w:val="0"/>
        <w:shd w:val="clear" w:color="auto" w:fill="auto"/>
        <w:bidi w:val="0"/>
        <w:spacing w:before="0" w:after="2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89"/>
      <w:bookmarkEnd w:id="890"/>
      <w:bookmarkEnd w:id="892"/>
    </w:p>
    <w:p>
      <w:pPr>
        <w:pStyle w:val="Style31"/>
        <w:keepNext w:val="0"/>
        <w:keepLines w:val="0"/>
        <w:widowControl w:val="0"/>
        <w:shd w:val="clear" w:color="auto" w:fill="auto"/>
        <w:bidi w:val="0"/>
        <w:spacing w:before="0" w:after="720" w:line="312" w:lineRule="exact"/>
        <w:ind w:left="0" w:right="0" w:firstLine="0"/>
        <w:jc w:val="left"/>
      </w:pPr>
      <w:r>
        <w:rPr>
          <w:color w:val="000000"/>
          <w:spacing w:val="0"/>
          <w:w w:val="100"/>
          <w:position w:val="0"/>
        </w:rPr>
        <w:t>长期待摊费用为已经发生但应由报告期和以后各期负担的分摊期限在一年以上的各项费用。本公司的长期待摊费用主要包括 装修费、版权金等。长期待摊费用在预计受益期间按直线法摊销。</w:t>
      </w:r>
    </w:p>
    <w:p>
      <w:pPr>
        <w:pStyle w:val="Style35"/>
        <w:keepNext/>
        <w:keepLines/>
        <w:widowControl w:val="0"/>
        <w:shd w:val="clear" w:color="auto" w:fill="auto"/>
        <w:bidi w:val="0"/>
        <w:spacing w:before="0" w:after="38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93"/>
      <w:bookmarkEnd w:id="894"/>
      <w:bookmarkEnd w:id="896"/>
    </w:p>
    <w:p>
      <w:pPr>
        <w:pStyle w:val="Style35"/>
        <w:keepNext/>
        <w:keepLines/>
        <w:widowControl w:val="0"/>
        <w:shd w:val="clear" w:color="auto" w:fill="auto"/>
        <w:tabs>
          <w:tab w:pos="493" w:val="left"/>
        </w:tabs>
        <w:bidi w:val="0"/>
        <w:spacing w:before="0" w:after="280" w:line="240" w:lineRule="auto"/>
        <w:ind w:left="0" w:right="0" w:firstLine="0"/>
        <w:jc w:val="left"/>
      </w:pPr>
      <w:bookmarkStart w:id="893" w:name="bookmark893"/>
      <w:bookmarkStart w:id="894" w:name="bookmark894"/>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93"/>
      <w:bookmarkEnd w:id="894"/>
      <w:bookmarkEnd w:id="898"/>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短期薪酬主要包括工资、奖金、津贴和补贴、职工福利费、医疗保险费、生育保险费、工伤保险费、住房公积金、工 会经费和职工教育经费、非货币性福利等。本公司在职工为本公司提供服务的会计期间将实际发生的短期职工薪酬确认为负 债，并计入当期损益或相关资产成本。其中非货币性福利按公允价值计量。</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99"/>
      <w:bookmarkEnd w:id="900"/>
      <w:bookmarkEnd w:id="902"/>
    </w:p>
    <w:p>
      <w:pPr>
        <w:pStyle w:val="Style31"/>
        <w:keepNext w:val="0"/>
        <w:keepLines w:val="0"/>
        <w:widowControl w:val="0"/>
        <w:shd w:val="clear" w:color="auto" w:fill="auto"/>
        <w:bidi w:val="0"/>
        <w:spacing w:before="0" w:after="820" w:line="307" w:lineRule="exact"/>
        <w:ind w:left="0" w:right="0" w:firstLine="440"/>
        <w:jc w:val="left"/>
      </w:pPr>
      <w:r>
        <w:rPr>
          <w:color w:val="000000"/>
          <w:spacing w:val="0"/>
          <w:w w:val="100"/>
          <w:position w:val="0"/>
        </w:rPr>
        <w:t>离职后福利主要包括基本养老保险、失业保险以及年金等。离职后福利计划包括设定提存计划。采用设定提存计划的, 相应的应缴存金额于发生时计入相关资产成本或当期损益。</w:t>
      </w:r>
    </w:p>
    <w:p>
      <w:pPr>
        <w:pStyle w:val="Style35"/>
        <w:keepNext/>
        <w:keepLines/>
        <w:widowControl w:val="0"/>
        <w:shd w:val="clear" w:color="auto" w:fill="auto"/>
        <w:bidi w:val="0"/>
        <w:spacing w:before="0" w:after="28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03"/>
      <w:bookmarkEnd w:id="904"/>
      <w:bookmarkEnd w:id="906"/>
    </w:p>
    <w:p>
      <w:pPr>
        <w:pStyle w:val="Style31"/>
        <w:keepNext w:val="0"/>
        <w:keepLines w:val="0"/>
        <w:widowControl w:val="0"/>
        <w:shd w:val="clear" w:color="auto" w:fill="auto"/>
        <w:bidi w:val="0"/>
        <w:spacing w:before="0" w:after="820" w:line="310" w:lineRule="exact"/>
        <w:ind w:left="0" w:right="0" w:firstLine="440"/>
        <w:jc w:val="both"/>
      </w:pPr>
      <w:r>
        <w:rPr>
          <w:color w:val="000000"/>
          <w:spacing w:val="0"/>
          <w:w w:val="100"/>
          <w:position w:val="0"/>
        </w:rPr>
        <w:t>在职工劳动合同到期之前解除与职工的劳动关系，或为鼓励职工自愿接受裁减而提出给予补偿的建议，在本公司不能 单方面撤回因解除劳动关系计划或裁减建议所提供的辞退福利时，和本公司确认与涉及支付辞退福利的重组相关的成本两者 孰早日，确认辞退福利产生的职工薪酬负债，并计入当期损益。但辞退福利预期在年度报告期结束后十二个月不能完全支付 的，按照其他长期职工薪酬处理。职工内部退休计划采用与上述辞退福利相同的原则处理。本公司将自职工停止提供服务日 至正常退休日的期间拟支付的内退人员工资和缴纳的社会保险费等，在符合预计负债确认条件时,计入当期损益（辞退福利）。</w:t>
      </w:r>
    </w:p>
    <w:p>
      <w:pPr>
        <w:pStyle w:val="Style35"/>
        <w:keepNext/>
        <w:keepLines/>
        <w:widowControl w:val="0"/>
        <w:shd w:val="clear" w:color="auto" w:fill="auto"/>
        <w:bidi w:val="0"/>
        <w:spacing w:before="0" w:after="280" w:line="240" w:lineRule="auto"/>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07"/>
      <w:bookmarkEnd w:id="908"/>
      <w:bookmarkEnd w:id="910"/>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本公司向职工提供的其他长期职工福利，符合设定提存计划的，按照设定提存计划进行会计处理，除此之外按照设定受益计 划进行会计处理。</w:t>
      </w:r>
    </w:p>
    <w:p>
      <w:pPr>
        <w:pStyle w:val="Style35"/>
        <w:keepNext/>
        <w:keepLines/>
        <w:widowControl w:val="0"/>
        <w:shd w:val="clear" w:color="auto" w:fill="auto"/>
        <w:bidi w:val="0"/>
        <w:spacing w:before="0" w:after="28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11"/>
      <w:bookmarkEnd w:id="912"/>
      <w:bookmarkEnd w:id="914"/>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）履行该义务很 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在资产负债表日，考虑与或有事项有关的风险、不确定性和货币时间价值等因素，按照履行相关现时义务所需支出的最佳估 计数对预计负债进行计量。</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如果清偿预计负债所需支出全部或部分预期由第三方补偿的，补偿金额在基本确定能够收到时，作为资产单独确认，且确认 </w:t>
      </w:r>
      <w:r>
        <w:rPr>
          <w:color w:val="000000"/>
          <w:spacing w:val="0"/>
          <w:w w:val="100"/>
          <w:position w:val="0"/>
        </w:rPr>
        <w:t>的补偿金额不超过预计负债的账面价值。</w:t>
      </w:r>
    </w:p>
    <w:p>
      <w:pPr>
        <w:pStyle w:val="Style31"/>
        <w:keepNext w:val="0"/>
        <w:keepLines w:val="0"/>
        <w:widowControl w:val="0"/>
        <w:numPr>
          <w:ilvl w:val="0"/>
          <w:numId w:val="25"/>
        </w:numPr>
        <w:shd w:val="clear" w:color="auto" w:fill="auto"/>
        <w:tabs>
          <w:tab w:pos="412" w:val="left"/>
        </w:tabs>
        <w:bidi w:val="0"/>
        <w:spacing w:before="0" w:after="0" w:line="314" w:lineRule="exact"/>
        <w:ind w:left="0" w:right="0" w:firstLine="0"/>
        <w:jc w:val="left"/>
      </w:pPr>
      <w:bookmarkStart w:id="915" w:name="bookmark915"/>
      <w:bookmarkEnd w:id="915"/>
      <w:r>
        <w:rPr>
          <w:color w:val="000000"/>
          <w:spacing w:val="0"/>
          <w:w w:val="100"/>
          <w:position w:val="0"/>
        </w:rPr>
        <w:t>亏损合同</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亏损合同是履行合同义务不可避免会发生的成本超过预期经济利益的合同。待执行合同变成亏损合同，且该亏损合同产生的 义务满足上述预计负债的确认条件的，将合同预计损失超过合同标的资产已确认的减值损失(如有)的部分，确认为预计负 债。</w:t>
      </w:r>
    </w:p>
    <w:p>
      <w:pPr>
        <w:pStyle w:val="Style31"/>
        <w:keepNext w:val="0"/>
        <w:keepLines w:val="0"/>
        <w:widowControl w:val="0"/>
        <w:numPr>
          <w:ilvl w:val="0"/>
          <w:numId w:val="25"/>
        </w:numPr>
        <w:shd w:val="clear" w:color="auto" w:fill="auto"/>
        <w:tabs>
          <w:tab w:pos="412" w:val="left"/>
        </w:tabs>
        <w:bidi w:val="0"/>
        <w:spacing w:before="0" w:after="0" w:line="314" w:lineRule="exact"/>
        <w:ind w:left="0" w:right="0" w:firstLine="0"/>
        <w:jc w:val="left"/>
      </w:pPr>
      <w:bookmarkStart w:id="916" w:name="bookmark916"/>
      <w:bookmarkEnd w:id="916"/>
      <w:r>
        <w:rPr>
          <w:color w:val="000000"/>
          <w:spacing w:val="0"/>
          <w:w w:val="100"/>
          <w:position w:val="0"/>
        </w:rPr>
        <w:t>重组义务</w:t>
      </w:r>
    </w:p>
    <w:p>
      <w:pPr>
        <w:pStyle w:val="Style31"/>
        <w:keepNext w:val="0"/>
        <w:keepLines w:val="0"/>
        <w:widowControl w:val="0"/>
        <w:shd w:val="clear" w:color="auto" w:fill="auto"/>
        <w:bidi w:val="0"/>
        <w:spacing w:before="0" w:after="1040" w:line="314" w:lineRule="exact"/>
        <w:ind w:left="0" w:right="0" w:firstLine="0"/>
        <w:jc w:val="left"/>
      </w:pPr>
      <w:r>
        <w:rPr>
          <w:color w:val="000000"/>
          <w:spacing w:val="0"/>
          <w:w w:val="100"/>
          <w:position w:val="0"/>
        </w:rPr>
        <w:t>对于有详细、正式并且已经对外公告的重组计划，在满足前述预计负债的确认条件的情况下，按照与重组有关的直接支出确 定预计负债金额。对于出售部分业务的重组义务，只有在本公司承诺出售部分业务(即签订了约束性出售协议时)，才确认 与重组相关的义务。</w:t>
      </w:r>
    </w:p>
    <w:p>
      <w:pPr>
        <w:pStyle w:val="Style35"/>
        <w:keepNext/>
        <w:keepLines/>
        <w:widowControl w:val="0"/>
        <w:shd w:val="clear" w:color="auto" w:fill="auto"/>
        <w:bidi w:val="0"/>
        <w:spacing w:before="0" w:after="28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17"/>
      <w:bookmarkEnd w:id="918"/>
      <w:bookmarkEnd w:id="920"/>
    </w:p>
    <w:p>
      <w:pPr>
        <w:pStyle w:val="Style31"/>
        <w:keepNext w:val="0"/>
        <w:keepLines w:val="0"/>
        <w:widowControl w:val="0"/>
        <w:numPr>
          <w:ilvl w:val="0"/>
          <w:numId w:val="27"/>
        </w:numPr>
        <w:shd w:val="clear" w:color="auto" w:fill="auto"/>
        <w:tabs>
          <w:tab w:pos="412" w:val="left"/>
        </w:tabs>
        <w:bidi w:val="0"/>
        <w:spacing w:before="0" w:after="0" w:line="313" w:lineRule="exact"/>
        <w:ind w:left="0" w:right="0" w:firstLine="0"/>
        <w:jc w:val="left"/>
      </w:pPr>
      <w:bookmarkStart w:id="921" w:name="bookmark921"/>
      <w:bookmarkEnd w:id="921"/>
      <w:r>
        <w:rPr>
          <w:color w:val="000000"/>
          <w:spacing w:val="0"/>
          <w:w w:val="100"/>
          <w:position w:val="0"/>
        </w:rPr>
        <w:t>股份支付的会计处理方法</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股份支付是为了获取职工或其他方提供服务而授予权益工具或者承担以权益工具为基础确定的负债的交易。股份支付分为以 权益结算的股份支付和以现金结算的股份支付。</w:t>
      </w:r>
    </w:p>
    <w:p>
      <w:pPr>
        <w:pStyle w:val="Style31"/>
        <w:keepNext w:val="0"/>
        <w:keepLines w:val="0"/>
        <w:widowControl w:val="0"/>
        <w:numPr>
          <w:ilvl w:val="0"/>
          <w:numId w:val="29"/>
        </w:numPr>
        <w:shd w:val="clear" w:color="auto" w:fill="auto"/>
        <w:tabs>
          <w:tab w:pos="340" w:val="left"/>
        </w:tabs>
        <w:bidi w:val="0"/>
        <w:spacing w:before="0" w:after="0" w:line="313" w:lineRule="exact"/>
        <w:ind w:left="0" w:right="0" w:firstLine="0"/>
        <w:jc w:val="left"/>
      </w:pPr>
      <w:bookmarkStart w:id="922" w:name="bookmark922"/>
      <w:bookmarkEnd w:id="922"/>
      <w:r>
        <w:rPr>
          <w:color w:val="000000"/>
          <w:spacing w:val="0"/>
          <w:w w:val="100"/>
          <w:position w:val="0"/>
        </w:rPr>
        <w:t>以权益结算的股份支付</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用以换取职工提供的服务的权益结算的股份支付，以授予职工权益工具在授予日的公允价值计量。该公允价值的金额在完成 等待期内的服务或达到规定业绩条件才可行权的情况下，在等待期内以对可行权权益工具数量的最佳估计为基础，按直线法 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在等待期内每个资产负债表日，本公司根据最新取得的可行权职工人数变动等后续信息做出最佳估计，修正预计可行权的权 益工具数量。上述估计的影响计入当期相关成本或费用，并相应调整资本公积。</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用以换取其他方服务的权益结算的股份支付，如果其他方服务的公允价值能够可靠计量，按照其他方服务在取得日的公允价 值计量，如果其他方服务的公允价值不能可靠计量，但权益工具的公允价值能够可靠计量的，按照权益工具在服务取得日的 公允价值计量，计入相关成本或费用，相应增加股东权益。</w:t>
      </w:r>
    </w:p>
    <w:p>
      <w:pPr>
        <w:pStyle w:val="Style31"/>
        <w:keepNext w:val="0"/>
        <w:keepLines w:val="0"/>
        <w:widowControl w:val="0"/>
        <w:numPr>
          <w:ilvl w:val="0"/>
          <w:numId w:val="29"/>
        </w:numPr>
        <w:shd w:val="clear" w:color="auto" w:fill="auto"/>
        <w:tabs>
          <w:tab w:pos="340" w:val="left"/>
        </w:tabs>
        <w:bidi w:val="0"/>
        <w:spacing w:before="0" w:after="0" w:line="313" w:lineRule="exact"/>
        <w:ind w:left="0" w:right="0" w:firstLine="0"/>
        <w:jc w:val="left"/>
      </w:pPr>
      <w:bookmarkStart w:id="923" w:name="bookmark923"/>
      <w:bookmarkEnd w:id="923"/>
      <w:r>
        <w:rPr>
          <w:color w:val="000000"/>
          <w:spacing w:val="0"/>
          <w:w w:val="100"/>
          <w:position w:val="0"/>
        </w:rPr>
        <w:t>以现金结算的股份支付</w:t>
      </w:r>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以现金结算的股份支付,按照本公司承担的以股份或其他权益工具为基础确定的负债的公允价值计量。如授予后立即可行权, 在授予日计入相关成本或费用，相应增加负债；如须完成等待期内的服务或达到规定业绩条件以后才可行权，在等待期的每 个资产负债表日，以对可行权情况的最佳估计为基础，按照本公司承担负债的公允价值金额，将当期取得的服务计入成本或 费用，相应增加负债。</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在相关负债结算前的每个资产负债表日以及结算日，对负债的公允价值重新计量，其变动计入当期损益。</w:t>
      </w:r>
    </w:p>
    <w:p>
      <w:pPr>
        <w:pStyle w:val="Style31"/>
        <w:keepNext w:val="0"/>
        <w:keepLines w:val="0"/>
        <w:widowControl w:val="0"/>
        <w:numPr>
          <w:ilvl w:val="0"/>
          <w:numId w:val="27"/>
        </w:numPr>
        <w:shd w:val="clear" w:color="auto" w:fill="auto"/>
        <w:tabs>
          <w:tab w:pos="412" w:val="left"/>
        </w:tabs>
        <w:bidi w:val="0"/>
        <w:spacing w:before="0" w:after="0" w:line="313" w:lineRule="exact"/>
        <w:ind w:left="0" w:right="0" w:firstLine="0"/>
        <w:jc w:val="left"/>
      </w:pPr>
      <w:bookmarkStart w:id="924" w:name="bookmark924"/>
      <w:bookmarkEnd w:id="924"/>
      <w:r>
        <w:rPr>
          <w:color w:val="000000"/>
          <w:spacing w:val="0"/>
          <w:w w:val="100"/>
          <w:position w:val="0"/>
        </w:rPr>
        <w:t>修改、终止股份支付计划的相关会计处理</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本公司对股份支付计划进行修改时，若修改增加了所授予权益工具的公允价值，按照权益工具公允价值的增加相应确认取得 服务的增加。权益工具公允价值的增加是指修改前后的权益工具在修改日的公允价值之间的差额。若修改减少了股份支付公 允价值总额或采用了其他不利于职工的方式，则仍继续对取得的服务进行会计处理，视同该变更从未发生，除非本公司取消 了部分或全部已授予的权益工具。</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在等待期内，如果取消了授予的权益工具，本公司对取消所授予的权益性工具作为加速行权处理，将剩余等待期内应确认的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35"/>
        <w:keepNext/>
        <w:keepLines/>
        <w:widowControl w:val="0"/>
        <w:shd w:val="clear" w:color="auto" w:fill="auto"/>
        <w:tabs>
          <w:tab w:pos="461" w:val="left"/>
        </w:tabs>
        <w:bidi w:val="0"/>
        <w:spacing w:before="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25"/>
      <w:bookmarkEnd w:id="926"/>
      <w:bookmarkEnd w:id="928"/>
    </w:p>
    <w:p>
      <w:pPr>
        <w:pStyle w:val="Style35"/>
        <w:keepNext/>
        <w:keepLines/>
        <w:widowControl w:val="0"/>
        <w:shd w:val="clear" w:color="auto" w:fill="auto"/>
        <w:tabs>
          <w:tab w:pos="461" w:val="left"/>
        </w:tabs>
        <w:bidi w:val="0"/>
        <w:spacing w:before="0" w:after="260" w:line="240" w:lineRule="auto"/>
        <w:ind w:left="0" w:right="0" w:firstLine="0"/>
        <w:jc w:val="left"/>
      </w:pPr>
      <w:bookmarkStart w:id="925" w:name="bookmark925"/>
      <w:bookmarkStart w:id="926" w:name="bookmark926"/>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25"/>
      <w:bookmarkEnd w:id="926"/>
      <w:bookmarkEnd w:id="930"/>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1"/>
        <w:keepNext w:val="0"/>
        <w:keepLines w:val="0"/>
        <w:widowControl w:val="0"/>
        <w:shd w:val="clear" w:color="auto" w:fill="auto"/>
        <w:tabs>
          <w:tab w:pos="422" w:val="left"/>
        </w:tabs>
        <w:bidi w:val="0"/>
        <w:spacing w:before="0" w:after="0" w:line="314" w:lineRule="exact"/>
        <w:ind w:left="0" w:right="0" w:firstLine="0"/>
        <w:jc w:val="left"/>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商品销售收入</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在已将商品所有权上的主要风险和报酬转移给买方，既没有保留通常与所有权相联系的继续管理权，也没有对已售商品实施 有效控制，收入的金额能够可靠地计量，相关的经济利益很可能流入企业，相关的已发生或将发生的成本能够可靠地计量时, 确认商品销售收入的实现。</w:t>
      </w:r>
    </w:p>
    <w:p>
      <w:pPr>
        <w:pStyle w:val="Style31"/>
        <w:keepNext w:val="0"/>
        <w:keepLines w:val="0"/>
        <w:widowControl w:val="0"/>
        <w:shd w:val="clear" w:color="auto" w:fill="auto"/>
        <w:tabs>
          <w:tab w:pos="422" w:val="left"/>
        </w:tabs>
        <w:bidi w:val="0"/>
        <w:spacing w:before="0" w:after="0" w:line="314" w:lineRule="exact"/>
        <w:ind w:left="0" w:right="0" w:firstLine="0"/>
        <w:jc w:val="left"/>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提供劳务收入</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在提供劳务交易的结果能够可靠估计的情况下，于资产负债表日按照完工百分比法确认提供的劳务收入。劳务交易的完工进 度按已经发生的劳务成本占估计总成本的比例确定。</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提供劳务交易的结果能够可靠估计是指同时满足：①收入的金额能够可靠地计量；②相关的经济利益很可能流入企业；③交 易的完工程度能够可靠地确定；④交易中已发生和将发生的成本能够可靠地计量。</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如果提供劳务交易的结果不能够可靠估计，则按已经发生并预计能够得到补偿的劳务成本金额确认提供的劳务收入，并将已 发生的劳务成本作为当期费用。已经发生的劳务成本如预计不能得到补偿的，则不确认收入。</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本公司针对不同业务的具体收入确认原则：</w:t>
      </w:r>
    </w:p>
    <w:p>
      <w:pPr>
        <w:pStyle w:val="Style31"/>
        <w:keepNext w:val="0"/>
        <w:keepLines w:val="0"/>
        <w:widowControl w:val="0"/>
        <w:numPr>
          <w:ilvl w:val="0"/>
          <w:numId w:val="31"/>
        </w:numPr>
        <w:shd w:val="clear" w:color="auto" w:fill="auto"/>
        <w:tabs>
          <w:tab w:pos="350" w:val="left"/>
        </w:tabs>
        <w:bidi w:val="0"/>
        <w:spacing w:before="0" w:after="0" w:line="314" w:lineRule="exact"/>
        <w:ind w:left="0" w:right="0" w:firstLine="0"/>
        <w:jc w:val="both"/>
      </w:pPr>
      <w:bookmarkStart w:id="933" w:name="bookmark933"/>
      <w:bookmarkEnd w:id="933"/>
      <w:r>
        <w:rPr>
          <w:color w:val="000000"/>
          <w:spacing w:val="0"/>
          <w:w w:val="100"/>
          <w:position w:val="0"/>
        </w:rPr>
        <w:t>实效营销业务收入</w:t>
      </w:r>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本公司分别与媒体和客户在财务报告时点统计并核对上个自然月该媒体的广告有效投放量，同时结合合同条款确认收入并结 转相应成本，每季度末，媒体会与本公司进行核对，确认客户当季实际投放情况，并根据核对结果确认媒体返点。</w:t>
      </w:r>
    </w:p>
    <w:p>
      <w:pPr>
        <w:pStyle w:val="Style31"/>
        <w:keepNext w:val="0"/>
        <w:keepLines w:val="0"/>
        <w:widowControl w:val="0"/>
        <w:numPr>
          <w:ilvl w:val="0"/>
          <w:numId w:val="31"/>
        </w:numPr>
        <w:shd w:val="clear" w:color="auto" w:fill="auto"/>
        <w:tabs>
          <w:tab w:pos="350" w:val="left"/>
        </w:tabs>
        <w:bidi w:val="0"/>
        <w:spacing w:before="0" w:after="0" w:line="314" w:lineRule="exact"/>
        <w:ind w:left="0" w:right="0" w:firstLine="0"/>
        <w:jc w:val="both"/>
      </w:pPr>
      <w:bookmarkStart w:id="934" w:name="bookmark934"/>
      <w:bookmarkEnd w:id="934"/>
      <w:r>
        <w:rPr>
          <w:color w:val="000000"/>
          <w:spacing w:val="0"/>
          <w:w w:val="100"/>
          <w:position w:val="0"/>
        </w:rPr>
        <w:t>信息流业务收入</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营业收入于报告日按照广告实际投放数量及约定的计算方式（通常包括点击、下载、激活等）经与客户（广告主或代理商） 核对后乘以合同约定单价确认；营业成本是按合同约定结算方式（包括但不限于分成、点击、下载、激活等）以及分成比例 或结算单价，并经与媒体核对分成总额或结算量载量（或点击量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激活量）后计算确认。</w:t>
      </w:r>
    </w:p>
    <w:p>
      <w:pPr>
        <w:pStyle w:val="Style31"/>
        <w:keepNext w:val="0"/>
        <w:keepLines w:val="0"/>
        <w:widowControl w:val="0"/>
        <w:numPr>
          <w:ilvl w:val="0"/>
          <w:numId w:val="31"/>
        </w:numPr>
        <w:shd w:val="clear" w:color="auto" w:fill="auto"/>
        <w:tabs>
          <w:tab w:pos="350" w:val="left"/>
        </w:tabs>
        <w:bidi w:val="0"/>
        <w:spacing w:before="0" w:after="0" w:line="314" w:lineRule="exact"/>
        <w:ind w:left="0" w:right="0" w:firstLine="0"/>
        <w:jc w:val="both"/>
      </w:pPr>
      <w:bookmarkStart w:id="935" w:name="bookmark935"/>
      <w:bookmarkEnd w:id="935"/>
      <w:r>
        <w:rPr>
          <w:color w:val="000000"/>
          <w:spacing w:val="0"/>
          <w:w w:val="100"/>
          <w:position w:val="0"/>
        </w:rPr>
        <w:t>整合营销业务</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本公司根据客户营销投放需求制定投放排期表。在投放执行过程中，根据约定定期向客户报送日报、周报或月报，就当期的 营销投放进度、投放效果等向客户进行汇报，并由客户确认，在按照排期单完成广告投放且相关成本能够可靠计量时，按照 合同约定排期单的金额确认当期收入。</w:t>
      </w:r>
    </w:p>
    <w:p>
      <w:pPr>
        <w:pStyle w:val="Style31"/>
        <w:keepNext w:val="0"/>
        <w:keepLines w:val="0"/>
        <w:widowControl w:val="0"/>
        <w:numPr>
          <w:ilvl w:val="0"/>
          <w:numId w:val="31"/>
        </w:numPr>
        <w:shd w:val="clear" w:color="auto" w:fill="auto"/>
        <w:tabs>
          <w:tab w:pos="350" w:val="left"/>
        </w:tabs>
        <w:bidi w:val="0"/>
        <w:spacing w:before="0" w:after="0" w:line="314" w:lineRule="exact"/>
        <w:ind w:left="0" w:right="0" w:firstLine="0"/>
        <w:jc w:val="both"/>
      </w:pPr>
      <w:bookmarkStart w:id="936" w:name="bookmark936"/>
      <w:bookmarkEnd w:id="936"/>
      <w:r>
        <w:rPr>
          <w:color w:val="000000"/>
          <w:spacing w:val="0"/>
          <w:w w:val="100"/>
          <w:position w:val="0"/>
        </w:rPr>
        <w:t>网络游戏业务</w:t>
      </w:r>
    </w:p>
    <w:p>
      <w:pPr>
        <w:pStyle w:val="Style31"/>
        <w:keepNext w:val="0"/>
        <w:keepLines w:val="0"/>
        <w:widowControl w:val="0"/>
        <w:shd w:val="clear" w:color="auto" w:fill="auto"/>
        <w:bidi w:val="0"/>
        <w:spacing w:before="0" w:after="0" w:line="318" w:lineRule="exact"/>
        <w:ind w:left="0" w:right="0" w:firstLine="0"/>
        <w:jc w:val="both"/>
      </w:pPr>
      <w:r>
        <w:rPr>
          <w:color w:val="000000"/>
          <w:spacing w:val="0"/>
          <w:w w:val="100"/>
          <w:position w:val="0"/>
        </w:rPr>
        <w:t>自主运营模式下的游戏服务收入，公司通过自主研发获得网络游戏产品的经营权后，利用其自有游戏平台发布并运营游戏产 品，全面负责游戏产品的推广、客户服务、技术支持和维护等工作。游戏玩家直接在上述平台注册并进入游戏，通过对游戏 充值获得游戏内的虚拟货币，使用虚拟货币进行游戏道具的购买，公司将游戏玩家实际充值并消费的金额确认为营业收入。 联合运营模式下的游戏服务收入，联合运营模式指将网络游戏产品与第三方游戏平台公司进行合作，共同联合运营的一种网 络游戏运营方式。游戏玩家需要注册成为第三方游戏平台公司的用户，在第三方平台公司的充值系统中进行充值从而获得虚 拟货币后，再在游戏中购买虚拟道具。在联合运营模式下，通常第三方游戏平台公司负责网络游戏平台的提供和推广、充值 服务以及计费系统的管理，公司负责游戏版本的更新及技术支持和维护，并提供客户服务。在联合运营模式下，公司根据游 戏玩家实际充值的金额，按照与第三方游戏平台公司合作协议所计算的分成金额确认为营业收入。</w:t>
      </w:r>
    </w:p>
    <w:p>
      <w:pPr>
        <w:pStyle w:val="Style31"/>
        <w:keepNext w:val="0"/>
        <w:keepLines w:val="0"/>
        <w:widowControl w:val="0"/>
        <w:numPr>
          <w:ilvl w:val="0"/>
          <w:numId w:val="31"/>
        </w:numPr>
        <w:shd w:val="clear" w:color="auto" w:fill="auto"/>
        <w:tabs>
          <w:tab w:pos="350" w:val="left"/>
        </w:tabs>
        <w:bidi w:val="0"/>
        <w:spacing w:before="0" w:after="0" w:line="314" w:lineRule="exact"/>
        <w:ind w:left="0" w:right="0" w:firstLine="0"/>
        <w:jc w:val="both"/>
      </w:pPr>
      <w:bookmarkStart w:id="937" w:name="bookmark937"/>
      <w:bookmarkEnd w:id="937"/>
      <w:r>
        <w:rPr>
          <w:color w:val="000000"/>
          <w:spacing w:val="0"/>
          <w:w w:val="100"/>
          <w:position w:val="0"/>
        </w:rPr>
        <w:t>互联网应用分发及其他</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根据合同约定的结算方式，经双方确认后的结算信息单按月确认收入并结转相应成本。</w:t>
      </w:r>
    </w:p>
    <w:p>
      <w:pPr>
        <w:pStyle w:val="Style31"/>
        <w:keepNext w:val="0"/>
        <w:keepLines w:val="0"/>
        <w:widowControl w:val="0"/>
        <w:shd w:val="clear" w:color="auto" w:fill="auto"/>
        <w:tabs>
          <w:tab w:pos="401" w:val="left"/>
        </w:tabs>
        <w:bidi w:val="0"/>
        <w:spacing w:before="0" w:after="0" w:line="312" w:lineRule="exact"/>
        <w:ind w:left="0" w:right="0" w:firstLine="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使用费收入</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根据有关合同或协议，按权责发生制确认收入。</w:t>
      </w:r>
    </w:p>
    <w:p>
      <w:pPr>
        <w:pStyle w:val="Style31"/>
        <w:keepNext w:val="0"/>
        <w:keepLines w:val="0"/>
        <w:widowControl w:val="0"/>
        <w:shd w:val="clear" w:color="auto" w:fill="auto"/>
        <w:tabs>
          <w:tab w:pos="401" w:val="left"/>
        </w:tabs>
        <w:bidi w:val="0"/>
        <w:spacing w:before="0" w:after="0" w:line="312" w:lineRule="exact"/>
        <w:ind w:left="0" w:right="0" w:firstLine="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利息收入</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按照他人使用本公司货币资金的时间和实际利率计算确定。</w:t>
      </w:r>
    </w:p>
    <w:p>
      <w:pPr>
        <w:pStyle w:val="Style35"/>
        <w:keepNext/>
        <w:keepLines/>
        <w:widowControl w:val="0"/>
        <w:shd w:val="clear" w:color="auto" w:fill="auto"/>
        <w:bidi w:val="0"/>
        <w:spacing w:before="0" w:after="380" w:line="240" w:lineRule="auto"/>
        <w:ind w:left="0" w:right="0" w:firstLine="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40"/>
      <w:bookmarkEnd w:id="941"/>
      <w:bookmarkEnd w:id="943"/>
    </w:p>
    <w:p>
      <w:pPr>
        <w:pStyle w:val="Style35"/>
        <w:keepNext/>
        <w:keepLines/>
        <w:widowControl w:val="0"/>
        <w:shd w:val="clear" w:color="auto" w:fill="auto"/>
        <w:bidi w:val="0"/>
        <w:spacing w:before="0" w:after="260" w:line="240" w:lineRule="auto"/>
        <w:ind w:left="0" w:right="0" w:firstLine="0"/>
        <w:jc w:val="both"/>
      </w:pPr>
      <w:bookmarkStart w:id="940" w:name="bookmark940"/>
      <w:bookmarkStart w:id="941" w:name="bookmark941"/>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40"/>
      <w:bookmarkEnd w:id="941"/>
      <w:bookmarkEnd w:id="945"/>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本公司将所取得的用于购建或以其他方式形成长期资产的政府补助界定为与资产相关的政府补助;其余政府补助界定为与收 益相关的政府补助。若政府文件未明确规定补助对象，则采用以下方式将补助款划分为与收益相关的政府补助和与资产相关 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）政府文件明确了补助所针对的特定项目的，根据该特定项目的预算中将形成资产的支出金额和计入费用 的支出金额的相对比例进行划分，对该划分比例需在每个资产负债表日进行复核，必要时进行变更；（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）政府文件中对用 途仅作一般性表述，没有指明特定项目的，作为与收益相关的政府补助。</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政府补助为货币性资产的，按照收到或应收的金额计量。政府补助为非货币性资产的，按照公允价值计量；公允价值不能够 可靠取得的，按照名义金额计量。按照名义金额计量的政府补助，直接计入当期损益。</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本公司对于政府补助通常在实际收到时，按照实收金额予以确认和计量。但对于期末有确凿证据表明能够符合财政扶持政策 规定的相关条件预计能够收到财政扶持资金，按照应收的金额计量。按照应收金额计量的政府补助应同时符合以下条件：（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应收补助款的金额已经过有权政府部门发文确认，或者可根据正式发布的财政资金管理办法的有关规定自行合理测算，且预 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）所依据的是当地财政部门正式发布并按照《政府信息公开条例》的规定予以主动公开 的财政扶持项目及其财政资金管理办法，且该管理办法应当是普惠性的（任何符合规定条件的企业均可申请），而不是专门 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）相关的补助款批文中已明确承诺了拨付期限，且该款项的拨付是有相应财政预算作为保障的， 因而可以合理保证其可在规定期限内收到；（</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）根据本公司和该补助事项的具体情况，应满足的其他相关条件（如有）。</w:t>
      </w:r>
    </w:p>
    <w:p>
      <w:pPr>
        <w:pStyle w:val="Style31"/>
        <w:keepNext w:val="0"/>
        <w:keepLines w:val="0"/>
        <w:widowControl w:val="0"/>
        <w:shd w:val="clear" w:color="auto" w:fill="auto"/>
        <w:bidi w:val="0"/>
        <w:spacing w:before="0" w:after="0" w:line="312" w:lineRule="exact"/>
        <w:ind w:left="0" w:right="0" w:firstLine="300"/>
        <w:jc w:val="left"/>
      </w:pPr>
      <w:r>
        <w:rPr>
          <w:color w:val="000000"/>
          <w:spacing w:val="0"/>
          <w:w w:val="100"/>
          <w:position w:val="0"/>
        </w:rPr>
        <w:t>与资产相关的政府补助，确认为递延收益，并在相关资产的使用寿命内平均分配计入当期损益。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已确认的政府补助需要返还时，存在相关递延收益余额的，冲减相关递延收益账面余额，超出部分计入当期损益；不存在相 关递延收益的，直接计入当期损益。</w:t>
      </w:r>
    </w:p>
    <w:p>
      <w:pPr>
        <w:pStyle w:val="Style31"/>
        <w:keepNext w:val="0"/>
        <w:keepLines w:val="0"/>
        <w:widowControl w:val="0"/>
        <w:shd w:val="clear" w:color="auto" w:fill="auto"/>
        <w:bidi w:val="0"/>
        <w:spacing w:before="0" w:after="720" w:line="312" w:lineRule="exact"/>
        <w:ind w:left="0" w:right="0" w:firstLine="300"/>
        <w:jc w:val="left"/>
      </w:pPr>
      <w:r>
        <w:rPr>
          <w:color w:val="000000"/>
          <w:spacing w:val="0"/>
          <w:w w:val="100"/>
          <w:position w:val="0"/>
        </w:rPr>
        <w:t>政府资本性投入不属于政府补助。</w:t>
      </w:r>
    </w:p>
    <w:p>
      <w:pPr>
        <w:pStyle w:val="Style35"/>
        <w:keepNext/>
        <w:keepLines/>
        <w:widowControl w:val="0"/>
        <w:shd w:val="clear" w:color="auto" w:fill="auto"/>
        <w:bidi w:val="0"/>
        <w:spacing w:before="0" w:after="260" w:line="240" w:lineRule="auto"/>
        <w:ind w:left="0" w:right="0" w:firstLine="0"/>
        <w:jc w:val="both"/>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46"/>
      <w:bookmarkEnd w:id="947"/>
      <w:bookmarkEnd w:id="949"/>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本公司将所取得的用于购建或以其他方式形成长期资产的政府补助界定为与资产相关的政府补助;其余政府补助界定为与收 益相关的政府补助。若政府文件未明确规定补助对象，则采用以下方式将补助款划分为与收益相关的政府补助和与资产相关 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）政府文件明确了补助所针对的特定项目的，根据该特定项目的预算中将形成资产的支出金额和计入费用 的支出金额的相对比例进行划分，对该划分比例需在每个资产负债表日进行复核，必要时进行变更；（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）政府文件中对用 途仅作一般性表述，没有指明特定项目的，作为与收益相关的政府补助。</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政府补助为货币性资产的，按照收到或应收的金额计量。政府补助为非货币性资产的，按照公允价值计量；公允价值不能够 可靠取得的，按照名义金额计量。按照名义金额计量的政府补助，直接计入当期损益。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本公司对于政府补助通常在实际收到时，按照实收金额予以确认和计量。但对于期末有确凿证据表明能够符合财政扶持政策 规定的相关条件预计能够收到财政扶持资金，按照应收的金额计量。按照应收金额计量的政府补助应同时符合以下条件：（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应收补助款的金额已经过有权政府部门发文确认，或者可根据正式发布的财政资金管理办法的有关规定自行合理测算，且预 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）所依据的是当地财政部门正式发布并按照《政府信息公开条例》的规定予以主动公开 </w:t>
      </w:r>
      <w:r>
        <w:rPr>
          <w:color w:val="000000"/>
          <w:spacing w:val="0"/>
          <w:w w:val="100"/>
          <w:position w:val="0"/>
        </w:rPr>
        <w:t>的财政扶持项目及其财政资金管理办法，且该管理办法应当是普惠性的（任何符合规定条件的企业均可申请），而不是专门 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）相关的补助款批文中已明确承诺了拨付期限，且该款项的拨付是有相应财政预算作为保障的， 因而可以合理保证其可在规定期限内收到；（</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）根据本公司和该补助事项的具体情况，应满足的其他相关条件（如有）。 与收益相关的政府补助，用于补偿以后期间的相关费用和损失的，确认为递延收益，并在确认相关费用的期间计入当期损益； 用于补偿已经发生的相关费用和损失的，直接计入当期损益。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已确认的政府补助需要返还时，存在相关递延收益余额的，冲减相关递延收益账面余额，超出部分计入当期损益；不存在相 关递延收益的，直接计入当期损益。</w:t>
      </w:r>
    </w:p>
    <w:p>
      <w:pPr>
        <w:pStyle w:val="Style31"/>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政府资本性投入不属于政府补助。</w:t>
      </w:r>
    </w:p>
    <w:p>
      <w:pPr>
        <w:pStyle w:val="Style35"/>
        <w:keepNext/>
        <w:keepLines/>
        <w:widowControl w:val="0"/>
        <w:shd w:val="clear" w:color="auto" w:fill="auto"/>
        <w:bidi w:val="0"/>
        <w:spacing w:before="0" w:after="260" w:line="24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0"/>
      <w:bookmarkEnd w:id="951"/>
      <w:bookmarkEnd w:id="953"/>
    </w:p>
    <w:p>
      <w:pPr>
        <w:pStyle w:val="Style31"/>
        <w:keepNext w:val="0"/>
        <w:keepLines w:val="0"/>
        <w:widowControl w:val="0"/>
        <w:shd w:val="clear" w:color="auto" w:fill="auto"/>
        <w:tabs>
          <w:tab w:pos="394" w:val="left"/>
        </w:tabs>
        <w:bidi w:val="0"/>
        <w:spacing w:before="0" w:after="0" w:line="312" w:lineRule="exact"/>
        <w:ind w:left="0" w:right="0" w:firstLine="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资产负债表日，对于当期和以前期间形成的当期所得税负债（或资产），以按照税法规定计算的预期应交纳（或返还）的所 得税金额计量。计算当期所得税费用所依据的应纳税所得额系根据有关税法规定对本年度税前会计利润作相应调整后计算得 出。</w:t>
      </w:r>
    </w:p>
    <w:p>
      <w:pPr>
        <w:pStyle w:val="Style31"/>
        <w:keepNext w:val="0"/>
        <w:keepLines w:val="0"/>
        <w:widowControl w:val="0"/>
        <w:shd w:val="clear" w:color="auto" w:fill="auto"/>
        <w:tabs>
          <w:tab w:pos="394" w:val="left"/>
        </w:tabs>
        <w:bidi w:val="0"/>
        <w:spacing w:before="0" w:after="0" w:line="312" w:lineRule="exact"/>
        <w:ind w:left="0" w:right="0" w:firstLine="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某些资产、负债项目的账面价值与其计税基础之间的差额，以及未作为资产和负债确认但按照税法规定可以确定其计税基础 的项目的账面价值与计税基础之间的差额产生的暂时性差异，采用资产负债表债务法确认递延所得税资产及递延所得税负 债。</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与商誉的初始确认有关，以及与既不是企业合并、发生时也不影响会计利润和应纳税所得额（或可抵扣亏损）的交易中产生 的资产或负债的初始确认有关的应纳税暂时性差异，不予确认有关的递延所得税负债。此外，对与子公司、联营企业及合营 企业投资相关的应纳税暂时性差异，如果本公司能够控制暂时性差异转回的时间，而且该暂时性差异在可预见的未来很可能 不会转回，也不予确认有关的递延所得税负债。除上述例外情况，本公司确认其他所有应纳税暂时性差异产生的递延所得税 负债。</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与既不是企业合并、发生时也不影响会计利润和应纳税所得额（或可抵扣亏损）的交易中产生的资产或负债的初始确认有关 的可抵扣暂时性差异，不予确认有关的递延所得税资产。此外，对与子公司、联营企业及合营企业投资相关的可抵扣暂时性 差异，如果暂时性差异在可预见的未来不是很可能转回，或者未来不是很可能获得用来抵扣可抵扣暂时性差异的应纳税所得 额，不予确认有关的递延所得税资产。除上述例外情况，本公司以很可能取得用来抵扣可抵扣暂时性差异的应纳税所得额为 限，确认其他可抵扣暂时性差异产生的递延所得税资产。</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对于能够结转以后年度的可抵扣亏损和税款抵减，以很可能获得用来抵扣可抵扣亏损和税款抵减的未来应纳税所得额为限， 确认相应的递延所得税资产。</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资产负债表日，对于递延所得税资产和递延所得税负债，根据税法规定，按照预期收回相关资产或清偿相关负债期间的适用 税率计量。</w:t>
      </w:r>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于资产负债表日，对递延所得税资产的账面价值进行复核，如果未来很可能无法获得足够的应纳税所得额用以抵扣递延所得 税资产的利益，则减记递延所得税资产的账面价值。在很可能获得足够的应纳税所得额时，减记的金额予以转回。</w:t>
      </w:r>
    </w:p>
    <w:p>
      <w:pPr>
        <w:pStyle w:val="Style31"/>
        <w:keepNext w:val="0"/>
        <w:keepLines w:val="0"/>
        <w:widowControl w:val="0"/>
        <w:shd w:val="clear" w:color="auto" w:fill="auto"/>
        <w:tabs>
          <w:tab w:pos="394" w:val="left"/>
        </w:tabs>
        <w:bidi w:val="0"/>
        <w:spacing w:before="0" w:after="0" w:line="312" w:lineRule="exact"/>
        <w:ind w:left="0" w:right="0" w:firstLine="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所得税费用包括当期所得税和递延所得税。</w:t>
      </w:r>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除确认为其他综合收益或直接计入股东权益的交易和事项相关的当期所得税和递延所得税计入其他综合收益或股东权益，以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31"/>
        <w:keepNext w:val="0"/>
        <w:keepLines w:val="0"/>
        <w:widowControl w:val="0"/>
        <w:shd w:val="clear" w:color="auto" w:fill="auto"/>
        <w:tabs>
          <w:tab w:pos="394" w:val="left"/>
        </w:tabs>
        <w:bidi w:val="0"/>
        <w:spacing w:before="0" w:after="0" w:line="312" w:lineRule="exact"/>
        <w:ind w:left="0" w:right="0" w:firstLine="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当拥有以净额结算的法定权利，且意图以净额结算或取得资产、清偿负债同时进行时，本公司当期所得税资产及当期所得税 负债以抵销后的净额列报。</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的期间内，涉及的纳税主体意图以净额结算当期所得税资产和负债或是同时取得资产、清偿负债时，本公司递延所得税资产 及递延所得税负债以抵销后的净额列报。</w:t>
      </w:r>
    </w:p>
    <w:p>
      <w:pPr>
        <w:pStyle w:val="Style35"/>
        <w:keepNext/>
        <w:keepLines/>
        <w:widowControl w:val="0"/>
        <w:shd w:val="clear" w:color="auto" w:fill="auto"/>
        <w:tabs>
          <w:tab w:pos="474" w:val="left"/>
        </w:tabs>
        <w:bidi w:val="0"/>
        <w:spacing w:before="0" w:after="380" w:line="240"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58"/>
      <w:bookmarkEnd w:id="959"/>
      <w:bookmarkEnd w:id="961"/>
    </w:p>
    <w:p>
      <w:pPr>
        <w:pStyle w:val="Style35"/>
        <w:keepNext/>
        <w:keepLines/>
        <w:widowControl w:val="0"/>
        <w:numPr>
          <w:ilvl w:val="0"/>
          <w:numId w:val="33"/>
        </w:numPr>
        <w:shd w:val="clear" w:color="auto" w:fill="auto"/>
        <w:bidi w:val="0"/>
        <w:spacing w:before="0" w:after="260" w:line="240" w:lineRule="auto"/>
        <w:ind w:left="0" w:right="0" w:firstLine="0"/>
        <w:jc w:val="both"/>
      </w:pPr>
      <w:bookmarkStart w:id="958" w:name="bookmark958"/>
      <w:bookmarkStart w:id="959" w:name="bookmark959"/>
      <w:bookmarkStart w:id="962" w:name="bookmark962"/>
      <w:bookmarkStart w:id="963" w:name="bookmark963"/>
      <w:bookmarkEnd w:id="962"/>
      <w:r>
        <w:rPr>
          <w:color w:val="000000"/>
          <w:spacing w:val="0"/>
          <w:w w:val="100"/>
          <w:position w:val="0"/>
        </w:rPr>
        <w:t>经营租赁的会计处理方法</w:t>
      </w:r>
      <w:bookmarkEnd w:id="958"/>
      <w:bookmarkEnd w:id="959"/>
      <w:bookmarkEnd w:id="963"/>
    </w:p>
    <w:p>
      <w:pPr>
        <w:pStyle w:val="Style31"/>
        <w:keepNext w:val="0"/>
        <w:keepLines w:val="0"/>
        <w:widowControl w:val="0"/>
        <w:numPr>
          <w:ilvl w:val="0"/>
          <w:numId w:val="35"/>
        </w:numPr>
        <w:shd w:val="clear" w:color="auto" w:fill="auto"/>
        <w:tabs>
          <w:tab w:pos="436" w:val="left"/>
        </w:tabs>
        <w:bidi w:val="0"/>
        <w:spacing w:before="0" w:after="40" w:line="312" w:lineRule="exact"/>
        <w:ind w:left="0" w:right="0" w:firstLine="0"/>
        <w:jc w:val="both"/>
      </w:pPr>
      <w:bookmarkStart w:id="964" w:name="bookmark964"/>
      <w:bookmarkEnd w:id="964"/>
      <w:r>
        <w:rPr>
          <w:color w:val="000000"/>
          <w:spacing w:val="0"/>
          <w:w w:val="100"/>
          <w:position w:val="0"/>
        </w:rPr>
        <w:t>本公司作为承租人记录经营租赁业务</w:t>
      </w:r>
    </w:p>
    <w:p>
      <w:pPr>
        <w:pStyle w:val="Style31"/>
        <w:keepNext w:val="0"/>
        <w:keepLines w:val="0"/>
        <w:widowControl w:val="0"/>
        <w:shd w:val="clear" w:color="auto" w:fill="auto"/>
        <w:bidi w:val="0"/>
        <w:spacing w:before="0" w:after="40" w:line="317" w:lineRule="exact"/>
        <w:ind w:left="0" w:right="0" w:firstLine="0"/>
        <w:jc w:val="both"/>
      </w:pPr>
      <w:r>
        <w:rPr>
          <w:color w:val="000000"/>
          <w:spacing w:val="0"/>
          <w:w w:val="100"/>
          <w:position w:val="0"/>
        </w:rPr>
        <w:t>经营租赁的租金支出在租赁期内的各个期间按直线法计入相关资产成本或当期损益。初始直接费用计入当期损益。或有租金 于实际发生时计入当期损益。</w:t>
      </w:r>
    </w:p>
    <w:p>
      <w:pPr>
        <w:pStyle w:val="Style31"/>
        <w:keepNext w:val="0"/>
        <w:keepLines w:val="0"/>
        <w:widowControl w:val="0"/>
        <w:numPr>
          <w:ilvl w:val="0"/>
          <w:numId w:val="35"/>
        </w:numPr>
        <w:shd w:val="clear" w:color="auto" w:fill="auto"/>
        <w:tabs>
          <w:tab w:pos="436" w:val="left"/>
        </w:tabs>
        <w:bidi w:val="0"/>
        <w:spacing w:before="0" w:after="40" w:line="317" w:lineRule="exact"/>
        <w:ind w:left="0" w:right="0" w:firstLine="0"/>
        <w:jc w:val="both"/>
      </w:pPr>
      <w:bookmarkStart w:id="965" w:name="bookmark965"/>
      <w:bookmarkEnd w:id="965"/>
      <w:r>
        <w:rPr>
          <w:color w:val="000000"/>
          <w:spacing w:val="0"/>
          <w:w w:val="100"/>
          <w:position w:val="0"/>
        </w:rPr>
        <w:t>本公司作为出租人记录经营租赁业务</w:t>
      </w:r>
    </w:p>
    <w:p>
      <w:pPr>
        <w:pStyle w:val="Style31"/>
        <w:keepNext w:val="0"/>
        <w:keepLines w:val="0"/>
        <w:widowControl w:val="0"/>
        <w:shd w:val="clear" w:color="auto" w:fill="auto"/>
        <w:bidi w:val="0"/>
        <w:spacing w:before="0" w:after="740" w:line="312" w:lineRule="exact"/>
        <w:ind w:left="0" w:right="0" w:firstLine="0"/>
        <w:jc w:val="both"/>
      </w:pPr>
      <w:r>
        <w:rPr>
          <w:color w:val="000000"/>
          <w:spacing w:val="0"/>
          <w:w w:val="100"/>
          <w:position w:val="0"/>
        </w:rPr>
        <w:t>经营租赁的租金收入在租赁期内的各个期间按直线法确认为当期损益。对金额较大的初始直接费用于发生时予以资本化，在 整个租赁期间内按照与确认租金收入相同的基础分期计入当期损益；其他金额较小的初始直接费用于发生时计入当期损益。 或有租金于实际发生时计入当期损益。</w:t>
      </w:r>
    </w:p>
    <w:p>
      <w:pPr>
        <w:pStyle w:val="Style35"/>
        <w:keepNext/>
        <w:keepLines/>
        <w:widowControl w:val="0"/>
        <w:numPr>
          <w:ilvl w:val="0"/>
          <w:numId w:val="33"/>
        </w:numPr>
        <w:shd w:val="clear" w:color="auto" w:fill="auto"/>
        <w:tabs>
          <w:tab w:pos="484" w:val="left"/>
        </w:tabs>
        <w:bidi w:val="0"/>
        <w:spacing w:before="0" w:after="260" w:line="240" w:lineRule="auto"/>
        <w:ind w:left="0" w:right="0" w:firstLine="0"/>
        <w:jc w:val="both"/>
      </w:pPr>
      <w:bookmarkStart w:id="966" w:name="bookmark966"/>
      <w:bookmarkStart w:id="967" w:name="bookmark967"/>
      <w:bookmarkStart w:id="968" w:name="bookmark968"/>
      <w:bookmarkStart w:id="969" w:name="bookmark969"/>
      <w:bookmarkEnd w:id="968"/>
      <w:r>
        <w:rPr>
          <w:color w:val="000000"/>
          <w:spacing w:val="0"/>
          <w:w w:val="100"/>
          <w:position w:val="0"/>
        </w:rPr>
        <w:t>融资租赁的会计处理方法</w:t>
      </w:r>
      <w:bookmarkEnd w:id="966"/>
      <w:bookmarkEnd w:id="967"/>
      <w:bookmarkEnd w:id="969"/>
    </w:p>
    <w:p>
      <w:pPr>
        <w:pStyle w:val="Style31"/>
        <w:keepNext w:val="0"/>
        <w:keepLines w:val="0"/>
        <w:widowControl w:val="0"/>
        <w:numPr>
          <w:ilvl w:val="0"/>
          <w:numId w:val="33"/>
        </w:numPr>
        <w:shd w:val="clear" w:color="auto" w:fill="auto"/>
        <w:tabs>
          <w:tab w:pos="484" w:val="left"/>
        </w:tabs>
        <w:bidi w:val="0"/>
        <w:spacing w:before="0" w:after="40" w:line="312" w:lineRule="exact"/>
        <w:ind w:left="0" w:right="0" w:firstLine="0"/>
        <w:jc w:val="both"/>
      </w:pPr>
      <w:bookmarkStart w:id="970" w:name="bookmark970"/>
      <w:bookmarkEnd w:id="970"/>
      <w:r>
        <w:rPr>
          <w:color w:val="000000"/>
          <w:spacing w:val="0"/>
          <w:w w:val="100"/>
          <w:position w:val="0"/>
        </w:rPr>
        <w:t>本公司作为承租人记录融资租赁业务</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于租赁期开始日，将租赁开始日租赁资产的公允价值与最低租赁付款额现值两者中较低者作为租入资产的入账价值，将最低 租赁付款额作为长期应付款的入账价值，其差额作为未确认融资费用。此外，在租赁谈判和签订租赁合同过程中发生的，可 归属于租赁项目的初始直接费用也计入租入资产价值。最低租赁付款额扣除未确认融资费用后的余额分别长期负债和一年内 到期的长期负债列示。</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未确认融资费用在租赁期内采用实际利率法计算确认当期的融资费用。或有租金于实际发生时计入当期损益。</w:t>
      </w:r>
    </w:p>
    <w:p>
      <w:pPr>
        <w:pStyle w:val="Style31"/>
        <w:keepNext w:val="0"/>
        <w:keepLines w:val="0"/>
        <w:widowControl w:val="0"/>
        <w:numPr>
          <w:ilvl w:val="0"/>
          <w:numId w:val="33"/>
        </w:numPr>
        <w:shd w:val="clear" w:color="auto" w:fill="auto"/>
        <w:tabs>
          <w:tab w:pos="436" w:val="left"/>
        </w:tabs>
        <w:bidi w:val="0"/>
        <w:spacing w:before="0" w:after="40" w:line="312" w:lineRule="exact"/>
        <w:ind w:left="0" w:right="0" w:firstLine="0"/>
        <w:jc w:val="both"/>
      </w:pPr>
      <w:bookmarkStart w:id="971" w:name="bookmark971"/>
      <w:bookmarkEnd w:id="971"/>
      <w:r>
        <w:rPr>
          <w:color w:val="000000"/>
          <w:spacing w:val="0"/>
          <w:w w:val="100"/>
          <w:position w:val="0"/>
        </w:rPr>
        <w:t>本公司作为出租人记录融资租赁业务</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于租赁期开始日，将租赁开始日最低租赁收款额与初始直接费用之和作为应收融资租赁款的入账价值，同时记录未担保余值; 将最低租赁收款额、初始直接费用及未担保余值之和与其现值之和的差额确认为未实现融资收益。应收融资租赁款扣除未实 现融资收益后的余额分别长期债权和一年内到期的长期债权列示。</w:t>
      </w:r>
    </w:p>
    <w:p>
      <w:pPr>
        <w:pStyle w:val="Style31"/>
        <w:keepNext w:val="0"/>
        <w:keepLines w:val="0"/>
        <w:widowControl w:val="0"/>
        <w:shd w:val="clear" w:color="auto" w:fill="auto"/>
        <w:bidi w:val="0"/>
        <w:spacing w:before="0" w:after="740" w:line="312" w:lineRule="exact"/>
        <w:ind w:left="0" w:right="0" w:firstLine="0"/>
        <w:jc w:val="both"/>
      </w:pPr>
      <w:r>
        <w:rPr>
          <w:color w:val="000000"/>
          <w:spacing w:val="0"/>
          <w:w w:val="100"/>
          <w:position w:val="0"/>
        </w:rPr>
        <w:t>未实现融资收益在租赁期内采用实际利率法计算确认当期的融资收入。或有租金于实际发生时计入当期损益。</w:t>
      </w:r>
    </w:p>
    <w:p>
      <w:pPr>
        <w:pStyle w:val="Style35"/>
        <w:keepNext/>
        <w:keepLines/>
        <w:widowControl w:val="0"/>
        <w:shd w:val="clear" w:color="auto" w:fill="auto"/>
        <w:tabs>
          <w:tab w:pos="474" w:val="left"/>
        </w:tabs>
        <w:bidi w:val="0"/>
        <w:spacing w:before="0" w:after="260" w:line="240" w:lineRule="auto"/>
        <w:ind w:left="0" w:right="0" w:firstLine="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3</w:t>
      </w:r>
      <w:bookmarkEnd w:id="974"/>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72"/>
      <w:bookmarkEnd w:id="973"/>
      <w:bookmarkEnd w:id="975"/>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终止经营，是指满足下列条件之一的已被本公司处置或划归为持有待售的、在经营和编制财务报表时能够单独区分的组成部 分：①该组成部分代表一项独立的主要业务或一个主要经营地区；②该组成部分是拟对一项独立的主要业务或一个主要经营 地区进行处置计划的一部分；③该组成部分是仅仅为了再出售而取得的子公司。</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终止经营的会计处理方法参见本附注四、</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划分为持有待售资产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相关描述。</w:t>
      </w:r>
    </w:p>
    <w:p>
      <w:pPr>
        <w:pStyle w:val="Style35"/>
        <w:keepNext/>
        <w:keepLines/>
        <w:widowControl w:val="0"/>
        <w:shd w:val="clear" w:color="auto" w:fill="auto"/>
        <w:tabs>
          <w:tab w:pos="483" w:val="left"/>
        </w:tabs>
        <w:bidi w:val="0"/>
        <w:spacing w:before="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76"/>
      <w:bookmarkEnd w:id="977"/>
      <w:bookmarkEnd w:id="979"/>
    </w:p>
    <w:p>
      <w:pPr>
        <w:pStyle w:val="Style35"/>
        <w:keepNext/>
        <w:keepLines/>
        <w:widowControl w:val="0"/>
        <w:numPr>
          <w:ilvl w:val="0"/>
          <w:numId w:val="37"/>
        </w:numPr>
        <w:shd w:val="clear" w:color="auto" w:fill="auto"/>
        <w:tabs>
          <w:tab w:pos="493" w:val="left"/>
        </w:tabs>
        <w:bidi w:val="0"/>
        <w:spacing w:before="0" w:line="240" w:lineRule="auto"/>
        <w:ind w:left="0" w:right="0" w:firstLine="0"/>
        <w:jc w:val="left"/>
      </w:pPr>
      <w:bookmarkStart w:id="976" w:name="bookmark976"/>
      <w:bookmarkStart w:id="977" w:name="bookmark977"/>
      <w:bookmarkStart w:id="980" w:name="bookmark980"/>
      <w:bookmarkStart w:id="981" w:name="bookmark981"/>
      <w:bookmarkEnd w:id="980"/>
      <w:r>
        <w:rPr>
          <w:color w:val="000000"/>
          <w:spacing w:val="0"/>
          <w:w w:val="100"/>
          <w:position w:val="0"/>
        </w:rPr>
        <w:t>重要会计政策变更</w:t>
      </w:r>
      <w:bookmarkEnd w:id="976"/>
      <w:bookmarkEnd w:id="977"/>
      <w:bookmarkEnd w:id="98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37"/>
        </w:numPr>
        <w:shd w:val="clear" w:color="auto" w:fill="auto"/>
        <w:tabs>
          <w:tab w:pos="493" w:val="left"/>
        </w:tabs>
        <w:bidi w:val="0"/>
        <w:spacing w:before="0" w:line="240" w:lineRule="auto"/>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重要会计估计变更</w:t>
      </w:r>
      <w:bookmarkEnd w:id="982"/>
      <w:bookmarkEnd w:id="983"/>
      <w:bookmarkEnd w:id="98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3</w:t>
      </w:r>
      <w:bookmarkEnd w:id="988"/>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86"/>
      <w:bookmarkEnd w:id="987"/>
      <w:bookmarkEnd w:id="989"/>
    </w:p>
    <w:p>
      <w:pPr>
        <w:pStyle w:val="Style26"/>
        <w:keepNext/>
        <w:keepLines/>
        <w:widowControl w:val="0"/>
        <w:shd w:val="clear" w:color="auto" w:fill="auto"/>
        <w:bidi w:val="0"/>
        <w:spacing w:before="0" w:after="36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sz w:val="24"/>
          <w:szCs w:val="24"/>
        </w:rPr>
        <w:t>六</w:t>
      </w:r>
      <w:bookmarkEnd w:id="992"/>
      <w:r>
        <w:rPr>
          <w:color w:val="000000"/>
          <w:spacing w:val="0"/>
          <w:w w:val="100"/>
          <w:position w:val="0"/>
          <w:sz w:val="24"/>
          <w:szCs w:val="24"/>
        </w:rPr>
        <w:t>、税项</w:t>
      </w:r>
      <w:bookmarkEnd w:id="990"/>
      <w:bookmarkEnd w:id="991"/>
      <w:bookmarkEnd w:id="993"/>
    </w:p>
    <w:p>
      <w:pPr>
        <w:pStyle w:val="Style35"/>
        <w:keepNext/>
        <w:keepLines/>
        <w:widowControl w:val="0"/>
        <w:shd w:val="clear" w:color="auto" w:fill="auto"/>
        <w:bidi w:val="0"/>
        <w:spacing w:before="0" w:after="30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1</w:t>
      </w:r>
      <w:bookmarkEnd w:id="996"/>
      <w:r>
        <w:rPr>
          <w:color w:val="000000"/>
          <w:spacing w:val="0"/>
          <w:w w:val="100"/>
          <w:position w:val="0"/>
        </w:rPr>
        <w:t>、主要税种及税率</w:t>
      </w:r>
      <w:bookmarkEnd w:id="994"/>
      <w:bookmarkEnd w:id="995"/>
      <w:bookmarkEnd w:id="99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的税率计算销 项税，并按扣除当期允许抵扣的进项税 额后的差额计缴增值税。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 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文化建设事业费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按提供广告服务取得的计费销售额的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，所得税率优惠详见下述</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西藏亦复广告有限公司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，所得税率优惠详见下述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，所得税率优惠详见下述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北京掌汇天下科技有限公司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，所得税率优惠详见下述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深圳市范特西科技有限公司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，所得税率优惠详见下述</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上海范特西网络科技有限公司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，所得税率优惠详见下述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深圳市沸腾科技有限公司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，所得税率优惠详见下述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深圳市核聚创新科技有限公司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，所得税率优惠详见下述</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万乾网络有限公司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适用香港特别行政区所得税率</w:t>
            </w:r>
            <w:r>
              <w:rPr>
                <w:rFonts w:ascii="Times New Roman" w:eastAsia="Times New Roman" w:hAnsi="Times New Roman" w:cs="Times New Roman"/>
                <w:color w:val="000000"/>
                <w:spacing w:val="0"/>
                <w:w w:val="100"/>
                <w:position w:val="0"/>
                <w:sz w:val="18"/>
                <w:szCs w:val="18"/>
              </w:rPr>
              <w:t>16.50%</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智度投资（香港）有限公司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适用香港特别行政区所得税率</w:t>
            </w: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Spigot,Inc.</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33.00%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Polarity Technologies, Limited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适用塞浦路斯共和国所得税率</w:t>
            </w:r>
            <w:r>
              <w:rPr>
                <w:rFonts w:ascii="Times New Roman" w:eastAsia="Times New Roman" w:hAnsi="Times New Roman" w:cs="Times New Roman"/>
                <w:color w:val="000000"/>
                <w:spacing w:val="0"/>
                <w:w w:val="100"/>
                <w:position w:val="0"/>
                <w:sz w:val="18"/>
                <w:szCs w:val="18"/>
              </w:rPr>
              <w:t>12.50%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Eightpoint Technologies, Limited</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color w:val="000000"/>
          <w:spacing w:val="0"/>
          <w:w w:val="100"/>
          <w:position w:val="0"/>
        </w:rPr>
        <w:t>、税收优惠</w:t>
      </w:r>
      <w:bookmarkEnd w:id="1001"/>
      <w:bookmarkEnd w:id="998"/>
      <w:bookmarkEnd w:id="999"/>
    </w:p>
    <w:p>
      <w:pPr>
        <w:pStyle w:val="Style31"/>
        <w:keepNext w:val="0"/>
        <w:keepLines w:val="0"/>
        <w:widowControl w:val="0"/>
        <w:shd w:val="clear" w:color="auto" w:fill="auto"/>
        <w:bidi w:val="0"/>
        <w:spacing w:before="0" w:after="40" w:line="313" w:lineRule="exact"/>
        <w:ind w:left="0" w:right="0" w:firstLine="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根据《科技部财政部国家税务总局关于印发</w:t>
      </w:r>
      <w:r>
        <w:rPr>
          <w:color w:val="000000"/>
          <w:spacing w:val="0"/>
          <w:w w:val="100"/>
          <w:position w:val="0"/>
          <w:sz w:val="18"/>
          <w:szCs w:val="18"/>
        </w:rPr>
        <w:t>〈</w:t>
      </w:r>
      <w:r>
        <w:rPr>
          <w:color w:val="000000"/>
          <w:spacing w:val="0"/>
          <w:w w:val="100"/>
          <w:position w:val="0"/>
        </w:rPr>
        <w:t>高新技术企业认定管理办法</w:t>
      </w:r>
      <w:r>
        <w:rPr>
          <w:color w:val="000000"/>
          <w:spacing w:val="0"/>
          <w:w w:val="100"/>
          <w:position w:val="0"/>
          <w:sz w:val="18"/>
          <w:szCs w:val="18"/>
        </w:rPr>
        <w:t>〉</w:t>
      </w:r>
      <w:r>
        <w:rPr>
          <w:color w:val="000000"/>
          <w:spacing w:val="0"/>
          <w:w w:val="100"/>
          <w:position w:val="0"/>
        </w:rPr>
        <w:t>的通知》（国科发火〔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172</w:t>
      </w:r>
      <w:r>
        <w:rPr>
          <w:color w:val="000000"/>
          <w:spacing w:val="0"/>
          <w:w w:val="100"/>
          <w:position w:val="0"/>
        </w:rPr>
        <w:t>号）、《高 新技术企业认定管理工作指引》（国科发火〔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362</w:t>
      </w:r>
      <w:r>
        <w:rPr>
          <w:color w:val="000000"/>
          <w:spacing w:val="0"/>
          <w:w w:val="100"/>
          <w:position w:val="0"/>
        </w:rPr>
        <w:t>号）和《河南省高新技术企业认定管理实施细则》（豫科〔</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号）有关规定，本公司被认定为高新技术企业，证书编号为</w:t>
      </w:r>
      <w:r>
        <w:rPr>
          <w:rFonts w:ascii="Times New Roman" w:eastAsia="Times New Roman" w:hAnsi="Times New Roman" w:cs="Times New Roman"/>
          <w:color w:val="000000"/>
          <w:spacing w:val="0"/>
          <w:w w:val="100"/>
          <w:position w:val="0"/>
          <w:sz w:val="18"/>
          <w:szCs w:val="18"/>
        </w:rPr>
        <w:t>GR201441000158</w:t>
      </w:r>
      <w:r>
        <w:rPr>
          <w:color w:val="000000"/>
          <w:spacing w:val="0"/>
          <w:w w:val="100"/>
          <w:position w:val="0"/>
        </w:rPr>
        <w:t>,</w:t>
      </w:r>
      <w:r>
        <w:rPr>
          <w:color w:val="000000"/>
          <w:spacing w:val="0"/>
          <w:w w:val="100"/>
          <w:position w:val="0"/>
        </w:rPr>
        <w:t>有效期三年，根据《中华人民共和国企业 所得税法》、《中华人民共和国企业所得税法实施条例》有关高新技术企业税收优惠的规定，减按</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的税率计缴企业 所得税。</w:t>
      </w:r>
    </w:p>
    <w:p>
      <w:pPr>
        <w:pStyle w:val="Style31"/>
        <w:keepNext w:val="0"/>
        <w:keepLines w:val="0"/>
        <w:widowControl w:val="0"/>
        <w:shd w:val="clear" w:color="auto" w:fill="auto"/>
        <w:bidi w:val="0"/>
        <w:spacing w:before="0" w:after="40" w:line="313" w:lineRule="exact"/>
        <w:ind w:left="0" w:right="0" w:firstLine="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根据《中华人民共和国企业所得税法》、《关于深入实施西部大开发战略有关企业所得税问题的公告》（国家税务总 局公告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号）第二条第二款、《财政部、国家税务总局关于执行企业所得税优惠政策若干问题的通知》（财税</w:t>
      </w:r>
      <w:r>
        <w:rPr>
          <w:rFonts w:ascii="Times New Roman" w:eastAsia="Times New Roman" w:hAnsi="Times New Roman" w:cs="Times New Roman"/>
          <w:color w:val="000000"/>
          <w:spacing w:val="0"/>
          <w:w w:val="100"/>
          <w:position w:val="0"/>
          <w:sz w:val="18"/>
          <w:szCs w:val="18"/>
        </w:rPr>
        <w:t xml:space="preserve">[2009]69 </w:t>
      </w:r>
      <w:r>
        <w:rPr>
          <w:color w:val="000000"/>
          <w:spacing w:val="0"/>
          <w:w w:val="100"/>
          <w:position w:val="0"/>
        </w:rPr>
        <w:t>号）、《关于深入实施西部大开发战略有关税收政策问题的通知》（财税</w:t>
      </w:r>
      <w:r>
        <w:rPr>
          <w:rFonts w:ascii="Times New Roman" w:eastAsia="Times New Roman" w:hAnsi="Times New Roman" w:cs="Times New Roman"/>
          <w:color w:val="000000"/>
          <w:spacing w:val="0"/>
          <w:w w:val="100"/>
          <w:position w:val="0"/>
          <w:sz w:val="18"/>
          <w:szCs w:val="18"/>
        </w:rPr>
        <w:t>[2011]58</w:t>
      </w:r>
      <w:r>
        <w:rPr>
          <w:color w:val="000000"/>
          <w:spacing w:val="0"/>
          <w:w w:val="100"/>
          <w:position w:val="0"/>
        </w:rPr>
        <w:t>号）中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对设在西部地区国家鼓励类的内 资企业和外商投资企业，在</w:t>
      </w:r>
      <w:r>
        <w:rPr>
          <w:rFonts w:ascii="Times New Roman" w:eastAsia="Times New Roman" w:hAnsi="Times New Roman" w:cs="Times New Roman"/>
          <w:color w:val="000000"/>
          <w:spacing w:val="0"/>
          <w:w w:val="100"/>
          <w:position w:val="0"/>
          <w:sz w:val="18"/>
          <w:szCs w:val="18"/>
        </w:rPr>
        <w:t>2 011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、《西藏自治区企业所得税政策实施办 法》（藏政发</w:t>
      </w:r>
      <w:r>
        <w:rPr>
          <w:rFonts w:ascii="Times New Roman" w:eastAsia="Times New Roman" w:hAnsi="Times New Roman" w:cs="Times New Roman"/>
          <w:color w:val="000000"/>
          <w:spacing w:val="0"/>
          <w:w w:val="100"/>
          <w:position w:val="0"/>
          <w:sz w:val="18"/>
          <w:szCs w:val="18"/>
        </w:rPr>
        <w:t>[2014]51</w:t>
      </w:r>
      <w:r>
        <w:rPr>
          <w:color w:val="000000"/>
          <w:spacing w:val="0"/>
          <w:w w:val="100"/>
          <w:position w:val="0"/>
        </w:rPr>
        <w:t>号）第四条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日止，暂免征收我区企业应缴纳的企业所得税中属于 地方分享的部分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、《国务院关于明确中央与地方所得税收入分享比例的通知》（国发</w:t>
      </w:r>
      <w:r>
        <w:rPr>
          <w:rFonts w:ascii="Times New Roman" w:eastAsia="Times New Roman" w:hAnsi="Times New Roman" w:cs="Times New Roman"/>
          <w:color w:val="000000"/>
          <w:spacing w:val="0"/>
          <w:w w:val="100"/>
          <w:position w:val="0"/>
          <w:sz w:val="18"/>
          <w:szCs w:val="18"/>
        </w:rPr>
        <w:t>[2003]26</w:t>
      </w:r>
      <w:r>
        <w:rPr>
          <w:color w:val="000000"/>
          <w:spacing w:val="0"/>
          <w:w w:val="100"/>
          <w:position w:val="0"/>
        </w:rPr>
        <w:t>号）中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年起，中央与 地方所得税收入分享比例继续按中央分享</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，地方分享</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的规定，子公司西藏亦复广告有限公司减按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的税率征 收企业所得税。</w:t>
      </w:r>
    </w:p>
    <w:p>
      <w:pPr>
        <w:pStyle w:val="Style31"/>
        <w:keepNext w:val="0"/>
        <w:keepLines w:val="0"/>
        <w:widowControl w:val="0"/>
        <w:shd w:val="clear" w:color="auto" w:fill="auto"/>
        <w:bidi w:val="0"/>
        <w:spacing w:before="0" w:after="40" w:line="312" w:lineRule="exact"/>
        <w:ind w:left="0" w:right="0" w:firstLine="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根据财税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号《财政部、国家税务总局关于进一步鼓励软件产业和集成电路产业发展企业所得税政策的通知》， 以及国科火字〔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号《关于上海市</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年第一批高新技术企业备案的复函》，子公司上海猎鹰网络有限公司符合软 件产业及集成电路产业发展企业的税收优惠有关规定，被认定为高新技术企业，证书编号为</w:t>
      </w:r>
      <w:r>
        <w:rPr>
          <w:rFonts w:ascii="Times New Roman" w:eastAsia="Times New Roman" w:hAnsi="Times New Roman" w:cs="Times New Roman"/>
          <w:color w:val="000000"/>
          <w:spacing w:val="0"/>
          <w:w w:val="100"/>
          <w:position w:val="0"/>
          <w:sz w:val="18"/>
          <w:szCs w:val="18"/>
        </w:rPr>
        <w:t>GR201631000584</w:t>
      </w:r>
      <w:r>
        <w:rPr>
          <w:color w:val="000000"/>
          <w:spacing w:val="0"/>
          <w:w w:val="100"/>
          <w:position w:val="0"/>
        </w:rPr>
        <w:t>，上海猎鹰网 络有限公司自开始获利年度起两年免征企业所得税，三年减半征收企业所得税，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年为首个获利年度，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年免 征企业所得税，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年减半按</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的税率征收企业所得税。</w:t>
      </w:r>
    </w:p>
    <w:p>
      <w:pPr>
        <w:pStyle w:val="Style31"/>
        <w:keepNext w:val="0"/>
        <w:keepLines w:val="0"/>
        <w:widowControl w:val="0"/>
        <w:shd w:val="clear" w:color="auto" w:fill="auto"/>
        <w:bidi w:val="0"/>
        <w:spacing w:before="0" w:after="40" w:line="314" w:lineRule="exact"/>
        <w:ind w:left="0" w:right="0" w:firstLine="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根据《科技部财政部国家税务总局关于印发</w:t>
      </w:r>
      <w:r>
        <w:rPr>
          <w:color w:val="000000"/>
          <w:spacing w:val="0"/>
          <w:w w:val="100"/>
          <w:position w:val="0"/>
          <w:sz w:val="18"/>
          <w:szCs w:val="18"/>
        </w:rPr>
        <w:t>〈</w:t>
      </w:r>
      <w:r>
        <w:rPr>
          <w:color w:val="000000"/>
          <w:spacing w:val="0"/>
          <w:w w:val="100"/>
          <w:position w:val="0"/>
        </w:rPr>
        <w:t>高新技术企业认定管理办法</w:t>
      </w:r>
      <w:r>
        <w:rPr>
          <w:color w:val="000000"/>
          <w:spacing w:val="0"/>
          <w:w w:val="100"/>
          <w:position w:val="0"/>
          <w:sz w:val="18"/>
          <w:szCs w:val="18"/>
        </w:rPr>
        <w:t>〉</w:t>
      </w:r>
      <w:r>
        <w:rPr>
          <w:color w:val="000000"/>
          <w:spacing w:val="0"/>
          <w:w w:val="100"/>
          <w:position w:val="0"/>
        </w:rPr>
        <w:t>的通知》（国科发火〔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172</w:t>
      </w:r>
      <w:r>
        <w:rPr>
          <w:color w:val="000000"/>
          <w:spacing w:val="0"/>
          <w:w w:val="100"/>
          <w:position w:val="0"/>
        </w:rPr>
        <w:t>号），子 公司北京掌汇天下科技有限公司被认定为高新技术企业，文件号为</w:t>
      </w:r>
      <w:r>
        <w:rPr>
          <w:rFonts w:ascii="Times New Roman" w:eastAsia="Times New Roman" w:hAnsi="Times New Roman" w:cs="Times New Roman"/>
          <w:color w:val="000000"/>
          <w:spacing w:val="0"/>
          <w:w w:val="100"/>
          <w:position w:val="0"/>
          <w:sz w:val="18"/>
          <w:szCs w:val="18"/>
        </w:rPr>
        <w:t>GR201411000911</w:t>
      </w:r>
      <w:r>
        <w:rPr>
          <w:color w:val="000000"/>
          <w:spacing w:val="0"/>
          <w:w w:val="100"/>
          <w:position w:val="0"/>
        </w:rPr>
        <w:t>，</w:t>
      </w:r>
      <w:r>
        <w:rPr>
          <w:color w:val="000000"/>
          <w:spacing w:val="0"/>
          <w:w w:val="100"/>
          <w:position w:val="0"/>
        </w:rPr>
        <w:t>优惠期间为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日，根据《中华人民共和国企业所得税法》、《中华人民共和国企业所得税法实施条例》有关高新技术企业税收优惠 的规定，减按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1"/>
        <w:keepNext w:val="0"/>
        <w:keepLines w:val="0"/>
        <w:widowControl w:val="0"/>
        <w:shd w:val="clear" w:color="auto" w:fill="auto"/>
        <w:bidi w:val="0"/>
        <w:spacing w:before="0" w:after="40" w:line="312" w:lineRule="exact"/>
        <w:ind w:left="0" w:right="0" w:firstLine="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根据《科技部财政部国家税务总局关于印发</w:t>
      </w:r>
      <w:r>
        <w:rPr>
          <w:color w:val="000000"/>
          <w:spacing w:val="0"/>
          <w:w w:val="100"/>
          <w:position w:val="0"/>
          <w:sz w:val="18"/>
          <w:szCs w:val="18"/>
        </w:rPr>
        <w:t>〈</w:t>
      </w:r>
      <w:r>
        <w:rPr>
          <w:color w:val="000000"/>
          <w:spacing w:val="0"/>
          <w:w w:val="100"/>
          <w:position w:val="0"/>
        </w:rPr>
        <w:t>高新技术企业认定管理办法</w:t>
      </w:r>
      <w:r>
        <w:rPr>
          <w:color w:val="000000"/>
          <w:spacing w:val="0"/>
          <w:w w:val="100"/>
          <w:position w:val="0"/>
          <w:sz w:val="18"/>
          <w:szCs w:val="18"/>
        </w:rPr>
        <w:t>〉</w:t>
      </w:r>
      <w:r>
        <w:rPr>
          <w:color w:val="000000"/>
          <w:spacing w:val="0"/>
          <w:w w:val="100"/>
          <w:position w:val="0"/>
        </w:rPr>
        <w:t>的通知》（国科发火〔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172</w:t>
      </w:r>
      <w:r>
        <w:rPr>
          <w:color w:val="000000"/>
          <w:spacing w:val="0"/>
          <w:w w:val="100"/>
          <w:position w:val="0"/>
        </w:rPr>
        <w:t>号），子 公司深圳市范特西科技有限公司被认定为高新技术企业，证书编号为</w:t>
      </w:r>
      <w:r>
        <w:rPr>
          <w:rFonts w:ascii="Times New Roman" w:eastAsia="Times New Roman" w:hAnsi="Times New Roman" w:cs="Times New Roman"/>
          <w:color w:val="000000"/>
          <w:spacing w:val="0"/>
          <w:w w:val="100"/>
          <w:position w:val="0"/>
          <w:sz w:val="18"/>
          <w:szCs w:val="18"/>
        </w:rPr>
        <w:t>SZ2014446</w:t>
      </w:r>
      <w:r>
        <w:rPr>
          <w:color w:val="000000"/>
          <w:spacing w:val="0"/>
          <w:w w:val="100"/>
          <w:position w:val="0"/>
        </w:rPr>
        <w:t>,</w:t>
      </w: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日，有效期三年， 根据《中华人民共和国企业所得税法》、《中华人民共和国企业所得税法实施条例》有关高新技术企业税收优惠的规定，减 按</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的税率计缴企业所得税。</w:t>
      </w:r>
    </w:p>
    <w:p>
      <w:pPr>
        <w:pStyle w:val="Style31"/>
        <w:keepNext w:val="0"/>
        <w:keepLines w:val="0"/>
        <w:widowControl w:val="0"/>
        <w:shd w:val="clear" w:color="auto" w:fill="auto"/>
        <w:tabs>
          <w:tab w:pos="486" w:val="left"/>
        </w:tabs>
        <w:bidi w:val="0"/>
        <w:spacing w:before="0" w:after="40" w:line="314" w:lineRule="exact"/>
        <w:ind w:left="0" w:right="0" w:firstLine="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根据《中华人民共和国企业所得税法》及其实施条例规定，子公司上海范特西网络科技有限公司软件企业所得税减免 申请已得到审批，企业所得税优惠审批通知书编号为沪地税嘉六</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2016]000024</w:t>
      </w:r>
      <w:r>
        <w:rPr>
          <w:color w:val="000000"/>
          <w:spacing w:val="0"/>
          <w:w w:val="100"/>
          <w:position w:val="0"/>
        </w:rPr>
        <w:t>,上海范特西网络科技有限公司自开始获利年 度起两年免征企业所得税，三年减半征收企业所得税，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年为首个获利年度，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年免征企业所得税。</w:t>
      </w:r>
    </w:p>
    <w:p>
      <w:pPr>
        <w:pStyle w:val="Style31"/>
        <w:keepNext w:val="0"/>
        <w:keepLines w:val="0"/>
        <w:widowControl w:val="0"/>
        <w:shd w:val="clear" w:color="auto" w:fill="auto"/>
        <w:tabs>
          <w:tab w:pos="486" w:val="left"/>
        </w:tabs>
        <w:bidi w:val="0"/>
        <w:spacing w:before="0" w:after="40" w:line="316" w:lineRule="exact"/>
        <w:ind w:left="0" w:right="0" w:firstLine="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根据财税〔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号《财政部国家税务总局关于企业所得税若干优惠政策的通知》和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日深圳市蛇口国家 税务局深国税蛇减免备案〔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号文件《税收优惠登记备案通知书》，子公司深圳市沸腾科技有限公司符合软件及集成 电路设计企业的税收优惠有关规定，深圳市沸腾科技有限公司自开始获利年度起两年免征企业所得税，三年减半征收企业所 得税，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年为首个获利年度，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年免征企业所得税，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年减半按</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的税率征收企业 所得税。</w:t>
      </w:r>
    </w:p>
    <w:p>
      <w:pPr>
        <w:pStyle w:val="Style31"/>
        <w:keepNext w:val="0"/>
        <w:keepLines w:val="0"/>
        <w:widowControl w:val="0"/>
        <w:shd w:val="clear" w:color="auto" w:fill="auto"/>
        <w:tabs>
          <w:tab w:pos="422" w:val="left"/>
        </w:tabs>
        <w:bidi w:val="0"/>
        <w:spacing w:before="0" w:after="1100" w:line="313" w:lineRule="exact"/>
        <w:ind w:left="0" w:right="0" w:firstLine="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根据财税〔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号《财政部国家税务总局关于广东横琴新区福建平潭综合实验区深圳前海深港现代服务业合作 </w:t>
      </w:r>
      <w:r>
        <w:rPr>
          <w:color w:val="000000"/>
          <w:spacing w:val="0"/>
          <w:w w:val="100"/>
          <w:position w:val="0"/>
        </w:rPr>
        <w:t>区企业所得税优惠政策及优惠目录的通知》（本通知自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日止执行），子公司深圳市核聚创新 科技有限公司符合关于前海深港现代服务业合作区内鼓励类产业企业（信息服务业）的税收优惠有关规定，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年减按 </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的税率征收企业所得税。</w:t>
      </w:r>
    </w:p>
    <w:p>
      <w:pPr>
        <w:pStyle w:val="Style35"/>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color w:val="000000"/>
          <w:spacing w:val="0"/>
          <w:w w:val="100"/>
          <w:position w:val="0"/>
        </w:rPr>
        <w:t>、其他</w:t>
      </w:r>
      <w:bookmarkEnd w:id="1010"/>
      <w:bookmarkEnd w:id="1011"/>
      <w:bookmarkEnd w:id="1013"/>
    </w:p>
    <w:p>
      <w:pPr>
        <w:pStyle w:val="Style26"/>
        <w:keepNext/>
        <w:keepLines/>
        <w:widowControl w:val="0"/>
        <w:shd w:val="clear" w:color="auto" w:fill="auto"/>
        <w:bidi w:val="0"/>
        <w:spacing w:before="0" w:after="36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sz w:val="24"/>
          <w:szCs w:val="24"/>
        </w:rPr>
        <w:t>七</w:t>
      </w:r>
      <w:bookmarkEnd w:id="1016"/>
      <w:r>
        <w:rPr>
          <w:color w:val="000000"/>
          <w:spacing w:val="0"/>
          <w:w w:val="100"/>
          <w:position w:val="0"/>
          <w:sz w:val="24"/>
          <w:szCs w:val="24"/>
        </w:rPr>
        <w:t>、合并财务报表项目注释</w:t>
      </w:r>
      <w:bookmarkEnd w:id="1014"/>
      <w:bookmarkEnd w:id="1015"/>
      <w:bookmarkEnd w:id="1017"/>
    </w:p>
    <w:p>
      <w:pPr>
        <w:pStyle w:val="Style35"/>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bookmarkEnd w:id="1020"/>
      <w:r>
        <w:rPr>
          <w:color w:val="000000"/>
          <w:spacing w:val="0"/>
          <w:w w:val="100"/>
          <w:position w:val="0"/>
        </w:rPr>
        <w:t>、货币资金</w:t>
      </w:r>
      <w:bookmarkEnd w:id="1018"/>
      <w:bookmarkEnd w:id="1019"/>
      <w:bookmarkEnd w:id="102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127,258.61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53,405.94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492,196,727.90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87,780,879.52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36,399,239.14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9,836,007.01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528,723,225.65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97,670,292.47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55,309,182.29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）其他货币资金年末余额中，子公司深圳市范特西科技有限公司保函保证金</w:t>
      </w:r>
      <w:r>
        <w:rPr>
          <w:rFonts w:ascii="Times New Roman" w:eastAsia="Times New Roman" w:hAnsi="Times New Roman" w:cs="Times New Roman"/>
          <w:color w:val="000000"/>
          <w:spacing w:val="0"/>
          <w:w w:val="100"/>
          <w:position w:val="0"/>
          <w:sz w:val="18"/>
          <w:szCs w:val="18"/>
        </w:rPr>
        <w:t>16,240,000.00</w:t>
      </w:r>
      <w:r>
        <w:rPr>
          <w:color w:val="000000"/>
          <w:spacing w:val="0"/>
          <w:w w:val="100"/>
          <w:position w:val="0"/>
        </w:rPr>
        <w:t>元，无法随意支取，使用 权受到限制；其余款项均为存放于其他金融机构（支付宝、泛联）可随意支取的款项。</w:t>
      </w:r>
    </w:p>
    <w:p>
      <w:pPr>
        <w:pStyle w:val="Style31"/>
        <w:keepNext w:val="0"/>
        <w:keepLines w:val="0"/>
        <w:widowControl w:val="0"/>
        <w:shd w:val="clear" w:color="auto" w:fill="auto"/>
        <w:bidi w:val="0"/>
        <w:spacing w:before="0" w:after="10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）存放在境外的货币资金汇回不受到限制。</w:t>
      </w:r>
    </w:p>
    <w:p>
      <w:pPr>
        <w:pStyle w:val="Style35"/>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color w:val="000000"/>
          <w:spacing w:val="0"/>
          <w:w w:val="100"/>
          <w:position w:val="0"/>
        </w:rPr>
        <w:t>、以公允价值计量且其变动计入当期损益的金融资产</w:t>
      </w:r>
      <w:bookmarkEnd w:id="1022"/>
      <w:bookmarkEnd w:id="1023"/>
      <w:bookmarkEnd w:id="102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color w:val="000000"/>
          <w:spacing w:val="0"/>
          <w:w w:val="100"/>
          <w:position w:val="0"/>
        </w:rPr>
        <w:t>、</w:t>
        <w:tab/>
        <w:t>衍生金融资产</w:t>
      </w:r>
      <w:bookmarkEnd w:id="1026"/>
      <w:bookmarkEnd w:id="1027"/>
      <w:bookmarkEnd w:id="102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4</w:t>
      </w:r>
      <w:bookmarkEnd w:id="1032"/>
      <w:r>
        <w:rPr>
          <w:color w:val="000000"/>
          <w:spacing w:val="0"/>
          <w:w w:val="100"/>
          <w:position w:val="0"/>
        </w:rPr>
        <w:t>、</w:t>
        <w:tab/>
        <w:t>应收票据</w:t>
      </w:r>
      <w:bookmarkEnd w:id="1030"/>
      <w:bookmarkEnd w:id="1031"/>
      <w:bookmarkEnd w:id="1033"/>
    </w:p>
    <w:p>
      <w:pPr>
        <w:pStyle w:val="Style35"/>
        <w:keepNext/>
        <w:keepLines/>
        <w:widowControl w:val="0"/>
        <w:shd w:val="clear" w:color="auto" w:fill="auto"/>
        <w:bidi w:val="0"/>
        <w:spacing w:before="0" w:line="240" w:lineRule="auto"/>
        <w:ind w:left="0" w:right="0" w:firstLine="0"/>
        <w:jc w:val="left"/>
      </w:pPr>
      <w:bookmarkStart w:id="1030" w:name="bookmark1030"/>
      <w:bookmarkStart w:id="1031" w:name="bookmark1031"/>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30"/>
      <w:bookmarkEnd w:id="1031"/>
      <w:bookmarkEnd w:id="1035"/>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4,016,130.00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1,756,722.15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1,806,322.11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4,016,130.00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3,563,044.26</w:t>
            </w:r>
          </w:p>
        </w:tc>
      </w:tr>
    </w:tbl>
    <w:p>
      <w:pPr>
        <w:widowControl w:val="0"/>
        <w:spacing w:after="339" w:line="1" w:lineRule="exact"/>
      </w:pPr>
    </w:p>
    <w:p>
      <w:pPr>
        <w:pStyle w:val="Style35"/>
        <w:keepNext/>
        <w:keepLines/>
        <w:widowControl w:val="0"/>
        <w:numPr>
          <w:ilvl w:val="0"/>
          <w:numId w:val="39"/>
        </w:numPr>
        <w:shd w:val="clear" w:color="auto" w:fill="auto"/>
        <w:bidi w:val="0"/>
        <w:spacing w:before="0" w:after="380" w:line="240" w:lineRule="auto"/>
        <w:ind w:left="0" w:right="0" w:firstLine="14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期末公司已质押的应收票据</w:t>
      </w:r>
      <w:bookmarkEnd w:id="1036"/>
      <w:bookmarkEnd w:id="1037"/>
      <w:bookmarkEnd w:id="10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35"/>
        <w:keepNext/>
        <w:keepLines/>
        <w:widowControl w:val="0"/>
        <w:numPr>
          <w:ilvl w:val="0"/>
          <w:numId w:val="39"/>
        </w:numPr>
        <w:shd w:val="clear" w:color="auto" w:fill="auto"/>
        <w:bidi w:val="0"/>
        <w:spacing w:before="0" w:after="380" w:line="240" w:lineRule="auto"/>
        <w:ind w:left="0" w:right="0" w:firstLine="14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期末公司已背书或贴现且在资产负债表日尚未到期的应收票据</w:t>
      </w:r>
      <w:bookmarkEnd w:id="1040"/>
      <w:bookmarkEnd w:id="1041"/>
      <w:bookmarkEnd w:id="1043"/>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39" w:line="1" w:lineRule="exact"/>
      </w:pPr>
    </w:p>
    <w:p>
      <w:pPr>
        <w:pStyle w:val="Style35"/>
        <w:keepNext/>
        <w:keepLines/>
        <w:widowControl w:val="0"/>
        <w:numPr>
          <w:ilvl w:val="0"/>
          <w:numId w:val="39"/>
        </w:numPr>
        <w:shd w:val="clear" w:color="auto" w:fill="auto"/>
        <w:bidi w:val="0"/>
        <w:spacing w:before="0" w:after="380" w:line="240" w:lineRule="auto"/>
        <w:ind w:left="0" w:right="0" w:firstLine="14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期末公司因出票人未履约而将其转应收账款的票据</w:t>
      </w:r>
      <w:bookmarkEnd w:id="1044"/>
      <w:bookmarkEnd w:id="1045"/>
      <w:bookmarkEnd w:id="1047"/>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1"/>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注：年末无票据质押、背书或贴现的情况。</w:t>
      </w:r>
    </w:p>
    <w:p>
      <w:pPr>
        <w:pStyle w:val="Style35"/>
        <w:keepNext/>
        <w:keepLines/>
        <w:widowControl w:val="0"/>
        <w:shd w:val="clear" w:color="auto" w:fill="auto"/>
        <w:bidi w:val="0"/>
        <w:spacing w:before="0" w:after="38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5</w:t>
      </w:r>
      <w:bookmarkEnd w:id="1050"/>
      <w:r>
        <w:rPr>
          <w:color w:val="000000"/>
          <w:spacing w:val="0"/>
          <w:w w:val="100"/>
          <w:position w:val="0"/>
        </w:rPr>
        <w:t>、应收账款</w:t>
      </w:r>
      <w:bookmarkEnd w:id="1048"/>
      <w:bookmarkEnd w:id="1049"/>
      <w:bookmarkEnd w:id="1051"/>
    </w:p>
    <w:p>
      <w:pPr>
        <w:pStyle w:val="Style35"/>
        <w:keepNext/>
        <w:keepLines/>
        <w:widowControl w:val="0"/>
        <w:numPr>
          <w:ilvl w:val="0"/>
          <w:numId w:val="41"/>
        </w:numPr>
        <w:shd w:val="clear" w:color="auto" w:fill="auto"/>
        <w:bidi w:val="0"/>
        <w:spacing w:before="0" w:after="340" w:line="240" w:lineRule="auto"/>
        <w:ind w:left="0" w:right="0" w:firstLine="0"/>
        <w:jc w:val="left"/>
      </w:pPr>
      <w:bookmarkStart w:id="1048" w:name="bookmark1048"/>
      <w:bookmarkStart w:id="1049" w:name="bookmark1049"/>
      <w:bookmarkStart w:id="1052" w:name="bookmark1052"/>
      <w:bookmarkStart w:id="1053" w:name="bookmark1053"/>
      <w:bookmarkEnd w:id="1052"/>
      <w:r>
        <w:rPr>
          <w:color w:val="000000"/>
          <w:spacing w:val="0"/>
          <w:w w:val="100"/>
          <w:position w:val="0"/>
        </w:rPr>
        <w:t>应收账款分类披露</w:t>
      </w:r>
      <w:bookmarkEnd w:id="1048"/>
      <w:bookmarkEnd w:id="1049"/>
      <w:bookmarkEnd w:id="105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752,831,</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7,827,07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1,894,800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47,705,828.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591,491.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591,491.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2,760,436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753,422,</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695.76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8,418,56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4,655,236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47,705,828.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r>
        <w:br w:type="page"/>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616,422,259.80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[4-12</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132,195,035.74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6,609,751.78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748,617,295.54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6,609,751.78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3,291,745.36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658,349.09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726,376.28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363,188.14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194,849.45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194,849.45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752,831,204.23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7,827,076.06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0" w:line="240" w:lineRule="auto"/>
        <w:ind w:left="470" w:right="0" w:firstLine="0"/>
        <w:jc w:val="left"/>
      </w:pPr>
      <w:r>
        <w:rPr>
          <w:color w:val="000000"/>
          <w:spacing w:val="0"/>
          <w:w w:val="100"/>
          <w:position w:val="0"/>
        </w:rPr>
        <w:t>年末单项金额不重大但单独计提坏账准备的应收款项</w:t>
      </w:r>
    </w:p>
    <w:tbl>
      <w:tblPr>
        <w:tblOverlap w:val="never"/>
        <w:jc w:val="center"/>
        <w:tblLayout w:type="fixed"/>
      </w:tblPr>
      <w:tblGrid>
        <w:gridCol w:w="3096"/>
        <w:gridCol w:w="1560"/>
        <w:gridCol w:w="1536"/>
        <w:gridCol w:w="1157"/>
        <w:gridCol w:w="1906"/>
      </w:tblGrid>
      <w:tr>
        <w:trPr>
          <w:trHeight w:val="36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应收账款（按单位）</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吉祥好运（北京）商务有限公司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429,946.00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429,946.00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多年失去联系</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印尼合作方</w:t>
            </w:r>
            <w:r>
              <w:rPr>
                <w:rFonts w:ascii="Times New Roman" w:eastAsia="Times New Roman" w:hAnsi="Times New Roman" w:cs="Times New Roman"/>
                <w:color w:val="000000"/>
                <w:spacing w:val="0"/>
                <w:w w:val="100"/>
                <w:position w:val="0"/>
                <w:sz w:val="20"/>
                <w:szCs w:val="20"/>
              </w:rPr>
              <w:t>Central Star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161,545.53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161,545.53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多年失去联系</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591,491.53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591,491.53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5"/>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4"/>
      <w:bookmarkEnd w:id="1055"/>
      <w:bookmarkEnd w:id="105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3,255,185.90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58"/>
      <w:bookmarkEnd w:id="1059"/>
      <w:bookmarkEnd w:id="1061"/>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65,193.89</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应收账款核销说明：</w:t>
      </w:r>
    </w:p>
    <w:p>
      <w:pPr>
        <w:pStyle w:val="Style31"/>
        <w:keepNext w:val="0"/>
        <w:keepLines w:val="0"/>
        <w:widowControl w:val="0"/>
        <w:shd w:val="clear" w:color="auto" w:fill="auto"/>
        <w:bidi w:val="0"/>
        <w:spacing w:before="0" w:after="380" w:line="307" w:lineRule="exact"/>
        <w:ind w:left="0" w:right="0" w:firstLine="500"/>
        <w:jc w:val="left"/>
      </w:pPr>
      <w:r>
        <w:rPr>
          <w:color w:val="000000"/>
          <w:spacing w:val="0"/>
          <w:w w:val="100"/>
          <w:position w:val="0"/>
        </w:rPr>
        <w:t>注：该项应收账款核销系多年累积的交易零星余额合计，非因关联交易产生。</w:t>
      </w:r>
    </w:p>
    <w:p>
      <w:pPr>
        <w:pStyle w:val="Style35"/>
        <w:keepNext/>
        <w:keepLines/>
        <w:widowControl w:val="0"/>
        <w:shd w:val="clear" w:color="auto" w:fill="auto"/>
        <w:tabs>
          <w:tab w:pos="493" w:val="left"/>
        </w:tabs>
        <w:bidi w:val="0"/>
        <w:spacing w:before="0" w:after="28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62"/>
      <w:bookmarkEnd w:id="1063"/>
      <w:bookmarkEnd w:id="1065"/>
    </w:p>
    <w:p>
      <w:pPr>
        <w:pStyle w:val="Style31"/>
        <w:keepNext w:val="0"/>
        <w:keepLines w:val="0"/>
        <w:widowControl w:val="0"/>
        <w:shd w:val="clear" w:color="auto" w:fill="auto"/>
        <w:bidi w:val="0"/>
        <w:spacing w:before="0" w:after="380" w:line="307" w:lineRule="exact"/>
        <w:ind w:left="0" w:right="0" w:firstLine="500"/>
        <w:jc w:val="both"/>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18"/>
          <w:szCs w:val="18"/>
        </w:rPr>
        <w:t>258,136,986.59</w:t>
      </w:r>
      <w:r>
        <w:rPr>
          <w:color w:val="000000"/>
          <w:spacing w:val="0"/>
          <w:w w:val="100"/>
          <w:position w:val="0"/>
        </w:rPr>
        <w:t>元，占应收账款年末余额合计数的比例 为</w:t>
      </w:r>
      <w:r>
        <w:rPr>
          <w:rFonts w:ascii="Times New Roman" w:eastAsia="Times New Roman" w:hAnsi="Times New Roman" w:cs="Times New Roman"/>
          <w:color w:val="000000"/>
          <w:spacing w:val="0"/>
          <w:w w:val="100"/>
          <w:position w:val="0"/>
          <w:sz w:val="18"/>
          <w:szCs w:val="18"/>
        </w:rPr>
        <w:t>34.26%</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2,399,008.33</w:t>
      </w:r>
      <w:r>
        <w:rPr>
          <w:color w:val="000000"/>
          <w:spacing w:val="0"/>
          <w:w w:val="100"/>
          <w:position w:val="0"/>
        </w:rPr>
        <w:t>元。</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66"/>
      <w:bookmarkEnd w:id="1067"/>
      <w:bookmarkEnd w:id="1069"/>
    </w:p>
    <w:p>
      <w:pPr>
        <w:pStyle w:val="Style35"/>
        <w:keepNext/>
        <w:keepLines/>
        <w:widowControl w:val="0"/>
        <w:shd w:val="clear" w:color="auto" w:fill="auto"/>
        <w:tabs>
          <w:tab w:pos="493" w:val="left"/>
        </w:tabs>
        <w:bidi w:val="0"/>
        <w:spacing w:before="0" w:after="280" w:line="240" w:lineRule="auto"/>
        <w:ind w:left="0" w:right="0" w:firstLine="0"/>
        <w:jc w:val="left"/>
      </w:pPr>
      <w:bookmarkStart w:id="1066" w:name="bookmark1066"/>
      <w:bookmarkStart w:id="1067" w:name="bookmark1067"/>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66"/>
      <w:bookmarkEnd w:id="1067"/>
      <w:bookmarkEnd w:id="1071"/>
    </w:p>
    <w:p>
      <w:pPr>
        <w:pStyle w:val="Style3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6</w:t>
      </w:r>
      <w:bookmarkEnd w:id="1074"/>
      <w:r>
        <w:rPr>
          <w:color w:val="000000"/>
          <w:spacing w:val="0"/>
          <w:w w:val="100"/>
          <w:position w:val="0"/>
        </w:rPr>
        <w:t>、预付款项</w:t>
      </w:r>
      <w:bookmarkEnd w:id="1072"/>
      <w:bookmarkEnd w:id="1073"/>
      <w:bookmarkEnd w:id="1075"/>
    </w:p>
    <w:p>
      <w:pPr>
        <w:pStyle w:val="Style35"/>
        <w:keepNext/>
        <w:keepLines/>
        <w:widowControl w:val="0"/>
        <w:shd w:val="clear" w:color="auto" w:fill="auto"/>
        <w:bidi w:val="0"/>
        <w:spacing w:before="0" w:after="380" w:line="240" w:lineRule="auto"/>
        <w:ind w:left="0" w:right="0" w:firstLine="0"/>
        <w:jc w:val="left"/>
      </w:pPr>
      <w:bookmarkStart w:id="1072" w:name="bookmark1072"/>
      <w:bookmarkStart w:id="1073" w:name="bookmark1073"/>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2"/>
      <w:bookmarkEnd w:id="1073"/>
      <w:bookmarkEnd w:id="107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45,244,723.04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987,666.92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1,871,223.80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133,394.63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47,118,466.84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1,227,853.27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1"/>
        <w:keepNext w:val="0"/>
        <w:keepLines w:val="0"/>
        <w:widowControl w:val="0"/>
        <w:shd w:val="clear" w:color="auto" w:fill="auto"/>
        <w:bidi w:val="0"/>
        <w:spacing w:before="0" w:after="380" w:line="240" w:lineRule="auto"/>
        <w:ind w:left="0" w:right="0" w:firstLine="500"/>
        <w:jc w:val="left"/>
      </w:pPr>
      <w:r>
        <w:rPr>
          <w:b/>
          <w:bCs/>
          <w:color w:val="000000"/>
          <w:spacing w:val="0"/>
          <w:w w:val="100"/>
          <w:position w:val="0"/>
        </w:rPr>
        <w:t>注：账龄超过</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年的预付账款单笔金额不重大，主要系广告流量采购尚未消耗。</w:t>
      </w:r>
    </w:p>
    <w:p>
      <w:pPr>
        <w:pStyle w:val="Style35"/>
        <w:keepNext/>
        <w:keepLines/>
        <w:widowControl w:val="0"/>
        <w:shd w:val="clear" w:color="auto" w:fill="auto"/>
        <w:bidi w:val="0"/>
        <w:spacing w:before="0" w:after="38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78"/>
      <w:bookmarkEnd w:id="1079"/>
      <w:bookmarkEnd w:id="1081"/>
    </w:p>
    <w:p>
      <w:pPr>
        <w:pStyle w:val="Style31"/>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18"/>
          <w:szCs w:val="18"/>
        </w:rPr>
        <w:t>29,306,771.85</w:t>
      </w:r>
      <w:r>
        <w:rPr>
          <w:color w:val="000000"/>
          <w:spacing w:val="0"/>
          <w:w w:val="100"/>
          <w:position w:val="0"/>
        </w:rPr>
        <w:t>元，占预付账款年末余额合计数的比例为</w:t>
      </w:r>
    </w:p>
    <w:p>
      <w:pPr>
        <w:pStyle w:val="Style58"/>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8"/>
          <w:szCs w:val="18"/>
        </w:rPr>
        <w:t>62.20%</w:t>
      </w:r>
      <w:r>
        <w:rPr>
          <w:rFonts w:ascii="SimSun" w:eastAsia="SimSun" w:hAnsi="SimSun" w:cs="SimSun"/>
          <w:color w:val="000000"/>
          <w:spacing w:val="0"/>
          <w:w w:val="100"/>
          <w:position w:val="0"/>
          <w:sz w:val="17"/>
          <w:szCs w:val="17"/>
        </w:rPr>
        <w:t>。</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7</w:t>
      </w:r>
      <w:bookmarkEnd w:id="1084"/>
      <w:r>
        <w:rPr>
          <w:color w:val="000000"/>
          <w:spacing w:val="0"/>
          <w:w w:val="100"/>
          <w:position w:val="0"/>
        </w:rPr>
        <w:t>、应收利息</w:t>
      </w:r>
      <w:bookmarkEnd w:id="1082"/>
      <w:bookmarkEnd w:id="1083"/>
      <w:bookmarkEnd w:id="1085"/>
    </w:p>
    <w:p>
      <w:pPr>
        <w:pStyle w:val="Style35"/>
        <w:keepNext/>
        <w:keepLines/>
        <w:widowControl w:val="0"/>
        <w:numPr>
          <w:ilvl w:val="0"/>
          <w:numId w:val="43"/>
        </w:numPr>
        <w:shd w:val="clear" w:color="auto" w:fill="auto"/>
        <w:bidi w:val="0"/>
        <w:spacing w:before="0" w:line="240" w:lineRule="auto"/>
        <w:ind w:left="0" w:right="0" w:firstLine="140"/>
        <w:jc w:val="left"/>
      </w:pPr>
      <w:bookmarkStart w:id="1082" w:name="bookmark1082"/>
      <w:bookmarkStart w:id="1083" w:name="bookmark1083"/>
      <w:bookmarkStart w:id="1086" w:name="bookmark1086"/>
      <w:bookmarkStart w:id="1087" w:name="bookmark1087"/>
      <w:bookmarkEnd w:id="1086"/>
      <w:r>
        <w:rPr>
          <w:color w:val="000000"/>
          <w:spacing w:val="0"/>
          <w:w w:val="100"/>
          <w:position w:val="0"/>
        </w:rPr>
        <w:t>应收利息分类</w:t>
      </w:r>
      <w:bookmarkEnd w:id="1082"/>
      <w:bookmarkEnd w:id="1083"/>
      <w:bookmarkEnd w:id="10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34,821.92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34,821.92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numPr>
          <w:ilvl w:val="0"/>
          <w:numId w:val="43"/>
        </w:numPr>
        <w:shd w:val="clear" w:color="auto" w:fill="auto"/>
        <w:bidi w:val="0"/>
        <w:spacing w:before="0" w:line="240" w:lineRule="auto"/>
        <w:ind w:left="0" w:right="0" w:firstLine="14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重要逾期利息</w:t>
      </w:r>
      <w:bookmarkEnd w:id="1088"/>
      <w:bookmarkEnd w:id="1089"/>
      <w:bookmarkEnd w:id="1091"/>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8</w:t>
      </w:r>
      <w:bookmarkEnd w:id="1094"/>
      <w:r>
        <w:rPr>
          <w:color w:val="000000"/>
          <w:spacing w:val="0"/>
          <w:w w:val="100"/>
          <w:position w:val="0"/>
        </w:rPr>
        <w:t>、应收股利</w:t>
      </w:r>
      <w:bookmarkEnd w:id="1092"/>
      <w:bookmarkEnd w:id="1093"/>
      <w:bookmarkEnd w:id="1095"/>
    </w:p>
    <w:p>
      <w:pPr>
        <w:pStyle w:val="Style35"/>
        <w:keepNext/>
        <w:keepLines/>
        <w:widowControl w:val="0"/>
        <w:numPr>
          <w:ilvl w:val="0"/>
          <w:numId w:val="45"/>
        </w:numPr>
        <w:shd w:val="clear" w:color="auto" w:fill="auto"/>
        <w:bidi w:val="0"/>
        <w:spacing w:before="0" w:line="240" w:lineRule="auto"/>
        <w:ind w:left="0" w:right="0" w:firstLine="140"/>
        <w:jc w:val="left"/>
      </w:pPr>
      <w:bookmarkStart w:id="1092" w:name="bookmark1092"/>
      <w:bookmarkStart w:id="1093" w:name="bookmark1093"/>
      <w:bookmarkStart w:id="1096" w:name="bookmark1096"/>
      <w:bookmarkStart w:id="1097" w:name="bookmark1097"/>
      <w:bookmarkEnd w:id="1096"/>
      <w:r>
        <w:rPr>
          <w:color w:val="000000"/>
          <w:spacing w:val="0"/>
          <w:w w:val="100"/>
          <w:position w:val="0"/>
        </w:rPr>
        <w:t>应收股利</w:t>
      </w:r>
      <w:bookmarkEnd w:id="1092"/>
      <w:bookmarkEnd w:id="1093"/>
      <w:bookmarkEnd w:id="10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0" distL="0" distR="0" simplePos="0" relativeHeight="125829465" behindDoc="0" locked="0" layoutInCell="1" allowOverlap="1">
                <wp:simplePos x="0" y="0"/>
                <wp:positionH relativeFrom="page">
                  <wp:posOffset>1227455</wp:posOffset>
                </wp:positionH>
                <wp:positionV relativeFrom="paragraph">
                  <wp:posOffset>38100</wp:posOffset>
                </wp:positionV>
                <wp:extent cx="1021080" cy="158750"/>
                <wp:wrapTopAndBottom/>
                <wp:docPr id="115" name="Shape 115"/>
                <a:graphic xmlns:a="http://schemas.openxmlformats.org/drawingml/2006/main">
                  <a:graphicData uri="http://schemas.microsoft.com/office/word/2010/wordprocessingShape">
                    <wps:wsp>
                      <wps:cNvSpPr txBox="1"/>
                      <wps:spPr>
                        <a:xfrm>
                          <a:ext cx="1021080" cy="158750"/>
                        </a:xfrm>
                        <a:prstGeom prst="rect"/>
                        <a:noFill/>
                      </wps:spPr>
                      <wps:txbx>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1141" type="#_x0000_t202" style="position:absolute;margin-left:96.650000000000006pt;margin-top:3.pt;width:80.400000000000006pt;height:12.5pt;z-index:-125829288;mso-wrap-distance-left:0;mso-wrap-distance-top:3.pt;mso-wrap-distance-right:0;mso-position-horizontal-relative:page" filled="f" stroked="f">
                <v:textbox inset="0,0,0,0">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v:textbox>
                <w10:wrap type="topAndBottom" anchorx="page"/>
              </v:shape>
            </w:pict>
          </mc:Fallback>
        </mc:AlternateContent>
      </w:r>
      <w:r>
        <mc:AlternateContent>
          <mc:Choice Requires="wps">
            <w:drawing>
              <wp:anchor distT="38100" distB="9525" distL="0" distR="0" simplePos="0" relativeHeight="125829467" behindDoc="0" locked="0" layoutInCell="1" allowOverlap="1">
                <wp:simplePos x="0" y="0"/>
                <wp:positionH relativeFrom="page">
                  <wp:posOffset>3519805</wp:posOffset>
                </wp:positionH>
                <wp:positionV relativeFrom="paragraph">
                  <wp:posOffset>38100</wp:posOffset>
                </wp:positionV>
                <wp:extent cx="484505" cy="149225"/>
                <wp:wrapTopAndBottom/>
                <wp:docPr id="117" name="Shape 11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143" type="#_x0000_t202" style="position:absolute;margin-left:277.15000000000003pt;margin-top:3.pt;width:38.149999999999999pt;height:11.75pt;z-index:-125829286;mso-wrap-distance-left:0;mso-wrap-distance-top:3.pt;mso-wrap-distance-right:0;mso-wrap-distance-bottom:0.75pt;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9525" distL="0" distR="0" simplePos="0" relativeHeight="125829469" behindDoc="0" locked="0" layoutInCell="1" allowOverlap="1">
                <wp:simplePos x="0" y="0"/>
                <wp:positionH relativeFrom="page">
                  <wp:posOffset>5543550</wp:posOffset>
                </wp:positionH>
                <wp:positionV relativeFrom="paragraph">
                  <wp:posOffset>38100</wp:posOffset>
                </wp:positionV>
                <wp:extent cx="484505" cy="149225"/>
                <wp:wrapTopAndBottom/>
                <wp:docPr id="119" name="Shape 119"/>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145" type="#_x0000_t202" style="position:absolute;margin-left:436.5pt;margin-top:3.pt;width:38.149999999999999pt;height:11.75pt;z-index:-125829284;mso-wrap-distance-left:0;mso-wrap-distance-top:3.pt;mso-wrap-distance-right:0;mso-wrap-distance-bottom:0.75pt;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pStyle w:val="Style35"/>
        <w:keepNext/>
        <w:keepLines/>
        <w:widowControl w:val="0"/>
        <w:numPr>
          <w:ilvl w:val="0"/>
          <w:numId w:val="45"/>
        </w:numPr>
        <w:shd w:val="clear" w:color="auto" w:fill="auto"/>
        <w:bidi w:val="0"/>
        <w:spacing w:before="0" w:line="240" w:lineRule="auto"/>
        <w:ind w:left="0" w:right="0" w:firstLine="14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98"/>
      <w:bookmarkEnd w:id="1099"/>
      <w:bookmarkEnd w:id="110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9"/>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9</w:t>
      </w:r>
      <w:bookmarkEnd w:id="1104"/>
      <w:r>
        <w:rPr>
          <w:color w:val="000000"/>
          <w:spacing w:val="0"/>
          <w:w w:val="100"/>
          <w:position w:val="0"/>
        </w:rPr>
        <w:t>、其他应收款</w:t>
      </w:r>
      <w:bookmarkEnd w:id="1102"/>
      <w:bookmarkEnd w:id="1103"/>
      <w:bookmarkEnd w:id="1105"/>
    </w:p>
    <w:p>
      <w:pPr>
        <w:pStyle w:val="Style35"/>
        <w:keepNext/>
        <w:keepLines/>
        <w:widowControl w:val="0"/>
        <w:numPr>
          <w:ilvl w:val="0"/>
          <w:numId w:val="47"/>
        </w:numPr>
        <w:shd w:val="clear" w:color="auto" w:fill="auto"/>
        <w:bidi w:val="0"/>
        <w:spacing w:before="0" w:line="240" w:lineRule="auto"/>
        <w:ind w:left="0" w:right="0" w:firstLine="140"/>
        <w:jc w:val="left"/>
      </w:pPr>
      <w:bookmarkStart w:id="1102" w:name="bookmark1102"/>
      <w:bookmarkStart w:id="1103" w:name="bookmark1103"/>
      <w:bookmarkStart w:id="1106" w:name="bookmark1106"/>
      <w:bookmarkStart w:id="1107" w:name="bookmark1107"/>
      <w:bookmarkEnd w:id="1106"/>
      <w:r>
        <w:rPr>
          <w:color w:val="000000"/>
          <w:spacing w:val="0"/>
          <w:w w:val="100"/>
          <w:position w:val="0"/>
        </w:rPr>
        <w:t>其他应收款分类披露</w:t>
      </w:r>
      <w:bookmarkEnd w:id="1102"/>
      <w:bookmarkEnd w:id="1103"/>
      <w:bookmarkEnd w:id="110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188,455,</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188,288,2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209,240.9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8,091,051.2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890,636.8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188,455,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188,288,2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1,099,877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8,091,051.2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2,016,463.50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[4-12</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2,484,142.71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4,500,606.21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192,836.50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4,701,394.71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166,750.43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49"/>
        </w:numPr>
        <w:shd w:val="clear" w:color="auto" w:fill="auto"/>
        <w:bidi w:val="0"/>
        <w:spacing w:before="0" w:after="380" w:line="240" w:lineRule="auto"/>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本期计提、收回或转回的坏账准备情况</w:t>
      </w:r>
      <w:bookmarkEnd w:id="1108"/>
      <w:bookmarkEnd w:id="1109"/>
      <w:bookmarkEnd w:id="111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35,441.18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numPr>
          <w:ilvl w:val="0"/>
          <w:numId w:val="49"/>
        </w:numPr>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本期实际核销的其他应收款情况</w:t>
      </w:r>
      <w:bookmarkEnd w:id="1112"/>
      <w:bookmarkEnd w:id="1113"/>
      <w:bookmarkEnd w:id="111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line="1" w:lineRule="exact"/>
      </w:pP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1"/>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注：该项其他应收款核销系多年累积的备用金零星余额合计，非因关联交易产生。</w:t>
      </w:r>
    </w:p>
    <w:p>
      <w:pPr>
        <w:pStyle w:val="Style35"/>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16"/>
      <w:bookmarkEnd w:id="1117"/>
      <w:bookmarkEnd w:id="111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183,753,607.80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1,261,074.82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2,507,203.10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1,547,052.00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6,683,725.90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重组业绩补偿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1,014,301.73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878,966.16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188,455,002.51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9,190,929.00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w:t>
      </w:r>
      <w:bookmarkEnd w:id="1122"/>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20"/>
      <w:bookmarkEnd w:id="1121"/>
      <w:bookmarkEnd w:id="112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北京百度网讯科技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82,803,455.31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 xml:space="preserve">600,000.00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82,203,455.31 </w:t>
            </w: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43.94%</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奇飞翔艺（北京）软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34,425,000.00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8,700,000.00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12,725,000.00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13,000,000.00 </w:t>
            </w: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北京搜狗信息服务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21,946,364.42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 xml:space="preserve">360,000.00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18,230,000.00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3,356,364.42 </w:t>
            </w: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北京朗泰恒盛信息 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百度时代网络技术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6,256,820.00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个月 </w:t>
            </w:r>
            <w:r>
              <w:rPr>
                <w:rFonts w:ascii="Times New Roman" w:eastAsia="Times New Roman" w:hAnsi="Times New Roman" w:cs="Times New Roman"/>
                <w:color w:val="000000"/>
                <w:spacing w:val="0"/>
                <w:w w:val="100"/>
                <w:position w:val="0"/>
                <w:sz w:val="18"/>
                <w:szCs w:val="18"/>
              </w:rPr>
              <w:t>356,820.00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5,900,000.00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165,431,639.73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w:t>
      </w:r>
      <w:bookmarkEnd w:id="1126"/>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24"/>
      <w:bookmarkEnd w:id="1125"/>
      <w:bookmarkEnd w:id="11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w:t>
      </w:r>
      <w:bookmarkEnd w:id="1130"/>
      <w:r>
        <w:rPr>
          <w:rFonts w:ascii="Times New Roman" w:eastAsia="Times New Roman" w:hAnsi="Times New Roman" w:cs="Times New Roman"/>
          <w:color w:val="000000"/>
          <w:spacing w:val="0"/>
          <w:w w:val="100"/>
          <w:position w:val="0"/>
        </w:rPr>
        <w:t>7</w:t>
      </w:r>
      <w:r>
        <w:rPr>
          <w:color w:val="000000"/>
          <w:spacing w:val="0"/>
          <w:w w:val="100"/>
          <w:position w:val="0"/>
        </w:rPr>
        <w:t>）因金融资产转移而终止确认的其他应收款</w:t>
      </w:r>
      <w:bookmarkEnd w:id="1128"/>
      <w:bookmarkEnd w:id="1129"/>
      <w:bookmarkEnd w:id="1131"/>
    </w:p>
    <w:p>
      <w:pPr>
        <w:pStyle w:val="Style35"/>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8</w:t>
      </w:r>
      <w:r>
        <w:rPr>
          <w:color w:val="000000"/>
          <w:spacing w:val="0"/>
          <w:w w:val="100"/>
          <w:position w:val="0"/>
        </w:rPr>
        <w:t>）转移其他应收款且继续涉入形成的资产、负债金额</w:t>
      </w:r>
      <w:bookmarkEnd w:id="1128"/>
      <w:bookmarkEnd w:id="1129"/>
      <w:bookmarkEnd w:id="113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34"/>
      <w:bookmarkEnd w:id="1135"/>
      <w:bookmarkEnd w:id="113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7"/>
      <w:bookmarkEnd w:id="1138"/>
      <w:bookmarkEnd w:id="114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21,178,944.37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5,289,505.16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15,889,439.21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8,887,398.20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1,152,290.87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7,735,107.33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13,015,050.17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2,139,346.19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10,875,703.98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18,759.95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1,795,346.76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630,337.69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1,165,009.07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2,017.97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913,676.44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248,670.91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665,005.53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45,811,193.86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9,460,150.82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36,351,043.04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41"/>
      <w:bookmarkEnd w:id="1142"/>
      <w:bookmarkEnd w:id="114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2731"/>
        <w:gridCol w:w="2736"/>
        <w:gridCol w:w="1378"/>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5,289,505.16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501,523.20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5,791,028.36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1,152,290.87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1,081,307.17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2,139,346.19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2,139,346.19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630,337.69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628,136.87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248,670.91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248,670.91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9,460,150.82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501,523.20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9,888,489.50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注：于本年度完成重大资产重组，原制造业板块业务形成的存货已经处置完毕，新注入互联网服务板块业务无存货。</w:t>
      </w:r>
    </w:p>
    <w:p>
      <w:pPr>
        <w:widowControl w:val="0"/>
        <w:spacing w:after="379" w:line="1" w:lineRule="exact"/>
      </w:pPr>
    </w:p>
    <w:p>
      <w:pPr>
        <w:pStyle w:val="Style35"/>
        <w:keepNext/>
        <w:keepLines/>
        <w:widowControl w:val="0"/>
        <w:shd w:val="clear" w:color="auto" w:fill="auto"/>
        <w:tabs>
          <w:tab w:pos="493" w:val="left"/>
        </w:tabs>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45"/>
      <w:bookmarkEnd w:id="1146"/>
      <w:bookmarkEnd w:id="1148"/>
    </w:p>
    <w:p>
      <w:pPr>
        <w:pStyle w:val="Style35"/>
        <w:keepNext/>
        <w:keepLines/>
        <w:widowControl w:val="0"/>
        <w:shd w:val="clear" w:color="auto" w:fill="auto"/>
        <w:tabs>
          <w:tab w:pos="493" w:val="left"/>
        </w:tabs>
        <w:bidi w:val="0"/>
        <w:spacing w:before="0" w:after="380" w:line="240" w:lineRule="auto"/>
        <w:ind w:left="0" w:right="0" w:firstLine="0"/>
        <w:jc w:val="left"/>
      </w:pPr>
      <w:bookmarkStart w:id="1145" w:name="bookmark1145"/>
      <w:bookmarkStart w:id="1146" w:name="bookmark1146"/>
      <w:bookmarkStart w:id="1149" w:name="bookmark1149"/>
      <w:bookmarkStart w:id="1150" w:name="bookmark1150"/>
      <w:r>
        <w:rPr>
          <w:rFonts w:ascii="Times New Roman" w:eastAsia="Times New Roman" w:hAnsi="Times New Roman" w:cs="Times New Roman"/>
          <w:color w:val="000000"/>
          <w:spacing w:val="0"/>
          <w:w w:val="100"/>
          <w:position w:val="0"/>
        </w:rPr>
        <w:t>（</w:t>
      </w:r>
      <w:bookmarkEnd w:id="1149"/>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45"/>
      <w:bookmarkEnd w:id="1146"/>
      <w:bookmarkEnd w:id="11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151"/>
      <w:bookmarkEnd w:id="1152"/>
      <w:bookmarkEnd w:id="115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55"/>
      <w:bookmarkEnd w:id="1156"/>
      <w:bookmarkEnd w:id="115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59"/>
      <w:bookmarkEnd w:id="1160"/>
      <w:bookmarkEnd w:id="116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1,147,961.81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2,408,279.73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1,092,391.99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2,576,156.57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待消费虚拟币（注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9,014,207.70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1,793,845,216.95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2,408,279.73</w:t>
            </w:r>
          </w:p>
        </w:tc>
      </w:tr>
    </w:tbl>
    <w:p>
      <w:pPr>
        <w:pStyle w:val="Style31"/>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4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)银行理财产品系公司于本年度使用闲置资金于上海浦东发展银行北京富力城支行(账号</w:t>
      </w:r>
      <w:r>
        <w:rPr>
          <w:rFonts w:ascii="Times New Roman" w:eastAsia="Times New Roman" w:hAnsi="Times New Roman" w:cs="Times New Roman"/>
          <w:color w:val="000000"/>
          <w:spacing w:val="0"/>
          <w:w w:val="100"/>
          <w:position w:val="0"/>
          <w:sz w:val="18"/>
          <w:szCs w:val="18"/>
        </w:rPr>
        <w:t>91380154800020924</w:t>
      </w:r>
      <w:r>
        <w:rPr>
          <w:color w:val="000000"/>
          <w:spacing w:val="0"/>
          <w:w w:val="100"/>
          <w:position w:val="0"/>
        </w:rPr>
        <w:t>)与中 信银行郑州分行(账号</w:t>
      </w:r>
      <w:r>
        <w:rPr>
          <w:rFonts w:ascii="Times New Roman" w:eastAsia="Times New Roman" w:hAnsi="Times New Roman" w:cs="Times New Roman"/>
          <w:color w:val="000000"/>
          <w:spacing w:val="0"/>
          <w:w w:val="100"/>
          <w:position w:val="0"/>
          <w:sz w:val="18"/>
          <w:szCs w:val="18"/>
        </w:rPr>
        <w:t>7391310182200081000</w:t>
      </w:r>
      <w:r>
        <w:rPr>
          <w:color w:val="000000"/>
          <w:spacing w:val="0"/>
          <w:w w:val="100"/>
          <w:position w:val="0"/>
        </w:rPr>
        <w:t>)分次购买了保本型银行存款理财产品，余额共计</w:t>
      </w:r>
      <w:r>
        <w:rPr>
          <w:rFonts w:ascii="Times New Roman" w:eastAsia="Times New Roman" w:hAnsi="Times New Roman" w:cs="Times New Roman"/>
          <w:color w:val="000000"/>
          <w:spacing w:val="0"/>
          <w:w w:val="100"/>
          <w:position w:val="0"/>
          <w:sz w:val="18"/>
          <w:szCs w:val="18"/>
        </w:rPr>
        <w:t>1,780,000,000.00</w:t>
      </w:r>
      <w:r>
        <w:rPr>
          <w:color w:val="000000"/>
          <w:spacing w:val="0"/>
          <w:w w:val="100"/>
          <w:position w:val="0"/>
        </w:rPr>
        <w:t>元。</w:t>
      </w:r>
    </w:p>
    <w:p>
      <w:pPr>
        <w:pStyle w:val="Style31"/>
        <w:keepNext w:val="0"/>
        <w:keepLines w:val="0"/>
        <w:widowControl w:val="0"/>
        <w:shd w:val="clear" w:color="auto" w:fill="auto"/>
        <w:bidi w:val="0"/>
        <w:spacing w:before="0" w:after="74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)待消费虚拟币为开展广告投放业务取得的深圳市腾讯计算机系统有限公司的虚拟服务货币</w:t>
      </w:r>
    </w:p>
    <w:p>
      <w:pPr>
        <w:pStyle w:val="Style35"/>
        <w:keepNext/>
        <w:keepLines/>
        <w:widowControl w:val="0"/>
        <w:shd w:val="clear" w:color="auto" w:fill="auto"/>
        <w:bidi w:val="0"/>
        <w:spacing w:before="0" w:after="380" w:line="240" w:lineRule="auto"/>
        <w:ind w:left="0" w:right="0" w:firstLine="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63"/>
      <w:bookmarkEnd w:id="1164"/>
      <w:bookmarkEnd w:id="1166"/>
    </w:p>
    <w:p>
      <w:pPr>
        <w:pStyle w:val="Style35"/>
        <w:keepNext/>
        <w:keepLines/>
        <w:widowControl w:val="0"/>
        <w:numPr>
          <w:ilvl w:val="0"/>
          <w:numId w:val="51"/>
        </w:numPr>
        <w:shd w:val="clear" w:color="auto" w:fill="auto"/>
        <w:bidi w:val="0"/>
        <w:spacing w:before="0" w:after="380" w:line="240" w:lineRule="auto"/>
        <w:ind w:left="0" w:right="0" w:firstLine="0"/>
        <w:jc w:val="both"/>
      </w:pPr>
      <w:bookmarkStart w:id="1163" w:name="bookmark1163"/>
      <w:bookmarkStart w:id="1164" w:name="bookmark1164"/>
      <w:bookmarkStart w:id="1167" w:name="bookmark1167"/>
      <w:bookmarkStart w:id="1168" w:name="bookmark1168"/>
      <w:bookmarkEnd w:id="1167"/>
      <w:r>
        <w:rPr>
          <w:color w:val="000000"/>
          <w:spacing w:val="0"/>
          <w:w w:val="100"/>
          <w:position w:val="0"/>
        </w:rPr>
        <w:t>可供出售金融资产情况</w:t>
      </w:r>
      <w:bookmarkEnd w:id="1163"/>
      <w:bookmarkEnd w:id="1164"/>
      <w:bookmarkEnd w:id="11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1,649,648.02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1,649,648.02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1,649,648.02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1,649,648.02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1,649,648.02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1,649,648.02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51"/>
        </w:numPr>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期末按公允价值计量的可供出售金融资产</w:t>
      </w:r>
      <w:bookmarkEnd w:id="1169"/>
      <w:bookmarkEnd w:id="1170"/>
      <w:bookmarkEnd w:id="11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5"/>
        <w:keepNext/>
        <w:keepLines/>
        <w:widowControl w:val="0"/>
        <w:numPr>
          <w:ilvl w:val="0"/>
          <w:numId w:val="51"/>
        </w:numPr>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期末按成本计量的可供出售金融资产</w:t>
      </w:r>
      <w:bookmarkEnd w:id="1173"/>
      <w:bookmarkEnd w:id="1174"/>
      <w:bookmarkEnd w:id="117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UNISTAR</w:t>
            </w:r>
          </w:p>
          <w:p>
            <w:pPr>
              <w:pStyle w:val="Style23"/>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HI-TECH SYSTEM S</w:t>
            </w:r>
          </w:p>
          <w:p>
            <w:pPr>
              <w:pStyle w:val="Style23"/>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1,649,648.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1,649,648.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1,649,648.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1,649,648.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1,649,648.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1,649,648.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1,649,648.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1,649,648.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51"/>
        </w:numPr>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报告期内可供出售金融资产减值的变动情况</w:t>
      </w:r>
      <w:bookmarkEnd w:id="1177"/>
      <w:bookmarkEnd w:id="1178"/>
      <w:bookmarkEnd w:id="1180"/>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w:t>
      </w:r>
      <w:bookmarkEnd w:id="1183"/>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81"/>
      <w:bookmarkEnd w:id="1182"/>
      <w:bookmarkEnd w:id="1184"/>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注：本期减少的可供出售金融资产系因重大资产重组处置原有业务所致。</w:t>
      </w:r>
    </w:p>
    <w:p>
      <w:pPr>
        <w:pStyle w:val="Style35"/>
        <w:keepNext/>
        <w:keepLines/>
        <w:widowControl w:val="0"/>
        <w:shd w:val="clear" w:color="auto" w:fill="auto"/>
        <w:bidi w:val="0"/>
        <w:spacing w:before="0" w:after="380" w:line="240" w:lineRule="auto"/>
        <w:ind w:left="0" w:right="0" w:firstLine="0"/>
        <w:jc w:val="both"/>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w:t>
      </w:r>
      <w:bookmarkEnd w:id="1187"/>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85"/>
      <w:bookmarkEnd w:id="1186"/>
      <w:bookmarkEnd w:id="1188"/>
    </w:p>
    <w:p>
      <w:pPr>
        <w:pStyle w:val="Style35"/>
        <w:keepNext/>
        <w:keepLines/>
        <w:widowControl w:val="0"/>
        <w:shd w:val="clear" w:color="auto" w:fill="auto"/>
        <w:bidi w:val="0"/>
        <w:spacing w:before="0" w:after="380" w:line="240" w:lineRule="auto"/>
        <w:ind w:left="0" w:right="0" w:firstLine="0"/>
        <w:jc w:val="both"/>
      </w:pPr>
      <w:bookmarkStart w:id="1185" w:name="bookmark1185"/>
      <w:bookmarkStart w:id="1186" w:name="bookmark1186"/>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85"/>
      <w:bookmarkEnd w:id="1186"/>
      <w:bookmarkEnd w:id="119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91"/>
      <w:bookmarkEnd w:id="1192"/>
      <w:bookmarkEnd w:id="1194"/>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95"/>
      <w:bookmarkEnd w:id="1196"/>
      <w:bookmarkEnd w:id="1198"/>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99"/>
      <w:bookmarkEnd w:id="1200"/>
      <w:bookmarkEnd w:id="1202"/>
    </w:p>
    <w:p>
      <w:pPr>
        <w:pStyle w:val="Style35"/>
        <w:keepNext/>
        <w:keepLines/>
        <w:widowControl w:val="0"/>
        <w:shd w:val="clear" w:color="auto" w:fill="auto"/>
        <w:bidi w:val="0"/>
        <w:spacing w:before="0" w:after="380" w:line="240" w:lineRule="auto"/>
        <w:ind w:left="0" w:right="0" w:firstLine="0"/>
        <w:jc w:val="both"/>
      </w:pPr>
      <w:bookmarkStart w:id="1199" w:name="bookmark1199"/>
      <w:bookmarkStart w:id="1200" w:name="bookmark1200"/>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99"/>
      <w:bookmarkEnd w:id="1200"/>
      <w:bookmarkEnd w:id="1204"/>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35"/>
        <w:keepNext/>
        <w:keepLines/>
        <w:widowControl w:val="0"/>
        <w:shd w:val="clear" w:color="auto" w:fill="auto"/>
        <w:tabs>
          <w:tab w:pos="493" w:val="left"/>
        </w:tabs>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05"/>
      <w:bookmarkEnd w:id="1206"/>
      <w:bookmarkEnd w:id="1208"/>
    </w:p>
    <w:p>
      <w:pPr>
        <w:pStyle w:val="Style35"/>
        <w:keepNext/>
        <w:keepLines/>
        <w:widowControl w:val="0"/>
        <w:shd w:val="clear" w:color="auto" w:fill="auto"/>
        <w:tabs>
          <w:tab w:pos="493" w:val="left"/>
        </w:tabs>
        <w:bidi w:val="0"/>
        <w:spacing w:before="0" w:after="380" w:line="240" w:lineRule="auto"/>
        <w:ind w:left="0" w:right="0" w:firstLine="0"/>
        <w:jc w:val="left"/>
      </w:pPr>
      <w:bookmarkStart w:id="1205" w:name="bookmark1205"/>
      <w:bookmarkStart w:id="1206" w:name="bookmark1206"/>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05"/>
      <w:bookmarkEnd w:id="1206"/>
      <w:bookmarkEnd w:id="121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11"/>
      <w:bookmarkEnd w:id="1212"/>
      <w:bookmarkEnd w:id="12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深圳市云 帆时代网 络有限公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1,594,415</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1,435,545</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1,594,415</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1,435,545</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1,594,415</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1,435,545</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51"/>
        <w:keepNext w:val="0"/>
        <w:keepLines w:val="0"/>
        <w:widowControl w:val="0"/>
        <w:shd w:val="clear" w:color="auto" w:fill="auto"/>
        <w:bidi w:val="0"/>
        <w:spacing w:before="0" w:line="309" w:lineRule="exact"/>
        <w:ind w:left="0" w:right="0" w:firstLine="480"/>
        <w:jc w:val="left"/>
      </w:pPr>
      <w:r>
        <w:rPr>
          <w:color w:val="000000"/>
          <w:spacing w:val="0"/>
          <w:w w:val="100"/>
          <w:position w:val="0"/>
          <w:sz w:val="24"/>
          <w:szCs w:val="24"/>
        </w:rPr>
        <w:t>注：本年增加的联营企业长期股权投资系完成重大资产重组非同一控制下企业合并带入, 本公司持有其</w:t>
      </w:r>
      <w:r>
        <w:rPr>
          <w:rFonts w:ascii="Times New Roman" w:eastAsia="Times New Roman" w:hAnsi="Times New Roman" w:cs="Times New Roman"/>
          <w:color w:val="000000"/>
          <w:spacing w:val="0"/>
          <w:w w:val="100"/>
          <w:position w:val="0"/>
          <w:sz w:val="20"/>
          <w:szCs w:val="20"/>
        </w:rPr>
        <w:t>24.00%</w:t>
      </w:r>
      <w:r>
        <w:rPr>
          <w:color w:val="000000"/>
          <w:spacing w:val="0"/>
          <w:w w:val="100"/>
          <w:position w:val="0"/>
          <w:sz w:val="24"/>
          <w:szCs w:val="24"/>
        </w:rPr>
        <w:t xml:space="preserve">的股权，对其具有重大影响，以权益法核算该项长期股权投资，并按自 本公司取得该长期股权投资日至本期末之期间内的利润情况，计算本公司应享有的投资收益 </w:t>
      </w:r>
      <w:r>
        <w:rPr>
          <w:rFonts w:ascii="Times New Roman" w:eastAsia="Times New Roman" w:hAnsi="Times New Roman" w:cs="Times New Roman"/>
          <w:color w:val="000000"/>
          <w:spacing w:val="0"/>
          <w:w w:val="100"/>
          <w:position w:val="0"/>
          <w:sz w:val="20"/>
          <w:szCs w:val="20"/>
        </w:rPr>
        <w:t>-158,870.59</w:t>
      </w:r>
      <w:r>
        <w:rPr>
          <w:color w:val="000000"/>
          <w:spacing w:val="0"/>
          <w:w w:val="100"/>
          <w:position w:val="0"/>
          <w:sz w:val="24"/>
          <w:szCs w:val="24"/>
        </w:rPr>
        <w:t>元。</w:t>
      </w:r>
    </w:p>
    <w:p>
      <w:pPr>
        <w:pStyle w:val="Style35"/>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15"/>
      <w:bookmarkEnd w:id="1216"/>
      <w:bookmarkEnd w:id="1218"/>
    </w:p>
    <w:p>
      <w:pPr>
        <w:pStyle w:val="Style35"/>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15"/>
      <w:bookmarkEnd w:id="1216"/>
      <w:bookmarkEnd w:id="1220"/>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7,362,469.09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7,362,469.09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7,362,469.09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7,362,469.09</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7,362,469.09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7,362,469.09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2,331,439.59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2,331,439.59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116,572.64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2,448,012.23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2,448,012.23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2,448,012.23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2,448,012.23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5,031,029.50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5,031,029.50</w:t>
            </w:r>
          </w:p>
        </w:tc>
      </w:tr>
    </w:tbl>
    <w:p>
      <w:pPr>
        <w:widowControl w:val="0"/>
        <w:spacing w:after="319" w:line="1" w:lineRule="exact"/>
      </w:pPr>
    </w:p>
    <w:p>
      <w:pPr>
        <w:pStyle w:val="Style35"/>
        <w:keepNext/>
        <w:keepLines/>
        <w:widowControl w:val="0"/>
        <w:shd w:val="clear" w:color="auto" w:fill="auto"/>
        <w:tabs>
          <w:tab w:pos="493" w:val="left"/>
        </w:tabs>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21"/>
      <w:bookmarkEnd w:id="1222"/>
      <w:bookmarkEnd w:id="122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25"/>
      <w:bookmarkEnd w:id="1226"/>
      <w:bookmarkEnd w:id="1228"/>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2" w:lineRule="exact"/>
        <w:ind w:left="0" w:right="0" w:firstLine="480"/>
        <w:jc w:val="left"/>
      </w:pPr>
      <w:r>
        <w:rPr>
          <w:color w:val="000000"/>
          <w:spacing w:val="0"/>
          <w:w w:val="100"/>
          <w:position w:val="0"/>
        </w:rPr>
        <w:t>注：本公司原持有的投资性房地产采用成本计量模式，于本年度完成重大资产重组后，与原制造业板块业务相关的投 资性房地产已经处置完毕。</w:t>
      </w:r>
    </w:p>
    <w:p>
      <w:pPr>
        <w:pStyle w:val="Style35"/>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29"/>
      <w:bookmarkEnd w:id="1230"/>
      <w:bookmarkEnd w:id="1232"/>
    </w:p>
    <w:p>
      <w:pPr>
        <w:pStyle w:val="Style35"/>
        <w:keepNext/>
        <w:keepLines/>
        <w:widowControl w:val="0"/>
        <w:numPr>
          <w:ilvl w:val="0"/>
          <w:numId w:val="53"/>
        </w:numPr>
        <w:shd w:val="clear" w:color="auto" w:fill="auto"/>
        <w:bidi w:val="0"/>
        <w:spacing w:before="0" w:after="380" w:line="240" w:lineRule="auto"/>
        <w:ind w:left="0" w:right="0" w:firstLine="0"/>
        <w:jc w:val="left"/>
      </w:pPr>
      <w:bookmarkStart w:id="1229" w:name="bookmark1229"/>
      <w:bookmarkStart w:id="1230" w:name="bookmark1230"/>
      <w:bookmarkStart w:id="1233" w:name="bookmark1233"/>
      <w:bookmarkStart w:id="1234" w:name="bookmark1234"/>
      <w:bookmarkEnd w:id="1233"/>
      <w:r>
        <w:rPr>
          <w:color w:val="000000"/>
          <w:spacing w:val="0"/>
          <w:w w:val="100"/>
          <w:position w:val="0"/>
        </w:rPr>
        <w:t>固定资产情况</w:t>
      </w:r>
      <w:bookmarkEnd w:id="1229"/>
      <w:bookmarkEnd w:id="1230"/>
      <w:bookmarkEnd w:id="12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108,132,893.22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28,330,762.78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4,730,479.03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28,503,806.62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169,697,941.65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2,849,459.85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4,856,954.24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12,151,779.09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19,858,193.18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2,849,459.85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1,459,880.19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3,261,799.97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7,571,140.01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3,397,074.05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8,889,979.12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12,287,053.17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108,132,893.22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31,180,222.63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5,172,248.10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30,142,767.80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174,628,131.75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2,040,925.00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391,100.00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823,961.25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3,691,986.25</w:t>
            </w:r>
          </w:p>
        </w:tc>
      </w:tr>
      <w:tr>
        <w:trPr>
          <w:trHeight w:val="715"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)处置子公司减 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106,091,968.22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30,744,222.63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4,781,148.10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29,318,806.55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170,936,145.50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4,415,185.17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10,512,817.91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14,928,003.08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31,627,638.49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22,687,479.70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1,949,245.43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16,074,985.88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72,339,349.50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1,684,723.96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295,857.43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1,171,551.90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6,133,443.61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9,285,576.90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1,684,723.96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295,857.43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663,118.45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2,589,889.26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5,233,589.10</w:t>
            </w:r>
          </w:p>
        </w:tc>
      </w:tr>
      <w:tr>
        <w:trPr>
          <w:trHeight w:val="398"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508,433.45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3,543,554.35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4,051,987.80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33,312,362.45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22,983,337.13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2,140,114.71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17,761,306.17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76,197,120.46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552,333.95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414,200.00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371,545.00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439,617.34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1,777,696.29</w:t>
            </w:r>
          </w:p>
        </w:tc>
      </w:tr>
      <w:tr>
        <w:trPr>
          <w:trHeight w:val="715"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)处置子公司减 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32,760,028.50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22,569,137.13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1,768,569.71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17,321,688.83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74,419,424.17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980,682.62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4,447,123.32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5,427,805.94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178,610.23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178,610.23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178,610.23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178,610.23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178,610.23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178,610.23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3,434,502.55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6,065,694.59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9,500,197.14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76,505,254.73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5,464,672.85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2,781,233.60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12,428,820.74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97,179,981.92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w:t>
      </w:r>
      <w:bookmarkEnd w:id="123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35"/>
      <w:bookmarkEnd w:id="1236"/>
      <w:bookmarkEnd w:id="1238"/>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w:t>
      </w:r>
      <w:bookmarkEnd w:id="1241"/>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39"/>
      <w:bookmarkEnd w:id="1240"/>
      <w:bookmarkEnd w:id="12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富士施乐多功能打印机</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S2220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73,655.91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33,026.36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w:t>
      </w:r>
      <w:bookmarkEnd w:id="1245"/>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43"/>
      <w:bookmarkEnd w:id="1244"/>
      <w:bookmarkEnd w:id="1246"/>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47"/>
      <w:bookmarkEnd w:id="1248"/>
      <w:bookmarkEnd w:id="1250"/>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注：根据与富士施乐租赁（中国）有限公司签订的租赁合同，富士施乐租赁（中国）有限公司将</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台打印机等电子设 备租赁给北京掌汇天下科技有限公司，租赁期</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个月，租赁到期后，租金支付完毕的情况下，北京掌汇天下科技有限公司具</w:t>
        <w:br w:type="page"/>
      </w:r>
      <w:r>
        <w:rPr>
          <w:color w:val="000000"/>
          <w:spacing w:val="0"/>
          <w:w w:val="100"/>
          <w:position w:val="0"/>
        </w:rPr>
        <w:t>有优惠购买选择权，可以以</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元的价格购买租赁资产。以上融资租赁事项，租金每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个月支付一次，每次支付</w:t>
      </w:r>
      <w:r>
        <w:rPr>
          <w:rFonts w:ascii="Times New Roman" w:eastAsia="Times New Roman" w:hAnsi="Times New Roman" w:cs="Times New Roman"/>
          <w:color w:val="000000"/>
          <w:spacing w:val="0"/>
          <w:w w:val="100"/>
          <w:position w:val="0"/>
          <w:sz w:val="18"/>
          <w:szCs w:val="18"/>
        </w:rPr>
        <w:t>4,260.00</w:t>
      </w:r>
      <w:r>
        <w:rPr>
          <w:color w:val="000000"/>
          <w:spacing w:val="0"/>
          <w:w w:val="100"/>
          <w:position w:val="0"/>
        </w:rPr>
        <w:t>元, 共计</w:t>
      </w:r>
      <w:r>
        <w:rPr>
          <w:rFonts w:ascii="Times New Roman" w:eastAsia="Times New Roman" w:hAnsi="Times New Roman" w:cs="Times New Roman"/>
          <w:color w:val="000000"/>
          <w:spacing w:val="0"/>
          <w:w w:val="100"/>
          <w:position w:val="0"/>
          <w:sz w:val="18"/>
          <w:szCs w:val="18"/>
        </w:rPr>
        <w:t>85,200.00</w:t>
      </w:r>
      <w:r>
        <w:rPr>
          <w:color w:val="000000"/>
          <w:spacing w:val="0"/>
          <w:w w:val="100"/>
          <w:position w:val="0"/>
        </w:rPr>
        <w:t>元，未确认融资费用</w:t>
      </w:r>
      <w:r>
        <w:rPr>
          <w:rFonts w:ascii="Times New Roman" w:eastAsia="Times New Roman" w:hAnsi="Times New Roman" w:cs="Times New Roman"/>
          <w:color w:val="000000"/>
          <w:spacing w:val="0"/>
          <w:w w:val="100"/>
          <w:position w:val="0"/>
          <w:sz w:val="18"/>
          <w:szCs w:val="18"/>
        </w:rPr>
        <w:t>11,644.09</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51"/>
      <w:bookmarkEnd w:id="1252"/>
      <w:bookmarkEnd w:id="1254"/>
    </w:p>
    <w:p>
      <w:pPr>
        <w:pStyle w:val="Style35"/>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51"/>
      <w:bookmarkEnd w:id="1252"/>
      <w:bookmarkEnd w:id="12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57"/>
      <w:bookmarkEnd w:id="1258"/>
      <w:bookmarkEnd w:id="12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61"/>
      <w:bookmarkEnd w:id="1262"/>
      <w:bookmarkEnd w:id="126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计提原因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65"/>
      <w:bookmarkEnd w:id="1266"/>
      <w:bookmarkEnd w:id="126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工业园大门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69"/>
      <w:bookmarkEnd w:id="1270"/>
      <w:bookmarkEnd w:id="127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73"/>
      <w:bookmarkEnd w:id="1274"/>
      <w:bookmarkEnd w:id="1276"/>
    </w:p>
    <w:p>
      <w:pPr>
        <w:pStyle w:val="Style35"/>
        <w:keepNext/>
        <w:keepLines/>
        <w:widowControl w:val="0"/>
        <w:shd w:val="clear" w:color="auto" w:fill="auto"/>
        <w:tabs>
          <w:tab w:pos="493" w:val="left"/>
        </w:tabs>
        <w:bidi w:val="0"/>
        <w:spacing w:before="0" w:after="380" w:line="240" w:lineRule="auto"/>
        <w:ind w:left="0" w:right="0" w:firstLine="0"/>
        <w:jc w:val="left"/>
      </w:pPr>
      <w:bookmarkStart w:id="1273" w:name="bookmark1273"/>
      <w:bookmarkStart w:id="1274" w:name="bookmark1274"/>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73"/>
      <w:bookmarkEnd w:id="1274"/>
      <w:bookmarkEnd w:id="127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79"/>
      <w:bookmarkEnd w:id="1280"/>
      <w:bookmarkEnd w:id="1282"/>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bookmarkEnd w:id="128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83"/>
      <w:bookmarkEnd w:id="1284"/>
      <w:bookmarkEnd w:id="1286"/>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87"/>
      <w:bookmarkEnd w:id="1288"/>
      <w:bookmarkEnd w:id="1290"/>
    </w:p>
    <w:p>
      <w:pPr>
        <w:pStyle w:val="Style35"/>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7"/>
      <w:bookmarkEnd w:id="1288"/>
      <w:bookmarkEnd w:id="129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78"/>
        <w:gridCol w:w="869"/>
        <w:gridCol w:w="869"/>
        <w:gridCol w:w="869"/>
        <w:gridCol w:w="869"/>
        <w:gridCol w:w="869"/>
        <w:gridCol w:w="869"/>
        <w:gridCol w:w="869"/>
        <w:gridCol w:w="869"/>
        <w:gridCol w:w="869"/>
        <w:gridCol w:w="8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土地使用 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非专利技 术</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域名</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客户关系</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技术研发</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经营特许 权</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14,011,763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905,064.81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18,916,828</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288"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期增加金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91,568,400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748,900.51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47,587,820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108,238,63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118,085,12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13,572,829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48,920,198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106,562,78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535,284,68</w:t>
            </w: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288"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88,743,600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748,900.51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45,380,250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17,712,480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61,167,173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357,960,75</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r>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9,809,458.</w:t>
            </w:r>
          </w:p>
        </w:tc>
      </w:tr>
      <w:tr>
        <w:trPr>
          <w:trHeight w:val="35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283"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3,638,775.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76,464,463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6,293,372.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31,207,718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33,386,242</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151,714,26</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723,690.00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13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 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5,316,456.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15,800,212</w:t>
            </w:r>
          </w:p>
        </w:tc>
      </w:tr>
      <w:tr>
        <w:trPr>
          <w:trHeight w:val="269" w:hRule="exact"/>
        </w:trPr>
        <w:tc>
          <w:tcPr>
            <w:vMerge/>
            <w:tcBorders>
              <w:left w:val="single" w:sz="4"/>
            </w:tcBorders>
            <w:shd w:val="clear" w:color="auto" w:fill="E1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44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14,011,763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603,047.77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18,614,811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283"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bl>
    <w:p>
      <w:pPr>
        <w:widowControl w:val="0"/>
        <w:spacing w:line="1" w:lineRule="exact"/>
      </w:pPr>
      <w:r>
        <w:br w:type="page"/>
      </w:r>
    </w:p>
    <w:tbl>
      <w:tblPr>
        <w:tblOverlap w:val="never"/>
        <w:jc w:val="center"/>
        <w:tblLayout w:type="fixed"/>
      </w:tblPr>
      <w:tblGrid>
        <w:gridCol w:w="878"/>
        <w:gridCol w:w="869"/>
        <w:gridCol w:w="869"/>
        <w:gridCol w:w="869"/>
        <w:gridCol w:w="869"/>
        <w:gridCol w:w="869"/>
        <w:gridCol w:w="869"/>
        <w:gridCol w:w="869"/>
        <w:gridCol w:w="869"/>
        <w:gridCol w:w="869"/>
        <w:gridCol w:w="878"/>
      </w:tblGrid>
      <w:tr>
        <w:trPr>
          <w:trHeight w:val="715"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 合并减少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14,011,763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583,047.77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18,594,811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4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91,568,400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748,900.51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47,587,820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108,238,63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118,085,12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13,572,829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48,920,198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106,864,80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535,586,70</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278,805.25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7,284,874.</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283"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期增加金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1,288,252.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1,151,531.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5,281,150.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22,737,650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6,526,167.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35,884,801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16,101,439</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89,143,552</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149,061.30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23,497.34</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13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149,061.30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1,248,511.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23,497.34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3,063,349.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6,083,344.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28,496,488</w:t>
            </w:r>
          </w:p>
        </w:tc>
      </w:tr>
      <w:tr>
        <w:trPr>
          <w:trHeight w:val="26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370"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16,546,818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26,041,195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58,675,002</w:t>
            </w:r>
          </w:p>
        </w:tc>
      </w:tr>
      <w:tr>
        <w:trPr>
          <w:trHeight w:val="346" w:hRule="exact"/>
        </w:trPr>
        <w:tc>
          <w:tcPr>
            <w:tcBorders>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293" w:hRule="exact"/>
        </w:trPr>
        <w:tc>
          <w:tcPr>
            <w:tcBorders>
              <w:top w:val="single" w:sz="4"/>
              <w:left w:val="single" w:sz="4"/>
            </w:tcBorders>
            <w:shd w:val="clear" w:color="auto" w:fill="E1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1,972,061.</w:t>
            </w:r>
          </w:p>
        </w:tc>
      </w:tr>
      <w:tr>
        <w:trPr>
          <w:trHeight w:val="422" w:hRule="exact"/>
        </w:trPr>
        <w:tc>
          <w:tcPr>
            <w:tcBorders>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变动影响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39,741.40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35,523.67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206,932.15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297,346.61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328,908.00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46"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期减少金</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3,155,130.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7,286,852.</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131,721.19</w:t>
            </w:r>
          </w:p>
        </w:tc>
        <w:tc>
          <w:tcPr>
            <w:vMerge/>
            <w:tcBorders>
              <w:left w:val="single" w:sz="4"/>
              <w:right w:val="single" w:sz="4"/>
            </w:tcBorders>
            <w:shd w:val="clear" w:color="auto" w:fill="FFFFFF"/>
            <w:vAlign w:val="center"/>
          </w:tcPr>
          <w:p>
            <w:pP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283"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 合并减少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7,286,852.</w:t>
            </w:r>
          </w:p>
        </w:tc>
      </w:tr>
      <w:tr>
        <w:trPr>
          <w:trHeight w:val="274" w:hRule="exact"/>
        </w:trPr>
        <w:tc>
          <w:tcPr>
            <w:vMerge/>
            <w:tcBorders>
              <w:left w:val="single" w:sz="4"/>
            </w:tcBorders>
            <w:shd w:val="clear" w:color="auto" w:fill="E1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3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1,288,252.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23,497.34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5,281,150.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22,737,650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35,884,801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16,248,523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89,141,575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三、减值准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期增加金 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450,905.00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450,905.00</w:t>
            </w:r>
          </w:p>
        </w:tc>
      </w:tr>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1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427,635.00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427,635.00</w:t>
            </w:r>
          </w:p>
        </w:tc>
      </w:tr>
      <w:tr>
        <w:trPr>
          <w:trHeight w:val="725" w:hRule="exact"/>
        </w:trPr>
        <w:tc>
          <w:tcPr>
            <w:tcBorders>
              <w:top w:val="single" w:sz="4"/>
              <w:left w:val="single" w:sz="4"/>
              <w:bottom w:val="single" w:sz="4"/>
            </w:tcBorders>
            <w:shd w:val="clear" w:color="auto" w:fill="E1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 变动影响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23,270.00</w:t>
            </w:r>
          </w:p>
        </w:tc>
      </w:tr>
    </w:tbl>
    <w:p>
      <w:pPr>
        <w:sectPr>
          <w:footnotePr>
            <w:pos w:val="pageBottom"/>
            <w:numFmt w:val="decimal"/>
            <w:numRestart w:val="continuous"/>
          </w:footnotePr>
          <w:pgSz w:w="11900" w:h="16840"/>
          <w:pgMar w:top="1374" w:right="1047" w:bottom="1456" w:left="1057" w:header="0" w:footer="3" w:gutter="0"/>
          <w:cols w:space="720"/>
          <w:noEndnote/>
          <w:rtlGutter w:val="0"/>
          <w:docGrid w:linePitch="360"/>
        </w:sectPr>
      </w:pPr>
    </w:p>
    <w:tbl>
      <w:tblPr>
        <w:tblOverlap w:val="never"/>
        <w:jc w:val="center"/>
        <w:tblLayout w:type="fixed"/>
      </w:tblPr>
      <w:tblGrid>
        <w:gridCol w:w="878"/>
        <w:gridCol w:w="869"/>
        <w:gridCol w:w="869"/>
        <w:gridCol w:w="869"/>
        <w:gridCol w:w="869"/>
        <w:gridCol w:w="869"/>
        <w:gridCol w:w="869"/>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450,905.00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450,905.00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 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90,280,147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725,403.17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45,985,383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102,957,48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95,347,470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7,046,661.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13,035,397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90,616,280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445,994,22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 初账面价 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11,005,693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626,259.56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11,631,953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1.83%</w:t>
      </w:r>
      <w:r>
        <w:rPr>
          <w:color w:val="000000"/>
          <w:spacing w:val="0"/>
          <w:w w:val="100"/>
          <w:position w:val="0"/>
        </w:rPr>
        <w:t>。</w:t>
      </w:r>
    </w:p>
    <w:p>
      <w:pPr>
        <w:widowControl w:val="0"/>
        <w:spacing w:after="359" w:line="1" w:lineRule="exact"/>
      </w:pPr>
    </w:p>
    <w:p>
      <w:pPr>
        <w:pStyle w:val="Style35"/>
        <w:keepNext/>
        <w:keepLines/>
        <w:widowControl w:val="0"/>
        <w:numPr>
          <w:ilvl w:val="0"/>
          <w:numId w:val="53"/>
        </w:numPr>
        <w:shd w:val="clear" w:color="auto" w:fill="auto"/>
        <w:bidi w:val="0"/>
        <w:spacing w:before="0" w:after="400" w:line="240" w:lineRule="auto"/>
        <w:ind w:left="0" w:right="0" w:firstLine="14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未办妥产权证书的土地使用权情况</w:t>
      </w:r>
      <w:bookmarkEnd w:id="1293"/>
      <w:bookmarkEnd w:id="1294"/>
      <w:bookmarkEnd w:id="129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1"/>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其他说明：</w:t>
      </w:r>
    </w:p>
    <w:p>
      <w:pPr>
        <w:pStyle w:val="Style58"/>
        <w:keepNext w:val="0"/>
        <w:keepLines w:val="0"/>
        <w:widowControl w:val="0"/>
        <w:numPr>
          <w:ilvl w:val="0"/>
          <w:numId w:val="55"/>
        </w:numPr>
        <w:shd w:val="clear" w:color="auto" w:fill="auto"/>
        <w:tabs>
          <w:tab w:pos="255" w:val="left"/>
        </w:tabs>
        <w:bidi w:val="0"/>
        <w:spacing w:before="0"/>
        <w:ind w:left="0" w:right="0" w:firstLine="0"/>
        <w:jc w:val="both"/>
        <w:rPr>
          <w:sz w:val="17"/>
          <w:szCs w:val="17"/>
        </w:rPr>
      </w:pPr>
      <w:bookmarkStart w:id="1297" w:name="bookmark1297"/>
      <w:bookmarkEnd w:id="1297"/>
      <w:r>
        <w:rPr>
          <w:rFonts w:ascii="SimSun" w:eastAsia="SimSun" w:hAnsi="SimSun" w:cs="SimSun"/>
          <w:color w:val="000000"/>
          <w:spacing w:val="0"/>
          <w:w w:val="100"/>
          <w:position w:val="0"/>
          <w:sz w:val="17"/>
          <w:szCs w:val="17"/>
        </w:rPr>
        <w:t>本期购置无形资产原值</w:t>
      </w:r>
      <w:r>
        <w:rPr>
          <w:color w:val="000000"/>
          <w:spacing w:val="0"/>
          <w:w w:val="100"/>
          <w:position w:val="0"/>
          <w:sz w:val="18"/>
          <w:szCs w:val="18"/>
        </w:rPr>
        <w:t>357,960,754.02</w:t>
      </w:r>
      <w:r>
        <w:rPr>
          <w:rFonts w:ascii="SimSun" w:eastAsia="SimSun" w:hAnsi="SimSun" w:cs="SimSun"/>
          <w:color w:val="000000"/>
          <w:spacing w:val="0"/>
          <w:w w:val="100"/>
          <w:position w:val="0"/>
          <w:sz w:val="17"/>
          <w:szCs w:val="17"/>
        </w:rPr>
        <w:t>元中，主要系境外子公司</w:t>
      </w:r>
      <w:r>
        <w:rPr>
          <w:color w:val="000000"/>
          <w:spacing w:val="0"/>
          <w:w w:val="100"/>
          <w:position w:val="0"/>
          <w:sz w:val="18"/>
          <w:szCs w:val="18"/>
        </w:rPr>
        <w:t>Spigot,Inc.</w:t>
      </w:r>
      <w:r>
        <w:rPr>
          <w:rFonts w:ascii="SimSun" w:eastAsia="SimSun" w:hAnsi="SimSun" w:cs="SimSun"/>
          <w:color w:val="000000"/>
          <w:spacing w:val="0"/>
          <w:w w:val="100"/>
          <w:position w:val="0"/>
          <w:sz w:val="17"/>
          <w:szCs w:val="17"/>
        </w:rPr>
        <w:t>、</w:t>
      </w:r>
      <w:r>
        <w:rPr>
          <w:color w:val="000000"/>
          <w:spacing w:val="0"/>
          <w:w w:val="100"/>
          <w:position w:val="0"/>
          <w:sz w:val="18"/>
          <w:szCs w:val="18"/>
        </w:rPr>
        <w:t>Polarity Technologies Limited</w:t>
      </w:r>
      <w:r>
        <w:rPr>
          <w:rFonts w:ascii="SimSun" w:eastAsia="SimSun" w:hAnsi="SimSun" w:cs="SimSun"/>
          <w:color w:val="000000"/>
          <w:spacing w:val="0"/>
          <w:w w:val="100"/>
          <w:position w:val="0"/>
          <w:sz w:val="17"/>
          <w:szCs w:val="17"/>
        </w:rPr>
        <w:t xml:space="preserve">&gt; </w:t>
      </w:r>
      <w:r>
        <w:rPr>
          <w:color w:val="000000"/>
          <w:spacing w:val="0"/>
          <w:w w:val="100"/>
          <w:position w:val="0"/>
          <w:sz w:val="18"/>
          <w:szCs w:val="18"/>
        </w:rPr>
        <w:t>Eightpoint Technologies Limited</w:t>
      </w:r>
      <w:r>
        <w:rPr>
          <w:rFonts w:ascii="SimSun" w:eastAsia="SimSun" w:hAnsi="SimSun" w:cs="SimSun"/>
          <w:color w:val="000000"/>
          <w:spacing w:val="0"/>
          <w:w w:val="100"/>
          <w:position w:val="0"/>
          <w:sz w:val="17"/>
          <w:szCs w:val="17"/>
        </w:rPr>
        <w:t>分别与</w:t>
      </w:r>
      <w:r>
        <w:rPr>
          <w:color w:val="000000"/>
          <w:spacing w:val="0"/>
          <w:w w:val="100"/>
          <w:position w:val="0"/>
          <w:sz w:val="18"/>
          <w:szCs w:val="18"/>
        </w:rPr>
        <w:t>Adknowledge,Inc.</w:t>
      </w:r>
      <w:r>
        <w:rPr>
          <w:rFonts w:ascii="SimSun" w:eastAsia="SimSun" w:hAnsi="SimSun" w:cs="SimSun"/>
          <w:color w:val="000000"/>
          <w:spacing w:val="0"/>
          <w:w w:val="100"/>
          <w:position w:val="0"/>
          <w:sz w:val="17"/>
          <w:szCs w:val="17"/>
        </w:rPr>
        <w:t>及</w:t>
      </w:r>
      <w:r>
        <w:rPr>
          <w:color w:val="000000"/>
          <w:spacing w:val="0"/>
          <w:w w:val="100"/>
          <w:position w:val="0"/>
          <w:sz w:val="18"/>
          <w:szCs w:val="18"/>
        </w:rPr>
        <w:t>Adknowledge EN,Inc</w:t>
      </w:r>
      <w:r>
        <w:rPr>
          <w:color w:val="000000"/>
          <w:spacing w:val="0"/>
          <w:w w:val="100"/>
          <w:position w:val="0"/>
          <w:sz w:val="18"/>
          <w:szCs w:val="18"/>
        </w:rPr>
        <w:t>.</w:t>
      </w:r>
      <w:r>
        <w:rPr>
          <w:rFonts w:ascii="SimSun" w:eastAsia="SimSun" w:hAnsi="SimSun" w:cs="SimSun"/>
          <w:color w:val="000000"/>
          <w:spacing w:val="0"/>
          <w:w w:val="100"/>
          <w:position w:val="0"/>
          <w:sz w:val="17"/>
          <w:szCs w:val="17"/>
        </w:rPr>
        <w:t>签订无形资产购买协议及补充协议，外购价值</w:t>
      </w:r>
      <w:r>
        <w:rPr>
          <w:color w:val="000000"/>
          <w:spacing w:val="0"/>
          <w:w w:val="100"/>
          <w:position w:val="0"/>
          <w:sz w:val="18"/>
          <w:szCs w:val="18"/>
        </w:rPr>
        <w:t>5,000.00</w:t>
      </w:r>
      <w:r>
        <w:rPr>
          <w:rFonts w:ascii="SimSun" w:eastAsia="SimSun" w:hAnsi="SimSun" w:cs="SimSun"/>
          <w:color w:val="000000"/>
          <w:spacing w:val="0"/>
          <w:w w:val="100"/>
          <w:position w:val="0"/>
          <w:sz w:val="17"/>
          <w:szCs w:val="17"/>
        </w:rPr>
        <w:t>万 美元，折算人民币金额为</w:t>
      </w:r>
      <w:r>
        <w:rPr>
          <w:color w:val="000000"/>
          <w:spacing w:val="0"/>
          <w:w w:val="100"/>
          <w:position w:val="0"/>
          <w:sz w:val="18"/>
          <w:szCs w:val="18"/>
        </w:rPr>
        <w:t>34,685.00</w:t>
      </w:r>
      <w:r>
        <w:rPr>
          <w:rFonts w:ascii="SimSun" w:eastAsia="SimSun" w:hAnsi="SimSun" w:cs="SimSun"/>
          <w:color w:val="000000"/>
          <w:spacing w:val="0"/>
          <w:w w:val="100"/>
          <w:position w:val="0"/>
          <w:sz w:val="17"/>
          <w:szCs w:val="17"/>
        </w:rPr>
        <w:t>万元的各项无形资产，主要包括：专利权</w:t>
      </w:r>
      <w:r>
        <w:rPr>
          <w:color w:val="000000"/>
          <w:spacing w:val="0"/>
          <w:w w:val="100"/>
          <w:position w:val="0"/>
          <w:sz w:val="18"/>
          <w:szCs w:val="18"/>
        </w:rPr>
        <w:t>1,</w:t>
      </w:r>
      <w:r>
        <w:rPr>
          <w:color w:val="000000"/>
          <w:spacing w:val="0"/>
          <w:w w:val="100"/>
          <w:position w:val="0"/>
          <w:sz w:val="18"/>
          <w:szCs w:val="18"/>
        </w:rPr>
        <w:t>290.00</w:t>
      </w:r>
      <w:r>
        <w:rPr>
          <w:rFonts w:ascii="SimSun" w:eastAsia="SimSun" w:hAnsi="SimSun" w:cs="SimSun"/>
          <w:color w:val="000000"/>
          <w:spacing w:val="0"/>
          <w:w w:val="100"/>
          <w:position w:val="0"/>
          <w:sz w:val="17"/>
          <w:szCs w:val="17"/>
        </w:rPr>
        <w:t>万美元，商标</w:t>
      </w:r>
      <w:r>
        <w:rPr>
          <w:color w:val="000000"/>
          <w:spacing w:val="0"/>
          <w:w w:val="100"/>
          <w:position w:val="0"/>
          <w:sz w:val="18"/>
          <w:szCs w:val="18"/>
        </w:rPr>
        <w:t>1</w:t>
      </w:r>
      <w:r>
        <w:rPr>
          <w:color w:val="000000"/>
          <w:spacing w:val="0"/>
          <w:w w:val="100"/>
          <w:position w:val="0"/>
          <w:sz w:val="18"/>
          <w:szCs w:val="18"/>
        </w:rPr>
        <w:t>,505.00</w:t>
      </w:r>
      <w:r>
        <w:rPr>
          <w:rFonts w:ascii="SimSun" w:eastAsia="SimSun" w:hAnsi="SimSun" w:cs="SimSun"/>
          <w:color w:val="000000"/>
          <w:spacing w:val="0"/>
          <w:w w:val="100"/>
          <w:position w:val="0"/>
          <w:sz w:val="17"/>
          <w:szCs w:val="17"/>
        </w:rPr>
        <w:t>万美元，域名</w:t>
      </w:r>
      <w:r>
        <w:rPr>
          <w:color w:val="000000"/>
          <w:spacing w:val="0"/>
          <w:w w:val="100"/>
          <w:position w:val="0"/>
          <w:sz w:val="18"/>
          <w:szCs w:val="18"/>
        </w:rPr>
        <w:t xml:space="preserve">645.00 </w:t>
      </w:r>
      <w:r>
        <w:rPr>
          <w:rFonts w:ascii="SimSun" w:eastAsia="SimSun" w:hAnsi="SimSun" w:cs="SimSun"/>
          <w:color w:val="000000"/>
          <w:spacing w:val="0"/>
          <w:w w:val="100"/>
          <w:position w:val="0"/>
          <w:sz w:val="17"/>
          <w:szCs w:val="17"/>
        </w:rPr>
        <w:t>万美元，应用软件</w:t>
      </w:r>
      <w:r>
        <w:rPr>
          <w:color w:val="000000"/>
          <w:spacing w:val="0"/>
          <w:w w:val="100"/>
          <w:position w:val="0"/>
          <w:sz w:val="18"/>
          <w:szCs w:val="18"/>
        </w:rPr>
        <w:t>860.00</w:t>
      </w:r>
      <w:r>
        <w:rPr>
          <w:rFonts w:ascii="SimSun" w:eastAsia="SimSun" w:hAnsi="SimSun" w:cs="SimSun"/>
          <w:color w:val="000000"/>
          <w:spacing w:val="0"/>
          <w:w w:val="100"/>
          <w:position w:val="0"/>
          <w:sz w:val="17"/>
          <w:szCs w:val="17"/>
        </w:rPr>
        <w:t>万美元，客户关系</w:t>
      </w:r>
      <w:r>
        <w:rPr>
          <w:color w:val="000000"/>
          <w:spacing w:val="0"/>
          <w:w w:val="100"/>
          <w:position w:val="0"/>
          <w:sz w:val="18"/>
          <w:szCs w:val="18"/>
        </w:rPr>
        <w:t>600.00</w:t>
      </w:r>
      <w:r>
        <w:rPr>
          <w:rFonts w:ascii="SimSun" w:eastAsia="SimSun" w:hAnsi="SimSun" w:cs="SimSun"/>
          <w:color w:val="000000"/>
          <w:spacing w:val="0"/>
          <w:w w:val="100"/>
          <w:position w:val="0"/>
          <w:sz w:val="17"/>
          <w:szCs w:val="17"/>
        </w:rPr>
        <w:t>万美元等。</w:t>
      </w:r>
    </w:p>
    <w:p>
      <w:pPr>
        <w:pStyle w:val="Style31"/>
        <w:keepNext w:val="0"/>
        <w:keepLines w:val="0"/>
        <w:widowControl w:val="0"/>
        <w:numPr>
          <w:ilvl w:val="0"/>
          <w:numId w:val="55"/>
        </w:numPr>
        <w:shd w:val="clear" w:color="auto" w:fill="auto"/>
        <w:tabs>
          <w:tab w:pos="260" w:val="left"/>
        </w:tabs>
        <w:bidi w:val="0"/>
        <w:spacing w:before="0" w:after="1040" w:line="314" w:lineRule="exact"/>
        <w:ind w:left="0" w:right="0" w:firstLine="0"/>
        <w:jc w:val="both"/>
      </w:pPr>
      <w:bookmarkStart w:id="1298" w:name="bookmark1298"/>
      <w:bookmarkEnd w:id="1298"/>
      <w:r>
        <w:rPr>
          <w:color w:val="000000"/>
          <w:spacing w:val="0"/>
          <w:w w:val="100"/>
          <w:position w:val="0"/>
        </w:rPr>
        <w:t>如上述本年度境外子公司</w:t>
      </w:r>
      <w:r>
        <w:rPr>
          <w:rFonts w:ascii="Times New Roman" w:eastAsia="Times New Roman" w:hAnsi="Times New Roman" w:cs="Times New Roman"/>
          <w:color w:val="000000"/>
          <w:spacing w:val="0"/>
          <w:w w:val="100"/>
          <w:position w:val="0"/>
          <w:sz w:val="18"/>
          <w:szCs w:val="18"/>
        </w:rPr>
        <w:t>Spigot,Inc.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Polarity Technologies Limited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Eightpoint Technologies Limited</w:t>
      </w:r>
      <w:r>
        <w:rPr>
          <w:color w:val="000000"/>
          <w:spacing w:val="0"/>
          <w:w w:val="100"/>
          <w:position w:val="0"/>
        </w:rPr>
        <w:t>分别向</w:t>
      </w:r>
      <w:r>
        <w:rPr>
          <w:rFonts w:ascii="Times New Roman" w:eastAsia="Times New Roman" w:hAnsi="Times New Roman" w:cs="Times New Roman"/>
          <w:color w:val="000000"/>
          <w:spacing w:val="0"/>
          <w:w w:val="100"/>
          <w:position w:val="0"/>
          <w:sz w:val="18"/>
          <w:szCs w:val="18"/>
        </w:rPr>
        <w:t xml:space="preserve">Adknowledge,Inc. </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Adknowledge EN,Inc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购置价值</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万美元的无形资产，本公司除对其中：①专利权</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290.00</w:t>
      </w:r>
      <w:r>
        <w:rPr>
          <w:color w:val="000000"/>
          <w:spacing w:val="0"/>
          <w:w w:val="100"/>
          <w:position w:val="0"/>
        </w:rPr>
        <w:t>万美元按预计受益期限</w:t>
      </w:r>
      <w:r>
        <w:rPr>
          <w:rFonts w:ascii="Times New Roman" w:eastAsia="Times New Roman" w:hAnsi="Times New Roman" w:cs="Times New Roman"/>
          <w:color w:val="000000"/>
          <w:spacing w:val="0"/>
          <w:w w:val="100"/>
          <w:position w:val="0"/>
          <w:sz w:val="18"/>
          <w:szCs w:val="18"/>
        </w:rPr>
        <w:t xml:space="preserve">240 </w:t>
      </w:r>
      <w:r>
        <w:rPr>
          <w:color w:val="000000"/>
          <w:spacing w:val="0"/>
          <w:w w:val="100"/>
          <w:position w:val="0"/>
        </w:rPr>
        <w:t>个月进行摊销，②域名</w:t>
      </w:r>
      <w:r>
        <w:rPr>
          <w:rFonts w:ascii="Times New Roman" w:eastAsia="Times New Roman" w:hAnsi="Times New Roman" w:cs="Times New Roman"/>
          <w:color w:val="000000"/>
          <w:spacing w:val="0"/>
          <w:w w:val="100"/>
          <w:position w:val="0"/>
          <w:sz w:val="18"/>
          <w:szCs w:val="18"/>
        </w:rPr>
        <w:t>215.00</w:t>
      </w:r>
      <w:r>
        <w:rPr>
          <w:color w:val="000000"/>
          <w:spacing w:val="0"/>
          <w:w w:val="100"/>
          <w:position w:val="0"/>
        </w:rPr>
        <w:t>万美元按预计受益期限</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个月进行摊销外，其他均按预计受益期限不超过</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个月进行摊销。 鉴于该项无形资产购置业务涉及金额较大，本公司聘请了上海东洲资产评估师有限公司以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日作为评估基准日， 分别对该三家境外子公司购置的上述无形资产进行专项评估，于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日分别出具了沪东洲资评报字【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1220231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1221231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1222231</w:t>
      </w:r>
      <w:r>
        <w:rPr>
          <w:color w:val="000000"/>
          <w:spacing w:val="0"/>
          <w:w w:val="100"/>
          <w:position w:val="0"/>
        </w:rPr>
        <w:t>号</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Eightpoint Technologies Limited</w:t>
      </w:r>
      <w:r>
        <w:rPr>
          <w:color w:val="000000"/>
          <w:spacing w:val="0"/>
          <w:w w:val="100"/>
          <w:position w:val="0"/>
        </w:rPr>
        <w:t>以财务报告为目的的无形资产减值测试评估报告》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Polarity Technologies Limited</w:t>
      </w:r>
      <w:r>
        <w:rPr>
          <w:color w:val="000000"/>
          <w:spacing w:val="0"/>
          <w:w w:val="100"/>
          <w:position w:val="0"/>
        </w:rPr>
        <w:t>以财务报告为目的的无形资产减值测试评估报告》、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Spigot,Inc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以财务报告为目的无形资产减值测试 评估报告》，减值测试结果表明，资产的可收回金额远高于其账面价值，不存在减值情形。。</w:t>
      </w:r>
    </w:p>
    <w:p>
      <w:pPr>
        <w:pStyle w:val="Style35"/>
        <w:keepNext/>
        <w:keepLines/>
        <w:widowControl w:val="0"/>
        <w:shd w:val="clear" w:color="auto" w:fill="auto"/>
        <w:bidi w:val="0"/>
        <w:spacing w:before="0" w:after="220" w:line="240" w:lineRule="auto"/>
        <w:ind w:left="0" w:right="0" w:firstLine="0"/>
        <w:jc w:val="both"/>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99"/>
      <w:bookmarkEnd w:id="1300"/>
      <w:bookmarkEnd w:id="1302"/>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胜效通平台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5,826,014.42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5,826,014.42</w:t>
            </w:r>
          </w:p>
        </w:tc>
      </w:tr>
      <w:tr>
        <w:trPr>
          <w:trHeight w:val="715"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CPE</w:t>
            </w:r>
            <w:r>
              <w:rPr>
                <w:color w:val="000000"/>
                <w:spacing w:val="0"/>
                <w:w w:val="100"/>
                <w:position w:val="0"/>
              </w:rPr>
              <w:t>时效精 准营销平台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4,278,962.87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4,278,962.87</w:t>
            </w:r>
          </w:p>
        </w:tc>
      </w:tr>
      <w:tr>
        <w:trPr>
          <w:trHeight w:val="710"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Admath</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Trading Desk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9,979,943.86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1,138,835.40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11,118,779.2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Vivaki</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681,577.03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2,183,572.32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2,865,149.35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IWOM</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4,360.73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552,379.82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软件升级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6,387,568.79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6,387,568.79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27,158,427.7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3,874,787.54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9,809,458.69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21,223,756.5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）胜效通（即</w:t>
      </w:r>
      <w:r>
        <w:rPr>
          <w:rFonts w:ascii="Times New Roman" w:eastAsia="Times New Roman" w:hAnsi="Times New Roman" w:cs="Times New Roman"/>
          <w:color w:val="000000"/>
          <w:spacing w:val="0"/>
          <w:w w:val="100"/>
          <w:position w:val="0"/>
          <w:sz w:val="18"/>
          <w:szCs w:val="18"/>
        </w:rPr>
        <w:t>“FMOBI”</w:t>
      </w:r>
      <w:r>
        <w:rPr>
          <w:color w:val="000000"/>
          <w:spacing w:val="0"/>
          <w:w w:val="100"/>
          <w:position w:val="0"/>
        </w:rPr>
        <w:t>）</w:t>
      </w:r>
      <w:r>
        <w:rPr>
          <w:color w:val="000000"/>
          <w:spacing w:val="0"/>
          <w:w w:val="100"/>
          <w:position w:val="0"/>
        </w:rPr>
        <w:t>平台，资本化开始时点为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月，依据《胜效通平台</w:t>
      </w:r>
      <w:r>
        <w:rPr>
          <w:rFonts w:ascii="Times New Roman" w:eastAsia="Times New Roman" w:hAnsi="Times New Roman" w:cs="Times New Roman"/>
          <w:color w:val="000000"/>
          <w:spacing w:val="0"/>
          <w:w w:val="100"/>
          <w:position w:val="0"/>
          <w:sz w:val="18"/>
          <w:szCs w:val="18"/>
        </w:rPr>
        <w:t>V3</w:t>
      </w:r>
      <w:r>
        <w:rPr>
          <w:color w:val="000000"/>
          <w:spacing w:val="0"/>
          <w:w w:val="100"/>
          <w:position w:val="0"/>
        </w:rPr>
        <w:t>版项目开发立项书》对胜效通 平台进行功能完善及升级，项目进度符合预期，按进度完成对第三方媒体或平台流量的接入及管理，实现广告策略的控量与 定向等功能，预计不存在技术上的障碍或其他不确定性，并有能力使用或出售该无形资产。截至期末研发进度达到</w:t>
      </w:r>
      <w:r>
        <w:rPr>
          <w:rFonts w:ascii="Times New Roman" w:eastAsia="Times New Roman" w:hAnsi="Times New Roman" w:cs="Times New Roman"/>
          <w:color w:val="000000"/>
          <w:spacing w:val="0"/>
          <w:w w:val="100"/>
          <w:position w:val="0"/>
          <w:sz w:val="18"/>
          <w:szCs w:val="18"/>
        </w:rPr>
        <w:t>97.10%</w:t>
      </w:r>
      <w:r>
        <w:rPr>
          <w:color w:val="000000"/>
          <w:spacing w:val="0"/>
          <w:w w:val="100"/>
          <w:position w:val="0"/>
        </w:rPr>
        <w:t>。</w:t>
      </w:r>
    </w:p>
    <w:p>
      <w:pPr>
        <w:pStyle w:val="Style31"/>
        <w:keepNext w:val="0"/>
        <w:keepLines w:val="0"/>
        <w:widowControl w:val="0"/>
        <w:shd w:val="clear" w:color="auto" w:fill="auto"/>
        <w:bidi w:val="0"/>
        <w:spacing w:before="0" w:after="0" w:line="317" w:lineRule="exact"/>
        <w:ind w:left="0" w:right="0" w:firstLine="0"/>
        <w:jc w:val="left"/>
      </w:pPr>
      <w:bookmarkStart w:id="1303" w:name="bookmark1303"/>
      <w:r>
        <w:rPr>
          <w:color w:val="000000"/>
          <w:spacing w:val="0"/>
          <w:w w:val="100"/>
          <w:position w:val="0"/>
        </w:rPr>
        <w:t>（</w:t>
      </w:r>
      <w:bookmarkEnd w:id="13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CPE</w:t>
      </w:r>
      <w:r>
        <w:rPr>
          <w:color w:val="000000"/>
          <w:spacing w:val="0"/>
          <w:w w:val="100"/>
          <w:position w:val="0"/>
        </w:rPr>
        <w:t>时效精准营销平台项目，资本化开始时点为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月，依据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CPE</w:t>
      </w:r>
      <w:r>
        <w:rPr>
          <w:color w:val="000000"/>
          <w:spacing w:val="0"/>
          <w:w w:val="100"/>
          <w:position w:val="0"/>
        </w:rPr>
        <w:t>时效精准营销平台项目开发立项书》开发了专 为游戏产品推广的营销平台，其功能包括流量管理、第三方平台或媒体流量的</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接入、产品的精准投放等，预计不存在技 术上的障碍或其他不确定性，并有能力使用该无形资产并投入使用，截至期末研发进度达到</w:t>
      </w:r>
      <w:r>
        <w:rPr>
          <w:rFonts w:ascii="Times New Roman" w:eastAsia="Times New Roman" w:hAnsi="Times New Roman" w:cs="Times New Roman"/>
          <w:color w:val="000000"/>
          <w:spacing w:val="0"/>
          <w:w w:val="100"/>
          <w:position w:val="0"/>
          <w:sz w:val="18"/>
          <w:szCs w:val="18"/>
        </w:rPr>
        <w:t>73.78%</w:t>
      </w:r>
      <w:r>
        <w:rPr>
          <w:color w:val="000000"/>
          <w:spacing w:val="0"/>
          <w:w w:val="100"/>
          <w:position w:val="0"/>
        </w:rPr>
        <w:t>。</w:t>
      </w:r>
    </w:p>
    <w:p>
      <w:pPr>
        <w:pStyle w:val="Style31"/>
        <w:keepNext w:val="0"/>
        <w:keepLines w:val="0"/>
        <w:widowControl w:val="0"/>
        <w:shd w:val="clear" w:color="auto" w:fill="auto"/>
        <w:tabs>
          <w:tab w:pos="481" w:val="left"/>
        </w:tabs>
        <w:bidi w:val="0"/>
        <w:spacing w:before="0" w:after="0" w:line="312" w:lineRule="exact"/>
        <w:ind w:left="0" w:right="0" w:firstLine="0"/>
        <w:jc w:val="left"/>
      </w:pPr>
      <w:bookmarkStart w:id="1304" w:name="bookmark1304"/>
      <w:r>
        <w:rPr>
          <w:color w:val="000000"/>
          <w:spacing w:val="0"/>
          <w:w w:val="100"/>
          <w:position w:val="0"/>
        </w:rPr>
        <w:t>（</w:t>
      </w:r>
      <w:bookmarkEnd w:id="13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Admath Trading Desk</w:t>
      </w:r>
      <w:r>
        <w:rPr>
          <w:color w:val="000000"/>
          <w:spacing w:val="0"/>
          <w:w w:val="100"/>
          <w:position w:val="0"/>
        </w:rPr>
        <w:t>，资本化开始时点为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月，依据亦复信息</w:t>
      </w:r>
      <w:r>
        <w:rPr>
          <w:rFonts w:ascii="Times New Roman" w:eastAsia="Times New Roman" w:hAnsi="Times New Roman" w:cs="Times New Roman"/>
          <w:color w:val="000000"/>
          <w:spacing w:val="0"/>
          <w:w w:val="100"/>
          <w:position w:val="0"/>
          <w:sz w:val="18"/>
          <w:szCs w:val="18"/>
        </w:rPr>
        <w:t>Admath Trading Desk</w:t>
      </w:r>
      <w:r>
        <w:rPr>
          <w:color w:val="000000"/>
          <w:spacing w:val="0"/>
          <w:w w:val="100"/>
          <w:position w:val="0"/>
        </w:rPr>
        <w:t>第二阶段第一期验收报告， 项目进度符合预期，按进度完成</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双向</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对接，实现跨</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的策略与预算自动优化分配等功能，不存在技术上的障碍或 其他不确定性，并有能力使用该无形资产。截至期末研发进度达到</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firstLine="0"/>
        <w:jc w:val="left"/>
      </w:pPr>
      <w:bookmarkStart w:id="1305" w:name="bookmark1305"/>
      <w:r>
        <w:rPr>
          <w:color w:val="000000"/>
          <w:spacing w:val="0"/>
          <w:w w:val="100"/>
          <w:position w:val="0"/>
        </w:rPr>
        <w:t>（</w:t>
      </w:r>
      <w:bookmarkEnd w:id="130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Vivaki</w:t>
      </w:r>
      <w:r>
        <w:rPr>
          <w:color w:val="000000"/>
          <w:spacing w:val="0"/>
          <w:w w:val="100"/>
          <w:position w:val="0"/>
        </w:rPr>
        <w:t>项目，资本化开始时点为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月，依据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Vivaki</w:t>
      </w:r>
      <w:r>
        <w:rPr>
          <w:color w:val="000000"/>
          <w:spacing w:val="0"/>
          <w:w w:val="100"/>
          <w:position w:val="0"/>
        </w:rPr>
        <w:t>项目开发立项书》对企业现有运行的</w:t>
      </w:r>
      <w:r>
        <w:rPr>
          <w:rFonts w:ascii="Times New Roman" w:eastAsia="Times New Roman" w:hAnsi="Times New Roman" w:cs="Times New Roman"/>
          <w:color w:val="000000"/>
          <w:spacing w:val="0"/>
          <w:w w:val="100"/>
          <w:position w:val="0"/>
          <w:sz w:val="18"/>
          <w:szCs w:val="18"/>
        </w:rPr>
        <w:t>SSP</w:t>
      </w:r>
      <w:r>
        <w:rPr>
          <w:color w:val="000000"/>
          <w:spacing w:val="0"/>
          <w:w w:val="100"/>
          <w:position w:val="0"/>
        </w:rPr>
        <w:t>系统进行模块升级， 企业研发部门具备打通与主流媒体模块所需要的技术开发条件，不存在技术上的障碍或其他不确定性，并有能力使用该无形 资产。截至期末研发进度达到</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Vivaki</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验收报告》，已转为无形资产。</w:t>
      </w:r>
    </w:p>
    <w:p>
      <w:pPr>
        <w:pStyle w:val="Style31"/>
        <w:keepNext w:val="0"/>
        <w:keepLines w:val="0"/>
        <w:widowControl w:val="0"/>
        <w:shd w:val="clear" w:color="auto" w:fill="auto"/>
        <w:tabs>
          <w:tab w:pos="481" w:val="left"/>
        </w:tabs>
        <w:bidi w:val="0"/>
        <w:spacing w:before="0" w:after="0" w:line="314" w:lineRule="exact"/>
        <w:ind w:left="0" w:right="0" w:firstLine="0"/>
        <w:jc w:val="left"/>
      </w:pPr>
      <w:bookmarkStart w:id="1306" w:name="bookmark1306"/>
      <w:r>
        <w:rPr>
          <w:color w:val="000000"/>
          <w:spacing w:val="0"/>
          <w:w w:val="100"/>
          <w:position w:val="0"/>
        </w:rPr>
        <w:t>（</w:t>
      </w:r>
      <w:bookmarkEnd w:id="130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IWOM</w:t>
      </w:r>
      <w:r>
        <w:rPr>
          <w:color w:val="000000"/>
          <w:spacing w:val="0"/>
          <w:w w:val="100"/>
          <w:position w:val="0"/>
        </w:rPr>
        <w:t>项目，资本化开始时点为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月，依据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IWOM</w:t>
      </w:r>
      <w:r>
        <w:rPr>
          <w:color w:val="000000"/>
          <w:spacing w:val="0"/>
          <w:w w:val="100"/>
          <w:position w:val="0"/>
        </w:rPr>
        <w:t>开发立项书》以企业的现有技术为基础进行系统升级，对客 户投放的数据信息进行长期、稳定、有效的抓取与汇集，以调整推广策略，不存在技术上的障碍或其他不确定性，并有能力 使用该无形资产。截至期末研发进度达到</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IWOM</w:t>
      </w:r>
      <w:r>
        <w:rPr>
          <w:color w:val="000000"/>
          <w:spacing w:val="0"/>
          <w:w w:val="100"/>
          <w:position w:val="0"/>
        </w:rPr>
        <w:t>项目验收报告》，已转为无形资产。</w:t>
      </w:r>
    </w:p>
    <w:p>
      <w:pPr>
        <w:pStyle w:val="Style31"/>
        <w:keepNext w:val="0"/>
        <w:keepLines w:val="0"/>
        <w:widowControl w:val="0"/>
        <w:shd w:val="clear" w:color="auto" w:fill="auto"/>
        <w:tabs>
          <w:tab w:pos="486" w:val="left"/>
        </w:tabs>
        <w:bidi w:val="0"/>
        <w:spacing w:before="0" w:after="720" w:line="314" w:lineRule="exact"/>
        <w:ind w:left="0" w:right="0" w:firstLine="0"/>
        <w:jc w:val="left"/>
      </w:pPr>
      <w:bookmarkStart w:id="1307" w:name="bookmark1307"/>
      <w:r>
        <w:rPr>
          <w:color w:val="000000"/>
          <w:spacing w:val="0"/>
          <w:w w:val="100"/>
          <w:position w:val="0"/>
        </w:rPr>
        <w:t>（</w:t>
      </w:r>
      <w:bookmarkEnd w:id="130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Vuze, Tuneup</w:t>
      </w:r>
      <w:r>
        <w:rPr>
          <w:color w:val="000000"/>
          <w:spacing w:val="0"/>
          <w:w w:val="100"/>
          <w:position w:val="0"/>
        </w:rPr>
        <w:t>等软件升级和搜索引擎效率提高，为客户提供更优质的服务。资本化开始时点为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月，资本化依 据企业具备开发所需的技术条件、财务资源和其他资源支持等，不存在技术上的障碍或其他不确定性，并有能力使用或出售 该无形资产。截至期末研发进度达到</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月根据验收报告，已转为无形资产。</w:t>
      </w:r>
    </w:p>
    <w:p>
      <w:pPr>
        <w:pStyle w:val="Style35"/>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08"/>
      <w:bookmarkEnd w:id="1309"/>
      <w:bookmarkEnd w:id="1310"/>
    </w:p>
    <w:p>
      <w:pPr>
        <w:pStyle w:val="Style35"/>
        <w:keepNext/>
        <w:keepLines/>
        <w:widowControl w:val="0"/>
        <w:shd w:val="clear" w:color="auto" w:fill="auto"/>
        <w:bidi w:val="0"/>
        <w:spacing w:before="0" w:after="0" w:line="240" w:lineRule="auto"/>
        <w:ind w:left="0" w:right="0" w:firstLine="0"/>
        <w:jc w:val="left"/>
        <w:sectPr>
          <w:headerReference w:type="default" r:id="rId35"/>
          <w:footerReference w:type="default" r:id="rId36"/>
          <w:headerReference w:type="first" r:id="rId37"/>
          <w:footerReference w:type="first" r:id="rId38"/>
          <w:footnotePr>
            <w:pos w:val="pageBottom"/>
            <w:numFmt w:val="decimal"/>
            <w:numRestart w:val="continuous"/>
          </w:footnotePr>
          <w:pgSz w:w="11900" w:h="16840"/>
          <w:pgMar w:top="1441" w:right="1026" w:bottom="2300" w:left="1102" w:header="0" w:footer="3" w:gutter="0"/>
          <w:cols w:space="720"/>
          <w:noEndnote/>
          <w:titlePg/>
          <w:rtlGutter w:val="0"/>
          <w:docGrid w:linePitch="360"/>
        </w:sectPr>
      </w:pPr>
      <w:bookmarkStart w:id="1308" w:name="bookmark1308"/>
      <w:bookmarkStart w:id="1309" w:name="bookmark1309"/>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08"/>
      <w:bookmarkEnd w:id="1309"/>
      <w:bookmarkEnd w:id="1312"/>
    </w:p>
    <w:p>
      <w:pPr>
        <w:widowControl w:val="0"/>
        <w:spacing w:after="279" w:line="1" w:lineRule="exact"/>
      </w:pP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汇率变动影响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北京掌汇天下科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30,625,381.67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30,625,381.67</w:t>
            </w:r>
          </w:p>
        </w:tc>
      </w:tr>
      <w:tr>
        <w:trPr>
          <w:trHeight w:val="715"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上海猎鹰网络有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640,116,082.57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640,116,082.57</w:t>
            </w: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1,503,498,101.04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81,813,698.16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1,585,311,799.20</w:t>
            </w:r>
          </w:p>
        </w:tc>
      </w:tr>
      <w:tr>
        <w:trPr>
          <w:trHeight w:val="710"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上海智度亦复信 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268,199,641.97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268,199,641.97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2,442,439,207.25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81,813,698.16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2,524,252,905.41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both"/>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13"/>
      <w:bookmarkEnd w:id="1314"/>
      <w:bookmarkEnd w:id="131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说明商誉减值测试过程、参数及商誉减值损失的确认方法：</w:t>
      </w:r>
    </w:p>
    <w:p>
      <w:pPr>
        <w:pStyle w:val="Style31"/>
        <w:keepNext w:val="0"/>
        <w:keepLines w:val="0"/>
        <w:widowControl w:val="0"/>
        <w:numPr>
          <w:ilvl w:val="0"/>
          <w:numId w:val="57"/>
        </w:numPr>
        <w:shd w:val="clear" w:color="auto" w:fill="auto"/>
        <w:tabs>
          <w:tab w:pos="318" w:val="left"/>
        </w:tabs>
        <w:bidi w:val="0"/>
        <w:spacing w:before="0" w:after="0" w:line="311" w:lineRule="exact"/>
        <w:ind w:left="0" w:right="0" w:firstLine="0"/>
        <w:jc w:val="left"/>
      </w:pPr>
      <w:bookmarkStart w:id="1317" w:name="bookmark1317"/>
      <w:bookmarkEnd w:id="1317"/>
      <w:r>
        <w:rPr>
          <w:color w:val="000000"/>
          <w:spacing w:val="0"/>
          <w:w w:val="100"/>
          <w:position w:val="0"/>
        </w:rPr>
        <w:t xml:space="preserve">于本年末，由于无法区分各资产组成部分对应的现金流入，因此将上海猎鹰网络有限公司整体视为一个资产组合，以购买 </w:t>
      </w:r>
      <w:r>
        <w:rPr>
          <w:rFonts w:ascii="Tahoma" w:eastAsia="Tahoma" w:hAnsi="Tahoma" w:cs="Tahoma"/>
          <w:color w:val="000000"/>
          <w:spacing w:val="0"/>
          <w:w w:val="100"/>
          <w:position w:val="0"/>
          <w:sz w:val="16"/>
          <w:szCs w:val="16"/>
        </w:rPr>
        <w:t>B</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日公允价值持续计算的截止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日包含商誉的资产组组合的金额为</w:t>
      </w:r>
      <w:r>
        <w:rPr>
          <w:rFonts w:ascii="Times New Roman" w:eastAsia="Times New Roman" w:hAnsi="Times New Roman" w:cs="Times New Roman"/>
          <w:color w:val="000000"/>
          <w:spacing w:val="0"/>
          <w:w w:val="100"/>
          <w:position w:val="0"/>
          <w:sz w:val="18"/>
          <w:szCs w:val="18"/>
        </w:rPr>
        <w:t>1,120,606,039.58</w:t>
      </w:r>
      <w:r>
        <w:rPr>
          <w:color w:val="000000"/>
          <w:spacing w:val="0"/>
          <w:w w:val="100"/>
          <w:position w:val="0"/>
        </w:rPr>
        <w:t>元。根据上海东 洲资产评估师有限公司于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日出具的沪东洲资评报字</w:t>
      </w:r>
      <w:r>
        <w:rPr>
          <w:rFonts w:ascii="Times New Roman" w:eastAsia="Times New Roman" w:hAnsi="Times New Roman" w:cs="Times New Roman"/>
          <w:color w:val="000000"/>
          <w:spacing w:val="0"/>
          <w:w w:val="100"/>
          <w:position w:val="0"/>
          <w:sz w:val="18"/>
          <w:szCs w:val="18"/>
        </w:rPr>
        <w:t>20170427-5044</w:t>
      </w:r>
      <w:r>
        <w:rPr>
          <w:color w:val="000000"/>
          <w:spacing w:val="0"/>
          <w:w w:val="100"/>
          <w:position w:val="0"/>
        </w:rPr>
        <w:t>号《上海猎鹰网络有限公司以财务目的的商誉 减值测试资产评估报告》，评估对象：智度科技股份有限公司拟进行商誉减值测试涉及上海猎鹰网络有限公司归属于母公司 全部股东全部权益价值；评估范围：上海猎鹰网络有限公司（合并口径）全部资产及负债；评估基准日：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评估目的：商誉减值测试；评估价值类型：市场价值；评估方法：收益法；评估结论：经评估，评估基准日，上海猎鹰网络 有限公司归属于母公司股东全部权益的公允价值人民币</w:t>
      </w:r>
      <w:r>
        <w:rPr>
          <w:rFonts w:ascii="Times New Roman" w:eastAsia="Times New Roman" w:hAnsi="Times New Roman" w:cs="Times New Roman"/>
          <w:color w:val="000000"/>
          <w:spacing w:val="0"/>
          <w:w w:val="100"/>
          <w:position w:val="0"/>
          <w:sz w:val="18"/>
          <w:szCs w:val="18"/>
        </w:rPr>
        <w:t>113,000.00</w:t>
      </w:r>
      <w:r>
        <w:rPr>
          <w:color w:val="000000"/>
          <w:spacing w:val="0"/>
          <w:w w:val="100"/>
          <w:position w:val="0"/>
        </w:rPr>
        <w:t xml:space="preserve">万元。该价值高于包含商誉的资产组组合价值。因此，于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日本公司购买上海猎鹰网络有限公司形成的商誉余额不存在减值。</w:t>
      </w:r>
    </w:p>
    <w:p>
      <w:pPr>
        <w:pStyle w:val="Style31"/>
        <w:keepNext w:val="0"/>
        <w:keepLines w:val="0"/>
        <w:widowControl w:val="0"/>
        <w:numPr>
          <w:ilvl w:val="0"/>
          <w:numId w:val="57"/>
        </w:numPr>
        <w:shd w:val="clear" w:color="auto" w:fill="auto"/>
        <w:tabs>
          <w:tab w:pos="313" w:val="left"/>
        </w:tabs>
        <w:bidi w:val="0"/>
        <w:spacing w:before="0" w:after="0" w:line="312" w:lineRule="exact"/>
        <w:ind w:left="0" w:right="0" w:firstLine="0"/>
        <w:jc w:val="left"/>
      </w:pPr>
      <w:bookmarkStart w:id="1318" w:name="bookmark1318"/>
      <w:bookmarkEnd w:id="1318"/>
      <w:r>
        <w:rPr>
          <w:color w:val="000000"/>
          <w:spacing w:val="0"/>
          <w:w w:val="100"/>
          <w:position w:val="0"/>
        </w:rPr>
        <w:t>于本年末，由于无法区分各资产组成部分对应的现金流入，因此将上海智度亦复信息技术有限公司整体视为一个资产组合， 以购买日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日公允价值持续计算的截止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日包含商誉的资产组组合的金额为</w:t>
      </w:r>
      <w:r>
        <w:rPr>
          <w:rFonts w:ascii="Times New Roman" w:eastAsia="Times New Roman" w:hAnsi="Times New Roman" w:cs="Times New Roman"/>
          <w:color w:val="000000"/>
          <w:spacing w:val="0"/>
          <w:w w:val="100"/>
          <w:position w:val="0"/>
          <w:sz w:val="18"/>
          <w:szCs w:val="18"/>
        </w:rPr>
        <w:t>428,192,388.52</w:t>
      </w:r>
      <w:r>
        <w:rPr>
          <w:color w:val="000000"/>
          <w:spacing w:val="0"/>
          <w:w w:val="100"/>
          <w:position w:val="0"/>
        </w:rPr>
        <w:t>元。根据上 海东洲资产评估师有限公司于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日出具的沪东洲资评报字</w:t>
      </w:r>
      <w:r>
        <w:rPr>
          <w:rFonts w:ascii="Times New Roman" w:eastAsia="Times New Roman" w:hAnsi="Times New Roman" w:cs="Times New Roman"/>
          <w:color w:val="000000"/>
          <w:spacing w:val="0"/>
          <w:w w:val="100"/>
          <w:position w:val="0"/>
          <w:sz w:val="18"/>
          <w:szCs w:val="18"/>
        </w:rPr>
        <w:t>20170425-5044</w:t>
      </w:r>
      <w:r>
        <w:rPr>
          <w:color w:val="000000"/>
          <w:spacing w:val="0"/>
          <w:w w:val="100"/>
          <w:position w:val="0"/>
        </w:rPr>
        <w:t>号《上海智度亦复信息技术有限公司以财 务目的的商誉减值测试资产评估报告》，评估对象：智度科技股份有限公司拟进行商誉减值测试涉及上海智度亦复信息技术 有限公司归属于母公司全部股东全部权益价值；评估范围：上海智度亦复信息技术有限公司（合并口径）全部资产及负债； 评估基准日：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日，评估目的：商誉减值测试；评估价值类型：市场价值；评估方法：收益法；评估结论：经评 估，评估基准日，上海智度亦复信息技术有限公司归属于母公司股东全部权益的公允价值人民币</w:t>
      </w:r>
      <w:r>
        <w:rPr>
          <w:rFonts w:ascii="Times New Roman" w:eastAsia="Times New Roman" w:hAnsi="Times New Roman" w:cs="Times New Roman"/>
          <w:color w:val="000000"/>
          <w:spacing w:val="0"/>
          <w:w w:val="100"/>
          <w:position w:val="0"/>
          <w:sz w:val="18"/>
          <w:szCs w:val="18"/>
        </w:rPr>
        <w:t>43,900.00</w:t>
      </w:r>
      <w:r>
        <w:rPr>
          <w:color w:val="000000"/>
          <w:spacing w:val="0"/>
          <w:w w:val="100"/>
          <w:position w:val="0"/>
        </w:rPr>
        <w:t>万元。该价值高于 包含商誉的资产组组合价值。因此，于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日本公司购买上海智度亦复信息技术有限公司形成的商誉余额不存在减 值。</w:t>
      </w:r>
    </w:p>
    <w:p>
      <w:pPr>
        <w:pStyle w:val="Style31"/>
        <w:keepNext w:val="0"/>
        <w:keepLines w:val="0"/>
        <w:widowControl w:val="0"/>
        <w:numPr>
          <w:ilvl w:val="0"/>
          <w:numId w:val="57"/>
        </w:numPr>
        <w:shd w:val="clear" w:color="auto" w:fill="auto"/>
        <w:tabs>
          <w:tab w:pos="313" w:val="left"/>
        </w:tabs>
        <w:bidi w:val="0"/>
        <w:spacing w:before="0" w:after="60" w:line="313" w:lineRule="exact"/>
        <w:ind w:left="0" w:right="0" w:firstLine="0"/>
        <w:jc w:val="left"/>
      </w:pPr>
      <w:bookmarkStart w:id="1319" w:name="bookmark1319"/>
      <w:bookmarkEnd w:id="1319"/>
      <w:r>
        <w:rPr>
          <w:color w:val="000000"/>
          <w:spacing w:val="0"/>
          <w:w w:val="100"/>
          <w:position w:val="0"/>
        </w:rPr>
        <w:t>于本年末，由于无法区分各资产组成部分对应的现金流入，因此将</w:t>
      </w:r>
      <w:r>
        <w:rPr>
          <w:rFonts w:ascii="Times New Roman" w:eastAsia="Times New Roman" w:hAnsi="Times New Roman" w:cs="Times New Roman"/>
          <w:color w:val="000000"/>
          <w:spacing w:val="0"/>
          <w:w w:val="100"/>
          <w:position w:val="0"/>
          <w:sz w:val="18"/>
          <w:szCs w:val="18"/>
        </w:rPr>
        <w:t>Spigot Inc.</w:t>
      </w:r>
      <w:r>
        <w:rPr>
          <w:color w:val="000000"/>
          <w:spacing w:val="0"/>
          <w:w w:val="100"/>
          <w:position w:val="0"/>
        </w:rPr>
        <w:t>整体视为一个资产组合，以购买日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日公允价值持续计算的截止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日包含商誉的资产组组合的金额为</w:t>
      </w:r>
      <w:r>
        <w:rPr>
          <w:rFonts w:ascii="Times New Roman" w:eastAsia="Times New Roman" w:hAnsi="Times New Roman" w:cs="Times New Roman"/>
          <w:color w:val="000000"/>
          <w:spacing w:val="0"/>
          <w:w w:val="100"/>
          <w:position w:val="0"/>
          <w:sz w:val="18"/>
          <w:szCs w:val="18"/>
        </w:rPr>
        <w:t>1,864,284,970.90</w:t>
      </w:r>
      <w:r>
        <w:rPr>
          <w:color w:val="000000"/>
          <w:spacing w:val="0"/>
          <w:w w:val="100"/>
          <w:position w:val="0"/>
        </w:rPr>
        <w:t>元。根据上海东洲资产评估 师有限公司于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日出具的沪东洲资评报字</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0170426-5044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Spigot 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以财务目的的商誉减值测试资产评估报 告》，评估对象：智度科技股份有限公司拟进行商誉减值测试涉及</w:t>
      </w:r>
      <w:r>
        <w:rPr>
          <w:rFonts w:ascii="Times New Roman" w:eastAsia="Times New Roman" w:hAnsi="Times New Roman" w:cs="Times New Roman"/>
          <w:color w:val="000000"/>
          <w:spacing w:val="0"/>
          <w:w w:val="100"/>
          <w:position w:val="0"/>
          <w:sz w:val="18"/>
          <w:szCs w:val="18"/>
        </w:rPr>
        <w:t xml:space="preserve">S pigot Inc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归属于母公司全部股东全部权益价值；评估范 围：</w:t>
      </w:r>
      <w:r>
        <w:rPr>
          <w:rFonts w:ascii="Times New Roman" w:eastAsia="Times New Roman" w:hAnsi="Times New Roman" w:cs="Times New Roman"/>
          <w:color w:val="000000"/>
          <w:spacing w:val="0"/>
          <w:w w:val="100"/>
          <w:position w:val="0"/>
          <w:sz w:val="18"/>
          <w:szCs w:val="18"/>
        </w:rPr>
        <w:t>Spigot Inc.</w:t>
      </w:r>
      <w:r>
        <w:rPr>
          <w:color w:val="000000"/>
          <w:spacing w:val="0"/>
          <w:w w:val="100"/>
          <w:position w:val="0"/>
        </w:rPr>
        <w:t>全部资产及负债（经营架构调整后）；评估基准日：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日，评估目的：商誉减值测试；评估价值 类型：市场价值；评估方法：收益法；评估结论：经评估，评估基准日，</w:t>
      </w:r>
      <w:r>
        <w:rPr>
          <w:rFonts w:ascii="Times New Roman" w:eastAsia="Times New Roman" w:hAnsi="Times New Roman" w:cs="Times New Roman"/>
          <w:color w:val="000000"/>
          <w:spacing w:val="0"/>
          <w:w w:val="100"/>
          <w:position w:val="0"/>
          <w:sz w:val="18"/>
          <w:szCs w:val="18"/>
        </w:rPr>
        <w:t>Spigot 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公司归属于母公司股东全部权益的公允</w:t>
      </w:r>
    </w:p>
    <w:p>
      <w:pPr>
        <w:pStyle w:val="Style31"/>
        <w:keepNext w:val="0"/>
        <w:keepLines w:val="0"/>
        <w:widowControl w:val="0"/>
        <w:shd w:val="clear" w:color="auto" w:fill="auto"/>
        <w:bidi w:val="0"/>
        <w:spacing w:before="0" w:after="380" w:line="326" w:lineRule="exact"/>
        <w:ind w:left="0" w:right="0" w:firstLine="0"/>
        <w:jc w:val="both"/>
      </w:pPr>
      <w:r>
        <w:rPr>
          <w:color w:val="000000"/>
          <w:spacing w:val="0"/>
          <w:w w:val="100"/>
          <w:position w:val="0"/>
        </w:rPr>
        <w:t>价值人民币</w:t>
      </w:r>
      <w:r>
        <w:rPr>
          <w:rFonts w:ascii="Times New Roman" w:eastAsia="Times New Roman" w:hAnsi="Times New Roman" w:cs="Times New Roman"/>
          <w:color w:val="000000"/>
          <w:spacing w:val="0"/>
          <w:w w:val="100"/>
          <w:position w:val="0"/>
          <w:sz w:val="18"/>
          <w:szCs w:val="18"/>
        </w:rPr>
        <w:t>230,000.00</w:t>
      </w:r>
      <w:r>
        <w:rPr>
          <w:color w:val="000000"/>
          <w:spacing w:val="0"/>
          <w:w w:val="100"/>
          <w:position w:val="0"/>
        </w:rPr>
        <w:t>万元。该价值高于包含商誉的资产组组合价值。因此，于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日本公司购买</w:t>
      </w:r>
      <w:r>
        <w:rPr>
          <w:rFonts w:ascii="Times New Roman" w:eastAsia="Times New Roman" w:hAnsi="Times New Roman" w:cs="Times New Roman"/>
          <w:color w:val="000000"/>
          <w:spacing w:val="0"/>
          <w:w w:val="100"/>
          <w:position w:val="0"/>
          <w:sz w:val="18"/>
          <w:szCs w:val="18"/>
        </w:rPr>
        <w:t>Spigot 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形成的 商誉余额不存在减值。</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740" w:line="307" w:lineRule="exact"/>
        <w:ind w:left="0" w:right="0" w:firstLine="0"/>
        <w:jc w:val="both"/>
      </w:pPr>
      <w:r>
        <w:rPr>
          <w:color w:val="000000"/>
          <w:spacing w:val="0"/>
          <w:w w:val="100"/>
          <w:position w:val="0"/>
        </w:rPr>
        <w:t>本公司重大资产重组交易非同一控制下企业合并，购买股权交易于购买日合并交易对价与被购买方可辨认净资产公允价值份 额之差，确认商誉。</w:t>
      </w:r>
    </w:p>
    <w:p>
      <w:pPr>
        <w:pStyle w:val="Style35"/>
        <w:keepNext/>
        <w:keepLines/>
        <w:widowControl w:val="0"/>
        <w:shd w:val="clear" w:color="auto" w:fill="auto"/>
        <w:bidi w:val="0"/>
        <w:spacing w:before="0" w:after="380" w:line="240" w:lineRule="auto"/>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20"/>
      <w:bookmarkEnd w:id="1321"/>
      <w:bookmarkEnd w:id="13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1,365,213.49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666,561.93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257,535.60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447,446.07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广告代言费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241,657.92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144,994.72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1,908,774.49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1,646,719.99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141,509.43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135,613.20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流量获取成本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199,674,511.72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36,466,945.21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163,207,566.51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宽带互联专线项目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85,534.59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42,767.30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91,864.70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203,331,667.05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37,540,888.36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300,302.90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165,582,340.49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2" w:lineRule="exact"/>
        <w:ind w:left="0" w:right="0" w:firstLine="740"/>
        <w:jc w:val="both"/>
      </w:pPr>
      <w:r>
        <w:rPr>
          <w:color w:val="000000"/>
          <w:spacing w:val="0"/>
          <w:w w:val="100"/>
          <w:position w:val="0"/>
        </w:rPr>
        <w:t>注：流量获取成本系为获取境外用户而预先向外部渠道或推广商发生的支出。该支出于受益期间内分期摊销计入营 业成本。</w:t>
      </w:r>
    </w:p>
    <w:p>
      <w:pPr>
        <w:pStyle w:val="Style35"/>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24"/>
      <w:bookmarkEnd w:id="1325"/>
      <w:bookmarkEnd w:id="1327"/>
    </w:p>
    <w:p>
      <w:pPr>
        <w:pStyle w:val="Style35"/>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24"/>
      <w:bookmarkEnd w:id="1325"/>
      <w:bookmarkEnd w:id="132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7,002,479.01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1,323,353.16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10,392,294.00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1,558,844.10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2,243,460.49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13,206,859.79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3,045,566.84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非同一控制下企业合并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1,773,030.89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426,518.84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摊销年限差异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23,437,414.02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7,731,035.06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47,663,244.20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13,266,815.86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10,392,294.00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1,558,844.10</w:t>
            </w:r>
          </w:p>
        </w:tc>
      </w:tr>
    </w:tbl>
    <w:p>
      <w:pPr>
        <w:spacing w:lineRule="exact" w:line="1"/>
        <w:rPr>
          <w:sz w:val="2"/>
          <w:szCs w:val="2"/>
        </w:rPr>
      </w:pPr>
      <w:r>
        <w:br w:type="page"/>
      </w:r>
    </w:p>
    <w:p>
      <w:pPr>
        <w:pStyle w:val="Style35"/>
        <w:keepNext/>
        <w:keepLines/>
        <w:widowControl w:val="0"/>
        <w:numPr>
          <w:ilvl w:val="0"/>
          <w:numId w:val="59"/>
        </w:numPr>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未经抵销的递延所得税负债</w:t>
      </w:r>
      <w:bookmarkEnd w:id="1330"/>
      <w:bookmarkEnd w:id="1331"/>
      <w:bookmarkEnd w:id="13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74,110,824.28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22,389,512.86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摊销年限差异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122,405,334.27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40,393,760.31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196,516,158.55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62,783,273.17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59"/>
        </w:numPr>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以抵销后净额列示的递延所得税资产或负债</w:t>
      </w:r>
      <w:bookmarkEnd w:id="1334"/>
      <w:bookmarkEnd w:id="1335"/>
      <w:bookmarkEnd w:id="13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13,266,815.86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1,558,844.10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62,783,273.17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59"/>
        </w:numPr>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未确认递延所得税资产明细</w:t>
      </w:r>
      <w:bookmarkEnd w:id="1338"/>
      <w:bookmarkEnd w:id="1339"/>
      <w:bookmarkEnd w:id="134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3,027,293.81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5,425,523.28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36,066,634.64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117,790,755.02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39,093,928.45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123,216,278.30</w:t>
            </w:r>
          </w:p>
        </w:tc>
      </w:tr>
    </w:tbl>
    <w:p>
      <w:pPr>
        <w:widowControl w:val="0"/>
        <w:spacing w:after="319" w:line="1" w:lineRule="exact"/>
      </w:pPr>
    </w:p>
    <w:p>
      <w:pPr>
        <w:pStyle w:val="Style35"/>
        <w:keepNext/>
        <w:keepLines/>
        <w:widowControl w:val="0"/>
        <w:numPr>
          <w:ilvl w:val="0"/>
          <w:numId w:val="59"/>
        </w:numPr>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未确认递延所得税资产的可抵扣亏损将于以下年度到期</w:t>
      </w:r>
      <w:bookmarkEnd w:id="1342"/>
      <w:bookmarkEnd w:id="1343"/>
      <w:bookmarkEnd w:id="134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22,914,588.79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2,073,386.96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46,199,987.88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2,369,970.93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3,320,160.36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32,975,718.57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23,398,941.52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15,700,459.78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4,904,174.87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36,066,634.64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117,790,755.02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07" w:lineRule="exact"/>
        <w:ind w:left="0" w:right="0" w:firstLine="500"/>
        <w:jc w:val="both"/>
      </w:pPr>
      <w:r>
        <w:rPr>
          <w:color w:val="000000"/>
          <w:spacing w:val="0"/>
          <w:w w:val="100"/>
          <w:position w:val="0"/>
        </w:rPr>
        <w:t>注：未确认为递延所得税资产的可抵扣暂时性差异和可抵扣亏损，系因未来能否获得足够的应纳税所得额具有不确定 性。</w:t>
      </w:r>
    </w:p>
    <w:p>
      <w:pPr>
        <w:pStyle w:val="Style35"/>
        <w:keepNext/>
        <w:keepLines/>
        <w:widowControl w:val="0"/>
        <w:shd w:val="clear" w:color="auto" w:fill="auto"/>
        <w:bidi w:val="0"/>
        <w:spacing w:before="0" w:after="380" w:line="240" w:lineRule="auto"/>
        <w:ind w:left="0" w:right="0" w:firstLine="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46"/>
      <w:bookmarkEnd w:id="1347"/>
      <w:bookmarkEnd w:id="13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2,988,462.96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2,988,462.96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50"/>
      <w:bookmarkEnd w:id="1351"/>
      <w:bookmarkEnd w:id="1353"/>
    </w:p>
    <w:p>
      <w:pPr>
        <w:pStyle w:val="Style35"/>
        <w:keepNext/>
        <w:keepLines/>
        <w:widowControl w:val="0"/>
        <w:numPr>
          <w:ilvl w:val="0"/>
          <w:numId w:val="61"/>
        </w:numPr>
        <w:shd w:val="clear" w:color="auto" w:fill="auto"/>
        <w:bidi w:val="0"/>
        <w:spacing w:before="0" w:after="380" w:line="240" w:lineRule="auto"/>
        <w:ind w:left="0" w:right="0" w:firstLine="140"/>
        <w:jc w:val="both"/>
      </w:pPr>
      <w:bookmarkStart w:id="1350" w:name="bookmark1350"/>
      <w:bookmarkStart w:id="1351" w:name="bookmark1351"/>
      <w:bookmarkStart w:id="1354" w:name="bookmark1354"/>
      <w:bookmarkStart w:id="1355" w:name="bookmark1355"/>
      <w:bookmarkEnd w:id="1354"/>
      <w:r>
        <w:rPr>
          <w:color w:val="000000"/>
          <w:spacing w:val="0"/>
          <w:w w:val="100"/>
          <w:position w:val="0"/>
        </w:rPr>
        <w:t>短期借款分类</w:t>
      </w:r>
      <w:bookmarkEnd w:id="1350"/>
      <w:bookmarkEnd w:id="1351"/>
      <w:bookmarkEnd w:id="13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82,000,000.00</w:t>
            </w:r>
          </w:p>
        </w:tc>
      </w:tr>
    </w:tbl>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短期借款分类的说明：</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期末保证借款系子公司上海菲索广告有限公司与招商银行股份有限公司上海南西支行于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日签订合同编号</w:t>
      </w:r>
    </w:p>
    <w:p>
      <w:pPr>
        <w:pStyle w:val="Style31"/>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1501160421</w:t>
      </w:r>
      <w:r>
        <w:rPr>
          <w:color w:val="000000"/>
          <w:spacing w:val="0"/>
          <w:w w:val="100"/>
          <w:position w:val="0"/>
        </w:rPr>
        <w:t>的借款合同，借款期限自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日，借款金额为</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元，贷款利率为同期基础 利率上浮</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，担保人为计宏铭、尤闻莺。</w:t>
      </w:r>
    </w:p>
    <w:p>
      <w:pPr>
        <w:pStyle w:val="Style35"/>
        <w:keepNext/>
        <w:keepLines/>
        <w:widowControl w:val="0"/>
        <w:numPr>
          <w:ilvl w:val="0"/>
          <w:numId w:val="61"/>
        </w:numPr>
        <w:shd w:val="clear" w:color="auto" w:fill="auto"/>
        <w:bidi w:val="0"/>
        <w:spacing w:before="0" w:after="280" w:line="240" w:lineRule="auto"/>
        <w:ind w:left="0" w:right="0" w:firstLine="0"/>
        <w:jc w:val="both"/>
      </w:pPr>
      <w:bookmarkStart w:id="1356" w:name="bookmark1356"/>
      <w:bookmarkStart w:id="1357" w:name="bookmark1357"/>
      <w:bookmarkStart w:id="1358" w:name="bookmark1358"/>
      <w:bookmarkStart w:id="1359" w:name="bookmark1359"/>
      <w:bookmarkEnd w:id="1358"/>
      <w:r>
        <w:rPr>
          <w:color w:val="000000"/>
          <w:spacing w:val="0"/>
          <w:w w:val="100"/>
          <w:position w:val="0"/>
        </w:rPr>
        <w:t>已逾期未偿还的短期借款情况</w:t>
      </w:r>
      <w:bookmarkEnd w:id="1356"/>
      <w:bookmarkEnd w:id="1357"/>
      <w:bookmarkEnd w:id="1359"/>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本期末已逾期未偿还的短期借款总额为元，其中重要的已逾期未偿还的短期借款情况如下：</w:t>
      </w:r>
    </w:p>
    <w:p>
      <w:pPr>
        <w:pStyle w:val="Style31"/>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80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日，公司无已到期尚未归还的短期借款。</w:t>
      </w:r>
    </w:p>
    <w:p>
      <w:pPr>
        <w:pStyle w:val="Style35"/>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60"/>
      <w:bookmarkEnd w:id="1361"/>
      <w:bookmarkEnd w:id="136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tabs>
          <w:tab w:pos="483" w:val="left"/>
        </w:tabs>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64"/>
      <w:bookmarkEnd w:id="1365"/>
      <w:bookmarkEnd w:id="1367"/>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68"/>
      <w:bookmarkEnd w:id="1369"/>
      <w:bookmarkEnd w:id="13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5,688,251.53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5,688,251.53</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35"/>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72"/>
      <w:bookmarkEnd w:id="1373"/>
      <w:bookmarkEnd w:id="1375"/>
    </w:p>
    <w:p>
      <w:pPr>
        <w:pStyle w:val="Style35"/>
        <w:keepNext/>
        <w:keepLines/>
        <w:widowControl w:val="0"/>
        <w:numPr>
          <w:ilvl w:val="0"/>
          <w:numId w:val="63"/>
        </w:numPr>
        <w:shd w:val="clear" w:color="auto" w:fill="auto"/>
        <w:bidi w:val="0"/>
        <w:spacing w:before="0" w:line="240" w:lineRule="auto"/>
        <w:ind w:left="0" w:right="0" w:firstLine="140"/>
        <w:jc w:val="left"/>
      </w:pPr>
      <w:bookmarkStart w:id="1372" w:name="bookmark1372"/>
      <w:bookmarkStart w:id="1373" w:name="bookmark1373"/>
      <w:bookmarkStart w:id="1376" w:name="bookmark1376"/>
      <w:bookmarkStart w:id="1377" w:name="bookmark1377"/>
      <w:bookmarkEnd w:id="1376"/>
      <w:r>
        <w:rPr>
          <w:color w:val="000000"/>
          <w:spacing w:val="0"/>
          <w:w w:val="100"/>
          <w:position w:val="0"/>
        </w:rPr>
        <w:t>应付账款列示</w:t>
      </w:r>
      <w:bookmarkEnd w:id="1372"/>
      <w:bookmarkEnd w:id="1373"/>
      <w:bookmarkEnd w:id="13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电力设备及仪表业务应付款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30,952,970.83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媒介采购款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324,463,259.04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流量采购款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59,922,000.79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NBA</w:t>
            </w:r>
            <w:r>
              <w:rPr>
                <w:color w:val="000000"/>
                <w:spacing w:val="0"/>
                <w:w w:val="100"/>
                <w:position w:val="0"/>
              </w:rPr>
              <w:t>授权金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游戏推广费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7,554,890.67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购买无形资产款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2,330,097.09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410,510,247.59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30,952,970.83</w:t>
            </w:r>
          </w:p>
        </w:tc>
      </w:tr>
    </w:tbl>
    <w:p>
      <w:pPr>
        <w:widowControl w:val="0"/>
        <w:spacing w:after="359" w:line="1" w:lineRule="exact"/>
      </w:pPr>
    </w:p>
    <w:p>
      <w:pPr>
        <w:pStyle w:val="Style35"/>
        <w:keepNext/>
        <w:keepLines/>
        <w:widowControl w:val="0"/>
        <w:numPr>
          <w:ilvl w:val="0"/>
          <w:numId w:val="63"/>
        </w:numPr>
        <w:shd w:val="clear" w:color="auto" w:fill="auto"/>
        <w:bidi w:val="0"/>
        <w:spacing w:before="0" w:line="240" w:lineRule="auto"/>
        <w:ind w:left="0" w:right="0" w:firstLine="14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8"/>
      <w:bookmarkEnd w:id="1379"/>
      <w:bookmarkEnd w:id="138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瑞庭网络科技(上海)有限公司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747,554.25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暂停合作，对方未追讨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天津鑫影科技有限公司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501,369.05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暂停合作，对方未追讨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上饶市睿宇信息科技有限公司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493,661.63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暂停合作，对方未追讨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北京铁血科技有限责任公司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359,537.92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暂停合作，对方未追讨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广东雨林木风计算机科技有限公司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276,799.20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暂停合作，对方未追讨</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2,378,922.05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82"/>
      <w:bookmarkEnd w:id="1383"/>
      <w:bookmarkEnd w:id="1385"/>
    </w:p>
    <w:p>
      <w:pPr>
        <w:pStyle w:val="Style35"/>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6" w:name="bookmark13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82"/>
      <w:bookmarkEnd w:id="1383"/>
      <w:bookmarkEnd w:id="138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电力设备及仪表业务预收款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4,162,050.52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69,633,671.34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游戏充值款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2,023,004.39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71,656,675.73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4,162,050.52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87"/>
      <w:bookmarkEnd w:id="1388"/>
      <w:bookmarkEnd w:id="138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上海时游网络科技有限公司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服务尚未提供，暂未结转收入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亿翱文化传媒（上海）有限公司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464,952.00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服务尚未提供，暂未结转收入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金联储（北京）金融信息服务有限公司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406,332.85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服务尚未提供，暂未结转收入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北京问日科技有限公司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404,353.13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服务尚未提供，暂未结转收入</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1,775,637.98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390"/>
      <w:bookmarkEnd w:id="1391"/>
      <w:bookmarkEnd w:id="139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94"/>
      <w:bookmarkEnd w:id="1395"/>
      <w:bookmarkEnd w:id="1397"/>
    </w:p>
    <w:p>
      <w:pPr>
        <w:pStyle w:val="Style35"/>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94"/>
      <w:bookmarkEnd w:id="1395"/>
      <w:bookmarkEnd w:id="139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4,672,490.24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148,933,990.93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139,499,001.69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14,107,479.48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9,410,276.04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8,729,814.95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680,461.09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1,474,204.17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1,430,204.17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4,672,490.24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159,818,471.14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149,659,020.81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14,831,940.57</w:t>
            </w:r>
          </w:p>
        </w:tc>
      </w:tr>
      <w:tr>
        <w:trPr>
          <w:trHeight w:val="127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4,672,490.24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133,063,440.55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124,444,617.18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13,291,313.61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2,801,092.49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2,732,422.39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68,670.10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7,960,932.08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7,626,328.60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334,603.48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5,896,170.35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5,645,301.17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250,869.18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138,329.98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11,603.62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486,173.29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414,042.61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72,130.68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1,440,258.46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1,440,258.46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4,884,249.79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4,694,520.79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189,729.00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223,163.29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223,163.29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4,672,490.24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148,933,990.93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139,499,001.69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14,107,479.48</w:t>
            </w:r>
          </w:p>
        </w:tc>
      </w:tr>
    </w:tbl>
    <w:p>
      <w:pPr>
        <w:widowControl w:val="0"/>
        <w:spacing w:after="319" w:line="1" w:lineRule="exact"/>
      </w:pPr>
    </w:p>
    <w:p>
      <w:pPr>
        <w:pStyle w:val="Style35"/>
        <w:keepNext/>
        <w:keepLines/>
        <w:widowControl w:val="0"/>
        <w:numPr>
          <w:ilvl w:val="0"/>
          <w:numId w:val="63"/>
        </w:numPr>
        <w:shd w:val="clear" w:color="auto" w:fill="auto"/>
        <w:bidi w:val="0"/>
        <w:spacing w:before="0" w:after="380" w:line="240" w:lineRule="auto"/>
        <w:ind w:left="0" w:right="0" w:firstLine="14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设定提存计划列示</w:t>
      </w:r>
      <w:bookmarkEnd w:id="1399"/>
      <w:bookmarkEnd w:id="1400"/>
      <w:bookmarkEnd w:id="140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9,029,150.51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8,390,735.95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638,414.56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381,125.53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339,079.00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42,046.53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9,410,276.04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8,729,814.95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680,461.09</w:t>
            </w:r>
          </w:p>
        </w:tc>
      </w:tr>
    </w:tbl>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本公司按规定参加由政府机构设立的养老保险、失业保险计划，根据该等计划，本公司分别按员工基本工资的某固定比例向 该等计划缴存费用。除上述缴存费用外，本公司不再承担进一步支付义务。相应的支出于发生时计入当期损益或相关资产的 成本。</w:t>
      </w:r>
    </w:p>
    <w:p>
      <w:pPr>
        <w:pStyle w:val="Style35"/>
        <w:keepNext/>
        <w:keepLines/>
        <w:widowControl w:val="0"/>
        <w:shd w:val="clear" w:color="auto" w:fill="auto"/>
        <w:bidi w:val="0"/>
        <w:spacing w:before="0" w:after="38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03"/>
      <w:bookmarkEnd w:id="1404"/>
      <w:bookmarkEnd w:id="140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32,249,437.63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2,032,990.42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39,213,025.71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2,199,062.23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443,197.20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266,209.19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519,351.72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318,041.16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309,225.30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204,364.66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223,726.45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131,985.61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140,695.99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295,346.63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2,094,583.30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267,687.59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194,016.81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82,917.12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75,317,650.23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5,868,214.49</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07"/>
      <w:bookmarkEnd w:id="1408"/>
      <w:bookmarkEnd w:id="14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166,997.89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28,602.74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166,997.89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4</w:t>
      </w:r>
      <w:bookmarkEnd w:id="1413"/>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11"/>
      <w:bookmarkEnd w:id="1412"/>
      <w:bookmarkEnd w:id="141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5"/>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4</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15"/>
      <w:bookmarkEnd w:id="1416"/>
      <w:bookmarkEnd w:id="1418"/>
    </w:p>
    <w:p>
      <w:pPr>
        <w:pStyle w:val="Style35"/>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9" w:name="bookmark14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15"/>
      <w:bookmarkEnd w:id="1416"/>
      <w:bookmarkEnd w:id="141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8,472,196.50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20,079,611.63</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105,795,000.00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709,891.94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74,461.56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智度德普股权投资（香港）有限公司借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201,648,226.61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境外原股东个人借款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35,170,252.86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351,795,567.91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20,313,073.19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20"/>
      <w:bookmarkEnd w:id="1421"/>
      <w:bookmarkEnd w:id="14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上海恺英网络科技有限公司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同程网络科技股份有限公司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上海携程商务咨询有限公司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上海手畅信息技术有限公司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江西尚城传媒有限公司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29,850,000.00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注：①于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日向控股股东北京智度德普股权投资中心（有限合伙）的全资子公司智度德普股权投资（香港）有限 公司借款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万美元，借款期限为</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个月，借款年利率为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。截止年末应付借款本金及利息共计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,906.8506</w:t>
      </w:r>
      <w:r>
        <w:rPr>
          <w:color w:val="000000"/>
          <w:spacing w:val="0"/>
          <w:w w:val="100"/>
          <w:position w:val="0"/>
        </w:rPr>
        <w:t>万美元，折算 人民币金额为</w:t>
      </w:r>
      <w:r>
        <w:rPr>
          <w:rFonts w:ascii="Times New Roman" w:eastAsia="Times New Roman" w:hAnsi="Times New Roman" w:cs="Times New Roman"/>
          <w:color w:val="000000"/>
          <w:spacing w:val="0"/>
          <w:w w:val="100"/>
          <w:position w:val="0"/>
          <w:sz w:val="18"/>
          <w:szCs w:val="18"/>
        </w:rPr>
        <w:t>201,648,226.61</w:t>
      </w:r>
      <w:r>
        <w:rPr>
          <w:color w:val="000000"/>
          <w:spacing w:val="0"/>
          <w:w w:val="100"/>
          <w:position w:val="0"/>
        </w:rPr>
        <w:t>元。</w:t>
      </w:r>
    </w:p>
    <w:p>
      <w:pPr>
        <w:pStyle w:val="Style58"/>
        <w:keepNext w:val="0"/>
        <w:keepLines w:val="0"/>
        <w:widowControl w:val="0"/>
        <w:shd w:val="clear" w:color="auto" w:fill="auto"/>
        <w:bidi w:val="0"/>
        <w:spacing w:before="0" w:after="1020" w:line="322" w:lineRule="exact"/>
        <w:ind w:left="0" w:right="0" w:firstLine="0"/>
        <w:jc w:val="both"/>
        <w:rPr>
          <w:sz w:val="17"/>
          <w:szCs w:val="17"/>
        </w:rPr>
      </w:pPr>
      <w:r>
        <w:rPr>
          <w:rFonts w:ascii="SimSun" w:eastAsia="SimSun" w:hAnsi="SimSun" w:cs="SimSun"/>
          <w:color w:val="000000"/>
          <w:spacing w:val="0"/>
          <w:w w:val="100"/>
          <w:position w:val="0"/>
          <w:sz w:val="17"/>
          <w:szCs w:val="17"/>
        </w:rPr>
        <w:t>②于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日向全资子公司</w:t>
      </w:r>
      <w:r>
        <w:rPr>
          <w:color w:val="000000"/>
          <w:spacing w:val="0"/>
          <w:w w:val="100"/>
          <w:position w:val="0"/>
          <w:sz w:val="18"/>
          <w:szCs w:val="18"/>
        </w:rPr>
        <w:t>Spigot,Inc.</w:t>
      </w:r>
      <w:r>
        <w:rPr>
          <w:rFonts w:ascii="SimSun" w:eastAsia="SimSun" w:hAnsi="SimSun" w:cs="SimSun"/>
          <w:color w:val="000000"/>
          <w:spacing w:val="0"/>
          <w:w w:val="100"/>
          <w:position w:val="0"/>
          <w:sz w:val="17"/>
          <w:szCs w:val="17"/>
        </w:rPr>
        <w:t>的高管团队及原股东</w:t>
      </w:r>
      <w:r>
        <w:rPr>
          <w:color w:val="000000"/>
          <w:spacing w:val="0"/>
          <w:w w:val="100"/>
          <w:position w:val="0"/>
          <w:sz w:val="18"/>
          <w:szCs w:val="18"/>
        </w:rPr>
        <w:t>Rodrigo Sales</w:t>
      </w:r>
      <w:r>
        <w:rPr>
          <w:rFonts w:ascii="SimSun" w:eastAsia="SimSun" w:hAnsi="SimSun" w:cs="SimSun"/>
          <w:color w:val="000000"/>
          <w:spacing w:val="0"/>
          <w:w w:val="100"/>
          <w:position w:val="0"/>
          <w:sz w:val="17"/>
          <w:szCs w:val="17"/>
        </w:rPr>
        <w:t>、</w:t>
      </w:r>
      <w:r>
        <w:rPr>
          <w:color w:val="000000"/>
          <w:spacing w:val="0"/>
          <w:w w:val="100"/>
          <w:position w:val="0"/>
          <w:sz w:val="18"/>
          <w:szCs w:val="18"/>
        </w:rPr>
        <w:t>Michael Levit</w:t>
      </w:r>
      <w:r>
        <w:rPr>
          <w:rFonts w:ascii="SimSun" w:eastAsia="SimSun" w:hAnsi="SimSun" w:cs="SimSun"/>
          <w:color w:val="000000"/>
          <w:spacing w:val="0"/>
          <w:w w:val="100"/>
          <w:position w:val="0"/>
          <w:sz w:val="17"/>
          <w:szCs w:val="17"/>
        </w:rPr>
        <w:t>、</w:t>
      </w:r>
      <w:r>
        <w:rPr>
          <w:color w:val="000000"/>
          <w:spacing w:val="0"/>
          <w:w w:val="100"/>
          <w:position w:val="0"/>
          <w:sz w:val="18"/>
          <w:szCs w:val="18"/>
        </w:rPr>
        <w:t>Ryan Stephens</w:t>
      </w:r>
      <w:r>
        <w:rPr>
          <w:rFonts w:ascii="SimSun" w:eastAsia="SimSun" w:hAnsi="SimSun" w:cs="SimSun"/>
          <w:color w:val="000000"/>
          <w:spacing w:val="0"/>
          <w:w w:val="100"/>
          <w:position w:val="0"/>
          <w:sz w:val="17"/>
          <w:szCs w:val="17"/>
        </w:rPr>
        <w:t>借款</w:t>
      </w:r>
      <w:r>
        <w:rPr>
          <w:color w:val="000000"/>
          <w:spacing w:val="0"/>
          <w:w w:val="100"/>
          <w:position w:val="0"/>
          <w:sz w:val="18"/>
          <w:szCs w:val="18"/>
        </w:rPr>
        <w:t>500.00</w:t>
      </w:r>
      <w:r>
        <w:rPr>
          <w:rFonts w:ascii="SimSun" w:eastAsia="SimSun" w:hAnsi="SimSun" w:cs="SimSun"/>
          <w:color w:val="000000"/>
          <w:spacing w:val="0"/>
          <w:w w:val="100"/>
          <w:position w:val="0"/>
          <w:sz w:val="17"/>
          <w:szCs w:val="17"/>
        </w:rPr>
        <w:t>万美 元，借款期限为</w:t>
      </w:r>
      <w:r>
        <w:rPr>
          <w:color w:val="000000"/>
          <w:spacing w:val="0"/>
          <w:w w:val="100"/>
          <w:position w:val="0"/>
          <w:sz w:val="18"/>
          <w:szCs w:val="18"/>
        </w:rPr>
        <w:t>9</w:t>
      </w:r>
      <w:r>
        <w:rPr>
          <w:rFonts w:ascii="SimSun" w:eastAsia="SimSun" w:hAnsi="SimSun" w:cs="SimSun"/>
          <w:color w:val="000000"/>
          <w:spacing w:val="0"/>
          <w:w w:val="100"/>
          <w:position w:val="0"/>
          <w:sz w:val="17"/>
          <w:szCs w:val="17"/>
        </w:rPr>
        <w:t>个月，借款年利率为</w:t>
      </w:r>
      <w:r>
        <w:rPr>
          <w:color w:val="000000"/>
          <w:spacing w:val="0"/>
          <w:w w:val="100"/>
          <w:position w:val="0"/>
          <w:sz w:val="18"/>
          <w:szCs w:val="18"/>
        </w:rPr>
        <w:t>5%</w:t>
      </w:r>
      <w:r>
        <w:rPr>
          <w:rFonts w:ascii="SimSun" w:eastAsia="SimSun" w:hAnsi="SimSun" w:cs="SimSun"/>
          <w:color w:val="000000"/>
          <w:spacing w:val="0"/>
          <w:w w:val="100"/>
          <w:position w:val="0"/>
          <w:sz w:val="17"/>
          <w:szCs w:val="17"/>
        </w:rPr>
        <w:t>,截止年末应付借款本金及利息共计</w:t>
      </w:r>
      <w:r>
        <w:rPr>
          <w:color w:val="000000"/>
          <w:spacing w:val="0"/>
          <w:w w:val="100"/>
          <w:position w:val="0"/>
          <w:sz w:val="18"/>
          <w:szCs w:val="18"/>
        </w:rPr>
        <w:t>506.995</w:t>
      </w:r>
      <w:r>
        <w:rPr>
          <w:color w:val="000000"/>
          <w:spacing w:val="0"/>
          <w:w w:val="100"/>
          <w:position w:val="0"/>
          <w:sz w:val="18"/>
          <w:szCs w:val="18"/>
        </w:rPr>
        <w:t>1</w:t>
      </w:r>
      <w:r>
        <w:rPr>
          <w:rFonts w:ascii="SimSun" w:eastAsia="SimSun" w:hAnsi="SimSun" w:cs="SimSun"/>
          <w:color w:val="000000"/>
          <w:spacing w:val="0"/>
          <w:w w:val="100"/>
          <w:position w:val="0"/>
          <w:sz w:val="17"/>
          <w:szCs w:val="17"/>
        </w:rPr>
        <w:t>万美元，折算人民币金额为</w:t>
      </w:r>
      <w:r>
        <w:rPr>
          <w:color w:val="000000"/>
          <w:spacing w:val="0"/>
          <w:w w:val="100"/>
          <w:position w:val="0"/>
          <w:sz w:val="18"/>
          <w:szCs w:val="18"/>
        </w:rPr>
        <w:t xml:space="preserve">35,170,252.86 </w:t>
      </w: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p>
      <w:pPr>
        <w:pStyle w:val="Style35"/>
        <w:keepNext/>
        <w:keepLines/>
        <w:widowControl w:val="0"/>
        <w:shd w:val="clear" w:color="auto" w:fill="auto"/>
        <w:bidi w:val="0"/>
        <w:spacing w:before="0" w:after="38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4</w:t>
      </w:r>
      <w:bookmarkEnd w:id="1425"/>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23"/>
      <w:bookmarkEnd w:id="1424"/>
      <w:bookmarkEnd w:id="142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4</w:t>
      </w:r>
      <w:bookmarkEnd w:id="142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27"/>
      <w:bookmarkEnd w:id="1428"/>
      <w:bookmarkEnd w:id="143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203,078,499.51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203,260,317.51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31"/>
      <w:bookmarkEnd w:id="1432"/>
      <w:bookmarkEnd w:id="14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797"/>
        <w:gridCol w:w="2395"/>
        <w:gridCol w:w="797"/>
        <w:gridCol w:w="797"/>
        <w:gridCol w:w="1598"/>
        <w:gridCol w:w="854"/>
      </w:tblGrid>
      <w:tr>
        <w:trPr>
          <w:trHeight w:val="408"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tabs>
                <w:tab w:pos="974" w:val="left"/>
                <w:tab w:pos="1594" w:val="left"/>
              </w:tabs>
              <w:bidi w:val="0"/>
              <w:spacing w:before="0" w:after="0" w:line="240" w:lineRule="auto"/>
              <w:ind w:left="0" w:right="0" w:firstLine="0"/>
              <w:jc w:val="left"/>
            </w:pPr>
            <w:r>
              <w:rPr>
                <w:color w:val="000000"/>
                <w:spacing w:val="0"/>
                <w:w w:val="100"/>
                <w:position w:val="0"/>
              </w:rPr>
              <w:t>债券名称</w:t>
              <w:tab/>
              <w:t>面值</w:t>
              <w:tab/>
              <w:t>发行日期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4</w:t>
      </w:r>
      <w:bookmarkEnd w:id="143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35"/>
      <w:bookmarkEnd w:id="1436"/>
      <w:bookmarkEnd w:id="1438"/>
    </w:p>
    <w:p>
      <w:pPr>
        <w:pStyle w:val="Style35"/>
        <w:keepNext/>
        <w:keepLines/>
        <w:widowControl w:val="0"/>
        <w:shd w:val="clear" w:color="auto" w:fill="auto"/>
        <w:bidi w:val="0"/>
        <w:spacing w:before="0" w:after="380" w:line="240" w:lineRule="auto"/>
        <w:ind w:left="0" w:right="0" w:firstLine="140"/>
        <w:jc w:val="left"/>
      </w:pPr>
      <w:bookmarkStart w:id="1435" w:name="bookmark1435"/>
      <w:bookmarkStart w:id="1436" w:name="bookmark1436"/>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35"/>
      <w:bookmarkEnd w:id="1436"/>
      <w:bookmarkEnd w:id="143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727,274.00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1,090,910.00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545,456.00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1,090,910.00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5"/>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40"/>
      <w:bookmarkEnd w:id="1441"/>
      <w:bookmarkEnd w:id="1443"/>
    </w:p>
    <w:p>
      <w:pPr>
        <w:pStyle w:val="Style35"/>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40"/>
      <w:bookmarkEnd w:id="1441"/>
      <w:bookmarkEnd w:id="144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5"/>
        <w:keepNext/>
        <w:keepLines/>
        <w:widowControl w:val="0"/>
        <w:numPr>
          <w:ilvl w:val="0"/>
          <w:numId w:val="65"/>
        </w:numPr>
        <w:shd w:val="clear" w:color="auto" w:fill="auto"/>
        <w:tabs>
          <w:tab w:pos="633" w:val="left"/>
        </w:tabs>
        <w:bidi w:val="0"/>
        <w:spacing w:before="0" w:after="380" w:line="240" w:lineRule="auto"/>
        <w:ind w:left="0" w:right="0" w:firstLine="14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应付债券的增减变动(不包括划分为金融负债的优先股、永续债等其他金融工具)</w:t>
      </w:r>
      <w:bookmarkEnd w:id="1445"/>
      <w:bookmarkEnd w:id="1446"/>
      <w:bookmarkEnd w:id="1448"/>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35"/>
        <w:keepNext/>
        <w:keepLines/>
        <w:widowControl w:val="0"/>
        <w:numPr>
          <w:ilvl w:val="0"/>
          <w:numId w:val="65"/>
        </w:numPr>
        <w:shd w:val="clear" w:color="auto" w:fill="auto"/>
        <w:tabs>
          <w:tab w:pos="633" w:val="left"/>
        </w:tabs>
        <w:bidi w:val="0"/>
        <w:spacing w:before="0" w:after="380" w:line="240" w:lineRule="auto"/>
        <w:ind w:left="0" w:right="0" w:firstLine="14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可转换公司债券的转股条件、转股时间说明</w:t>
      </w:r>
      <w:bookmarkEnd w:id="1449"/>
      <w:bookmarkEnd w:id="1450"/>
      <w:bookmarkEnd w:id="1452"/>
    </w:p>
    <w:p>
      <w:pPr>
        <w:pStyle w:val="Style35"/>
        <w:keepNext/>
        <w:keepLines/>
        <w:widowControl w:val="0"/>
        <w:numPr>
          <w:ilvl w:val="0"/>
          <w:numId w:val="65"/>
        </w:numPr>
        <w:shd w:val="clear" w:color="auto" w:fill="auto"/>
        <w:tabs>
          <w:tab w:pos="633" w:val="left"/>
        </w:tabs>
        <w:bidi w:val="0"/>
        <w:spacing w:before="0" w:after="380" w:line="240" w:lineRule="auto"/>
        <w:ind w:left="0" w:right="0" w:firstLine="140"/>
        <w:jc w:val="left"/>
      </w:pPr>
      <w:bookmarkStart w:id="1449" w:name="bookmark1449"/>
      <w:bookmarkStart w:id="1450" w:name="bookmark1450"/>
      <w:bookmarkStart w:id="1453" w:name="bookmark1453"/>
      <w:bookmarkStart w:id="1454" w:name="bookmark1454"/>
      <w:bookmarkEnd w:id="1453"/>
      <w:r>
        <w:rPr>
          <w:color w:val="000000"/>
          <w:spacing w:val="0"/>
          <w:w w:val="100"/>
          <w:position w:val="0"/>
        </w:rPr>
        <w:t>划分为金融负债的其他金融工具说明</w:t>
      </w:r>
      <w:bookmarkEnd w:id="1449"/>
      <w:bookmarkEnd w:id="1450"/>
      <w:bookmarkEnd w:id="145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期末发行在外的优先股、永续债等金融工具变动情况表</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其他金融工具划分为金融负债的依据说明 其他说明</w:t>
      </w:r>
    </w:p>
    <w:p>
      <w:pPr>
        <w:pStyle w:val="Style35"/>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55"/>
      <w:bookmarkEnd w:id="1456"/>
      <w:bookmarkEnd w:id="1458"/>
    </w:p>
    <w:p>
      <w:pPr>
        <w:pStyle w:val="Style35"/>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55"/>
      <w:bookmarkEnd w:id="1456"/>
      <w:bookmarkEnd w:id="145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融资租赁购买富士施乐多功能打印机</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S2220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尚未支付的股权收购价款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790,996,142.16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203,078,499.51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587,949,992.59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注：如附注一所述重大资产重组交易方案，根据本公司与</w:t>
      </w:r>
      <w:r>
        <w:rPr>
          <w:rFonts w:ascii="Times New Roman" w:eastAsia="Times New Roman" w:hAnsi="Times New Roman" w:cs="Times New Roman"/>
          <w:color w:val="000000"/>
          <w:spacing w:val="0"/>
          <w:w w:val="100"/>
          <w:position w:val="0"/>
          <w:sz w:val="18"/>
          <w:szCs w:val="18"/>
        </w:rPr>
        <w:t>Spigot,Inc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名原股东</w:t>
      </w:r>
      <w:r>
        <w:rPr>
          <w:rFonts w:ascii="Times New Roman" w:eastAsia="Times New Roman" w:hAnsi="Times New Roman" w:cs="Times New Roman"/>
          <w:color w:val="000000"/>
          <w:spacing w:val="0"/>
          <w:w w:val="100"/>
          <w:position w:val="0"/>
          <w:sz w:val="18"/>
          <w:szCs w:val="18"/>
        </w:rPr>
        <w:t>Rodrigo Sales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The Rodrigo Sales Grantor Retained Annuity Trust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Michael Levit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Michael Levit 2014 Annuity Trust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Jason Johnson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Celeste Sales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Linda R. Beaty Trust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Richard D. Stubblefield Living Trust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Peter I.A. Bosco Trust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Ryan Stephens</w:t>
      </w:r>
      <w:r>
        <w:rPr>
          <w:color w:val="000000"/>
          <w:spacing w:val="0"/>
          <w:w w:val="100"/>
          <w:position w:val="0"/>
        </w:rPr>
        <w:t>签署的《</w:t>
      </w:r>
      <w:r>
        <w:rPr>
          <w:rFonts w:ascii="Times New Roman" w:eastAsia="Times New Roman" w:hAnsi="Times New Roman" w:cs="Times New Roman"/>
          <w:color w:val="000000"/>
          <w:spacing w:val="0"/>
          <w:w w:val="100"/>
          <w:position w:val="0"/>
          <w:sz w:val="18"/>
          <w:szCs w:val="18"/>
        </w:rPr>
        <w:t>Spigot, 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股权购买协议》及其附件</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color w:val="000000"/>
          <w:spacing w:val="0"/>
          <w:w w:val="100"/>
          <w:position w:val="0"/>
        </w:rPr>
        <w:t>本收购其合计持有</w:t>
      </w:r>
      <w:r>
        <w:rPr>
          <w:rFonts w:ascii="Times New Roman" w:eastAsia="Times New Roman" w:hAnsi="Times New Roman" w:cs="Times New Roman"/>
          <w:color w:val="000000"/>
          <w:spacing w:val="0"/>
          <w:w w:val="100"/>
          <w:position w:val="0"/>
          <w:sz w:val="18"/>
          <w:szCs w:val="18"/>
        </w:rPr>
        <w:t xml:space="preserve">S pigot,Inc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股权，整体作价</w:t>
      </w:r>
      <w:r>
        <w:rPr>
          <w:rFonts w:ascii="Times New Roman" w:eastAsia="Times New Roman" w:hAnsi="Times New Roman" w:cs="Times New Roman"/>
          <w:color w:val="000000"/>
          <w:spacing w:val="0"/>
          <w:w w:val="100"/>
          <w:position w:val="0"/>
          <w:sz w:val="18"/>
          <w:szCs w:val="18"/>
        </w:rPr>
        <w:t>25,169.671</w:t>
      </w:r>
      <w:r>
        <w:rPr>
          <w:color w:val="000000"/>
          <w:spacing w:val="0"/>
          <w:w w:val="100"/>
          <w:position w:val="0"/>
        </w:rPr>
        <w:t>万美元。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日，本公司向</w:t>
      </w:r>
      <w:r>
        <w:rPr>
          <w:rFonts w:ascii="Times New Roman" w:eastAsia="Times New Roman" w:hAnsi="Times New Roman" w:cs="Times New Roman"/>
          <w:color w:val="000000"/>
          <w:spacing w:val="0"/>
          <w:w w:val="100"/>
          <w:position w:val="0"/>
          <w:sz w:val="18"/>
          <w:szCs w:val="18"/>
        </w:rPr>
        <w:t>S pigot</w:t>
      </w:r>
      <w:r>
        <w:rPr>
          <w:color w:val="000000"/>
          <w:spacing w:val="0"/>
          <w:w w:val="100"/>
          <w:position w:val="0"/>
        </w:rPr>
        <w:t xml:space="preserve">原股东支付了 </w:t>
      </w:r>
      <w:r>
        <w:rPr>
          <w:rFonts w:ascii="Times New Roman" w:eastAsia="Times New Roman" w:hAnsi="Times New Roman" w:cs="Times New Roman"/>
          <w:color w:val="000000"/>
          <w:spacing w:val="0"/>
          <w:w w:val="100"/>
          <w:position w:val="0"/>
          <w:sz w:val="18"/>
          <w:szCs w:val="18"/>
        </w:rPr>
        <w:t>13,723.20</w:t>
      </w:r>
      <w:r>
        <w:rPr>
          <w:color w:val="000000"/>
          <w:spacing w:val="0"/>
          <w:w w:val="100"/>
          <w:position w:val="0"/>
        </w:rPr>
        <w:t>万美元，减去过渡期业绩承诺未完成扣款</w:t>
      </w:r>
      <w:r>
        <w:rPr>
          <w:rFonts w:ascii="Times New Roman" w:eastAsia="Times New Roman" w:hAnsi="Times New Roman" w:cs="Times New Roman"/>
          <w:color w:val="000000"/>
          <w:spacing w:val="0"/>
          <w:w w:val="100"/>
          <w:position w:val="0"/>
          <w:sz w:val="18"/>
          <w:szCs w:val="18"/>
        </w:rPr>
        <w:t>43.8992</w:t>
      </w:r>
      <w:r>
        <w:rPr>
          <w:color w:val="000000"/>
          <w:spacing w:val="0"/>
          <w:w w:val="100"/>
          <w:position w:val="0"/>
        </w:rPr>
        <w:t>万美元，尚未支付的股权收购价款</w:t>
      </w:r>
      <w:r>
        <w:rPr>
          <w:rFonts w:ascii="Times New Roman" w:eastAsia="Times New Roman" w:hAnsi="Times New Roman" w:cs="Times New Roman"/>
          <w:color w:val="000000"/>
          <w:spacing w:val="0"/>
          <w:w w:val="100"/>
          <w:position w:val="0"/>
          <w:sz w:val="18"/>
          <w:szCs w:val="18"/>
        </w:rPr>
        <w:t>11,402.57</w:t>
      </w:r>
      <w:r>
        <w:rPr>
          <w:color w:val="000000"/>
          <w:spacing w:val="0"/>
          <w:w w:val="100"/>
          <w:position w:val="0"/>
        </w:rPr>
        <w:t>万美元，折算人民币 金额为</w:t>
      </w:r>
      <w:r>
        <w:rPr>
          <w:rFonts w:ascii="Times New Roman" w:eastAsia="Times New Roman" w:hAnsi="Times New Roman" w:cs="Times New Roman"/>
          <w:color w:val="000000"/>
          <w:spacing w:val="0"/>
          <w:w w:val="100"/>
          <w:position w:val="0"/>
          <w:sz w:val="18"/>
          <w:szCs w:val="18"/>
        </w:rPr>
        <w:t>790,996,142.16</w:t>
      </w:r>
      <w:r>
        <w:rPr>
          <w:color w:val="000000"/>
          <w:spacing w:val="0"/>
          <w:w w:val="100"/>
          <w:position w:val="0"/>
        </w:rPr>
        <w:t>元，其中一年内到期金额</w:t>
      </w:r>
      <w:r>
        <w:rPr>
          <w:rFonts w:ascii="Times New Roman" w:eastAsia="Times New Roman" w:hAnsi="Times New Roman" w:cs="Times New Roman"/>
          <w:color w:val="000000"/>
          <w:spacing w:val="0"/>
          <w:w w:val="100"/>
          <w:position w:val="0"/>
          <w:sz w:val="18"/>
          <w:szCs w:val="18"/>
        </w:rPr>
        <w:t>29,272,230.00</w:t>
      </w:r>
      <w:r>
        <w:rPr>
          <w:color w:val="000000"/>
          <w:spacing w:val="0"/>
          <w:w w:val="100"/>
          <w:position w:val="0"/>
        </w:rPr>
        <w:t>美元，折算人民币金额为</w:t>
      </w:r>
      <w:r>
        <w:rPr>
          <w:rFonts w:ascii="Times New Roman" w:eastAsia="Times New Roman" w:hAnsi="Times New Roman" w:cs="Times New Roman"/>
          <w:color w:val="000000"/>
          <w:spacing w:val="0"/>
          <w:w w:val="100"/>
          <w:position w:val="0"/>
          <w:sz w:val="18"/>
          <w:szCs w:val="18"/>
        </w:rPr>
        <w:t>203,061,459.5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widowControl w:val="0"/>
        <w:spacing w:after="719" w:line="1" w:lineRule="exact"/>
      </w:pPr>
    </w:p>
    <w:p>
      <w:pPr>
        <w:pStyle w:val="Style35"/>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4</w:t>
      </w:r>
      <w:bookmarkEnd w:id="1462"/>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60"/>
      <w:bookmarkEnd w:id="1461"/>
      <w:bookmarkEnd w:id="1463"/>
    </w:p>
    <w:p>
      <w:pPr>
        <w:pStyle w:val="Style35"/>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60"/>
      <w:bookmarkEnd w:id="1461"/>
      <w:bookmarkEnd w:id="1464"/>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65"/>
      <w:bookmarkEnd w:id="1466"/>
      <w:bookmarkEnd w:id="146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31"/>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p>
    <w:tbl>
      <w:tblPr>
        <w:tblOverlap w:val="never"/>
        <w:jc w:val="center"/>
        <w:tblLayout w:type="fixed"/>
      </w:tblPr>
      <w:tblGrid>
        <w:gridCol w:w="3221"/>
        <w:gridCol w:w="3192"/>
        <w:gridCol w:w="3293"/>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68"/>
      <w:bookmarkEnd w:id="1469"/>
      <w:bookmarkEnd w:id="147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72"/>
      <w:bookmarkEnd w:id="1473"/>
      <w:bookmarkEnd w:id="14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81,892,397.76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81,892,397.76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）如附注一所述重大资产重组交易方案，根据本公司与</w:t>
      </w:r>
      <w:r>
        <w:rPr>
          <w:rFonts w:ascii="Times New Roman" w:eastAsia="Times New Roman" w:hAnsi="Times New Roman" w:cs="Times New Roman"/>
          <w:color w:val="000000"/>
          <w:spacing w:val="0"/>
          <w:w w:val="100"/>
          <w:position w:val="0"/>
          <w:sz w:val="18"/>
          <w:szCs w:val="18"/>
        </w:rPr>
        <w:t>Spigot,Inc.</w:t>
      </w:r>
      <w:r>
        <w:rPr>
          <w:color w:val="000000"/>
          <w:spacing w:val="0"/>
          <w:w w:val="100"/>
          <w:position w:val="0"/>
        </w:rPr>
        <w:t>公司共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名原股东</w:t>
      </w:r>
      <w:r>
        <w:rPr>
          <w:rFonts w:ascii="Times New Roman" w:eastAsia="Times New Roman" w:hAnsi="Times New Roman" w:cs="Times New Roman"/>
          <w:color w:val="000000"/>
          <w:spacing w:val="0"/>
          <w:w w:val="100"/>
          <w:position w:val="0"/>
          <w:sz w:val="18"/>
          <w:szCs w:val="18"/>
        </w:rPr>
        <w:t>Rodrigo Sales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The Rodrigo Sales Grantor Retained Annuity Trust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Michael Levit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Michael Levit 2014 Annuity Trust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Jason Johnson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Celeste Sales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Linda R. Beaty Trust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Richard D. Stubblefield Living Trust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Peter I.A. Bosco Trust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Ryan Stephens</w:t>
      </w:r>
      <w:r>
        <w:rPr>
          <w:color w:val="000000"/>
          <w:spacing w:val="0"/>
          <w:w w:val="100"/>
          <w:position w:val="0"/>
        </w:rPr>
        <w:t>签署的《</w:t>
      </w:r>
      <w:r>
        <w:rPr>
          <w:rFonts w:ascii="Times New Roman" w:eastAsia="Times New Roman" w:hAnsi="Times New Roman" w:cs="Times New Roman"/>
          <w:color w:val="000000"/>
          <w:spacing w:val="0"/>
          <w:w w:val="100"/>
          <w:position w:val="0"/>
          <w:sz w:val="18"/>
          <w:szCs w:val="18"/>
        </w:rPr>
        <w:t>Spigot, 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股权购买协议》及其附 件</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交易双方签署确认书备忘录明确约定，在交易完成后，作为交易行为和交易价款的一部分，本公司需向</w:t>
      </w:r>
      <w:r>
        <w:rPr>
          <w:rFonts w:ascii="Times New Roman" w:eastAsia="Times New Roman" w:hAnsi="Times New Roman" w:cs="Times New Roman"/>
          <w:color w:val="000000"/>
          <w:spacing w:val="0"/>
          <w:w w:val="100"/>
          <w:position w:val="0"/>
          <w:sz w:val="18"/>
          <w:szCs w:val="18"/>
        </w:rPr>
        <w:t>Spigot,Inc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司共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名原股东因收购事项所导致的在美国税收法规下应计缴的个人所得税进行补偿支付。于本年度重组交易完成后，该支 付义务应作为重大资产重组交易购买日的公允价值计入合并成本。截止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日，交易双方根据合同协议及美国个人 报税档案记录等，计算在美国税收法规下应计缴的个人所得税最佳估计金额为</w:t>
      </w:r>
      <w:r>
        <w:rPr>
          <w:rFonts w:ascii="Times New Roman" w:eastAsia="Times New Roman" w:hAnsi="Times New Roman" w:cs="Times New Roman"/>
          <w:color w:val="000000"/>
          <w:spacing w:val="0"/>
          <w:w w:val="100"/>
          <w:position w:val="0"/>
          <w:sz w:val="18"/>
          <w:szCs w:val="18"/>
        </w:rPr>
        <w:t>10,305,160.4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美元，折算人民币金额为 </w:t>
      </w:r>
      <w:r>
        <w:rPr>
          <w:rFonts w:ascii="Times New Roman" w:eastAsia="Times New Roman" w:hAnsi="Times New Roman" w:cs="Times New Roman"/>
          <w:color w:val="000000"/>
          <w:spacing w:val="0"/>
          <w:w w:val="100"/>
          <w:position w:val="0"/>
          <w:sz w:val="18"/>
          <w:szCs w:val="18"/>
        </w:rPr>
        <w:t>71,486,897.76</w:t>
      </w:r>
      <w:r>
        <w:rPr>
          <w:color w:val="000000"/>
          <w:spacing w:val="0"/>
          <w:w w:val="100"/>
          <w:position w:val="0"/>
        </w:rPr>
        <w:t>元，系属在购买日后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个月内出现对购买日已存在情况的新的或进一步证据而需要调整收购对价债务，该补偿 义务已经明确构成了本公司应承担的一项现时义务。</w:t>
      </w:r>
    </w:p>
    <w:p>
      <w:pPr>
        <w:pStyle w:val="Style58"/>
        <w:keepNext w:val="0"/>
        <w:keepLines w:val="0"/>
        <w:widowControl w:val="0"/>
        <w:shd w:val="clear" w:color="auto" w:fill="auto"/>
        <w:bidi w:val="0"/>
        <w:spacing w:before="0" w:after="720"/>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r>
        <w:rPr>
          <w:color w:val="000000"/>
          <w:spacing w:val="0"/>
          <w:w w:val="100"/>
          <w:position w:val="0"/>
          <w:sz w:val="18"/>
          <w:szCs w:val="18"/>
        </w:rPr>
        <w:t>Spigot,Inc.</w:t>
      </w:r>
      <w:r>
        <w:rPr>
          <w:rFonts w:ascii="SimSun" w:eastAsia="SimSun" w:hAnsi="SimSun" w:cs="SimSun"/>
          <w:color w:val="000000"/>
          <w:spacing w:val="0"/>
          <w:w w:val="100"/>
          <w:position w:val="0"/>
          <w:sz w:val="17"/>
          <w:szCs w:val="17"/>
        </w:rPr>
        <w:t>公司购买</w:t>
      </w:r>
      <w:r>
        <w:rPr>
          <w:color w:val="000000"/>
          <w:spacing w:val="0"/>
          <w:w w:val="100"/>
          <w:position w:val="0"/>
          <w:sz w:val="18"/>
          <w:szCs w:val="18"/>
        </w:rPr>
        <w:t>Getjar</w:t>
      </w:r>
      <w:r>
        <w:rPr>
          <w:rFonts w:ascii="SimSun" w:eastAsia="SimSun" w:hAnsi="SimSun" w:cs="SimSun"/>
          <w:color w:val="000000"/>
          <w:spacing w:val="0"/>
          <w:w w:val="100"/>
          <w:position w:val="0"/>
          <w:sz w:val="17"/>
          <w:szCs w:val="17"/>
        </w:rPr>
        <w:t>公司资产，双方约定除了首次支付的</w:t>
      </w:r>
      <w:r>
        <w:rPr>
          <w:color w:val="000000"/>
          <w:spacing w:val="0"/>
          <w:w w:val="100"/>
          <w:position w:val="0"/>
          <w:sz w:val="18"/>
          <w:szCs w:val="18"/>
        </w:rPr>
        <w:t>748,200.00</w:t>
      </w:r>
      <w:r>
        <w:rPr>
          <w:rFonts w:ascii="SimSun" w:eastAsia="SimSun" w:hAnsi="SimSun" w:cs="SimSun"/>
          <w:color w:val="000000"/>
          <w:spacing w:val="0"/>
          <w:w w:val="100"/>
          <w:position w:val="0"/>
          <w:sz w:val="17"/>
          <w:szCs w:val="17"/>
        </w:rPr>
        <w:t>美元外，</w:t>
      </w:r>
      <w:r>
        <w:rPr>
          <w:color w:val="000000"/>
          <w:spacing w:val="0"/>
          <w:w w:val="100"/>
          <w:position w:val="0"/>
          <w:sz w:val="18"/>
          <w:szCs w:val="18"/>
        </w:rPr>
        <w:t>Spigot,Inc</w:t>
      </w:r>
      <w:r>
        <w:rPr>
          <w:color w:val="000000"/>
          <w:spacing w:val="0"/>
          <w:w w:val="100"/>
          <w:position w:val="0"/>
          <w:sz w:val="18"/>
          <w:szCs w:val="18"/>
        </w:rPr>
        <w:t>.</w:t>
      </w:r>
      <w:r>
        <w:rPr>
          <w:rFonts w:ascii="SimSun" w:eastAsia="SimSun" w:hAnsi="SimSun" w:cs="SimSun"/>
          <w:color w:val="000000"/>
          <w:spacing w:val="0"/>
          <w:w w:val="100"/>
          <w:position w:val="0"/>
          <w:sz w:val="17"/>
          <w:szCs w:val="17"/>
        </w:rPr>
        <w:t>公司同意支 付</w:t>
      </w:r>
      <w:r>
        <w:rPr>
          <w:color w:val="000000"/>
          <w:spacing w:val="0"/>
          <w:w w:val="100"/>
          <w:position w:val="0"/>
          <w:sz w:val="18"/>
          <w:szCs w:val="18"/>
        </w:rPr>
        <w:t>Getjar</w:t>
      </w:r>
      <w:r>
        <w:rPr>
          <w:rFonts w:ascii="SimSun" w:eastAsia="SimSun" w:hAnsi="SimSun" w:cs="SimSun"/>
          <w:color w:val="000000"/>
          <w:spacing w:val="0"/>
          <w:w w:val="100"/>
          <w:position w:val="0"/>
          <w:sz w:val="17"/>
          <w:szCs w:val="17"/>
        </w:rPr>
        <w:t>公司的股东</w:t>
      </w:r>
      <w:r>
        <w:rPr>
          <w:color w:val="000000"/>
          <w:spacing w:val="0"/>
          <w:w w:val="100"/>
          <w:position w:val="0"/>
          <w:sz w:val="18"/>
          <w:szCs w:val="18"/>
        </w:rPr>
        <w:t>GAXO Ventures Limited</w:t>
      </w:r>
      <w:r>
        <w:rPr>
          <w:rFonts w:ascii="SimSun" w:eastAsia="SimSun" w:hAnsi="SimSun" w:cs="SimSun"/>
          <w:color w:val="000000"/>
          <w:spacing w:val="0"/>
          <w:w w:val="100"/>
          <w:position w:val="0"/>
          <w:sz w:val="17"/>
          <w:szCs w:val="17"/>
        </w:rPr>
        <w:t>在购买资产的</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个月后支付该期间的利润的</w:t>
      </w:r>
      <w:r>
        <w:rPr>
          <w:color w:val="000000"/>
          <w:spacing w:val="0"/>
          <w:w w:val="100"/>
          <w:position w:val="0"/>
          <w:sz w:val="18"/>
          <w:szCs w:val="18"/>
        </w:rPr>
        <w:t>50%</w:t>
      </w:r>
      <w:r>
        <w:rPr>
          <w:rFonts w:ascii="SimSun" w:eastAsia="SimSun" w:hAnsi="SimSun" w:cs="SimSun"/>
          <w:color w:val="000000"/>
          <w:spacing w:val="0"/>
          <w:w w:val="100"/>
          <w:position w:val="0"/>
          <w:sz w:val="17"/>
          <w:szCs w:val="17"/>
        </w:rPr>
        <w:t>价款。期末预计未来需要支付的 金额约为</w:t>
      </w:r>
      <w:r>
        <w:rPr>
          <w:color w:val="000000"/>
          <w:spacing w:val="0"/>
          <w:w w:val="100"/>
          <w:position w:val="0"/>
          <w:sz w:val="18"/>
          <w:szCs w:val="18"/>
        </w:rPr>
        <w:t>1,500,000.00</w:t>
      </w:r>
      <w:r>
        <w:rPr>
          <w:rFonts w:ascii="SimSun" w:eastAsia="SimSun" w:hAnsi="SimSun" w:cs="SimSun"/>
          <w:color w:val="000000"/>
          <w:spacing w:val="0"/>
          <w:w w:val="100"/>
          <w:position w:val="0"/>
          <w:sz w:val="17"/>
          <w:szCs w:val="17"/>
        </w:rPr>
        <w:t>美元，折算人民币金额为</w:t>
      </w:r>
      <w:r>
        <w:rPr>
          <w:color w:val="000000"/>
          <w:spacing w:val="0"/>
          <w:w w:val="100"/>
          <w:position w:val="0"/>
          <w:sz w:val="18"/>
          <w:szCs w:val="18"/>
        </w:rPr>
        <w:t>10,405,500.00</w:t>
      </w:r>
      <w:r>
        <w:rPr>
          <w:rFonts w:ascii="SimSun" w:eastAsia="SimSun" w:hAnsi="SimSun" w:cs="SimSun"/>
          <w:color w:val="000000"/>
          <w:spacing w:val="0"/>
          <w:w w:val="100"/>
          <w:position w:val="0"/>
          <w:sz w:val="17"/>
          <w:szCs w:val="17"/>
        </w:rPr>
        <w:t>元。</w:t>
      </w:r>
    </w:p>
    <w:p>
      <w:pPr>
        <w:pStyle w:val="Style35"/>
        <w:keepNext/>
        <w:keepLines/>
        <w:widowControl w:val="0"/>
        <w:shd w:val="clear" w:color="auto" w:fill="auto"/>
        <w:bidi w:val="0"/>
        <w:spacing w:before="0" w:after="380" w:line="240" w:lineRule="auto"/>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76"/>
      <w:bookmarkEnd w:id="1477"/>
      <w:bookmarkEnd w:id="147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12,060,000.00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12,337,426.00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122,574.00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预收游戏授权金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1,338,028.36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524,108.88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813,919.48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12,060,000.00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1,738,028.36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12,861,534.88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936,493.48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深圳市战略性新 兴产业发展专项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深圳新能源及节 能技术项目专项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节能环保项目拨</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深圳财政委付智 能化用电信息采 集系统产业化资 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1,557,500.01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4,672,499.99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自闭症儿童辅助 交流工具软件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122,574.00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12,060,000.00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2,334,926.01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10,002,499.99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122,574.00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80"/>
      <w:bookmarkEnd w:id="1481"/>
      <w:bookmarkEnd w:id="14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84"/>
      <w:bookmarkEnd w:id="1485"/>
      <w:bookmarkEnd w:id="148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314,586,699.00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651,124,083.00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651,124,083.00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965,710,782.00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5</w:t>
      </w:r>
      <w:bookmarkEnd w:id="148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87"/>
      <w:bookmarkEnd w:id="1488"/>
      <w:bookmarkEnd w:id="1490"/>
    </w:p>
    <w:p>
      <w:pPr>
        <w:pStyle w:val="Style35"/>
        <w:keepNext/>
        <w:keepLines/>
        <w:widowControl w:val="0"/>
        <w:shd w:val="clear" w:color="auto" w:fill="auto"/>
        <w:tabs>
          <w:tab w:pos="493" w:val="left"/>
        </w:tabs>
        <w:bidi w:val="0"/>
        <w:spacing w:before="0" w:after="380" w:line="240" w:lineRule="auto"/>
        <w:ind w:left="0" w:right="0" w:firstLine="0"/>
        <w:jc w:val="both"/>
      </w:pPr>
      <w:bookmarkStart w:id="1487" w:name="bookmark1487"/>
      <w:bookmarkStart w:id="1488" w:name="bookmark1488"/>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87"/>
      <w:bookmarkEnd w:id="1488"/>
      <w:bookmarkEnd w:id="1492"/>
    </w:p>
    <w:p>
      <w:pPr>
        <w:pStyle w:val="Style35"/>
        <w:keepNext/>
        <w:keepLines/>
        <w:widowControl w:val="0"/>
        <w:shd w:val="clear" w:color="auto" w:fill="auto"/>
        <w:tabs>
          <w:tab w:pos="493" w:val="left"/>
        </w:tabs>
        <w:bidi w:val="0"/>
        <w:spacing w:before="0" w:after="380" w:line="240" w:lineRule="auto"/>
        <w:ind w:left="0" w:right="0" w:firstLine="0"/>
        <w:jc w:val="both"/>
      </w:pPr>
      <w:bookmarkStart w:id="1487" w:name="bookmark1487"/>
      <w:bookmarkStart w:id="1488" w:name="bookmark1488"/>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87"/>
      <w:bookmarkEnd w:id="1488"/>
      <w:bookmarkEnd w:id="14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其他权益工具本期增减变动情况、变动原因说明，以及相关会计处理的依据:</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95"/>
      <w:bookmarkEnd w:id="1496"/>
      <w:bookmarkEnd w:id="14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14,660,886.71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3,447,795,767.36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9,762,975.25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3,452,693,678.82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51,376,258.82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2,124,072.65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49,252,186.17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66,037,145.53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3,467,195,767.36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31,287,047.90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3,501,945,864.99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）本期资本公积增加</w:t>
      </w:r>
      <w:r>
        <w:rPr>
          <w:rFonts w:ascii="Times New Roman" w:eastAsia="Times New Roman" w:hAnsi="Times New Roman" w:cs="Times New Roman"/>
          <w:color w:val="000000"/>
          <w:spacing w:val="0"/>
          <w:w w:val="100"/>
          <w:position w:val="0"/>
          <w:sz w:val="18"/>
          <w:szCs w:val="18"/>
        </w:rPr>
        <w:t>3,447,795,767.36</w:t>
      </w:r>
      <w:r>
        <w:rPr>
          <w:color w:val="000000"/>
          <w:spacing w:val="0"/>
          <w:w w:val="100"/>
          <w:position w:val="0"/>
        </w:rPr>
        <w:t>元，系本期发行股份购买上海猎鹰网络有限公司、北京掌汇天下科技有限公司、 上海智度亦复信息技术有限公司股权形成的资本溢价</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,068,332,512.00</w:t>
      </w:r>
      <w:r>
        <w:rPr>
          <w:color w:val="000000"/>
          <w:spacing w:val="0"/>
          <w:w w:val="100"/>
          <w:position w:val="0"/>
        </w:rPr>
        <w:t>元，以及募集配套资金向北京智度德普股权投资中心</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（有限合伙）、西藏智度投资有限公司非公开定向发行股份形成的资本溢价</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,379,463,255.36</w:t>
      </w:r>
      <w:r>
        <w:rPr>
          <w:color w:val="000000"/>
          <w:spacing w:val="0"/>
          <w:w w:val="100"/>
          <w:position w:val="0"/>
        </w:rPr>
        <w:t>元。</w:t>
      </w:r>
    </w:p>
    <w:p>
      <w:pPr>
        <w:pStyle w:val="Style31"/>
        <w:keepNext w:val="0"/>
        <w:keepLines w:val="0"/>
        <w:widowControl w:val="0"/>
        <w:shd w:val="clear" w:color="auto" w:fill="auto"/>
        <w:bidi w:val="0"/>
        <w:spacing w:before="0" w:after="72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）本期资本公积减少</w:t>
      </w:r>
      <w:r>
        <w:rPr>
          <w:rFonts w:ascii="Times New Roman" w:eastAsia="Times New Roman" w:hAnsi="Times New Roman" w:cs="Times New Roman"/>
          <w:color w:val="000000"/>
          <w:spacing w:val="0"/>
          <w:w w:val="100"/>
          <w:position w:val="0"/>
          <w:sz w:val="18"/>
          <w:szCs w:val="18"/>
        </w:rPr>
        <w:t>11,887,047.9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元，其中：与上述重大资产重组非公开发行有关的中介费用冲销发行溢价</w:t>
      </w:r>
      <w:r>
        <w:rPr>
          <w:rFonts w:ascii="Times New Roman" w:eastAsia="Times New Roman" w:hAnsi="Times New Roman" w:cs="Times New Roman"/>
          <w:color w:val="000000"/>
          <w:spacing w:val="0"/>
          <w:w w:val="100"/>
          <w:position w:val="0"/>
          <w:sz w:val="18"/>
          <w:szCs w:val="18"/>
        </w:rPr>
        <w:t xml:space="preserve">8,302,936.22 </w:t>
      </w:r>
      <w:r>
        <w:rPr>
          <w:color w:val="000000"/>
          <w:spacing w:val="0"/>
          <w:w w:val="100"/>
          <w:position w:val="0"/>
        </w:rPr>
        <w:t>元；子公司上海猎鹰网络有限公司本期收购子公司深圳市新时空网络科技有限公司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少数股东权益，根据收购对价与收购 股权所享有的子公司账面净资产份额的差额，冲减资本溢价</w:t>
      </w:r>
      <w:r>
        <w:rPr>
          <w:rFonts w:ascii="Times New Roman" w:eastAsia="Times New Roman" w:hAnsi="Times New Roman" w:cs="Times New Roman"/>
          <w:color w:val="000000"/>
          <w:spacing w:val="0"/>
          <w:w w:val="100"/>
          <w:position w:val="0"/>
          <w:sz w:val="18"/>
          <w:szCs w:val="18"/>
        </w:rPr>
        <w:t>1,460,039.03</w:t>
      </w:r>
      <w:r>
        <w:rPr>
          <w:color w:val="000000"/>
          <w:spacing w:val="0"/>
          <w:w w:val="100"/>
          <w:position w:val="0"/>
        </w:rPr>
        <w:t>元；本期处置子公司深圳思达仪表有限公司长期股 权投资，冲减其他资本公积</w:t>
      </w:r>
      <w:r>
        <w:rPr>
          <w:rFonts w:ascii="Times New Roman" w:eastAsia="Times New Roman" w:hAnsi="Times New Roman" w:cs="Times New Roman"/>
          <w:color w:val="000000"/>
          <w:spacing w:val="0"/>
          <w:w w:val="100"/>
          <w:position w:val="0"/>
          <w:sz w:val="18"/>
          <w:szCs w:val="18"/>
        </w:rPr>
        <w:t>2,124,072.65</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both"/>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5</w:t>
      </w:r>
      <w:bookmarkEnd w:id="150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99"/>
      <w:bookmarkEnd w:id="1500"/>
      <w:bookmarkEnd w:id="150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380" w:line="240" w:lineRule="auto"/>
        <w:ind w:left="0" w:right="0" w:firstLine="0"/>
        <w:jc w:val="both"/>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03"/>
      <w:bookmarkEnd w:id="1504"/>
      <w:bookmarkEnd w:id="150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68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减：前期计入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减：所得税</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税后归属</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于少数股</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818"/>
        <w:gridCol w:w="1070"/>
        <w:gridCol w:w="936"/>
        <w:gridCol w:w="1152"/>
        <w:gridCol w:w="931"/>
        <w:gridCol w:w="936"/>
        <w:gridCol w:w="936"/>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当期转入损益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60,090,499.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60,090,499.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60,090,49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60,090,499.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60,090,499.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60,090,49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60,090,499.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60,090,499.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60,090,49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注：本公司境外经营实体全部为全资子公司，期末进行外币报表折算差额计入其他综合收益。</w:t>
      </w:r>
    </w:p>
    <w:p>
      <w:pPr>
        <w:pStyle w:val="Style35"/>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07"/>
      <w:bookmarkEnd w:id="1508"/>
      <w:bookmarkEnd w:id="15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11"/>
      <w:bookmarkEnd w:id="1512"/>
      <w:bookmarkEnd w:id="15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31,771,673.94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31,771,673.94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31,771,673.94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31,771,673.94</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盈余公积说明，包括本期增减变动情况、变动原因说明：</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 上的，可不再提取。</w:t>
      </w:r>
    </w:p>
    <w:p>
      <w:pPr>
        <w:pStyle w:val="Style31"/>
        <w:keepNext w:val="0"/>
        <w:keepLines w:val="0"/>
        <w:widowControl w:val="0"/>
        <w:shd w:val="clear" w:color="auto" w:fill="auto"/>
        <w:bidi w:val="0"/>
        <w:spacing w:before="0" w:after="1360" w:line="322" w:lineRule="exact"/>
        <w:ind w:left="0" w:right="0" w:firstLine="0"/>
        <w:jc w:val="left"/>
      </w:pPr>
      <w:r>
        <w:rPr>
          <w:color w:val="000000"/>
          <w:spacing w:val="0"/>
          <w:w w:val="100"/>
          <w:position w:val="0"/>
        </w:rPr>
        <w:t>本公司在提取法定盈余公积金后，可提取任意盈余公积金。经批准，任意盈余公积金可用于弥补以前年度亏损或增加股本。</w:t>
      </w:r>
    </w:p>
    <w:p>
      <w:pPr>
        <w:pStyle w:val="Style35"/>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15"/>
      <w:bookmarkEnd w:id="1516"/>
      <w:bookmarkEnd w:id="151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-267,782,036.50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-271,285,585.89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-267,782,036.50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-271,285,585.89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316,113,821.03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3,503,549.39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48,331,784.53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-267,782,036.50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调整期初未分配利润明细:</w:t>
      </w:r>
      <w:r>
        <w:br w:type="page"/>
      </w:r>
    </w:p>
    <w:p>
      <w:pPr>
        <w:pStyle w:val="Style31"/>
        <w:keepNext w:val="0"/>
        <w:keepLines w:val="0"/>
        <w:widowControl w:val="0"/>
        <w:shd w:val="clear" w:color="auto" w:fill="auto"/>
        <w:tabs>
          <w:tab w:pos="330" w:val="left"/>
        </w:tabs>
        <w:bidi w:val="0"/>
        <w:spacing w:before="0" w:after="120" w:line="240" w:lineRule="auto"/>
        <w:ind w:left="0" w:right="0" w:firstLine="0"/>
        <w:jc w:val="left"/>
      </w:pPr>
      <w:bookmarkStart w:id="1519" w:name="bookmark1519"/>
      <w:r>
        <w:rPr>
          <w:rFonts w:ascii="Times New Roman" w:eastAsia="Times New Roman" w:hAnsi="Times New Roman" w:cs="Times New Roman"/>
          <w:color w:val="000000"/>
          <w:spacing w:val="0"/>
          <w:w w:val="100"/>
          <w:position w:val="0"/>
          <w:sz w:val="18"/>
          <w:szCs w:val="18"/>
        </w:rPr>
        <w:t>1</w:t>
      </w:r>
      <w:bookmarkEnd w:id="15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520" w:name="bookmark1520"/>
      <w:r>
        <w:rPr>
          <w:rFonts w:ascii="Times New Roman" w:eastAsia="Times New Roman" w:hAnsi="Times New Roman" w:cs="Times New Roman"/>
          <w:color w:val="000000"/>
          <w:spacing w:val="0"/>
          <w:w w:val="100"/>
          <w:position w:val="0"/>
          <w:sz w:val="18"/>
          <w:szCs w:val="18"/>
        </w:rPr>
        <w:t>2</w:t>
      </w:r>
      <w:bookmarkEnd w:id="15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521" w:name="bookmark1521"/>
      <w:r>
        <w:rPr>
          <w:rFonts w:ascii="Times New Roman" w:eastAsia="Times New Roman" w:hAnsi="Times New Roman" w:cs="Times New Roman"/>
          <w:color w:val="000000"/>
          <w:spacing w:val="0"/>
          <w:w w:val="100"/>
          <w:position w:val="0"/>
          <w:sz w:val="18"/>
          <w:szCs w:val="18"/>
        </w:rPr>
        <w:t>3</w:t>
      </w:r>
      <w:bookmarkEnd w:id="15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522" w:name="bookmark1522"/>
      <w:r>
        <w:rPr>
          <w:rFonts w:ascii="Times New Roman" w:eastAsia="Times New Roman" w:hAnsi="Times New Roman" w:cs="Times New Roman"/>
          <w:color w:val="000000"/>
          <w:spacing w:val="0"/>
          <w:w w:val="100"/>
          <w:position w:val="0"/>
          <w:sz w:val="18"/>
          <w:szCs w:val="18"/>
        </w:rPr>
        <w:t>4</w:t>
      </w:r>
      <w:bookmarkEnd w:id="15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523" w:name="bookmark1523"/>
      <w:r>
        <w:rPr>
          <w:rFonts w:ascii="Times New Roman" w:eastAsia="Times New Roman" w:hAnsi="Times New Roman" w:cs="Times New Roman"/>
          <w:color w:val="000000"/>
          <w:spacing w:val="0"/>
          <w:w w:val="100"/>
          <w:position w:val="0"/>
          <w:sz w:val="18"/>
          <w:szCs w:val="18"/>
        </w:rPr>
        <w:t>5</w:t>
      </w:r>
      <w:bookmarkEnd w:id="15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5"/>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6</w:t>
      </w:r>
      <w:bookmarkEnd w:id="152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24"/>
      <w:bookmarkEnd w:id="1525"/>
      <w:bookmarkEnd w:id="15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2,364,007,200.40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1,855,566,210.78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306,865,553.69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198,187,109.27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10,717,633.04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9,667,900.14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2,364,007,200.40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1,855,566,210.78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317,583,186.73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207,855,009.41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6</w:t>
      </w:r>
      <w:bookmarkEnd w:id="153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28"/>
      <w:bookmarkEnd w:id="1529"/>
      <w:bookmarkEnd w:id="15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2,283,590.38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1,982,700.70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1,234,912.95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857,189.67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524,743.86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1,620,153.52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557,454.26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819,297.87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571,459.78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3,427,218.49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10,166,883.17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3,974,690.35</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6</w:t>
      </w:r>
      <w:bookmarkEnd w:id="153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32"/>
      <w:bookmarkEnd w:id="1533"/>
      <w:bookmarkEnd w:id="153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36,606,127.12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14,635,192.27</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9,871,077.69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宣传推广费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8,232,012.51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2,971,888.79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4,515,115.72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3,929,849.29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4,177,359.31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6,868,591.19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1,641,084.14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1,049,777.66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车辆交通费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907,119.47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348,330.30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978,352.23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1,480,711.09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报关商检费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2,110,030.26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192,994.34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248,211.90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718,133.89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15,921,122.63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2,631,192.56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4,195,804.92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70,257,600.82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54,002,670.90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6</w:t>
      </w:r>
      <w:bookmarkEnd w:id="153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36"/>
      <w:bookmarkEnd w:id="1537"/>
      <w:bookmarkEnd w:id="15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56,937,595.48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28,498,645.37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35,851,045.87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25,346,167.98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15,484,042.19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14,564,540.86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4,709,452.53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791,731.24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5,991,393.61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5,610,627.20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3,184,410.31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1,693,081.12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2,717,433.66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1,407,804.30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办公通讯费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2,005,108.77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1,403,462.91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1,855,578.63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2,027,305.33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6,638,896.88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5,705,928.74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135,374,957.93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87,049,295.05</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6</w:t>
      </w:r>
      <w:bookmarkEnd w:id="1542"/>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40"/>
      <w:bookmarkEnd w:id="1541"/>
      <w:bookmarkEnd w:id="1543"/>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6,660,399.62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11,664,568.76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4,764,052.49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1,123,902.62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-939,455.92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-4,338,606.01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798,895.94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555,794.89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1,755,787.15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6,757,855.02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6</w:t>
      </w:r>
      <w:bookmarkEnd w:id="1546"/>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44"/>
      <w:bookmarkEnd w:id="1545"/>
      <w:bookmarkEnd w:id="15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3,491,712.64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405,162.12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428,338.68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5,150,925.27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3,920,051.32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5,556,087.39</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6</w:t>
      </w:r>
      <w:bookmarkEnd w:id="1550"/>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48"/>
      <w:bookmarkEnd w:id="1549"/>
      <w:bookmarkEnd w:id="15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6</w:t>
      </w:r>
      <w:bookmarkEnd w:id="155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52"/>
      <w:bookmarkEnd w:id="1553"/>
      <w:bookmarkEnd w:id="155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-158,870.59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43,587,618.13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33,117,211.59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82,444.98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19,620,225.64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63,048,973.18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33,199,656.57</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6</w:t>
      </w:r>
      <w:bookmarkEnd w:id="1558"/>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56"/>
      <w:bookmarkEnd w:id="1557"/>
      <w:bookmarkEnd w:id="155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952,082.82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13,528,075.21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13,846,766.46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952,082.82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13,528,075.21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952,082.82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11,728,203.78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4,121,938.32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11,728,203.78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过渡期亏损业绩补偿款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152,178.13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341,615.30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152,178.13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12,832,464.73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18,003,017.83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12,832,464.73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式行李安 全检查设备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上海市科学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国家中小企 业发展专项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上海经信委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高新技术转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化财政扶持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上海市财政 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大中型系列 安检装备技 术改造项目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上海市浦东 新区经济和 信息化委员 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left"/>
            </w:pPr>
            <w:r>
              <w:rPr>
                <w:color w:val="000000"/>
                <w:spacing w:val="0"/>
                <w:w w:val="100"/>
                <w:position w:val="0"/>
              </w:rPr>
              <w:t>上海市国库 收付中心零 余额专户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深圳市战略 性新兴产业 发展专项资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深圳市发展 和改革委员 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零余额专户</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专利资助费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left"/>
            </w:pPr>
            <w:r>
              <w:rPr>
                <w:color w:val="000000"/>
                <w:spacing w:val="0"/>
                <w:w w:val="100"/>
                <w:position w:val="0"/>
              </w:rPr>
              <w:t>上海市国库 收付中心零 余额专户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新能源及节 能技术项目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新型智能表 产业化技术 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深圳市龙岗 区科技创新 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知识产权创 造扶持金项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深圳市龙岗 区科技创新 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提升国 际化经营能 力资金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106,710.00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STAR-NET </w:t>
            </w:r>
            <w:r>
              <w:rPr>
                <w:color w:val="000000"/>
                <w:spacing w:val="0"/>
                <w:w w:val="100"/>
                <w:position w:val="0"/>
              </w:rPr>
              <w:t>微功率无限 自组网项目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深圳市龙岗 区科技创新 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深圳市中小 企业服务署 转信息化建 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深圳市中小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企业服务署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自主创新型 企业培育扶 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龙岗 财政局</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深圳市龙岗 区科技创新 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深圳经贸信 息委第六批 境外展览资 助金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23,485.00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深圳市市场 质量监督管 理委员会专 利申请资助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深圳市市场 质量监督管 理委员会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年俄罗 斯国外展会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经贸信伟</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年展会</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崇明县财政 局专项扶持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上海徐汇区</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财政局扶持</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大学生场地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南京钟山创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0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租赁补贴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意产业发展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企业引导扶 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1,278,050.02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奉贤税务局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财政扶持款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上海临港奉 贤企业服务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4,565,760.01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奉贤区软件 信息服务专 项奖励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自闭症儿童</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277,426.00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深圳市原创 文化创意企 业贷款贴息 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财政扶持资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859,234.60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南山区科学 技术局研发 投入支持补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上海市科学</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技术委员会</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企业研发投 入支持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社保局稳岗</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深圳市人力 资源和社会 保障局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高新技术企 业倍增支持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pPr>
            <w:r>
              <w:rPr>
                <w:color w:val="000000"/>
                <w:spacing w:val="0"/>
                <w:w w:val="100"/>
                <w:position w:val="0"/>
              </w:rPr>
              <w:t>深圳市市场 监督管理局 著作权登记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智能化用电 信息采集系 统产业化资 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深圳市发展 和改革委员 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 批专利申请 资助款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深圳市市场 质量监督管 理委员会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年提升</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国际化经营 能力资金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社保局转生 育津贴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深圳市人力 资源和社会 保障局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11,728,203.7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4,121,938.32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7</w:t>
      </w:r>
      <w:bookmarkEnd w:id="1562"/>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60"/>
      <w:bookmarkEnd w:id="1561"/>
      <w:bookmarkEnd w:id="15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326,002.36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3,790,932.25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326,002.36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326,002.36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3,790,932.25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326,002.36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罚款支出及违约金支出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1,872,107.51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7,723.43</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存货盘亏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243,838.60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243,838.60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无法收回的押金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206,230.00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206,230.00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25,591.63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809,386.02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5,775,981.61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809,386.02</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7</w:t>
      </w:r>
      <w:bookmarkEnd w:id="1566"/>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64"/>
      <w:bookmarkEnd w:id="1565"/>
      <w:bookmarkEnd w:id="1567"/>
    </w:p>
    <w:p>
      <w:pPr>
        <w:pStyle w:val="Style35"/>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64"/>
      <w:bookmarkEnd w:id="1565"/>
      <w:bookmarkEnd w:id="15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41,174,261.33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2,067,643.18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4,603,844.98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-32,892.34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45,778,106.31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2,034,750.84</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69"/>
      <w:bookmarkEnd w:id="1570"/>
      <w:bookmarkEnd w:id="15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362,037,761.12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54,305,664.17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124,611.62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-239,903.76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794,726.68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-15,116,700.69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-297,139.52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325,956.58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无形资产加计扣除对所得税的影响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-1,222,339.98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处置子公司投资收益合并报表调整的影响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7,103,231.21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45,778,106.31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45,778,106.31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tabs>
          <w:tab w:pos="478" w:val="left"/>
        </w:tabs>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7</w:t>
      </w:r>
      <w:bookmarkEnd w:id="1574"/>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72"/>
      <w:bookmarkEnd w:id="1573"/>
      <w:bookmarkEnd w:id="157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详见附注六、</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7</w:t>
      </w:r>
      <w:bookmarkEnd w:id="1578"/>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76"/>
      <w:bookmarkEnd w:id="1577"/>
      <w:bookmarkEnd w:id="1579"/>
    </w:p>
    <w:p>
      <w:pPr>
        <w:pStyle w:val="Style35"/>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76"/>
      <w:bookmarkEnd w:id="1577"/>
      <w:bookmarkEnd w:id="15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4,647,674.69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1,123,902.62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9,393,277.77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1,481,938.32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66,703,284.75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65,481,207.02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80,744,237.21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68,087,047.96</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81"/>
      <w:bookmarkEnd w:id="1582"/>
      <w:bookmarkEnd w:id="158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管理费用和销售费用的付现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82,209,535.71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72,582,154.39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1,865,212.28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144,054,912.89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61,738,392.09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226,274,763.66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136,185,758.76</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84"/>
      <w:bookmarkEnd w:id="1585"/>
      <w:bookmarkEnd w:id="158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理财产品及收益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29,610,411.80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河南正弘置业有限公司借款本息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20,061,972.60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49,672,384.40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88"/>
      <w:bookmarkEnd w:id="1589"/>
      <w:bookmarkEnd w:id="159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河南正弘置业有限公司借款本金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92"/>
      <w:bookmarkEnd w:id="1593"/>
      <w:bookmarkEnd w:id="15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定期存单借款质押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5,834,219.76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9,060,000.00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3,948,805.00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176,038.72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境外原股东个人借款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33,615,000.00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33,615,000.00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39,019,063.48</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96"/>
      <w:bookmarkEnd w:id="1597"/>
      <w:bookmarkEnd w:id="159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10,547,920.36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定期存单借款质押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3,597,002.25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北京智度德普股权投资中心（有限合伙） 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与非公开发行有关的中介机构费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3,344,445.65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292,129.47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23,352,965.65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14,437,052.08</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7</w:t>
      </w:r>
      <w:bookmarkEnd w:id="160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00"/>
      <w:bookmarkEnd w:id="1601"/>
      <w:bookmarkEnd w:id="1603"/>
    </w:p>
    <w:p>
      <w:pPr>
        <w:pStyle w:val="Style35"/>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4" w:name="bookmark160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00"/>
      <w:bookmarkEnd w:id="1601"/>
      <w:bookmarkEnd w:id="160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316,259,654.81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-4,220,479.44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3,920,051.32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5,556,087.39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4,990,062.16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14,834,204.91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28,496,488.79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1,469,381.70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37,540,888.36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51,207.25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-626,080.46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-9,769,838.84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32,695.88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5,720,943.70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11,090,960.91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-63,048,973.18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-33,199,656.57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-5,720,703.41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32,892.34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10,324,548.38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-23,980,726.09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12,839,843.38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-313,870,739.73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187,311,021.81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167,538,791.04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-152,051,930.37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167,544,205.69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31,336,390.35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512,483,225.65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87,834,285.46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87,834,285.46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58,974,857.47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424,648,940.19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28,859,427.99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05"/>
      <w:bookmarkEnd w:id="1606"/>
      <w:bookmarkEnd w:id="16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902,849,577.80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Spigot,Inc</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902,849,577.80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135,111,411.72</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49,872,981.99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1,892,481.59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Spigot,Inc</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83,345,948.14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767,738,166.08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numPr>
          <w:ilvl w:val="0"/>
          <w:numId w:val="67"/>
        </w:numPr>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本期收到的处置子公司的现金净额</w:t>
      </w:r>
      <w:bookmarkEnd w:id="1608"/>
      <w:bookmarkEnd w:id="1609"/>
      <w:bookmarkEnd w:id="16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144,151,488.12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深圳市思达仪表有限公司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144,151,488.12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29,000,643.25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深圳市思达仪表有限公司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29,000,643.25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115,150,844.87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numPr>
          <w:ilvl w:val="0"/>
          <w:numId w:val="67"/>
        </w:numPr>
        <w:shd w:val="clear" w:color="auto" w:fill="auto"/>
        <w:bidi w:val="0"/>
        <w:spacing w:before="0" w:line="240" w:lineRule="auto"/>
        <w:ind w:left="0" w:right="0" w:firstLine="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现金和现金等价物的构成</w:t>
      </w:r>
      <w:bookmarkEnd w:id="1612"/>
      <w:bookmarkEnd w:id="1613"/>
      <w:bookmarkEnd w:id="16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512,483,225.65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87,834,285.46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127,258.61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53,405.94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492,196,727.90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87,780,879.52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20,159,239.14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512,483,225.65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87,834,285.46</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注：现金和现金等价物不含母公司或集团内子公司使用受限制的现金和现金等价物。</w:t>
      </w:r>
    </w:p>
    <w:p>
      <w:pPr>
        <w:pStyle w:val="Style35"/>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7</w:t>
      </w:r>
      <w:bookmarkEnd w:id="1618"/>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616"/>
      <w:bookmarkEnd w:id="1617"/>
      <w:bookmarkEnd w:id="161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r>
        <w:br w:type="page"/>
      </w:r>
    </w:p>
    <w:p>
      <w:pPr>
        <w:pStyle w:val="Style35"/>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7</w:t>
      </w:r>
      <w:bookmarkEnd w:id="1622"/>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620"/>
      <w:bookmarkEnd w:id="1621"/>
      <w:bookmarkEnd w:id="16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保函保证金，无法随意支取</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16,240,000.00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7</w:t>
      </w:r>
      <w:bookmarkEnd w:id="1626"/>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24"/>
      <w:bookmarkEnd w:id="1625"/>
      <w:bookmarkEnd w:id="1627"/>
    </w:p>
    <w:p>
      <w:pPr>
        <w:pStyle w:val="Style35"/>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8" w:name="bookmark162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24"/>
      <w:bookmarkEnd w:id="1625"/>
      <w:bookmarkEnd w:id="16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7,973,069.38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55,309,182.29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17,989,777.91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124,795,089.36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186,897.69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7,584,666.11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52,614,828.81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34,225,484.46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237,422,185.70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29,272,230.00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203,061,459.51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84,753,450.00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587,934,682.65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5"/>
        <w:keepNext/>
        <w:keepLines/>
        <w:widowControl w:val="0"/>
        <w:shd w:val="clear" w:color="auto" w:fill="auto"/>
        <w:bidi w:val="0"/>
        <w:spacing w:before="0" w:after="380" w:line="326" w:lineRule="exact"/>
        <w:ind w:left="0" w:right="0" w:firstLine="0"/>
        <w:jc w:val="left"/>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29"/>
      <w:bookmarkEnd w:id="1630"/>
      <w:bookmarkEnd w:id="1631"/>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605"/>
        <w:gridCol w:w="1675"/>
        <w:gridCol w:w="1637"/>
        <w:gridCol w:w="2318"/>
      </w:tblGrid>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境外经营实体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记账本位币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r>
      <w:tr>
        <w:trPr>
          <w:trHeight w:val="7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万乾网络有限公司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620"/>
              <w:jc w:val="left"/>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网络信息、电子类技术开发、 技术服务、咨询等</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智度投资(香港)有限公司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投资与资产管理等</w:t>
            </w:r>
          </w:p>
        </w:tc>
      </w:tr>
      <w:tr>
        <w:trPr>
          <w:trHeight w:val="43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美元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桌面与手机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互联网和移</w:t>
            </w:r>
          </w:p>
        </w:tc>
      </w:tr>
    </w:tbl>
    <w:p>
      <w:pPr>
        <w:spacing w:lineRule="exact" w:line="1"/>
        <w:rPr>
          <w:sz w:val="2"/>
          <w:szCs w:val="2"/>
        </w:rPr>
      </w:pPr>
      <w:r>
        <w:br w:type="page"/>
      </w:r>
    </w:p>
    <w:tbl>
      <w:tblPr>
        <w:tblOverlap w:val="never"/>
        <w:jc w:val="center"/>
        <w:tblLayout w:type="fixed"/>
      </w:tblPr>
      <w:tblGrid>
        <w:gridCol w:w="3614"/>
        <w:gridCol w:w="1666"/>
        <w:gridCol w:w="1637"/>
        <w:gridCol w:w="2318"/>
      </w:tblGrid>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Interactive Investment Co. Ltd.</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动业务的管理与变现</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Spigot,Inc.</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GreenTree Applications S.R.L.</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Azureus Software, Inc</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GMGP LLC</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SearchMe Technologies, Inc.</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Polarity Technologies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塞浦路斯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Eightpoint Technologies 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vMerge/>
            <w:tcBorders>
              <w:left w:val="single" w:sz="4"/>
              <w:bottom w:val="single" w:sz="4"/>
              <w:right w:val="single" w:sz="4"/>
            </w:tcBorders>
            <w:shd w:val="clear" w:color="auto" w:fill="FFFFFF"/>
            <w:vAlign w:val="top"/>
          </w:tcPr>
          <w:p>
            <w:pPr/>
          </w:p>
        </w:tc>
      </w:tr>
    </w:tbl>
    <w:p>
      <w:pPr>
        <w:widowControl w:val="0"/>
        <w:spacing w:after="359" w:line="1" w:lineRule="exact"/>
      </w:pPr>
    </w:p>
    <w:p>
      <w:pPr>
        <w:pStyle w:val="Style35"/>
        <w:keepNext/>
        <w:keepLines/>
        <w:widowControl w:val="0"/>
        <w:shd w:val="clear" w:color="auto" w:fill="auto"/>
        <w:tabs>
          <w:tab w:pos="478" w:val="left"/>
        </w:tabs>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7</w:t>
      </w:r>
      <w:bookmarkEnd w:id="1634"/>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32"/>
      <w:bookmarkEnd w:id="1633"/>
      <w:bookmarkEnd w:id="163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5"/>
        <w:keepNext/>
        <w:keepLines/>
        <w:widowControl w:val="0"/>
        <w:shd w:val="clear" w:color="auto" w:fill="auto"/>
        <w:tabs>
          <w:tab w:pos="478" w:val="left"/>
        </w:tabs>
        <w:bidi w:val="0"/>
        <w:spacing w:before="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7</w:t>
      </w:r>
      <w:bookmarkEnd w:id="1638"/>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36"/>
      <w:bookmarkEnd w:id="1637"/>
      <w:bookmarkEnd w:id="1639"/>
    </w:p>
    <w:p>
      <w:pPr>
        <w:pStyle w:val="Style26"/>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sz w:val="24"/>
          <w:szCs w:val="24"/>
        </w:rPr>
        <w:t>八</w:t>
      </w:r>
      <w:bookmarkEnd w:id="1642"/>
      <w:r>
        <w:rPr>
          <w:color w:val="000000"/>
          <w:spacing w:val="0"/>
          <w:w w:val="100"/>
          <w:position w:val="0"/>
          <w:sz w:val="24"/>
          <w:szCs w:val="24"/>
        </w:rPr>
        <w:t>、合并范围的变更</w:t>
      </w:r>
      <w:bookmarkEnd w:id="1640"/>
      <w:bookmarkEnd w:id="1641"/>
      <w:bookmarkEnd w:id="1643"/>
    </w:p>
    <w:p>
      <w:pPr>
        <w:pStyle w:val="Style35"/>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44"/>
      <w:bookmarkEnd w:id="1645"/>
      <w:bookmarkEnd w:id="1646"/>
    </w:p>
    <w:p>
      <w:pPr>
        <w:pStyle w:val="Style35"/>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44"/>
      <w:bookmarkEnd w:id="1645"/>
      <w:bookmarkEnd w:id="16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购买日至期 末被购买方</w:t>
            </w:r>
          </w:p>
          <w:p>
            <w:pPr>
              <w:pStyle w:val="Style23"/>
              <w:keepNext w:val="0"/>
              <w:keepLines w:val="0"/>
              <w:widowControl w:val="0"/>
              <w:shd w:val="clear" w:color="auto" w:fill="auto"/>
              <w:bidi w:val="0"/>
              <w:spacing w:before="0" w:after="0" w:line="312" w:lineRule="exact"/>
              <w:ind w:left="0" w:right="240" w:firstLine="0"/>
              <w:jc w:val="righ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868,199,907.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控制权发生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494,516,716.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97,223,583.4</w:t>
            </w:r>
          </w:p>
        </w:tc>
      </w:tr>
      <w:tr>
        <w:trPr>
          <w:trHeight w:val="71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汇天下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45,860,698.2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转移</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上海亦复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控制权发生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1,546,404,22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40,611,939.2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 Inc</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1,720,822,17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控制权发生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163,449,552.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48,286,281.6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注：本期收购北京掌汇天下科技有限公司</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（直接加间接）股权实质为一揽子交易，即上海猎鹰网络有限公司于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日收购北京掌汇天下科技有限公司</w:t>
      </w:r>
      <w:r>
        <w:rPr>
          <w:rFonts w:ascii="Times New Roman" w:eastAsia="Times New Roman" w:hAnsi="Times New Roman" w:cs="Times New Roman"/>
          <w:color w:val="000000"/>
          <w:spacing w:val="0"/>
          <w:w w:val="100"/>
          <w:position w:val="0"/>
          <w:sz w:val="18"/>
          <w:szCs w:val="18"/>
        </w:rPr>
        <w:t>53.125%</w:t>
      </w:r>
      <w:r>
        <w:rPr>
          <w:color w:val="000000"/>
          <w:spacing w:val="0"/>
          <w:w w:val="100"/>
          <w:position w:val="0"/>
        </w:rPr>
        <w:t>股权，随后根据本公司发行股份购买资产并募集配套资金涉及的收购协 议，本公司于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日同时收购北京掌汇天下科技有限公司</w:t>
      </w:r>
      <w:r>
        <w:rPr>
          <w:rFonts w:ascii="Times New Roman" w:eastAsia="Times New Roman" w:hAnsi="Times New Roman" w:cs="Times New Roman"/>
          <w:color w:val="000000"/>
          <w:spacing w:val="0"/>
          <w:w w:val="100"/>
          <w:position w:val="0"/>
          <w:sz w:val="18"/>
          <w:szCs w:val="18"/>
        </w:rPr>
        <w:t>46.875%</w:t>
      </w:r>
      <w:r>
        <w:rPr>
          <w:color w:val="000000"/>
          <w:spacing w:val="0"/>
          <w:w w:val="100"/>
          <w:position w:val="0"/>
        </w:rPr>
        <w:t>股权及上海猎鹰网络有限公司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股权，该两项 股权收购交易系一揽子交易，且本期收购北京掌汇天下科技有限公司</w:t>
      </w:r>
      <w:r>
        <w:rPr>
          <w:rFonts w:ascii="Times New Roman" w:eastAsia="Times New Roman" w:hAnsi="Times New Roman" w:cs="Times New Roman"/>
          <w:color w:val="000000"/>
          <w:spacing w:val="0"/>
          <w:w w:val="100"/>
          <w:position w:val="0"/>
          <w:sz w:val="18"/>
          <w:szCs w:val="18"/>
        </w:rPr>
        <w:t>46.875%</w:t>
      </w:r>
      <w:r>
        <w:rPr>
          <w:color w:val="000000"/>
          <w:spacing w:val="0"/>
          <w:w w:val="100"/>
          <w:position w:val="0"/>
        </w:rPr>
        <w:t>股权对应的估值与上海猎鹰网络有限公司收购 北京掌汇天下科技有限公司</w:t>
      </w:r>
      <w:r>
        <w:rPr>
          <w:rFonts w:ascii="Times New Roman" w:eastAsia="Times New Roman" w:hAnsi="Times New Roman" w:cs="Times New Roman"/>
          <w:color w:val="000000"/>
          <w:spacing w:val="0"/>
          <w:w w:val="100"/>
          <w:position w:val="0"/>
          <w:sz w:val="18"/>
          <w:szCs w:val="18"/>
        </w:rPr>
        <w:t>53.125%</w:t>
      </w:r>
      <w:r>
        <w:rPr>
          <w:color w:val="000000"/>
          <w:spacing w:val="0"/>
          <w:w w:val="100"/>
          <w:position w:val="0"/>
        </w:rPr>
        <w:t>股权对应的估值相同。</w:t>
      </w:r>
      <w:r>
        <w:br w:type="page"/>
      </w:r>
    </w:p>
    <w:p>
      <w:pPr>
        <w:pStyle w:val="Style35"/>
        <w:keepNext/>
        <w:keepLines/>
        <w:widowControl w:val="0"/>
        <w:shd w:val="clear" w:color="auto" w:fill="auto"/>
        <w:bidi w:val="0"/>
        <w:spacing w:before="0" w:line="240" w:lineRule="auto"/>
        <w:ind w:left="0" w:right="0" w:firstLine="140"/>
        <w:jc w:val="left"/>
      </w:pPr>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48"/>
      <w:bookmarkEnd w:id="1649"/>
      <w:bookmarkEnd w:id="16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掌汇天下、上海猎鹰</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上海亦复</w:t>
            </w:r>
          </w:p>
        </w:tc>
        <w:tc>
          <w:tcPr>
            <w:tcBorders>
              <w:top w:val="single" w:sz="4"/>
              <w:left w:val="single" w:sz="4"/>
              <w:righ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Spigot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902,849,577.80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817,972,599.06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915,074,907.00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-1,014,301.73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914,060,605.27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1,720,822,176.86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减：取得的可辨认净资产公允 价值份额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243,319,141.03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116,800,358.03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217,324,075.82</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 辨认净资产公允价值份额的 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670,741,464.24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268,199,641.97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1,503,498,101.04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39" w:line="1" w:lineRule="exact"/>
      </w:pPr>
    </w:p>
    <w:p>
      <w:pPr>
        <w:pStyle w:val="Style31"/>
        <w:keepNext w:val="0"/>
        <w:keepLines w:val="0"/>
        <w:widowControl w:val="0"/>
        <w:numPr>
          <w:ilvl w:val="0"/>
          <w:numId w:val="69"/>
        </w:numPr>
        <w:shd w:val="clear" w:color="auto" w:fill="auto"/>
        <w:bidi w:val="0"/>
        <w:spacing w:before="0" w:after="40" w:line="314" w:lineRule="exact"/>
        <w:ind w:left="0" w:right="0" w:firstLine="140"/>
        <w:jc w:val="both"/>
      </w:pPr>
      <w:bookmarkStart w:id="1651" w:name="bookmark1651"/>
      <w:bookmarkEnd w:id="1651"/>
      <w:r>
        <w:rPr>
          <w:color w:val="000000"/>
          <w:spacing w:val="0"/>
          <w:w w:val="100"/>
          <w:position w:val="0"/>
        </w:rPr>
        <w:t>合并成本公允价值的确定</w:t>
      </w:r>
    </w:p>
    <w:p>
      <w:pPr>
        <w:pStyle w:val="Style31"/>
        <w:keepNext w:val="0"/>
        <w:keepLines w:val="0"/>
        <w:widowControl w:val="0"/>
        <w:shd w:val="clear" w:color="auto" w:fill="auto"/>
        <w:bidi w:val="0"/>
        <w:spacing w:before="0" w:after="40" w:line="316" w:lineRule="exact"/>
        <w:ind w:left="0" w:right="0" w:firstLine="0"/>
        <w:jc w:val="left"/>
      </w:pPr>
      <w:r>
        <w:rPr>
          <w:color w:val="000000"/>
          <w:spacing w:val="0"/>
          <w:w w:val="100"/>
          <w:position w:val="0"/>
        </w:rPr>
        <w:t>上海猎鹰网络有限公司合并成本的公允价值是根据中通诚资产评估有限公司出具的《智度投资股份有限公司拟收购上海猎鹰 网络有限公司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股权》评估报告（中通评报字〔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243</w:t>
      </w:r>
      <w:r>
        <w:rPr>
          <w:color w:val="000000"/>
          <w:spacing w:val="0"/>
          <w:w w:val="100"/>
          <w:position w:val="0"/>
        </w:rPr>
        <w:t>号），评估报告对上海猎鹰网络有限公司股东全部股权价值 于评估基准日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日的评估值为人民币</w:t>
      </w:r>
      <w:r>
        <w:rPr>
          <w:rFonts w:ascii="Times New Roman" w:eastAsia="Times New Roman" w:hAnsi="Times New Roman" w:cs="Times New Roman"/>
          <w:color w:val="000000"/>
          <w:spacing w:val="0"/>
          <w:w w:val="100"/>
          <w:position w:val="0"/>
          <w:sz w:val="18"/>
          <w:szCs w:val="18"/>
        </w:rPr>
        <w:t>99,480.98</w:t>
      </w:r>
      <w:r>
        <w:rPr>
          <w:color w:val="000000"/>
          <w:spacing w:val="0"/>
          <w:w w:val="100"/>
          <w:position w:val="0"/>
        </w:rPr>
        <w:t>万元，参考上述评估值，最终确定交易价格</w:t>
      </w:r>
      <w:r>
        <w:rPr>
          <w:rFonts w:ascii="Times New Roman" w:eastAsia="Times New Roman" w:hAnsi="Times New Roman" w:cs="Times New Roman"/>
          <w:color w:val="000000"/>
          <w:spacing w:val="0"/>
          <w:w w:val="100"/>
          <w:position w:val="0"/>
          <w:sz w:val="18"/>
          <w:szCs w:val="18"/>
        </w:rPr>
        <w:t>868,199,907.00</w:t>
      </w:r>
      <w:r>
        <w:rPr>
          <w:color w:val="000000"/>
          <w:spacing w:val="0"/>
          <w:w w:val="100"/>
          <w:position w:val="0"/>
        </w:rPr>
        <w:t>元； 北京掌汇天下科技有限公司合并成本的公允价值是根据中通诚资产评估有限公司出具的《智度投资股份有限公司拟收购北京 掌汇天下科技有限公司</w:t>
      </w:r>
      <w:r>
        <w:rPr>
          <w:rFonts w:ascii="Times New Roman" w:eastAsia="Times New Roman" w:hAnsi="Times New Roman" w:cs="Times New Roman"/>
          <w:color w:val="000000"/>
          <w:spacing w:val="0"/>
          <w:w w:val="100"/>
          <w:position w:val="0"/>
          <w:sz w:val="18"/>
          <w:szCs w:val="18"/>
        </w:rPr>
        <w:t>46.875%</w:t>
      </w:r>
      <w:r>
        <w:rPr>
          <w:color w:val="000000"/>
          <w:spacing w:val="0"/>
          <w:w w:val="100"/>
          <w:position w:val="0"/>
        </w:rPr>
        <w:t>股权》评估报告（中通评报字〔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246</w:t>
      </w:r>
      <w:r>
        <w:rPr>
          <w:color w:val="000000"/>
          <w:spacing w:val="0"/>
          <w:w w:val="100"/>
          <w:position w:val="0"/>
        </w:rPr>
        <w:t>号），评估报告对北京掌汇天下科技有限公司 股东全部股权价值于评估基准日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日的评估值为人民币</w:t>
      </w:r>
      <w:r>
        <w:rPr>
          <w:rFonts w:ascii="Times New Roman" w:eastAsia="Times New Roman" w:hAnsi="Times New Roman" w:cs="Times New Roman"/>
          <w:color w:val="000000"/>
          <w:spacing w:val="0"/>
          <w:w w:val="100"/>
          <w:position w:val="0"/>
          <w:sz w:val="18"/>
          <w:szCs w:val="18"/>
        </w:rPr>
        <w:t>10,012.09</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46.875%</w:t>
      </w:r>
      <w:r>
        <w:rPr>
          <w:color w:val="000000"/>
          <w:spacing w:val="0"/>
          <w:w w:val="100"/>
          <w:position w:val="0"/>
        </w:rPr>
        <w:t>股权价值于评估基准日</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日的评估值为人民币</w:t>
      </w:r>
      <w:r>
        <w:rPr>
          <w:rFonts w:ascii="Times New Roman" w:eastAsia="Times New Roman" w:hAnsi="Times New Roman" w:cs="Times New Roman"/>
          <w:color w:val="000000"/>
          <w:spacing w:val="0"/>
          <w:w w:val="100"/>
          <w:position w:val="0"/>
          <w:sz w:val="18"/>
          <w:szCs w:val="18"/>
        </w:rPr>
        <w:t>4,693.17</w:t>
      </w:r>
      <w:r>
        <w:rPr>
          <w:color w:val="000000"/>
          <w:spacing w:val="0"/>
          <w:w w:val="100"/>
          <w:position w:val="0"/>
        </w:rPr>
        <w:t>万元，参考上述评估值，最终确定交易价格</w:t>
      </w:r>
      <w:r>
        <w:rPr>
          <w:rFonts w:ascii="Times New Roman" w:eastAsia="Times New Roman" w:hAnsi="Times New Roman" w:cs="Times New Roman"/>
          <w:color w:val="000000"/>
          <w:spacing w:val="0"/>
          <w:w w:val="100"/>
          <w:position w:val="0"/>
          <w:sz w:val="18"/>
          <w:szCs w:val="18"/>
        </w:rPr>
        <w:t>46,875,000.00</w:t>
      </w:r>
      <w:r>
        <w:rPr>
          <w:color w:val="000000"/>
          <w:spacing w:val="0"/>
          <w:w w:val="100"/>
          <w:position w:val="0"/>
        </w:rPr>
        <w:t xml:space="preserve">元，同时，由于收购股权交割 过渡期内标的公司业绩未达到承诺，北京掌汇天下科技有限公司原股东应支付本公司业绩补偿款人民币金额合计 </w:t>
      </w:r>
      <w:r>
        <w:rPr>
          <w:rFonts w:ascii="Times New Roman" w:eastAsia="Times New Roman" w:hAnsi="Times New Roman" w:cs="Times New Roman"/>
          <w:color w:val="000000"/>
          <w:spacing w:val="0"/>
          <w:w w:val="100"/>
          <w:position w:val="0"/>
          <w:sz w:val="18"/>
          <w:szCs w:val="18"/>
        </w:rPr>
        <w:t>1,014,301.73</w:t>
      </w:r>
      <w:r>
        <w:rPr>
          <w:color w:val="000000"/>
          <w:spacing w:val="0"/>
          <w:w w:val="100"/>
          <w:position w:val="0"/>
        </w:rPr>
        <w:t>元，本公司调整减少交易对价（减少合并成本）</w:t>
      </w:r>
      <w:r>
        <w:rPr>
          <w:rFonts w:ascii="Times New Roman" w:eastAsia="Times New Roman" w:hAnsi="Times New Roman" w:cs="Times New Roman"/>
          <w:color w:val="000000"/>
          <w:spacing w:val="0"/>
          <w:w w:val="100"/>
          <w:position w:val="0"/>
          <w:sz w:val="18"/>
          <w:szCs w:val="18"/>
        </w:rPr>
        <w:t>1,014,301.73</w:t>
      </w:r>
      <w:r>
        <w:rPr>
          <w:color w:val="000000"/>
          <w:spacing w:val="0"/>
          <w:w w:val="100"/>
          <w:position w:val="0"/>
        </w:rPr>
        <w:t>元，调整减少长期股权投资初始成本；</w:t>
      </w:r>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上海智度亦复信息技术有限公司（更名后）合并成本的公允价值是根据中通诚资产评估有限公司出具的《智度投资股份有限 公司拟收购上海亦复信息技术有限公司全部股权项目》评估报告（中通评报字〔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号），评估报告对上海智度亦 复信息技术有限公司股东全部股权价值于评估基准日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日的评估值为人民币</w:t>
      </w:r>
      <w:r>
        <w:rPr>
          <w:rFonts w:ascii="Times New Roman" w:eastAsia="Times New Roman" w:hAnsi="Times New Roman" w:cs="Times New Roman"/>
          <w:color w:val="000000"/>
          <w:spacing w:val="0"/>
          <w:w w:val="100"/>
          <w:position w:val="0"/>
          <w:sz w:val="18"/>
          <w:szCs w:val="18"/>
        </w:rPr>
        <w:t>38,922.7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万元，参考上述评估值，最 终确定交易价格</w:t>
      </w:r>
      <w:r>
        <w:rPr>
          <w:rFonts w:ascii="Times New Roman" w:eastAsia="Times New Roman" w:hAnsi="Times New Roman" w:cs="Times New Roman"/>
          <w:color w:val="000000"/>
          <w:spacing w:val="0"/>
          <w:w w:val="100"/>
          <w:position w:val="0"/>
          <w:sz w:val="18"/>
          <w:szCs w:val="18"/>
        </w:rPr>
        <w:t>385,000,000.00</w:t>
      </w:r>
      <w:r>
        <w:rPr>
          <w:color w:val="000000"/>
          <w:spacing w:val="0"/>
          <w:w w:val="100"/>
          <w:position w:val="0"/>
        </w:rPr>
        <w:t>元；</w:t>
      </w:r>
    </w:p>
    <w:p>
      <w:pPr>
        <w:pStyle w:val="Style31"/>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Spigot Inc</w:t>
      </w:r>
      <w:r>
        <w:rPr>
          <w:color w:val="000000"/>
          <w:spacing w:val="0"/>
          <w:w w:val="100"/>
          <w:position w:val="0"/>
        </w:rPr>
        <w:t>合并成本的公允价值是根据中通诚资产评估有限公司出具的《智度投资股份有限公司拟收购</w:t>
      </w:r>
      <w:r>
        <w:rPr>
          <w:rFonts w:ascii="Times New Roman" w:eastAsia="Times New Roman" w:hAnsi="Times New Roman" w:cs="Times New Roman"/>
          <w:color w:val="000000"/>
          <w:spacing w:val="0"/>
          <w:w w:val="100"/>
          <w:position w:val="0"/>
          <w:sz w:val="18"/>
          <w:szCs w:val="18"/>
        </w:rPr>
        <w:t>S pigot Inc.100%</w:t>
      </w:r>
      <w:r>
        <w:rPr>
          <w:color w:val="000000"/>
          <w:spacing w:val="0"/>
          <w:w w:val="100"/>
          <w:position w:val="0"/>
        </w:rPr>
        <w:t>股权》 评估报告（中通评报字〔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247</w:t>
      </w:r>
      <w:r>
        <w:rPr>
          <w:color w:val="000000"/>
          <w:spacing w:val="0"/>
          <w:w w:val="100"/>
          <w:position w:val="0"/>
        </w:rPr>
        <w:t>号），评估报告对</w:t>
      </w:r>
      <w:r>
        <w:rPr>
          <w:rFonts w:ascii="Times New Roman" w:eastAsia="Times New Roman" w:hAnsi="Times New Roman" w:cs="Times New Roman"/>
          <w:color w:val="000000"/>
          <w:spacing w:val="0"/>
          <w:w w:val="100"/>
          <w:position w:val="0"/>
          <w:sz w:val="18"/>
          <w:szCs w:val="18"/>
        </w:rPr>
        <w:t>Spigot Inc</w:t>
      </w:r>
      <w:r>
        <w:rPr>
          <w:color w:val="000000"/>
          <w:spacing w:val="0"/>
          <w:w w:val="100"/>
          <w:position w:val="0"/>
        </w:rPr>
        <w:t>股东全部股权价值于评估基准日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日的评估值 为</w:t>
      </w:r>
      <w:r>
        <w:rPr>
          <w:rFonts w:ascii="Times New Roman" w:eastAsia="Times New Roman" w:hAnsi="Times New Roman" w:cs="Times New Roman"/>
          <w:color w:val="000000"/>
          <w:spacing w:val="0"/>
          <w:w w:val="100"/>
          <w:position w:val="0"/>
          <w:sz w:val="18"/>
          <w:szCs w:val="18"/>
        </w:rPr>
        <w:t>25,734.27</w:t>
      </w:r>
      <w:r>
        <w:rPr>
          <w:color w:val="000000"/>
          <w:spacing w:val="0"/>
          <w:w w:val="100"/>
          <w:position w:val="0"/>
        </w:rPr>
        <w:t>万美元，折算人民币</w:t>
      </w:r>
      <w:r>
        <w:rPr>
          <w:rFonts w:ascii="Times New Roman" w:eastAsia="Times New Roman" w:hAnsi="Times New Roman" w:cs="Times New Roman"/>
          <w:color w:val="000000"/>
          <w:spacing w:val="0"/>
          <w:w w:val="100"/>
          <w:position w:val="0"/>
          <w:sz w:val="18"/>
          <w:szCs w:val="18"/>
        </w:rPr>
        <w:t>157,329.03</w:t>
      </w:r>
      <w:r>
        <w:rPr>
          <w:color w:val="000000"/>
          <w:spacing w:val="0"/>
          <w:w w:val="100"/>
          <w:position w:val="0"/>
        </w:rPr>
        <w:t>万元，参考上述评估值，最终确定交易价格</w:t>
      </w:r>
      <w:r>
        <w:rPr>
          <w:rFonts w:ascii="Times New Roman" w:eastAsia="Times New Roman" w:hAnsi="Times New Roman" w:cs="Times New Roman"/>
          <w:color w:val="000000"/>
          <w:spacing w:val="0"/>
          <w:w w:val="100"/>
          <w:position w:val="0"/>
          <w:sz w:val="18"/>
          <w:szCs w:val="18"/>
        </w:rPr>
        <w:t>25,169.671</w:t>
      </w:r>
      <w:r>
        <w:rPr>
          <w:color w:val="000000"/>
          <w:spacing w:val="0"/>
          <w:w w:val="100"/>
          <w:position w:val="0"/>
        </w:rPr>
        <w:t>万美元，同时，由于收购股 权交割过渡期内标的公司业绩未达到承诺，</w:t>
      </w:r>
      <w:r>
        <w:rPr>
          <w:rFonts w:ascii="Times New Roman" w:eastAsia="Times New Roman" w:hAnsi="Times New Roman" w:cs="Times New Roman"/>
          <w:color w:val="000000"/>
          <w:spacing w:val="0"/>
          <w:w w:val="100"/>
          <w:position w:val="0"/>
          <w:sz w:val="18"/>
          <w:szCs w:val="18"/>
        </w:rPr>
        <w:t>Spigot Inc</w:t>
      </w:r>
      <w:r>
        <w:rPr>
          <w:color w:val="000000"/>
          <w:spacing w:val="0"/>
          <w:w w:val="100"/>
          <w:position w:val="0"/>
        </w:rPr>
        <w:t>公司原股东支付本公司业绩补偿款</w:t>
      </w:r>
      <w:r>
        <w:rPr>
          <w:rFonts w:ascii="Times New Roman" w:eastAsia="Times New Roman" w:hAnsi="Times New Roman" w:cs="Times New Roman"/>
          <w:color w:val="000000"/>
          <w:spacing w:val="0"/>
          <w:w w:val="100"/>
          <w:position w:val="0"/>
          <w:sz w:val="18"/>
          <w:szCs w:val="18"/>
        </w:rPr>
        <w:t>43.899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万美元，本公司调整减少交 易对价（减少合并成本）</w:t>
      </w:r>
      <w:r>
        <w:rPr>
          <w:rFonts w:ascii="Times New Roman" w:eastAsia="Times New Roman" w:hAnsi="Times New Roman" w:cs="Times New Roman"/>
          <w:color w:val="000000"/>
          <w:spacing w:val="0"/>
          <w:w w:val="100"/>
          <w:position w:val="0"/>
          <w:sz w:val="18"/>
          <w:szCs w:val="18"/>
        </w:rPr>
        <w:t>43.899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万美元，调整减少长期股权投资初始成本。</w:t>
      </w:r>
    </w:p>
    <w:p>
      <w:pPr>
        <w:pStyle w:val="Style31"/>
        <w:keepNext w:val="0"/>
        <w:keepLines w:val="0"/>
        <w:widowControl w:val="0"/>
        <w:numPr>
          <w:ilvl w:val="0"/>
          <w:numId w:val="69"/>
        </w:numPr>
        <w:shd w:val="clear" w:color="auto" w:fill="auto"/>
        <w:bidi w:val="0"/>
        <w:spacing w:before="0" w:after="40" w:line="314" w:lineRule="exact"/>
        <w:ind w:left="0" w:right="0" w:firstLine="0"/>
        <w:jc w:val="left"/>
      </w:pPr>
      <w:bookmarkStart w:id="1652" w:name="bookmark1652"/>
      <w:bookmarkEnd w:id="1652"/>
      <w:r>
        <w:rPr>
          <w:color w:val="000000"/>
          <w:spacing w:val="0"/>
          <w:w w:val="100"/>
          <w:position w:val="0"/>
        </w:rPr>
        <w:t>或有对价及其变动的说明</w:t>
      </w:r>
    </w:p>
    <w:p>
      <w:pPr>
        <w:pStyle w:val="Style58"/>
        <w:keepNext w:val="0"/>
        <w:keepLines w:val="0"/>
        <w:widowControl w:val="0"/>
        <w:shd w:val="clear" w:color="auto" w:fill="auto"/>
        <w:bidi w:val="0"/>
        <w:spacing w:before="0" w:line="314" w:lineRule="exact"/>
        <w:ind w:left="0" w:right="0" w:firstLine="0"/>
        <w:jc w:val="left"/>
        <w:rPr>
          <w:sz w:val="17"/>
          <w:szCs w:val="17"/>
        </w:rPr>
      </w:pPr>
      <w:r>
        <w:rPr>
          <w:rFonts w:ascii="SimSun" w:eastAsia="SimSun" w:hAnsi="SimSun" w:cs="SimSun"/>
          <w:color w:val="000000"/>
          <w:spacing w:val="0"/>
          <w:w w:val="100"/>
          <w:position w:val="0"/>
          <w:sz w:val="17"/>
          <w:szCs w:val="17"/>
        </w:rPr>
        <w:t>如附注一所述重大资产重组交易方案，根据本公司与</w:t>
      </w:r>
      <w:r>
        <w:rPr>
          <w:color w:val="000000"/>
          <w:spacing w:val="0"/>
          <w:w w:val="100"/>
          <w:position w:val="0"/>
          <w:sz w:val="18"/>
          <w:szCs w:val="18"/>
        </w:rPr>
        <w:t>Spigot,Inc.</w:t>
      </w:r>
      <w:r>
        <w:rPr>
          <w:rFonts w:ascii="SimSun" w:eastAsia="SimSun" w:hAnsi="SimSun" w:cs="SimSun"/>
          <w:color w:val="000000"/>
          <w:spacing w:val="0"/>
          <w:w w:val="100"/>
          <w:position w:val="0"/>
          <w:sz w:val="17"/>
          <w:szCs w:val="17"/>
        </w:rPr>
        <w:t>公司共</w:t>
      </w:r>
      <w:r>
        <w:rPr>
          <w:color w:val="000000"/>
          <w:spacing w:val="0"/>
          <w:w w:val="100"/>
          <w:position w:val="0"/>
          <w:sz w:val="18"/>
          <w:szCs w:val="18"/>
        </w:rPr>
        <w:t>10</w:t>
      </w:r>
      <w:r>
        <w:rPr>
          <w:rFonts w:ascii="SimSun" w:eastAsia="SimSun" w:hAnsi="SimSun" w:cs="SimSun"/>
          <w:color w:val="000000"/>
          <w:spacing w:val="0"/>
          <w:w w:val="100"/>
          <w:position w:val="0"/>
          <w:sz w:val="17"/>
          <w:szCs w:val="17"/>
        </w:rPr>
        <w:t>名原股东</w:t>
      </w:r>
      <w:r>
        <w:rPr>
          <w:color w:val="000000"/>
          <w:spacing w:val="0"/>
          <w:w w:val="100"/>
          <w:position w:val="0"/>
          <w:sz w:val="18"/>
          <w:szCs w:val="18"/>
        </w:rPr>
        <w:t>Rodrigo Sales</w:t>
      </w:r>
      <w:r>
        <w:rPr>
          <w:rFonts w:ascii="SimSun" w:eastAsia="SimSun" w:hAnsi="SimSun" w:cs="SimSun"/>
          <w:color w:val="000000"/>
          <w:spacing w:val="0"/>
          <w:w w:val="100"/>
          <w:position w:val="0"/>
          <w:sz w:val="17"/>
          <w:szCs w:val="17"/>
        </w:rPr>
        <w:t>、</w:t>
      </w:r>
      <w:r>
        <w:rPr>
          <w:color w:val="000000"/>
          <w:spacing w:val="0"/>
          <w:w w:val="100"/>
          <w:position w:val="0"/>
          <w:sz w:val="18"/>
          <w:szCs w:val="18"/>
        </w:rPr>
        <w:t>The Rodrigo Sales Grantor Retained Annuity Trust</w:t>
      </w:r>
      <w:r>
        <w:rPr>
          <w:rFonts w:ascii="SimSun" w:eastAsia="SimSun" w:hAnsi="SimSun" w:cs="SimSun"/>
          <w:color w:val="000000"/>
          <w:spacing w:val="0"/>
          <w:w w:val="100"/>
          <w:position w:val="0"/>
          <w:sz w:val="17"/>
          <w:szCs w:val="17"/>
        </w:rPr>
        <w:t>、</w:t>
      </w:r>
      <w:r>
        <w:rPr>
          <w:color w:val="000000"/>
          <w:spacing w:val="0"/>
          <w:w w:val="100"/>
          <w:position w:val="0"/>
          <w:sz w:val="18"/>
          <w:szCs w:val="18"/>
        </w:rPr>
        <w:t>Michael Levit</w:t>
      </w:r>
      <w:r>
        <w:rPr>
          <w:rFonts w:ascii="SimSun" w:eastAsia="SimSun" w:hAnsi="SimSun" w:cs="SimSun"/>
          <w:color w:val="000000"/>
          <w:spacing w:val="0"/>
          <w:w w:val="100"/>
          <w:position w:val="0"/>
          <w:sz w:val="17"/>
          <w:szCs w:val="17"/>
        </w:rPr>
        <w:t>、</w:t>
      </w:r>
      <w:r>
        <w:rPr>
          <w:color w:val="000000"/>
          <w:spacing w:val="0"/>
          <w:w w:val="100"/>
          <w:position w:val="0"/>
          <w:sz w:val="18"/>
          <w:szCs w:val="18"/>
        </w:rPr>
        <w:t>Michael Levit 2014 Annuity Trust</w:t>
      </w:r>
      <w:r>
        <w:rPr>
          <w:rFonts w:ascii="SimSun" w:eastAsia="SimSun" w:hAnsi="SimSun" w:cs="SimSun"/>
          <w:color w:val="000000"/>
          <w:spacing w:val="0"/>
          <w:w w:val="100"/>
          <w:position w:val="0"/>
          <w:sz w:val="17"/>
          <w:szCs w:val="17"/>
        </w:rPr>
        <w:t>、</w:t>
      </w:r>
      <w:r>
        <w:rPr>
          <w:color w:val="000000"/>
          <w:spacing w:val="0"/>
          <w:w w:val="100"/>
          <w:position w:val="0"/>
          <w:sz w:val="18"/>
          <w:szCs w:val="18"/>
        </w:rPr>
        <w:t>Jason Johnson</w:t>
      </w:r>
      <w:r>
        <w:rPr>
          <w:rFonts w:ascii="SimSun" w:eastAsia="SimSun" w:hAnsi="SimSun" w:cs="SimSun"/>
          <w:color w:val="000000"/>
          <w:spacing w:val="0"/>
          <w:w w:val="100"/>
          <w:position w:val="0"/>
          <w:sz w:val="17"/>
          <w:szCs w:val="17"/>
        </w:rPr>
        <w:t>、</w:t>
      </w:r>
      <w:r>
        <w:rPr>
          <w:color w:val="000000"/>
          <w:spacing w:val="0"/>
          <w:w w:val="100"/>
          <w:position w:val="0"/>
          <w:sz w:val="18"/>
          <w:szCs w:val="18"/>
        </w:rPr>
        <w:t>Celeste Sales</w:t>
      </w:r>
      <w:r>
        <w:rPr>
          <w:rFonts w:ascii="SimSun" w:eastAsia="SimSun" w:hAnsi="SimSun" w:cs="SimSun"/>
          <w:color w:val="000000"/>
          <w:spacing w:val="0"/>
          <w:w w:val="100"/>
          <w:position w:val="0"/>
          <w:sz w:val="17"/>
          <w:szCs w:val="17"/>
        </w:rPr>
        <w:t>、</w:t>
      </w:r>
      <w:r>
        <w:rPr>
          <w:color w:val="000000"/>
          <w:spacing w:val="0"/>
          <w:w w:val="100"/>
          <w:position w:val="0"/>
          <w:sz w:val="18"/>
          <w:szCs w:val="18"/>
        </w:rPr>
        <w:t>Linda R. Beaty Trust</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Richard D. Stubblefield Living Trust</w:t>
      </w:r>
      <w:r>
        <w:rPr>
          <w:rFonts w:ascii="SimSun" w:eastAsia="SimSun" w:hAnsi="SimSun" w:cs="SimSun"/>
          <w:color w:val="000000"/>
          <w:spacing w:val="0"/>
          <w:w w:val="100"/>
          <w:position w:val="0"/>
          <w:sz w:val="17"/>
          <w:szCs w:val="17"/>
        </w:rPr>
        <w:t>、</w:t>
      </w:r>
      <w:r>
        <w:rPr>
          <w:color w:val="000000"/>
          <w:spacing w:val="0"/>
          <w:w w:val="100"/>
          <w:position w:val="0"/>
          <w:sz w:val="18"/>
          <w:szCs w:val="18"/>
        </w:rPr>
        <w:t>Peter I.A. Bosco Trust</w:t>
      </w:r>
      <w:r>
        <w:rPr>
          <w:rFonts w:ascii="SimSun" w:eastAsia="SimSun" w:hAnsi="SimSun" w:cs="SimSun"/>
          <w:color w:val="000000"/>
          <w:spacing w:val="0"/>
          <w:w w:val="100"/>
          <w:position w:val="0"/>
          <w:sz w:val="17"/>
          <w:szCs w:val="17"/>
        </w:rPr>
        <w:t>和</w:t>
      </w:r>
      <w:r>
        <w:rPr>
          <w:color w:val="000000"/>
          <w:spacing w:val="0"/>
          <w:w w:val="100"/>
          <w:position w:val="0"/>
          <w:sz w:val="18"/>
          <w:szCs w:val="18"/>
        </w:rPr>
        <w:t>Ryan Stephens</w:t>
      </w:r>
      <w:r>
        <w:rPr>
          <w:rFonts w:ascii="SimSun" w:eastAsia="SimSun" w:hAnsi="SimSun" w:cs="SimSun"/>
          <w:color w:val="000000"/>
          <w:spacing w:val="0"/>
          <w:w w:val="100"/>
          <w:position w:val="0"/>
          <w:sz w:val="17"/>
          <w:szCs w:val="17"/>
        </w:rPr>
        <w:t>签署的《</w:t>
      </w:r>
      <w:r>
        <w:rPr>
          <w:color w:val="000000"/>
          <w:spacing w:val="0"/>
          <w:w w:val="100"/>
          <w:position w:val="0"/>
          <w:sz w:val="18"/>
          <w:szCs w:val="18"/>
        </w:rPr>
        <w:t>Spigot, Inc</w:t>
      </w:r>
      <w:r>
        <w:rPr>
          <w:color w:val="000000"/>
          <w:spacing w:val="0"/>
          <w:w w:val="100"/>
          <w:position w:val="0"/>
          <w:sz w:val="18"/>
          <w:szCs w:val="18"/>
        </w:rPr>
        <w:t>.</w:t>
      </w:r>
      <w:r>
        <w:rPr>
          <w:rFonts w:ascii="SimSun" w:eastAsia="SimSun" w:hAnsi="SimSun" w:cs="SimSun"/>
          <w:color w:val="000000"/>
          <w:spacing w:val="0"/>
          <w:w w:val="100"/>
          <w:position w:val="0"/>
          <w:sz w:val="17"/>
          <w:szCs w:val="17"/>
        </w:rPr>
        <w:t>股权购买协议》及其附件</w:t>
      </w:r>
      <w:r>
        <w:rPr>
          <w:color w:val="000000"/>
          <w:spacing w:val="0"/>
          <w:w w:val="100"/>
          <w:position w:val="0"/>
          <w:sz w:val="18"/>
          <w:szCs w:val="18"/>
        </w:rPr>
        <w:t>A</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交易双方签署确认书备忘录明确约定，在交易完成后，作为交易行为和交易价款的一部分，本公司需向</w:t>
      </w:r>
      <w:r>
        <w:rPr>
          <w:color w:val="000000"/>
          <w:spacing w:val="0"/>
          <w:w w:val="100"/>
          <w:position w:val="0"/>
          <w:sz w:val="18"/>
          <w:szCs w:val="18"/>
        </w:rPr>
        <w:t xml:space="preserve">Spigot,Inc </w:t>
      </w:r>
      <w:r>
        <w:rPr>
          <w:color w:val="000000"/>
          <w:spacing w:val="0"/>
          <w:w w:val="100"/>
          <w:position w:val="0"/>
          <w:sz w:val="18"/>
          <w:szCs w:val="18"/>
        </w:rPr>
        <w:t>.</w:t>
      </w:r>
      <w:r>
        <w:rPr>
          <w:rFonts w:ascii="SimSun" w:eastAsia="SimSun" w:hAnsi="SimSun" w:cs="SimSun"/>
          <w:color w:val="000000"/>
          <w:spacing w:val="0"/>
          <w:w w:val="100"/>
          <w:position w:val="0"/>
          <w:sz w:val="17"/>
          <w:szCs w:val="17"/>
        </w:rPr>
        <w:t>公司共</w:t>
      </w:r>
      <w:r>
        <w:rPr>
          <w:color w:val="000000"/>
          <w:spacing w:val="0"/>
          <w:w w:val="100"/>
          <w:position w:val="0"/>
          <w:sz w:val="18"/>
          <w:szCs w:val="18"/>
        </w:rPr>
        <w:t>10</w:t>
        <w:br w:type="page"/>
      </w:r>
      <w:r>
        <w:rPr>
          <w:rStyle w:val="CharStyle32"/>
        </w:rPr>
        <w:t>名原股东因收购事项所导致的在美国税收法规下应计缴的个人所得税进行补偿支付。于本年度重组交易完成后，该支付义务 应作为重大资产重组交易购买日的公允价值计入合并成本。交易双方根据合同协议及美国个人报税档案记录等，计算在美国 税收法规下应计缴的个人所得税最佳估计金额为</w:t>
      </w:r>
      <w:r>
        <w:rPr>
          <w:rStyle w:val="CharStyle32"/>
          <w:rFonts w:ascii="Times New Roman" w:eastAsia="Times New Roman" w:hAnsi="Times New Roman" w:cs="Times New Roman"/>
          <w:sz w:val="18"/>
          <w:szCs w:val="18"/>
        </w:rPr>
        <w:t>10,305,160.4</w:t>
      </w:r>
      <w:r>
        <w:rPr>
          <w:rStyle w:val="CharStyle32"/>
          <w:rFonts w:ascii="Times New Roman" w:eastAsia="Times New Roman" w:hAnsi="Times New Roman" w:cs="Times New Roman"/>
          <w:sz w:val="18"/>
          <w:szCs w:val="18"/>
        </w:rPr>
        <w:t>1</w:t>
      </w:r>
      <w:r>
        <w:rPr>
          <w:rStyle w:val="CharStyle32"/>
        </w:rPr>
        <w:t>美元，折算人民币金额为</w:t>
      </w:r>
      <w:r>
        <w:rPr>
          <w:rStyle w:val="CharStyle32"/>
          <w:rFonts w:ascii="Times New Roman" w:eastAsia="Times New Roman" w:hAnsi="Times New Roman" w:cs="Times New Roman"/>
          <w:sz w:val="18"/>
          <w:szCs w:val="18"/>
        </w:rPr>
        <w:t>71,486,897.76</w:t>
      </w:r>
      <w:r>
        <w:rPr>
          <w:rStyle w:val="CharStyle32"/>
        </w:rPr>
        <w:t>元。该或有对价与被购 买方业绩承诺无关。</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大额商誉形成的主要原因：</w:t>
      </w:r>
    </w:p>
    <w:p>
      <w:pPr>
        <w:pStyle w:val="Style31"/>
        <w:keepNext w:val="0"/>
        <w:keepLines w:val="0"/>
        <w:widowControl w:val="0"/>
        <w:numPr>
          <w:ilvl w:val="0"/>
          <w:numId w:val="69"/>
        </w:numPr>
        <w:shd w:val="clear" w:color="auto" w:fill="auto"/>
        <w:bidi w:val="0"/>
        <w:spacing w:before="0" w:after="40" w:line="312" w:lineRule="exact"/>
        <w:ind w:left="0" w:right="0" w:firstLine="0"/>
        <w:jc w:val="left"/>
      </w:pPr>
      <w:bookmarkStart w:id="1653" w:name="bookmark1653"/>
      <w:bookmarkEnd w:id="1653"/>
      <w:r>
        <w:rPr>
          <w:color w:val="000000"/>
          <w:spacing w:val="0"/>
          <w:w w:val="100"/>
          <w:position w:val="0"/>
        </w:rPr>
        <w:t>大额商誉形成的主要原因</w:t>
      </w:r>
    </w:p>
    <w:p>
      <w:pPr>
        <w:pStyle w:val="Style31"/>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日取得上海猎鹰网络有限公司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股权，合并成本</w:t>
      </w:r>
      <w:r>
        <w:rPr>
          <w:rFonts w:ascii="Times New Roman" w:eastAsia="Times New Roman" w:hAnsi="Times New Roman" w:cs="Times New Roman"/>
          <w:color w:val="000000"/>
          <w:spacing w:val="0"/>
          <w:w w:val="100"/>
          <w:position w:val="0"/>
          <w:sz w:val="18"/>
          <w:szCs w:val="18"/>
        </w:rPr>
        <w:t>868,199,907.00</w:t>
      </w:r>
      <w:r>
        <w:rPr>
          <w:color w:val="000000"/>
          <w:spacing w:val="0"/>
          <w:w w:val="100"/>
          <w:position w:val="0"/>
        </w:rPr>
        <w:t>元与按股权比例享有的该公司购买日可辨 认净资产公允价值份额</w:t>
      </w:r>
      <w:r>
        <w:rPr>
          <w:rFonts w:ascii="Times New Roman" w:eastAsia="Times New Roman" w:hAnsi="Times New Roman" w:cs="Times New Roman"/>
          <w:color w:val="000000"/>
          <w:spacing w:val="0"/>
          <w:w w:val="100"/>
          <w:position w:val="0"/>
          <w:sz w:val="18"/>
          <w:szCs w:val="18"/>
        </w:rPr>
        <w:t>228,083,824.43</w:t>
      </w:r>
      <w:r>
        <w:rPr>
          <w:color w:val="000000"/>
          <w:spacing w:val="0"/>
          <w:w w:val="100"/>
          <w:position w:val="0"/>
        </w:rPr>
        <w:t>元之间的差额确认为商誉</w:t>
      </w:r>
      <w:r>
        <w:rPr>
          <w:rFonts w:ascii="Times New Roman" w:eastAsia="Times New Roman" w:hAnsi="Times New Roman" w:cs="Times New Roman"/>
          <w:color w:val="000000"/>
          <w:spacing w:val="0"/>
          <w:w w:val="100"/>
          <w:position w:val="0"/>
          <w:sz w:val="18"/>
          <w:szCs w:val="18"/>
        </w:rPr>
        <w:t>640,116,082.57</w:t>
      </w:r>
      <w:r>
        <w:rPr>
          <w:color w:val="000000"/>
          <w:spacing w:val="0"/>
          <w:w w:val="100"/>
          <w:position w:val="0"/>
        </w:rPr>
        <w:t>元；</w:t>
      </w:r>
    </w:p>
    <w:p>
      <w:pPr>
        <w:pStyle w:val="Style31"/>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日取得北京掌汇天下科技有限公司</w:t>
      </w:r>
      <w:r>
        <w:rPr>
          <w:rFonts w:ascii="Times New Roman" w:eastAsia="Times New Roman" w:hAnsi="Times New Roman" w:cs="Times New Roman"/>
          <w:color w:val="000000"/>
          <w:spacing w:val="0"/>
          <w:w w:val="100"/>
          <w:position w:val="0"/>
          <w:sz w:val="18"/>
          <w:szCs w:val="18"/>
        </w:rPr>
        <w:t>46.875%</w:t>
      </w:r>
      <w:r>
        <w:rPr>
          <w:color w:val="000000"/>
          <w:spacing w:val="0"/>
          <w:w w:val="100"/>
          <w:position w:val="0"/>
        </w:rPr>
        <w:t>股权，合并成本</w:t>
      </w:r>
      <w:r>
        <w:rPr>
          <w:rFonts w:ascii="Times New Roman" w:eastAsia="Times New Roman" w:hAnsi="Times New Roman" w:cs="Times New Roman"/>
          <w:color w:val="000000"/>
          <w:spacing w:val="0"/>
          <w:w w:val="100"/>
          <w:position w:val="0"/>
          <w:sz w:val="18"/>
          <w:szCs w:val="18"/>
        </w:rPr>
        <w:t>45,860,698.27</w:t>
      </w:r>
      <w:r>
        <w:rPr>
          <w:color w:val="000000"/>
          <w:spacing w:val="0"/>
          <w:w w:val="100"/>
          <w:position w:val="0"/>
        </w:rPr>
        <w:t>元与按股权比例享有的该公司购买日可 辨认净资产公允价值份额</w:t>
      </w:r>
      <w:r>
        <w:rPr>
          <w:rFonts w:ascii="Times New Roman" w:eastAsia="Times New Roman" w:hAnsi="Times New Roman" w:cs="Times New Roman"/>
          <w:color w:val="000000"/>
          <w:spacing w:val="0"/>
          <w:w w:val="100"/>
          <w:position w:val="0"/>
          <w:sz w:val="18"/>
          <w:szCs w:val="18"/>
        </w:rPr>
        <w:t>15,235,316.6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元之间的差额确认为商誉</w:t>
      </w:r>
      <w:r>
        <w:rPr>
          <w:rFonts w:ascii="Times New Roman" w:eastAsia="Times New Roman" w:hAnsi="Times New Roman" w:cs="Times New Roman"/>
          <w:color w:val="000000"/>
          <w:spacing w:val="0"/>
          <w:w w:val="100"/>
          <w:position w:val="0"/>
          <w:sz w:val="18"/>
          <w:szCs w:val="18"/>
        </w:rPr>
        <w:t>30,625,381.67</w:t>
      </w:r>
      <w:r>
        <w:rPr>
          <w:color w:val="000000"/>
          <w:spacing w:val="0"/>
          <w:w w:val="100"/>
          <w:position w:val="0"/>
        </w:rPr>
        <w:t>元；</w:t>
      </w:r>
    </w:p>
    <w:p>
      <w:pPr>
        <w:pStyle w:val="Style31"/>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日取得上海智度亦复信息技术有限公司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股权，合并成本</w:t>
      </w:r>
      <w:r>
        <w:rPr>
          <w:rFonts w:ascii="Times New Roman" w:eastAsia="Times New Roman" w:hAnsi="Times New Roman" w:cs="Times New Roman"/>
          <w:color w:val="000000"/>
          <w:spacing w:val="0"/>
          <w:w w:val="100"/>
          <w:position w:val="0"/>
          <w:sz w:val="18"/>
          <w:szCs w:val="18"/>
        </w:rPr>
        <w:t>385,000,000.00</w:t>
      </w:r>
      <w:r>
        <w:rPr>
          <w:color w:val="000000"/>
          <w:spacing w:val="0"/>
          <w:w w:val="100"/>
          <w:position w:val="0"/>
        </w:rPr>
        <w:t>元与按股权比例享有的该公司购 买日可辨认净资产公允价值份额</w:t>
      </w:r>
      <w:r>
        <w:rPr>
          <w:rFonts w:ascii="Times New Roman" w:eastAsia="Times New Roman" w:hAnsi="Times New Roman" w:cs="Times New Roman"/>
          <w:color w:val="000000"/>
          <w:spacing w:val="0"/>
          <w:w w:val="100"/>
          <w:position w:val="0"/>
          <w:sz w:val="18"/>
          <w:szCs w:val="18"/>
        </w:rPr>
        <w:t>116,800,358.03</w:t>
      </w:r>
      <w:r>
        <w:rPr>
          <w:color w:val="000000"/>
          <w:spacing w:val="0"/>
          <w:w w:val="100"/>
          <w:position w:val="0"/>
        </w:rPr>
        <w:t>元之间的差额确认为商誉</w:t>
      </w:r>
      <w:r>
        <w:rPr>
          <w:rFonts w:ascii="Times New Roman" w:eastAsia="Times New Roman" w:hAnsi="Times New Roman" w:cs="Times New Roman"/>
          <w:color w:val="000000"/>
          <w:spacing w:val="0"/>
          <w:w w:val="100"/>
          <w:position w:val="0"/>
          <w:sz w:val="18"/>
          <w:szCs w:val="18"/>
        </w:rPr>
        <w:t>268,199,641.97</w:t>
      </w:r>
      <w:r>
        <w:rPr>
          <w:color w:val="000000"/>
          <w:spacing w:val="0"/>
          <w:w w:val="100"/>
          <w:position w:val="0"/>
        </w:rPr>
        <w:t>元，</w:t>
      </w:r>
    </w:p>
    <w:p>
      <w:pPr>
        <w:pStyle w:val="Style58"/>
        <w:keepNext w:val="0"/>
        <w:keepLines w:val="0"/>
        <w:widowControl w:val="0"/>
        <w:shd w:val="clear" w:color="auto" w:fill="auto"/>
        <w:bidi w:val="0"/>
        <w:spacing w:before="0" w:after="380"/>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日取得</w:t>
      </w:r>
      <w:r>
        <w:rPr>
          <w:color w:val="000000"/>
          <w:spacing w:val="0"/>
          <w:w w:val="100"/>
          <w:position w:val="0"/>
          <w:sz w:val="18"/>
          <w:szCs w:val="18"/>
        </w:rPr>
        <w:t>S pigot Inc.100.00%</w:t>
      </w:r>
      <w:r>
        <w:rPr>
          <w:rFonts w:ascii="SimSun" w:eastAsia="SimSun" w:hAnsi="SimSun" w:cs="SimSun"/>
          <w:color w:val="000000"/>
          <w:spacing w:val="0"/>
          <w:w w:val="100"/>
          <w:position w:val="0"/>
          <w:sz w:val="17"/>
          <w:szCs w:val="17"/>
        </w:rPr>
        <w:t>股权，合并成本</w:t>
      </w:r>
      <w:r>
        <w:rPr>
          <w:color w:val="000000"/>
          <w:spacing w:val="0"/>
          <w:w w:val="100"/>
          <w:position w:val="0"/>
          <w:sz w:val="18"/>
          <w:szCs w:val="18"/>
        </w:rPr>
        <w:t>1</w:t>
      </w:r>
      <w:r>
        <w:rPr>
          <w:color w:val="000000"/>
          <w:spacing w:val="0"/>
          <w:w w:val="100"/>
          <w:position w:val="0"/>
          <w:sz w:val="18"/>
          <w:szCs w:val="18"/>
        </w:rPr>
        <w:t>,720,822,176.86</w:t>
      </w:r>
      <w:r>
        <w:rPr>
          <w:rFonts w:ascii="SimSun" w:eastAsia="SimSun" w:hAnsi="SimSun" w:cs="SimSun"/>
          <w:color w:val="000000"/>
          <w:spacing w:val="0"/>
          <w:w w:val="100"/>
          <w:position w:val="0"/>
          <w:sz w:val="17"/>
          <w:szCs w:val="17"/>
        </w:rPr>
        <w:t>元与按股权比例享有的该公司购买日可辨认净资产公 允价值份额</w:t>
      </w:r>
      <w:r>
        <w:rPr>
          <w:color w:val="000000"/>
          <w:spacing w:val="0"/>
          <w:w w:val="100"/>
          <w:position w:val="0"/>
          <w:sz w:val="18"/>
          <w:szCs w:val="18"/>
        </w:rPr>
        <w:t>217,324,075.8</w:t>
      </w:r>
      <w:r>
        <w:rPr>
          <w:color w:val="000000"/>
          <w:spacing w:val="0"/>
          <w:w w:val="100"/>
          <w:position w:val="0"/>
          <w:sz w:val="18"/>
          <w:szCs w:val="18"/>
        </w:rPr>
        <w:t>2</w:t>
      </w:r>
      <w:r>
        <w:rPr>
          <w:rFonts w:ascii="SimSun" w:eastAsia="SimSun" w:hAnsi="SimSun" w:cs="SimSun"/>
          <w:color w:val="000000"/>
          <w:spacing w:val="0"/>
          <w:w w:val="100"/>
          <w:position w:val="0"/>
          <w:sz w:val="17"/>
          <w:szCs w:val="17"/>
        </w:rPr>
        <w:t>元之间的差额确认为商誉</w:t>
      </w:r>
      <w:r>
        <w:rPr>
          <w:color w:val="000000"/>
          <w:spacing w:val="0"/>
          <w:w w:val="100"/>
          <w:position w:val="0"/>
          <w:sz w:val="18"/>
          <w:szCs w:val="18"/>
        </w:rPr>
        <w:t>1</w:t>
      </w:r>
      <w:r>
        <w:rPr>
          <w:color w:val="000000"/>
          <w:spacing w:val="0"/>
          <w:w w:val="100"/>
          <w:position w:val="0"/>
          <w:sz w:val="18"/>
          <w:szCs w:val="18"/>
        </w:rPr>
        <w:t>,503,498,101.04</w:t>
      </w:r>
      <w:r>
        <w:rPr>
          <w:rFonts w:ascii="SimSun" w:eastAsia="SimSun" w:hAnsi="SimSun" w:cs="SimSun"/>
          <w:color w:val="000000"/>
          <w:spacing w:val="0"/>
          <w:w w:val="100"/>
          <w:position w:val="0"/>
          <w:sz w:val="17"/>
          <w:szCs w:val="17"/>
        </w:rPr>
        <w:t>元。</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5"/>
        <w:keepNext/>
        <w:keepLines/>
        <w:widowControl w:val="0"/>
        <w:numPr>
          <w:ilvl w:val="0"/>
          <w:numId w:val="71"/>
        </w:numPr>
        <w:shd w:val="clear" w:color="auto" w:fill="auto"/>
        <w:bidi w:val="0"/>
        <w:spacing w:before="0" w:after="380" w:line="240" w:lineRule="auto"/>
        <w:ind w:left="0" w:right="0" w:firstLine="0"/>
        <w:jc w:val="left"/>
      </w:pPr>
      <w:bookmarkStart w:id="1654" w:name="bookmark1654"/>
      <w:bookmarkStart w:id="1655" w:name="bookmark1655"/>
      <w:bookmarkStart w:id="1656" w:name="bookmark1656"/>
      <w:bookmarkStart w:id="1657" w:name="bookmark1657"/>
      <w:bookmarkEnd w:id="1656"/>
      <w:r>
        <w:rPr>
          <w:color w:val="000000"/>
          <w:spacing w:val="0"/>
          <w:w w:val="100"/>
          <w:position w:val="0"/>
        </w:rPr>
        <w:t>被购买方于购买日可辨认资产、负债</w:t>
      </w:r>
      <w:bookmarkEnd w:id="1654"/>
      <w:bookmarkEnd w:id="1655"/>
      <w:bookmarkEnd w:id="16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上海猎鹰、掌汇天下</w:t>
            </w:r>
          </w:p>
        </w:tc>
        <w:tc>
          <w:tcPr>
            <w:gridSpan w:val="2"/>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上海亦复</w:t>
            </w:r>
          </w:p>
        </w:tc>
        <w:tc>
          <w:tcPr>
            <w:gridSpan w:val="2"/>
            <w:tcBorders>
              <w:top w:val="single" w:sz="4"/>
              <w:left w:val="single" w:sz="4"/>
              <w:righ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Spigot</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310,168,133.35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309,634,610.05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552,801,535.24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553,921,655.35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314,989,262.21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255,427,926.75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64,912,981.99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64,912,981.99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1,892,481.59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1,892,481.59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83,345,948.14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83,345,948.14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156,914,739.68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156,914,739.68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378,943,822.16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378,943,822.16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64,126,247.41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64,126,247.41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5,381,105.72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5,408,479.76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2,853,959.65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2,958,318.29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26,434,109.73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25,901,088.65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693,719.04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576,476.96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65,483,796.70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5,922,461.26</w:t>
            </w:r>
          </w:p>
        </w:tc>
      </w:tr>
      <w:tr>
        <w:trPr>
          <w:trHeight w:val="2894"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 产、预付款项、 应收利息、其他 应收款、其他流 动资产、长期股 权投资、开发支 出、商誉、长期 待摊费用、递延 所得税资产等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56,525,196.23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56,497,319.97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168,417,552.80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169,550,556.40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102,033,270.00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102,033,269.90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68,111,112.64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67,978,521.06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434,567,624.00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434,538,313.48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97,665,186.39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78,009,945.73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34,214,813.64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34,214,813.64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232,447,030.40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232,447,030.40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26,735,585.99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26,735,585.99</w:t>
            </w:r>
          </w:p>
        </w:tc>
      </w:tr>
    </w:tbl>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1,914,687.95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1,782,096.37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47,589,806.31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27,934,565.65</w:t>
            </w:r>
          </w:p>
        </w:tc>
      </w:tr>
      <w:tr>
        <w:trPr>
          <w:trHeight w:val="1651"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预收货款、应付 利息、应付职工 薪酬、应交税费、 其他应付款、长 期应付款等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31,981,611.05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31,981,611.05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182,091,283.08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182,091,283.08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23,339,794.09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23,339,794.09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242,057,020.71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241,656,088.99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118,233,911.24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119,383,341.87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217,324,075.82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177,417,981.02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减：少数股东权</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-1,262,120.32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-1,262,120.32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1,433,553.21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1,757,853.97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243,319,141.03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242,918,209.31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116,800,358.03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117,625,487.90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217,324,075.82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177,417,981.02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widowControl w:val="0"/>
        <w:spacing w:after="39" w:line="1" w:lineRule="exact"/>
      </w:pPr>
    </w:p>
    <w:p>
      <w:pPr>
        <w:pStyle w:val="Style31"/>
        <w:keepNext w:val="0"/>
        <w:keepLines w:val="0"/>
        <w:widowControl w:val="0"/>
        <w:shd w:val="clear" w:color="auto" w:fill="auto"/>
        <w:bidi w:val="0"/>
        <w:spacing w:before="0" w:after="360" w:line="307" w:lineRule="exact"/>
        <w:ind w:left="0" w:right="0" w:firstLine="580"/>
        <w:jc w:val="left"/>
      </w:pPr>
      <w:r>
        <w:rPr>
          <w:color w:val="000000"/>
          <w:spacing w:val="0"/>
          <w:w w:val="100"/>
          <w:position w:val="0"/>
        </w:rPr>
        <w:t>购买日可辨认资产、负债公允价值以中通诚资产评估有限公司出具的中通评报字〔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243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246</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247</w:t>
      </w:r>
      <w:r>
        <w:rPr>
          <w:color w:val="000000"/>
          <w:spacing w:val="0"/>
          <w:w w:val="100"/>
          <w:position w:val="0"/>
        </w:rPr>
        <w:t>号评估报告中的公允价值为基础持续计算确定。</w:t>
      </w:r>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企业合并中承担的被购买方的或有负债：</w:t>
      </w:r>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35"/>
        <w:keepNext/>
        <w:keepLines/>
        <w:widowControl w:val="0"/>
        <w:numPr>
          <w:ilvl w:val="0"/>
          <w:numId w:val="71"/>
        </w:numPr>
        <w:shd w:val="clear" w:color="auto" w:fill="auto"/>
        <w:tabs>
          <w:tab w:pos="493" w:val="left"/>
        </w:tabs>
        <w:bidi w:val="0"/>
        <w:spacing w:before="0" w:after="280" w:line="240" w:lineRule="auto"/>
        <w:ind w:left="0" w:right="0" w:firstLine="0"/>
        <w:jc w:val="left"/>
      </w:pPr>
      <w:bookmarkStart w:id="1658" w:name="bookmark1658"/>
      <w:bookmarkStart w:id="1659" w:name="bookmark1659"/>
      <w:bookmarkStart w:id="1660" w:name="bookmark1660"/>
      <w:bookmarkStart w:id="1661" w:name="bookmark1661"/>
      <w:bookmarkEnd w:id="1660"/>
      <w:r>
        <w:rPr>
          <w:color w:val="000000"/>
          <w:spacing w:val="0"/>
          <w:w w:val="100"/>
          <w:position w:val="0"/>
        </w:rPr>
        <w:t>购买日之前持有的股权按照公允价值重新计量产生的利得或损失</w:t>
      </w:r>
      <w:bookmarkEnd w:id="1658"/>
      <w:bookmarkEnd w:id="1659"/>
      <w:bookmarkEnd w:id="1661"/>
    </w:p>
    <w:p>
      <w:pPr>
        <w:pStyle w:val="Style31"/>
        <w:keepNext w:val="0"/>
        <w:keepLines w:val="0"/>
        <w:widowControl w:val="0"/>
        <w:shd w:val="clear" w:color="auto" w:fill="auto"/>
        <w:bidi w:val="0"/>
        <w:spacing w:before="0" w:after="140" w:line="307" w:lineRule="exact"/>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numPr>
          <w:ilvl w:val="0"/>
          <w:numId w:val="71"/>
        </w:numPr>
        <w:shd w:val="clear" w:color="auto" w:fill="auto"/>
        <w:tabs>
          <w:tab w:pos="493" w:val="left"/>
        </w:tabs>
        <w:bidi w:val="0"/>
        <w:spacing w:before="0" w:after="280" w:line="240" w:lineRule="auto"/>
        <w:ind w:left="0" w:right="0" w:firstLine="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购买日或合并当期期末无法合理确定合并对价或被购买方可辨认资产、负债公允价值的相关说明</w:t>
      </w:r>
      <w:bookmarkEnd w:id="1662"/>
      <w:bookmarkEnd w:id="1663"/>
      <w:bookmarkEnd w:id="1665"/>
    </w:p>
    <w:p>
      <w:pPr>
        <w:pStyle w:val="Style31"/>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35"/>
        <w:keepNext/>
        <w:keepLines/>
        <w:widowControl w:val="0"/>
        <w:numPr>
          <w:ilvl w:val="0"/>
          <w:numId w:val="71"/>
        </w:numPr>
        <w:shd w:val="clear" w:color="auto" w:fill="auto"/>
        <w:tabs>
          <w:tab w:pos="493" w:val="left"/>
        </w:tabs>
        <w:bidi w:val="0"/>
        <w:spacing w:before="0" w:after="280" w:line="240" w:lineRule="auto"/>
        <w:ind w:left="0" w:right="0" w:firstLine="0"/>
        <w:jc w:val="left"/>
      </w:pPr>
      <w:bookmarkStart w:id="1666" w:name="bookmark1666"/>
      <w:bookmarkStart w:id="1667" w:name="bookmark1667"/>
      <w:bookmarkStart w:id="1668" w:name="bookmark1668"/>
      <w:bookmarkStart w:id="1669" w:name="bookmark1669"/>
      <w:bookmarkEnd w:id="1668"/>
      <w:r>
        <w:rPr>
          <w:color w:val="000000"/>
          <w:spacing w:val="0"/>
          <w:w w:val="100"/>
          <w:position w:val="0"/>
        </w:rPr>
        <w:t>其他说明</w:t>
      </w:r>
      <w:bookmarkEnd w:id="1666"/>
      <w:bookmarkEnd w:id="1667"/>
      <w:bookmarkEnd w:id="1669"/>
    </w:p>
    <w:p>
      <w:pPr>
        <w:pStyle w:val="Style31"/>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bookmarkEnd w:id="1672"/>
      <w:r>
        <w:rPr>
          <w:color w:val="000000"/>
          <w:spacing w:val="0"/>
          <w:w w:val="100"/>
          <w:position w:val="0"/>
        </w:rPr>
        <w:t>、同一控制下企业合并</w:t>
      </w:r>
      <w:bookmarkEnd w:id="1670"/>
      <w:bookmarkEnd w:id="1671"/>
      <w:bookmarkEnd w:id="1673"/>
    </w:p>
    <w:p>
      <w:pPr>
        <w:pStyle w:val="Style35"/>
        <w:keepNext/>
        <w:keepLines/>
        <w:widowControl w:val="0"/>
        <w:shd w:val="clear" w:color="auto" w:fill="auto"/>
        <w:bidi w:val="0"/>
        <w:spacing w:before="0" w:after="280" w:line="240" w:lineRule="auto"/>
        <w:ind w:left="0" w:right="0" w:firstLine="0"/>
        <w:jc w:val="left"/>
      </w:pPr>
      <w:bookmarkStart w:id="1670" w:name="bookmark1670"/>
      <w:bookmarkStart w:id="1671" w:name="bookmark1671"/>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70"/>
      <w:bookmarkEnd w:id="1671"/>
      <w:bookmarkEnd w:id="1674"/>
    </w:p>
    <w:p>
      <w:pPr>
        <w:pStyle w:val="Style31"/>
        <w:keepNext w:val="0"/>
        <w:keepLines w:val="0"/>
        <w:widowControl w:val="0"/>
        <w:shd w:val="clear" w:color="auto" w:fill="auto"/>
        <w:bidi w:val="0"/>
        <w:spacing w:before="0" w:after="80" w:line="307" w:lineRule="exact"/>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14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75"/>
      <w:bookmarkEnd w:id="1676"/>
      <w:bookmarkEnd w:id="1677"/>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或有对价及其变动的说明：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73"/>
        </w:numPr>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bookmarkEnd w:id="1680"/>
      <w:r>
        <w:rPr>
          <w:color w:val="000000"/>
          <w:spacing w:val="0"/>
          <w:w w:val="100"/>
          <w:position w:val="0"/>
        </w:rPr>
        <w:t>合并日被合并方资产、负债的账面价值</w:t>
      </w:r>
      <w:bookmarkEnd w:id="1678"/>
      <w:bookmarkEnd w:id="1679"/>
      <w:bookmarkEnd w:id="16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企业合并中承担的被合并方的或有负债：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3</w:t>
      </w:r>
      <w:bookmarkEnd w:id="1684"/>
      <w:r>
        <w:rPr>
          <w:color w:val="000000"/>
          <w:spacing w:val="0"/>
          <w:w w:val="100"/>
          <w:position w:val="0"/>
        </w:rPr>
        <w:t>、</w:t>
        <w:tab/>
        <w:t>反向购买</w:t>
      </w:r>
      <w:bookmarkEnd w:id="1682"/>
      <w:bookmarkEnd w:id="1683"/>
      <w:bookmarkEnd w:id="168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性交易处理时调整权益的金额及其计算：</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4</w:t>
      </w:r>
      <w:bookmarkEnd w:id="1688"/>
      <w:r>
        <w:rPr>
          <w:color w:val="000000"/>
          <w:spacing w:val="0"/>
          <w:w w:val="100"/>
          <w:position w:val="0"/>
        </w:rPr>
        <w:t>、</w:t>
        <w:tab/>
        <w:t>处置子公司</w:t>
      </w:r>
      <w:bookmarkEnd w:id="1686"/>
      <w:bookmarkEnd w:id="1687"/>
      <w:bookmarkEnd w:id="168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 思达仪 表有限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144,151,</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488.12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股东大 会审议 通过、产 权变更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43,587,6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40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34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5</w:t>
      </w:r>
      <w:bookmarkEnd w:id="1692"/>
      <w:r>
        <w:rPr>
          <w:color w:val="000000"/>
          <w:spacing w:val="0"/>
          <w:w w:val="100"/>
          <w:position w:val="0"/>
        </w:rPr>
        <w:t>、其他原因的合并范围变动</w:t>
      </w:r>
      <w:bookmarkEnd w:id="1690"/>
      <w:bookmarkEnd w:id="1691"/>
      <w:bookmarkEnd w:id="169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2021"/>
        <w:gridCol w:w="1560"/>
        <w:gridCol w:w="1560"/>
        <w:gridCol w:w="994"/>
        <w:gridCol w:w="989"/>
        <w:gridCol w:w="1853"/>
      </w:tblGrid>
      <w:tr>
        <w:trPr>
          <w:trHeight w:val="346"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本期新设子公司名称</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成立时间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持股比例（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Polarity Technologies</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塞浦路斯共和国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欧元</w:t>
            </w:r>
            <w:r>
              <w:rPr>
                <w:rFonts w:ascii="Times New Roman" w:eastAsia="Times New Roman" w:hAnsi="Times New Roman" w:cs="Times New Roman"/>
                <w:color w:val="000000"/>
                <w:spacing w:val="0"/>
                <w:w w:val="100"/>
                <w:position w:val="0"/>
                <w:sz w:val="18"/>
                <w:szCs w:val="18"/>
              </w:rPr>
              <w:t>1.00</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Eightpoint Technologies</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美元</w:t>
            </w:r>
            <w:r>
              <w:rPr>
                <w:rFonts w:ascii="Times New Roman" w:eastAsia="Times New Roman" w:hAnsi="Times New Roman" w:cs="Times New Roman"/>
                <w:color w:val="000000"/>
                <w:spacing w:val="0"/>
                <w:w w:val="100"/>
                <w:position w:val="0"/>
                <w:sz w:val="18"/>
                <w:szCs w:val="18"/>
              </w:rPr>
              <w:t>1.00</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Genimous Interactive</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Investment Co. Ltd.</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美国内华达州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美元</w:t>
            </w:r>
            <w:r>
              <w:rPr>
                <w:rFonts w:ascii="Times New Roman" w:eastAsia="Times New Roman" w:hAnsi="Times New Roman" w:cs="Times New Roman"/>
                <w:color w:val="000000"/>
                <w:spacing w:val="0"/>
                <w:w w:val="100"/>
                <w:position w:val="0"/>
                <w:sz w:val="18"/>
                <w:szCs w:val="18"/>
              </w:rPr>
              <w:t>10.00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上海亦复广告有限公司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w:t>
            </w:r>
          </w:p>
        </w:tc>
      </w:tr>
      <w:tr>
        <w:trPr>
          <w:trHeight w:val="6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深圳市部落格科技有限公 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6</w:t>
      </w:r>
      <w:bookmarkEnd w:id="1696"/>
      <w:r>
        <w:rPr>
          <w:color w:val="000000"/>
          <w:spacing w:val="0"/>
          <w:w w:val="100"/>
          <w:position w:val="0"/>
        </w:rPr>
        <w:t>、其他</w:t>
      </w:r>
      <w:bookmarkEnd w:id="1694"/>
      <w:bookmarkEnd w:id="1695"/>
      <w:bookmarkEnd w:id="1697"/>
    </w:p>
    <w:p>
      <w:pPr>
        <w:pStyle w:val="Style26"/>
        <w:keepNext/>
        <w:keepLines/>
        <w:widowControl w:val="0"/>
        <w:shd w:val="clear" w:color="auto" w:fill="auto"/>
        <w:bidi w:val="0"/>
        <w:spacing w:before="0" w:after="34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sz w:val="24"/>
          <w:szCs w:val="24"/>
        </w:rPr>
        <w:t>九</w:t>
      </w:r>
      <w:bookmarkEnd w:id="1700"/>
      <w:r>
        <w:rPr>
          <w:color w:val="000000"/>
          <w:spacing w:val="0"/>
          <w:w w:val="100"/>
          <w:position w:val="0"/>
          <w:sz w:val="24"/>
          <w:szCs w:val="24"/>
        </w:rPr>
        <w:t>、在其他主体中的权益</w:t>
      </w:r>
      <w:bookmarkEnd w:id="1698"/>
      <w:bookmarkEnd w:id="1699"/>
      <w:bookmarkEnd w:id="1701"/>
    </w:p>
    <w:p>
      <w:pPr>
        <w:pStyle w:val="Style35"/>
        <w:keepNext/>
        <w:keepLines/>
        <w:widowControl w:val="0"/>
        <w:shd w:val="clear" w:color="auto" w:fill="auto"/>
        <w:bidi w:val="0"/>
        <w:spacing w:before="0" w:after="340" w:line="240" w:lineRule="auto"/>
        <w:ind w:left="0" w:right="0" w:firstLine="0"/>
        <w:jc w:val="left"/>
      </w:pPr>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02"/>
      <w:bookmarkEnd w:id="1703"/>
      <w:bookmarkEnd w:id="1704"/>
    </w:p>
    <w:p>
      <w:pPr>
        <w:pStyle w:val="Style35"/>
        <w:keepNext/>
        <w:keepLines/>
        <w:widowControl w:val="0"/>
        <w:shd w:val="clear" w:color="auto" w:fill="auto"/>
        <w:bidi w:val="0"/>
        <w:spacing w:before="0" w:after="340" w:line="240" w:lineRule="auto"/>
        <w:ind w:left="0" w:right="0" w:firstLine="140"/>
        <w:jc w:val="left"/>
      </w:pPr>
      <w:bookmarkStart w:id="1702" w:name="bookmark1702"/>
      <w:bookmarkStart w:id="1703" w:name="bookmark1703"/>
      <w:bookmarkStart w:id="1705" w:name="bookmark170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02"/>
      <w:bookmarkEnd w:id="1703"/>
      <w:bookmarkEnd w:id="170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8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深圳市思达仪表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智能电表、智能 水表、智能气表、 公用表计自动抄 表系统及其设备 和终端、电网配 网自动化系统及 其设备和终端、 电力监控系统及 其设备和终端、 仪器仪表、工业 自动化设备、电 子计算机软硬件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及设备的研发、 生产和销售等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深圳思达光电通 信技术有限公司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研发、生产经营 光电子器件、宽 带接入网通信系 统设备、光交叉 连接设备</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OXC</w:t>
            </w:r>
            <w:r>
              <w:rPr>
                <w:color w:val="000000"/>
                <w:spacing w:val="0"/>
                <w:w w:val="100"/>
                <w:position w:val="0"/>
              </w:rPr>
              <w:t>））</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上海猎鹰网络有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移动互联网广告 服务业务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上海智度亦复信 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互联网整合营销 专业服务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北京掌汇天下科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互联网信息服务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深圳市范特西科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网络游戏开发、 运营与维护等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深圳市沸腾科技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上海范特西网络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深圳市部落格科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北京优美动听科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转让、技术咨询、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深圳市新时空网 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 电子通信产品的 技术开发与销售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上海猎鹰胜效网 络有限公司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计算机网络科 技、计算机软硬 件领域内的技术 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万乾网络有限公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网络信息、电子 类技术开发、技 术服务、咨询等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核聚互动（北京）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技术开发、技术 咨询、技术服务; 设计、代理、发 布广告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深圳市海数互联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从事广告业务等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深圳市核聚创新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网络技术开发、 从事广告业务等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上海菲索广告有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设计、制作、代 理、发布各类广 告，文化艺术交 流策划，企业形 象策划，市场营 销策划，商务咨 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上海佑迎广告有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设计、制作、代 理、发布各类广 告，文化艺术交 流策划（除经 纪），商务咨询</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（除经纪），企业 形象策划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万流客网络科技</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设计、制作各类 广告，利用自有 媒体发布广告，</w:t>
            </w:r>
          </w:p>
          <w:p>
            <w:pPr>
              <w:pStyle w:val="Style23"/>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（网络、电子、 计算机）科技领 域内的技术开发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上海谛视文化传 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设计、制作各类 广告，利用自有 媒体发布广告</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（增值电信业务 除外），文化艺术 交流策划（除经 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西藏亦复广告有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设计、制作、代 理、发布各类广 告；计算机软硬 件领域内的技术 开发、技术咨询、 技术转让和技术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6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南京塔倍思信息 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设计、制作、发 布、代理国内各 类广告；企业营 销策划；电子信 息技术研发；计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算机软件研发与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上海亦复广告有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设计、制作、发 布、代理国内各 类广告；利用自 有媒体发布广告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Polarity</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塞浦路斯共和国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塞浦路斯共和国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互联网信息服务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Eightpoint</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互联网信息服务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Interactive</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 Co.</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美国内华达州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美国内华达州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互联网信息服务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智度投资(香港)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投资与资产管理</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互联网软件开</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发、应用和分发</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both"/>
            </w:pPr>
            <w:r>
              <w:rPr>
                <w:color w:val="000000"/>
                <w:spacing w:val="0"/>
                <w:w w:val="100"/>
                <w:position w:val="0"/>
              </w:rPr>
              <w:t>非同一控制企业 合并</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GreenTree</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Applications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S.R.L.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both"/>
            </w:pPr>
            <w:r>
              <w:rPr>
                <w:color w:val="000000"/>
                <w:spacing w:val="0"/>
                <w:w w:val="100"/>
                <w:position w:val="0"/>
              </w:rPr>
              <w:t>非同一控制企业 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Azureus</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Software,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both"/>
            </w:pPr>
            <w:r>
              <w:rPr>
                <w:color w:val="000000"/>
                <w:spacing w:val="0"/>
                <w:w w:val="100"/>
                <w:position w:val="0"/>
              </w:rPr>
              <w:t>非同一控制企业 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GMGP LLC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both"/>
            </w:pPr>
            <w:r>
              <w:rPr>
                <w:color w:val="000000"/>
                <w:spacing w:val="0"/>
                <w:w w:val="100"/>
                <w:position w:val="0"/>
              </w:rPr>
              <w:t>非同一控制企业 合并</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SearchMe</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both"/>
            </w:pPr>
            <w:r>
              <w:rPr>
                <w:color w:val="000000"/>
                <w:spacing w:val="0"/>
                <w:w w:val="100"/>
                <w:position w:val="0"/>
              </w:rPr>
              <w:t>非同一控制企业 合并</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400" w:line="240" w:lineRule="auto"/>
        <w:ind w:left="0" w:right="0" w:firstLine="0"/>
        <w:jc w:val="left"/>
      </w:pPr>
      <w:bookmarkStart w:id="1706" w:name="bookmark1706"/>
      <w:bookmarkStart w:id="1707" w:name="bookmark1707"/>
      <w:bookmarkStart w:id="1708" w:name="bookmark17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06"/>
      <w:bookmarkEnd w:id="1707"/>
      <w:bookmarkEnd w:id="1708"/>
    </w:p>
    <w:p>
      <w:pPr>
        <w:pStyle w:val="Style3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万流客网络科技（上海）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481,716.82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1,915,270.02</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14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w:t>
      </w:r>
      <w:bookmarkEnd w:id="171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09"/>
      <w:bookmarkEnd w:id="1710"/>
      <w:bookmarkEnd w:id="171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万流客 网络科 技（上 海）有限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25,908,8</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4,525,60</w:t>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30,434,4</w:t>
            </w:r>
          </w:p>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24,072,9</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24,089,8</w:t>
            </w:r>
          </w:p>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万流客网络 科技（上海）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30,246,184.4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1,605,722.72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1,605,722.72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1,914,868.81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tabs>
          <w:tab w:pos="493" w:val="left"/>
        </w:tabs>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w:t>
      </w:r>
      <w:bookmarkEnd w:id="171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13"/>
      <w:bookmarkEnd w:id="1714"/>
      <w:bookmarkEnd w:id="1716"/>
    </w:p>
    <w:p>
      <w:pPr>
        <w:pStyle w:val="Style35"/>
        <w:keepNext/>
        <w:keepLines/>
        <w:widowControl w:val="0"/>
        <w:shd w:val="clear" w:color="auto" w:fill="auto"/>
        <w:tabs>
          <w:tab w:pos="493" w:val="left"/>
        </w:tabs>
        <w:bidi w:val="0"/>
        <w:spacing w:before="0" w:after="260" w:line="240" w:lineRule="auto"/>
        <w:ind w:left="0" w:right="0" w:firstLine="0"/>
        <w:jc w:val="left"/>
      </w:pPr>
      <w:bookmarkStart w:id="1713" w:name="bookmark1713"/>
      <w:bookmarkStart w:id="1714" w:name="bookmark1714"/>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13"/>
      <w:bookmarkEnd w:id="1714"/>
      <w:bookmarkEnd w:id="1718"/>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19"/>
      <w:bookmarkEnd w:id="1720"/>
      <w:bookmarkEnd w:id="1721"/>
    </w:p>
    <w:p>
      <w:pPr>
        <w:pStyle w:val="Style35"/>
        <w:keepNext/>
        <w:keepLines/>
        <w:widowControl w:val="0"/>
        <w:shd w:val="clear" w:color="auto" w:fill="auto"/>
        <w:bidi w:val="0"/>
        <w:spacing w:before="0" w:after="260" w:line="240" w:lineRule="auto"/>
        <w:ind w:left="0" w:right="0" w:firstLine="0"/>
        <w:jc w:val="left"/>
      </w:pPr>
      <w:bookmarkStart w:id="1719" w:name="bookmark1719"/>
      <w:bookmarkStart w:id="1720" w:name="bookmark1720"/>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719"/>
      <w:bookmarkEnd w:id="1720"/>
      <w:bookmarkEnd w:id="1722"/>
    </w:p>
    <w:p>
      <w:pPr>
        <w:pStyle w:val="Style31"/>
        <w:keepNext w:val="0"/>
        <w:keepLines w:val="0"/>
        <w:widowControl w:val="0"/>
        <w:shd w:val="clear" w:color="auto" w:fill="auto"/>
        <w:bidi w:val="0"/>
        <w:spacing w:before="0" w:after="380" w:line="317" w:lineRule="exact"/>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日上海猎鹰网络有限公司收购子公司深圳新时空网络科技有限公司剩余</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少数股权，期末上海猎鹰 网络有限公司持有深圳新时空网络科技有限公司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w:t>
      </w:r>
      <w:r>
        <w:br w:type="page"/>
      </w:r>
    </w:p>
    <w:p>
      <w:pPr>
        <w:pStyle w:val="Style35"/>
        <w:keepNext/>
        <w:keepLines/>
        <w:widowControl w:val="0"/>
        <w:shd w:val="clear" w:color="auto" w:fill="auto"/>
        <w:bidi w:val="0"/>
        <w:spacing w:before="0" w:after="380" w:line="240" w:lineRule="auto"/>
        <w:ind w:left="0" w:right="0" w:firstLine="14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723"/>
      <w:bookmarkEnd w:id="1724"/>
      <w:bookmarkEnd w:id="17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深圳新时空网络科技有限公司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-1,460,038.03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-1,460,039.03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-1,460,039.03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3</w:t>
      </w:r>
      <w:bookmarkEnd w:id="1728"/>
      <w:r>
        <w:rPr>
          <w:color w:val="000000"/>
          <w:spacing w:val="0"/>
          <w:w w:val="100"/>
          <w:position w:val="0"/>
        </w:rPr>
        <w:t>、在合营安排或联营企业中的权益</w:t>
      </w:r>
      <w:bookmarkEnd w:id="1726"/>
      <w:bookmarkEnd w:id="1727"/>
      <w:bookmarkEnd w:id="1729"/>
    </w:p>
    <w:p>
      <w:pPr>
        <w:pStyle w:val="Style35"/>
        <w:keepNext/>
        <w:keepLines/>
        <w:widowControl w:val="0"/>
        <w:shd w:val="clear" w:color="auto" w:fill="auto"/>
        <w:bidi w:val="0"/>
        <w:spacing w:before="0" w:after="320" w:line="240" w:lineRule="auto"/>
        <w:ind w:left="0" w:right="0" w:firstLine="0"/>
        <w:jc w:val="left"/>
      </w:pPr>
      <w:bookmarkStart w:id="1726" w:name="bookmark1726"/>
      <w:bookmarkStart w:id="1727" w:name="bookmark1727"/>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26"/>
      <w:bookmarkEnd w:id="1727"/>
      <w:bookmarkEnd w:id="1730"/>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深圳市云帆时代 网络有限公司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网络技术开发等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5"/>
        <w:keepNext/>
        <w:keepLines/>
        <w:widowControl w:val="0"/>
        <w:shd w:val="clear" w:color="auto" w:fill="auto"/>
        <w:bidi w:val="0"/>
        <w:spacing w:before="0" w:after="380" w:line="240" w:lineRule="auto"/>
        <w:ind w:left="0" w:right="0" w:firstLine="140"/>
        <w:jc w:val="left"/>
      </w:pPr>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31"/>
      <w:bookmarkEnd w:id="1732"/>
      <w:bookmarkEnd w:id="173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34"/>
      <w:bookmarkEnd w:id="1735"/>
      <w:bookmarkEnd w:id="173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深圳市云帆时代网络有限公司</w:t>
            </w: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241,882.48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68,183.30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310,065.78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661,960.73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661,960.73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1,435,545.21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-1,787,440.16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1,435,545.21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-1,051,523.94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-1,051,523.94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注：联营企业向本公司转移资金的能力不存在重大限制。</w:t>
      </w:r>
    </w:p>
    <w:p>
      <w:pPr>
        <w:pStyle w:val="Style35"/>
        <w:keepNext/>
        <w:keepLines/>
        <w:widowControl w:val="0"/>
        <w:numPr>
          <w:ilvl w:val="0"/>
          <w:numId w:val="73"/>
        </w:numPr>
        <w:shd w:val="clear" w:color="auto" w:fill="auto"/>
        <w:bidi w:val="0"/>
        <w:spacing w:before="0" w:line="240" w:lineRule="auto"/>
        <w:ind w:left="0" w:right="0" w:firstLine="140"/>
        <w:jc w:val="left"/>
      </w:pPr>
      <w:bookmarkStart w:id="1738" w:name="bookmark1738"/>
      <w:bookmarkStart w:id="1739" w:name="bookmark1739"/>
      <w:bookmarkStart w:id="1740" w:name="bookmark1740"/>
      <w:bookmarkStart w:id="1741" w:name="bookmark1741"/>
      <w:bookmarkEnd w:id="1740"/>
      <w:r>
        <w:rPr>
          <w:color w:val="000000"/>
          <w:spacing w:val="0"/>
          <w:w w:val="100"/>
          <w:position w:val="0"/>
        </w:rPr>
        <w:t>不重要的合营企业和联营企业的汇总财务信息</w:t>
      </w:r>
      <w:bookmarkEnd w:id="1738"/>
      <w:bookmarkEnd w:id="1739"/>
      <w:bookmarkEnd w:id="17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numPr>
          <w:ilvl w:val="0"/>
          <w:numId w:val="73"/>
        </w:numPr>
        <w:shd w:val="clear" w:color="auto" w:fill="auto"/>
        <w:tabs>
          <w:tab w:pos="633" w:val="left"/>
        </w:tabs>
        <w:bidi w:val="0"/>
        <w:spacing w:before="0" w:line="240" w:lineRule="auto"/>
        <w:ind w:left="0" w:right="0" w:firstLine="140"/>
        <w:jc w:val="left"/>
      </w:pPr>
      <w:bookmarkStart w:id="1742" w:name="bookmark1742"/>
      <w:bookmarkStart w:id="1743" w:name="bookmark1743"/>
      <w:bookmarkStart w:id="1744" w:name="bookmark1744"/>
      <w:bookmarkStart w:id="1745" w:name="bookmark1745"/>
      <w:bookmarkEnd w:id="1744"/>
      <w:r>
        <w:rPr>
          <w:color w:val="000000"/>
          <w:spacing w:val="0"/>
          <w:w w:val="100"/>
          <w:position w:val="0"/>
        </w:rPr>
        <w:t>合营企业或联营企业向本公司转移资金的能力存在重大限制的说明</w:t>
      </w:r>
      <w:bookmarkEnd w:id="1742"/>
      <w:bookmarkEnd w:id="1743"/>
      <w:bookmarkEnd w:id="1745"/>
    </w:p>
    <w:p>
      <w:pPr>
        <w:pStyle w:val="Style35"/>
        <w:keepNext/>
        <w:keepLines/>
        <w:widowControl w:val="0"/>
        <w:numPr>
          <w:ilvl w:val="0"/>
          <w:numId w:val="73"/>
        </w:numPr>
        <w:shd w:val="clear" w:color="auto" w:fill="auto"/>
        <w:tabs>
          <w:tab w:pos="633" w:val="left"/>
        </w:tabs>
        <w:bidi w:val="0"/>
        <w:spacing w:before="0" w:line="240" w:lineRule="auto"/>
        <w:ind w:left="0" w:right="0" w:firstLine="140"/>
        <w:jc w:val="left"/>
      </w:pPr>
      <w:bookmarkStart w:id="1742" w:name="bookmark1742"/>
      <w:bookmarkStart w:id="1743" w:name="bookmark1743"/>
      <w:bookmarkStart w:id="1746" w:name="bookmark1746"/>
      <w:bookmarkStart w:id="1747" w:name="bookmark1747"/>
      <w:bookmarkEnd w:id="1746"/>
      <w:r>
        <w:rPr>
          <w:color w:val="000000"/>
          <w:spacing w:val="0"/>
          <w:w w:val="100"/>
          <w:position w:val="0"/>
        </w:rPr>
        <w:t>合营企业或联营企业发生的超额亏损</w:t>
      </w:r>
      <w:bookmarkEnd w:id="1742"/>
      <w:bookmarkEnd w:id="1743"/>
      <w:bookmarkEnd w:id="174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73"/>
        </w:numPr>
        <w:shd w:val="clear" w:color="auto" w:fill="auto"/>
        <w:tabs>
          <w:tab w:pos="493" w:val="left"/>
        </w:tabs>
        <w:bidi w:val="0"/>
        <w:spacing w:before="0" w:line="240" w:lineRule="auto"/>
        <w:ind w:left="0" w:right="0" w:firstLine="0"/>
        <w:jc w:val="left"/>
      </w:pPr>
      <w:bookmarkStart w:id="1748" w:name="bookmark1748"/>
      <w:bookmarkStart w:id="1749" w:name="bookmark1749"/>
      <w:bookmarkStart w:id="1750" w:name="bookmark1750"/>
      <w:bookmarkStart w:id="1751" w:name="bookmark1751"/>
      <w:bookmarkEnd w:id="1750"/>
      <w:r>
        <w:rPr>
          <w:color w:val="000000"/>
          <w:spacing w:val="0"/>
          <w:w w:val="100"/>
          <w:position w:val="0"/>
        </w:rPr>
        <w:t>与合营企业投资相关的未确认承诺</w:t>
      </w:r>
      <w:bookmarkEnd w:id="1748"/>
      <w:bookmarkEnd w:id="1749"/>
      <w:bookmarkEnd w:id="1751"/>
    </w:p>
    <w:p>
      <w:pPr>
        <w:pStyle w:val="Style35"/>
        <w:keepNext/>
        <w:keepLines/>
        <w:widowControl w:val="0"/>
        <w:numPr>
          <w:ilvl w:val="0"/>
          <w:numId w:val="73"/>
        </w:numPr>
        <w:shd w:val="clear" w:color="auto" w:fill="auto"/>
        <w:tabs>
          <w:tab w:pos="493" w:val="left"/>
        </w:tabs>
        <w:bidi w:val="0"/>
        <w:spacing w:before="0" w:line="240" w:lineRule="auto"/>
        <w:ind w:left="0" w:right="0" w:firstLine="0"/>
        <w:jc w:val="left"/>
      </w:pPr>
      <w:bookmarkStart w:id="1748" w:name="bookmark1748"/>
      <w:bookmarkStart w:id="1749" w:name="bookmark1749"/>
      <w:bookmarkStart w:id="1752" w:name="bookmark1752"/>
      <w:bookmarkStart w:id="1753" w:name="bookmark1753"/>
      <w:bookmarkEnd w:id="1752"/>
      <w:r>
        <w:rPr>
          <w:color w:val="000000"/>
          <w:spacing w:val="0"/>
          <w:w w:val="100"/>
          <w:position w:val="0"/>
        </w:rPr>
        <w:t>与合营企业或联营企业投资相关的或有负债</w:t>
      </w:r>
      <w:bookmarkEnd w:id="1748"/>
      <w:bookmarkEnd w:id="1749"/>
      <w:bookmarkEnd w:id="1753"/>
    </w:p>
    <w:p>
      <w:pPr>
        <w:pStyle w:val="Style35"/>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4" w:name="bookmark1754"/>
      <w:bookmarkStart w:id="1755" w:name="bookmark1755"/>
      <w:r>
        <w:rPr>
          <w:rFonts w:ascii="Times New Roman" w:eastAsia="Times New Roman" w:hAnsi="Times New Roman" w:cs="Times New Roman"/>
          <w:color w:val="000000"/>
          <w:spacing w:val="0"/>
          <w:w w:val="100"/>
          <w:position w:val="0"/>
        </w:rPr>
        <w:t>4</w:t>
      </w:r>
      <w:bookmarkEnd w:id="1754"/>
      <w:r>
        <w:rPr>
          <w:color w:val="000000"/>
          <w:spacing w:val="0"/>
          <w:w w:val="100"/>
          <w:position w:val="0"/>
        </w:rPr>
        <w:t>、重要的共同经营</w:t>
      </w:r>
      <w:bookmarkEnd w:id="1748"/>
      <w:bookmarkEnd w:id="1749"/>
      <w:bookmarkEnd w:id="1755"/>
    </w:p>
    <w:tbl>
      <w:tblPr>
        <w:tblOverlap w:val="never"/>
        <w:jc w:val="center"/>
        <w:tblLayout w:type="fixed"/>
      </w:tblPr>
      <w:tblGrid>
        <w:gridCol w:w="1603"/>
        <w:gridCol w:w="1598"/>
        <w:gridCol w:w="1594"/>
        <w:gridCol w:w="1594"/>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bl>
    <w:tbl>
      <w:tblPr>
        <w:tblOverlap w:val="never"/>
        <w:jc w:val="center"/>
        <w:tblLayout w:type="fixed"/>
      </w:tblPr>
      <w:tblGrid>
        <w:gridCol w:w="1603"/>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400" w:line="313" w:lineRule="exact"/>
        <w:ind w:left="0" w:right="0" w:firstLine="0"/>
        <w:jc w:val="both"/>
      </w:pPr>
      <w:r>
        <w:rPr>
          <w:color w:val="000000"/>
          <w:spacing w:val="0"/>
          <w:w w:val="100"/>
          <w:position w:val="0"/>
        </w:rPr>
        <w:t>其他说明</w:t>
      </w:r>
    </w:p>
    <w:p>
      <w:pPr>
        <w:pStyle w:val="Style35"/>
        <w:keepNext/>
        <w:keepLines/>
        <w:widowControl w:val="0"/>
        <w:shd w:val="clear" w:color="auto" w:fill="auto"/>
        <w:tabs>
          <w:tab w:pos="378" w:val="left"/>
        </w:tabs>
        <w:bidi w:val="0"/>
        <w:spacing w:before="0" w:after="260" w:line="240" w:lineRule="auto"/>
        <w:ind w:left="0" w:right="0" w:firstLine="0"/>
        <w:jc w:val="both"/>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5</w:t>
      </w:r>
      <w:bookmarkEnd w:id="1758"/>
      <w:r>
        <w:rPr>
          <w:color w:val="000000"/>
          <w:spacing w:val="0"/>
          <w:w w:val="100"/>
          <w:position w:val="0"/>
        </w:rPr>
        <w:t>、</w:t>
        <w:tab/>
        <w:t>在未纳入合并财务报表范围的结构化主体中的权益</w:t>
      </w:r>
      <w:bookmarkEnd w:id="1756"/>
      <w:bookmarkEnd w:id="1757"/>
      <w:bookmarkEnd w:id="1759"/>
    </w:p>
    <w:p>
      <w:pPr>
        <w:pStyle w:val="Style31"/>
        <w:keepNext w:val="0"/>
        <w:keepLines w:val="0"/>
        <w:widowControl w:val="0"/>
        <w:shd w:val="clear" w:color="auto" w:fill="auto"/>
        <w:bidi w:val="0"/>
        <w:spacing w:before="0" w:after="400" w:line="313" w:lineRule="exact"/>
        <w:ind w:left="0" w:right="0" w:firstLine="0"/>
        <w:jc w:val="both"/>
      </w:pPr>
      <w:r>
        <w:rPr>
          <w:color w:val="000000"/>
          <w:spacing w:val="0"/>
          <w:w w:val="100"/>
          <w:position w:val="0"/>
        </w:rPr>
        <w:t>未纳入合并财务报表范围的结构化主体的相关说明：</w:t>
      </w:r>
    </w:p>
    <w:p>
      <w:pPr>
        <w:pStyle w:val="Style35"/>
        <w:keepNext/>
        <w:keepLines/>
        <w:widowControl w:val="0"/>
        <w:shd w:val="clear" w:color="auto" w:fill="auto"/>
        <w:tabs>
          <w:tab w:pos="378" w:val="left"/>
        </w:tabs>
        <w:bidi w:val="0"/>
        <w:spacing w:before="0" w:after="340" w:line="240" w:lineRule="auto"/>
        <w:ind w:left="0" w:right="0" w:firstLine="0"/>
        <w:jc w:val="both"/>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6</w:t>
      </w:r>
      <w:bookmarkEnd w:id="1762"/>
      <w:r>
        <w:rPr>
          <w:color w:val="000000"/>
          <w:spacing w:val="0"/>
          <w:w w:val="100"/>
          <w:position w:val="0"/>
        </w:rPr>
        <w:t>、</w:t>
        <w:tab/>
        <w:t>其他</w:t>
      </w:r>
      <w:bookmarkEnd w:id="1760"/>
      <w:bookmarkEnd w:id="1761"/>
      <w:bookmarkEnd w:id="1763"/>
    </w:p>
    <w:p>
      <w:pPr>
        <w:pStyle w:val="Style26"/>
        <w:keepNext/>
        <w:keepLines/>
        <w:widowControl w:val="0"/>
        <w:shd w:val="clear" w:color="auto" w:fill="auto"/>
        <w:bidi w:val="0"/>
        <w:spacing w:before="0" w:after="260" w:line="240" w:lineRule="auto"/>
        <w:ind w:left="0" w:right="0" w:firstLine="0"/>
        <w:jc w:val="both"/>
      </w:pPr>
      <w:bookmarkStart w:id="1764" w:name="bookmark1764"/>
      <w:bookmarkStart w:id="1765" w:name="bookmark1765"/>
      <w:bookmarkStart w:id="1766" w:name="bookmark1766"/>
      <w:r>
        <w:rPr>
          <w:color w:val="000000"/>
          <w:spacing w:val="0"/>
          <w:w w:val="100"/>
          <w:position w:val="0"/>
          <w:sz w:val="24"/>
          <w:szCs w:val="24"/>
        </w:rPr>
        <w:t>十、与金融工具相关的风险</w:t>
      </w:r>
      <w:bookmarkEnd w:id="1764"/>
      <w:bookmarkEnd w:id="1765"/>
      <w:bookmarkEnd w:id="1766"/>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本公司的主要金融工具包括股权投资、借款、应收账款、应付账款，各项金融工具的详细情况说明见本附注六相关项目。与 这些金融工具有关的风险，以及本公司为降低这些风险所采取的风险管理政策如下所述。本公司管理层对这些风险敞口进行 管理和监控以确保将上述风险控制在限定的范围之内。</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本公司采用敏感性分析技术分析风险变量的合理、可能变化对当期损益或股东权益可能产生的影响。由于任何风险变量很少 孤立地发生变化，而变量之间存在的相关性对某一风险变量的变化的最终影响金额将产生重大作用，因此下述内容是在假设 每一变量的变化是在独立的情况下进行的。</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（一）风险管理目标和政策</w:t>
      </w:r>
    </w:p>
    <w:p>
      <w:pPr>
        <w:pStyle w:val="Style31"/>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本公司从事风险管理的目标是在风险和收益之间取得适当的平衡，将风险对本公司经营业绩的负面影响降低到最低水平，使 股东及其其他权益投资者的利益最大化。基于该风险管理目标，本公司风险管理的基本策略是确定和分析本公司所面临的各 种风险，建立适当的风险承受底线和进行风险管理，并及时可靠地对各种风险进行监督，将风险控制在限定的范围之内。</w:t>
      </w:r>
    </w:p>
    <w:p>
      <w:pPr>
        <w:pStyle w:val="Style31"/>
        <w:keepNext w:val="0"/>
        <w:keepLines w:val="0"/>
        <w:widowControl w:val="0"/>
        <w:shd w:val="clear" w:color="auto" w:fill="auto"/>
        <w:bidi w:val="0"/>
        <w:spacing w:before="0" w:after="0" w:line="360" w:lineRule="auto"/>
        <w:ind w:left="0" w:right="0" w:firstLine="0"/>
        <w:jc w:val="both"/>
      </w:pPr>
      <w:bookmarkStart w:id="1767" w:name="bookmark1767"/>
      <w:r>
        <w:rPr>
          <w:rFonts w:ascii="Times New Roman" w:eastAsia="Times New Roman" w:hAnsi="Times New Roman" w:cs="Times New Roman"/>
          <w:color w:val="000000"/>
          <w:spacing w:val="0"/>
          <w:w w:val="100"/>
          <w:position w:val="0"/>
          <w:sz w:val="18"/>
          <w:szCs w:val="18"/>
        </w:rPr>
        <w:t>1</w:t>
      </w:r>
      <w:bookmarkEnd w:id="1767"/>
      <w:r>
        <w:rPr>
          <w:color w:val="000000"/>
          <w:spacing w:val="0"/>
          <w:w w:val="100"/>
          <w:position w:val="0"/>
        </w:rPr>
        <w:t>、市场风险</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w:t>
      </w:r>
    </w:p>
    <w:p>
      <w:pPr>
        <w:pStyle w:val="Style31"/>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外汇风险指因汇率变动产生损失的风险。本公司承受外汇风险主要与美元有关，除本公司的三个下属子公司以美元进行采购 和销售外，本公司的其他主要业务活动以人民币计价结算。于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日，除下表所述资产或负债为美元余额外，本公 司的资产及负债均为人民币余额。该等外币余额的资产和负债产生的外汇风险可能对本公司的经营业绩产生影响。</w:t>
      </w:r>
    </w:p>
    <w:tbl>
      <w:tblPr>
        <w:tblOverlap w:val="never"/>
        <w:jc w:val="center"/>
        <w:tblLayout w:type="fixed"/>
      </w:tblPr>
      <w:tblGrid>
        <w:gridCol w:w="4555"/>
        <w:gridCol w:w="2122"/>
        <w:gridCol w:w="2386"/>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智度投资（香港）有限公司（合并）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7,969,870.79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17,987,881.64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189,231.71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26,942.15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44,451.73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58,731,935.78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228,529,883.12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23,527,110.64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1,219,695.60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338,227,003.16</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555"/>
        <w:gridCol w:w="2122"/>
        <w:gridCol w:w="2386"/>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7,584,666.11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预收货款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78,369.62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364,656.07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4,461,461.20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34,225,484.46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一年内到期的长期负债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29,272,230.00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84,753,450.00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11,805,160.41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8,800,386.30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负债总计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181,345,864.17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本公司密切关注汇率变动对本公司外汇风险的影响。本公司目前并未采取任何措施规避外汇风险。</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外汇风险敏感性分析：</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本集团的主要外币为美元。于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日，若人民币兑美元升值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贬值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，而所有其他因素维持不变，则本年度净利润 将会减少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增加人民币</w:t>
      </w:r>
      <w:r>
        <w:rPr>
          <w:rFonts w:ascii="Times New Roman" w:eastAsia="Times New Roman" w:hAnsi="Times New Roman" w:cs="Times New Roman"/>
          <w:color w:val="000000"/>
          <w:spacing w:val="0"/>
          <w:w w:val="100"/>
          <w:position w:val="0"/>
          <w:sz w:val="18"/>
          <w:szCs w:val="18"/>
        </w:rPr>
        <w:t>6,178,819.87</w:t>
      </w:r>
      <w:r>
        <w:rPr>
          <w:color w:val="000000"/>
          <w:spacing w:val="0"/>
          <w:w w:val="100"/>
          <w:position w:val="0"/>
        </w:rPr>
        <w:t>元，主要来自以美元计价的货币资金、应收账款、其他应收款、借款、应付账款以及其他 应付款的折算所产生的汇兑收益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)利率风险一现金流量变动风险</w:t>
      </w:r>
    </w:p>
    <w:p>
      <w:pPr>
        <w:pStyle w:val="Style31"/>
        <w:keepNext w:val="0"/>
        <w:keepLines w:val="0"/>
        <w:widowControl w:val="0"/>
        <w:shd w:val="clear" w:color="auto" w:fill="auto"/>
        <w:bidi w:val="0"/>
        <w:spacing w:before="0" w:after="140" w:line="322" w:lineRule="exact"/>
        <w:ind w:left="0" w:right="0" w:firstLine="0"/>
        <w:jc w:val="both"/>
      </w:pPr>
      <w:r>
        <w:rPr>
          <w:color w:val="000000"/>
          <w:spacing w:val="0"/>
          <w:w w:val="100"/>
          <w:position w:val="0"/>
        </w:rPr>
        <w:t>本公司因利率变动引起金融工具现金流量变动的风险主要与浮动利率银行借款有关。本公司的政策是保持这些借款的浮动利 率。</w:t>
      </w:r>
    </w:p>
    <w:p>
      <w:pPr>
        <w:pStyle w:val="Style31"/>
        <w:keepNext w:val="0"/>
        <w:keepLines w:val="0"/>
        <w:widowControl w:val="0"/>
        <w:shd w:val="clear" w:color="auto" w:fill="auto"/>
        <w:tabs>
          <w:tab w:pos="354" w:val="left"/>
        </w:tabs>
        <w:bidi w:val="0"/>
        <w:spacing w:before="0" w:after="0" w:line="374" w:lineRule="auto"/>
        <w:ind w:left="0" w:right="0" w:firstLine="0"/>
        <w:jc w:val="both"/>
      </w:pPr>
      <w:bookmarkStart w:id="1768" w:name="bookmark1768"/>
      <w:r>
        <w:rPr>
          <w:rFonts w:ascii="Times New Roman" w:eastAsia="Times New Roman" w:hAnsi="Times New Roman" w:cs="Times New Roman"/>
          <w:color w:val="000000"/>
          <w:spacing w:val="0"/>
          <w:w w:val="100"/>
          <w:position w:val="0"/>
          <w:sz w:val="18"/>
          <w:szCs w:val="18"/>
        </w:rPr>
        <w:t>2</w:t>
      </w:r>
      <w:bookmarkEnd w:id="1768"/>
      <w:r>
        <w:rPr>
          <w:color w:val="000000"/>
          <w:spacing w:val="0"/>
          <w:w w:val="100"/>
          <w:position w:val="0"/>
        </w:rPr>
        <w:t>、</w:t>
        <w:tab/>
        <w:t>信用风险</w:t>
      </w:r>
    </w:p>
    <w:p>
      <w:pPr>
        <w:pStyle w:val="Style3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日，可能引起本公司财务损失的最大信用风险敞口主要来自于合同另一方未能履行义务而导致本公司金融资产 产生的损失以及本公司承担的财务担保，具体包括：合并资产负债表中已确认的金融资产的账面金额。</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为降低信用风险，本公司成立了一个小组负责确定信用额度、进行信用审批，并执行其他监控程序以确保采取必要的措施回 收过期债权。此外，本公司于每个资产负债表日审核每一单项应收款的回收情况，以确保就无法回收的款项计提充分的坏账 准备。因此，本公司管理层认为本公司所承担的信用风险已经大为降低。</w:t>
      </w:r>
    </w:p>
    <w:p>
      <w:pPr>
        <w:pStyle w:val="Style3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本公司的流动资金存放在信用评级较高的银行，故流动资金的信用风险较低。</w:t>
      </w:r>
    </w:p>
    <w:p>
      <w:pPr>
        <w:pStyle w:val="Style31"/>
        <w:keepNext w:val="0"/>
        <w:keepLines w:val="0"/>
        <w:widowControl w:val="0"/>
        <w:shd w:val="clear" w:color="auto" w:fill="auto"/>
        <w:tabs>
          <w:tab w:pos="354" w:val="left"/>
        </w:tabs>
        <w:bidi w:val="0"/>
        <w:spacing w:before="0" w:after="0" w:line="360" w:lineRule="auto"/>
        <w:ind w:left="0" w:right="0" w:firstLine="0"/>
        <w:jc w:val="both"/>
      </w:pPr>
      <w:bookmarkStart w:id="1769" w:name="bookmark1769"/>
      <w:r>
        <w:rPr>
          <w:rFonts w:ascii="Times New Roman" w:eastAsia="Times New Roman" w:hAnsi="Times New Roman" w:cs="Times New Roman"/>
          <w:color w:val="000000"/>
          <w:spacing w:val="0"/>
          <w:w w:val="100"/>
          <w:position w:val="0"/>
          <w:sz w:val="18"/>
          <w:szCs w:val="18"/>
        </w:rPr>
        <w:t>3</w:t>
      </w:r>
      <w:bookmarkEnd w:id="1769"/>
      <w:r>
        <w:rPr>
          <w:color w:val="000000"/>
          <w:spacing w:val="0"/>
          <w:w w:val="100"/>
          <w:position w:val="0"/>
        </w:rPr>
        <w:t>、</w:t>
        <w:tab/>
        <w:t>流动风险</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管理流动风险时，本公司保持管理层认为充分的现金及现金等价物并对其进行监控，以满足本公司经营需要，并降低现金流 量波动的影响。本公司管理层对银行借款的使用情况进行监控并确保遵守借款协议。</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本公司将银行借款作为主要资金来源。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日，本公司尚未取得银行借款额度。</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(二)金融资产转移</w:t>
      </w:r>
    </w:p>
    <w:p>
      <w:pPr>
        <w:pStyle w:val="Style3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both"/>
      </w:pPr>
      <w:bookmarkStart w:id="1770" w:name="bookmark1770"/>
      <w:bookmarkStart w:id="1771" w:name="bookmark1771"/>
      <w:bookmarkStart w:id="1772" w:name="bookmark1772"/>
      <w:r>
        <w:rPr>
          <w:color w:val="000000"/>
          <w:spacing w:val="0"/>
          <w:w w:val="100"/>
          <w:position w:val="0"/>
          <w:sz w:val="24"/>
          <w:szCs w:val="24"/>
        </w:rPr>
        <w:t>十一、公允价值的披露</w:t>
      </w:r>
      <w:bookmarkEnd w:id="1770"/>
      <w:bookmarkEnd w:id="1771"/>
      <w:bookmarkEnd w:id="1772"/>
    </w:p>
    <w:p>
      <w:pPr>
        <w:pStyle w:val="Style35"/>
        <w:keepNext/>
        <w:keepLines/>
        <w:widowControl w:val="0"/>
        <w:shd w:val="clear" w:color="auto" w:fill="auto"/>
        <w:bidi w:val="0"/>
        <w:spacing w:before="0" w:line="240" w:lineRule="auto"/>
        <w:ind w:left="0" w:right="0" w:firstLine="0"/>
        <w:jc w:val="both"/>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73"/>
      <w:bookmarkEnd w:id="1774"/>
      <w:bookmarkEnd w:id="17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第三层次公允价值计量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96"/>
        <w:keepNext w:val="0"/>
        <w:keepLines w:val="0"/>
        <w:widowControl w:val="0"/>
        <w:shd w:val="clear" w:color="auto" w:fill="auto"/>
        <w:tabs>
          <w:tab w:pos="378" w:val="left"/>
        </w:tabs>
        <w:bidi w:val="0"/>
        <w:spacing w:before="0" w:line="240" w:lineRule="auto"/>
        <w:ind w:left="0" w:right="0" w:firstLine="0"/>
        <w:jc w:val="left"/>
      </w:pPr>
      <w:bookmarkStart w:id="1776" w:name="bookmark1776"/>
      <w:r>
        <w:rPr>
          <w:rFonts w:ascii="Times New Roman" w:eastAsia="Times New Roman" w:hAnsi="Times New Roman" w:cs="Times New Roman"/>
          <w:color w:val="000000"/>
          <w:spacing w:val="0"/>
          <w:w w:val="100"/>
          <w:position w:val="0"/>
        </w:rPr>
        <w:t>2</w:t>
      </w:r>
      <w:bookmarkEnd w:id="1776"/>
      <w:r>
        <w:rPr>
          <w:color w:val="000000"/>
          <w:spacing w:val="0"/>
          <w:w w:val="100"/>
          <w:position w:val="0"/>
        </w:rPr>
        <w:t>、</w:t>
        <w:tab/>
        <w:t>持续和非持续第一层次公允价值计量项目市价的确定依据</w:t>
      </w:r>
    </w:p>
    <w:p>
      <w:pPr>
        <w:pStyle w:val="Style96"/>
        <w:keepNext w:val="0"/>
        <w:keepLines w:val="0"/>
        <w:widowControl w:val="0"/>
        <w:shd w:val="clear" w:color="auto" w:fill="auto"/>
        <w:tabs>
          <w:tab w:pos="378" w:val="left"/>
        </w:tabs>
        <w:bidi w:val="0"/>
        <w:spacing w:before="0" w:line="240" w:lineRule="auto"/>
        <w:ind w:left="0" w:right="0" w:firstLine="0"/>
        <w:jc w:val="left"/>
      </w:pPr>
      <w:bookmarkStart w:id="1777" w:name="bookmark1777"/>
      <w:r>
        <w:rPr>
          <w:rFonts w:ascii="Times New Roman" w:eastAsia="Times New Roman" w:hAnsi="Times New Roman" w:cs="Times New Roman"/>
          <w:color w:val="000000"/>
          <w:spacing w:val="0"/>
          <w:w w:val="100"/>
          <w:position w:val="0"/>
        </w:rPr>
        <w:t>3</w:t>
      </w:r>
      <w:bookmarkEnd w:id="1777"/>
      <w:r>
        <w:rPr>
          <w:color w:val="000000"/>
          <w:spacing w:val="0"/>
          <w:w w:val="100"/>
          <w:position w:val="0"/>
        </w:rPr>
        <w:t>、</w:t>
        <w:tab/>
        <w:t>持续和非持续第二层次公允价值计量项目，采用的估值技术和重要参数的定性及定量信息</w:t>
      </w:r>
    </w:p>
    <w:p>
      <w:pPr>
        <w:pStyle w:val="Style96"/>
        <w:keepNext w:val="0"/>
        <w:keepLines w:val="0"/>
        <w:widowControl w:val="0"/>
        <w:shd w:val="clear" w:color="auto" w:fill="auto"/>
        <w:tabs>
          <w:tab w:pos="378" w:val="left"/>
        </w:tabs>
        <w:bidi w:val="0"/>
        <w:spacing w:before="0" w:line="240" w:lineRule="auto"/>
        <w:ind w:left="0" w:right="0" w:firstLine="0"/>
        <w:jc w:val="left"/>
      </w:pPr>
      <w:bookmarkStart w:id="1778" w:name="bookmark1778"/>
      <w:r>
        <w:rPr>
          <w:rFonts w:ascii="Times New Roman" w:eastAsia="Times New Roman" w:hAnsi="Times New Roman" w:cs="Times New Roman"/>
          <w:color w:val="000000"/>
          <w:spacing w:val="0"/>
          <w:w w:val="100"/>
          <w:position w:val="0"/>
        </w:rPr>
        <w:t>4</w:t>
      </w:r>
      <w:bookmarkEnd w:id="1778"/>
      <w:r>
        <w:rPr>
          <w:color w:val="000000"/>
          <w:spacing w:val="0"/>
          <w:w w:val="100"/>
          <w:position w:val="0"/>
        </w:rPr>
        <w:t>、</w:t>
        <w:tab/>
        <w:t>持续和非持续第三层次公允价值计量项目，采用的估值技术和重要参数的定性及定量信息</w:t>
      </w:r>
    </w:p>
    <w:p>
      <w:pPr>
        <w:pStyle w:val="Style96"/>
        <w:keepNext w:val="0"/>
        <w:keepLines w:val="0"/>
        <w:widowControl w:val="0"/>
        <w:shd w:val="clear" w:color="auto" w:fill="auto"/>
        <w:tabs>
          <w:tab w:pos="378" w:val="left"/>
        </w:tabs>
        <w:bidi w:val="0"/>
        <w:spacing w:before="0" w:line="240" w:lineRule="auto"/>
        <w:ind w:left="0" w:right="0" w:firstLine="0"/>
        <w:jc w:val="left"/>
      </w:pPr>
      <w:bookmarkStart w:id="1779" w:name="bookmark1779"/>
      <w:r>
        <w:rPr>
          <w:rFonts w:ascii="Times New Roman" w:eastAsia="Times New Roman" w:hAnsi="Times New Roman" w:cs="Times New Roman"/>
          <w:color w:val="000000"/>
          <w:spacing w:val="0"/>
          <w:w w:val="100"/>
          <w:position w:val="0"/>
        </w:rPr>
        <w:t>5</w:t>
      </w:r>
      <w:bookmarkEnd w:id="1779"/>
      <w:r>
        <w:rPr>
          <w:color w:val="000000"/>
          <w:spacing w:val="0"/>
          <w:w w:val="100"/>
          <w:position w:val="0"/>
        </w:rPr>
        <w:t>、</w:t>
        <w:tab/>
        <w:t>持续的第三层次公允价值计量项目，期初与期末账面价值间的调节信息及不可观察参数敏感性分析</w:t>
      </w:r>
    </w:p>
    <w:p>
      <w:pPr>
        <w:pStyle w:val="Style96"/>
        <w:keepNext w:val="0"/>
        <w:keepLines w:val="0"/>
        <w:widowControl w:val="0"/>
        <w:shd w:val="clear" w:color="auto" w:fill="auto"/>
        <w:tabs>
          <w:tab w:pos="378" w:val="left"/>
        </w:tabs>
        <w:bidi w:val="0"/>
        <w:spacing w:before="0" w:line="240" w:lineRule="auto"/>
        <w:ind w:left="0" w:right="0" w:firstLine="0"/>
        <w:jc w:val="left"/>
      </w:pPr>
      <w:bookmarkStart w:id="1780" w:name="bookmark1780"/>
      <w:r>
        <w:rPr>
          <w:rFonts w:ascii="Times New Roman" w:eastAsia="Times New Roman" w:hAnsi="Times New Roman" w:cs="Times New Roman"/>
          <w:color w:val="000000"/>
          <w:spacing w:val="0"/>
          <w:w w:val="100"/>
          <w:position w:val="0"/>
        </w:rPr>
        <w:t>6</w:t>
      </w:r>
      <w:bookmarkEnd w:id="1780"/>
      <w:r>
        <w:rPr>
          <w:color w:val="000000"/>
          <w:spacing w:val="0"/>
          <w:w w:val="100"/>
          <w:position w:val="0"/>
        </w:rPr>
        <w:t>、</w:t>
        <w:tab/>
        <w:t>持续的公允价值计量项目，本期内发生各层级之间转换的，转换的原因及确定转换时点的政策</w:t>
      </w:r>
    </w:p>
    <w:p>
      <w:pPr>
        <w:pStyle w:val="Style96"/>
        <w:keepNext w:val="0"/>
        <w:keepLines w:val="0"/>
        <w:widowControl w:val="0"/>
        <w:shd w:val="clear" w:color="auto" w:fill="auto"/>
        <w:tabs>
          <w:tab w:pos="378" w:val="left"/>
        </w:tabs>
        <w:bidi w:val="0"/>
        <w:spacing w:before="0" w:line="240" w:lineRule="auto"/>
        <w:ind w:left="0" w:right="0" w:firstLine="0"/>
        <w:jc w:val="left"/>
      </w:pPr>
      <w:bookmarkStart w:id="1781" w:name="bookmark1781"/>
      <w:r>
        <w:rPr>
          <w:rFonts w:ascii="Times New Roman" w:eastAsia="Times New Roman" w:hAnsi="Times New Roman" w:cs="Times New Roman"/>
          <w:color w:val="000000"/>
          <w:spacing w:val="0"/>
          <w:w w:val="100"/>
          <w:position w:val="0"/>
        </w:rPr>
        <w:t>7</w:t>
      </w:r>
      <w:bookmarkEnd w:id="1781"/>
      <w:r>
        <w:rPr>
          <w:color w:val="000000"/>
          <w:spacing w:val="0"/>
          <w:w w:val="100"/>
          <w:position w:val="0"/>
        </w:rPr>
        <w:t>、</w:t>
        <w:tab/>
        <w:t>本期内发生的估值技术变更及变更原因</w:t>
      </w:r>
    </w:p>
    <w:p>
      <w:pPr>
        <w:pStyle w:val="Style96"/>
        <w:keepNext w:val="0"/>
        <w:keepLines w:val="0"/>
        <w:widowControl w:val="0"/>
        <w:shd w:val="clear" w:color="auto" w:fill="auto"/>
        <w:tabs>
          <w:tab w:pos="378" w:val="left"/>
        </w:tabs>
        <w:bidi w:val="0"/>
        <w:spacing w:before="0" w:line="240" w:lineRule="auto"/>
        <w:ind w:left="0" w:right="0" w:firstLine="0"/>
        <w:jc w:val="left"/>
      </w:pPr>
      <w:bookmarkStart w:id="1782" w:name="bookmark1782"/>
      <w:r>
        <w:rPr>
          <w:rFonts w:ascii="Times New Roman" w:eastAsia="Times New Roman" w:hAnsi="Times New Roman" w:cs="Times New Roman"/>
          <w:color w:val="000000"/>
          <w:spacing w:val="0"/>
          <w:w w:val="100"/>
          <w:position w:val="0"/>
        </w:rPr>
        <w:t>8</w:t>
      </w:r>
      <w:bookmarkEnd w:id="1782"/>
      <w:r>
        <w:rPr>
          <w:color w:val="000000"/>
          <w:spacing w:val="0"/>
          <w:w w:val="100"/>
          <w:position w:val="0"/>
        </w:rPr>
        <w:t>、</w:t>
        <w:tab/>
        <w:t>不以公允价值计量的金融资产和金融负债的公允价值情况</w:t>
      </w:r>
    </w:p>
    <w:p>
      <w:pPr>
        <w:pStyle w:val="Style96"/>
        <w:keepNext w:val="0"/>
        <w:keepLines w:val="0"/>
        <w:widowControl w:val="0"/>
        <w:shd w:val="clear" w:color="auto" w:fill="auto"/>
        <w:tabs>
          <w:tab w:pos="378" w:val="left"/>
        </w:tabs>
        <w:bidi w:val="0"/>
        <w:spacing w:before="0" w:after="300" w:line="240" w:lineRule="auto"/>
        <w:ind w:left="0" w:right="0" w:firstLine="0"/>
        <w:jc w:val="left"/>
      </w:pPr>
      <w:bookmarkStart w:id="1783" w:name="bookmark1783"/>
      <w:r>
        <w:rPr>
          <w:rFonts w:ascii="Times New Roman" w:eastAsia="Times New Roman" w:hAnsi="Times New Roman" w:cs="Times New Roman"/>
          <w:color w:val="000000"/>
          <w:spacing w:val="0"/>
          <w:w w:val="100"/>
          <w:position w:val="0"/>
        </w:rPr>
        <w:t>9</w:t>
      </w:r>
      <w:bookmarkEnd w:id="1783"/>
      <w:r>
        <w:rPr>
          <w:color w:val="000000"/>
          <w:spacing w:val="0"/>
          <w:w w:val="100"/>
          <w:position w:val="0"/>
        </w:rPr>
        <w:t>、</w:t>
        <w:tab/>
        <w:t>其他</w:t>
      </w:r>
    </w:p>
    <w:p>
      <w:pPr>
        <w:pStyle w:val="Style26"/>
        <w:keepNext/>
        <w:keepLines/>
        <w:widowControl w:val="0"/>
        <w:shd w:val="clear" w:color="auto" w:fill="auto"/>
        <w:bidi w:val="0"/>
        <w:spacing w:before="0" w:after="360" w:line="240" w:lineRule="auto"/>
        <w:ind w:left="0" w:right="0" w:firstLine="0"/>
        <w:jc w:val="left"/>
      </w:pPr>
      <w:bookmarkStart w:id="1784" w:name="bookmark1784"/>
      <w:bookmarkStart w:id="1785" w:name="bookmark1785"/>
      <w:bookmarkStart w:id="1786" w:name="bookmark1786"/>
      <w:r>
        <w:rPr>
          <w:color w:val="000000"/>
          <w:spacing w:val="0"/>
          <w:w w:val="100"/>
          <w:position w:val="0"/>
          <w:sz w:val="24"/>
          <w:szCs w:val="24"/>
        </w:rPr>
        <w:t>十二、关联方及关联交易</w:t>
      </w:r>
      <w:bookmarkEnd w:id="1784"/>
      <w:bookmarkEnd w:id="1785"/>
      <w:bookmarkEnd w:id="1786"/>
    </w:p>
    <w:p>
      <w:pPr>
        <w:pStyle w:val="Style9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北京智度德普股权 投资中心（有限合 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416,181.00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w:t>
            </w:r>
          </w:p>
        </w:tc>
      </w:tr>
    </w:tbl>
    <w:p>
      <w:pPr>
        <w:pStyle w:val="Style31"/>
        <w:keepNext w:val="0"/>
        <w:keepLines w:val="0"/>
        <w:widowControl w:val="0"/>
        <w:shd w:val="clear" w:color="auto" w:fill="auto"/>
        <w:bidi w:val="0"/>
        <w:spacing w:before="0" w:after="40" w:line="302" w:lineRule="exact"/>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40" w:line="302" w:lineRule="exact"/>
        <w:ind w:left="0" w:right="0" w:firstLine="0"/>
        <w:jc w:val="left"/>
      </w:pPr>
      <w:r>
        <w:rPr>
          <w:color w:val="000000"/>
          <w:spacing w:val="0"/>
          <w:w w:val="100"/>
          <w:position w:val="0"/>
        </w:rPr>
        <w:t>北京智度德普股权投资中心（有限合伙）直接和通过一致行动人西藏智度投资有限公司、拉萨经济技术开发区智恒咨询有限 公司间接持有本公司合计</w:t>
      </w:r>
      <w:r>
        <w:rPr>
          <w:rFonts w:ascii="Times New Roman" w:eastAsia="Times New Roman" w:hAnsi="Times New Roman" w:cs="Times New Roman"/>
          <w:color w:val="000000"/>
          <w:spacing w:val="0"/>
          <w:w w:val="100"/>
          <w:position w:val="0"/>
          <w:sz w:val="18"/>
          <w:szCs w:val="18"/>
        </w:rPr>
        <w:t>54.76%</w:t>
      </w:r>
      <w:r>
        <w:rPr>
          <w:color w:val="000000"/>
          <w:spacing w:val="0"/>
          <w:w w:val="100"/>
          <w:position w:val="0"/>
        </w:rPr>
        <w:t>的股权，为上市公司控股股东。</w:t>
      </w:r>
    </w:p>
    <w:p>
      <w:pPr>
        <w:pStyle w:val="Style31"/>
        <w:keepNext w:val="0"/>
        <w:keepLines w:val="0"/>
        <w:widowControl w:val="0"/>
        <w:shd w:val="clear" w:color="auto" w:fill="auto"/>
        <w:bidi w:val="0"/>
        <w:spacing w:before="0" w:after="40" w:line="302" w:lineRule="exact"/>
        <w:ind w:left="0" w:right="0" w:firstLine="0"/>
        <w:jc w:val="left"/>
      </w:pPr>
      <w:r>
        <w:rPr>
          <w:color w:val="000000"/>
          <w:spacing w:val="0"/>
          <w:w w:val="100"/>
          <w:position w:val="0"/>
        </w:rPr>
        <w:t>本企业最终控制方是吴红心。</w:t>
      </w:r>
    </w:p>
    <w:p>
      <w:pPr>
        <w:pStyle w:val="Style31"/>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其他说明：</w:t>
      </w:r>
    </w:p>
    <w:p>
      <w:pPr>
        <w:pStyle w:val="Style96"/>
        <w:keepNext w:val="0"/>
        <w:keepLines w:val="0"/>
        <w:widowControl w:val="0"/>
        <w:shd w:val="clear" w:color="auto" w:fill="auto"/>
        <w:tabs>
          <w:tab w:pos="378" w:val="left"/>
        </w:tabs>
        <w:bidi w:val="0"/>
        <w:spacing w:before="0" w:after="300" w:line="240" w:lineRule="auto"/>
        <w:ind w:left="0" w:right="0" w:firstLine="0"/>
        <w:jc w:val="left"/>
      </w:pPr>
      <w:bookmarkStart w:id="1787" w:name="bookmark1787"/>
      <w:r>
        <w:rPr>
          <w:rFonts w:ascii="Times New Roman" w:eastAsia="Times New Roman" w:hAnsi="Times New Roman" w:cs="Times New Roman"/>
          <w:color w:val="000000"/>
          <w:spacing w:val="0"/>
          <w:w w:val="100"/>
          <w:position w:val="0"/>
        </w:rPr>
        <w:t>2</w:t>
      </w:r>
      <w:bookmarkEnd w:id="1787"/>
      <w:r>
        <w:rPr>
          <w:color w:val="000000"/>
          <w:spacing w:val="0"/>
          <w:w w:val="100"/>
          <w:position w:val="0"/>
        </w:rPr>
        <w:t>、</w:t>
        <w:tab/>
        <w:t>本企业的子公司情况</w:t>
      </w:r>
    </w:p>
    <w:p>
      <w:pPr>
        <w:pStyle w:val="Style31"/>
        <w:keepNext w:val="0"/>
        <w:keepLines w:val="0"/>
        <w:widowControl w:val="0"/>
        <w:shd w:val="clear" w:color="auto" w:fill="auto"/>
        <w:bidi w:val="0"/>
        <w:spacing w:before="0" w:after="360" w:line="302" w:lineRule="exact"/>
        <w:ind w:left="0" w:right="0" w:firstLine="0"/>
        <w:jc w:val="left"/>
      </w:pPr>
      <w:r>
        <w:rPr>
          <w:color w:val="000000"/>
          <w:spacing w:val="0"/>
          <w:w w:val="100"/>
          <w:position w:val="0"/>
        </w:rPr>
        <w:t>本企业子公司的情况详见附注八、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96"/>
        <w:keepNext w:val="0"/>
        <w:keepLines w:val="0"/>
        <w:widowControl w:val="0"/>
        <w:shd w:val="clear" w:color="auto" w:fill="auto"/>
        <w:tabs>
          <w:tab w:pos="378" w:val="left"/>
        </w:tabs>
        <w:bidi w:val="0"/>
        <w:spacing w:before="0" w:line="240" w:lineRule="auto"/>
        <w:ind w:left="0" w:right="0" w:firstLine="0"/>
        <w:jc w:val="left"/>
      </w:pPr>
      <w:bookmarkStart w:id="1788" w:name="bookmark1788"/>
      <w:r>
        <w:rPr>
          <w:rFonts w:ascii="Times New Roman" w:eastAsia="Times New Roman" w:hAnsi="Times New Roman" w:cs="Times New Roman"/>
          <w:color w:val="000000"/>
          <w:spacing w:val="0"/>
          <w:w w:val="100"/>
          <w:position w:val="0"/>
        </w:rPr>
        <w:t>3</w:t>
      </w:r>
      <w:bookmarkEnd w:id="1788"/>
      <w:r>
        <w:rPr>
          <w:color w:val="000000"/>
          <w:spacing w:val="0"/>
          <w:w w:val="100"/>
          <w:position w:val="0"/>
        </w:rPr>
        <w:t>、</w:t>
        <w:tab/>
        <w:t>本企业合营和联营企业情况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本企业重要的合营或联营企业详见附注附注八、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深圳市云帆时代网络有限公司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2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4</w:t>
      </w:r>
      <w:bookmarkEnd w:id="1791"/>
      <w:r>
        <w:rPr>
          <w:color w:val="000000"/>
          <w:spacing w:val="0"/>
          <w:w w:val="100"/>
          <w:position w:val="0"/>
        </w:rPr>
        <w:t>、其他关联方情况</w:t>
      </w:r>
      <w:bookmarkEnd w:id="1789"/>
      <w:bookmarkEnd w:id="1790"/>
      <w:bookmarkEnd w:id="179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河南正弘置业有限公司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原股东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深圳市思达高科投资有限公司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原同一实际控制人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北京风灵创景科技有限公司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智度德普股权投资（香港）有限公司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控股股东之子公司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北京智度德正投资有限公司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北京盈聚思成投资管理中心（有限合伙）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高级管理人员</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汤政</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高级管理人员</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缪志坚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Rodrigo Sales</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Michael Levit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其他关联方</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Ryan Stephens</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其他关联方</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本企业的其他关联方年末持有本公司股份的情况:</w:t>
      </w:r>
    </w:p>
    <w:tbl>
      <w:tblPr>
        <w:tblOverlap w:val="never"/>
        <w:jc w:val="center"/>
        <w:tblLayout w:type="fixed"/>
      </w:tblPr>
      <w:tblGrid>
        <w:gridCol w:w="2846"/>
        <w:gridCol w:w="2405"/>
        <w:gridCol w:w="2131"/>
        <w:gridCol w:w="1848"/>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法定限售期</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北京盈聚思成投资管理中心</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1,247,771.00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0.1292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袁聪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1,983,065.00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0.2053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tc>
      </w:tr>
      <w:tr>
        <w:trPr>
          <w:trHeight w:val="346"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罗川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2,673,796.00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0.2769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868,984.00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0.0900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徐锋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868,983.00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0.0900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缪志坚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713,012.00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0.0738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8,355,611.00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0.8652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5</w:t>
      </w:r>
      <w:bookmarkEnd w:id="1795"/>
      <w:r>
        <w:rPr>
          <w:color w:val="000000"/>
          <w:spacing w:val="0"/>
          <w:w w:val="100"/>
          <w:position w:val="0"/>
        </w:rPr>
        <w:t>、关联交易情况</w:t>
      </w:r>
      <w:bookmarkEnd w:id="1793"/>
      <w:bookmarkEnd w:id="1794"/>
      <w:bookmarkEnd w:id="1796"/>
    </w:p>
    <w:p>
      <w:pPr>
        <w:pStyle w:val="Style35"/>
        <w:keepNext/>
        <w:keepLines/>
        <w:widowControl w:val="0"/>
        <w:shd w:val="clear" w:color="auto" w:fill="auto"/>
        <w:bidi w:val="0"/>
        <w:spacing w:before="0" w:after="380" w:line="240" w:lineRule="auto"/>
        <w:ind w:left="0" w:right="0" w:firstLine="0"/>
        <w:jc w:val="left"/>
      </w:pPr>
      <w:bookmarkStart w:id="1793" w:name="bookmark1793"/>
      <w:bookmarkStart w:id="1794" w:name="bookmark1794"/>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93"/>
      <w:bookmarkEnd w:id="1794"/>
      <w:bookmarkEnd w:id="179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福建风灵创景科技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北京智度德正投资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劳务派遣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787,445.68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终端软件预装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北京风灵创景科技有限公司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终端软件预装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购销商品、提供和接受劳务的关联交易说明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采购商品、提供和接受劳务定价原则：向关联方提供劳务或接受关联方劳务的价格以一般商业条款作为定价基础。</w:t>
      </w:r>
    </w:p>
    <w:p>
      <w:pPr>
        <w:pStyle w:val="Style31"/>
        <w:keepNext w:val="0"/>
        <w:keepLines w:val="0"/>
        <w:widowControl w:val="0"/>
        <w:shd w:val="clear" w:color="auto" w:fill="auto"/>
        <w:bidi w:val="0"/>
        <w:spacing w:before="0" w:after="10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提供劳务定价原则：向关联方提供劳务或接受关联方劳务的价格以一般商业条款作为定价基础。</w:t>
      </w:r>
    </w:p>
    <w:p>
      <w:pPr>
        <w:pStyle w:val="Style35"/>
        <w:keepNext/>
        <w:keepLines/>
        <w:widowControl w:val="0"/>
        <w:shd w:val="clear" w:color="auto" w:fill="auto"/>
        <w:bidi w:val="0"/>
        <w:spacing w:before="0" w:after="380" w:line="240" w:lineRule="auto"/>
        <w:ind w:left="0" w:right="0" w:firstLine="140"/>
        <w:jc w:val="left"/>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98"/>
      <w:bookmarkEnd w:id="1799"/>
      <w:bookmarkEnd w:id="180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35"/>
        <w:keepNext/>
        <w:keepLines/>
        <w:widowControl w:val="0"/>
        <w:numPr>
          <w:ilvl w:val="0"/>
          <w:numId w:val="75"/>
        </w:numPr>
        <w:shd w:val="clear" w:color="auto" w:fill="auto"/>
        <w:bidi w:val="0"/>
        <w:spacing w:before="0" w:after="380" w:line="240" w:lineRule="auto"/>
        <w:ind w:left="0" w:right="0" w:firstLine="140"/>
        <w:jc w:val="left"/>
      </w:pPr>
      <w:bookmarkStart w:id="1801" w:name="bookmark1801"/>
      <w:bookmarkStart w:id="1802" w:name="bookmark1802"/>
      <w:bookmarkStart w:id="1803" w:name="bookmark1803"/>
      <w:bookmarkStart w:id="1804" w:name="bookmark1804"/>
      <w:bookmarkEnd w:id="1803"/>
      <w:r>
        <w:rPr>
          <w:color w:val="000000"/>
          <w:spacing w:val="0"/>
          <w:w w:val="100"/>
          <w:position w:val="0"/>
        </w:rPr>
        <w:t>关联租赁情况</w:t>
      </w:r>
      <w:bookmarkEnd w:id="1801"/>
      <w:bookmarkEnd w:id="1802"/>
      <w:bookmarkEnd w:id="180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5"/>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05"/>
      <w:bookmarkEnd w:id="1806"/>
      <w:bookmarkEnd w:id="180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11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5"/>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09"/>
      <w:bookmarkEnd w:id="1810"/>
      <w:bookmarkEnd w:id="181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北京智度德普股权投资 中心（有限合伙）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4.00%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智度德普股权投资（香 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193,540,200.00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Rodrigo Sales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21,022,470.00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Michael Levit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10,678,080.00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Ryan Stephens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5.00%</w:t>
            </w:r>
          </w:p>
        </w:tc>
      </w:tr>
      <w:tr>
        <w:trPr>
          <w:trHeight w:val="398" w:hRule="exact"/>
        </w:trPr>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河南正弘置业有限公司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5.655%</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13"/>
      <w:bookmarkEnd w:id="1814"/>
      <w:bookmarkEnd w:id="181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深圳市思达高科投资有限公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29,197,520.00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深圳市思达高科投资有限公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出售股权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144,151,488.12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35,345,285.37</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14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w:t>
      </w:r>
      <w:bookmarkEnd w:id="181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17"/>
      <w:bookmarkEnd w:id="1818"/>
      <w:bookmarkEnd w:id="18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2,102,272.62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1,537,900.00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21"/>
      <w:bookmarkEnd w:id="1822"/>
      <w:bookmarkEnd w:id="1824"/>
    </w:p>
    <w:p>
      <w:pPr>
        <w:pStyle w:val="Style35"/>
        <w:keepNext/>
        <w:keepLines/>
        <w:widowControl w:val="0"/>
        <w:shd w:val="clear" w:color="auto" w:fill="auto"/>
        <w:bidi w:val="0"/>
        <w:spacing w:before="0" w:after="340" w:line="240" w:lineRule="auto"/>
        <w:ind w:left="0" w:right="0" w:firstLine="0"/>
        <w:jc w:val="left"/>
      </w:pPr>
      <w:bookmarkStart w:id="1821" w:name="bookmark1821"/>
      <w:bookmarkStart w:id="1822" w:name="bookmark1822"/>
      <w:bookmarkStart w:id="1825" w:name="bookmark1825"/>
      <w:bookmarkStart w:id="1826" w:name="bookmark1826"/>
      <w:r>
        <w:rPr>
          <w:rFonts w:ascii="Times New Roman" w:eastAsia="Times New Roman" w:hAnsi="Times New Roman" w:cs="Times New Roman"/>
          <w:color w:val="000000"/>
          <w:spacing w:val="0"/>
          <w:w w:val="100"/>
          <w:position w:val="0"/>
        </w:rPr>
        <w:t>6</w:t>
      </w:r>
      <w:bookmarkEnd w:id="1825"/>
      <w:r>
        <w:rPr>
          <w:color w:val="000000"/>
          <w:spacing w:val="0"/>
          <w:w w:val="100"/>
          <w:position w:val="0"/>
        </w:rPr>
        <w:t>、关联方应收应付款项</w:t>
      </w:r>
      <w:bookmarkEnd w:id="1821"/>
      <w:bookmarkEnd w:id="1822"/>
      <w:bookmarkEnd w:id="1826"/>
    </w:p>
    <w:p>
      <w:pPr>
        <w:pStyle w:val="Style35"/>
        <w:keepNext/>
        <w:keepLines/>
        <w:widowControl w:val="0"/>
        <w:shd w:val="clear" w:color="auto" w:fill="auto"/>
        <w:bidi w:val="0"/>
        <w:spacing w:before="0" w:after="340" w:line="240" w:lineRule="auto"/>
        <w:ind w:left="0" w:right="0" w:firstLine="0"/>
        <w:jc w:val="left"/>
      </w:pPr>
      <w:bookmarkStart w:id="1821" w:name="bookmark1821"/>
      <w:bookmarkStart w:id="1822" w:name="bookmark1822"/>
      <w:bookmarkStart w:id="1827" w:name="bookmark18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21"/>
      <w:bookmarkEnd w:id="1822"/>
      <w:bookmarkEnd w:id="182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福建风灵创景科技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145,131.92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北京盈聚思成投资 管理中心（有限合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151,469.06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430,063.93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缪志坚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105,487.38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240,727.61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140"/>
        <w:jc w:val="left"/>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28"/>
      <w:bookmarkEnd w:id="1829"/>
      <w:bookmarkEnd w:id="183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244,469.20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河南正弘置业有限公司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7,771,805.26</w:t>
            </w:r>
          </w:p>
        </w:tc>
      </w:tr>
    </w:tbl>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深圳市思达高科投资有限公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967,802.27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深圳市思达仪表有限公司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3,948,241.75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82,859,547.78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智度德普股权投资（香港）有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201,648,226.61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Rodrigo Sales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22,158,078.69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Michael Levit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11,253,355.61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Ryan Stephens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1,758,818.56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Rodrigo Sales</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790,996,142.16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tabs>
          <w:tab w:pos="373" w:val="left"/>
        </w:tabs>
        <w:bidi w:val="0"/>
        <w:spacing w:before="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7</w:t>
      </w:r>
      <w:bookmarkEnd w:id="1833"/>
      <w:r>
        <w:rPr>
          <w:color w:val="000000"/>
          <w:spacing w:val="0"/>
          <w:w w:val="100"/>
          <w:position w:val="0"/>
        </w:rPr>
        <w:t>、</w:t>
        <w:tab/>
        <w:t>关联方承诺</w:t>
      </w:r>
      <w:bookmarkEnd w:id="1831"/>
      <w:bookmarkEnd w:id="1832"/>
      <w:bookmarkEnd w:id="1834"/>
    </w:p>
    <w:p>
      <w:pPr>
        <w:pStyle w:val="Style35"/>
        <w:keepNext/>
        <w:keepLines/>
        <w:widowControl w:val="0"/>
        <w:shd w:val="clear" w:color="auto" w:fill="auto"/>
        <w:tabs>
          <w:tab w:pos="378" w:val="left"/>
        </w:tabs>
        <w:bidi w:val="0"/>
        <w:spacing w:before="0" w:line="240" w:lineRule="auto"/>
        <w:ind w:left="0" w:right="0" w:firstLine="0"/>
        <w:jc w:val="left"/>
      </w:pPr>
      <w:bookmarkStart w:id="1831" w:name="bookmark1831"/>
      <w:bookmarkStart w:id="1832" w:name="bookmark1832"/>
      <w:bookmarkStart w:id="1835" w:name="bookmark1835"/>
      <w:bookmarkStart w:id="1836" w:name="bookmark1836"/>
      <w:r>
        <w:rPr>
          <w:rFonts w:ascii="Times New Roman" w:eastAsia="Times New Roman" w:hAnsi="Times New Roman" w:cs="Times New Roman"/>
          <w:color w:val="000000"/>
          <w:spacing w:val="0"/>
          <w:w w:val="100"/>
          <w:position w:val="0"/>
        </w:rPr>
        <w:t>8</w:t>
      </w:r>
      <w:bookmarkEnd w:id="1835"/>
      <w:r>
        <w:rPr>
          <w:color w:val="000000"/>
          <w:spacing w:val="0"/>
          <w:w w:val="100"/>
          <w:position w:val="0"/>
        </w:rPr>
        <w:t>、</w:t>
        <w:tab/>
        <w:t>其他</w:t>
      </w:r>
      <w:bookmarkEnd w:id="1831"/>
      <w:bookmarkEnd w:id="1832"/>
      <w:bookmarkEnd w:id="1836"/>
    </w:p>
    <w:p>
      <w:pPr>
        <w:pStyle w:val="Style26"/>
        <w:keepNext/>
        <w:keepLines/>
        <w:widowControl w:val="0"/>
        <w:shd w:val="clear" w:color="auto" w:fill="auto"/>
        <w:bidi w:val="0"/>
        <w:spacing w:before="0" w:after="360" w:line="240" w:lineRule="auto"/>
        <w:ind w:left="0" w:right="0" w:firstLine="0"/>
        <w:jc w:val="left"/>
      </w:pPr>
      <w:bookmarkStart w:id="1837" w:name="bookmark1837"/>
      <w:bookmarkStart w:id="1838" w:name="bookmark1838"/>
      <w:bookmarkStart w:id="1839" w:name="bookmark1839"/>
      <w:r>
        <w:rPr>
          <w:color w:val="000000"/>
          <w:spacing w:val="0"/>
          <w:w w:val="100"/>
          <w:position w:val="0"/>
          <w:sz w:val="24"/>
          <w:szCs w:val="24"/>
        </w:rPr>
        <w:t>十三、股份支付</w:t>
      </w:r>
      <w:bookmarkEnd w:id="1837"/>
      <w:bookmarkEnd w:id="1838"/>
      <w:bookmarkEnd w:id="1839"/>
    </w:p>
    <w:p>
      <w:pPr>
        <w:pStyle w:val="Style35"/>
        <w:keepNext/>
        <w:keepLines/>
        <w:widowControl w:val="0"/>
        <w:shd w:val="clear" w:color="auto" w:fill="auto"/>
        <w:tabs>
          <w:tab w:pos="368" w:val="left"/>
        </w:tabs>
        <w:bidi w:val="0"/>
        <w:spacing w:before="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1</w:t>
      </w:r>
      <w:bookmarkEnd w:id="1842"/>
      <w:r>
        <w:rPr>
          <w:color w:val="000000"/>
          <w:spacing w:val="0"/>
          <w:w w:val="100"/>
          <w:position w:val="0"/>
        </w:rPr>
        <w:t>、</w:t>
        <w:tab/>
        <w:t>股份支付总体情况</w:t>
      </w:r>
      <w:bookmarkEnd w:id="1840"/>
      <w:bookmarkEnd w:id="1841"/>
      <w:bookmarkEnd w:id="184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2</w:t>
      </w:r>
      <w:bookmarkEnd w:id="1846"/>
      <w:r>
        <w:rPr>
          <w:color w:val="000000"/>
          <w:spacing w:val="0"/>
          <w:w w:val="100"/>
          <w:position w:val="0"/>
        </w:rPr>
        <w:t>、</w:t>
        <w:tab/>
        <w:t>以权益结算的股份支付情况</w:t>
      </w:r>
      <w:bookmarkEnd w:id="1844"/>
      <w:bookmarkEnd w:id="1845"/>
      <w:bookmarkEnd w:id="1847"/>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3</w:t>
      </w:r>
      <w:bookmarkEnd w:id="1850"/>
      <w:r>
        <w:rPr>
          <w:color w:val="000000"/>
          <w:spacing w:val="0"/>
          <w:w w:val="100"/>
          <w:position w:val="0"/>
        </w:rPr>
        <w:t>、</w:t>
        <w:tab/>
        <w:t>以现金结算的股份支付情况</w:t>
      </w:r>
      <w:bookmarkEnd w:id="1848"/>
      <w:bookmarkEnd w:id="1849"/>
      <w:bookmarkEnd w:id="185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4</w:t>
      </w:r>
      <w:bookmarkEnd w:id="1854"/>
      <w:r>
        <w:rPr>
          <w:color w:val="000000"/>
          <w:spacing w:val="0"/>
          <w:w w:val="100"/>
          <w:position w:val="0"/>
        </w:rPr>
        <w:t>、</w:t>
        <w:tab/>
        <w:t>股份支付的修改、终止情况</w:t>
      </w:r>
      <w:bookmarkEnd w:id="1852"/>
      <w:bookmarkEnd w:id="1853"/>
      <w:bookmarkEnd w:id="1855"/>
    </w:p>
    <w:p>
      <w:pPr>
        <w:pStyle w:val="Style35"/>
        <w:keepNext/>
        <w:keepLines/>
        <w:widowControl w:val="0"/>
        <w:shd w:val="clear" w:color="auto" w:fill="auto"/>
        <w:tabs>
          <w:tab w:pos="378" w:val="left"/>
        </w:tabs>
        <w:bidi w:val="0"/>
        <w:spacing w:before="0" w:line="240" w:lineRule="auto"/>
        <w:ind w:left="0" w:right="0" w:firstLine="0"/>
        <w:jc w:val="left"/>
      </w:pPr>
      <w:bookmarkStart w:id="1852" w:name="bookmark1852"/>
      <w:bookmarkStart w:id="1853" w:name="bookmark1853"/>
      <w:bookmarkStart w:id="1856" w:name="bookmark1856"/>
      <w:bookmarkStart w:id="1857" w:name="bookmark1857"/>
      <w:r>
        <w:rPr>
          <w:rFonts w:ascii="Times New Roman" w:eastAsia="Times New Roman" w:hAnsi="Times New Roman" w:cs="Times New Roman"/>
          <w:color w:val="000000"/>
          <w:spacing w:val="0"/>
          <w:w w:val="100"/>
          <w:position w:val="0"/>
        </w:rPr>
        <w:t>5</w:t>
      </w:r>
      <w:bookmarkEnd w:id="1856"/>
      <w:r>
        <w:rPr>
          <w:color w:val="000000"/>
          <w:spacing w:val="0"/>
          <w:w w:val="100"/>
          <w:position w:val="0"/>
        </w:rPr>
        <w:t>、</w:t>
        <w:tab/>
        <w:t>其他</w:t>
      </w:r>
      <w:bookmarkEnd w:id="1852"/>
      <w:bookmarkEnd w:id="1853"/>
      <w:bookmarkEnd w:id="1857"/>
    </w:p>
    <w:p>
      <w:pPr>
        <w:pStyle w:val="Style26"/>
        <w:keepNext/>
        <w:keepLines/>
        <w:widowControl w:val="0"/>
        <w:shd w:val="clear" w:color="auto" w:fill="auto"/>
        <w:bidi w:val="0"/>
        <w:spacing w:before="0" w:after="360" w:line="240" w:lineRule="auto"/>
        <w:ind w:left="0" w:right="0" w:firstLine="0"/>
        <w:jc w:val="left"/>
      </w:pPr>
      <w:bookmarkStart w:id="1858" w:name="bookmark1858"/>
      <w:bookmarkStart w:id="1859" w:name="bookmark1859"/>
      <w:bookmarkStart w:id="1860" w:name="bookmark1860"/>
      <w:r>
        <w:rPr>
          <w:color w:val="000000"/>
          <w:spacing w:val="0"/>
          <w:w w:val="100"/>
          <w:position w:val="0"/>
          <w:sz w:val="24"/>
          <w:szCs w:val="24"/>
        </w:rPr>
        <w:t>十四、承诺及或有事项</w:t>
      </w:r>
      <w:bookmarkEnd w:id="1858"/>
      <w:bookmarkEnd w:id="1859"/>
      <w:bookmarkEnd w:id="1860"/>
    </w:p>
    <w:p>
      <w:pPr>
        <w:pStyle w:val="Style35"/>
        <w:keepNext/>
        <w:keepLines/>
        <w:widowControl w:val="0"/>
        <w:shd w:val="clear" w:color="auto" w:fill="auto"/>
        <w:bidi w:val="0"/>
        <w:spacing w:before="0" w:line="240" w:lineRule="auto"/>
        <w:ind w:left="0" w:right="0" w:firstLine="0"/>
        <w:jc w:val="left"/>
      </w:pPr>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61"/>
      <w:bookmarkEnd w:id="1862"/>
      <w:bookmarkEnd w:id="186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tabs>
          <w:tab w:pos="445" w:val="left"/>
        </w:tabs>
        <w:bidi w:val="0"/>
        <w:spacing w:before="0" w:after="120" w:line="240" w:lineRule="auto"/>
        <w:ind w:left="0" w:right="0" w:firstLine="0"/>
        <w:jc w:val="left"/>
      </w:pPr>
      <w:bookmarkStart w:id="1864" w:name="bookmark1864"/>
      <w:r>
        <w:rPr>
          <w:color w:val="000000"/>
          <w:spacing w:val="0"/>
          <w:w w:val="100"/>
          <w:position w:val="0"/>
        </w:rPr>
        <w:t>（</w:t>
      </w:r>
      <w:bookmarkEnd w:id="18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资本承诺</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子公司深圳市范特西科技有限公司承诺在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日之前向</w:t>
      </w:r>
      <w:r>
        <w:rPr>
          <w:rFonts w:ascii="Times New Roman" w:eastAsia="Times New Roman" w:hAnsi="Times New Roman" w:cs="Times New Roman"/>
          <w:color w:val="000000"/>
          <w:spacing w:val="0"/>
          <w:w w:val="100"/>
          <w:position w:val="0"/>
          <w:sz w:val="18"/>
          <w:szCs w:val="18"/>
        </w:rPr>
        <w:t>NBA</w:t>
      </w:r>
      <w:r>
        <w:rPr>
          <w:color w:val="000000"/>
          <w:spacing w:val="0"/>
          <w:w w:val="100"/>
          <w:position w:val="0"/>
        </w:rPr>
        <w:t>体育文化发展（北京）有限责任公司支付不可退还的</w:t>
      </w:r>
    </w:p>
    <w:p>
      <w:pPr>
        <w:pStyle w:val="Style5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NBA</w:t>
      </w:r>
      <w:r>
        <w:rPr>
          <w:rFonts w:ascii="SimSun" w:eastAsia="SimSun" w:hAnsi="SimSun" w:cs="SimSun"/>
          <w:color w:val="000000"/>
          <w:spacing w:val="0"/>
          <w:w w:val="100"/>
          <w:position w:val="0"/>
          <w:sz w:val="17"/>
          <w:szCs w:val="17"/>
        </w:rPr>
        <w:t>版权金等值</w:t>
      </w:r>
      <w:r>
        <w:rPr>
          <w:color w:val="000000"/>
          <w:spacing w:val="0"/>
          <w:w w:val="100"/>
          <w:position w:val="0"/>
          <w:sz w:val="18"/>
          <w:szCs w:val="18"/>
        </w:rPr>
        <w:t>2</w:t>
      </w:r>
      <w:r>
        <w:rPr>
          <w:color w:val="000000"/>
          <w:spacing w:val="0"/>
          <w:w w:val="100"/>
          <w:position w:val="0"/>
          <w:sz w:val="18"/>
          <w:szCs w:val="18"/>
        </w:rPr>
        <w:t>,200,000.00</w:t>
      </w:r>
      <w:r>
        <w:rPr>
          <w:rFonts w:ascii="SimSun" w:eastAsia="SimSun" w:hAnsi="SimSun" w:cs="SimSun"/>
          <w:color w:val="000000"/>
          <w:spacing w:val="0"/>
          <w:w w:val="100"/>
          <w:position w:val="0"/>
          <w:sz w:val="17"/>
          <w:szCs w:val="17"/>
        </w:rPr>
        <w:t>美元的人民币。</w:t>
      </w:r>
    </w:p>
    <w:p>
      <w:pPr>
        <w:pStyle w:val="Style31"/>
        <w:keepNext w:val="0"/>
        <w:keepLines w:val="0"/>
        <w:widowControl w:val="0"/>
        <w:shd w:val="clear" w:color="auto" w:fill="auto"/>
        <w:tabs>
          <w:tab w:pos="445" w:val="left"/>
        </w:tabs>
        <w:bidi w:val="0"/>
        <w:spacing w:before="0" w:after="360" w:line="240" w:lineRule="auto"/>
        <w:ind w:left="0" w:right="0" w:firstLine="0"/>
        <w:jc w:val="left"/>
      </w:pPr>
      <w:bookmarkStart w:id="1865" w:name="bookmark1865"/>
      <w:r>
        <w:rPr>
          <w:color w:val="000000"/>
          <w:spacing w:val="0"/>
          <w:w w:val="100"/>
          <w:position w:val="0"/>
        </w:rPr>
        <w:t>（</w:t>
      </w:r>
      <w:bookmarkEnd w:id="18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经营租赁承诺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4282"/>
        <w:gridCol w:w="2371"/>
        <w:gridCol w:w="2578"/>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18,864,114.26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14,150,598.33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13,688,635.80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46,703,348.39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注：重大资产重组完成后，随着原制造业业务的处置并互联网服务板块业务注入，本公司本期发生的经营租赁承诺全 部为不可撤销的经营房屋租赁。</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66"/>
      <w:bookmarkEnd w:id="1867"/>
      <w:bookmarkEnd w:id="1868"/>
    </w:p>
    <w:p>
      <w:pPr>
        <w:pStyle w:val="Style35"/>
        <w:keepNext/>
        <w:keepLines/>
        <w:widowControl w:val="0"/>
        <w:shd w:val="clear" w:color="auto" w:fill="auto"/>
        <w:bidi w:val="0"/>
        <w:spacing w:before="0" w:after="280" w:line="240" w:lineRule="auto"/>
        <w:ind w:left="0" w:right="0" w:firstLine="0"/>
        <w:jc w:val="left"/>
      </w:pPr>
      <w:bookmarkStart w:id="1866" w:name="bookmark1866"/>
      <w:bookmarkStart w:id="1867" w:name="bookmark1867"/>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66"/>
      <w:bookmarkEnd w:id="1867"/>
      <w:bookmarkEnd w:id="1869"/>
    </w:p>
    <w:p>
      <w:pPr>
        <w:pStyle w:val="Style31"/>
        <w:keepNext w:val="0"/>
        <w:keepLines w:val="0"/>
        <w:widowControl w:val="0"/>
        <w:shd w:val="clear" w:color="auto" w:fill="auto"/>
        <w:tabs>
          <w:tab w:pos="421" w:val="left"/>
        </w:tabs>
        <w:bidi w:val="0"/>
        <w:spacing w:before="0" w:after="0" w:line="315" w:lineRule="exact"/>
        <w:ind w:left="0" w:right="0" w:firstLine="0"/>
        <w:jc w:val="left"/>
      </w:pPr>
      <w:bookmarkStart w:id="1870" w:name="bookmark1870"/>
      <w:r>
        <w:rPr>
          <w:color w:val="000000"/>
          <w:spacing w:val="0"/>
          <w:w w:val="100"/>
          <w:position w:val="0"/>
        </w:rPr>
        <w:t>（</w:t>
      </w:r>
      <w:bookmarkEnd w:id="18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与中信国安盟固利电源技术有限公司的案件纠纷</w:t>
      </w:r>
    </w:p>
    <w:p>
      <w:pPr>
        <w:pStyle w:val="Style3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月思达高科收到深圳市福田区人民法院民事诉状、（</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）深福法民二初字第</w:t>
      </w:r>
      <w:r>
        <w:rPr>
          <w:rFonts w:ascii="Times New Roman" w:eastAsia="Times New Roman" w:hAnsi="Times New Roman" w:cs="Times New Roman"/>
          <w:color w:val="000000"/>
          <w:spacing w:val="0"/>
          <w:w w:val="100"/>
          <w:position w:val="0"/>
          <w:sz w:val="18"/>
          <w:szCs w:val="18"/>
        </w:rPr>
        <w:t>7433</w:t>
      </w:r>
      <w:r>
        <w:rPr>
          <w:color w:val="000000"/>
          <w:spacing w:val="0"/>
          <w:w w:val="100"/>
          <w:position w:val="0"/>
        </w:rPr>
        <w:t>号传票等诉讼材料，诉讼内容如 下：</w:t>
      </w:r>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原告：中信国安盟固利电源技术有限公司，被告一：黄永宏；被告二：曲绍强；被告三：河南思奇科技投资有限公司；被告 四：河南思达高科技股份有限公司；被告五：深圳联创立信会计师事务所。诉讼请求：（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）判令被告一、二、三对（</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深宝法民二初字第</w:t>
      </w:r>
      <w:r>
        <w:rPr>
          <w:rFonts w:ascii="Times New Roman" w:eastAsia="Times New Roman" w:hAnsi="Times New Roman" w:cs="Times New Roman"/>
          <w:color w:val="000000"/>
          <w:spacing w:val="0"/>
          <w:w w:val="100"/>
          <w:position w:val="0"/>
          <w:sz w:val="18"/>
          <w:szCs w:val="18"/>
        </w:rPr>
        <w:t>1824</w:t>
      </w:r>
      <w:r>
        <w:rPr>
          <w:color w:val="000000"/>
          <w:spacing w:val="0"/>
          <w:w w:val="100"/>
          <w:position w:val="0"/>
        </w:rPr>
        <w:t xml:space="preserve">号《民事判决书》所确定的深圳银思奇电子有限公司所欠原告的债务（包括贷款本金人民币 </w:t>
      </w:r>
      <w:r>
        <w:rPr>
          <w:rFonts w:ascii="Times New Roman" w:eastAsia="Times New Roman" w:hAnsi="Times New Roman" w:cs="Times New Roman"/>
          <w:color w:val="000000"/>
          <w:spacing w:val="0"/>
          <w:w w:val="100"/>
          <w:position w:val="0"/>
          <w:sz w:val="18"/>
          <w:szCs w:val="18"/>
        </w:rPr>
        <w:t>8,709,199.23</w:t>
      </w:r>
      <w:r>
        <w:rPr>
          <w:color w:val="000000"/>
          <w:spacing w:val="0"/>
          <w:w w:val="100"/>
          <w:position w:val="0"/>
        </w:rPr>
        <w:t>元及逾期付款违约金（违约金按日万分之四，暂计至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,014,980.36</w:t>
      </w:r>
      <w:r>
        <w:rPr>
          <w:color w:val="000000"/>
          <w:spacing w:val="0"/>
          <w:w w:val="100"/>
          <w:position w:val="0"/>
        </w:rPr>
        <w:t>元，应计至清偿日）、 诉讼费人民币</w:t>
      </w:r>
      <w:r>
        <w:rPr>
          <w:rFonts w:ascii="Times New Roman" w:eastAsia="Times New Roman" w:hAnsi="Times New Roman" w:cs="Times New Roman"/>
          <w:color w:val="000000"/>
          <w:spacing w:val="0"/>
          <w:w w:val="100"/>
          <w:position w:val="0"/>
          <w:sz w:val="18"/>
          <w:szCs w:val="18"/>
        </w:rPr>
        <w:t>86,000</w:t>
      </w:r>
      <w:r>
        <w:rPr>
          <w:color w:val="000000"/>
          <w:spacing w:val="0"/>
          <w:w w:val="100"/>
          <w:position w:val="0"/>
        </w:rPr>
        <w:t>元）承担连带清偿责任；（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）判令被告四在人民币</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万元的范围内，就上述第一项请求债务向原告 承担赔偿责任，被告一与被告四承担连带责任；（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）判令被告五在人民币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万元的范围内，就上述第一项请求债务向原 告承担赔偿责任；（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）由五被告承担本案全部诉讼费用。</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公司已聘请律师积极应诉，依据广东华商律师事务所以及公司的判断，原告人的诉讼理由不成立，公司败诉的可能性较小。</w:t>
      </w:r>
    </w:p>
    <w:p>
      <w:pPr>
        <w:pStyle w:val="Style31"/>
        <w:keepNext w:val="0"/>
        <w:keepLines w:val="0"/>
        <w:widowControl w:val="0"/>
        <w:shd w:val="clear" w:color="auto" w:fill="auto"/>
        <w:tabs>
          <w:tab w:pos="421" w:val="left"/>
        </w:tabs>
        <w:bidi w:val="0"/>
        <w:spacing w:before="0" w:after="0" w:line="315" w:lineRule="exact"/>
        <w:ind w:left="0" w:right="0" w:firstLine="0"/>
        <w:jc w:val="left"/>
      </w:pPr>
      <w:bookmarkStart w:id="1871" w:name="bookmark1871"/>
      <w:r>
        <w:rPr>
          <w:color w:val="000000"/>
          <w:spacing w:val="0"/>
          <w:w w:val="100"/>
          <w:position w:val="0"/>
        </w:rPr>
        <w:t>（</w:t>
      </w:r>
      <w:bookmarkEnd w:id="18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与河南天视达通信技术有限公司的案件纠纷</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河南天视达通信技术有限公司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月向河南省郑州市中级人民法院提起诉讼，以思达高科抽逃对河南天视达通信技术有 限公司的出资款</w:t>
      </w:r>
      <w:r>
        <w:rPr>
          <w:rFonts w:ascii="Times New Roman" w:eastAsia="Times New Roman" w:hAnsi="Times New Roman" w:cs="Times New Roman"/>
          <w:color w:val="000000"/>
          <w:spacing w:val="0"/>
          <w:w w:val="100"/>
          <w:position w:val="0"/>
          <w:sz w:val="18"/>
          <w:szCs w:val="18"/>
        </w:rPr>
        <w:t>794</w:t>
      </w:r>
      <w:r>
        <w:rPr>
          <w:color w:val="000000"/>
          <w:spacing w:val="0"/>
          <w:w w:val="100"/>
          <w:position w:val="0"/>
        </w:rPr>
        <w:t>万元为由，要求思达高科返还出资额</w:t>
      </w:r>
      <w:r>
        <w:rPr>
          <w:rFonts w:ascii="Times New Roman" w:eastAsia="Times New Roman" w:hAnsi="Times New Roman" w:cs="Times New Roman"/>
          <w:color w:val="000000"/>
          <w:spacing w:val="0"/>
          <w:w w:val="100"/>
          <w:position w:val="0"/>
          <w:sz w:val="18"/>
          <w:szCs w:val="18"/>
        </w:rPr>
        <w:t>794</w:t>
      </w:r>
      <w:r>
        <w:rPr>
          <w:color w:val="000000"/>
          <w:spacing w:val="0"/>
          <w:w w:val="100"/>
          <w:position w:val="0"/>
        </w:rPr>
        <w:t>万元。案件经过多次审理，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日，河南省郑州市中级 人民法院出具（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）豫</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号判决书，判决驳回对方的诉讼请求。河南天视达通信技术有限公司对一审判决不服， 进行上诉，目前该案件正在二审中。</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依据案件代理律师河南金学苑律师事务所以及本公司的判断，河南天视达通信技术有限公司的上诉理由不成立可能性较大。</w:t>
      </w:r>
    </w:p>
    <w:p>
      <w:pPr>
        <w:pStyle w:val="Style31"/>
        <w:keepNext w:val="0"/>
        <w:keepLines w:val="0"/>
        <w:widowControl w:val="0"/>
        <w:shd w:val="clear" w:color="auto" w:fill="auto"/>
        <w:tabs>
          <w:tab w:pos="421" w:val="left"/>
        </w:tabs>
        <w:bidi w:val="0"/>
        <w:spacing w:before="0" w:after="0" w:line="315" w:lineRule="exact"/>
        <w:ind w:left="0" w:right="0" w:firstLine="0"/>
        <w:jc w:val="left"/>
      </w:pPr>
      <w:bookmarkStart w:id="1872" w:name="bookmark1872"/>
      <w:r>
        <w:rPr>
          <w:color w:val="000000"/>
          <w:spacing w:val="0"/>
          <w:w w:val="100"/>
          <w:position w:val="0"/>
        </w:rPr>
        <w:t>（</w:t>
      </w:r>
      <w:bookmarkEnd w:id="18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思达高科（现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）与快乐屋的土地纠纷诉讼案件</w:t>
      </w:r>
    </w:p>
    <w:p>
      <w:pPr>
        <w:pStyle w:val="Style3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快乐屋因土地使用权转让纠纷提起仲裁，要求思达高科（现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）继续履行《房地产买卖契约》，将郑国用【</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 字第</w:t>
      </w:r>
      <w:r>
        <w:rPr>
          <w:rFonts w:ascii="Times New Roman" w:eastAsia="Times New Roman" w:hAnsi="Times New Roman" w:cs="Times New Roman"/>
          <w:color w:val="000000"/>
          <w:spacing w:val="0"/>
          <w:w w:val="100"/>
          <w:position w:val="0"/>
          <w:sz w:val="18"/>
          <w:szCs w:val="18"/>
        </w:rPr>
        <w:t>1296</w:t>
      </w:r>
      <w:r>
        <w:rPr>
          <w:color w:val="000000"/>
          <w:spacing w:val="0"/>
          <w:w w:val="100"/>
          <w:position w:val="0"/>
        </w:rPr>
        <w:t>号国有土地使用权证过户至其名下。郑州仲裁委员会裁决支持快乐屋的请求。现快乐屋向郑州市中级人民法院申 请执行，要求思达高科（现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）履行裁决，并向其支付仲裁费</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元、执行费</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元。思达高科（现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已聘请河南明商律师事务所积极应诉，该案件目前仍正在该法院处理过程中。</w:t>
      </w:r>
    </w:p>
    <w:p>
      <w:pPr>
        <w:pStyle w:val="Style35"/>
        <w:keepNext/>
        <w:keepLines/>
        <w:widowControl w:val="0"/>
        <w:shd w:val="clear" w:color="auto" w:fill="auto"/>
        <w:bidi w:val="0"/>
        <w:spacing w:before="0" w:after="280" w:line="240" w:lineRule="auto"/>
        <w:ind w:left="0" w:right="0" w:firstLine="0"/>
        <w:jc w:val="left"/>
      </w:pPr>
      <w:bookmarkStart w:id="1873" w:name="bookmark1873"/>
      <w:bookmarkStart w:id="1874" w:name="bookmark1874"/>
      <w:bookmarkStart w:id="1875" w:name="bookmark18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73"/>
      <w:bookmarkEnd w:id="1874"/>
      <w:bookmarkEnd w:id="1875"/>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公司不存在需要披露的重要或有事项。</w:t>
      </w:r>
    </w:p>
    <w:p>
      <w:pPr>
        <w:pStyle w:val="Style35"/>
        <w:keepNext/>
        <w:keepLines/>
        <w:widowControl w:val="0"/>
        <w:shd w:val="clear" w:color="auto" w:fill="auto"/>
        <w:bidi w:val="0"/>
        <w:spacing w:before="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3</w:t>
      </w:r>
      <w:bookmarkEnd w:id="1878"/>
      <w:r>
        <w:rPr>
          <w:color w:val="000000"/>
          <w:spacing w:val="0"/>
          <w:w w:val="100"/>
          <w:position w:val="0"/>
        </w:rPr>
        <w:t>、其他</w:t>
      </w:r>
      <w:bookmarkEnd w:id="1876"/>
      <w:bookmarkEnd w:id="1877"/>
      <w:bookmarkEnd w:id="1879"/>
    </w:p>
    <w:p>
      <w:pPr>
        <w:pStyle w:val="Style26"/>
        <w:keepNext/>
        <w:keepLines/>
        <w:widowControl w:val="0"/>
        <w:shd w:val="clear" w:color="auto" w:fill="auto"/>
        <w:bidi w:val="0"/>
        <w:spacing w:before="0" w:after="360" w:line="240" w:lineRule="auto"/>
        <w:ind w:left="0" w:right="0" w:firstLine="0"/>
        <w:jc w:val="left"/>
      </w:pPr>
      <w:bookmarkStart w:id="1880" w:name="bookmark1880"/>
      <w:bookmarkStart w:id="1881" w:name="bookmark1881"/>
      <w:bookmarkStart w:id="1882" w:name="bookmark1882"/>
      <w:r>
        <w:rPr>
          <w:color w:val="000000"/>
          <w:spacing w:val="0"/>
          <w:w w:val="100"/>
          <w:position w:val="0"/>
          <w:sz w:val="24"/>
          <w:szCs w:val="24"/>
        </w:rPr>
        <w:t>十五、资产负债表日后事项</w:t>
      </w:r>
      <w:bookmarkEnd w:id="1880"/>
      <w:bookmarkEnd w:id="1881"/>
      <w:bookmarkEnd w:id="1882"/>
    </w:p>
    <w:p>
      <w:pPr>
        <w:pStyle w:val="Style35"/>
        <w:keepNext/>
        <w:keepLines/>
        <w:widowControl w:val="0"/>
        <w:shd w:val="clear" w:color="auto" w:fill="auto"/>
        <w:bidi w:val="0"/>
        <w:spacing w:before="0" w:line="240" w:lineRule="auto"/>
        <w:ind w:left="0" w:right="0" w:firstLine="0"/>
        <w:jc w:val="left"/>
      </w:pPr>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83"/>
      <w:bookmarkEnd w:id="1884"/>
      <w:bookmarkEnd w:id="188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5"/>
        <w:keepNext/>
        <w:keepLines/>
        <w:widowControl w:val="0"/>
        <w:shd w:val="clear" w:color="auto" w:fill="auto"/>
        <w:tabs>
          <w:tab w:pos="378" w:val="left"/>
        </w:tabs>
        <w:bidi w:val="0"/>
        <w:spacing w:before="0" w:line="240" w:lineRule="auto"/>
        <w:ind w:left="0" w:right="0" w:firstLine="0"/>
        <w:jc w:val="both"/>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2</w:t>
      </w:r>
      <w:bookmarkEnd w:id="1888"/>
      <w:r>
        <w:rPr>
          <w:color w:val="000000"/>
          <w:spacing w:val="0"/>
          <w:w w:val="100"/>
          <w:position w:val="0"/>
        </w:rPr>
        <w:t>、</w:t>
        <w:tab/>
        <w:t>利润分配情况</w:t>
      </w:r>
      <w:bookmarkEnd w:id="1886"/>
      <w:bookmarkEnd w:id="1887"/>
      <w:bookmarkEnd w:id="1889"/>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5"/>
        <w:keepNext/>
        <w:keepLines/>
        <w:widowControl w:val="0"/>
        <w:shd w:val="clear" w:color="auto" w:fill="auto"/>
        <w:tabs>
          <w:tab w:pos="378" w:val="left"/>
        </w:tabs>
        <w:bidi w:val="0"/>
        <w:spacing w:before="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3</w:t>
      </w:r>
      <w:bookmarkEnd w:id="1892"/>
      <w:r>
        <w:rPr>
          <w:color w:val="000000"/>
          <w:spacing w:val="0"/>
          <w:w w:val="100"/>
          <w:position w:val="0"/>
        </w:rPr>
        <w:t>、</w:t>
        <w:tab/>
        <w:t>销售退回</w:t>
      </w:r>
      <w:bookmarkEnd w:id="1890"/>
      <w:bookmarkEnd w:id="1891"/>
      <w:bookmarkEnd w:id="1893"/>
    </w:p>
    <w:p>
      <w:pPr>
        <w:pStyle w:val="Style35"/>
        <w:keepNext/>
        <w:keepLines/>
        <w:widowControl w:val="0"/>
        <w:shd w:val="clear" w:color="auto" w:fill="auto"/>
        <w:tabs>
          <w:tab w:pos="378" w:val="left"/>
        </w:tabs>
        <w:bidi w:val="0"/>
        <w:spacing w:before="0" w:line="240" w:lineRule="auto"/>
        <w:ind w:left="0" w:right="0" w:firstLine="0"/>
        <w:jc w:val="left"/>
      </w:pPr>
      <w:bookmarkStart w:id="1890" w:name="bookmark1890"/>
      <w:bookmarkStart w:id="1891" w:name="bookmark1891"/>
      <w:bookmarkStart w:id="1894" w:name="bookmark1894"/>
      <w:bookmarkStart w:id="1895" w:name="bookmark1895"/>
      <w:r>
        <w:rPr>
          <w:rFonts w:ascii="Times New Roman" w:eastAsia="Times New Roman" w:hAnsi="Times New Roman" w:cs="Times New Roman"/>
          <w:color w:val="000000"/>
          <w:spacing w:val="0"/>
          <w:w w:val="100"/>
          <w:position w:val="0"/>
        </w:rPr>
        <w:t>4</w:t>
      </w:r>
      <w:bookmarkEnd w:id="1894"/>
      <w:r>
        <w:rPr>
          <w:color w:val="000000"/>
          <w:spacing w:val="0"/>
          <w:w w:val="100"/>
          <w:position w:val="0"/>
        </w:rPr>
        <w:t>、</w:t>
        <w:tab/>
        <w:t>其他资产负债表日后事项说明</w:t>
      </w:r>
      <w:bookmarkEnd w:id="1890"/>
      <w:bookmarkEnd w:id="1891"/>
      <w:bookmarkEnd w:id="1895"/>
    </w:p>
    <w:p>
      <w:pPr>
        <w:pStyle w:val="Style26"/>
        <w:keepNext/>
        <w:keepLines/>
        <w:widowControl w:val="0"/>
        <w:shd w:val="clear" w:color="auto" w:fill="auto"/>
        <w:bidi w:val="0"/>
        <w:spacing w:before="0" w:after="360" w:line="240" w:lineRule="auto"/>
        <w:ind w:left="0" w:right="0" w:firstLine="0"/>
        <w:jc w:val="left"/>
      </w:pPr>
      <w:bookmarkStart w:id="1896" w:name="bookmark1896"/>
      <w:bookmarkStart w:id="1897" w:name="bookmark1897"/>
      <w:bookmarkStart w:id="1898" w:name="bookmark1898"/>
      <w:r>
        <w:rPr>
          <w:color w:val="000000"/>
          <w:spacing w:val="0"/>
          <w:w w:val="100"/>
          <w:position w:val="0"/>
          <w:sz w:val="24"/>
          <w:szCs w:val="24"/>
        </w:rPr>
        <w:t>十六、其他重要事项</w:t>
      </w:r>
      <w:bookmarkEnd w:id="1896"/>
      <w:bookmarkEnd w:id="1897"/>
      <w:bookmarkEnd w:id="1898"/>
    </w:p>
    <w:p>
      <w:pPr>
        <w:pStyle w:val="Style35"/>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899"/>
      <w:bookmarkEnd w:id="1900"/>
      <w:bookmarkEnd w:id="1901"/>
    </w:p>
    <w:p>
      <w:pPr>
        <w:pStyle w:val="Style35"/>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2" w:name="bookmark19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899"/>
      <w:bookmarkEnd w:id="1900"/>
      <w:bookmarkEnd w:id="1902"/>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03"/>
      <w:bookmarkEnd w:id="1904"/>
      <w:bookmarkEnd w:id="1905"/>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sectPr>
          <w:headerReference w:type="default" r:id="rId39"/>
          <w:footerReference w:type="default" r:id="rId40"/>
          <w:footnotePr>
            <w:pos w:val="pageBottom"/>
            <w:numFmt w:val="decimal"/>
            <w:numRestart w:val="continuous"/>
          </w:footnotePr>
          <w:pgSz w:w="11900" w:h="16840"/>
          <w:pgMar w:top="1151" w:right="1064" w:bottom="1399" w:left="1058" w:header="0" w:footer="3" w:gutter="0"/>
          <w:cols w:space="720"/>
          <w:noEndnote/>
          <w:rtlGutter w:val="0"/>
          <w:docGrid w:linePitch="360"/>
        </w:sectPr>
      </w:pPr>
    </w:p>
    <w:p>
      <w:pPr>
        <w:pStyle w:val="Style96"/>
        <w:keepNext w:val="0"/>
        <w:keepLines w:val="0"/>
        <w:widowControl w:val="0"/>
        <w:shd w:val="clear" w:color="auto" w:fill="auto"/>
        <w:tabs>
          <w:tab w:pos="378" w:val="left"/>
        </w:tabs>
        <w:bidi w:val="0"/>
        <w:spacing w:before="0" w:line="240" w:lineRule="auto"/>
        <w:ind w:left="0" w:right="0" w:firstLine="0"/>
        <w:jc w:val="left"/>
      </w:pPr>
      <w:bookmarkStart w:id="1906" w:name="bookmark1906"/>
      <w:r>
        <w:rPr>
          <w:rFonts w:ascii="Times New Roman" w:eastAsia="Times New Roman" w:hAnsi="Times New Roman" w:cs="Times New Roman"/>
          <w:color w:val="000000"/>
          <w:spacing w:val="0"/>
          <w:w w:val="100"/>
          <w:position w:val="0"/>
        </w:rPr>
        <w:t>2</w:t>
      </w:r>
      <w:bookmarkEnd w:id="1906"/>
      <w:r>
        <w:rPr>
          <w:color w:val="000000"/>
          <w:spacing w:val="0"/>
          <w:w w:val="100"/>
          <w:position w:val="0"/>
        </w:rPr>
        <w:t>、</w:t>
        <w:tab/>
        <w:t>债务重组</w:t>
      </w:r>
    </w:p>
    <w:p>
      <w:pPr>
        <w:pStyle w:val="Style96"/>
        <w:keepNext w:val="0"/>
        <w:keepLines w:val="0"/>
        <w:widowControl w:val="0"/>
        <w:shd w:val="clear" w:color="auto" w:fill="auto"/>
        <w:tabs>
          <w:tab w:pos="378" w:val="left"/>
        </w:tabs>
        <w:bidi w:val="0"/>
        <w:spacing w:before="0" w:line="240" w:lineRule="auto"/>
        <w:ind w:left="0" w:right="0" w:firstLine="0"/>
        <w:jc w:val="left"/>
      </w:pPr>
      <w:bookmarkStart w:id="1907" w:name="bookmark1907"/>
      <w:r>
        <w:rPr>
          <w:rFonts w:ascii="Times New Roman" w:eastAsia="Times New Roman" w:hAnsi="Times New Roman" w:cs="Times New Roman"/>
          <w:color w:val="000000"/>
          <w:spacing w:val="0"/>
          <w:w w:val="100"/>
          <w:position w:val="0"/>
        </w:rPr>
        <w:t>3</w:t>
      </w:r>
      <w:bookmarkEnd w:id="1907"/>
      <w:r>
        <w:rPr>
          <w:color w:val="000000"/>
          <w:spacing w:val="0"/>
          <w:w w:val="100"/>
          <w:position w:val="0"/>
        </w:rPr>
        <w:t>、</w:t>
        <w:tab/>
        <w:t>资产置换</w:t>
      </w:r>
    </w:p>
    <w:p>
      <w:pPr>
        <w:pStyle w:val="Style96"/>
        <w:keepNext w:val="0"/>
        <w:keepLines w:val="0"/>
        <w:widowControl w:val="0"/>
        <w:shd w:val="clear" w:color="auto" w:fill="auto"/>
        <w:tabs>
          <w:tab w:pos="493" w:val="left"/>
        </w:tabs>
        <w:bidi w:val="0"/>
        <w:spacing w:before="0" w:line="240" w:lineRule="auto"/>
        <w:ind w:left="0" w:right="0" w:firstLine="0"/>
        <w:jc w:val="left"/>
      </w:pPr>
      <w:bookmarkStart w:id="1908" w:name="bookmark1908"/>
      <w:r>
        <w:rPr>
          <w:color w:val="000000"/>
          <w:spacing w:val="0"/>
          <w:w w:val="100"/>
          <w:position w:val="0"/>
        </w:rPr>
        <w:t>（</w:t>
      </w:r>
      <w:bookmarkEnd w:id="190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96"/>
        <w:keepNext w:val="0"/>
        <w:keepLines w:val="0"/>
        <w:widowControl w:val="0"/>
        <w:shd w:val="clear" w:color="auto" w:fill="auto"/>
        <w:tabs>
          <w:tab w:pos="493" w:val="left"/>
        </w:tabs>
        <w:bidi w:val="0"/>
        <w:spacing w:before="0" w:line="240" w:lineRule="auto"/>
        <w:ind w:left="0" w:right="0" w:firstLine="0"/>
        <w:jc w:val="left"/>
      </w:pPr>
      <w:bookmarkStart w:id="1909" w:name="bookmark1909"/>
      <w:r>
        <w:rPr>
          <w:color w:val="000000"/>
          <w:spacing w:val="0"/>
          <w:w w:val="100"/>
          <w:position w:val="0"/>
        </w:rPr>
        <w:t>（</w:t>
      </w:r>
      <w:bookmarkEnd w:id="190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96"/>
        <w:keepNext w:val="0"/>
        <w:keepLines w:val="0"/>
        <w:widowControl w:val="0"/>
        <w:shd w:val="clear" w:color="auto" w:fill="auto"/>
        <w:tabs>
          <w:tab w:pos="378" w:val="left"/>
        </w:tabs>
        <w:bidi w:val="0"/>
        <w:spacing w:before="0" w:line="240" w:lineRule="auto"/>
        <w:ind w:left="0" w:right="0" w:firstLine="0"/>
        <w:jc w:val="left"/>
      </w:pPr>
      <w:bookmarkStart w:id="1910" w:name="bookmark1910"/>
      <w:r>
        <w:rPr>
          <w:rFonts w:ascii="Times New Roman" w:eastAsia="Times New Roman" w:hAnsi="Times New Roman" w:cs="Times New Roman"/>
          <w:color w:val="000000"/>
          <w:spacing w:val="0"/>
          <w:w w:val="100"/>
          <w:position w:val="0"/>
        </w:rPr>
        <w:t>4</w:t>
      </w:r>
      <w:bookmarkEnd w:id="1910"/>
      <w:r>
        <w:rPr>
          <w:color w:val="000000"/>
          <w:spacing w:val="0"/>
          <w:w w:val="100"/>
          <w:position w:val="0"/>
        </w:rPr>
        <w:t>、</w:t>
        <w:tab/>
        <w:t>年金计划</w:t>
      </w:r>
    </w:p>
    <w:p>
      <w:pPr>
        <w:pStyle w:val="Style96"/>
        <w:keepNext w:val="0"/>
        <w:keepLines w:val="0"/>
        <w:widowControl w:val="0"/>
        <w:shd w:val="clear" w:color="auto" w:fill="auto"/>
        <w:tabs>
          <w:tab w:pos="378" w:val="left"/>
        </w:tabs>
        <w:bidi w:val="0"/>
        <w:spacing w:before="0" w:line="240" w:lineRule="auto"/>
        <w:ind w:left="0" w:right="0" w:firstLine="0"/>
        <w:jc w:val="left"/>
      </w:pPr>
      <w:bookmarkStart w:id="1911" w:name="bookmark1911"/>
      <w:r>
        <w:rPr>
          <w:rFonts w:ascii="Times New Roman" w:eastAsia="Times New Roman" w:hAnsi="Times New Roman" w:cs="Times New Roman"/>
          <w:color w:val="000000"/>
          <w:spacing w:val="0"/>
          <w:w w:val="100"/>
          <w:position w:val="0"/>
        </w:rPr>
        <w:t>5</w:t>
      </w:r>
      <w:bookmarkEnd w:id="1911"/>
      <w:r>
        <w:rPr>
          <w:color w:val="000000"/>
          <w:spacing w:val="0"/>
          <w:w w:val="100"/>
          <w:position w:val="0"/>
        </w:rPr>
        <w:t>、</w:t>
        <w:tab/>
        <w:t>终止经营</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96"/>
        <w:keepNext w:val="0"/>
        <w:keepLines w:val="0"/>
        <w:widowControl w:val="0"/>
        <w:shd w:val="clear" w:color="auto" w:fill="auto"/>
        <w:bidi w:val="0"/>
        <w:spacing w:before="0" w:line="240" w:lineRule="auto"/>
        <w:ind w:left="0" w:right="0" w:firstLine="0"/>
        <w:jc w:val="left"/>
      </w:pPr>
      <w:bookmarkStart w:id="1912" w:name="bookmark1912"/>
      <w:r>
        <w:rPr>
          <w:rFonts w:ascii="Times New Roman" w:eastAsia="Times New Roman" w:hAnsi="Times New Roman" w:cs="Times New Roman"/>
          <w:color w:val="000000"/>
          <w:spacing w:val="0"/>
          <w:w w:val="100"/>
          <w:position w:val="0"/>
        </w:rPr>
        <w:t>6</w:t>
      </w:r>
      <w:bookmarkEnd w:id="1912"/>
      <w:r>
        <w:rPr>
          <w:color w:val="000000"/>
          <w:spacing w:val="0"/>
          <w:w w:val="100"/>
          <w:position w:val="0"/>
        </w:rPr>
        <w:t>、分部信息</w:t>
      </w:r>
    </w:p>
    <w:p>
      <w:pPr>
        <w:pStyle w:val="Style96"/>
        <w:keepNext w:val="0"/>
        <w:keepLines w:val="0"/>
        <w:widowControl w:val="0"/>
        <w:shd w:val="clear" w:color="auto" w:fill="auto"/>
        <w:tabs>
          <w:tab w:pos="493" w:val="left"/>
        </w:tabs>
        <w:bidi w:val="0"/>
        <w:spacing w:before="0" w:line="240" w:lineRule="auto"/>
        <w:ind w:left="0" w:right="0" w:firstLine="0"/>
        <w:jc w:val="left"/>
      </w:pPr>
      <w:bookmarkStart w:id="1913" w:name="bookmark1913"/>
      <w:r>
        <w:rPr>
          <w:color w:val="000000"/>
          <w:spacing w:val="0"/>
          <w:w w:val="100"/>
          <w:position w:val="0"/>
        </w:rPr>
        <w:t>（</w:t>
      </w:r>
      <w:bookmarkEnd w:id="191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96"/>
        <w:keepNext w:val="0"/>
        <w:keepLines w:val="0"/>
        <w:widowControl w:val="0"/>
        <w:shd w:val="clear" w:color="auto" w:fill="auto"/>
        <w:tabs>
          <w:tab w:pos="493" w:val="left"/>
        </w:tabs>
        <w:bidi w:val="0"/>
        <w:spacing w:before="0" w:line="240" w:lineRule="auto"/>
        <w:ind w:left="0" w:right="0" w:firstLine="0"/>
        <w:jc w:val="left"/>
      </w:pPr>
      <w:bookmarkStart w:id="1914" w:name="bookmark1914"/>
      <w:r>
        <w:rPr>
          <w:color w:val="000000"/>
          <w:spacing w:val="0"/>
          <w:w w:val="100"/>
          <w:position w:val="0"/>
        </w:rPr>
        <w:t>（</w:t>
      </w:r>
      <w:bookmarkEnd w:id="191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96"/>
        <w:keepNext w:val="0"/>
        <w:keepLines w:val="0"/>
        <w:widowControl w:val="0"/>
        <w:shd w:val="clear" w:color="auto" w:fill="auto"/>
        <w:bidi w:val="0"/>
        <w:spacing w:before="0" w:after="280" w:line="240" w:lineRule="auto"/>
        <w:ind w:left="0" w:right="0" w:firstLine="0"/>
        <w:jc w:val="left"/>
      </w:pPr>
      <w:bookmarkStart w:id="1915" w:name="bookmark1915"/>
      <w:r>
        <w:rPr>
          <w:color w:val="000000"/>
          <w:spacing w:val="0"/>
          <w:w w:val="100"/>
          <w:position w:val="0"/>
        </w:rPr>
        <w:t>（</w:t>
      </w:r>
      <w:bookmarkEnd w:id="1915"/>
      <w:r>
        <w:rPr>
          <w:rFonts w:ascii="Times New Roman" w:eastAsia="Times New Roman" w:hAnsi="Times New Roman" w:cs="Times New Roman"/>
          <w:color w:val="000000"/>
          <w:spacing w:val="0"/>
          <w:w w:val="100"/>
          <w:position w:val="0"/>
        </w:rPr>
        <w:t>3</w:t>
      </w:r>
      <w:r>
        <w:rPr>
          <w:color w:val="000000"/>
          <w:spacing w:val="0"/>
          <w:w w:val="100"/>
          <w:position w:val="0"/>
        </w:rPr>
        <w:t>）公司无报告分部的，或者不能披露各报告分部的资产总额和负债总额的，应说明原因</w:t>
      </w:r>
    </w:p>
    <w:p>
      <w:pPr>
        <w:pStyle w:val="Style31"/>
        <w:keepNext w:val="0"/>
        <w:keepLines w:val="0"/>
        <w:widowControl w:val="0"/>
        <w:shd w:val="clear" w:color="auto" w:fill="auto"/>
        <w:bidi w:val="0"/>
        <w:spacing w:before="0" w:after="360" w:line="302" w:lineRule="exact"/>
        <w:ind w:left="0" w:right="0" w:firstLine="0"/>
        <w:jc w:val="left"/>
        <w:sectPr>
          <w:footnotePr>
            <w:pos w:val="pageBottom"/>
            <w:numFmt w:val="decimal"/>
            <w:numRestart w:val="continuous"/>
          </w:footnotePr>
          <w:pgSz w:w="11900" w:h="16840"/>
          <w:pgMar w:top="1470" w:right="1109" w:bottom="1470" w:left="1104" w:header="0" w:footer="3" w:gutter="0"/>
          <w:cols w:space="720"/>
          <w:noEndnote/>
          <w:rtlGutter w:val="0"/>
          <w:docGrid w:linePitch="360"/>
        </w:sectPr>
      </w:pPr>
      <w:r>
        <w:rPr>
          <w:color w:val="000000"/>
          <w:spacing w:val="0"/>
          <w:w w:val="100"/>
          <w:position w:val="0"/>
        </w:rPr>
        <w:t>本公司原未划分经营分部，本期完成重大资产重组后，正在根据内部组织结构、管理要求及内部报告制度，着手开展经营业 务划分，截止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日尚未确定报告分部。</w:t>
      </w:r>
    </w:p>
    <w:p>
      <w:pPr>
        <w:pStyle w:val="Style35"/>
        <w:keepNext/>
        <w:keepLines/>
        <w:widowControl w:val="0"/>
        <w:numPr>
          <w:ilvl w:val="0"/>
          <w:numId w:val="75"/>
        </w:numPr>
        <w:shd w:val="clear" w:color="auto" w:fill="auto"/>
        <w:bidi w:val="0"/>
        <w:spacing w:before="0" w:line="240" w:lineRule="auto"/>
        <w:ind w:left="0" w:right="0" w:firstLine="0"/>
        <w:jc w:val="left"/>
      </w:pPr>
      <w:bookmarkStart w:id="1916" w:name="bookmark1916"/>
      <w:bookmarkStart w:id="1917" w:name="bookmark1917"/>
      <w:bookmarkStart w:id="1918" w:name="bookmark1918"/>
      <w:bookmarkStart w:id="1919" w:name="bookmark1919"/>
      <w:bookmarkEnd w:id="1918"/>
      <w:r>
        <w:rPr>
          <w:color w:val="000000"/>
          <w:spacing w:val="0"/>
          <w:w w:val="100"/>
          <w:position w:val="0"/>
        </w:rPr>
        <w:t>其他说明</w:t>
      </w:r>
      <w:bookmarkEnd w:id="1916"/>
      <w:bookmarkEnd w:id="1917"/>
      <w:bookmarkEnd w:id="1919"/>
    </w:p>
    <w:p>
      <w:pPr>
        <w:pStyle w:val="Style35"/>
        <w:keepNext/>
        <w:keepLines/>
        <w:widowControl w:val="0"/>
        <w:shd w:val="clear" w:color="auto" w:fill="auto"/>
        <w:tabs>
          <w:tab w:pos="373" w:val="left"/>
        </w:tabs>
        <w:bidi w:val="0"/>
        <w:spacing w:before="0" w:line="240" w:lineRule="auto"/>
        <w:ind w:left="0" w:right="0" w:firstLine="0"/>
        <w:jc w:val="left"/>
      </w:pPr>
      <w:bookmarkStart w:id="1916" w:name="bookmark1916"/>
      <w:bookmarkStart w:id="1917" w:name="bookmark1917"/>
      <w:bookmarkStart w:id="1920" w:name="bookmark1920"/>
      <w:bookmarkStart w:id="1921" w:name="bookmark1921"/>
      <w:r>
        <w:rPr>
          <w:rFonts w:ascii="Times New Roman" w:eastAsia="Times New Roman" w:hAnsi="Times New Roman" w:cs="Times New Roman"/>
          <w:color w:val="000000"/>
          <w:spacing w:val="0"/>
          <w:w w:val="100"/>
          <w:position w:val="0"/>
        </w:rPr>
        <w:t>7</w:t>
      </w:r>
      <w:bookmarkEnd w:id="1920"/>
      <w:r>
        <w:rPr>
          <w:color w:val="000000"/>
          <w:spacing w:val="0"/>
          <w:w w:val="100"/>
          <w:position w:val="0"/>
        </w:rPr>
        <w:t>、</w:t>
        <w:tab/>
        <w:t>其他对投资者决策有影响的重要交易和事项</w:t>
      </w:r>
      <w:bookmarkEnd w:id="1916"/>
      <w:bookmarkEnd w:id="1917"/>
      <w:bookmarkEnd w:id="1921"/>
    </w:p>
    <w:p>
      <w:pPr>
        <w:pStyle w:val="Style35"/>
        <w:keepNext/>
        <w:keepLines/>
        <w:widowControl w:val="0"/>
        <w:shd w:val="clear" w:color="auto" w:fill="auto"/>
        <w:tabs>
          <w:tab w:pos="378" w:val="left"/>
        </w:tabs>
        <w:bidi w:val="0"/>
        <w:spacing w:before="0" w:line="240" w:lineRule="auto"/>
        <w:ind w:left="0" w:right="0" w:firstLine="0"/>
        <w:jc w:val="left"/>
      </w:pPr>
      <w:bookmarkStart w:id="1916" w:name="bookmark1916"/>
      <w:bookmarkStart w:id="1917" w:name="bookmark1917"/>
      <w:bookmarkStart w:id="1922" w:name="bookmark1922"/>
      <w:bookmarkStart w:id="1923" w:name="bookmark1923"/>
      <w:r>
        <w:rPr>
          <w:rFonts w:ascii="Times New Roman" w:eastAsia="Times New Roman" w:hAnsi="Times New Roman" w:cs="Times New Roman"/>
          <w:color w:val="000000"/>
          <w:spacing w:val="0"/>
          <w:w w:val="100"/>
          <w:position w:val="0"/>
        </w:rPr>
        <w:t>8</w:t>
      </w:r>
      <w:bookmarkEnd w:id="1922"/>
      <w:r>
        <w:rPr>
          <w:color w:val="000000"/>
          <w:spacing w:val="0"/>
          <w:w w:val="100"/>
          <w:position w:val="0"/>
        </w:rPr>
        <w:t>、</w:t>
        <w:tab/>
        <w:t>其他</w:t>
      </w:r>
      <w:bookmarkEnd w:id="1916"/>
      <w:bookmarkEnd w:id="1917"/>
      <w:bookmarkEnd w:id="1923"/>
    </w:p>
    <w:p>
      <w:pPr>
        <w:pStyle w:val="Style26"/>
        <w:keepNext/>
        <w:keepLines/>
        <w:widowControl w:val="0"/>
        <w:shd w:val="clear" w:color="auto" w:fill="auto"/>
        <w:bidi w:val="0"/>
        <w:spacing w:before="0" w:after="360" w:line="240" w:lineRule="auto"/>
        <w:ind w:left="0" w:right="0" w:firstLine="0"/>
        <w:jc w:val="left"/>
      </w:pPr>
      <w:bookmarkStart w:id="1924" w:name="bookmark1924"/>
      <w:bookmarkStart w:id="1925" w:name="bookmark1925"/>
      <w:bookmarkStart w:id="1926" w:name="bookmark1926"/>
      <w:r>
        <w:rPr>
          <w:color w:val="000000"/>
          <w:spacing w:val="0"/>
          <w:w w:val="100"/>
          <w:position w:val="0"/>
          <w:sz w:val="24"/>
          <w:szCs w:val="24"/>
        </w:rPr>
        <w:t>十七、母公司财务报表主要项目注释</w:t>
      </w:r>
      <w:bookmarkEnd w:id="1924"/>
      <w:bookmarkEnd w:id="1925"/>
      <w:bookmarkEnd w:id="1926"/>
    </w:p>
    <w:p>
      <w:pPr>
        <w:pStyle w:val="Style35"/>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27"/>
      <w:bookmarkEnd w:id="1928"/>
      <w:bookmarkEnd w:id="1929"/>
    </w:p>
    <w:p>
      <w:pPr>
        <w:pStyle w:val="Style35"/>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30" w:name="bookmark19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27"/>
      <w:bookmarkEnd w:id="1928"/>
      <w:bookmarkEnd w:id="19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组合中，采用其他方法计提坏账准备的应收账款：</w:t>
      </w:r>
    </w:p>
    <w:p>
      <w:pPr>
        <w:pStyle w:val="Style35"/>
        <w:keepNext/>
        <w:keepLines/>
        <w:widowControl w:val="0"/>
        <w:shd w:val="clear" w:color="auto" w:fill="auto"/>
        <w:bidi w:val="0"/>
        <w:spacing w:before="0" w:after="400" w:line="240" w:lineRule="auto"/>
        <w:ind w:left="0" w:right="0" w:firstLine="0"/>
        <w:jc w:val="left"/>
      </w:pPr>
      <w:bookmarkStart w:id="1931" w:name="bookmark1931"/>
      <w:bookmarkStart w:id="1932" w:name="bookmark1932"/>
      <w:bookmarkStart w:id="1933" w:name="bookmark19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31"/>
      <w:bookmarkEnd w:id="1932"/>
      <w:bookmarkEnd w:id="193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本期计提坏账准备金额元；本期收回或转回坏账准备金额元。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5"/>
        <w:keepNext/>
        <w:keepLines/>
        <w:widowControl w:val="0"/>
        <w:numPr>
          <w:ilvl w:val="0"/>
          <w:numId w:val="77"/>
        </w:numPr>
        <w:shd w:val="clear" w:color="auto" w:fill="auto"/>
        <w:bidi w:val="0"/>
        <w:spacing w:before="0" w:line="240" w:lineRule="auto"/>
        <w:ind w:left="0" w:right="0" w:firstLine="140"/>
        <w:jc w:val="left"/>
      </w:pPr>
      <w:bookmarkStart w:id="1934" w:name="bookmark1934"/>
      <w:bookmarkStart w:id="1935" w:name="bookmark1935"/>
      <w:bookmarkStart w:id="1936" w:name="bookmark1936"/>
      <w:bookmarkStart w:id="1937" w:name="bookmark1937"/>
      <w:bookmarkEnd w:id="1936"/>
      <w:r>
        <w:rPr>
          <w:color w:val="000000"/>
          <w:spacing w:val="0"/>
          <w:w w:val="100"/>
          <w:position w:val="0"/>
        </w:rPr>
        <w:t>本期实际核销的应收账款情况</w:t>
      </w:r>
      <w:bookmarkEnd w:id="1934"/>
      <w:bookmarkEnd w:id="1935"/>
      <w:bookmarkEnd w:id="1937"/>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35"/>
        <w:keepNext/>
        <w:keepLines/>
        <w:widowControl w:val="0"/>
        <w:shd w:val="clear" w:color="auto" w:fill="auto"/>
        <w:tabs>
          <w:tab w:pos="493" w:val="left"/>
        </w:tabs>
        <w:bidi w:val="0"/>
        <w:spacing w:before="0" w:line="240" w:lineRule="auto"/>
        <w:ind w:left="0" w:right="0" w:firstLine="0"/>
        <w:jc w:val="left"/>
      </w:pPr>
      <w:bookmarkStart w:id="1938" w:name="bookmark1938"/>
      <w:bookmarkStart w:id="1939" w:name="bookmark1939"/>
      <w:bookmarkStart w:id="1940" w:name="bookmark1940"/>
      <w:bookmarkStart w:id="1941" w:name="bookmark1941"/>
      <w:r>
        <w:rPr>
          <w:color w:val="000000"/>
          <w:spacing w:val="0"/>
          <w:w w:val="100"/>
          <w:position w:val="0"/>
        </w:rPr>
        <w:t>（</w:t>
      </w:r>
      <w:bookmarkEnd w:id="194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938"/>
      <w:bookmarkEnd w:id="1939"/>
      <w:bookmarkEnd w:id="1941"/>
    </w:p>
    <w:p>
      <w:pPr>
        <w:pStyle w:val="Style35"/>
        <w:keepNext/>
        <w:keepLines/>
        <w:widowControl w:val="0"/>
        <w:shd w:val="clear" w:color="auto" w:fill="auto"/>
        <w:tabs>
          <w:tab w:pos="493" w:val="left"/>
        </w:tabs>
        <w:bidi w:val="0"/>
        <w:spacing w:before="0" w:line="240" w:lineRule="auto"/>
        <w:ind w:left="0" w:right="0" w:firstLine="0"/>
        <w:jc w:val="left"/>
      </w:pPr>
      <w:bookmarkStart w:id="1938" w:name="bookmark1938"/>
      <w:bookmarkStart w:id="1939" w:name="bookmark1939"/>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38"/>
      <w:bookmarkEnd w:id="1939"/>
      <w:bookmarkEnd w:id="1943"/>
    </w:p>
    <w:p>
      <w:pPr>
        <w:pStyle w:val="Style35"/>
        <w:keepNext/>
        <w:keepLines/>
        <w:widowControl w:val="0"/>
        <w:shd w:val="clear" w:color="auto" w:fill="auto"/>
        <w:tabs>
          <w:tab w:pos="493" w:val="left"/>
        </w:tabs>
        <w:bidi w:val="0"/>
        <w:spacing w:before="0" w:line="240" w:lineRule="auto"/>
        <w:ind w:left="0" w:right="0" w:firstLine="0"/>
        <w:jc w:val="left"/>
      </w:pPr>
      <w:bookmarkStart w:id="1938" w:name="bookmark1938"/>
      <w:bookmarkStart w:id="1939" w:name="bookmark1939"/>
      <w:bookmarkStart w:id="1944" w:name="bookmark1944"/>
      <w:bookmarkStart w:id="1945" w:name="bookmark1945"/>
      <w:r>
        <w:rPr>
          <w:color w:val="000000"/>
          <w:spacing w:val="0"/>
          <w:w w:val="100"/>
          <w:position w:val="0"/>
        </w:rPr>
        <w:t>（</w:t>
      </w:r>
      <w:bookmarkEnd w:id="194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38"/>
      <w:bookmarkEnd w:id="1939"/>
      <w:bookmarkEnd w:id="194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46"/>
      <w:bookmarkEnd w:id="1947"/>
      <w:bookmarkEnd w:id="1948"/>
    </w:p>
    <w:p>
      <w:pPr>
        <w:pStyle w:val="Style35"/>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9" w:name="bookmark19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946"/>
      <w:bookmarkEnd w:id="1947"/>
      <w:bookmarkEnd w:id="19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26,072,7</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26,071,78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4,904,374.5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26,072,7</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26,071,78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4,904,374.5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1,037,301.73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1,037,301.73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1,042,301.73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shd w:val="clear" w:color="auto" w:fill="auto"/>
        <w:bidi w:val="0"/>
        <w:spacing w:before="0" w:after="380" w:line="240" w:lineRule="auto"/>
        <w:ind w:left="0" w:right="0" w:firstLine="0"/>
        <w:jc w:val="left"/>
      </w:pPr>
      <w:bookmarkStart w:id="1950" w:name="bookmark1950"/>
      <w:bookmarkStart w:id="1951" w:name="bookmark1951"/>
      <w:bookmarkStart w:id="1952" w:name="bookmark19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50"/>
      <w:bookmarkEnd w:id="1951"/>
      <w:bookmarkEnd w:id="195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-99,089.28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953"/>
      <w:bookmarkEnd w:id="1954"/>
      <w:bookmarkEnd w:id="1956"/>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3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after="380" w:line="240" w:lineRule="auto"/>
        <w:ind w:left="0" w:right="0" w:firstLine="0"/>
        <w:jc w:val="left"/>
      </w:pPr>
      <w:bookmarkStart w:id="1957" w:name="bookmark1957"/>
      <w:bookmarkStart w:id="1958" w:name="bookmark1958"/>
      <w:bookmarkStart w:id="1959" w:name="bookmark1959"/>
      <w:bookmarkStart w:id="1960" w:name="bookmark1960"/>
      <w:r>
        <w:rPr>
          <w:color w:val="000000"/>
          <w:spacing w:val="0"/>
          <w:w w:val="100"/>
          <w:position w:val="0"/>
        </w:rPr>
        <w:t>（</w:t>
      </w:r>
      <w:bookmarkEnd w:id="1959"/>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957"/>
      <w:bookmarkEnd w:id="1958"/>
      <w:bookmarkEnd w:id="196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25,973.24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25,030,485.74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4,978,490.57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重组业绩补偿款（详见附注六、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1,014,301.73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26,072,787.47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5,004,463.81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961" w:name="bookmark1961"/>
      <w:bookmarkStart w:id="1962" w:name="bookmark1962"/>
      <w:bookmarkStart w:id="1963" w:name="bookmark1963"/>
      <w:bookmarkStart w:id="1964" w:name="bookmark1964"/>
      <w:r>
        <w:rPr>
          <w:color w:val="000000"/>
          <w:spacing w:val="0"/>
          <w:w w:val="100"/>
          <w:position w:val="0"/>
        </w:rPr>
        <w:t>（</w:t>
      </w:r>
      <w:bookmarkEnd w:id="196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961"/>
      <w:bookmarkEnd w:id="1962"/>
      <w:bookmarkEnd w:id="196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上海智度亦复信息技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16,060,082.43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上海猎鹰网络有限公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6,595,574.65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深圳市范特西科技有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2,374,828.66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430,063.93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240,727.61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25,701,277.28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numPr>
          <w:ilvl w:val="0"/>
          <w:numId w:val="79"/>
        </w:numPr>
        <w:shd w:val="clear" w:color="auto" w:fill="auto"/>
        <w:bidi w:val="0"/>
        <w:spacing w:before="0" w:after="380" w:line="240" w:lineRule="auto"/>
        <w:ind w:left="0" w:right="0" w:firstLine="140"/>
        <w:jc w:val="left"/>
      </w:pPr>
      <w:bookmarkStart w:id="1965" w:name="bookmark1965"/>
      <w:bookmarkStart w:id="1966" w:name="bookmark1966"/>
      <w:bookmarkStart w:id="1967" w:name="bookmark1967"/>
      <w:bookmarkStart w:id="1968" w:name="bookmark1968"/>
      <w:bookmarkEnd w:id="1967"/>
      <w:r>
        <w:rPr>
          <w:color w:val="000000"/>
          <w:spacing w:val="0"/>
          <w:w w:val="100"/>
          <w:position w:val="0"/>
        </w:rPr>
        <w:t>涉及政府补助的应收款项</w:t>
      </w:r>
      <w:bookmarkEnd w:id="1965"/>
      <w:bookmarkEnd w:id="1966"/>
      <w:bookmarkEnd w:id="196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5"/>
        <w:keepNext/>
        <w:keepLines/>
        <w:widowControl w:val="0"/>
        <w:numPr>
          <w:ilvl w:val="0"/>
          <w:numId w:val="79"/>
        </w:numPr>
        <w:shd w:val="clear" w:color="auto" w:fill="auto"/>
        <w:tabs>
          <w:tab w:pos="493" w:val="left"/>
        </w:tabs>
        <w:bidi w:val="0"/>
        <w:spacing w:before="0" w:after="340" w:line="240" w:lineRule="auto"/>
        <w:ind w:left="0" w:right="0" w:firstLine="0"/>
        <w:jc w:val="both"/>
      </w:pPr>
      <w:bookmarkStart w:id="1969" w:name="bookmark1969"/>
      <w:bookmarkStart w:id="1970" w:name="bookmark1970"/>
      <w:bookmarkStart w:id="1971" w:name="bookmark1971"/>
      <w:bookmarkStart w:id="1972" w:name="bookmark1972"/>
      <w:bookmarkEnd w:id="1971"/>
      <w:r>
        <w:rPr>
          <w:color w:val="000000"/>
          <w:spacing w:val="0"/>
          <w:w w:val="100"/>
          <w:position w:val="0"/>
        </w:rPr>
        <w:t>因金融资产转移而终止确认的其他应收款</w:t>
      </w:r>
      <w:bookmarkEnd w:id="1969"/>
      <w:bookmarkEnd w:id="1970"/>
      <w:bookmarkEnd w:id="1972"/>
    </w:p>
    <w:p>
      <w:pPr>
        <w:pStyle w:val="Style35"/>
        <w:keepNext/>
        <w:keepLines/>
        <w:widowControl w:val="0"/>
        <w:numPr>
          <w:ilvl w:val="0"/>
          <w:numId w:val="79"/>
        </w:numPr>
        <w:shd w:val="clear" w:color="auto" w:fill="auto"/>
        <w:bidi w:val="0"/>
        <w:spacing w:before="0" w:after="380" w:line="240" w:lineRule="auto"/>
        <w:ind w:left="0" w:right="0" w:firstLine="0"/>
        <w:jc w:val="both"/>
      </w:pPr>
      <w:bookmarkStart w:id="1969" w:name="bookmark1969"/>
      <w:bookmarkStart w:id="1970" w:name="bookmark1970"/>
      <w:bookmarkStart w:id="1973" w:name="bookmark1973"/>
      <w:bookmarkStart w:id="1974" w:name="bookmark1974"/>
      <w:bookmarkEnd w:id="1973"/>
      <w:r>
        <w:rPr>
          <w:color w:val="000000"/>
          <w:spacing w:val="0"/>
          <w:w w:val="100"/>
          <w:position w:val="0"/>
        </w:rPr>
        <w:t xml:space="preserve"> 转移其他应收款且继续涉入形成的资产、负债金额</w:t>
      </w:r>
      <w:bookmarkEnd w:id="1969"/>
      <w:bookmarkEnd w:id="1970"/>
      <w:bookmarkEnd w:id="1974"/>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40" w:line="240" w:lineRule="auto"/>
        <w:ind w:left="0" w:right="0" w:firstLine="0"/>
        <w:jc w:val="both"/>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3</w:t>
      </w:r>
      <w:bookmarkEnd w:id="1977"/>
      <w:r>
        <w:rPr>
          <w:color w:val="000000"/>
          <w:spacing w:val="0"/>
          <w:w w:val="100"/>
          <w:position w:val="0"/>
        </w:rPr>
        <w:t>、长期股权投资</w:t>
      </w:r>
      <w:bookmarkEnd w:id="1975"/>
      <w:bookmarkEnd w:id="1976"/>
      <w:bookmarkEnd w:id="197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2,203,708,005.27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2,203,708,005.27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53,208,995.26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53,208,995.26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2,203,708,005.27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2,203,708,005.27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53,208,995.26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53,208,995.26</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140"/>
        <w:jc w:val="left"/>
      </w:pPr>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79"/>
      <w:bookmarkEnd w:id="1980"/>
      <w:bookmarkEnd w:id="198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4"/>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深圳市思达仪表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53,208,995.26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53,208,995.26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上海猎鹰网络有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868,199,907.00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868,199,907.00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上海智度亦复信 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智度投资(香港)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904,647,400.00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904,647,400.00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北京掌汇天下科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45,860,698.27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45,860,698.27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53,208,995.26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2,203,708,005.27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53,208,995.26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2,203,708,005.27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140"/>
        <w:jc w:val="left"/>
      </w:pPr>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82"/>
      <w:bookmarkEnd w:id="1983"/>
      <w:bookmarkEnd w:id="19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59" w:line="1" w:lineRule="exact"/>
      </w:pPr>
    </w:p>
    <w:p>
      <w:pPr>
        <w:pStyle w:val="Style35"/>
        <w:keepNext/>
        <w:keepLines/>
        <w:widowControl w:val="0"/>
        <w:numPr>
          <w:ilvl w:val="0"/>
          <w:numId w:val="81"/>
        </w:numPr>
        <w:shd w:val="clear" w:color="auto" w:fill="auto"/>
        <w:bidi w:val="0"/>
        <w:spacing w:before="0" w:after="280" w:line="240" w:lineRule="auto"/>
        <w:ind w:left="0" w:right="0" w:firstLine="0"/>
        <w:jc w:val="left"/>
      </w:pPr>
      <w:bookmarkStart w:id="1985" w:name="bookmark1985"/>
      <w:bookmarkStart w:id="1986" w:name="bookmark1986"/>
      <w:bookmarkStart w:id="1987" w:name="bookmark1987"/>
      <w:bookmarkStart w:id="1988" w:name="bookmark1988"/>
      <w:bookmarkEnd w:id="1987"/>
      <w:r>
        <w:rPr>
          <w:color w:val="000000"/>
          <w:spacing w:val="0"/>
          <w:w w:val="100"/>
          <w:position w:val="0"/>
        </w:rPr>
        <w:t>其他说明</w:t>
      </w:r>
      <w:bookmarkEnd w:id="1985"/>
      <w:bookmarkEnd w:id="1986"/>
      <w:bookmarkEnd w:id="1988"/>
    </w:p>
    <w:p>
      <w:pPr>
        <w:pStyle w:val="Style31"/>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注：本期增加的子公司长期股权投资成本全部系本公司完成重大资产重组非同一控制下企业合并形成，资产重组情况 详见附注一。</w:t>
      </w:r>
    </w:p>
    <w:p>
      <w:pPr>
        <w:pStyle w:val="Style35"/>
        <w:keepNext/>
        <w:keepLines/>
        <w:widowControl w:val="0"/>
        <w:shd w:val="clear" w:color="auto" w:fill="auto"/>
        <w:bidi w:val="0"/>
        <w:spacing w:before="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4</w:t>
      </w:r>
      <w:bookmarkEnd w:id="1991"/>
      <w:r>
        <w:rPr>
          <w:color w:val="000000"/>
          <w:spacing w:val="0"/>
          <w:w w:val="100"/>
          <w:position w:val="0"/>
        </w:rPr>
        <w:t>、营业收入和营业成本</w:t>
      </w:r>
      <w:bookmarkEnd w:id="1989"/>
      <w:bookmarkEnd w:id="1990"/>
      <w:bookmarkEnd w:id="199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5</w:t>
      </w:r>
      <w:bookmarkEnd w:id="1995"/>
      <w:r>
        <w:rPr>
          <w:color w:val="000000"/>
          <w:spacing w:val="0"/>
          <w:w w:val="100"/>
          <w:position w:val="0"/>
        </w:rPr>
        <w:t>、投资收益</w:t>
      </w:r>
      <w:bookmarkEnd w:id="1993"/>
      <w:bookmarkEnd w:id="1994"/>
      <w:bookmarkEnd w:id="199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90,942,492.86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284,514.68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购买银行理财产品收益(注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19,467,917.34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子公司分配股利(注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102,686,011.88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213,096,422.08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284,514.68</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6</w:t>
      </w:r>
      <w:bookmarkEnd w:id="1999"/>
      <w:r>
        <w:rPr>
          <w:color w:val="000000"/>
          <w:spacing w:val="0"/>
          <w:w w:val="100"/>
          <w:position w:val="0"/>
        </w:rPr>
        <w:t>、其他</w:t>
      </w:r>
      <w:bookmarkEnd w:id="1997"/>
      <w:bookmarkEnd w:id="1998"/>
      <w:bookmarkEnd w:id="2000"/>
    </w:p>
    <w:p>
      <w:pPr>
        <w:pStyle w:val="Style26"/>
        <w:keepNext/>
        <w:keepLines/>
        <w:widowControl w:val="0"/>
        <w:shd w:val="clear" w:color="auto" w:fill="auto"/>
        <w:bidi w:val="0"/>
        <w:spacing w:before="0" w:after="360" w:line="240" w:lineRule="auto"/>
        <w:ind w:left="0" w:right="0" w:firstLine="0"/>
        <w:jc w:val="left"/>
      </w:pPr>
      <w:bookmarkStart w:id="2001" w:name="bookmark2001"/>
      <w:bookmarkStart w:id="2002" w:name="bookmark2002"/>
      <w:bookmarkStart w:id="2003" w:name="bookmark2003"/>
      <w:r>
        <w:rPr>
          <w:color w:val="000000"/>
          <w:spacing w:val="0"/>
          <w:w w:val="100"/>
          <w:position w:val="0"/>
          <w:sz w:val="24"/>
          <w:szCs w:val="24"/>
        </w:rPr>
        <w:t>十八、补充资料</w:t>
      </w:r>
      <w:bookmarkEnd w:id="2001"/>
      <w:bookmarkEnd w:id="2002"/>
      <w:bookmarkEnd w:id="2003"/>
    </w:p>
    <w:p>
      <w:pPr>
        <w:pStyle w:val="Style35"/>
        <w:keepNext/>
        <w:keepLines/>
        <w:widowControl w:val="0"/>
        <w:shd w:val="clear" w:color="auto" w:fill="auto"/>
        <w:bidi w:val="0"/>
        <w:spacing w:before="0" w:line="240" w:lineRule="auto"/>
        <w:ind w:left="0" w:right="0" w:firstLine="0"/>
        <w:jc w:val="left"/>
      </w:pPr>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04"/>
      <w:bookmarkEnd w:id="2005"/>
      <w:bookmarkEnd w:id="200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44,213,698.59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其中：本期处置子公司投资损益为</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43,587,618.13 </w:t>
            </w:r>
            <w:r>
              <w:rPr>
                <w:color w:val="000000"/>
                <w:spacing w:val="0"/>
                <w:w w:val="100"/>
                <w:position w:val="0"/>
              </w:rPr>
              <w:t>元</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11,728,502.84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19,620,225.64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购买银行理财产品收益</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-331,504.59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1,163,185.02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23,941.88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74,043,795.58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00" w:line="240" w:lineRule="auto"/>
        <w:ind w:left="0" w:right="0" w:firstLine="0"/>
        <w:jc w:val="both"/>
      </w:pPr>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07"/>
      <w:bookmarkEnd w:id="2008"/>
      <w:bookmarkEnd w:id="2009"/>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0.4552</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0.3487</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both"/>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3</w:t>
      </w:r>
      <w:bookmarkEnd w:id="2012"/>
      <w:r>
        <w:rPr>
          <w:color w:val="000000"/>
          <w:spacing w:val="0"/>
          <w:w w:val="100"/>
          <w:position w:val="0"/>
        </w:rPr>
        <w:t>、境内外会计准则下会计数据差异</w:t>
      </w:r>
      <w:bookmarkEnd w:id="2010"/>
      <w:bookmarkEnd w:id="2011"/>
      <w:bookmarkEnd w:id="2013"/>
    </w:p>
    <w:p>
      <w:pPr>
        <w:pStyle w:val="Style35"/>
        <w:keepNext/>
        <w:keepLines/>
        <w:widowControl w:val="0"/>
        <w:shd w:val="clear" w:color="auto" w:fill="auto"/>
        <w:tabs>
          <w:tab w:pos="493" w:val="left"/>
        </w:tabs>
        <w:bidi w:val="0"/>
        <w:spacing w:before="0" w:line="331" w:lineRule="exact"/>
        <w:ind w:left="0" w:right="0" w:firstLine="0"/>
        <w:jc w:val="both"/>
      </w:pPr>
      <w:bookmarkStart w:id="2010" w:name="bookmark2010"/>
      <w:bookmarkStart w:id="2011" w:name="bookmark2011"/>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10"/>
      <w:bookmarkEnd w:id="2011"/>
      <w:bookmarkEnd w:id="2015"/>
    </w:p>
    <w:p>
      <w:pPr>
        <w:pStyle w:val="Style3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331" w:lineRule="exact"/>
        <w:ind w:left="0" w:right="0" w:firstLine="0"/>
        <w:jc w:val="both"/>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16"/>
      <w:bookmarkEnd w:id="2017"/>
      <w:bookmarkEnd w:id="2019"/>
    </w:p>
    <w:p>
      <w:pPr>
        <w:pStyle w:val="Style3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589" w:val="left"/>
        </w:tabs>
        <w:bidi w:val="0"/>
        <w:spacing w:before="0" w:line="331" w:lineRule="exact"/>
        <w:ind w:left="0" w:right="0" w:firstLine="0"/>
        <w:jc w:val="both"/>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020"/>
      <w:bookmarkEnd w:id="2021"/>
      <w:bookmarkEnd w:id="2023"/>
    </w:p>
    <w:p>
      <w:pPr>
        <w:pStyle w:val="Style35"/>
        <w:keepNext/>
        <w:keepLines/>
        <w:widowControl w:val="0"/>
        <w:shd w:val="clear" w:color="auto" w:fill="auto"/>
        <w:bidi w:val="0"/>
        <w:spacing w:before="0" w:after="300" w:line="240" w:lineRule="auto"/>
        <w:ind w:left="0" w:right="0" w:firstLine="0"/>
        <w:jc w:val="both"/>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4</w:t>
      </w:r>
      <w:bookmarkEnd w:id="2026"/>
      <w:r>
        <w:rPr>
          <w:color w:val="000000"/>
          <w:spacing w:val="0"/>
          <w:w w:val="100"/>
          <w:position w:val="0"/>
        </w:rPr>
        <w:t>、其他</w:t>
      </w:r>
      <w:bookmarkEnd w:id="2024"/>
      <w:bookmarkEnd w:id="2025"/>
      <w:bookmarkEnd w:id="2027"/>
    </w:p>
    <w:p>
      <w:pPr>
        <w:pStyle w:val="Style11"/>
        <w:keepNext/>
        <w:keepLines/>
        <w:widowControl w:val="0"/>
        <w:shd w:val="clear" w:color="auto" w:fill="auto"/>
        <w:bidi w:val="0"/>
        <w:spacing w:before="0" w:after="460" w:line="240" w:lineRule="auto"/>
        <w:ind w:left="0" w:right="0" w:firstLine="0"/>
        <w:jc w:val="center"/>
      </w:pPr>
      <w:bookmarkStart w:id="2028" w:name="bookmark2028"/>
      <w:bookmarkStart w:id="2029" w:name="bookmark2029"/>
      <w:bookmarkStart w:id="2030" w:name="bookmark2030"/>
      <w:r>
        <w:rPr>
          <w:color w:val="000000"/>
          <w:spacing w:val="0"/>
          <w:w w:val="100"/>
          <w:position w:val="0"/>
        </w:rPr>
        <w:t>第十二节备查文件目录</w:t>
      </w:r>
      <w:bookmarkEnd w:id="2028"/>
      <w:bookmarkEnd w:id="2029"/>
      <w:bookmarkEnd w:id="2030"/>
    </w:p>
    <w:p>
      <w:pPr>
        <w:pStyle w:val="Style31"/>
        <w:keepNext w:val="0"/>
        <w:keepLines w:val="0"/>
        <w:widowControl w:val="0"/>
        <w:shd w:val="clear" w:color="auto" w:fill="auto"/>
        <w:tabs>
          <w:tab w:pos="531" w:val="left"/>
        </w:tabs>
        <w:bidi w:val="0"/>
        <w:spacing w:before="0" w:after="0" w:line="312" w:lineRule="exact"/>
        <w:ind w:left="0" w:right="0" w:firstLine="0"/>
        <w:jc w:val="both"/>
      </w:pPr>
      <w:bookmarkStart w:id="2031" w:name="bookmark2031"/>
      <w:bookmarkStart w:id="2032" w:name="bookmark2032"/>
      <w:r>
        <w:rPr>
          <w:color w:val="000000"/>
          <w:spacing w:val="0"/>
          <w:w w:val="100"/>
          <w:position w:val="0"/>
        </w:rPr>
        <w:t>（</w:t>
      </w:r>
      <w:bookmarkEnd w:id="2032"/>
      <w:r>
        <w:rPr>
          <w:color w:val="000000"/>
          <w:spacing w:val="0"/>
          <w:w w:val="100"/>
          <w:position w:val="0"/>
        </w:rPr>
        <w:t>一）</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年度报告》全文及摘要；</w:t>
      </w:r>
      <w:bookmarkEnd w:id="2031"/>
    </w:p>
    <w:p>
      <w:pPr>
        <w:pStyle w:val="Style31"/>
        <w:keepNext w:val="0"/>
        <w:keepLines w:val="0"/>
        <w:widowControl w:val="0"/>
        <w:shd w:val="clear" w:color="auto" w:fill="auto"/>
        <w:tabs>
          <w:tab w:pos="531" w:val="left"/>
        </w:tabs>
        <w:bidi w:val="0"/>
        <w:spacing w:before="0" w:after="0" w:line="312" w:lineRule="exact"/>
        <w:ind w:left="0" w:right="0" w:firstLine="0"/>
        <w:jc w:val="both"/>
      </w:pPr>
      <w:bookmarkStart w:id="2033" w:name="bookmark2033"/>
      <w:r>
        <w:rPr>
          <w:color w:val="000000"/>
          <w:spacing w:val="0"/>
          <w:w w:val="100"/>
          <w:position w:val="0"/>
        </w:rPr>
        <w:t>（</w:t>
      </w:r>
      <w:bookmarkEnd w:id="2033"/>
      <w:r>
        <w:rPr>
          <w:color w:val="000000"/>
          <w:spacing w:val="0"/>
          <w:w w:val="100"/>
          <w:position w:val="0"/>
        </w:rPr>
        <w:t>二）</w:t>
        <w:tab/>
        <w:t>载有公司法定代表人、主管会计工作负责人、会计机构负责人签名并盖章的《公司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w:t>
      </w:r>
    </w:p>
    <w:p>
      <w:pPr>
        <w:pStyle w:val="Style31"/>
        <w:keepNext w:val="0"/>
        <w:keepLines w:val="0"/>
        <w:widowControl w:val="0"/>
        <w:shd w:val="clear" w:color="auto" w:fill="auto"/>
        <w:tabs>
          <w:tab w:pos="531" w:val="left"/>
        </w:tabs>
        <w:bidi w:val="0"/>
        <w:spacing w:before="0" w:after="0" w:line="312" w:lineRule="exact"/>
        <w:ind w:left="0" w:right="0" w:firstLine="0"/>
        <w:jc w:val="both"/>
      </w:pPr>
      <w:bookmarkStart w:id="2034" w:name="bookmark2034"/>
      <w:r>
        <w:rPr>
          <w:color w:val="000000"/>
          <w:spacing w:val="0"/>
          <w:w w:val="100"/>
          <w:position w:val="0"/>
        </w:rPr>
        <w:t>（</w:t>
      </w:r>
      <w:bookmarkEnd w:id="2034"/>
      <w:r>
        <w:rPr>
          <w:color w:val="000000"/>
          <w:spacing w:val="0"/>
          <w:w w:val="100"/>
          <w:position w:val="0"/>
        </w:rPr>
        <w:t>三）</w:t>
        <w:tab/>
        <w:t>载有会计师事务所、注册会计师签章的审计报告原件；</w:t>
      </w:r>
    </w:p>
    <w:p>
      <w:pPr>
        <w:pStyle w:val="Style31"/>
        <w:keepNext w:val="0"/>
        <w:keepLines w:val="0"/>
        <w:widowControl w:val="0"/>
        <w:shd w:val="clear" w:color="auto" w:fill="auto"/>
        <w:tabs>
          <w:tab w:pos="632" w:val="left"/>
        </w:tabs>
        <w:bidi w:val="0"/>
        <w:spacing w:before="0" w:after="620" w:line="312" w:lineRule="exact"/>
        <w:ind w:left="0" w:right="0" w:firstLine="0"/>
        <w:jc w:val="both"/>
      </w:pPr>
      <w:bookmarkStart w:id="2035" w:name="bookmark2035"/>
      <w:r>
        <w:rPr>
          <w:color w:val="000000"/>
          <w:spacing w:val="0"/>
          <w:w w:val="100"/>
          <w:position w:val="0"/>
        </w:rPr>
        <w:t>（</w:t>
      </w:r>
      <w:bookmarkEnd w:id="2035"/>
      <w:r>
        <w:rPr>
          <w:color w:val="000000"/>
          <w:spacing w:val="0"/>
          <w:w w:val="100"/>
          <w:position w:val="0"/>
        </w:rPr>
        <w:t>四）</w:t>
        <w:tab/>
        <w:t>报告期内在《证券时报》、《证券日报》、《中国证券报》、《上海证券报》和巨潮资讯网上公开披露的所有公司文 件正本及公告原文。</w:t>
      </w:r>
    </w:p>
    <w:p>
      <w:pPr>
        <w:pStyle w:val="Style31"/>
        <w:keepNext w:val="0"/>
        <w:keepLines w:val="0"/>
        <w:widowControl w:val="0"/>
        <w:shd w:val="clear" w:color="auto" w:fill="auto"/>
        <w:bidi w:val="0"/>
        <w:spacing w:before="0" w:after="220" w:line="305" w:lineRule="exact"/>
        <w:ind w:left="7820" w:right="0" w:firstLine="0"/>
        <w:jc w:val="right"/>
      </w:pPr>
      <w:r>
        <w:rPr>
          <w:color w:val="000000"/>
          <w:spacing w:val="0"/>
          <w:w w:val="100"/>
          <w:position w:val="0"/>
        </w:rPr>
        <w:t xml:space="preserve">法定代表人:赵立仁 智度科技股份有限公司 </w:t>
      </w:r>
      <w:r>
        <w:rPr>
          <w:rFonts w:ascii="Tahoma" w:eastAsia="Tahoma" w:hAnsi="Tahoma" w:cs="Tahoma"/>
          <w:color w:val="000000"/>
          <w:spacing w:val="0"/>
          <w:w w:val="100"/>
          <w:position w:val="0"/>
          <w:sz w:val="16"/>
          <w:szCs w:val="16"/>
        </w:rPr>
        <w:t>2017</w:t>
      </w:r>
      <w:r>
        <w:rPr>
          <w:color w:val="000000"/>
          <w:spacing w:val="0"/>
          <w:w w:val="100"/>
          <w:position w:val="0"/>
        </w:rPr>
        <w:t>年</w:t>
      </w:r>
      <w:r>
        <w:rPr>
          <w:rFonts w:ascii="Tahoma" w:eastAsia="Tahoma" w:hAnsi="Tahoma" w:cs="Tahoma"/>
          <w:color w:val="000000"/>
          <w:spacing w:val="0"/>
          <w:w w:val="100"/>
          <w:position w:val="0"/>
          <w:sz w:val="16"/>
          <w:szCs w:val="16"/>
        </w:rPr>
        <w:t>4</w:t>
      </w:r>
      <w:r>
        <w:rPr>
          <w:color w:val="000000"/>
          <w:spacing w:val="0"/>
          <w:w w:val="100"/>
          <w:position w:val="0"/>
        </w:rPr>
        <w:t>月</w:t>
      </w:r>
      <w:r>
        <w:rPr>
          <w:rFonts w:ascii="Tahoma" w:eastAsia="Tahoma" w:hAnsi="Tahoma" w:cs="Tahoma"/>
          <w:color w:val="000000"/>
          <w:spacing w:val="0"/>
          <w:w w:val="100"/>
          <w:position w:val="0"/>
          <w:sz w:val="16"/>
          <w:szCs w:val="16"/>
        </w:rPr>
        <w:t>12</w:t>
      </w:r>
      <w:r>
        <w:rPr>
          <w:color w:val="000000"/>
          <w:spacing w:val="0"/>
          <w:w w:val="100"/>
          <w:position w:val="0"/>
        </w:rPr>
        <w:t>日</w:t>
      </w:r>
    </w:p>
    <w:sectPr>
      <w:footnotePr>
        <w:pos w:val="pageBottom"/>
        <w:numFmt w:val="decimal"/>
        <w:numRestart w:val="continuous"/>
      </w:footnotePr>
      <w:pgSz w:w="11900" w:h="16840"/>
      <w:pgMar w:top="1441" w:right="1109" w:bottom="1527" w:left="110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6713220</wp:posOffset>
              </wp:positionH>
              <wp:positionV relativeFrom="page">
                <wp:posOffset>9987915</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8.60000000000002pt;margin-top:786.45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6329045</wp:posOffset>
              </wp:positionH>
              <wp:positionV relativeFrom="page">
                <wp:posOffset>9388475</wp:posOffset>
              </wp:positionV>
              <wp:extent cx="502920" cy="106680"/>
              <wp:wrapNone/>
              <wp:docPr id="124" name="Shape 124"/>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50" type="#_x0000_t202" style="position:absolute;margin-left:498.35000000000002pt;margin-top:739.25pt;width:39.60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6677025</wp:posOffset>
              </wp:positionH>
              <wp:positionV relativeFrom="page">
                <wp:posOffset>9955530</wp:posOffset>
              </wp:positionV>
              <wp:extent cx="158750" cy="79375"/>
              <wp:wrapNone/>
              <wp:docPr id="126" name="Shape 12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525.75pt;margin-top:783.89999999999998pt;width:12.5pt;height:6.25pt;z-index:-18874405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6332220</wp:posOffset>
              </wp:positionH>
              <wp:positionV relativeFrom="page">
                <wp:posOffset>9476740</wp:posOffset>
              </wp:positionV>
              <wp:extent cx="502920" cy="106680"/>
              <wp:wrapNone/>
              <wp:docPr id="131" name="Shape 131"/>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57" type="#_x0000_t202" style="position:absolute;margin-left:498.60000000000002pt;margin-top:746.20000000000005pt;width:39.60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6679565</wp:posOffset>
              </wp:positionH>
              <wp:positionV relativeFrom="page">
                <wp:posOffset>9955530</wp:posOffset>
              </wp:positionV>
              <wp:extent cx="155575" cy="79375"/>
              <wp:wrapNone/>
              <wp:docPr id="133" name="Shape 1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525.95000000000005pt;margin-top:783.89999999999998pt;width:12.25pt;height:6.25pt;z-index:-18874404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6713220</wp:posOffset>
              </wp:positionH>
              <wp:positionV relativeFrom="page">
                <wp:posOffset>9987915</wp:posOffset>
              </wp:positionV>
              <wp:extent cx="97790" cy="79375"/>
              <wp:wrapNone/>
              <wp:docPr id="138" name="Shape 1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528.60000000000002pt;margin-top:786.45000000000005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4617720</wp:posOffset>
              </wp:positionH>
              <wp:positionV relativeFrom="page">
                <wp:posOffset>478790</wp:posOffset>
              </wp:positionV>
              <wp:extent cx="2216150" cy="106680"/>
              <wp:wrapNone/>
              <wp:docPr id="2" name="Shape 2"/>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智度科技股份有限公司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63.60000000000002pt;margin-top:37.700000000000003pt;width:174.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智度科技股份有限公司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4617720</wp:posOffset>
              </wp:positionH>
              <wp:positionV relativeFrom="page">
                <wp:posOffset>560705</wp:posOffset>
              </wp:positionV>
              <wp:extent cx="2216150" cy="106680"/>
              <wp:wrapNone/>
              <wp:docPr id="7" name="Shape 7"/>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智度科技股份有限公司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63.60000000000002pt;margin-top:44.149999999999999pt;width:174.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智度科技股份有限公司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4616450</wp:posOffset>
              </wp:positionH>
              <wp:positionV relativeFrom="page">
                <wp:posOffset>561340</wp:posOffset>
              </wp:positionV>
              <wp:extent cx="2216150" cy="106680"/>
              <wp:wrapNone/>
              <wp:docPr id="121" name="Shape 121"/>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7" type="#_x0000_t202" style="position:absolute;margin-left:363.5pt;margin-top:44.200000000000003pt;width:174.5pt;height:8.4000000000000004pt;z-index:-18874405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123" name="Shape 1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4619625</wp:posOffset>
              </wp:positionH>
              <wp:positionV relativeFrom="page">
                <wp:posOffset>561340</wp:posOffset>
              </wp:positionV>
              <wp:extent cx="2216150" cy="106680"/>
              <wp:wrapNone/>
              <wp:docPr id="128" name="Shape 128"/>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4" type="#_x0000_t202" style="position:absolute;margin-left:363.75pt;margin-top:44.200000000000003pt;width:174.5pt;height:8.4000000000000004pt;z-index:-18874404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4617720</wp:posOffset>
              </wp:positionH>
              <wp:positionV relativeFrom="page">
                <wp:posOffset>560705</wp:posOffset>
              </wp:positionV>
              <wp:extent cx="2216150" cy="106680"/>
              <wp:wrapNone/>
              <wp:docPr id="135" name="Shape 135"/>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智度科技股份有限公司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1" type="#_x0000_t202" style="position:absolute;margin-left:363.60000000000002pt;margin-top:44.149999999999999pt;width:174.5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智度科技股份有限公司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7" name="Shape 1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图片标题_"/>
    <w:basedOn w:val="DefaultParagraphFont"/>
    <w:link w:val="Style2"/>
    <w:rPr>
      <w:rFonts w:ascii="Arial" w:eastAsia="Arial" w:hAnsi="Arial" w:cs="Arial"/>
      <w:b w:val="0"/>
      <w:bCs w:val="0"/>
      <w:i w:val="0"/>
      <w:iCs w:val="0"/>
      <w:smallCaps w:val="0"/>
      <w:strike w:val="0"/>
      <w:color w:val="335487"/>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4)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5)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0">
    <w:name w:val="正文文本 (6)_"/>
    <w:basedOn w:val="DefaultParagraphFont"/>
    <w:link w:val="Style39"/>
    <w:rPr>
      <w:rFonts w:ascii="SimHei" w:eastAsia="SimHei" w:hAnsi="SimHei" w:cs="SimHei"/>
      <w:b w:val="0"/>
      <w:bCs w:val="0"/>
      <w:i w:val="0"/>
      <w:iCs w:val="0"/>
      <w:smallCaps w:val="0"/>
      <w:strike w:val="0"/>
      <w:sz w:val="12"/>
      <w:szCs w:val="12"/>
      <w:u w:val="none"/>
      <w:shd w:val="clear" w:color="auto" w:fill="auto"/>
    </w:rPr>
  </w:style>
  <w:style w:type="character" w:customStyle="1" w:styleId="CharStyle52">
    <w:name w:val="正文文本 (3)_"/>
    <w:basedOn w:val="DefaultParagraphFont"/>
    <w:link w:val="Style51"/>
    <w:rPr>
      <w:rFonts w:ascii="SimSun" w:eastAsia="SimSun" w:hAnsi="SimSun" w:cs="SimSun"/>
      <w:b w:val="0"/>
      <w:bCs w:val="0"/>
      <w:i w:val="0"/>
      <w:iCs w:val="0"/>
      <w:smallCaps w:val="0"/>
      <w:strike w:val="0"/>
      <w:u w:val="none"/>
      <w:shd w:val="clear" w:color="auto" w:fill="auto"/>
    </w:rPr>
  </w:style>
  <w:style w:type="character" w:customStyle="1" w:styleId="CharStyle59">
    <w:name w:val="正文文本 (9)_"/>
    <w:basedOn w:val="DefaultParagraphFont"/>
    <w:link w:val="Style5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2">
    <w:name w:val="页眉或页脚_"/>
    <w:basedOn w:val="DefaultParagraphFont"/>
    <w:link w:val="Style91"/>
    <w:rPr>
      <w:rFonts w:ascii="SimSun" w:eastAsia="SimSun" w:hAnsi="SimSun" w:cs="SimSun"/>
      <w:b w:val="0"/>
      <w:bCs w:val="0"/>
      <w:i w:val="0"/>
      <w:iCs w:val="0"/>
      <w:smallCaps w:val="0"/>
      <w:strike w:val="0"/>
      <w:sz w:val="17"/>
      <w:szCs w:val="17"/>
      <w:u w:val="none"/>
      <w:shd w:val="clear" w:color="auto" w:fill="auto"/>
    </w:rPr>
  </w:style>
  <w:style w:type="character" w:customStyle="1" w:styleId="CharStyle97">
    <w:name w:val="正文文本 (10)_"/>
    <w:basedOn w:val="DefaultParagraphFont"/>
    <w:link w:val="Style96"/>
    <w:rPr>
      <w:rFonts w:ascii="SimSun" w:eastAsia="SimSun" w:hAnsi="SimSun" w:cs="SimSun"/>
      <w:b/>
      <w:bCs/>
      <w:i w:val="0"/>
      <w:iCs w:val="0"/>
      <w:smallCaps w:val="0"/>
      <w:strike w:val="0"/>
      <w:sz w:val="20"/>
      <w:szCs w:val="20"/>
      <w:u w:val="none"/>
      <w:shd w:val="clear" w:color="auto" w:fill="auto"/>
    </w:rPr>
  </w:style>
  <w:style w:type="paragraph" w:customStyle="1" w:styleId="Style2">
    <w:name w:val="图片标题"/>
    <w:basedOn w:val="Normal"/>
    <w:link w:val="CharStyle3"/>
    <w:pPr>
      <w:widowControl w:val="0"/>
      <w:shd w:val="clear" w:color="auto" w:fill="auto"/>
    </w:pPr>
    <w:rPr>
      <w:rFonts w:ascii="Arial" w:eastAsia="Arial" w:hAnsi="Arial" w:cs="Arial"/>
      <w:b w:val="0"/>
      <w:bCs w:val="0"/>
      <w:i w:val="0"/>
      <w:iCs w:val="0"/>
      <w:smallCaps w:val="0"/>
      <w:strike w:val="0"/>
      <w:color w:val="335487"/>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4)"/>
    <w:basedOn w:val="Normal"/>
    <w:link w:val="CharStyle10"/>
    <w:pPr>
      <w:widowControl w:val="0"/>
      <w:shd w:val="clear" w:color="auto" w:fill="auto"/>
      <w:spacing w:after="4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1">
    <w:name w:val="标题 #1"/>
    <w:basedOn w:val="Normal"/>
    <w:link w:val="CharStyle12"/>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5)"/>
    <w:basedOn w:val="Normal"/>
    <w:link w:val="CharStyle15"/>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60" w:line="63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2"/>
    <w:basedOn w:val="Normal"/>
    <w:link w:val="CharStyle27"/>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w:basedOn w:val="Normal"/>
    <w:link w:val="CharStyle32"/>
    <w:pPr>
      <w:widowControl w:val="0"/>
      <w:shd w:val="clear" w:color="auto" w:fill="auto"/>
      <w:spacing w:line="38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3"/>
    <w:basedOn w:val="Normal"/>
    <w:link w:val="CharStyle36"/>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正文文本 (6)"/>
    <w:basedOn w:val="Normal"/>
    <w:link w:val="CharStyle40"/>
    <w:pPr>
      <w:widowControl w:val="0"/>
      <w:shd w:val="clear" w:color="auto" w:fill="auto"/>
      <w:spacing w:line="144" w:lineRule="exact"/>
    </w:pPr>
    <w:rPr>
      <w:rFonts w:ascii="SimHei" w:eastAsia="SimHei" w:hAnsi="SimHei" w:cs="SimHei"/>
      <w:b w:val="0"/>
      <w:bCs w:val="0"/>
      <w:i w:val="0"/>
      <w:iCs w:val="0"/>
      <w:smallCaps w:val="0"/>
      <w:strike w:val="0"/>
      <w:sz w:val="12"/>
      <w:szCs w:val="12"/>
      <w:u w:val="none"/>
      <w:shd w:val="clear" w:color="auto" w:fill="auto"/>
    </w:rPr>
  </w:style>
  <w:style w:type="paragraph" w:customStyle="1" w:styleId="Style51">
    <w:name w:val="正文文本 (3)"/>
    <w:basedOn w:val="Normal"/>
    <w:link w:val="CharStyle52"/>
    <w:pPr>
      <w:widowControl w:val="0"/>
      <w:shd w:val="clear" w:color="auto" w:fill="auto"/>
      <w:spacing w:after="360" w:line="312" w:lineRule="exact"/>
    </w:pPr>
    <w:rPr>
      <w:rFonts w:ascii="SimSun" w:eastAsia="SimSun" w:hAnsi="SimSun" w:cs="SimSun"/>
      <w:b w:val="0"/>
      <w:bCs w:val="0"/>
      <w:i w:val="0"/>
      <w:iCs w:val="0"/>
      <w:smallCaps w:val="0"/>
      <w:strike w:val="0"/>
      <w:u w:val="none"/>
      <w:shd w:val="clear" w:color="auto" w:fill="auto"/>
    </w:rPr>
  </w:style>
  <w:style w:type="paragraph" w:customStyle="1" w:styleId="Style58">
    <w:name w:val="正文文本 (9)"/>
    <w:basedOn w:val="Normal"/>
    <w:link w:val="CharStyle59"/>
    <w:pPr>
      <w:widowControl w:val="0"/>
      <w:shd w:val="clear" w:color="auto" w:fill="auto"/>
      <w:spacing w:after="40"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1">
    <w:name w:val="页眉或页脚"/>
    <w:basedOn w:val="Normal"/>
    <w:link w:val="CharStyle9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6">
    <w:name w:val="正文文本 (10)"/>
    <w:basedOn w:val="Normal"/>
    <w:link w:val="CharStyle97"/>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header" Target="header3.xml"/><Relationship Id="rId36" Type="http://schemas.openxmlformats.org/officeDocument/2006/relationships/footer" Target="footer3.xml"/><Relationship Id="rId37" Type="http://schemas.openxmlformats.org/officeDocument/2006/relationships/header" Target="header4.xml"/><Relationship Id="rId38" Type="http://schemas.openxmlformats.org/officeDocument/2006/relationships/footer" Target="footer4.xml"/><Relationship Id="rId39" Type="http://schemas.openxmlformats.org/officeDocument/2006/relationships/header" Target="header5.xml"/><Relationship Id="rId40"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智度科技股份有限公司2016年年度报告全文</dc:title>
  <dc:subject/>
  <dc:creator>智度科技股份有限公司</dc:creator>
  <cp:keywords/>
</cp:coreProperties>
</file>