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header5.xml" ContentType="application/vnd.openxmlformats-officedocument.wordprocessingml.header+xml"/>
  <Override PartName="/word/footer17.xml" ContentType="application/vnd.openxmlformats-officedocument.wordprocessingml.footer+xml"/>
  <Override PartName="/word/header6.xml" ContentType="application/vnd.openxmlformats-officedocument.wordprocessingml.header+xml"/>
  <Override PartName="/word/footer18.xml" ContentType="application/vnd.openxmlformats-officedocument.wordprocessingml.footer+xml"/>
  <Override PartName="/word/header7.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21"/>
          <w:szCs w:val="21"/>
        </w:rPr>
      </w:pPr>
    </w:p>
    <w:p>
      <w:pPr>
        <w:spacing w:line="820" w:lineRule="exact" w:before="0"/>
        <w:ind w:left="831" w:right="789" w:firstLine="0"/>
        <w:jc w:val="center"/>
        <w:rPr>
          <w:rFonts w:ascii="黑体" w:hAnsi="黑体" w:cs="黑体" w:eastAsia="黑体" w:hint="default"/>
          <w:sz w:val="72"/>
          <w:szCs w:val="72"/>
        </w:rPr>
      </w:pPr>
      <w:r>
        <w:rPr>
          <w:rFonts w:ascii="黑体" w:hAnsi="黑体" w:cs="黑体" w:eastAsia="黑体" w:hint="default"/>
          <w:b/>
          <w:bCs/>
          <w:color w:val="CC0000"/>
          <w:spacing w:val="-35"/>
          <w:sz w:val="72"/>
          <w:szCs w:val="72"/>
        </w:rPr>
        <w:t>远东实业股份有限公司</w:t>
      </w:r>
      <w:r>
        <w:rPr>
          <w:rFonts w:ascii="黑体" w:hAnsi="黑体" w:cs="黑体" w:eastAsia="黑体" w:hint="default"/>
          <w:spacing w:val="-35"/>
          <w:sz w:val="72"/>
          <w:szCs w:val="72"/>
        </w:rPr>
      </w:r>
    </w:p>
    <w:p>
      <w:pPr>
        <w:spacing w:before="258"/>
        <w:ind w:left="831" w:right="789" w:firstLine="0"/>
        <w:jc w:val="center"/>
        <w:rPr>
          <w:rFonts w:ascii="黑体" w:hAnsi="黑体" w:cs="黑体" w:eastAsia="黑体" w:hint="default"/>
          <w:sz w:val="52"/>
          <w:szCs w:val="52"/>
        </w:rPr>
      </w:pPr>
      <w:r>
        <w:rPr>
          <w:rFonts w:ascii="黑体" w:hAnsi="黑体" w:cs="黑体" w:eastAsia="黑体" w:hint="default"/>
          <w:b/>
          <w:bCs/>
          <w:color w:val="CC0000"/>
          <w:spacing w:val="-21"/>
          <w:sz w:val="52"/>
          <w:szCs w:val="52"/>
        </w:rPr>
        <w:t>（</w:t>
      </w:r>
      <w:r>
        <w:rPr>
          <w:rFonts w:ascii="Times New Roman" w:hAnsi="Times New Roman" w:cs="Times New Roman" w:eastAsia="Times New Roman" w:hint="default"/>
          <w:b/>
          <w:bCs/>
          <w:color w:val="CC0000"/>
          <w:spacing w:val="-21"/>
          <w:sz w:val="52"/>
          <w:szCs w:val="52"/>
        </w:rPr>
        <w:t>000681</w:t>
      </w:r>
      <w:r>
        <w:rPr>
          <w:rFonts w:ascii="黑体" w:hAnsi="黑体" w:cs="黑体" w:eastAsia="黑体" w:hint="default"/>
          <w:b/>
          <w:bCs/>
          <w:color w:val="CC0000"/>
          <w:spacing w:val="-21"/>
          <w:sz w:val="52"/>
          <w:szCs w:val="52"/>
        </w:rPr>
        <w:t>）</w:t>
      </w:r>
      <w:r>
        <w:rPr>
          <w:rFonts w:ascii="黑体" w:hAnsi="黑体" w:cs="黑体" w:eastAsia="黑体" w:hint="default"/>
          <w:spacing w:val="-21"/>
          <w:sz w:val="52"/>
          <w:szCs w:val="52"/>
        </w:rPr>
      </w: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13"/>
          <w:szCs w:val="13"/>
        </w:rPr>
      </w:pPr>
    </w:p>
    <w:p>
      <w:pPr>
        <w:spacing w:line="2315" w:lineRule="exact"/>
        <w:ind w:left="2930" w:right="0" w:firstLine="0"/>
        <w:rPr>
          <w:rFonts w:ascii="黑体" w:hAnsi="黑体" w:cs="黑体" w:eastAsia="黑体" w:hint="default"/>
          <w:sz w:val="20"/>
          <w:szCs w:val="20"/>
        </w:rPr>
      </w:pPr>
      <w:r>
        <w:rPr>
          <w:rFonts w:ascii="黑体" w:hAnsi="黑体" w:cs="黑体" w:eastAsia="黑体" w:hint="default"/>
          <w:position w:val="-45"/>
          <w:sz w:val="20"/>
          <w:szCs w:val="20"/>
        </w:rPr>
        <w:drawing>
          <wp:inline distT="0" distB="0" distL="0" distR="0">
            <wp:extent cx="1881285" cy="1470183"/>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1881285" cy="1470183"/>
                    </a:xfrm>
                    <a:prstGeom prst="rect">
                      <a:avLst/>
                    </a:prstGeom>
                  </pic:spPr>
                </pic:pic>
              </a:graphicData>
            </a:graphic>
          </wp:inline>
        </w:drawing>
      </w:r>
      <w:r>
        <w:rPr>
          <w:rFonts w:ascii="黑体" w:hAnsi="黑体" w:cs="黑体" w:eastAsia="黑体" w:hint="default"/>
          <w:position w:val="-45"/>
          <w:sz w:val="20"/>
          <w:szCs w:val="20"/>
        </w:rPr>
      </w:r>
    </w:p>
    <w:p>
      <w:pPr>
        <w:spacing w:line="240" w:lineRule="auto" w:before="1"/>
        <w:rPr>
          <w:rFonts w:ascii="黑体" w:hAnsi="黑体" w:cs="黑体" w:eastAsia="黑体" w:hint="default"/>
          <w:b/>
          <w:bCs/>
          <w:sz w:val="55"/>
          <w:szCs w:val="55"/>
        </w:rPr>
      </w:pPr>
    </w:p>
    <w:p>
      <w:pPr>
        <w:spacing w:before="0"/>
        <w:ind w:left="828" w:right="789" w:firstLine="0"/>
        <w:jc w:val="center"/>
        <w:rPr>
          <w:rFonts w:ascii="黑体" w:hAnsi="黑体" w:cs="黑体" w:eastAsia="黑体" w:hint="default"/>
          <w:sz w:val="52"/>
          <w:szCs w:val="52"/>
        </w:rPr>
      </w:pPr>
      <w:r>
        <w:rPr>
          <w:rFonts w:ascii="Times New Roman" w:hAnsi="Times New Roman" w:cs="Times New Roman" w:eastAsia="Times New Roman" w:hint="default"/>
          <w:b/>
          <w:bCs/>
          <w:color w:val="CC0000"/>
          <w:spacing w:val="-16"/>
          <w:sz w:val="52"/>
          <w:szCs w:val="52"/>
        </w:rPr>
        <w:t>2009</w:t>
      </w:r>
      <w:r>
        <w:rPr>
          <w:rFonts w:ascii="Times New Roman" w:hAnsi="Times New Roman" w:cs="Times New Roman" w:eastAsia="Times New Roman" w:hint="default"/>
          <w:b/>
          <w:bCs/>
          <w:color w:val="CC0000"/>
          <w:spacing w:val="-32"/>
          <w:sz w:val="52"/>
          <w:szCs w:val="52"/>
        </w:rPr>
        <w:t> </w:t>
      </w:r>
      <w:r>
        <w:rPr>
          <w:rFonts w:ascii="黑体" w:hAnsi="黑体" w:cs="黑体" w:eastAsia="黑体" w:hint="default"/>
          <w:b/>
          <w:bCs/>
          <w:color w:val="CC0000"/>
          <w:spacing w:val="-32"/>
          <w:sz w:val="52"/>
          <w:szCs w:val="52"/>
        </w:rPr>
        <w:t>年年度报告</w:t>
      </w:r>
      <w:r>
        <w:rPr>
          <w:rFonts w:ascii="黑体" w:hAnsi="黑体" w:cs="黑体" w:eastAsia="黑体" w:hint="default"/>
          <w:spacing w:val="-32"/>
          <w:sz w:val="52"/>
          <w:szCs w:val="52"/>
        </w:rPr>
      </w:r>
    </w:p>
    <w:p>
      <w:pPr>
        <w:spacing w:line="240" w:lineRule="auto" w:before="0"/>
        <w:rPr>
          <w:rFonts w:ascii="黑体" w:hAnsi="黑体" w:cs="黑体" w:eastAsia="黑体" w:hint="default"/>
          <w:b/>
          <w:bCs/>
          <w:sz w:val="54"/>
          <w:szCs w:val="54"/>
        </w:rPr>
      </w:pPr>
    </w:p>
    <w:p>
      <w:pPr>
        <w:spacing w:line="240" w:lineRule="auto" w:before="0"/>
        <w:rPr>
          <w:rFonts w:ascii="黑体" w:hAnsi="黑体" w:cs="黑体" w:eastAsia="黑体" w:hint="default"/>
          <w:b/>
          <w:bCs/>
          <w:sz w:val="54"/>
          <w:szCs w:val="54"/>
        </w:rPr>
      </w:pPr>
    </w:p>
    <w:p>
      <w:pPr>
        <w:spacing w:line="240" w:lineRule="auto" w:before="0"/>
        <w:rPr>
          <w:rFonts w:ascii="黑体" w:hAnsi="黑体" w:cs="黑体" w:eastAsia="黑体" w:hint="default"/>
          <w:b/>
          <w:bCs/>
          <w:sz w:val="54"/>
          <w:szCs w:val="54"/>
        </w:rPr>
      </w:pPr>
    </w:p>
    <w:p>
      <w:pPr>
        <w:spacing w:line="240" w:lineRule="auto" w:before="11"/>
        <w:rPr>
          <w:rFonts w:ascii="黑体" w:hAnsi="黑体" w:cs="黑体" w:eastAsia="黑体" w:hint="default"/>
          <w:b/>
          <w:bCs/>
          <w:sz w:val="38"/>
          <w:szCs w:val="38"/>
        </w:rPr>
      </w:pPr>
    </w:p>
    <w:p>
      <w:pPr>
        <w:spacing w:before="0"/>
        <w:ind w:left="831" w:right="789" w:firstLine="0"/>
        <w:jc w:val="center"/>
        <w:rPr>
          <w:rFonts w:ascii="黑体" w:hAnsi="黑体" w:cs="黑体" w:eastAsia="黑体" w:hint="default"/>
          <w:sz w:val="44"/>
          <w:szCs w:val="44"/>
        </w:rPr>
      </w:pPr>
      <w:r>
        <w:rPr>
          <w:rFonts w:ascii="黑体" w:hAnsi="黑体" w:cs="黑体" w:eastAsia="黑体" w:hint="default"/>
          <w:b/>
          <w:bCs/>
          <w:color w:val="CC0000"/>
          <w:sz w:val="44"/>
          <w:szCs w:val="44"/>
        </w:rPr>
        <w:t>二</w:t>
      </w:r>
      <w:r>
        <w:rPr>
          <w:rFonts w:ascii="黑体" w:hAnsi="黑体" w:cs="黑体" w:eastAsia="黑体" w:hint="default"/>
          <w:b/>
          <w:bCs/>
          <w:color w:val="CC0000"/>
          <w:spacing w:val="-161"/>
          <w:sz w:val="44"/>
          <w:szCs w:val="44"/>
        </w:rPr>
        <w:t> </w:t>
      </w:r>
      <w:r>
        <w:rPr>
          <w:rFonts w:ascii="Times New Roman" w:hAnsi="Times New Roman" w:cs="Times New Roman" w:eastAsia="Times New Roman" w:hint="default"/>
          <w:b/>
          <w:bCs/>
          <w:color w:val="CC0000"/>
          <w:sz w:val="44"/>
          <w:szCs w:val="44"/>
        </w:rPr>
        <w:t>O</w:t>
      </w:r>
      <w:r>
        <w:rPr>
          <w:rFonts w:ascii="Times New Roman" w:hAnsi="Times New Roman" w:cs="Times New Roman" w:eastAsia="Times New Roman" w:hint="default"/>
          <w:b/>
          <w:bCs/>
          <w:color w:val="CC0000"/>
          <w:spacing w:val="-34"/>
          <w:sz w:val="44"/>
          <w:szCs w:val="44"/>
        </w:rPr>
        <w:t> </w:t>
      </w:r>
      <w:r>
        <w:rPr>
          <w:rFonts w:ascii="黑体" w:hAnsi="黑体" w:cs="黑体" w:eastAsia="黑体" w:hint="default"/>
          <w:b/>
          <w:bCs/>
          <w:color w:val="CC0000"/>
          <w:sz w:val="44"/>
          <w:szCs w:val="44"/>
        </w:rPr>
        <w:t>一</w:t>
      </w:r>
      <w:r>
        <w:rPr>
          <w:rFonts w:ascii="黑体" w:hAnsi="黑体" w:cs="黑体" w:eastAsia="黑体" w:hint="default"/>
          <w:b/>
          <w:bCs/>
          <w:color w:val="CC0000"/>
          <w:spacing w:val="-161"/>
          <w:sz w:val="44"/>
          <w:szCs w:val="44"/>
        </w:rPr>
        <w:t> </w:t>
      </w:r>
      <w:r>
        <w:rPr>
          <w:rFonts w:ascii="Times New Roman" w:hAnsi="Times New Roman" w:cs="Times New Roman" w:eastAsia="Times New Roman" w:hint="default"/>
          <w:b/>
          <w:bCs/>
          <w:color w:val="CC0000"/>
          <w:sz w:val="44"/>
          <w:szCs w:val="44"/>
        </w:rPr>
        <w:t>O</w:t>
      </w:r>
      <w:r>
        <w:rPr>
          <w:rFonts w:ascii="Times New Roman" w:hAnsi="Times New Roman" w:cs="Times New Roman" w:eastAsia="Times New Roman" w:hint="default"/>
          <w:b/>
          <w:bCs/>
          <w:color w:val="CC0000"/>
          <w:spacing w:val="-36"/>
          <w:sz w:val="44"/>
          <w:szCs w:val="44"/>
        </w:rPr>
        <w:t> </w:t>
      </w:r>
      <w:r>
        <w:rPr>
          <w:rFonts w:ascii="黑体" w:hAnsi="黑体" w:cs="黑体" w:eastAsia="黑体" w:hint="default"/>
          <w:b/>
          <w:bCs/>
          <w:color w:val="CC0000"/>
          <w:spacing w:val="-34"/>
          <w:sz w:val="44"/>
          <w:szCs w:val="44"/>
        </w:rPr>
        <w:t>年四月二十六日</w:t>
      </w:r>
      <w:r>
        <w:rPr>
          <w:rFonts w:ascii="黑体" w:hAnsi="黑体" w:cs="黑体" w:eastAsia="黑体" w:hint="default"/>
          <w:spacing w:val="-34"/>
          <w:sz w:val="44"/>
          <w:szCs w:val="44"/>
        </w:rPr>
      </w:r>
    </w:p>
    <w:p>
      <w:pPr>
        <w:spacing w:after="0"/>
        <w:jc w:val="center"/>
        <w:rPr>
          <w:rFonts w:ascii="黑体" w:hAnsi="黑体" w:cs="黑体" w:eastAsia="黑体" w:hint="default"/>
          <w:sz w:val="44"/>
          <w:szCs w:val="44"/>
        </w:rPr>
        <w:sectPr>
          <w:type w:val="continuous"/>
          <w:pgSz w:w="11900" w:h="16840"/>
          <w:pgMar w:top="1600" w:bottom="280" w:left="1680" w:right="1680"/>
        </w:sectPr>
      </w:pPr>
    </w:p>
    <w:p>
      <w:pPr>
        <w:spacing w:line="240" w:lineRule="auto" w:before="0"/>
        <w:rPr>
          <w:rFonts w:ascii="黑体" w:hAnsi="黑体" w:cs="黑体" w:eastAsia="黑体" w:hint="default"/>
          <w:b/>
          <w:bCs/>
          <w:sz w:val="20"/>
          <w:szCs w:val="20"/>
        </w:rPr>
      </w:pPr>
    </w:p>
    <w:p>
      <w:pPr>
        <w:spacing w:line="240" w:lineRule="auto" w:before="8"/>
        <w:rPr>
          <w:rFonts w:ascii="黑体" w:hAnsi="黑体" w:cs="黑体" w:eastAsia="黑体" w:hint="default"/>
          <w:b/>
          <w:bCs/>
          <w:sz w:val="20"/>
          <w:szCs w:val="20"/>
        </w:rPr>
      </w:pPr>
    </w:p>
    <w:p>
      <w:pPr>
        <w:pStyle w:val="Heading1"/>
        <w:tabs>
          <w:tab w:pos="1448" w:val="left" w:leader="none"/>
        </w:tabs>
        <w:spacing w:line="460" w:lineRule="exact"/>
        <w:ind w:left="1" w:right="0"/>
        <w:jc w:val="center"/>
        <w:rPr>
          <w:b w:val="0"/>
          <w:bCs w:val="0"/>
        </w:rPr>
      </w:pPr>
      <w:bookmarkStart w:name="_TOC_250011" w:id="1"/>
      <w:r>
        <w:rPr>
          <w:w w:val="95"/>
        </w:rPr>
        <w:t>第一节</w:t>
        <w:tab/>
      </w:r>
      <w:r>
        <w:rPr/>
        <w:t>重要提示及目录</w:t>
      </w:r>
      <w:bookmarkEnd w:id="1"/>
      <w:r>
        <w:rPr>
          <w:b w:val="0"/>
          <w:bCs w:val="0"/>
        </w:rPr>
      </w:r>
    </w:p>
    <w:p>
      <w:pPr>
        <w:pStyle w:val="Heading2"/>
        <w:spacing w:line="240" w:lineRule="auto" w:before="273"/>
        <w:ind w:right="0"/>
        <w:jc w:val="center"/>
        <w:rPr>
          <w:rFonts w:ascii="Microsoft JhengHei" w:hAnsi="Microsoft JhengHei" w:cs="Microsoft JhengHei" w:eastAsia="Microsoft JhengHei" w:hint="default"/>
          <w:b w:val="0"/>
          <w:bCs w:val="0"/>
        </w:rPr>
      </w:pPr>
      <w:r>
        <w:rPr>
          <w:rFonts w:ascii="Microsoft JhengHei" w:hAnsi="Microsoft JhengHei" w:cs="Microsoft JhengHei" w:eastAsia="Microsoft JhengHei" w:hint="default"/>
        </w:rPr>
        <w:t>重要提示</w:t>
      </w:r>
      <w:r>
        <w:rPr>
          <w:rFonts w:ascii="Microsoft JhengHei" w:hAnsi="Microsoft JhengHei" w:cs="Microsoft JhengHei" w:eastAsia="Microsoft JhengHei" w:hint="default"/>
          <w:b w:val="0"/>
          <w:bCs w:val="0"/>
        </w:rPr>
      </w:r>
    </w:p>
    <w:p>
      <w:pPr>
        <w:pStyle w:val="Heading6"/>
        <w:spacing w:line="290" w:lineRule="auto" w:before="162"/>
        <w:ind w:left="557" w:right="124" w:hanging="420"/>
        <w:jc w:val="both"/>
      </w:pPr>
      <w:r>
        <w:rPr>
          <w:rFonts w:ascii="Wingdings" w:hAnsi="Wingdings" w:cs="Wingdings" w:eastAsia="Wingdings" w:hint="default"/>
        </w:rPr>
        <w:t></w:t>
      </w:r>
      <w:r>
        <w:rPr>
          <w:rFonts w:ascii="Times New Roman" w:hAnsi="Times New Roman" w:cs="Times New Roman" w:eastAsia="Times New Roman" w:hint="default"/>
        </w:rPr>
      </w:r>
      <w:r>
        <w:rPr/>
        <w:t>公司董事会、监事会及董事、监事、高级管理人员保证本报告所载</w:t>
      </w:r>
      <w:r>
        <w:rPr>
          <w:spacing w:val="-132"/>
        </w:rPr>
        <w:t> </w:t>
      </w:r>
      <w:r>
        <w:rPr>
          <w:spacing w:val="-132"/>
        </w:rPr>
      </w:r>
      <w:r>
        <w:rPr/>
        <w:t>资料不存在任何虚假记载、误导性陈述或者重大遗漏，并对其内容</w:t>
      </w:r>
      <w:r>
        <w:rPr>
          <w:w w:val="100"/>
        </w:rPr>
        <w:t> </w:t>
      </w:r>
      <w:r>
        <w:rPr/>
        <w:t>的真实性、准确性和完整性承担个别及连带责任。</w:t>
      </w:r>
    </w:p>
    <w:p>
      <w:pPr>
        <w:pStyle w:val="Heading6"/>
        <w:spacing w:line="288" w:lineRule="auto" w:before="149"/>
        <w:ind w:left="557" w:right="124" w:hanging="420"/>
        <w:jc w:val="both"/>
      </w:pPr>
      <w:r>
        <w:rPr>
          <w:rFonts w:ascii="Wingdings" w:hAnsi="Wingdings" w:cs="Wingdings" w:eastAsia="Wingdings" w:hint="default"/>
        </w:rPr>
        <w:t></w:t>
      </w:r>
      <w:r>
        <w:rPr>
          <w:rFonts w:ascii="Times New Roman" w:hAnsi="Times New Roman" w:cs="Times New Roman" w:eastAsia="Times New Roman" w:hint="default"/>
        </w:rPr>
      </w:r>
      <w:r>
        <w:rPr/>
        <w:t>本报告已经公司第六届董事会第十六次会议审议通过，本次会议应</w:t>
      </w:r>
      <w:r>
        <w:rPr>
          <w:spacing w:val="-132"/>
        </w:rPr>
        <w:t> </w:t>
      </w:r>
      <w:r>
        <w:rPr>
          <w:spacing w:val="-132"/>
        </w:rPr>
      </w:r>
      <w:r>
        <w:rPr/>
        <w:t>出席董事</w:t>
      </w:r>
      <w:r>
        <w:rPr>
          <w:spacing w:val="-56"/>
        </w:rPr>
        <w:t> </w:t>
      </w:r>
      <w:r>
        <w:rPr>
          <w:rFonts w:ascii="Times New Roman" w:hAnsi="Times New Roman" w:cs="Times New Roman" w:eastAsia="Times New Roman" w:hint="default"/>
        </w:rPr>
        <w:t>9</w:t>
      </w:r>
      <w:r>
        <w:rPr>
          <w:rFonts w:ascii="Times New Roman" w:hAnsi="Times New Roman" w:cs="Times New Roman" w:eastAsia="Times New Roman" w:hint="default"/>
          <w:spacing w:val="13"/>
        </w:rPr>
        <w:t> </w:t>
      </w:r>
      <w:r>
        <w:rPr/>
        <w:t>人，实际出席董事</w:t>
      </w:r>
      <w:r>
        <w:rPr>
          <w:spacing w:val="-53"/>
        </w:rPr>
        <w:t> </w:t>
      </w:r>
      <w:r>
        <w:rPr>
          <w:rFonts w:ascii="Times New Roman" w:hAnsi="Times New Roman" w:cs="Times New Roman" w:eastAsia="Times New Roman" w:hint="default"/>
        </w:rPr>
        <w:t>8</w:t>
      </w:r>
      <w:r>
        <w:rPr>
          <w:rFonts w:ascii="Times New Roman" w:hAnsi="Times New Roman" w:cs="Times New Roman" w:eastAsia="Times New Roman" w:hint="default"/>
          <w:spacing w:val="11"/>
        </w:rPr>
        <w:t> </w:t>
      </w:r>
      <w:r>
        <w:rPr/>
        <w:t>人。独立董事孙琦先生因公务原因</w:t>
      </w:r>
      <w:r>
        <w:rPr>
          <w:w w:val="100"/>
        </w:rPr>
        <w:t> </w:t>
      </w:r>
      <w:r>
        <w:rPr/>
        <w:t>未能出席本次会议，授权独立董事赵莉女士代为出席会议并行使表</w:t>
      </w:r>
      <w:r>
        <w:rPr>
          <w:w w:val="100"/>
        </w:rPr>
        <w:t> </w:t>
      </w:r>
      <w:r>
        <w:rPr/>
        <w:t>决权。</w:t>
      </w:r>
    </w:p>
    <w:p>
      <w:pPr>
        <w:pStyle w:val="Heading6"/>
        <w:tabs>
          <w:tab w:pos="557" w:val="left" w:leader="none"/>
        </w:tabs>
        <w:spacing w:line="283" w:lineRule="auto" w:before="154"/>
        <w:ind w:left="557" w:right="120" w:hanging="420"/>
        <w:jc w:val="left"/>
      </w:pPr>
      <w:r>
        <w:rPr>
          <w:rFonts w:ascii="Wingdings" w:hAnsi="Wingdings" w:cs="Wingdings" w:eastAsia="Wingdings" w:hint="default"/>
        </w:rPr>
        <w:t></w:t>
      </w:r>
      <w:r>
        <w:rPr>
          <w:rFonts w:ascii="Times New Roman" w:hAnsi="Times New Roman" w:cs="Times New Roman" w:eastAsia="Times New Roman" w:hint="default"/>
        </w:rPr>
        <w:tab/>
      </w:r>
      <w:r>
        <w:rPr>
          <w:spacing w:val="-8"/>
        </w:rPr>
        <w:t>南京立信永华会计师事务所有限公司为本公司出具了带强调事项段无</w:t>
      </w:r>
      <w:r>
        <w:rPr>
          <w:spacing w:val="-98"/>
        </w:rPr>
        <w:t> </w:t>
      </w:r>
      <w:r>
        <w:rPr>
          <w:spacing w:val="-98"/>
        </w:rPr>
      </w:r>
      <w:r>
        <w:rPr>
          <w:spacing w:val="-9"/>
        </w:rPr>
        <w:t>保留意见的审计报告。</w:t>
      </w:r>
    </w:p>
    <w:p>
      <w:pPr>
        <w:pStyle w:val="Heading6"/>
        <w:tabs>
          <w:tab w:pos="557" w:val="left" w:leader="none"/>
        </w:tabs>
        <w:spacing w:line="285" w:lineRule="auto" w:before="157"/>
        <w:ind w:left="557" w:right="260" w:hanging="420"/>
        <w:jc w:val="left"/>
      </w:pPr>
      <w:r>
        <w:rPr>
          <w:rFonts w:ascii="Wingdings" w:hAnsi="Wingdings" w:cs="Wingdings" w:eastAsia="Wingdings" w:hint="default"/>
        </w:rPr>
        <w:t></w:t>
      </w:r>
      <w:r>
        <w:rPr>
          <w:rFonts w:ascii="Times New Roman" w:hAnsi="Times New Roman" w:cs="Times New Roman" w:eastAsia="Times New Roman" w:hint="default"/>
        </w:rPr>
        <w:tab/>
      </w:r>
      <w:r>
        <w:rPr>
          <w:spacing w:val="-4"/>
        </w:rPr>
        <w:t>公司董事长姜放先生、总会计师及会计机构负责人王丽荣女士声明</w:t>
      </w:r>
      <w:r>
        <w:rPr>
          <w:spacing w:val="-101"/>
        </w:rPr>
        <w:t> </w:t>
      </w:r>
      <w:r>
        <w:rPr>
          <w:spacing w:val="-101"/>
        </w:rPr>
      </w:r>
      <w:r>
        <w:rPr/>
        <w:t>保证本年度报告中财务报告的真实、完整。</w:t>
      </w:r>
    </w:p>
    <w:p>
      <w:pPr>
        <w:spacing w:line="240" w:lineRule="auto" w:before="2"/>
        <w:rPr>
          <w:rFonts w:ascii="宋体" w:hAnsi="宋体" w:cs="宋体" w:eastAsia="宋体" w:hint="default"/>
          <w:sz w:val="33"/>
          <w:szCs w:val="33"/>
        </w:rPr>
      </w:pPr>
    </w:p>
    <w:p>
      <w:pPr>
        <w:pStyle w:val="Heading2"/>
        <w:tabs>
          <w:tab w:pos="644" w:val="left" w:leader="none"/>
        </w:tabs>
        <w:spacing w:line="240" w:lineRule="auto"/>
        <w:ind w:right="0"/>
        <w:jc w:val="center"/>
        <w:rPr>
          <w:rFonts w:ascii="Microsoft JhengHei" w:hAnsi="Microsoft JhengHei" w:cs="Microsoft JhengHei" w:eastAsia="Microsoft JhengHei" w:hint="default"/>
          <w:b w:val="0"/>
          <w:bCs w:val="0"/>
        </w:rPr>
      </w:pPr>
      <w:r>
        <w:rPr>
          <w:rFonts w:ascii="Microsoft JhengHei" w:hAnsi="Microsoft JhengHei" w:cs="Microsoft JhengHei" w:eastAsia="Microsoft JhengHei" w:hint="default"/>
          <w:w w:val="95"/>
        </w:rPr>
        <w:t>目</w:t>
        <w:tab/>
      </w:r>
      <w:r>
        <w:rPr>
          <w:rFonts w:ascii="Microsoft JhengHei" w:hAnsi="Microsoft JhengHei" w:cs="Microsoft JhengHei" w:eastAsia="Microsoft JhengHei" w:hint="default"/>
        </w:rPr>
        <w:t>录</w:t>
      </w:r>
      <w:r>
        <w:rPr>
          <w:rFonts w:ascii="Microsoft JhengHei" w:hAnsi="Microsoft JhengHei" w:cs="Microsoft JhengHei" w:eastAsia="Microsoft JhengHei" w:hint="default"/>
          <w:b w:val="0"/>
          <w:bCs w:val="0"/>
        </w:rPr>
      </w:r>
    </w:p>
    <w:sdt>
      <w:sdtPr>
        <w:docPartObj>
          <w:docPartGallery w:val="Table of Contents"/>
          <w:docPartUnique/>
        </w:docPartObj>
      </w:sdtPr>
      <w:sdtEndPr/>
      <w:sdtContent>
        <w:p>
          <w:pPr>
            <w:pStyle w:val="TOC1"/>
            <w:tabs>
              <w:tab w:pos="1433" w:val="left" w:leader="none"/>
              <w:tab w:pos="8449" w:val="right" w:leader="dot"/>
            </w:tabs>
            <w:spacing w:line="455" w:lineRule="exact" w:before="398"/>
            <w:ind w:right="0"/>
            <w:jc w:val="left"/>
            <w:rPr>
              <w:rFonts w:ascii="Times New Roman" w:hAnsi="Times New Roman" w:cs="Times New Roman" w:eastAsia="Times New Roman" w:hint="default"/>
              <w:b w:val="0"/>
              <w:bCs w:val="0"/>
            </w:rPr>
          </w:pPr>
          <w:hyperlink w:history="true" w:anchor="_TOC_250011">
            <w:r>
              <w:rPr>
                <w:color w:val="0000FF"/>
                <w:w w:val="100"/>
              </w:rPr>
            </w:r>
            <w:r>
              <w:rPr>
                <w:color w:val="0000FF"/>
                <w:u w:val="thick" w:color="0000FF"/>
              </w:rPr>
              <w:t>第 一</w:t>
            </w:r>
            <w:r>
              <w:rPr>
                <w:color w:val="0000FF"/>
                <w:spacing w:val="-47"/>
                <w:u w:val="thick" w:color="0000FF"/>
              </w:rPr>
              <w:t> </w:t>
            </w:r>
            <w:r>
              <w:rPr>
                <w:color w:val="0000FF"/>
                <w:u w:val="thick" w:color="0000FF"/>
              </w:rPr>
              <w:t>节</w:t>
              <w:tab/>
              <w:t>重</w:t>
            </w:r>
            <w:r>
              <w:rPr>
                <w:color w:val="0000FF"/>
                <w:spacing w:val="-25"/>
                <w:u w:val="thick" w:color="0000FF"/>
              </w:rPr>
              <w:t> </w:t>
            </w:r>
            <w:r>
              <w:rPr>
                <w:color w:val="0000FF"/>
                <w:u w:val="thick" w:color="0000FF"/>
              </w:rPr>
              <w:t>要</w:t>
            </w:r>
            <w:r>
              <w:rPr>
                <w:color w:val="0000FF"/>
                <w:spacing w:val="-25"/>
                <w:u w:val="thick" w:color="0000FF"/>
              </w:rPr>
              <w:t> </w:t>
            </w:r>
            <w:r>
              <w:rPr>
                <w:color w:val="0000FF"/>
                <w:u w:val="thick" w:color="0000FF"/>
              </w:rPr>
              <w:t>提</w:t>
            </w:r>
            <w:r>
              <w:rPr>
                <w:color w:val="0000FF"/>
                <w:spacing w:val="-27"/>
                <w:u w:val="thick" w:color="0000FF"/>
              </w:rPr>
              <w:t> </w:t>
            </w:r>
            <w:r>
              <w:rPr>
                <w:color w:val="0000FF"/>
                <w:u w:val="thick" w:color="0000FF"/>
              </w:rPr>
              <w:t>示</w:t>
            </w:r>
            <w:r>
              <w:rPr>
                <w:color w:val="0000FF"/>
                <w:spacing w:val="-25"/>
                <w:u w:val="thick" w:color="0000FF"/>
              </w:rPr>
              <w:t> </w:t>
            </w:r>
            <w:r>
              <w:rPr>
                <w:color w:val="0000FF"/>
                <w:u w:val="thick" w:color="0000FF"/>
              </w:rPr>
              <w:t>及</w:t>
            </w:r>
            <w:r>
              <w:rPr>
                <w:color w:val="0000FF"/>
                <w:spacing w:val="-25"/>
                <w:u w:val="thick" w:color="0000FF"/>
              </w:rPr>
              <w:t> </w:t>
            </w:r>
            <w:r>
              <w:rPr>
                <w:color w:val="0000FF"/>
                <w:u w:val="thick" w:color="0000FF"/>
              </w:rPr>
              <w:t>目</w:t>
            </w:r>
            <w:r>
              <w:rPr>
                <w:color w:val="0000FF"/>
                <w:spacing w:val="-25"/>
                <w:u w:val="thick" w:color="0000FF"/>
              </w:rPr>
              <w:t> </w:t>
            </w:r>
            <w:r>
              <w:rPr>
                <w:color w:val="0000FF"/>
                <w:u w:val="thick" w:color="0000FF"/>
              </w:rPr>
              <w:t>录</w:t>
            </w:r>
            <w:r>
              <w:rPr>
                <w:color w:val="0000FF"/>
              </w:rPr>
            </w:r>
            <w:r>
              <w:rPr>
                <w:rFonts w:ascii="Times New Roman" w:hAnsi="Times New Roman" w:cs="Times New Roman" w:eastAsia="Times New Roman" w:hint="default"/>
                <w:color w:val="0000FF"/>
              </w:rPr>
              <w:tab/>
            </w:r>
            <w:r>
              <w:rPr>
                <w:rFonts w:ascii="Times New Roman" w:hAnsi="Times New Roman" w:cs="Times New Roman" w:eastAsia="Times New Roman" w:hint="default"/>
                <w:color w:val="0000FF"/>
                <w:u w:val="thick" w:color="0000FF"/>
              </w:rPr>
              <w:t>1</w:t>
            </w:r>
            <w:r>
              <w:rPr>
                <w:rFonts w:ascii="Times New Roman" w:hAnsi="Times New Roman" w:cs="Times New Roman" w:eastAsia="Times New Roman" w:hint="default"/>
                <w:color w:val="0000FF"/>
              </w:rPr>
            </w:r>
            <w:r>
              <w:rPr>
                <w:rFonts w:ascii="Times New Roman" w:hAnsi="Times New Roman" w:cs="Times New Roman" w:eastAsia="Times New Roman" w:hint="default"/>
                <w:b w:val="0"/>
                <w:bCs w:val="0"/>
              </w:rPr>
            </w:r>
          </w:hyperlink>
        </w:p>
        <w:p>
          <w:pPr>
            <w:pStyle w:val="TOC1"/>
            <w:tabs>
              <w:tab w:pos="1433" w:val="left" w:leader="none"/>
              <w:tab w:pos="8449" w:val="right" w:leader="dot"/>
            </w:tabs>
            <w:spacing w:line="440" w:lineRule="exact"/>
            <w:ind w:right="0"/>
            <w:jc w:val="left"/>
            <w:rPr>
              <w:rFonts w:ascii="Times New Roman" w:hAnsi="Times New Roman" w:cs="Times New Roman" w:eastAsia="Times New Roman" w:hint="default"/>
              <w:b w:val="0"/>
              <w:bCs w:val="0"/>
            </w:rPr>
          </w:pPr>
          <w:hyperlink w:history="true" w:anchor="_TOC_250010">
            <w:r>
              <w:rPr>
                <w:color w:val="0000FF"/>
                <w:w w:val="100"/>
              </w:rPr>
            </w:r>
            <w:r>
              <w:rPr>
                <w:color w:val="0000FF"/>
                <w:u w:val="thick" w:color="0000FF"/>
              </w:rPr>
              <w:t>第 二</w:t>
            </w:r>
            <w:r>
              <w:rPr>
                <w:color w:val="0000FF"/>
                <w:spacing w:val="-47"/>
                <w:u w:val="thick" w:color="0000FF"/>
              </w:rPr>
              <w:t> </w:t>
            </w:r>
            <w:r>
              <w:rPr>
                <w:color w:val="0000FF"/>
                <w:u w:val="thick" w:color="0000FF"/>
              </w:rPr>
              <w:t>节</w:t>
              <w:tab/>
              <w:t>公</w:t>
            </w:r>
            <w:r>
              <w:rPr>
                <w:color w:val="0000FF"/>
                <w:spacing w:val="-25"/>
                <w:u w:val="thick" w:color="0000FF"/>
              </w:rPr>
              <w:t> </w:t>
            </w:r>
            <w:r>
              <w:rPr>
                <w:color w:val="0000FF"/>
                <w:u w:val="thick" w:color="0000FF"/>
              </w:rPr>
              <w:t>司</w:t>
            </w:r>
            <w:r>
              <w:rPr>
                <w:color w:val="0000FF"/>
                <w:spacing w:val="-25"/>
                <w:u w:val="thick" w:color="0000FF"/>
              </w:rPr>
              <w:t> </w:t>
            </w:r>
            <w:r>
              <w:rPr>
                <w:color w:val="0000FF"/>
                <w:u w:val="thick" w:color="0000FF"/>
              </w:rPr>
              <w:t>基</w:t>
            </w:r>
            <w:r>
              <w:rPr>
                <w:color w:val="0000FF"/>
                <w:spacing w:val="-27"/>
                <w:u w:val="thick" w:color="0000FF"/>
              </w:rPr>
              <w:t> </w:t>
            </w:r>
            <w:r>
              <w:rPr>
                <w:color w:val="0000FF"/>
                <w:u w:val="thick" w:color="0000FF"/>
              </w:rPr>
              <w:t>本</w:t>
            </w:r>
            <w:r>
              <w:rPr>
                <w:color w:val="0000FF"/>
                <w:spacing w:val="-25"/>
                <w:u w:val="thick" w:color="0000FF"/>
              </w:rPr>
              <w:t> </w:t>
            </w:r>
            <w:r>
              <w:rPr>
                <w:color w:val="0000FF"/>
                <w:u w:val="thick" w:color="0000FF"/>
              </w:rPr>
              <w:t>情</w:t>
            </w:r>
            <w:r>
              <w:rPr>
                <w:color w:val="0000FF"/>
                <w:spacing w:val="-25"/>
                <w:u w:val="thick" w:color="0000FF"/>
              </w:rPr>
              <w:t> </w:t>
            </w:r>
            <w:r>
              <w:rPr>
                <w:color w:val="0000FF"/>
                <w:u w:val="thick" w:color="0000FF"/>
              </w:rPr>
              <w:t>况</w:t>
            </w:r>
            <w:r>
              <w:rPr>
                <w:color w:val="0000FF"/>
                <w:spacing w:val="-27"/>
                <w:u w:val="thick" w:color="0000FF"/>
              </w:rPr>
              <w:t> </w:t>
            </w:r>
            <w:r>
              <w:rPr>
                <w:color w:val="0000FF"/>
                <w:u w:val="thick" w:color="0000FF"/>
              </w:rPr>
              <w:t>简</w:t>
            </w:r>
            <w:r>
              <w:rPr>
                <w:color w:val="0000FF"/>
                <w:spacing w:val="-25"/>
                <w:u w:val="thick" w:color="0000FF"/>
              </w:rPr>
              <w:t> </w:t>
            </w:r>
            <w:r>
              <w:rPr>
                <w:color w:val="0000FF"/>
                <w:u w:val="thick" w:color="0000FF"/>
              </w:rPr>
              <w:t>介</w:t>
            </w:r>
            <w:r>
              <w:rPr>
                <w:color w:val="0000FF"/>
              </w:rPr>
            </w:r>
            <w:r>
              <w:rPr>
                <w:rFonts w:ascii="Times New Roman" w:hAnsi="Times New Roman" w:cs="Times New Roman" w:eastAsia="Times New Roman" w:hint="default"/>
                <w:color w:val="0000FF"/>
              </w:rPr>
              <w:tab/>
            </w:r>
            <w:r>
              <w:rPr>
                <w:rFonts w:ascii="Times New Roman" w:hAnsi="Times New Roman" w:cs="Times New Roman" w:eastAsia="Times New Roman" w:hint="default"/>
                <w:color w:val="0000FF"/>
                <w:u w:val="thick" w:color="0000FF"/>
              </w:rPr>
              <w:t>2</w:t>
            </w:r>
            <w:r>
              <w:rPr>
                <w:rFonts w:ascii="Times New Roman" w:hAnsi="Times New Roman" w:cs="Times New Roman" w:eastAsia="Times New Roman" w:hint="default"/>
                <w:color w:val="0000FF"/>
              </w:rPr>
            </w:r>
            <w:r>
              <w:rPr>
                <w:rFonts w:ascii="Times New Roman" w:hAnsi="Times New Roman" w:cs="Times New Roman" w:eastAsia="Times New Roman" w:hint="default"/>
                <w:b w:val="0"/>
                <w:bCs w:val="0"/>
              </w:rPr>
            </w:r>
          </w:hyperlink>
        </w:p>
        <w:p>
          <w:pPr>
            <w:pStyle w:val="TOC1"/>
            <w:tabs>
              <w:tab w:pos="1431" w:val="left" w:leader="none"/>
              <w:tab w:pos="8449" w:val="right" w:leader="dot"/>
            </w:tabs>
            <w:spacing w:line="440" w:lineRule="exact"/>
            <w:ind w:right="0"/>
            <w:jc w:val="left"/>
            <w:rPr>
              <w:rFonts w:ascii="Times New Roman" w:hAnsi="Times New Roman" w:cs="Times New Roman" w:eastAsia="Times New Roman" w:hint="default"/>
              <w:b w:val="0"/>
              <w:bCs w:val="0"/>
            </w:rPr>
          </w:pPr>
          <w:hyperlink w:history="true" w:anchor="_TOC_250009">
            <w:r>
              <w:rPr>
                <w:color w:val="0000FF"/>
                <w:w w:val="100"/>
              </w:rPr>
            </w:r>
            <w:r>
              <w:rPr>
                <w:color w:val="0000FF"/>
                <w:u w:val="single" w:color="0000FF"/>
              </w:rPr>
              <w:t>第 三</w:t>
            </w:r>
            <w:r>
              <w:rPr>
                <w:color w:val="0000FF"/>
                <w:spacing w:val="-47"/>
                <w:u w:val="single" w:color="0000FF"/>
              </w:rPr>
              <w:t> </w:t>
            </w:r>
            <w:r>
              <w:rPr>
                <w:color w:val="0000FF"/>
                <w:u w:val="single" w:color="0000FF"/>
              </w:rPr>
              <w:t>节</w:t>
              <w:tab/>
              <w:t>会</w:t>
            </w:r>
            <w:r>
              <w:rPr>
                <w:color w:val="0000FF"/>
                <w:spacing w:val="-25"/>
                <w:u w:val="single" w:color="0000FF"/>
              </w:rPr>
              <w:t> </w:t>
            </w:r>
            <w:r>
              <w:rPr>
                <w:color w:val="0000FF"/>
                <w:u w:val="single" w:color="0000FF"/>
              </w:rPr>
              <w:t>计</w:t>
            </w:r>
            <w:r>
              <w:rPr>
                <w:color w:val="0000FF"/>
                <w:spacing w:val="-25"/>
                <w:u w:val="single" w:color="0000FF"/>
              </w:rPr>
              <w:t> </w:t>
            </w:r>
            <w:r>
              <w:rPr>
                <w:color w:val="0000FF"/>
                <w:u w:val="single" w:color="0000FF"/>
              </w:rPr>
              <w:t>数</w:t>
            </w:r>
            <w:r>
              <w:rPr>
                <w:color w:val="0000FF"/>
                <w:spacing w:val="-25"/>
                <w:u w:val="single" w:color="0000FF"/>
              </w:rPr>
              <w:t> </w:t>
            </w:r>
            <w:r>
              <w:rPr>
                <w:color w:val="0000FF"/>
                <w:u w:val="single" w:color="0000FF"/>
              </w:rPr>
              <w:t>据</w:t>
            </w:r>
            <w:r>
              <w:rPr>
                <w:color w:val="0000FF"/>
                <w:spacing w:val="-25"/>
                <w:u w:val="single" w:color="0000FF"/>
              </w:rPr>
              <w:t> </w:t>
            </w:r>
            <w:r>
              <w:rPr>
                <w:color w:val="0000FF"/>
                <w:u w:val="single" w:color="0000FF"/>
              </w:rPr>
              <w:t>和</w:t>
            </w:r>
            <w:r>
              <w:rPr>
                <w:color w:val="0000FF"/>
                <w:spacing w:val="-25"/>
                <w:u w:val="single" w:color="0000FF"/>
              </w:rPr>
              <w:t> </w:t>
            </w:r>
            <w:r>
              <w:rPr>
                <w:color w:val="0000FF"/>
                <w:u w:val="single" w:color="0000FF"/>
              </w:rPr>
              <w:t>业</w:t>
            </w:r>
            <w:r>
              <w:rPr>
                <w:color w:val="0000FF"/>
                <w:spacing w:val="-27"/>
                <w:u w:val="single" w:color="0000FF"/>
              </w:rPr>
              <w:t> </w:t>
            </w:r>
            <w:r>
              <w:rPr>
                <w:color w:val="0000FF"/>
                <w:u w:val="single" w:color="0000FF"/>
              </w:rPr>
              <w:t>务</w:t>
            </w:r>
            <w:r>
              <w:rPr>
                <w:color w:val="0000FF"/>
                <w:spacing w:val="-25"/>
                <w:u w:val="single" w:color="0000FF"/>
              </w:rPr>
              <w:t> </w:t>
            </w:r>
            <w:r>
              <w:rPr>
                <w:color w:val="0000FF"/>
                <w:u w:val="single" w:color="0000FF"/>
              </w:rPr>
              <w:t>数</w:t>
            </w:r>
            <w:r>
              <w:rPr>
                <w:color w:val="0000FF"/>
                <w:spacing w:val="-27"/>
                <w:u w:val="single" w:color="0000FF"/>
              </w:rPr>
              <w:t> </w:t>
            </w:r>
            <w:r>
              <w:rPr>
                <w:color w:val="0000FF"/>
                <w:u w:val="single" w:color="0000FF"/>
              </w:rPr>
              <w:t>据</w:t>
            </w:r>
            <w:r>
              <w:rPr>
                <w:color w:val="0000FF"/>
                <w:spacing w:val="-25"/>
                <w:u w:val="single" w:color="0000FF"/>
              </w:rPr>
              <w:t> </w:t>
            </w:r>
            <w:r>
              <w:rPr>
                <w:color w:val="0000FF"/>
                <w:u w:val="single" w:color="0000FF"/>
              </w:rPr>
              <w:t>摘</w:t>
            </w:r>
            <w:r>
              <w:rPr>
                <w:color w:val="0000FF"/>
                <w:spacing w:val="-27"/>
                <w:u w:val="single" w:color="0000FF"/>
              </w:rPr>
              <w:t> </w:t>
            </w:r>
            <w:r>
              <w:rPr>
                <w:color w:val="0000FF"/>
                <w:u w:val="single" w:color="0000FF"/>
              </w:rPr>
              <w:t>要</w:t>
            </w:r>
            <w:r>
              <w:rPr>
                <w:color w:val="0000FF"/>
              </w:rPr>
            </w:r>
            <w:r>
              <w:rPr>
                <w:rFonts w:ascii="Times New Roman" w:hAnsi="Times New Roman" w:cs="Times New Roman" w:eastAsia="Times New Roman" w:hint="default"/>
                <w:color w:val="0000FF"/>
              </w:rPr>
              <w:tab/>
            </w:r>
            <w:r>
              <w:rPr>
                <w:rFonts w:ascii="Times New Roman" w:hAnsi="Times New Roman" w:cs="Times New Roman" w:eastAsia="Times New Roman" w:hint="default"/>
                <w:color w:val="0000FF"/>
                <w:u w:val="single" w:color="0000FF"/>
              </w:rPr>
              <w:t>4</w:t>
            </w:r>
            <w:r>
              <w:rPr>
                <w:rFonts w:ascii="Times New Roman" w:hAnsi="Times New Roman" w:cs="Times New Roman" w:eastAsia="Times New Roman" w:hint="default"/>
                <w:color w:val="0000FF"/>
              </w:rPr>
            </w:r>
            <w:r>
              <w:rPr>
                <w:rFonts w:ascii="Times New Roman" w:hAnsi="Times New Roman" w:cs="Times New Roman" w:eastAsia="Times New Roman" w:hint="default"/>
                <w:b w:val="0"/>
                <w:bCs w:val="0"/>
              </w:rPr>
            </w:r>
          </w:hyperlink>
        </w:p>
        <w:p>
          <w:pPr>
            <w:pStyle w:val="TOC1"/>
            <w:tabs>
              <w:tab w:pos="1433" w:val="left" w:leader="none"/>
              <w:tab w:pos="8449" w:val="right" w:leader="dot"/>
            </w:tabs>
            <w:spacing w:line="439" w:lineRule="exact"/>
            <w:ind w:right="0"/>
            <w:jc w:val="left"/>
            <w:rPr>
              <w:rFonts w:ascii="Times New Roman" w:hAnsi="Times New Roman" w:cs="Times New Roman" w:eastAsia="Times New Roman" w:hint="default"/>
              <w:b w:val="0"/>
              <w:bCs w:val="0"/>
            </w:rPr>
          </w:pPr>
          <w:hyperlink w:history="true" w:anchor="_TOC_250008">
            <w:r>
              <w:rPr>
                <w:color w:val="0000FF"/>
                <w:w w:val="100"/>
              </w:rPr>
            </w:r>
            <w:r>
              <w:rPr>
                <w:color w:val="0000FF"/>
                <w:u w:val="thick" w:color="0000FF"/>
              </w:rPr>
              <w:t>第 四</w:t>
            </w:r>
            <w:r>
              <w:rPr>
                <w:color w:val="0000FF"/>
                <w:spacing w:val="-47"/>
                <w:u w:val="thick" w:color="0000FF"/>
              </w:rPr>
              <w:t> </w:t>
            </w:r>
            <w:r>
              <w:rPr>
                <w:color w:val="0000FF"/>
                <w:u w:val="thick" w:color="0000FF"/>
              </w:rPr>
              <w:t>节</w:t>
              <w:tab/>
              <w:t>股</w:t>
            </w:r>
            <w:r>
              <w:rPr>
                <w:color w:val="0000FF"/>
                <w:spacing w:val="-25"/>
                <w:u w:val="thick" w:color="0000FF"/>
              </w:rPr>
              <w:t> </w:t>
            </w:r>
            <w:r>
              <w:rPr>
                <w:color w:val="0000FF"/>
                <w:u w:val="thick" w:color="0000FF"/>
              </w:rPr>
              <w:t>本</w:t>
            </w:r>
            <w:r>
              <w:rPr>
                <w:color w:val="0000FF"/>
                <w:spacing w:val="-25"/>
                <w:u w:val="thick" w:color="0000FF"/>
              </w:rPr>
              <w:t> </w:t>
            </w:r>
            <w:r>
              <w:rPr>
                <w:color w:val="0000FF"/>
                <w:u w:val="thick" w:color="0000FF"/>
              </w:rPr>
              <w:t>变</w:t>
            </w:r>
            <w:r>
              <w:rPr>
                <w:color w:val="0000FF"/>
                <w:spacing w:val="-27"/>
                <w:u w:val="thick" w:color="0000FF"/>
              </w:rPr>
              <w:t> </w:t>
            </w:r>
            <w:r>
              <w:rPr>
                <w:color w:val="0000FF"/>
                <w:u w:val="thick" w:color="0000FF"/>
              </w:rPr>
              <w:t>动</w:t>
            </w:r>
            <w:r>
              <w:rPr>
                <w:color w:val="0000FF"/>
                <w:spacing w:val="-25"/>
                <w:u w:val="thick" w:color="0000FF"/>
              </w:rPr>
              <w:t> </w:t>
            </w:r>
            <w:r>
              <w:rPr>
                <w:color w:val="0000FF"/>
                <w:u w:val="thick" w:color="0000FF"/>
              </w:rPr>
              <w:t>及</w:t>
            </w:r>
            <w:r>
              <w:rPr>
                <w:color w:val="0000FF"/>
                <w:spacing w:val="-25"/>
                <w:u w:val="thick" w:color="0000FF"/>
              </w:rPr>
              <w:t> </w:t>
            </w:r>
            <w:r>
              <w:rPr>
                <w:color w:val="0000FF"/>
                <w:u w:val="thick" w:color="0000FF"/>
              </w:rPr>
              <w:t>股</w:t>
            </w:r>
            <w:r>
              <w:rPr>
                <w:color w:val="0000FF"/>
                <w:spacing w:val="-27"/>
                <w:u w:val="thick" w:color="0000FF"/>
              </w:rPr>
              <w:t> </w:t>
            </w:r>
            <w:r>
              <w:rPr>
                <w:color w:val="0000FF"/>
                <w:u w:val="thick" w:color="0000FF"/>
              </w:rPr>
              <w:t>东</w:t>
            </w:r>
            <w:r>
              <w:rPr>
                <w:color w:val="0000FF"/>
                <w:spacing w:val="-25"/>
                <w:u w:val="thick" w:color="0000FF"/>
              </w:rPr>
              <w:t> </w:t>
            </w:r>
            <w:r>
              <w:rPr>
                <w:color w:val="0000FF"/>
                <w:u w:val="thick" w:color="0000FF"/>
              </w:rPr>
              <w:t>情</w:t>
            </w:r>
            <w:r>
              <w:rPr>
                <w:color w:val="0000FF"/>
                <w:spacing w:val="-25"/>
                <w:u w:val="thick" w:color="0000FF"/>
              </w:rPr>
              <w:t> </w:t>
            </w:r>
            <w:r>
              <w:rPr>
                <w:color w:val="0000FF"/>
                <w:u w:val="thick" w:color="0000FF"/>
              </w:rPr>
              <w:t>况</w:t>
            </w:r>
            <w:r>
              <w:rPr>
                <w:color w:val="0000FF"/>
              </w:rPr>
            </w:r>
            <w:r>
              <w:rPr>
                <w:rFonts w:ascii="Times New Roman" w:hAnsi="Times New Roman" w:cs="Times New Roman" w:eastAsia="Times New Roman" w:hint="default"/>
                <w:color w:val="0000FF"/>
              </w:rPr>
              <w:tab/>
            </w:r>
            <w:r>
              <w:rPr>
                <w:rFonts w:ascii="Times New Roman" w:hAnsi="Times New Roman" w:cs="Times New Roman" w:eastAsia="Times New Roman" w:hint="default"/>
                <w:color w:val="0000FF"/>
                <w:u w:val="thick" w:color="0000FF"/>
              </w:rPr>
              <w:t>6</w:t>
            </w:r>
            <w:r>
              <w:rPr>
                <w:rFonts w:ascii="Times New Roman" w:hAnsi="Times New Roman" w:cs="Times New Roman" w:eastAsia="Times New Roman" w:hint="default"/>
                <w:color w:val="0000FF"/>
              </w:rPr>
            </w:r>
            <w:r>
              <w:rPr>
                <w:rFonts w:ascii="Times New Roman" w:hAnsi="Times New Roman" w:cs="Times New Roman" w:eastAsia="Times New Roman" w:hint="default"/>
                <w:b w:val="0"/>
                <w:bCs w:val="0"/>
              </w:rPr>
            </w:r>
          </w:hyperlink>
        </w:p>
        <w:p>
          <w:pPr>
            <w:pStyle w:val="TOC1"/>
            <w:tabs>
              <w:tab w:pos="1399" w:val="left" w:leader="none"/>
              <w:tab w:pos="8449" w:val="right" w:leader="dot"/>
            </w:tabs>
            <w:spacing w:line="440" w:lineRule="exact"/>
            <w:ind w:right="0"/>
            <w:jc w:val="left"/>
            <w:rPr>
              <w:rFonts w:ascii="Times New Roman" w:hAnsi="Times New Roman" w:cs="Times New Roman" w:eastAsia="Times New Roman" w:hint="default"/>
              <w:b w:val="0"/>
              <w:bCs w:val="0"/>
            </w:rPr>
          </w:pPr>
          <w:hyperlink w:history="true" w:anchor="_TOC_250007">
            <w:r>
              <w:rPr>
                <w:color w:val="0000FF"/>
                <w:w w:val="100"/>
              </w:rPr>
            </w:r>
            <w:r>
              <w:rPr>
                <w:color w:val="0000FF"/>
                <w:u w:val="single" w:color="0000FF"/>
              </w:rPr>
              <w:t>第</w:t>
            </w:r>
            <w:r>
              <w:rPr>
                <w:color w:val="0000FF"/>
                <w:spacing w:val="-31"/>
                <w:u w:val="single" w:color="0000FF"/>
              </w:rPr>
              <w:t> </w:t>
            </w:r>
            <w:r>
              <w:rPr>
                <w:color w:val="0000FF"/>
                <w:u w:val="single" w:color="0000FF"/>
              </w:rPr>
              <w:t>五</w:t>
            </w:r>
            <w:r>
              <w:rPr>
                <w:color w:val="0000FF"/>
                <w:spacing w:val="-31"/>
                <w:u w:val="single" w:color="0000FF"/>
              </w:rPr>
              <w:t> </w:t>
            </w:r>
            <w:r>
              <w:rPr>
                <w:color w:val="0000FF"/>
                <w:u w:val="single" w:color="0000FF"/>
              </w:rPr>
              <w:t>节</w:t>
              <w:tab/>
              <w:t>董</w:t>
            </w:r>
            <w:r>
              <w:rPr>
                <w:color w:val="0000FF"/>
                <w:spacing w:val="-32"/>
                <w:u w:val="single" w:color="0000FF"/>
              </w:rPr>
              <w:t> </w:t>
            </w:r>
            <w:r>
              <w:rPr>
                <w:color w:val="0000FF"/>
                <w:u w:val="single" w:color="0000FF"/>
              </w:rPr>
              <w:t>事</w:t>
            </w:r>
            <w:r>
              <w:rPr>
                <w:color w:val="0000FF"/>
                <w:spacing w:val="-32"/>
                <w:u w:val="single" w:color="0000FF"/>
              </w:rPr>
              <w:t> </w:t>
            </w:r>
            <w:r>
              <w:rPr>
                <w:color w:val="0000FF"/>
                <w:u w:val="single" w:color="0000FF"/>
              </w:rPr>
              <w:t>、</w:t>
            </w:r>
            <w:r>
              <w:rPr>
                <w:color w:val="0000FF"/>
                <w:spacing w:val="-32"/>
                <w:u w:val="single" w:color="0000FF"/>
              </w:rPr>
              <w:t> </w:t>
            </w:r>
            <w:r>
              <w:rPr>
                <w:color w:val="0000FF"/>
                <w:u w:val="single" w:color="0000FF"/>
              </w:rPr>
              <w:t>监</w:t>
            </w:r>
            <w:r>
              <w:rPr>
                <w:color w:val="0000FF"/>
                <w:spacing w:val="-32"/>
                <w:u w:val="single" w:color="0000FF"/>
              </w:rPr>
              <w:t> </w:t>
            </w:r>
            <w:r>
              <w:rPr>
                <w:color w:val="0000FF"/>
                <w:u w:val="single" w:color="0000FF"/>
              </w:rPr>
              <w:t>事</w:t>
            </w:r>
            <w:r>
              <w:rPr>
                <w:color w:val="0000FF"/>
                <w:spacing w:val="-32"/>
                <w:u w:val="single" w:color="0000FF"/>
              </w:rPr>
              <w:t> </w:t>
            </w:r>
            <w:r>
              <w:rPr>
                <w:color w:val="0000FF"/>
                <w:u w:val="single" w:color="0000FF"/>
              </w:rPr>
              <w:t>、</w:t>
            </w:r>
            <w:r>
              <w:rPr>
                <w:color w:val="0000FF"/>
                <w:spacing w:val="-32"/>
                <w:u w:val="single" w:color="0000FF"/>
              </w:rPr>
              <w:t> </w:t>
            </w:r>
            <w:r>
              <w:rPr>
                <w:color w:val="0000FF"/>
                <w:u w:val="single" w:color="0000FF"/>
              </w:rPr>
              <w:t>高</w:t>
            </w:r>
            <w:r>
              <w:rPr>
                <w:color w:val="0000FF"/>
                <w:spacing w:val="-32"/>
                <w:u w:val="single" w:color="0000FF"/>
              </w:rPr>
              <w:t> </w:t>
            </w:r>
            <w:r>
              <w:rPr>
                <w:color w:val="0000FF"/>
                <w:u w:val="single" w:color="0000FF"/>
              </w:rPr>
              <w:t>级</w:t>
            </w:r>
            <w:r>
              <w:rPr>
                <w:color w:val="0000FF"/>
                <w:spacing w:val="-32"/>
                <w:u w:val="single" w:color="0000FF"/>
              </w:rPr>
              <w:t> </w:t>
            </w:r>
            <w:r>
              <w:rPr>
                <w:color w:val="0000FF"/>
                <w:u w:val="single" w:color="0000FF"/>
              </w:rPr>
              <w:t>管</w:t>
            </w:r>
            <w:r>
              <w:rPr>
                <w:color w:val="0000FF"/>
                <w:spacing w:val="-32"/>
                <w:u w:val="single" w:color="0000FF"/>
              </w:rPr>
              <w:t> </w:t>
            </w:r>
            <w:r>
              <w:rPr>
                <w:color w:val="0000FF"/>
                <w:u w:val="single" w:color="0000FF"/>
              </w:rPr>
              <w:t>理</w:t>
            </w:r>
            <w:r>
              <w:rPr>
                <w:color w:val="0000FF"/>
                <w:spacing w:val="-32"/>
                <w:u w:val="single" w:color="0000FF"/>
              </w:rPr>
              <w:t> </w:t>
            </w:r>
            <w:r>
              <w:rPr>
                <w:color w:val="0000FF"/>
                <w:u w:val="single" w:color="0000FF"/>
              </w:rPr>
              <w:t>人</w:t>
            </w:r>
            <w:r>
              <w:rPr>
                <w:color w:val="0000FF"/>
                <w:spacing w:val="-34"/>
                <w:u w:val="single" w:color="0000FF"/>
              </w:rPr>
              <w:t> </w:t>
            </w:r>
            <w:r>
              <w:rPr>
                <w:color w:val="0000FF"/>
                <w:u w:val="single" w:color="0000FF"/>
              </w:rPr>
              <w:t>员</w:t>
            </w:r>
            <w:r>
              <w:rPr>
                <w:color w:val="0000FF"/>
                <w:spacing w:val="-32"/>
                <w:u w:val="single" w:color="0000FF"/>
              </w:rPr>
              <w:t> </w:t>
            </w:r>
            <w:r>
              <w:rPr>
                <w:color w:val="0000FF"/>
                <w:u w:val="single" w:color="0000FF"/>
              </w:rPr>
              <w:t>和</w:t>
            </w:r>
            <w:r>
              <w:rPr>
                <w:color w:val="0000FF"/>
                <w:spacing w:val="-32"/>
                <w:u w:val="single" w:color="0000FF"/>
              </w:rPr>
              <w:t> </w:t>
            </w:r>
            <w:r>
              <w:rPr>
                <w:color w:val="0000FF"/>
                <w:u w:val="single" w:color="0000FF"/>
              </w:rPr>
              <w:t>员</w:t>
            </w:r>
            <w:r>
              <w:rPr>
                <w:color w:val="0000FF"/>
                <w:spacing w:val="-32"/>
                <w:u w:val="single" w:color="0000FF"/>
              </w:rPr>
              <w:t> </w:t>
            </w:r>
            <w:r>
              <w:rPr>
                <w:color w:val="0000FF"/>
                <w:u w:val="single" w:color="0000FF"/>
              </w:rPr>
              <w:t>工</w:t>
            </w:r>
            <w:r>
              <w:rPr>
                <w:color w:val="0000FF"/>
                <w:spacing w:val="-32"/>
                <w:u w:val="single" w:color="0000FF"/>
              </w:rPr>
              <w:t> </w:t>
            </w:r>
            <w:r>
              <w:rPr>
                <w:color w:val="0000FF"/>
                <w:u w:val="single" w:color="0000FF"/>
              </w:rPr>
              <w:t>情</w:t>
            </w:r>
            <w:r>
              <w:rPr>
                <w:color w:val="0000FF"/>
                <w:spacing w:val="-32"/>
                <w:u w:val="single" w:color="0000FF"/>
              </w:rPr>
              <w:t> </w:t>
            </w:r>
            <w:r>
              <w:rPr>
                <w:color w:val="0000FF"/>
                <w:u w:val="single" w:color="0000FF"/>
              </w:rPr>
              <w:t>况</w:t>
            </w:r>
            <w:r>
              <w:rPr>
                <w:color w:val="0000FF"/>
              </w:rPr>
            </w:r>
            <w:r>
              <w:rPr>
                <w:rFonts w:ascii="Times New Roman" w:hAnsi="Times New Roman" w:cs="Times New Roman" w:eastAsia="Times New Roman" w:hint="default"/>
                <w:color w:val="0000FF"/>
              </w:rPr>
              <w:tab/>
            </w:r>
            <w:r>
              <w:rPr>
                <w:rFonts w:ascii="Times New Roman" w:hAnsi="Times New Roman" w:cs="Times New Roman" w:eastAsia="Times New Roman" w:hint="default"/>
                <w:color w:val="0000FF"/>
                <w:u w:val="single" w:color="0000FF"/>
              </w:rPr>
              <w:t>1</w:t>
            </w:r>
            <w:r>
              <w:rPr>
                <w:rFonts w:ascii="Times New Roman" w:hAnsi="Times New Roman" w:cs="Times New Roman" w:eastAsia="Times New Roman" w:hint="default"/>
                <w:color w:val="0000FF"/>
                <w:spacing w:val="-33"/>
                <w:u w:val="single" w:color="0000FF"/>
              </w:rPr>
              <w:t> </w:t>
            </w:r>
            <w:r>
              <w:rPr>
                <w:rFonts w:ascii="Times New Roman" w:hAnsi="Times New Roman" w:cs="Times New Roman" w:eastAsia="Times New Roman" w:hint="default"/>
                <w:color w:val="0000FF"/>
                <w:u w:val="single" w:color="0000FF"/>
              </w:rPr>
              <w:t>0</w:t>
            </w:r>
            <w:r>
              <w:rPr>
                <w:rFonts w:ascii="Times New Roman" w:hAnsi="Times New Roman" w:cs="Times New Roman" w:eastAsia="Times New Roman" w:hint="default"/>
                <w:color w:val="0000FF"/>
              </w:rPr>
            </w:r>
            <w:r>
              <w:rPr>
                <w:rFonts w:ascii="Times New Roman" w:hAnsi="Times New Roman" w:cs="Times New Roman" w:eastAsia="Times New Roman" w:hint="default"/>
                <w:b w:val="0"/>
                <w:bCs w:val="0"/>
              </w:rPr>
            </w:r>
          </w:hyperlink>
        </w:p>
        <w:p>
          <w:pPr>
            <w:pStyle w:val="TOC1"/>
            <w:tabs>
              <w:tab w:pos="1457" w:val="left" w:leader="none"/>
              <w:tab w:pos="8449" w:val="right" w:leader="dot"/>
            </w:tabs>
            <w:spacing w:line="440" w:lineRule="exact"/>
            <w:ind w:right="0"/>
            <w:jc w:val="left"/>
            <w:rPr>
              <w:rFonts w:ascii="Times New Roman" w:hAnsi="Times New Roman" w:cs="Times New Roman" w:eastAsia="Times New Roman" w:hint="default"/>
              <w:b w:val="0"/>
              <w:bCs w:val="0"/>
            </w:rPr>
          </w:pPr>
          <w:r>
            <w:rPr/>
            <w:pict>
              <v:group style="position:absolute;margin-left:89.879997pt;margin-top:21.459259pt;width:415.55pt;height:.1pt;mso-position-horizontal-relative:page;mso-position-vertical-relative:paragraph;z-index:-508144" coordorigin="1798,429" coordsize="8311,2">
                <v:shape style="position:absolute;left:1798;top:429;width:8311;height:2" coordorigin="1798,429" coordsize="8311,0" path="m1798,429l10109,429e" filled="false" stroked="true" strokeweight="1.07pt" strokecolor="#0000ff">
                  <v:path arrowok="t"/>
                </v:shape>
                <w10:wrap type="none"/>
              </v:group>
            </w:pict>
          </w:r>
          <w:hyperlink w:history="true" w:anchor="_TOC_250006">
            <w:r>
              <w:rPr>
                <w:color w:val="0000FF"/>
              </w:rPr>
              <w:t>第 六</w:t>
            </w:r>
            <w:r>
              <w:rPr>
                <w:color w:val="0000FF"/>
                <w:spacing w:val="-37"/>
              </w:rPr>
              <w:t> </w:t>
            </w:r>
            <w:r>
              <w:rPr>
                <w:color w:val="0000FF"/>
              </w:rPr>
              <w:t>节</w:t>
              <w:tab/>
              <w:t>公</w:t>
            </w:r>
            <w:r>
              <w:rPr>
                <w:color w:val="0000FF"/>
                <w:spacing w:val="-20"/>
              </w:rPr>
              <w:t> </w:t>
            </w:r>
            <w:r>
              <w:rPr>
                <w:color w:val="0000FF"/>
              </w:rPr>
              <w:t>司</w:t>
            </w:r>
            <w:r>
              <w:rPr>
                <w:color w:val="0000FF"/>
                <w:spacing w:val="-20"/>
              </w:rPr>
              <w:t> </w:t>
            </w:r>
            <w:r>
              <w:rPr>
                <w:color w:val="0000FF"/>
              </w:rPr>
              <w:t>治</w:t>
            </w:r>
            <w:r>
              <w:rPr>
                <w:color w:val="0000FF"/>
                <w:spacing w:val="-20"/>
              </w:rPr>
              <w:t> </w:t>
            </w:r>
            <w:r>
              <w:rPr>
                <w:color w:val="0000FF"/>
              </w:rPr>
              <w:t>理</w:t>
            </w:r>
            <w:r>
              <w:rPr>
                <w:color w:val="0000FF"/>
                <w:spacing w:val="-20"/>
              </w:rPr>
              <w:t> </w:t>
            </w:r>
            <w:r>
              <w:rPr>
                <w:color w:val="0000FF"/>
              </w:rPr>
              <w:t>结</w:t>
            </w:r>
            <w:r>
              <w:rPr>
                <w:color w:val="0000FF"/>
                <w:spacing w:val="-20"/>
              </w:rPr>
              <w:t> </w:t>
            </w:r>
            <w:r>
              <w:rPr>
                <w:color w:val="0000FF"/>
              </w:rPr>
              <w:t>构</w:t>
            </w:r>
            <w:r>
              <w:rPr>
                <w:rFonts w:ascii="Times New Roman" w:hAnsi="Times New Roman" w:cs="Times New Roman" w:eastAsia="Times New Roman" w:hint="default"/>
                <w:color w:val="0000FF"/>
              </w:rPr>
              <w:tab/>
              <w:t>1</w:t>
            </w:r>
            <w:r>
              <w:rPr>
                <w:rFonts w:ascii="Times New Roman" w:hAnsi="Times New Roman" w:cs="Times New Roman" w:eastAsia="Times New Roman" w:hint="default"/>
                <w:color w:val="0000FF"/>
                <w:spacing w:val="-21"/>
              </w:rPr>
              <w:t> </w:t>
            </w:r>
            <w:r>
              <w:rPr>
                <w:rFonts w:ascii="Times New Roman" w:hAnsi="Times New Roman" w:cs="Times New Roman" w:eastAsia="Times New Roman" w:hint="default"/>
                <w:color w:val="0000FF"/>
              </w:rPr>
              <w:t>7</w:t>
            </w:r>
            <w:r>
              <w:rPr>
                <w:rFonts w:ascii="Times New Roman" w:hAnsi="Times New Roman" w:cs="Times New Roman" w:eastAsia="Times New Roman" w:hint="default"/>
                <w:b w:val="0"/>
                <w:bCs w:val="0"/>
              </w:rPr>
            </w:r>
          </w:hyperlink>
        </w:p>
        <w:p>
          <w:pPr>
            <w:pStyle w:val="TOC1"/>
            <w:tabs>
              <w:tab w:pos="1457" w:val="left" w:leader="none"/>
              <w:tab w:pos="8449" w:val="right" w:leader="dot"/>
            </w:tabs>
            <w:spacing w:line="439" w:lineRule="exact"/>
            <w:ind w:right="0"/>
            <w:jc w:val="left"/>
            <w:rPr>
              <w:rFonts w:ascii="Times New Roman" w:hAnsi="Times New Roman" w:cs="Times New Roman" w:eastAsia="Times New Roman" w:hint="default"/>
              <w:b w:val="0"/>
              <w:bCs w:val="0"/>
            </w:rPr>
          </w:pPr>
          <w:r>
            <w:rPr/>
            <w:pict>
              <v:group style="position:absolute;margin-left:89.879997pt;margin-top:21.404263pt;width:415.55pt;height:.1pt;mso-position-horizontal-relative:page;mso-position-vertical-relative:paragraph;z-index:-508120" coordorigin="1798,428" coordsize="8311,2">
                <v:shape style="position:absolute;left:1798;top:428;width:8311;height:2" coordorigin="1798,428" coordsize="8311,0" path="m1798,428l10109,428e" filled="false" stroked="true" strokeweight="1.08pt" strokecolor="#0000ff">
                  <v:path arrowok="t"/>
                </v:shape>
                <w10:wrap type="none"/>
              </v:group>
            </w:pict>
          </w:r>
          <w:hyperlink w:history="true" w:anchor="_TOC_250005">
            <w:r>
              <w:rPr>
                <w:color w:val="0000FF"/>
              </w:rPr>
              <w:t>第 七</w:t>
            </w:r>
            <w:r>
              <w:rPr>
                <w:color w:val="0000FF"/>
                <w:spacing w:val="-37"/>
              </w:rPr>
              <w:t> </w:t>
            </w:r>
            <w:r>
              <w:rPr>
                <w:color w:val="0000FF"/>
              </w:rPr>
              <w:t>节</w:t>
              <w:tab/>
              <w:t>股</w:t>
            </w:r>
            <w:r>
              <w:rPr>
                <w:color w:val="0000FF"/>
                <w:spacing w:val="-20"/>
              </w:rPr>
              <w:t> </w:t>
            </w:r>
            <w:r>
              <w:rPr>
                <w:color w:val="0000FF"/>
              </w:rPr>
              <w:t>东</w:t>
            </w:r>
            <w:r>
              <w:rPr>
                <w:color w:val="0000FF"/>
                <w:spacing w:val="-20"/>
              </w:rPr>
              <w:t> </w:t>
            </w:r>
            <w:r>
              <w:rPr>
                <w:color w:val="0000FF"/>
              </w:rPr>
              <w:t>大</w:t>
            </w:r>
            <w:r>
              <w:rPr>
                <w:color w:val="0000FF"/>
                <w:spacing w:val="-20"/>
              </w:rPr>
              <w:t> </w:t>
            </w:r>
            <w:r>
              <w:rPr>
                <w:color w:val="0000FF"/>
              </w:rPr>
              <w:t>会</w:t>
            </w:r>
            <w:r>
              <w:rPr>
                <w:color w:val="0000FF"/>
                <w:spacing w:val="-20"/>
              </w:rPr>
              <w:t> </w:t>
            </w:r>
            <w:r>
              <w:rPr>
                <w:color w:val="0000FF"/>
              </w:rPr>
              <w:t>情</w:t>
            </w:r>
            <w:r>
              <w:rPr>
                <w:color w:val="0000FF"/>
                <w:spacing w:val="-20"/>
              </w:rPr>
              <w:t> </w:t>
            </w:r>
            <w:r>
              <w:rPr>
                <w:color w:val="0000FF"/>
              </w:rPr>
              <w:t>况</w:t>
            </w:r>
            <w:r>
              <w:rPr>
                <w:color w:val="0000FF"/>
                <w:spacing w:val="-20"/>
              </w:rPr>
              <w:t> </w:t>
            </w:r>
            <w:r>
              <w:rPr>
                <w:color w:val="0000FF"/>
              </w:rPr>
              <w:t>简</w:t>
            </w:r>
            <w:r>
              <w:rPr>
                <w:color w:val="0000FF"/>
                <w:spacing w:val="-22"/>
              </w:rPr>
              <w:t> </w:t>
            </w:r>
            <w:r>
              <w:rPr>
                <w:color w:val="0000FF"/>
              </w:rPr>
              <w:t>介</w:t>
            </w:r>
            <w:r>
              <w:rPr>
                <w:rFonts w:ascii="Times New Roman" w:hAnsi="Times New Roman" w:cs="Times New Roman" w:eastAsia="Times New Roman" w:hint="default"/>
                <w:color w:val="0000FF"/>
              </w:rPr>
              <w:tab/>
              <w:t>2</w:t>
            </w:r>
            <w:r>
              <w:rPr>
                <w:rFonts w:ascii="Times New Roman" w:hAnsi="Times New Roman" w:cs="Times New Roman" w:eastAsia="Times New Roman" w:hint="default"/>
                <w:color w:val="0000FF"/>
                <w:spacing w:val="-23"/>
              </w:rPr>
              <w:t> </w:t>
            </w:r>
            <w:r>
              <w:rPr>
                <w:rFonts w:ascii="Times New Roman" w:hAnsi="Times New Roman" w:cs="Times New Roman" w:eastAsia="Times New Roman" w:hint="default"/>
                <w:color w:val="0000FF"/>
              </w:rPr>
              <w:t>1</w:t>
            </w:r>
            <w:r>
              <w:rPr>
                <w:rFonts w:ascii="Times New Roman" w:hAnsi="Times New Roman" w:cs="Times New Roman" w:eastAsia="Times New Roman" w:hint="default"/>
                <w:b w:val="0"/>
                <w:bCs w:val="0"/>
              </w:rPr>
            </w:r>
          </w:hyperlink>
        </w:p>
        <w:p>
          <w:pPr>
            <w:pStyle w:val="TOC1"/>
            <w:tabs>
              <w:tab w:pos="1459" w:val="left" w:leader="none"/>
              <w:tab w:pos="8449" w:val="right" w:leader="dot"/>
            </w:tabs>
            <w:spacing w:line="440" w:lineRule="exact"/>
            <w:ind w:right="0"/>
            <w:jc w:val="left"/>
            <w:rPr>
              <w:rFonts w:ascii="Times New Roman" w:hAnsi="Times New Roman" w:cs="Times New Roman" w:eastAsia="Times New Roman" w:hint="default"/>
              <w:b w:val="0"/>
              <w:bCs w:val="0"/>
            </w:rPr>
          </w:pPr>
          <w:r>
            <w:rPr/>
            <w:pict>
              <v:group style="position:absolute;margin-left:89.879997pt;margin-top:21.404263pt;width:415.55pt;height:.1pt;mso-position-horizontal-relative:page;mso-position-vertical-relative:paragraph;z-index:-508096" coordorigin="1798,428" coordsize="8311,2">
                <v:shape style="position:absolute;left:1798;top:428;width:8311;height:2" coordorigin="1798,428" coordsize="8311,0" path="m1798,428l10109,428e" filled="false" stroked="true" strokeweight="1.08pt" strokecolor="#0000ff">
                  <v:path arrowok="t"/>
                </v:shape>
                <w10:wrap type="none"/>
              </v:group>
            </w:pict>
          </w:r>
          <w:hyperlink w:history="true" w:anchor="_TOC_250004">
            <w:r>
              <w:rPr>
                <w:color w:val="0000FF"/>
              </w:rPr>
              <w:t>第 八</w:t>
            </w:r>
            <w:r>
              <w:rPr>
                <w:color w:val="0000FF"/>
                <w:spacing w:val="-37"/>
              </w:rPr>
              <w:t> </w:t>
            </w:r>
            <w:r>
              <w:rPr>
                <w:color w:val="0000FF"/>
              </w:rPr>
              <w:t>节</w:t>
              <w:tab/>
              <w:t>董</w:t>
            </w:r>
            <w:r>
              <w:rPr>
                <w:color w:val="0000FF"/>
                <w:spacing w:val="-20"/>
              </w:rPr>
              <w:t> </w:t>
            </w:r>
            <w:r>
              <w:rPr>
                <w:color w:val="0000FF"/>
              </w:rPr>
              <w:t>事</w:t>
            </w:r>
            <w:r>
              <w:rPr>
                <w:color w:val="0000FF"/>
                <w:spacing w:val="-20"/>
              </w:rPr>
              <w:t> </w:t>
            </w:r>
            <w:r>
              <w:rPr>
                <w:color w:val="0000FF"/>
              </w:rPr>
              <w:t>会</w:t>
            </w:r>
            <w:r>
              <w:rPr>
                <w:color w:val="0000FF"/>
                <w:spacing w:val="-22"/>
              </w:rPr>
              <w:t> </w:t>
            </w:r>
            <w:r>
              <w:rPr>
                <w:color w:val="0000FF"/>
              </w:rPr>
              <w:t>报</w:t>
            </w:r>
            <w:r>
              <w:rPr>
                <w:color w:val="0000FF"/>
                <w:spacing w:val="-20"/>
              </w:rPr>
              <w:t> </w:t>
            </w:r>
            <w:r>
              <w:rPr>
                <w:color w:val="0000FF"/>
              </w:rPr>
              <w:t>告</w:t>
            </w:r>
            <w:r>
              <w:rPr>
                <w:rFonts w:ascii="Times New Roman" w:hAnsi="Times New Roman" w:cs="Times New Roman" w:eastAsia="Times New Roman" w:hint="default"/>
                <w:color w:val="0000FF"/>
              </w:rPr>
              <w:tab/>
              <w:t>2</w:t>
            </w:r>
            <w:r>
              <w:rPr>
                <w:rFonts w:ascii="Times New Roman" w:hAnsi="Times New Roman" w:cs="Times New Roman" w:eastAsia="Times New Roman" w:hint="default"/>
                <w:color w:val="0000FF"/>
                <w:spacing w:val="-21"/>
              </w:rPr>
              <w:t> </w:t>
            </w:r>
            <w:r>
              <w:rPr>
                <w:rFonts w:ascii="Times New Roman" w:hAnsi="Times New Roman" w:cs="Times New Roman" w:eastAsia="Times New Roman" w:hint="default"/>
                <w:color w:val="0000FF"/>
              </w:rPr>
              <w:t>3</w:t>
            </w:r>
            <w:r>
              <w:rPr>
                <w:rFonts w:ascii="Times New Roman" w:hAnsi="Times New Roman" w:cs="Times New Roman" w:eastAsia="Times New Roman" w:hint="default"/>
                <w:b w:val="0"/>
                <w:bCs w:val="0"/>
              </w:rPr>
            </w:r>
          </w:hyperlink>
        </w:p>
        <w:p>
          <w:pPr>
            <w:pStyle w:val="TOC1"/>
            <w:tabs>
              <w:tab w:pos="1459" w:val="left" w:leader="none"/>
              <w:tab w:pos="8449" w:val="right" w:leader="dot"/>
            </w:tabs>
            <w:spacing w:line="440" w:lineRule="exact"/>
            <w:ind w:right="0"/>
            <w:jc w:val="left"/>
            <w:rPr>
              <w:rFonts w:ascii="Times New Roman" w:hAnsi="Times New Roman" w:cs="Times New Roman" w:eastAsia="Times New Roman" w:hint="default"/>
              <w:b w:val="0"/>
              <w:bCs w:val="0"/>
            </w:rPr>
          </w:pPr>
          <w:r>
            <w:rPr/>
            <w:pict>
              <v:group style="position:absolute;margin-left:89.879997pt;margin-top:21.459259pt;width:415.55pt;height:.1pt;mso-position-horizontal-relative:page;mso-position-vertical-relative:paragraph;z-index:-508072" coordorigin="1798,429" coordsize="8311,2">
                <v:shape style="position:absolute;left:1798;top:429;width:8311;height:2" coordorigin="1798,429" coordsize="8311,0" path="m1798,429l10109,429e" filled="false" stroked="true" strokeweight="1.07pt" strokecolor="#0000ff">
                  <v:path arrowok="t"/>
                </v:shape>
                <w10:wrap type="none"/>
              </v:group>
            </w:pict>
          </w:r>
          <w:hyperlink w:history="true" w:anchor="_TOC_250003">
            <w:r>
              <w:rPr>
                <w:color w:val="0000FF"/>
              </w:rPr>
              <w:t>第 九</w:t>
            </w:r>
            <w:r>
              <w:rPr>
                <w:color w:val="0000FF"/>
                <w:spacing w:val="-37"/>
              </w:rPr>
              <w:t> </w:t>
            </w:r>
            <w:r>
              <w:rPr>
                <w:color w:val="0000FF"/>
              </w:rPr>
              <w:t>节</w:t>
              <w:tab/>
              <w:t>监</w:t>
            </w:r>
            <w:r>
              <w:rPr>
                <w:color w:val="0000FF"/>
                <w:spacing w:val="-20"/>
              </w:rPr>
              <w:t> </w:t>
            </w:r>
            <w:r>
              <w:rPr>
                <w:color w:val="0000FF"/>
              </w:rPr>
              <w:t>事</w:t>
            </w:r>
            <w:r>
              <w:rPr>
                <w:color w:val="0000FF"/>
                <w:spacing w:val="-20"/>
              </w:rPr>
              <w:t> </w:t>
            </w:r>
            <w:r>
              <w:rPr>
                <w:color w:val="0000FF"/>
              </w:rPr>
              <w:t>会</w:t>
            </w:r>
            <w:r>
              <w:rPr>
                <w:color w:val="0000FF"/>
                <w:spacing w:val="-22"/>
              </w:rPr>
              <w:t> </w:t>
            </w:r>
            <w:r>
              <w:rPr>
                <w:color w:val="0000FF"/>
              </w:rPr>
              <w:t>报</w:t>
            </w:r>
            <w:r>
              <w:rPr>
                <w:color w:val="0000FF"/>
                <w:spacing w:val="-20"/>
              </w:rPr>
              <w:t> </w:t>
            </w:r>
            <w:r>
              <w:rPr>
                <w:color w:val="0000FF"/>
              </w:rPr>
              <w:t>告</w:t>
            </w:r>
            <w:r>
              <w:rPr>
                <w:rFonts w:ascii="Times New Roman" w:hAnsi="Times New Roman" w:cs="Times New Roman" w:eastAsia="Times New Roman" w:hint="default"/>
                <w:color w:val="0000FF"/>
              </w:rPr>
              <w:tab/>
              <w:t>3</w:t>
            </w:r>
            <w:r>
              <w:rPr>
                <w:rFonts w:ascii="Times New Roman" w:hAnsi="Times New Roman" w:cs="Times New Roman" w:eastAsia="Times New Roman" w:hint="default"/>
                <w:color w:val="0000FF"/>
                <w:spacing w:val="-21"/>
              </w:rPr>
              <w:t> </w:t>
            </w:r>
            <w:r>
              <w:rPr>
                <w:rFonts w:ascii="Times New Roman" w:hAnsi="Times New Roman" w:cs="Times New Roman" w:eastAsia="Times New Roman" w:hint="default"/>
                <w:color w:val="0000FF"/>
              </w:rPr>
              <w:t>3</w:t>
            </w:r>
            <w:r>
              <w:rPr>
                <w:rFonts w:ascii="Times New Roman" w:hAnsi="Times New Roman" w:cs="Times New Roman" w:eastAsia="Times New Roman" w:hint="default"/>
                <w:b w:val="0"/>
                <w:bCs w:val="0"/>
              </w:rPr>
            </w:r>
          </w:hyperlink>
        </w:p>
        <w:p>
          <w:pPr>
            <w:pStyle w:val="TOC1"/>
            <w:tabs>
              <w:tab w:pos="1459" w:val="left" w:leader="none"/>
              <w:tab w:pos="8449" w:val="right" w:leader="dot"/>
            </w:tabs>
            <w:spacing w:line="439" w:lineRule="exact"/>
            <w:ind w:right="0"/>
            <w:jc w:val="left"/>
            <w:rPr>
              <w:rFonts w:ascii="Times New Roman" w:hAnsi="Times New Roman" w:cs="Times New Roman" w:eastAsia="Times New Roman" w:hint="default"/>
              <w:b w:val="0"/>
              <w:bCs w:val="0"/>
            </w:rPr>
          </w:pPr>
          <w:r>
            <w:rPr/>
            <w:pict>
              <v:group style="position:absolute;margin-left:89.879997pt;margin-top:21.464262pt;width:415.55pt;height:.1pt;mso-position-horizontal-relative:page;mso-position-vertical-relative:paragraph;z-index:-508048" coordorigin="1798,429" coordsize="8311,2">
                <v:shape style="position:absolute;left:1798;top:429;width:8311;height:2" coordorigin="1798,429" coordsize="8311,0" path="m1798,429l10109,429e" filled="false" stroked="true" strokeweight="1.2pt" strokecolor="#0000ff">
                  <v:path arrowok="t"/>
                </v:shape>
                <w10:wrap type="none"/>
              </v:group>
            </w:pict>
          </w:r>
          <w:hyperlink w:history="true" w:anchor="_TOC_250002">
            <w:r>
              <w:rPr>
                <w:color w:val="0000FF"/>
              </w:rPr>
              <w:t>第 十</w:t>
            </w:r>
            <w:r>
              <w:rPr>
                <w:color w:val="0000FF"/>
                <w:spacing w:val="-37"/>
              </w:rPr>
              <w:t> </w:t>
            </w:r>
            <w:r>
              <w:rPr>
                <w:color w:val="0000FF"/>
              </w:rPr>
              <w:t>节</w:t>
              <w:tab/>
              <w:t>重</w:t>
            </w:r>
            <w:r>
              <w:rPr>
                <w:color w:val="0000FF"/>
                <w:spacing w:val="-20"/>
              </w:rPr>
              <w:t> </w:t>
            </w:r>
            <w:r>
              <w:rPr>
                <w:color w:val="0000FF"/>
              </w:rPr>
              <w:t>要</w:t>
            </w:r>
            <w:r>
              <w:rPr>
                <w:color w:val="0000FF"/>
                <w:spacing w:val="-20"/>
              </w:rPr>
              <w:t> </w:t>
            </w:r>
            <w:r>
              <w:rPr>
                <w:color w:val="0000FF"/>
              </w:rPr>
              <w:t>事</w:t>
            </w:r>
            <w:r>
              <w:rPr>
                <w:color w:val="0000FF"/>
                <w:spacing w:val="-22"/>
              </w:rPr>
              <w:t> </w:t>
            </w:r>
            <w:r>
              <w:rPr>
                <w:color w:val="0000FF"/>
              </w:rPr>
              <w:t>项</w:t>
            </w:r>
            <w:r>
              <w:rPr>
                <w:rFonts w:ascii="Times New Roman" w:hAnsi="Times New Roman" w:cs="Times New Roman" w:eastAsia="Times New Roman" w:hint="default"/>
                <w:color w:val="0000FF"/>
              </w:rPr>
              <w:tab/>
              <w:t>3</w:t>
            </w:r>
            <w:r>
              <w:rPr>
                <w:rFonts w:ascii="Times New Roman" w:hAnsi="Times New Roman" w:cs="Times New Roman" w:eastAsia="Times New Roman" w:hint="default"/>
                <w:color w:val="0000FF"/>
                <w:spacing w:val="-21"/>
              </w:rPr>
              <w:t> </w:t>
            </w:r>
            <w:r>
              <w:rPr>
                <w:rFonts w:ascii="Times New Roman" w:hAnsi="Times New Roman" w:cs="Times New Roman" w:eastAsia="Times New Roman" w:hint="default"/>
                <w:color w:val="0000FF"/>
              </w:rPr>
              <w:t>7</w:t>
            </w:r>
            <w:r>
              <w:rPr>
                <w:rFonts w:ascii="Times New Roman" w:hAnsi="Times New Roman" w:cs="Times New Roman" w:eastAsia="Times New Roman" w:hint="default"/>
                <w:b w:val="0"/>
                <w:bCs w:val="0"/>
              </w:rPr>
            </w:r>
          </w:hyperlink>
        </w:p>
        <w:p>
          <w:pPr>
            <w:pStyle w:val="TOC1"/>
            <w:tabs>
              <w:tab w:pos="1776" w:val="left" w:leader="none"/>
              <w:tab w:pos="8449" w:val="right" w:leader="dot"/>
            </w:tabs>
            <w:spacing w:line="440" w:lineRule="exact"/>
            <w:ind w:right="0"/>
            <w:jc w:val="left"/>
            <w:rPr>
              <w:rFonts w:ascii="Times New Roman" w:hAnsi="Times New Roman" w:cs="Times New Roman" w:eastAsia="Times New Roman" w:hint="default"/>
              <w:b w:val="0"/>
              <w:bCs w:val="0"/>
            </w:rPr>
          </w:pPr>
          <w:r>
            <w:rPr/>
            <w:pict>
              <v:group style="position:absolute;margin-left:89.879997pt;margin-top:21.404266pt;width:415.55pt;height:.1pt;mso-position-horizontal-relative:page;mso-position-vertical-relative:paragraph;z-index:-508024" coordorigin="1798,428" coordsize="8311,2">
                <v:shape style="position:absolute;left:1798;top:428;width:8311;height:2" coordorigin="1798,428" coordsize="8311,0" path="m1798,428l10109,428e" filled="false" stroked="true" strokeweight="1.08pt" strokecolor="#0000ff">
                  <v:path arrowok="t"/>
                </v:shape>
                <w10:wrap type="none"/>
              </v:group>
            </w:pict>
          </w:r>
          <w:hyperlink w:history="true" w:anchor="_TOC_250001">
            <w:r>
              <w:rPr>
                <w:color w:val="0000FF"/>
              </w:rPr>
              <w:t>第</w:t>
            </w:r>
            <w:r>
              <w:rPr>
                <w:color w:val="0000FF"/>
                <w:spacing w:val="-19"/>
              </w:rPr>
              <w:t> </w:t>
            </w:r>
            <w:r>
              <w:rPr>
                <w:color w:val="0000FF"/>
              </w:rPr>
              <w:t>十</w:t>
            </w:r>
            <w:r>
              <w:rPr>
                <w:color w:val="0000FF"/>
                <w:spacing w:val="-19"/>
              </w:rPr>
              <w:t> </w:t>
            </w:r>
            <w:r>
              <w:rPr>
                <w:color w:val="0000FF"/>
              </w:rPr>
              <w:t>一</w:t>
            </w:r>
            <w:r>
              <w:rPr>
                <w:color w:val="0000FF"/>
                <w:spacing w:val="-19"/>
              </w:rPr>
              <w:t> </w:t>
            </w:r>
            <w:r>
              <w:rPr>
                <w:color w:val="0000FF"/>
              </w:rPr>
              <w:t>节</w:t>
              <w:tab/>
              <w:t>财</w:t>
            </w:r>
            <w:r>
              <w:rPr>
                <w:color w:val="0000FF"/>
                <w:spacing w:val="-20"/>
              </w:rPr>
              <w:t> </w:t>
            </w:r>
            <w:r>
              <w:rPr>
                <w:color w:val="0000FF"/>
              </w:rPr>
              <w:t>务</w:t>
            </w:r>
            <w:r>
              <w:rPr>
                <w:color w:val="0000FF"/>
                <w:spacing w:val="-20"/>
              </w:rPr>
              <w:t> </w:t>
            </w:r>
            <w:r>
              <w:rPr>
                <w:color w:val="0000FF"/>
              </w:rPr>
              <w:t>报</w:t>
            </w:r>
            <w:r>
              <w:rPr>
                <w:color w:val="0000FF"/>
                <w:spacing w:val="-20"/>
              </w:rPr>
              <w:t> </w:t>
            </w:r>
            <w:r>
              <w:rPr>
                <w:color w:val="0000FF"/>
              </w:rPr>
              <w:t>告</w:t>
            </w:r>
            <w:r>
              <w:rPr>
                <w:rFonts w:ascii="Times New Roman" w:hAnsi="Times New Roman" w:cs="Times New Roman" w:eastAsia="Times New Roman" w:hint="default"/>
                <w:color w:val="0000FF"/>
              </w:rPr>
              <w:tab/>
              <w:t>4</w:t>
            </w:r>
            <w:r>
              <w:rPr>
                <w:rFonts w:ascii="Times New Roman" w:hAnsi="Times New Roman" w:cs="Times New Roman" w:eastAsia="Times New Roman" w:hint="default"/>
                <w:color w:val="0000FF"/>
                <w:spacing w:val="-21"/>
              </w:rPr>
              <w:t> </w:t>
            </w:r>
            <w:r>
              <w:rPr>
                <w:rFonts w:ascii="Times New Roman" w:hAnsi="Times New Roman" w:cs="Times New Roman" w:eastAsia="Times New Roman" w:hint="default"/>
                <w:color w:val="0000FF"/>
              </w:rPr>
              <w:t>3</w:t>
            </w:r>
            <w:r>
              <w:rPr>
                <w:rFonts w:ascii="Times New Roman" w:hAnsi="Times New Roman" w:cs="Times New Roman" w:eastAsia="Times New Roman" w:hint="default"/>
                <w:b w:val="0"/>
                <w:bCs w:val="0"/>
              </w:rPr>
            </w:r>
          </w:hyperlink>
        </w:p>
        <w:p>
          <w:pPr>
            <w:pStyle w:val="TOC1"/>
            <w:tabs>
              <w:tab w:pos="1673" w:val="left" w:leader="none"/>
              <w:tab w:pos="8449" w:val="right" w:leader="dot"/>
            </w:tabs>
            <w:spacing w:line="456" w:lineRule="exact"/>
            <w:ind w:right="0"/>
            <w:jc w:val="left"/>
            <w:rPr>
              <w:rFonts w:ascii="Times New Roman" w:hAnsi="Times New Roman" w:cs="Times New Roman" w:eastAsia="Times New Roman" w:hint="default"/>
              <w:b w:val="0"/>
              <w:bCs w:val="0"/>
            </w:rPr>
          </w:pPr>
          <w:hyperlink w:history="true" w:anchor="_TOC_250000">
            <w:r>
              <w:rPr>
                <w:color w:val="0000FF"/>
                <w:w w:val="100"/>
              </w:rPr>
            </w:r>
            <w:r>
              <w:rPr>
                <w:color w:val="0000FF"/>
                <w:spacing w:val="22"/>
                <w:u w:val="thick" w:color="0000FF"/>
              </w:rPr>
              <w:t>第十二节</w:t>
              <w:tab/>
            </w:r>
            <w:r>
              <w:rPr>
                <w:color w:val="0000FF"/>
                <w:spacing w:val="29"/>
                <w:u w:val="thick" w:color="0000FF"/>
              </w:rPr>
              <w:t>备查文件目录</w:t>
            </w:r>
            <w:r>
              <w:rPr>
                <w:color w:val="0000FF"/>
                <w:spacing w:val="29"/>
              </w:rPr>
            </w:r>
            <w:r>
              <w:rPr>
                <w:rFonts w:ascii="Times New Roman" w:hAnsi="Times New Roman" w:cs="Times New Roman" w:eastAsia="Times New Roman" w:hint="default"/>
                <w:color w:val="0000FF"/>
                <w:spacing w:val="29"/>
              </w:rPr>
              <w:tab/>
            </w:r>
            <w:r>
              <w:rPr>
                <w:rFonts w:ascii="Times New Roman" w:hAnsi="Times New Roman" w:cs="Times New Roman" w:eastAsia="Times New Roman" w:hint="default"/>
                <w:color w:val="0000FF"/>
                <w:spacing w:val="18"/>
                <w:u w:val="thick" w:color="0000FF"/>
              </w:rPr>
              <w:t>109</w:t>
            </w:r>
            <w:r>
              <w:rPr>
                <w:rFonts w:ascii="Times New Roman" w:hAnsi="Times New Roman" w:cs="Times New Roman" w:eastAsia="Times New Roman" w:hint="default"/>
                <w:color w:val="0000FF"/>
                <w:spacing w:val="18"/>
              </w:rPr>
            </w:r>
            <w:r>
              <w:rPr>
                <w:rFonts w:ascii="Times New Roman" w:hAnsi="Times New Roman" w:cs="Times New Roman" w:eastAsia="Times New Roman" w:hint="default"/>
                <w:b w:val="0"/>
                <w:bCs w:val="0"/>
                <w:spacing w:val="18"/>
              </w:rPr>
            </w:r>
          </w:hyperlink>
        </w:p>
      </w:sdtContent>
    </w:sdt>
    <w:p>
      <w:pPr>
        <w:spacing w:after="0" w:line="456" w:lineRule="exact"/>
        <w:jc w:val="left"/>
        <w:rPr>
          <w:rFonts w:ascii="Times New Roman" w:hAnsi="Times New Roman" w:cs="Times New Roman" w:eastAsia="Times New Roman" w:hint="default"/>
        </w:rPr>
        <w:sectPr>
          <w:headerReference w:type="default" r:id="rId6"/>
          <w:footerReference w:type="default" r:id="rId7"/>
          <w:pgSz w:w="11900" w:h="16840"/>
          <w:pgMar w:header="852" w:footer="976" w:top="1340" w:bottom="1160" w:left="1660" w:right="1660"/>
          <w:pgNumType w:start="1"/>
        </w:sectPr>
      </w:pPr>
    </w:p>
    <w:p>
      <w:pPr>
        <w:pStyle w:val="Heading1"/>
        <w:tabs>
          <w:tab w:pos="3569" w:val="left" w:leader="none"/>
        </w:tabs>
        <w:spacing w:line="240" w:lineRule="auto" w:before="14"/>
        <w:ind w:left="2122" w:right="860"/>
        <w:jc w:val="left"/>
        <w:rPr>
          <w:b w:val="0"/>
          <w:bCs w:val="0"/>
        </w:rPr>
      </w:pPr>
      <w:bookmarkStart w:name="_TOC_250010" w:id="2"/>
      <w:r>
        <w:rPr>
          <w:w w:val="95"/>
        </w:rPr>
        <w:t>第二节</w:t>
        <w:tab/>
      </w:r>
      <w:r>
        <w:rPr/>
        <w:t>公司基本情况简介</w:t>
      </w:r>
      <w:bookmarkEnd w:id="2"/>
      <w:r>
        <w:rPr>
          <w:b w:val="0"/>
          <w:bCs w:val="0"/>
        </w:rPr>
      </w:r>
    </w:p>
    <w:p>
      <w:pPr>
        <w:pStyle w:val="Heading5"/>
        <w:spacing w:line="240" w:lineRule="auto" w:before="227"/>
        <w:ind w:left="670" w:right="860"/>
        <w:jc w:val="left"/>
        <w:rPr>
          <w:b w:val="0"/>
          <w:bCs w:val="0"/>
        </w:rPr>
      </w:pPr>
      <w:r>
        <w:rPr/>
        <w:t>一、 </w:t>
      </w:r>
      <w:r>
        <w:rPr>
          <w:spacing w:val="54"/>
        </w:rPr>
        <w:t> </w:t>
      </w:r>
      <w:r>
        <w:rPr/>
        <w:t>公司法定中、英文名称及简称</w:t>
      </w:r>
      <w:r>
        <w:rPr>
          <w:b w:val="0"/>
          <w:bCs w:val="0"/>
        </w:rPr>
      </w:r>
    </w:p>
    <w:p>
      <w:pPr>
        <w:pStyle w:val="Heading6"/>
        <w:tabs>
          <w:tab w:pos="2136" w:val="left" w:leader="none"/>
        </w:tabs>
        <w:spacing w:line="240" w:lineRule="auto" w:before="57"/>
        <w:ind w:left="1462" w:right="860"/>
        <w:jc w:val="left"/>
      </w:pPr>
      <w:r>
        <w:rPr/>
        <w:t>中</w:t>
        <w:tab/>
        <w:t>文：远东实业股份有限公司</w:t>
      </w:r>
    </w:p>
    <w:p>
      <w:pPr>
        <w:pStyle w:val="Heading6"/>
        <w:tabs>
          <w:tab w:pos="2136" w:val="left" w:leader="none"/>
        </w:tabs>
        <w:spacing w:line="240" w:lineRule="auto" w:before="86"/>
        <w:ind w:left="1462" w:right="860"/>
        <w:jc w:val="left"/>
        <w:rPr>
          <w:rFonts w:ascii="Times New Roman" w:hAnsi="Times New Roman" w:cs="Times New Roman" w:eastAsia="Times New Roman" w:hint="default"/>
        </w:rPr>
      </w:pPr>
      <w:r>
        <w:rPr/>
        <w:t>英</w:t>
        <w:tab/>
        <w:t>文：</w:t>
      </w:r>
      <w:r>
        <w:rPr>
          <w:rFonts w:ascii="Times New Roman" w:hAnsi="Times New Roman" w:cs="Times New Roman" w:eastAsia="Times New Roman" w:hint="default"/>
        </w:rPr>
        <w:t>Far East Industrial Stock</w:t>
      </w:r>
      <w:r>
        <w:rPr>
          <w:rFonts w:ascii="Times New Roman" w:hAnsi="Times New Roman" w:cs="Times New Roman" w:eastAsia="Times New Roman" w:hint="default"/>
          <w:spacing w:val="-15"/>
        </w:rPr>
        <w:t> </w:t>
      </w:r>
      <w:r>
        <w:rPr>
          <w:rFonts w:ascii="Times New Roman" w:hAnsi="Times New Roman" w:cs="Times New Roman" w:eastAsia="Times New Roman" w:hint="default"/>
        </w:rPr>
        <w:t>Co.,Ltd.</w:t>
      </w:r>
    </w:p>
    <w:p>
      <w:pPr>
        <w:tabs>
          <w:tab w:pos="2136" w:val="left" w:leader="none"/>
        </w:tabs>
        <w:spacing w:line="225" w:lineRule="auto" w:before="84"/>
        <w:ind w:left="668" w:right="4458" w:firstLine="794"/>
        <w:jc w:val="left"/>
        <w:rPr>
          <w:rFonts w:ascii="Microsoft JhengHei" w:hAnsi="Microsoft JhengHei" w:cs="Microsoft JhengHei" w:eastAsia="Microsoft JhengHei" w:hint="default"/>
          <w:sz w:val="27"/>
          <w:szCs w:val="27"/>
        </w:rPr>
      </w:pPr>
      <w:r>
        <w:rPr>
          <w:rFonts w:ascii="宋体" w:hAnsi="宋体" w:cs="宋体" w:eastAsia="宋体" w:hint="default"/>
          <w:sz w:val="27"/>
          <w:szCs w:val="27"/>
        </w:rPr>
        <w:t>简</w:t>
        <w:tab/>
        <w:t>称：</w:t>
      </w:r>
      <w:r>
        <w:rPr>
          <w:rFonts w:ascii="Times New Roman" w:hAnsi="Times New Roman" w:cs="Times New Roman" w:eastAsia="Times New Roman" w:hint="default"/>
          <w:sz w:val="27"/>
          <w:szCs w:val="27"/>
        </w:rPr>
        <w:t>*ST </w:t>
      </w:r>
      <w:r>
        <w:rPr>
          <w:rFonts w:ascii="宋体" w:hAnsi="宋体" w:cs="宋体" w:eastAsia="宋体" w:hint="default"/>
          <w:sz w:val="27"/>
          <w:szCs w:val="27"/>
        </w:rPr>
        <w:t>远东</w:t>
      </w:r>
      <w:r>
        <w:rPr>
          <w:rFonts w:ascii="宋体" w:hAnsi="宋体" w:cs="宋体" w:eastAsia="宋体" w:hint="default"/>
          <w:w w:val="100"/>
          <w:sz w:val="27"/>
          <w:szCs w:val="27"/>
        </w:rPr>
        <w:t> </w:t>
      </w:r>
      <w:r>
        <w:rPr>
          <w:rFonts w:ascii="Microsoft JhengHei" w:hAnsi="Microsoft JhengHei" w:cs="Microsoft JhengHei" w:eastAsia="Microsoft JhengHei" w:hint="default"/>
          <w:b/>
          <w:bCs/>
          <w:sz w:val="27"/>
          <w:szCs w:val="27"/>
        </w:rPr>
        <w:t>二、</w:t>
      </w:r>
      <w:r>
        <w:rPr>
          <w:rFonts w:ascii="Microsoft JhengHei" w:hAnsi="Microsoft JhengHei" w:cs="Microsoft JhengHei" w:eastAsia="Microsoft JhengHei" w:hint="default"/>
          <w:b/>
          <w:bCs/>
          <w:spacing w:val="54"/>
          <w:sz w:val="27"/>
          <w:szCs w:val="27"/>
        </w:rPr>
        <w:t> </w:t>
      </w:r>
      <w:r>
        <w:rPr>
          <w:rFonts w:ascii="Microsoft JhengHei" w:hAnsi="Microsoft JhengHei" w:cs="Microsoft JhengHei" w:eastAsia="Microsoft JhengHei" w:hint="default"/>
          <w:b/>
          <w:bCs/>
          <w:sz w:val="27"/>
          <w:szCs w:val="27"/>
        </w:rPr>
        <w:t>公司法定代表人：姜放</w:t>
      </w:r>
      <w:r>
        <w:rPr>
          <w:rFonts w:ascii="Microsoft JhengHei" w:hAnsi="Microsoft JhengHei" w:cs="Microsoft JhengHei" w:eastAsia="Microsoft JhengHei" w:hint="default"/>
          <w:b/>
          <w:bCs/>
          <w:w w:val="100"/>
          <w:sz w:val="27"/>
          <w:szCs w:val="27"/>
        </w:rPr>
        <w:t> </w:t>
      </w:r>
      <w:r>
        <w:rPr>
          <w:rFonts w:ascii="Microsoft JhengHei" w:hAnsi="Microsoft JhengHei" w:cs="Microsoft JhengHei" w:eastAsia="Microsoft JhengHei" w:hint="default"/>
          <w:b/>
          <w:bCs/>
          <w:sz w:val="27"/>
          <w:szCs w:val="27"/>
        </w:rPr>
        <w:t>三、 </w:t>
      </w:r>
      <w:r>
        <w:rPr>
          <w:rFonts w:ascii="Microsoft JhengHei" w:hAnsi="Microsoft JhengHei" w:cs="Microsoft JhengHei" w:eastAsia="Microsoft JhengHei" w:hint="default"/>
          <w:b/>
          <w:bCs/>
          <w:spacing w:val="52"/>
          <w:sz w:val="27"/>
          <w:szCs w:val="27"/>
        </w:rPr>
        <w:t> </w:t>
      </w:r>
      <w:r>
        <w:rPr>
          <w:rFonts w:ascii="Microsoft JhengHei" w:hAnsi="Microsoft JhengHei" w:cs="Microsoft JhengHei" w:eastAsia="Microsoft JhengHei" w:hint="default"/>
          <w:b/>
          <w:bCs/>
          <w:sz w:val="27"/>
          <w:szCs w:val="27"/>
        </w:rPr>
        <w:t>董事会秘书：邹亮</w:t>
      </w:r>
      <w:r>
        <w:rPr>
          <w:rFonts w:ascii="Microsoft JhengHei" w:hAnsi="Microsoft JhengHei" w:cs="Microsoft JhengHei" w:eastAsia="Microsoft JhengHei" w:hint="default"/>
          <w:sz w:val="27"/>
          <w:szCs w:val="27"/>
        </w:rPr>
      </w:r>
    </w:p>
    <w:p>
      <w:pPr>
        <w:pStyle w:val="Heading6"/>
        <w:spacing w:line="288" w:lineRule="auto" w:before="59"/>
        <w:ind w:left="1479" w:right="860"/>
        <w:jc w:val="left"/>
        <w:rPr>
          <w:rFonts w:ascii="Times New Roman" w:hAnsi="Times New Roman" w:cs="Times New Roman" w:eastAsia="Times New Roman" w:hint="default"/>
        </w:rPr>
      </w:pPr>
      <w:r>
        <w:rPr>
          <w:spacing w:val="-2"/>
        </w:rPr>
        <w:t>联系地址：江苏省常州市钟楼区清潭荆川南路</w:t>
      </w:r>
      <w:r>
        <w:rPr>
          <w:spacing w:val="-99"/>
        </w:rPr>
        <w:t> </w:t>
      </w:r>
      <w:r>
        <w:rPr>
          <w:spacing w:val="-99"/>
        </w:rPr>
      </w:r>
      <w:r>
        <w:rPr/>
        <w:t>联系电话：</w:t>
      </w:r>
      <w:r>
        <w:rPr>
          <w:rFonts w:ascii="Times New Roman" w:hAnsi="Times New Roman" w:cs="Times New Roman" w:eastAsia="Times New Roman" w:hint="default"/>
        </w:rPr>
        <w:t>0519</w:t>
      </w:r>
      <w:r>
        <w:rPr/>
        <w:t>－</w:t>
      </w:r>
      <w:r>
        <w:rPr>
          <w:rFonts w:ascii="Times New Roman" w:hAnsi="Times New Roman" w:cs="Times New Roman" w:eastAsia="Times New Roman" w:hint="default"/>
        </w:rPr>
        <w:t>85130681</w:t>
      </w:r>
      <w:r>
        <w:rPr>
          <w:rFonts w:ascii="Times New Roman" w:hAnsi="Times New Roman" w:cs="Times New Roman" w:eastAsia="Times New Roman" w:hint="default"/>
          <w:w w:val="100"/>
        </w:rPr>
        <w:t> </w:t>
      </w:r>
      <w:r>
        <w:rPr/>
        <w:t>传真号码：</w:t>
      </w:r>
      <w:r>
        <w:rPr>
          <w:rFonts w:ascii="Times New Roman" w:hAnsi="Times New Roman" w:cs="Times New Roman" w:eastAsia="Times New Roman" w:hint="default"/>
        </w:rPr>
        <w:t>0519</w:t>
      </w:r>
      <w:r>
        <w:rPr/>
        <w:t>－</w:t>
      </w:r>
      <w:r>
        <w:rPr>
          <w:rFonts w:ascii="Times New Roman" w:hAnsi="Times New Roman" w:cs="Times New Roman" w:eastAsia="Times New Roman" w:hint="default"/>
        </w:rPr>
        <w:t>85132666</w:t>
      </w:r>
      <w:r>
        <w:rPr>
          <w:rFonts w:ascii="Times New Roman" w:hAnsi="Times New Roman" w:cs="Times New Roman" w:eastAsia="Times New Roman" w:hint="default"/>
          <w:w w:val="100"/>
        </w:rPr>
        <w:t> </w:t>
      </w:r>
      <w:r>
        <w:rPr/>
        <w:t>电子信箱：</w:t>
      </w:r>
      <w:r>
        <w:rPr>
          <w:rFonts w:ascii="Times New Roman" w:hAnsi="Times New Roman" w:cs="Times New Roman" w:eastAsia="Times New Roman" w:hint="default"/>
          <w:color w:val="0000FF"/>
        </w:rPr>
      </w:r>
      <w:hyperlink r:id="rId8">
        <w:r>
          <w:rPr>
            <w:rFonts w:ascii="Times New Roman" w:hAnsi="Times New Roman" w:cs="Times New Roman" w:eastAsia="Times New Roman" w:hint="default"/>
            <w:color w:val="0000FF"/>
            <w:u w:val="single" w:color="0000FF"/>
          </w:rPr>
          <w:t>ss000681@163.com</w:t>
        </w:r>
        <w:r>
          <w:rPr>
            <w:rFonts w:ascii="Times New Roman" w:hAnsi="Times New Roman" w:cs="Times New Roman" w:eastAsia="Times New Roman" w:hint="default"/>
            <w:color w:val="0000FF"/>
          </w:rPr>
        </w:r>
        <w:r>
          <w:rPr>
            <w:rFonts w:ascii="Times New Roman" w:hAnsi="Times New Roman" w:cs="Times New Roman" w:eastAsia="Times New Roman" w:hint="default"/>
          </w:rPr>
        </w:r>
      </w:hyperlink>
    </w:p>
    <w:p>
      <w:pPr>
        <w:pStyle w:val="Heading5"/>
        <w:spacing w:line="392" w:lineRule="exact"/>
        <w:ind w:left="1462" w:right="860" w:hanging="795"/>
        <w:jc w:val="left"/>
        <w:rPr>
          <w:b w:val="0"/>
          <w:bCs w:val="0"/>
        </w:rPr>
      </w:pPr>
      <w:r>
        <w:rPr/>
        <w:t>四、 </w:t>
      </w:r>
      <w:r>
        <w:rPr>
          <w:spacing w:val="63"/>
        </w:rPr>
        <w:t> </w:t>
      </w:r>
      <w:r>
        <w:rPr/>
        <w:t>公司注册地址：江苏省常州市清潭荆川南路</w:t>
      </w:r>
      <w:r>
        <w:rPr>
          <w:b w:val="0"/>
          <w:bCs w:val="0"/>
        </w:rPr>
      </w:r>
    </w:p>
    <w:p>
      <w:pPr>
        <w:pStyle w:val="Heading6"/>
        <w:spacing w:line="288" w:lineRule="auto" w:before="55"/>
        <w:ind w:left="1462" w:right="860"/>
        <w:jc w:val="left"/>
        <w:rPr>
          <w:rFonts w:ascii="Times New Roman" w:hAnsi="Times New Roman" w:cs="Times New Roman" w:eastAsia="Times New Roman" w:hint="default"/>
        </w:rPr>
      </w:pPr>
      <w:r>
        <w:rPr>
          <w:spacing w:val="-2"/>
        </w:rPr>
        <w:t>公司办公地址：江苏省常州市清潭荆川南路</w:t>
      </w:r>
      <w:r>
        <w:rPr>
          <w:spacing w:val="-102"/>
        </w:rPr>
        <w:t> </w:t>
      </w:r>
      <w:r>
        <w:rPr>
          <w:spacing w:val="-102"/>
        </w:rPr>
      </w:r>
      <w:r>
        <w:rPr/>
        <w:t>邮政编码：</w:t>
      </w:r>
      <w:r>
        <w:rPr>
          <w:rFonts w:ascii="Times New Roman" w:hAnsi="Times New Roman" w:cs="Times New Roman" w:eastAsia="Times New Roman" w:hint="default"/>
        </w:rPr>
        <w:t>213015</w:t>
      </w:r>
      <w:r>
        <w:rPr>
          <w:rFonts w:ascii="Times New Roman" w:hAnsi="Times New Roman" w:cs="Times New Roman" w:eastAsia="Times New Roman" w:hint="default"/>
          <w:w w:val="100"/>
        </w:rPr>
        <w:t> </w:t>
      </w:r>
      <w:r>
        <w:rPr/>
        <w:t>互联网网址：</w:t>
      </w:r>
      <w:r>
        <w:rPr>
          <w:rFonts w:ascii="Times New Roman" w:hAnsi="Times New Roman" w:cs="Times New Roman" w:eastAsia="Times New Roman" w:hint="default"/>
          <w:color w:val="0000FF"/>
        </w:rPr>
      </w:r>
      <w:hyperlink r:id="rId9">
        <w:r>
          <w:rPr>
            <w:rFonts w:ascii="Times New Roman" w:hAnsi="Times New Roman" w:cs="Times New Roman" w:eastAsia="Times New Roman" w:hint="default"/>
            <w:color w:val="0000FF"/>
            <w:u w:val="single" w:color="0000FF"/>
          </w:rPr>
          <w:t>http://www.chinafareast.com</w:t>
        </w:r>
        <w:r>
          <w:rPr>
            <w:rFonts w:ascii="Times New Roman" w:hAnsi="Times New Roman" w:cs="Times New Roman" w:eastAsia="Times New Roman" w:hint="default"/>
            <w:color w:val="0000FF"/>
            <w:w w:val="100"/>
          </w:rPr>
        </w:r>
      </w:hyperlink>
      <w:r>
        <w:rPr>
          <w:rFonts w:ascii="Times New Roman" w:hAnsi="Times New Roman" w:cs="Times New Roman" w:eastAsia="Times New Roman" w:hint="default"/>
          <w:color w:val="0000FF"/>
          <w:w w:val="100"/>
        </w:rPr>
        <w:t> </w:t>
      </w:r>
      <w:r>
        <w:rPr/>
        <w:t>电子信箱：</w:t>
      </w:r>
      <w:hyperlink r:id="rId8">
        <w:r>
          <w:rPr>
            <w:rFonts w:ascii="Times New Roman" w:hAnsi="Times New Roman" w:cs="Times New Roman" w:eastAsia="Times New Roman" w:hint="default"/>
          </w:rPr>
          <w:t>ss000681@163.com</w:t>
        </w:r>
      </w:hyperlink>
    </w:p>
    <w:p>
      <w:pPr>
        <w:pStyle w:val="Heading5"/>
        <w:spacing w:line="390" w:lineRule="exact"/>
        <w:ind w:right="860"/>
        <w:jc w:val="left"/>
        <w:rPr>
          <w:b w:val="0"/>
          <w:bCs w:val="0"/>
        </w:rPr>
      </w:pPr>
      <w:r>
        <w:rPr>
          <w:w w:val="100"/>
        </w:rPr>
        <w:t>五、</w:t>
      </w:r>
      <w:r>
        <w:rPr/>
        <w:t>  </w:t>
      </w:r>
      <w:r>
        <w:rPr>
          <w:spacing w:val="-25"/>
        </w:rPr>
        <w:t> </w:t>
      </w:r>
      <w:r>
        <w:rPr>
          <w:w w:val="100"/>
        </w:rPr>
        <w:t>公司选定的信息披露报纸</w:t>
      </w:r>
      <w:r>
        <w:rPr>
          <w:spacing w:val="-135"/>
          <w:w w:val="100"/>
        </w:rPr>
        <w:t>：</w:t>
      </w:r>
      <w:r>
        <w:rPr>
          <w:w w:val="100"/>
        </w:rPr>
        <w:t>《证券日报》</w:t>
      </w:r>
      <w:r>
        <w:rPr>
          <w:b w:val="0"/>
          <w:bCs w:val="0"/>
          <w:w w:val="100"/>
        </w:rPr>
      </w:r>
    </w:p>
    <w:p>
      <w:pPr>
        <w:pStyle w:val="Heading6"/>
        <w:spacing w:line="240" w:lineRule="auto" w:before="57"/>
        <w:ind w:left="1462" w:right="860"/>
        <w:jc w:val="left"/>
        <w:rPr>
          <w:rFonts w:ascii="Times New Roman" w:hAnsi="Times New Roman" w:cs="Times New Roman" w:eastAsia="Times New Roman" w:hint="default"/>
        </w:rPr>
      </w:pPr>
      <w:r>
        <w:rPr/>
        <w:t>登载公司年度报告的网址：</w:t>
      </w:r>
      <w:r>
        <w:rPr>
          <w:spacing w:val="-28"/>
        </w:rPr>
        <w:t> </w:t>
      </w:r>
      <w:r>
        <w:rPr>
          <w:rFonts w:ascii="Times New Roman" w:hAnsi="Times New Roman" w:cs="Times New Roman" w:eastAsia="Times New Roman" w:hint="default"/>
          <w:color w:val="0000FF"/>
          <w:spacing w:val="-28"/>
        </w:rPr>
      </w:r>
      <w:hyperlink r:id="rId10">
        <w:r>
          <w:rPr>
            <w:rFonts w:ascii="Times New Roman" w:hAnsi="Times New Roman" w:cs="Times New Roman" w:eastAsia="Times New Roman" w:hint="default"/>
            <w:color w:val="0000FF"/>
            <w:u w:val="single" w:color="0000FF"/>
          </w:rPr>
          <w:t>http://www.cninfo.com.cn</w:t>
        </w:r>
        <w:r>
          <w:rPr>
            <w:rFonts w:ascii="Times New Roman" w:hAnsi="Times New Roman" w:cs="Times New Roman" w:eastAsia="Times New Roman" w:hint="default"/>
            <w:color w:val="0000FF"/>
          </w:rPr>
        </w:r>
        <w:r>
          <w:rPr>
            <w:rFonts w:ascii="Times New Roman" w:hAnsi="Times New Roman" w:cs="Times New Roman" w:eastAsia="Times New Roman" w:hint="default"/>
          </w:rPr>
        </w:r>
      </w:hyperlink>
    </w:p>
    <w:p>
      <w:pPr>
        <w:spacing w:before="65"/>
        <w:ind w:left="668" w:right="1075" w:firstLine="794"/>
        <w:jc w:val="left"/>
        <w:rPr>
          <w:rFonts w:ascii="Microsoft JhengHei" w:hAnsi="Microsoft JhengHei" w:cs="Microsoft JhengHei" w:eastAsia="Microsoft JhengHei" w:hint="default"/>
          <w:sz w:val="27"/>
          <w:szCs w:val="27"/>
        </w:rPr>
      </w:pPr>
      <w:r>
        <w:rPr>
          <w:rFonts w:ascii="宋体" w:hAnsi="宋体" w:cs="宋体" w:eastAsia="宋体" w:hint="default"/>
          <w:spacing w:val="-2"/>
          <w:sz w:val="27"/>
          <w:szCs w:val="27"/>
        </w:rPr>
        <w:t>公司年度报告备置地点：公司董事会秘书办公室</w:t>
      </w:r>
      <w:r>
        <w:rPr>
          <w:rFonts w:ascii="宋体" w:hAnsi="宋体" w:cs="宋体" w:eastAsia="宋体" w:hint="default"/>
          <w:w w:val="100"/>
          <w:sz w:val="27"/>
          <w:szCs w:val="27"/>
        </w:rPr>
        <w:t> </w:t>
      </w:r>
      <w:r>
        <w:rPr>
          <w:rFonts w:ascii="Microsoft JhengHei" w:hAnsi="Microsoft JhengHei" w:cs="Microsoft JhengHei" w:eastAsia="Microsoft JhengHei" w:hint="default"/>
          <w:b/>
          <w:bCs/>
          <w:sz w:val="27"/>
          <w:szCs w:val="27"/>
        </w:rPr>
        <w:t>六、 </w:t>
      </w:r>
      <w:r>
        <w:rPr>
          <w:rFonts w:ascii="Microsoft JhengHei" w:hAnsi="Microsoft JhengHei" w:cs="Microsoft JhengHei" w:eastAsia="Microsoft JhengHei" w:hint="default"/>
          <w:b/>
          <w:bCs/>
          <w:spacing w:val="61"/>
          <w:sz w:val="27"/>
          <w:szCs w:val="27"/>
        </w:rPr>
        <w:t> </w:t>
      </w:r>
      <w:r>
        <w:rPr>
          <w:rFonts w:ascii="Microsoft JhengHei" w:hAnsi="Microsoft JhengHei" w:cs="Microsoft JhengHei" w:eastAsia="Microsoft JhengHei" w:hint="default"/>
          <w:b/>
          <w:bCs/>
          <w:sz w:val="27"/>
          <w:szCs w:val="27"/>
        </w:rPr>
        <w:t>公司股票上市交易所：深圳证券交易所</w:t>
      </w:r>
      <w:r>
        <w:rPr>
          <w:rFonts w:ascii="Microsoft JhengHei" w:hAnsi="Microsoft JhengHei" w:cs="Microsoft JhengHei" w:eastAsia="Microsoft JhengHei" w:hint="default"/>
          <w:sz w:val="27"/>
          <w:szCs w:val="27"/>
        </w:rPr>
      </w:r>
    </w:p>
    <w:p>
      <w:pPr>
        <w:pStyle w:val="Heading6"/>
        <w:spacing w:line="283" w:lineRule="auto" w:before="57"/>
        <w:ind w:left="1462" w:right="4672"/>
        <w:jc w:val="left"/>
        <w:rPr>
          <w:rFonts w:ascii="Times New Roman" w:hAnsi="Times New Roman" w:cs="Times New Roman" w:eastAsia="Times New Roman" w:hint="default"/>
        </w:rPr>
      </w:pPr>
      <w:r>
        <w:rPr/>
        <w:t>股票简称：</w:t>
      </w:r>
      <w:r>
        <w:rPr>
          <w:rFonts w:ascii="Times New Roman" w:hAnsi="Times New Roman" w:cs="Times New Roman" w:eastAsia="Times New Roman" w:hint="default"/>
        </w:rPr>
        <w:t>*ST</w:t>
      </w:r>
      <w:r>
        <w:rPr>
          <w:rFonts w:ascii="Times New Roman" w:hAnsi="Times New Roman" w:cs="Times New Roman" w:eastAsia="Times New Roman" w:hint="default"/>
          <w:spacing w:val="-2"/>
        </w:rPr>
        <w:t> </w:t>
      </w:r>
      <w:r>
        <w:rPr/>
        <w:t>远东</w:t>
      </w:r>
      <w:r>
        <w:rPr>
          <w:w w:val="100"/>
        </w:rPr>
        <w:t> </w:t>
      </w:r>
      <w:r>
        <w:rPr/>
        <w:t>股票代码：</w:t>
      </w:r>
      <w:r>
        <w:rPr>
          <w:rFonts w:ascii="Times New Roman" w:hAnsi="Times New Roman" w:cs="Times New Roman" w:eastAsia="Times New Roman" w:hint="default"/>
        </w:rPr>
        <w:t>000681</w:t>
      </w:r>
    </w:p>
    <w:p>
      <w:pPr>
        <w:pStyle w:val="Heading5"/>
        <w:spacing w:line="396" w:lineRule="exact"/>
        <w:ind w:right="860"/>
        <w:jc w:val="left"/>
        <w:rPr>
          <w:b w:val="0"/>
          <w:bCs w:val="0"/>
        </w:rPr>
      </w:pPr>
      <w:r>
        <w:rPr/>
        <w:t>七、 </w:t>
      </w:r>
      <w:r>
        <w:rPr>
          <w:spacing w:val="50"/>
        </w:rPr>
        <w:t> </w:t>
      </w:r>
      <w:r>
        <w:rPr/>
        <w:t>其他有关资料</w:t>
      </w:r>
      <w:r>
        <w:rPr>
          <w:b w:val="0"/>
          <w:bCs w:val="0"/>
        </w:rPr>
      </w:r>
    </w:p>
    <w:p>
      <w:pPr>
        <w:pStyle w:val="Heading6"/>
        <w:spacing w:line="240" w:lineRule="auto" w:before="57"/>
        <w:ind w:left="1330" w:right="860"/>
        <w:jc w:val="left"/>
      </w:pPr>
      <w:r>
        <w:rPr/>
        <w:t>（一）公司首次注册登记日期、地点：</w:t>
      </w:r>
    </w:p>
    <w:p>
      <w:pPr>
        <w:pStyle w:val="Heading6"/>
        <w:spacing w:line="240" w:lineRule="auto" w:before="86"/>
        <w:ind w:left="1462" w:right="860"/>
        <w:jc w:val="left"/>
      </w:pPr>
      <w:r>
        <w:rPr>
          <w:rFonts w:ascii="Times New Roman" w:hAnsi="Times New Roman" w:cs="Times New Roman" w:eastAsia="Times New Roman" w:hint="default"/>
        </w:rPr>
        <w:t>1993</w:t>
      </w:r>
      <w:r>
        <w:rPr>
          <w:rFonts w:ascii="Times New Roman" w:hAnsi="Times New Roman" w:cs="Times New Roman" w:eastAsia="Times New Roman" w:hint="default"/>
          <w:spacing w:val="-3"/>
        </w:rPr>
        <w:t> </w:t>
      </w:r>
      <w:r>
        <w:rPr/>
        <w:t>年</w:t>
      </w:r>
      <w:r>
        <w:rPr>
          <w:spacing w:val="-69"/>
        </w:rPr>
        <w:t> </w:t>
      </w:r>
      <w:r>
        <w:rPr>
          <w:rFonts w:ascii="Times New Roman" w:hAnsi="Times New Roman" w:cs="Times New Roman" w:eastAsia="Times New Roman" w:hint="default"/>
        </w:rPr>
        <w:t>10</w:t>
      </w:r>
      <w:r>
        <w:rPr>
          <w:rFonts w:ascii="Times New Roman" w:hAnsi="Times New Roman" w:cs="Times New Roman" w:eastAsia="Times New Roman" w:hint="default"/>
          <w:spacing w:val="-3"/>
        </w:rPr>
        <w:t> </w:t>
      </w:r>
      <w:r>
        <w:rPr/>
        <w:t>月</w:t>
      </w:r>
      <w:r>
        <w:rPr>
          <w:spacing w:val="-69"/>
        </w:rPr>
        <w:t> </w:t>
      </w:r>
      <w:r>
        <w:rPr>
          <w:rFonts w:ascii="Times New Roman" w:hAnsi="Times New Roman" w:cs="Times New Roman" w:eastAsia="Times New Roman" w:hint="default"/>
        </w:rPr>
        <w:t>25</w:t>
      </w:r>
      <w:r>
        <w:rPr>
          <w:rFonts w:ascii="Times New Roman" w:hAnsi="Times New Roman" w:cs="Times New Roman" w:eastAsia="Times New Roman" w:hint="default"/>
          <w:spacing w:val="-3"/>
        </w:rPr>
        <w:t> </w:t>
      </w:r>
      <w:r>
        <w:rPr/>
        <w:t>日在江苏省常州市注册登记</w:t>
      </w:r>
    </w:p>
    <w:p>
      <w:pPr>
        <w:pStyle w:val="Heading6"/>
        <w:spacing w:line="240" w:lineRule="auto"/>
        <w:ind w:left="1330" w:right="860"/>
        <w:jc w:val="left"/>
      </w:pPr>
      <w:r>
        <w:rPr/>
        <w:t>（二）公司变更注册登记日期：</w:t>
      </w:r>
    </w:p>
    <w:p>
      <w:pPr>
        <w:pStyle w:val="Heading6"/>
        <w:spacing w:line="240" w:lineRule="auto" w:before="88"/>
        <w:ind w:left="1462" w:right="860"/>
        <w:jc w:val="left"/>
      </w:pPr>
      <w:r>
        <w:rPr>
          <w:rFonts w:ascii="Times New Roman" w:hAnsi="Times New Roman" w:cs="Times New Roman" w:eastAsia="Times New Roman" w:hint="default"/>
        </w:rPr>
        <w:t>2007</w:t>
      </w:r>
      <w:r>
        <w:rPr>
          <w:rFonts w:ascii="Times New Roman" w:hAnsi="Times New Roman" w:cs="Times New Roman" w:eastAsia="Times New Roman" w:hint="default"/>
          <w:spacing w:val="-2"/>
        </w:rPr>
        <w:t> </w:t>
      </w:r>
      <w:r>
        <w:rPr/>
        <w:t>年</w:t>
      </w:r>
      <w:r>
        <w:rPr>
          <w:spacing w:val="-68"/>
        </w:rPr>
        <w:t> </w:t>
      </w: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t>月</w:t>
      </w:r>
      <w:r>
        <w:rPr>
          <w:spacing w:val="-68"/>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日变更法定代表人</w:t>
      </w:r>
    </w:p>
    <w:p>
      <w:pPr>
        <w:pStyle w:val="Heading6"/>
        <w:spacing w:line="240" w:lineRule="auto"/>
        <w:ind w:left="1462" w:right="860"/>
        <w:jc w:val="left"/>
      </w:pPr>
      <w:r>
        <w:rPr>
          <w:rFonts w:ascii="Times New Roman" w:hAnsi="Times New Roman" w:cs="Times New Roman" w:eastAsia="Times New Roman" w:hint="default"/>
        </w:rPr>
        <w:t>2008</w:t>
      </w:r>
      <w:r>
        <w:rPr>
          <w:rFonts w:ascii="Times New Roman" w:hAnsi="Times New Roman" w:cs="Times New Roman" w:eastAsia="Times New Roman" w:hint="default"/>
          <w:spacing w:val="-3"/>
        </w:rPr>
        <w:t> </w:t>
      </w:r>
      <w:r>
        <w:rPr/>
        <w:t>年</w:t>
      </w:r>
      <w:r>
        <w:rPr>
          <w:spacing w:val="-69"/>
        </w:rPr>
        <w:t> </w:t>
      </w:r>
      <w:r>
        <w:rPr>
          <w:rFonts w:ascii="Times New Roman" w:hAnsi="Times New Roman" w:cs="Times New Roman" w:eastAsia="Times New Roman" w:hint="default"/>
        </w:rPr>
        <w:t>7</w:t>
      </w:r>
      <w:r>
        <w:rPr>
          <w:rFonts w:ascii="Times New Roman" w:hAnsi="Times New Roman" w:cs="Times New Roman" w:eastAsia="Times New Roman" w:hint="default"/>
          <w:spacing w:val="-3"/>
        </w:rPr>
        <w:t> </w:t>
      </w:r>
      <w:r>
        <w:rPr/>
        <w:t>月</w:t>
      </w:r>
      <w:r>
        <w:rPr>
          <w:spacing w:val="-69"/>
        </w:rPr>
        <w:t> </w:t>
      </w:r>
      <w:r>
        <w:rPr>
          <w:rFonts w:ascii="Times New Roman" w:hAnsi="Times New Roman" w:cs="Times New Roman" w:eastAsia="Times New Roman" w:hint="default"/>
        </w:rPr>
        <w:t>21</w:t>
      </w:r>
      <w:r>
        <w:rPr>
          <w:rFonts w:ascii="Times New Roman" w:hAnsi="Times New Roman" w:cs="Times New Roman" w:eastAsia="Times New Roman" w:hint="default"/>
          <w:spacing w:val="-3"/>
        </w:rPr>
        <w:t> </w:t>
      </w:r>
      <w:r>
        <w:rPr/>
        <w:t>日变更法定代表人</w:t>
      </w:r>
    </w:p>
    <w:p>
      <w:pPr>
        <w:pStyle w:val="Heading6"/>
        <w:spacing w:line="240" w:lineRule="auto"/>
        <w:ind w:left="1352" w:right="860"/>
        <w:jc w:val="left"/>
        <w:rPr>
          <w:rFonts w:ascii="Times New Roman" w:hAnsi="Times New Roman" w:cs="Times New Roman" w:eastAsia="Times New Roman" w:hint="default"/>
        </w:rPr>
      </w:pPr>
      <w:r>
        <w:rPr/>
        <w:t>（三）营业执照注册号：</w:t>
      </w:r>
      <w:r>
        <w:rPr>
          <w:rFonts w:ascii="Times New Roman" w:hAnsi="Times New Roman" w:cs="Times New Roman" w:eastAsia="Times New Roman" w:hint="default"/>
        </w:rPr>
        <w:t>320400400000497</w:t>
      </w:r>
    </w:p>
    <w:p>
      <w:pPr>
        <w:pStyle w:val="Heading6"/>
        <w:spacing w:line="297" w:lineRule="auto" w:before="68"/>
        <w:ind w:left="1349" w:right="3955" w:hanging="12"/>
        <w:jc w:val="left"/>
        <w:rPr>
          <w:rFonts w:ascii="Times New Roman" w:hAnsi="Times New Roman" w:cs="Times New Roman" w:eastAsia="Times New Roman" w:hint="default"/>
        </w:rPr>
      </w:pPr>
      <w:r>
        <w:rPr>
          <w:spacing w:val="-1"/>
        </w:rPr>
        <w:t>（四）公司税务登记号码：</w:t>
      </w:r>
      <w:r>
        <w:rPr>
          <w:spacing w:val="-123"/>
        </w:rPr>
        <w:t> </w:t>
      </w:r>
      <w:r>
        <w:rPr>
          <w:spacing w:val="-123"/>
        </w:rPr>
      </w:r>
      <w:r>
        <w:rPr/>
        <w:t>苏税常字</w:t>
      </w:r>
      <w:r>
        <w:rPr>
          <w:spacing w:val="-84"/>
        </w:rPr>
        <w:t> </w:t>
      </w:r>
      <w:r>
        <w:rPr>
          <w:rFonts w:ascii="Times New Roman" w:hAnsi="Times New Roman" w:cs="Times New Roman" w:eastAsia="Times New Roman" w:hint="default"/>
        </w:rPr>
        <w:t>320400608117856</w:t>
      </w:r>
    </w:p>
    <w:p>
      <w:pPr>
        <w:spacing w:after="0" w:line="297" w:lineRule="auto"/>
        <w:jc w:val="left"/>
        <w:rPr>
          <w:rFonts w:ascii="Times New Roman" w:hAnsi="Times New Roman" w:cs="Times New Roman" w:eastAsia="Times New Roman" w:hint="default"/>
        </w:rPr>
        <w:sectPr>
          <w:pgSz w:w="11900" w:h="16840"/>
          <w:pgMar w:header="852" w:footer="976" w:top="1340" w:bottom="1160" w:left="1660" w:right="1680"/>
        </w:sectPr>
      </w:pPr>
    </w:p>
    <w:p>
      <w:pPr>
        <w:spacing w:line="240" w:lineRule="auto" w:before="10"/>
        <w:rPr>
          <w:rFonts w:ascii="Times New Roman" w:hAnsi="Times New Roman" w:cs="Times New Roman" w:eastAsia="Times New Roman" w:hint="default"/>
          <w:sz w:val="8"/>
          <w:szCs w:val="8"/>
        </w:rPr>
      </w:pPr>
    </w:p>
    <w:p>
      <w:pPr>
        <w:pStyle w:val="Heading6"/>
        <w:spacing w:line="240" w:lineRule="auto" w:before="17"/>
        <w:ind w:left="1215" w:right="860"/>
        <w:jc w:val="left"/>
        <w:rPr>
          <w:rFonts w:ascii="Times New Roman" w:hAnsi="Times New Roman" w:cs="Times New Roman" w:eastAsia="Times New Roman" w:hint="default"/>
        </w:rPr>
      </w:pPr>
      <w:r>
        <w:rPr/>
        <w:t>（五）组织机构代码：</w:t>
      </w:r>
      <w:r>
        <w:rPr>
          <w:rFonts w:ascii="Times New Roman" w:hAnsi="Times New Roman" w:cs="Times New Roman" w:eastAsia="Times New Roman" w:hint="default"/>
        </w:rPr>
        <w:t>60811785-6</w:t>
      </w:r>
    </w:p>
    <w:p>
      <w:pPr>
        <w:pStyle w:val="Heading6"/>
        <w:spacing w:line="300" w:lineRule="auto"/>
        <w:ind w:left="1349" w:right="860" w:hanging="135"/>
        <w:jc w:val="left"/>
      </w:pPr>
      <w:r>
        <w:rPr>
          <w:spacing w:val="-2"/>
        </w:rPr>
        <w:t>（六）公司聘请的会计师事务所名称与办公地址：</w:t>
      </w:r>
      <w:r>
        <w:rPr>
          <w:spacing w:val="-93"/>
        </w:rPr>
        <w:t> </w:t>
      </w:r>
      <w:r>
        <w:rPr>
          <w:spacing w:val="-93"/>
        </w:rPr>
      </w:r>
      <w:r>
        <w:rPr/>
        <w:t>名称：南京立信永华会计师事务所有限公司</w:t>
      </w:r>
      <w:r>
        <w:rPr>
          <w:w w:val="100"/>
        </w:rPr>
        <w:t> </w:t>
      </w:r>
      <w:r>
        <w:rPr/>
        <w:t>办公地址：南京市鼓楼区中山北路</w:t>
      </w:r>
      <w:r>
        <w:rPr>
          <w:spacing w:val="-68"/>
        </w:rPr>
        <w:t> </w:t>
      </w:r>
      <w:r>
        <w:rPr>
          <w:rFonts w:ascii="Times New Roman" w:hAnsi="Times New Roman" w:cs="Times New Roman" w:eastAsia="Times New Roman" w:hint="default"/>
        </w:rPr>
        <w:t>26</w:t>
      </w:r>
      <w:r>
        <w:rPr>
          <w:rFonts w:ascii="Times New Roman" w:hAnsi="Times New Roman" w:cs="Times New Roman" w:eastAsia="Times New Roman" w:hint="default"/>
          <w:spacing w:val="-2"/>
        </w:rPr>
        <w:t> </w:t>
      </w:r>
      <w:r>
        <w:rPr/>
        <w:t>号</w:t>
      </w:r>
      <w:r>
        <w:rPr>
          <w:spacing w:val="-68"/>
        </w:rPr>
        <w:t> </w:t>
      </w:r>
      <w:r>
        <w:rPr>
          <w:rFonts w:ascii="Times New Roman" w:hAnsi="Times New Roman" w:cs="Times New Roman" w:eastAsia="Times New Roman" w:hint="default"/>
        </w:rPr>
        <w:t>8-10</w:t>
      </w:r>
      <w:r>
        <w:rPr>
          <w:rFonts w:ascii="Times New Roman" w:hAnsi="Times New Roman" w:cs="Times New Roman" w:eastAsia="Times New Roman" w:hint="default"/>
          <w:spacing w:val="-2"/>
        </w:rPr>
        <w:t> </w:t>
      </w:r>
      <w:r>
        <w:rPr/>
        <w:t>层</w:t>
      </w:r>
    </w:p>
    <w:p>
      <w:pPr>
        <w:spacing w:after="0" w:line="300" w:lineRule="auto"/>
        <w:jc w:val="left"/>
        <w:sectPr>
          <w:pgSz w:w="11900" w:h="16840"/>
          <w:pgMar w:header="852" w:footer="976" w:top="1340" w:bottom="1160" w:left="1660" w:right="1680"/>
        </w:sectPr>
      </w:pPr>
    </w:p>
    <w:p>
      <w:pPr>
        <w:pStyle w:val="Heading1"/>
        <w:tabs>
          <w:tab w:pos="3027" w:val="left" w:leader="none"/>
        </w:tabs>
        <w:spacing w:line="240" w:lineRule="auto" w:before="14"/>
        <w:ind w:left="1580" w:right="0"/>
        <w:jc w:val="left"/>
        <w:rPr>
          <w:b w:val="0"/>
          <w:bCs w:val="0"/>
        </w:rPr>
      </w:pPr>
      <w:bookmarkStart w:name="_TOC_250009" w:id="3"/>
      <w:r>
        <w:rPr>
          <w:w w:val="95"/>
        </w:rPr>
        <w:t>第三节</w:t>
        <w:tab/>
      </w:r>
      <w:r>
        <w:rPr/>
        <w:t>会计数据和业务数据摘要</w:t>
      </w:r>
      <w:bookmarkEnd w:id="3"/>
      <w:r>
        <w:rPr>
          <w:b w:val="0"/>
          <w:bCs w:val="0"/>
        </w:rPr>
      </w: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18"/>
          <w:szCs w:val="18"/>
        </w:rPr>
      </w:pPr>
    </w:p>
    <w:p>
      <w:pPr>
        <w:spacing w:after="0" w:line="240" w:lineRule="auto"/>
        <w:rPr>
          <w:rFonts w:ascii="黑体" w:hAnsi="黑体" w:cs="黑体" w:eastAsia="黑体" w:hint="default"/>
          <w:sz w:val="18"/>
          <w:szCs w:val="18"/>
        </w:rPr>
        <w:sectPr>
          <w:pgSz w:w="11900" w:h="16840"/>
          <w:pgMar w:header="852" w:footer="976" w:top="1340" w:bottom="1160" w:left="1660" w:right="1420"/>
        </w:sectPr>
      </w:pPr>
    </w:p>
    <w:p>
      <w:pPr>
        <w:pStyle w:val="Heading5"/>
        <w:spacing w:line="402" w:lineRule="exact"/>
        <w:ind w:left="677" w:right="-7"/>
        <w:jc w:val="left"/>
        <w:rPr>
          <w:b w:val="0"/>
          <w:bCs w:val="0"/>
        </w:rPr>
      </w:pPr>
      <w:r>
        <w:rPr/>
        <w:t>一、本年度主要利润指标</w:t>
      </w:r>
      <w:r>
        <w:rPr>
          <w:b w:val="0"/>
          <w:bCs w:val="0"/>
        </w:rPr>
      </w:r>
    </w:p>
    <w:p>
      <w:pPr>
        <w:spacing w:line="240" w:lineRule="auto" w:before="4"/>
        <w:rPr>
          <w:rFonts w:ascii="Microsoft JhengHei" w:hAnsi="Microsoft JhengHei" w:cs="Microsoft JhengHei" w:eastAsia="Microsoft JhengHei" w:hint="default"/>
          <w:b/>
          <w:bCs/>
          <w:sz w:val="28"/>
          <w:szCs w:val="28"/>
        </w:rPr>
      </w:pPr>
      <w:r>
        <w:rPr/>
        <w:br w:type="column"/>
      </w:r>
      <w:r>
        <w:rPr>
          <w:rFonts w:ascii="Microsoft JhengHei"/>
          <w:b/>
          <w:sz w:val="28"/>
        </w:rPr>
      </w:r>
    </w:p>
    <w:p>
      <w:pPr>
        <w:pStyle w:val="Heading8"/>
        <w:spacing w:line="240" w:lineRule="auto"/>
        <w:ind w:left="677" w:right="0"/>
        <w:jc w:val="left"/>
        <w:rPr>
          <w:rFonts w:ascii="宋体" w:hAnsi="宋体" w:cs="宋体" w:eastAsia="宋体" w:hint="default"/>
        </w:rPr>
      </w:pPr>
      <w:r>
        <w:rPr>
          <w:rFonts w:ascii="宋体" w:hAnsi="宋体" w:cs="宋体" w:eastAsia="宋体" w:hint="default"/>
        </w:rPr>
        <w:t>单位：元</w:t>
      </w:r>
    </w:p>
    <w:p>
      <w:pPr>
        <w:spacing w:after="0" w:line="240" w:lineRule="auto"/>
        <w:jc w:val="left"/>
        <w:rPr>
          <w:rFonts w:ascii="宋体" w:hAnsi="宋体" w:cs="宋体" w:eastAsia="宋体" w:hint="default"/>
        </w:rPr>
        <w:sectPr>
          <w:type w:val="continuous"/>
          <w:pgSz w:w="11900" w:h="16840"/>
          <w:pgMar w:top="1600" w:bottom="280" w:left="1660" w:right="1420"/>
          <w:cols w:num="2" w:equalWidth="0">
            <w:col w:w="3661" w:space="2190"/>
            <w:col w:w="2969"/>
          </w:cols>
        </w:sectPr>
      </w:pPr>
    </w:p>
    <w:p>
      <w:pPr>
        <w:spacing w:line="240" w:lineRule="auto" w:before="2"/>
        <w:rPr>
          <w:rFonts w:ascii="宋体" w:hAnsi="宋体" w:cs="宋体" w:eastAsia="宋体" w:hint="default"/>
          <w:sz w:val="4"/>
          <w:szCs w:val="4"/>
        </w:rPr>
      </w:pPr>
    </w:p>
    <w:tbl>
      <w:tblPr>
        <w:tblW w:w="0" w:type="auto"/>
        <w:jc w:val="left"/>
        <w:tblInd w:w="972" w:type="dxa"/>
        <w:tblLayout w:type="fixed"/>
        <w:tblCellMar>
          <w:top w:w="0" w:type="dxa"/>
          <w:left w:w="0" w:type="dxa"/>
          <w:bottom w:w="0" w:type="dxa"/>
          <w:right w:w="0" w:type="dxa"/>
        </w:tblCellMar>
        <w:tblLook w:val="01E0"/>
      </w:tblPr>
      <w:tblGrid>
        <w:gridCol w:w="4939"/>
        <w:gridCol w:w="2081"/>
      </w:tblGrid>
      <w:tr>
        <w:trPr>
          <w:trHeight w:val="560" w:hRule="exact"/>
        </w:trPr>
        <w:tc>
          <w:tcPr>
            <w:tcW w:w="4939" w:type="dxa"/>
            <w:tcBorders>
              <w:top w:val="single" w:sz="4" w:space="0" w:color="000000"/>
              <w:left w:val="single" w:sz="4" w:space="0" w:color="000000"/>
              <w:bottom w:val="single" w:sz="4" w:space="0" w:color="000000"/>
              <w:right w:val="single" w:sz="4" w:space="0" w:color="000000"/>
            </w:tcBorders>
            <w:shd w:val="clear" w:color="auto" w:fill="E5E5E5"/>
          </w:tcPr>
          <w:p>
            <w:pPr>
              <w:pStyle w:val="TableParagraph"/>
              <w:tabs>
                <w:tab w:pos="719" w:val="left" w:leader="none"/>
              </w:tabs>
              <w:spacing w:line="240" w:lineRule="auto" w:before="126"/>
              <w:ind w:right="0"/>
              <w:jc w:val="center"/>
              <w:rPr>
                <w:rFonts w:ascii="宋体" w:hAnsi="宋体" w:cs="宋体" w:eastAsia="宋体" w:hint="default"/>
                <w:sz w:val="24"/>
                <w:szCs w:val="24"/>
              </w:rPr>
            </w:pPr>
            <w:r>
              <w:rPr>
                <w:rFonts w:ascii="宋体" w:hAnsi="宋体" w:cs="宋体" w:eastAsia="宋体" w:hint="default"/>
                <w:sz w:val="24"/>
                <w:szCs w:val="24"/>
              </w:rPr>
              <w:t>项</w:t>
              <w:tab/>
              <w:t>目</w:t>
            </w:r>
          </w:p>
        </w:tc>
        <w:tc>
          <w:tcPr>
            <w:tcW w:w="2081" w:type="dxa"/>
            <w:tcBorders>
              <w:top w:val="single" w:sz="4" w:space="0" w:color="000000"/>
              <w:left w:val="single" w:sz="4" w:space="0" w:color="000000"/>
              <w:bottom w:val="single" w:sz="4" w:space="0" w:color="000000"/>
              <w:right w:val="single" w:sz="4" w:space="0" w:color="000000"/>
            </w:tcBorders>
            <w:shd w:val="clear" w:color="auto" w:fill="E5E5E5"/>
          </w:tcPr>
          <w:p>
            <w:pPr>
              <w:pStyle w:val="TableParagraph"/>
              <w:spacing w:line="240" w:lineRule="auto" w:before="78"/>
              <w:ind w:left="674" w:right="0"/>
              <w:jc w:val="left"/>
              <w:rPr>
                <w:rFonts w:ascii="宋体" w:hAnsi="宋体" w:cs="宋体" w:eastAsia="宋体" w:hint="default"/>
                <w:sz w:val="24"/>
                <w:szCs w:val="24"/>
              </w:rPr>
            </w:pPr>
            <w:r>
              <w:rPr>
                <w:rFonts w:ascii="宋体" w:hAnsi="宋体" w:cs="宋体" w:eastAsia="宋体" w:hint="default"/>
                <w:sz w:val="24"/>
                <w:szCs w:val="24"/>
              </w:rPr>
              <w:t>本期数</w:t>
            </w:r>
          </w:p>
        </w:tc>
      </w:tr>
      <w:tr>
        <w:trPr>
          <w:trHeight w:val="451" w:hRule="exact"/>
        </w:trPr>
        <w:tc>
          <w:tcPr>
            <w:tcW w:w="4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03" w:right="0"/>
              <w:jc w:val="left"/>
              <w:rPr>
                <w:rFonts w:ascii="宋体" w:hAnsi="宋体" w:cs="宋体" w:eastAsia="宋体" w:hint="default"/>
                <w:sz w:val="24"/>
                <w:szCs w:val="24"/>
              </w:rPr>
            </w:pPr>
            <w:r>
              <w:rPr>
                <w:rFonts w:ascii="宋体" w:hAnsi="宋体" w:cs="宋体" w:eastAsia="宋体" w:hint="default"/>
                <w:sz w:val="24"/>
                <w:szCs w:val="24"/>
              </w:rPr>
              <w:t>营业利润</w:t>
            </w:r>
          </w:p>
        </w:tc>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4"/>
              <w:jc w:val="right"/>
              <w:rPr>
                <w:rFonts w:ascii="Times New Roman" w:hAnsi="Times New Roman" w:cs="Times New Roman" w:eastAsia="Times New Roman" w:hint="default"/>
                <w:sz w:val="21"/>
                <w:szCs w:val="21"/>
              </w:rPr>
            </w:pPr>
            <w:r>
              <w:rPr>
                <w:rFonts w:ascii="Times New Roman"/>
                <w:spacing w:val="-1"/>
                <w:sz w:val="21"/>
              </w:rPr>
              <w:t>-17,064,446.77</w:t>
            </w:r>
          </w:p>
        </w:tc>
      </w:tr>
      <w:tr>
        <w:trPr>
          <w:trHeight w:val="449" w:hRule="exact"/>
        </w:trPr>
        <w:tc>
          <w:tcPr>
            <w:tcW w:w="4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03" w:right="0"/>
              <w:jc w:val="left"/>
              <w:rPr>
                <w:rFonts w:ascii="宋体" w:hAnsi="宋体" w:cs="宋体" w:eastAsia="宋体" w:hint="default"/>
                <w:sz w:val="24"/>
                <w:szCs w:val="24"/>
              </w:rPr>
            </w:pPr>
            <w:r>
              <w:rPr>
                <w:rFonts w:ascii="宋体" w:hAnsi="宋体" w:cs="宋体" w:eastAsia="宋体" w:hint="default"/>
                <w:sz w:val="24"/>
                <w:szCs w:val="24"/>
              </w:rPr>
              <w:t>利润总额</w:t>
            </w:r>
          </w:p>
        </w:tc>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4"/>
              <w:jc w:val="right"/>
              <w:rPr>
                <w:rFonts w:ascii="Times New Roman" w:hAnsi="Times New Roman" w:cs="Times New Roman" w:eastAsia="Times New Roman" w:hint="default"/>
                <w:sz w:val="21"/>
                <w:szCs w:val="21"/>
              </w:rPr>
            </w:pPr>
            <w:r>
              <w:rPr>
                <w:rFonts w:ascii="Times New Roman"/>
                <w:spacing w:val="-1"/>
                <w:sz w:val="21"/>
              </w:rPr>
              <w:t>3,994,168.30</w:t>
            </w:r>
          </w:p>
        </w:tc>
      </w:tr>
      <w:tr>
        <w:trPr>
          <w:trHeight w:val="451" w:hRule="exact"/>
        </w:trPr>
        <w:tc>
          <w:tcPr>
            <w:tcW w:w="4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03" w:right="0"/>
              <w:jc w:val="left"/>
              <w:rPr>
                <w:rFonts w:ascii="宋体" w:hAnsi="宋体" w:cs="宋体" w:eastAsia="宋体" w:hint="default"/>
                <w:sz w:val="24"/>
                <w:szCs w:val="24"/>
              </w:rPr>
            </w:pPr>
            <w:r>
              <w:rPr>
                <w:rFonts w:ascii="宋体" w:hAnsi="宋体" w:cs="宋体" w:eastAsia="宋体" w:hint="default"/>
                <w:sz w:val="24"/>
                <w:szCs w:val="24"/>
              </w:rPr>
              <w:t>归属于上市公司股东的净利润</w:t>
            </w:r>
          </w:p>
        </w:tc>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21"/>
                <w:szCs w:val="21"/>
              </w:rPr>
            </w:pPr>
            <w:r>
              <w:rPr>
                <w:rFonts w:ascii="Times New Roman"/>
                <w:spacing w:val="-2"/>
                <w:sz w:val="21"/>
              </w:rPr>
              <w:t>4,119,816.65</w:t>
            </w:r>
          </w:p>
        </w:tc>
      </w:tr>
      <w:tr>
        <w:trPr>
          <w:trHeight w:val="648" w:hRule="exact"/>
        </w:trPr>
        <w:tc>
          <w:tcPr>
            <w:tcW w:w="4939" w:type="dxa"/>
            <w:tcBorders>
              <w:top w:val="single" w:sz="4" w:space="0" w:color="000000"/>
              <w:left w:val="single" w:sz="4" w:space="0" w:color="000000"/>
              <w:bottom w:val="single" w:sz="4" w:space="0" w:color="000000"/>
              <w:right w:val="single" w:sz="4" w:space="0" w:color="000000"/>
            </w:tcBorders>
          </w:tcPr>
          <w:p>
            <w:pPr>
              <w:pStyle w:val="TableParagraph"/>
              <w:spacing w:line="320" w:lineRule="exact"/>
              <w:ind w:left="103" w:right="101"/>
              <w:jc w:val="left"/>
              <w:rPr>
                <w:rFonts w:ascii="宋体" w:hAnsi="宋体" w:cs="宋体" w:eastAsia="宋体" w:hint="default"/>
                <w:sz w:val="24"/>
                <w:szCs w:val="24"/>
              </w:rPr>
            </w:pPr>
            <w:r>
              <w:rPr>
                <w:rFonts w:ascii="宋体" w:hAnsi="宋体" w:cs="宋体" w:eastAsia="宋体" w:hint="default"/>
                <w:spacing w:val="8"/>
                <w:sz w:val="24"/>
                <w:szCs w:val="24"/>
              </w:rPr>
              <w:t>归属于上市公司股东的扣除非经常性损益后</w:t>
            </w:r>
            <w:r>
              <w:rPr>
                <w:rFonts w:ascii="宋体" w:hAnsi="宋体" w:cs="宋体" w:eastAsia="宋体" w:hint="default"/>
                <w:sz w:val="24"/>
                <w:szCs w:val="24"/>
              </w:rPr>
              <w:t> 的净利润</w:t>
            </w:r>
          </w:p>
        </w:tc>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04"/>
              <w:jc w:val="right"/>
              <w:rPr>
                <w:rFonts w:ascii="Times New Roman" w:hAnsi="Times New Roman" w:cs="Times New Roman" w:eastAsia="Times New Roman" w:hint="default"/>
                <w:sz w:val="21"/>
                <w:szCs w:val="21"/>
              </w:rPr>
            </w:pPr>
            <w:r>
              <w:rPr>
                <w:rFonts w:ascii="Times New Roman"/>
                <w:spacing w:val="-1"/>
                <w:sz w:val="21"/>
              </w:rPr>
              <w:t>-16,016,887.80</w:t>
            </w:r>
          </w:p>
        </w:tc>
      </w:tr>
      <w:tr>
        <w:trPr>
          <w:trHeight w:val="451" w:hRule="exact"/>
        </w:trPr>
        <w:tc>
          <w:tcPr>
            <w:tcW w:w="4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03" w:right="0"/>
              <w:jc w:val="left"/>
              <w:rPr>
                <w:rFonts w:ascii="宋体" w:hAnsi="宋体" w:cs="宋体" w:eastAsia="宋体" w:hint="default"/>
                <w:sz w:val="24"/>
                <w:szCs w:val="24"/>
              </w:rPr>
            </w:pPr>
            <w:r>
              <w:rPr>
                <w:rFonts w:ascii="宋体" w:hAnsi="宋体" w:cs="宋体" w:eastAsia="宋体" w:hint="default"/>
                <w:sz w:val="24"/>
                <w:szCs w:val="24"/>
              </w:rPr>
              <w:t>经营活动产生的现金流量净额</w:t>
            </w:r>
          </w:p>
        </w:tc>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4"/>
              <w:jc w:val="right"/>
              <w:rPr>
                <w:rFonts w:ascii="Times New Roman" w:hAnsi="Times New Roman" w:cs="Times New Roman" w:eastAsia="Times New Roman" w:hint="default"/>
                <w:sz w:val="21"/>
                <w:szCs w:val="21"/>
              </w:rPr>
            </w:pPr>
            <w:r>
              <w:rPr>
                <w:rFonts w:ascii="Times New Roman"/>
                <w:spacing w:val="-1"/>
                <w:sz w:val="21"/>
              </w:rPr>
              <w:t>-15,603,701.74</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Heading6"/>
        <w:spacing w:line="240" w:lineRule="auto" w:before="17"/>
        <w:ind w:left="948" w:right="0"/>
        <w:jc w:val="left"/>
      </w:pPr>
      <w:r>
        <w:rPr/>
        <w:pict>
          <v:group style="position:absolute;margin-left:380.519989pt;margin-top:22.147564pt;width:102.35pt;height:22.1pt;mso-position-horizontal-relative:page;mso-position-vertical-relative:paragraph;z-index:-508000" coordorigin="7610,443" coordsize="2047,442">
            <v:shape style="position:absolute;left:7610;top:443;width:2047;height:442" coordorigin="7610,443" coordsize="2047,442" path="m9657,443l7610,443,9655,445,9655,885,9657,480,9657,443xe" filled="true" fillcolor="#e5e5e5" stroked="false">
              <v:path arrowok="t"/>
              <v:fill type="solid"/>
            </v:shape>
            <w10:wrap type="none"/>
          </v:group>
        </w:pict>
      </w:r>
      <w:r>
        <w:rPr/>
        <w:t>扣除的非经常性损益项目及金额：</w:t>
      </w:r>
    </w:p>
    <w:p>
      <w:pPr>
        <w:spacing w:line="240" w:lineRule="auto" w:before="12"/>
        <w:rPr>
          <w:rFonts w:ascii="宋体" w:hAnsi="宋体" w:cs="宋体" w:eastAsia="宋体" w:hint="default"/>
          <w:sz w:val="3"/>
          <w:szCs w:val="3"/>
        </w:rPr>
      </w:pPr>
    </w:p>
    <w:tbl>
      <w:tblPr>
        <w:tblW w:w="0" w:type="auto"/>
        <w:jc w:val="left"/>
        <w:tblInd w:w="958" w:type="dxa"/>
        <w:tblLayout w:type="fixed"/>
        <w:tblCellMar>
          <w:top w:w="0" w:type="dxa"/>
          <w:left w:w="0" w:type="dxa"/>
          <w:bottom w:w="0" w:type="dxa"/>
          <w:right w:w="0" w:type="dxa"/>
        </w:tblCellMar>
        <w:tblLook w:val="01E0"/>
      </w:tblPr>
      <w:tblGrid>
        <w:gridCol w:w="4982"/>
        <w:gridCol w:w="2057"/>
      </w:tblGrid>
      <w:tr>
        <w:trPr>
          <w:trHeight w:val="463" w:hRule="exact"/>
        </w:trPr>
        <w:tc>
          <w:tcPr>
            <w:tcW w:w="4982" w:type="dxa"/>
            <w:tcBorders>
              <w:top w:val="single" w:sz="4" w:space="0" w:color="000000"/>
              <w:left w:val="single" w:sz="4" w:space="0" w:color="000000"/>
              <w:bottom w:val="single" w:sz="4" w:space="0" w:color="000000"/>
              <w:right w:val="single" w:sz="4" w:space="0" w:color="000000"/>
            </w:tcBorders>
            <w:shd w:val="clear" w:color="auto" w:fill="E5E5E5"/>
          </w:tcPr>
          <w:p>
            <w:pPr>
              <w:pStyle w:val="TableParagraph"/>
              <w:spacing w:line="240" w:lineRule="auto" w:before="86"/>
              <w:ind w:left="1526" w:right="0"/>
              <w:jc w:val="left"/>
              <w:rPr>
                <w:rFonts w:ascii="宋体" w:hAnsi="宋体" w:cs="宋体" w:eastAsia="宋体" w:hint="default"/>
                <w:sz w:val="24"/>
                <w:szCs w:val="24"/>
              </w:rPr>
            </w:pPr>
            <w:r>
              <w:rPr>
                <w:rFonts w:ascii="宋体" w:hAnsi="宋体" w:cs="宋体" w:eastAsia="宋体" w:hint="default"/>
                <w:sz w:val="24"/>
                <w:szCs w:val="24"/>
              </w:rPr>
              <w:t>非经常性损益项目</w:t>
            </w:r>
          </w:p>
        </w:tc>
        <w:tc>
          <w:tcPr>
            <w:tcW w:w="2057" w:type="dxa"/>
            <w:tcBorders>
              <w:top w:val="single" w:sz="4" w:space="0" w:color="000000"/>
              <w:left w:val="single" w:sz="4" w:space="0" w:color="000000"/>
              <w:bottom w:val="single" w:sz="4" w:space="0" w:color="000000"/>
              <w:right w:val="single" w:sz="4" w:space="0" w:color="000000"/>
            </w:tcBorders>
            <w:shd w:val="clear" w:color="auto" w:fill="E5E5E5"/>
          </w:tcPr>
          <w:p>
            <w:pPr>
              <w:pStyle w:val="TableParagraph"/>
              <w:tabs>
                <w:tab w:pos="1202" w:val="left" w:leader="none"/>
              </w:tabs>
              <w:spacing w:line="240" w:lineRule="auto" w:before="86"/>
              <w:ind w:left="722" w:right="0"/>
              <w:jc w:val="left"/>
              <w:rPr>
                <w:rFonts w:ascii="宋体" w:hAnsi="宋体" w:cs="宋体" w:eastAsia="宋体" w:hint="default"/>
                <w:sz w:val="24"/>
                <w:szCs w:val="24"/>
              </w:rPr>
            </w:pPr>
            <w:r>
              <w:rPr>
                <w:rFonts w:ascii="宋体" w:hAnsi="宋体" w:cs="宋体" w:eastAsia="宋体" w:hint="default"/>
                <w:sz w:val="24"/>
                <w:szCs w:val="24"/>
              </w:rPr>
              <w:t>金</w:t>
              <w:tab/>
              <w:t>额</w:t>
            </w:r>
          </w:p>
        </w:tc>
      </w:tr>
      <w:tr>
        <w:trPr>
          <w:trHeight w:val="528" w:hRule="exact"/>
        </w:trPr>
        <w:tc>
          <w:tcPr>
            <w:tcW w:w="4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9" w:right="0"/>
              <w:jc w:val="left"/>
              <w:rPr>
                <w:rFonts w:ascii="宋体" w:hAnsi="宋体" w:cs="宋体" w:eastAsia="宋体" w:hint="default"/>
                <w:sz w:val="24"/>
                <w:szCs w:val="24"/>
              </w:rPr>
            </w:pPr>
            <w:r>
              <w:rPr>
                <w:rFonts w:ascii="宋体" w:hAnsi="宋体" w:cs="宋体" w:eastAsia="宋体" w:hint="default"/>
                <w:sz w:val="24"/>
                <w:szCs w:val="24"/>
              </w:rPr>
              <w:t>非流动资产处置损益</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
              <w:jc w:val="right"/>
              <w:rPr>
                <w:rFonts w:ascii="Times New Roman" w:hAnsi="Times New Roman" w:cs="Times New Roman" w:eastAsia="Times New Roman" w:hint="default"/>
                <w:sz w:val="21"/>
                <w:szCs w:val="21"/>
              </w:rPr>
            </w:pPr>
            <w:r>
              <w:rPr>
                <w:rFonts w:ascii="Times New Roman"/>
                <w:spacing w:val="-1"/>
                <w:sz w:val="21"/>
              </w:rPr>
              <w:t>21,023,624.79</w:t>
            </w:r>
          </w:p>
        </w:tc>
      </w:tr>
      <w:tr>
        <w:trPr>
          <w:trHeight w:val="528" w:hRule="exact"/>
        </w:trPr>
        <w:tc>
          <w:tcPr>
            <w:tcW w:w="4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9" w:right="0"/>
              <w:jc w:val="left"/>
              <w:rPr>
                <w:rFonts w:ascii="宋体" w:hAnsi="宋体" w:cs="宋体" w:eastAsia="宋体" w:hint="default"/>
                <w:sz w:val="24"/>
                <w:szCs w:val="24"/>
              </w:rPr>
            </w:pPr>
            <w:r>
              <w:rPr>
                <w:rFonts w:ascii="宋体" w:hAnsi="宋体" w:cs="宋体" w:eastAsia="宋体" w:hint="default"/>
                <w:sz w:val="24"/>
                <w:szCs w:val="24"/>
              </w:rPr>
              <w:t>委托他人投资或管理资产损益</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0"/>
              <w:jc w:val="right"/>
              <w:rPr>
                <w:rFonts w:ascii="Times New Roman" w:hAnsi="Times New Roman" w:cs="Times New Roman" w:eastAsia="Times New Roman" w:hint="default"/>
                <w:sz w:val="21"/>
                <w:szCs w:val="21"/>
              </w:rPr>
            </w:pPr>
            <w:r>
              <w:rPr>
                <w:rFonts w:ascii="Times New Roman"/>
                <w:sz w:val="21"/>
              </w:rPr>
              <w:t>0.00</w:t>
            </w:r>
          </w:p>
        </w:tc>
      </w:tr>
      <w:tr>
        <w:trPr>
          <w:trHeight w:val="463" w:hRule="exact"/>
        </w:trPr>
        <w:tc>
          <w:tcPr>
            <w:tcW w:w="4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9" w:right="0"/>
              <w:jc w:val="left"/>
              <w:rPr>
                <w:rFonts w:ascii="宋体" w:hAnsi="宋体" w:cs="宋体" w:eastAsia="宋体" w:hint="default"/>
                <w:sz w:val="24"/>
                <w:szCs w:val="24"/>
              </w:rPr>
            </w:pPr>
            <w:r>
              <w:rPr>
                <w:rFonts w:ascii="宋体" w:hAnsi="宋体" w:cs="宋体" w:eastAsia="宋体" w:hint="default"/>
                <w:sz w:val="24"/>
                <w:szCs w:val="24"/>
              </w:rPr>
              <w:t>交易性金融资产公允价值变动损益</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
              <w:jc w:val="right"/>
              <w:rPr>
                <w:rFonts w:ascii="Times New Roman" w:hAnsi="Times New Roman" w:cs="Times New Roman" w:eastAsia="Times New Roman" w:hint="default"/>
                <w:sz w:val="21"/>
                <w:szCs w:val="21"/>
              </w:rPr>
            </w:pPr>
            <w:r>
              <w:rPr>
                <w:rFonts w:ascii="Times New Roman"/>
                <w:spacing w:val="-1"/>
                <w:sz w:val="21"/>
              </w:rPr>
              <w:t>272,689.73</w:t>
            </w:r>
          </w:p>
        </w:tc>
      </w:tr>
      <w:tr>
        <w:trPr>
          <w:trHeight w:val="353" w:hRule="exact"/>
        </w:trPr>
        <w:tc>
          <w:tcPr>
            <w:tcW w:w="4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9" w:right="0"/>
              <w:jc w:val="left"/>
              <w:rPr>
                <w:rFonts w:ascii="宋体" w:hAnsi="宋体" w:cs="宋体" w:eastAsia="宋体" w:hint="default"/>
                <w:sz w:val="24"/>
                <w:szCs w:val="24"/>
              </w:rPr>
            </w:pPr>
            <w:r>
              <w:rPr>
                <w:rFonts w:ascii="宋体" w:hAnsi="宋体" w:cs="宋体" w:eastAsia="宋体" w:hint="default"/>
                <w:sz w:val="24"/>
                <w:szCs w:val="24"/>
              </w:rPr>
              <w:t>企业重组费用、安置职工支出、整合费用等</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right"/>
              <w:rPr>
                <w:rFonts w:ascii="Times New Roman" w:hAnsi="Times New Roman" w:cs="Times New Roman" w:eastAsia="Times New Roman" w:hint="default"/>
                <w:sz w:val="21"/>
                <w:szCs w:val="21"/>
              </w:rPr>
            </w:pPr>
            <w:r>
              <w:rPr>
                <w:rFonts w:ascii="Times New Roman"/>
                <w:spacing w:val="-1"/>
                <w:sz w:val="21"/>
              </w:rPr>
              <w:t>-1,200,000.00</w:t>
            </w:r>
          </w:p>
        </w:tc>
      </w:tr>
      <w:tr>
        <w:trPr>
          <w:trHeight w:val="463" w:hRule="exact"/>
        </w:trPr>
        <w:tc>
          <w:tcPr>
            <w:tcW w:w="4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9" w:right="0"/>
              <w:jc w:val="left"/>
              <w:rPr>
                <w:rFonts w:ascii="宋体" w:hAnsi="宋体" w:cs="宋体" w:eastAsia="宋体" w:hint="default"/>
                <w:sz w:val="24"/>
                <w:szCs w:val="24"/>
              </w:rPr>
            </w:pPr>
            <w:r>
              <w:rPr>
                <w:rFonts w:ascii="宋体" w:hAnsi="宋体" w:cs="宋体" w:eastAsia="宋体" w:hint="default"/>
                <w:sz w:val="24"/>
                <w:szCs w:val="24"/>
              </w:rPr>
              <w:t>除上述各项之外的其他营业外收入和支出</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
              <w:jc w:val="right"/>
              <w:rPr>
                <w:rFonts w:ascii="Times New Roman" w:hAnsi="Times New Roman" w:cs="Times New Roman" w:eastAsia="Times New Roman" w:hint="default"/>
                <w:sz w:val="21"/>
                <w:szCs w:val="21"/>
              </w:rPr>
            </w:pPr>
            <w:r>
              <w:rPr>
                <w:rFonts w:ascii="Times New Roman"/>
                <w:spacing w:val="-1"/>
                <w:sz w:val="21"/>
              </w:rPr>
              <w:t>39,286.62</w:t>
            </w:r>
          </w:p>
        </w:tc>
      </w:tr>
      <w:tr>
        <w:trPr>
          <w:trHeight w:val="461" w:hRule="exact"/>
        </w:trPr>
        <w:tc>
          <w:tcPr>
            <w:tcW w:w="4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9" w:right="0"/>
              <w:jc w:val="left"/>
              <w:rPr>
                <w:rFonts w:ascii="宋体" w:hAnsi="宋体" w:cs="宋体" w:eastAsia="宋体" w:hint="default"/>
                <w:sz w:val="24"/>
                <w:szCs w:val="24"/>
              </w:rPr>
            </w:pPr>
            <w:r>
              <w:rPr>
                <w:rFonts w:ascii="宋体" w:hAnsi="宋体" w:cs="宋体" w:eastAsia="宋体" w:hint="default"/>
                <w:sz w:val="24"/>
                <w:szCs w:val="24"/>
              </w:rPr>
              <w:t>单独进行减值测试的应收款项减值准备转回</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0"/>
              <w:jc w:val="right"/>
              <w:rPr>
                <w:rFonts w:ascii="Times New Roman" w:hAnsi="Times New Roman" w:cs="Times New Roman" w:eastAsia="Times New Roman" w:hint="default"/>
                <w:sz w:val="21"/>
                <w:szCs w:val="21"/>
              </w:rPr>
            </w:pPr>
            <w:r>
              <w:rPr>
                <w:rFonts w:ascii="Times New Roman"/>
                <w:sz w:val="21"/>
              </w:rPr>
              <w:t>0.00</w:t>
            </w:r>
          </w:p>
        </w:tc>
      </w:tr>
      <w:tr>
        <w:trPr>
          <w:trHeight w:val="470" w:hRule="exact"/>
        </w:trPr>
        <w:tc>
          <w:tcPr>
            <w:tcW w:w="4982" w:type="dxa"/>
            <w:tcBorders>
              <w:top w:val="single" w:sz="4" w:space="0" w:color="000000"/>
              <w:left w:val="single" w:sz="4" w:space="0" w:color="000000"/>
              <w:bottom w:val="single" w:sz="6" w:space="0" w:color="E5E5E5"/>
              <w:right w:val="single" w:sz="4" w:space="0" w:color="000000"/>
            </w:tcBorders>
          </w:tcPr>
          <w:p>
            <w:pPr>
              <w:pStyle w:val="TableParagraph"/>
              <w:spacing w:line="240" w:lineRule="auto" w:before="86"/>
              <w:ind w:left="9" w:right="0"/>
              <w:jc w:val="left"/>
              <w:rPr>
                <w:rFonts w:ascii="宋体" w:hAnsi="宋体" w:cs="宋体" w:eastAsia="宋体" w:hint="default"/>
                <w:sz w:val="24"/>
                <w:szCs w:val="24"/>
              </w:rPr>
            </w:pPr>
            <w:r>
              <w:rPr>
                <w:rFonts w:ascii="宋体" w:hAnsi="宋体" w:cs="宋体" w:eastAsia="宋体" w:hint="default"/>
                <w:sz w:val="24"/>
                <w:szCs w:val="24"/>
              </w:rPr>
              <w:t>少数股东权益影响额</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2"/>
              <w:jc w:val="right"/>
              <w:rPr>
                <w:rFonts w:ascii="Times New Roman" w:hAnsi="Times New Roman" w:cs="Times New Roman" w:eastAsia="Times New Roman" w:hint="default"/>
                <w:sz w:val="21"/>
                <w:szCs w:val="21"/>
              </w:rPr>
            </w:pPr>
            <w:r>
              <w:rPr>
                <w:rFonts w:ascii="Times New Roman"/>
                <w:spacing w:val="-1"/>
                <w:sz w:val="21"/>
              </w:rPr>
              <w:t>1,103.31</w:t>
            </w:r>
          </w:p>
        </w:tc>
      </w:tr>
      <w:tr>
        <w:trPr>
          <w:trHeight w:val="456" w:hRule="exact"/>
        </w:trPr>
        <w:tc>
          <w:tcPr>
            <w:tcW w:w="4982" w:type="dxa"/>
            <w:tcBorders>
              <w:top w:val="single" w:sz="4" w:space="0" w:color="000000"/>
              <w:left w:val="single" w:sz="4" w:space="0" w:color="000000"/>
              <w:bottom w:val="single" w:sz="4" w:space="0" w:color="000000"/>
              <w:right w:val="single" w:sz="4" w:space="0" w:color="000000"/>
            </w:tcBorders>
            <w:shd w:val="clear" w:color="auto" w:fill="E5E5E5"/>
          </w:tcPr>
          <w:p>
            <w:pPr>
              <w:pStyle w:val="TableParagraph"/>
              <w:tabs>
                <w:tab w:pos="479" w:val="left" w:leader="none"/>
              </w:tabs>
              <w:spacing w:line="240" w:lineRule="auto" w:before="79"/>
              <w:ind w:right="0"/>
              <w:jc w:val="center"/>
              <w:rPr>
                <w:rFonts w:ascii="宋体" w:hAnsi="宋体" w:cs="宋体" w:eastAsia="宋体" w:hint="default"/>
                <w:sz w:val="24"/>
                <w:szCs w:val="24"/>
              </w:rPr>
            </w:pPr>
            <w:r>
              <w:rPr>
                <w:rFonts w:ascii="宋体" w:hAnsi="宋体" w:cs="宋体" w:eastAsia="宋体" w:hint="default"/>
                <w:sz w:val="24"/>
                <w:szCs w:val="24"/>
              </w:rPr>
              <w:t>合</w:t>
              <w:tab/>
              <w:t>计</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
              <w:jc w:val="right"/>
              <w:rPr>
                <w:rFonts w:ascii="Times New Roman" w:hAnsi="Times New Roman" w:cs="Times New Roman" w:eastAsia="Times New Roman" w:hint="default"/>
                <w:sz w:val="21"/>
                <w:szCs w:val="21"/>
              </w:rPr>
            </w:pPr>
            <w:r>
              <w:rPr>
                <w:rFonts w:ascii="Times New Roman"/>
                <w:spacing w:val="-1"/>
                <w:sz w:val="21"/>
              </w:rPr>
              <w:t>20,136,704.45</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5"/>
        <w:spacing w:line="240" w:lineRule="auto" w:before="109"/>
        <w:ind w:left="677" w:right="0"/>
        <w:jc w:val="left"/>
        <w:rPr>
          <w:b w:val="0"/>
          <w:bCs w:val="0"/>
        </w:rPr>
      </w:pPr>
      <w:r>
        <w:rPr/>
        <w:t>二、截至报告期末公司前三年主要会计数据和财务指标</w:t>
      </w:r>
      <w:r>
        <w:rPr>
          <w:b w:val="0"/>
          <w:bCs w:val="0"/>
        </w:rPr>
      </w:r>
    </w:p>
    <w:p>
      <w:pPr>
        <w:spacing w:line="240" w:lineRule="auto" w:before="1"/>
        <w:rPr>
          <w:rFonts w:ascii="Microsoft JhengHei" w:hAnsi="Microsoft JhengHei" w:cs="Microsoft JhengHei" w:eastAsia="Microsoft JhengHei" w:hint="default"/>
          <w:b/>
          <w:bCs/>
          <w:sz w:val="9"/>
          <w:szCs w:val="9"/>
        </w:rPr>
      </w:pPr>
    </w:p>
    <w:p>
      <w:pPr>
        <w:spacing w:after="0" w:line="240" w:lineRule="auto"/>
        <w:rPr>
          <w:rFonts w:ascii="Microsoft JhengHei" w:hAnsi="Microsoft JhengHei" w:cs="Microsoft JhengHei" w:eastAsia="Microsoft JhengHei" w:hint="default"/>
          <w:sz w:val="9"/>
          <w:szCs w:val="9"/>
        </w:rPr>
        <w:sectPr>
          <w:type w:val="continuous"/>
          <w:pgSz w:w="11900" w:h="16840"/>
          <w:pgMar w:top="1600" w:bottom="280" w:left="1660" w:right="1420"/>
        </w:sectPr>
      </w:pPr>
    </w:p>
    <w:p>
      <w:pPr>
        <w:pStyle w:val="Heading6"/>
        <w:spacing w:line="240" w:lineRule="auto" w:before="17"/>
        <w:ind w:left="694" w:right="0"/>
        <w:jc w:val="left"/>
        <w:rPr>
          <w:rFonts w:ascii="Times New Roman" w:hAnsi="Times New Roman" w:cs="Times New Roman" w:eastAsia="Times New Roman" w:hint="default"/>
        </w:rPr>
      </w:pPr>
      <w:r>
        <w:rPr>
          <w:spacing w:val="-2"/>
        </w:rPr>
        <w:t>（一）主要会计数据</w:t>
      </w:r>
      <w:r>
        <w:rPr>
          <w:rFonts w:ascii="Times New Roman" w:hAnsi="Times New Roman" w:cs="Times New Roman" w:eastAsia="Times New Roman" w:hint="default"/>
          <w:spacing w:val="-2"/>
        </w:rPr>
        <w:t>:</w:t>
      </w:r>
    </w:p>
    <w:p>
      <w:pPr>
        <w:spacing w:line="240" w:lineRule="auto" w:before="6"/>
        <w:rPr>
          <w:rFonts w:ascii="Times New Roman" w:hAnsi="Times New Roman" w:cs="Times New Roman" w:eastAsia="Times New Roman" w:hint="default"/>
          <w:sz w:val="31"/>
          <w:szCs w:val="31"/>
        </w:rPr>
      </w:pPr>
      <w:r>
        <w:rPr/>
        <w:br w:type="column"/>
      </w:r>
      <w:r>
        <w:rPr>
          <w:rFonts w:ascii="Times New Roman"/>
          <w:sz w:val="31"/>
        </w:rPr>
      </w:r>
    </w:p>
    <w:p>
      <w:pPr>
        <w:pStyle w:val="Heading8"/>
        <w:spacing w:line="240" w:lineRule="auto"/>
        <w:ind w:left="694" w:right="0"/>
        <w:jc w:val="left"/>
        <w:rPr>
          <w:rFonts w:ascii="宋体" w:hAnsi="宋体" w:cs="宋体" w:eastAsia="宋体" w:hint="default"/>
        </w:rPr>
      </w:pPr>
      <w:r>
        <w:rPr>
          <w:rFonts w:ascii="宋体" w:hAnsi="宋体" w:cs="宋体" w:eastAsia="宋体" w:hint="default"/>
        </w:rPr>
        <w:t>单位：元</w:t>
      </w:r>
    </w:p>
    <w:p>
      <w:pPr>
        <w:spacing w:after="0" w:line="240" w:lineRule="auto"/>
        <w:jc w:val="left"/>
        <w:rPr>
          <w:rFonts w:ascii="宋体" w:hAnsi="宋体" w:cs="宋体" w:eastAsia="宋体" w:hint="default"/>
        </w:rPr>
        <w:sectPr>
          <w:type w:val="continuous"/>
          <w:pgSz w:w="11900" w:h="16840"/>
          <w:pgMar w:top="1600" w:bottom="280" w:left="1660" w:right="1420"/>
          <w:cols w:num="2" w:equalWidth="0">
            <w:col w:w="3201" w:space="3562"/>
            <w:col w:w="2057"/>
          </w:cols>
        </w:sectPr>
      </w:pPr>
    </w:p>
    <w:p>
      <w:pPr>
        <w:spacing w:line="240" w:lineRule="auto" w:before="0"/>
        <w:rPr>
          <w:rFonts w:ascii="宋体" w:hAnsi="宋体" w:cs="宋体" w:eastAsia="宋体" w:hint="default"/>
          <w:sz w:val="2"/>
          <w:szCs w:val="2"/>
        </w:rPr>
      </w:pPr>
    </w:p>
    <w:tbl>
      <w:tblPr>
        <w:tblW w:w="0" w:type="auto"/>
        <w:jc w:val="left"/>
        <w:tblInd w:w="480" w:type="dxa"/>
        <w:tblLayout w:type="fixed"/>
        <w:tblCellMar>
          <w:top w:w="0" w:type="dxa"/>
          <w:left w:w="0" w:type="dxa"/>
          <w:bottom w:w="0" w:type="dxa"/>
          <w:right w:w="0" w:type="dxa"/>
        </w:tblCellMar>
        <w:tblLook w:val="01E0"/>
      </w:tblPr>
      <w:tblGrid>
        <w:gridCol w:w="2371"/>
        <w:gridCol w:w="1502"/>
        <w:gridCol w:w="1498"/>
        <w:gridCol w:w="1373"/>
        <w:gridCol w:w="1469"/>
      </w:tblGrid>
      <w:tr>
        <w:trPr>
          <w:trHeight w:val="141" w:hRule="exact"/>
        </w:trPr>
        <w:tc>
          <w:tcPr>
            <w:tcW w:w="2371" w:type="dxa"/>
            <w:vMerge w:val="restart"/>
            <w:tcBorders>
              <w:top w:val="single" w:sz="4" w:space="0" w:color="000000"/>
              <w:left w:val="single" w:sz="4" w:space="0" w:color="000000"/>
              <w:right w:val="single" w:sz="12" w:space="0" w:color="E5E5E5"/>
            </w:tcBorders>
          </w:tcPr>
          <w:p>
            <w:pPr/>
          </w:p>
        </w:tc>
        <w:tc>
          <w:tcPr>
            <w:tcW w:w="1502" w:type="dxa"/>
            <w:tcBorders>
              <w:top w:val="single" w:sz="4" w:space="0" w:color="000000"/>
              <w:left w:val="single" w:sz="4" w:space="0" w:color="000000"/>
              <w:bottom w:val="nil" w:sz="6" w:space="0" w:color="auto"/>
              <w:right w:val="single" w:sz="4" w:space="0" w:color="000000"/>
            </w:tcBorders>
            <w:shd w:val="clear" w:color="auto" w:fill="E5E5E5"/>
          </w:tcPr>
          <w:p>
            <w:pPr/>
          </w:p>
        </w:tc>
        <w:tc>
          <w:tcPr>
            <w:tcW w:w="1498" w:type="dxa"/>
            <w:tcBorders>
              <w:top w:val="single" w:sz="4" w:space="0" w:color="000000"/>
              <w:left w:val="single" w:sz="4" w:space="0" w:color="000000"/>
              <w:bottom w:val="nil" w:sz="6" w:space="0" w:color="auto"/>
              <w:right w:val="single" w:sz="4" w:space="0" w:color="000000"/>
            </w:tcBorders>
            <w:shd w:val="clear" w:color="auto" w:fill="E5E5E5"/>
          </w:tcPr>
          <w:p>
            <w:pPr/>
          </w:p>
        </w:tc>
        <w:tc>
          <w:tcPr>
            <w:tcW w:w="1373" w:type="dxa"/>
            <w:vMerge w:val="restart"/>
            <w:tcBorders>
              <w:top w:val="single" w:sz="4" w:space="0" w:color="000000"/>
              <w:left w:val="single" w:sz="4" w:space="0" w:color="000000"/>
              <w:right w:val="single" w:sz="4" w:space="0" w:color="000000"/>
            </w:tcBorders>
            <w:shd w:val="clear" w:color="auto" w:fill="E5E5E5"/>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本年比上年增</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减（％）</w:t>
            </w:r>
          </w:p>
        </w:tc>
        <w:tc>
          <w:tcPr>
            <w:tcW w:w="1469" w:type="dxa"/>
            <w:tcBorders>
              <w:top w:val="single" w:sz="4" w:space="0" w:color="000000"/>
              <w:left w:val="single" w:sz="4" w:space="0" w:color="000000"/>
              <w:bottom w:val="nil" w:sz="6" w:space="0" w:color="auto"/>
              <w:right w:val="single" w:sz="4" w:space="0" w:color="000000"/>
            </w:tcBorders>
            <w:shd w:val="clear" w:color="auto" w:fill="E5E5E5"/>
          </w:tcPr>
          <w:p>
            <w:pPr/>
          </w:p>
        </w:tc>
      </w:tr>
      <w:tr>
        <w:trPr>
          <w:trHeight w:val="413" w:hRule="exact"/>
        </w:trPr>
        <w:tc>
          <w:tcPr>
            <w:tcW w:w="2371" w:type="dxa"/>
            <w:vMerge/>
            <w:tcBorders>
              <w:left w:val="single" w:sz="4" w:space="0" w:color="000000"/>
              <w:bottom w:val="single" w:sz="4" w:space="0" w:color="000000"/>
              <w:right w:val="single" w:sz="12" w:space="0" w:color="E5E5E5"/>
            </w:tcBorders>
          </w:tcPr>
          <w:p>
            <w:pPr/>
          </w:p>
        </w:tc>
        <w:tc>
          <w:tcPr>
            <w:tcW w:w="1502" w:type="dxa"/>
            <w:tcBorders>
              <w:top w:val="nil" w:sz="6" w:space="0" w:color="auto"/>
              <w:left w:val="single" w:sz="4" w:space="0" w:color="000000"/>
              <w:bottom w:val="single" w:sz="4" w:space="0" w:color="000000"/>
              <w:right w:val="single" w:sz="4" w:space="0" w:color="000000"/>
            </w:tcBorders>
            <w:shd w:val="clear" w:color="auto" w:fill="E5E5E5"/>
          </w:tcPr>
          <w:p>
            <w:pPr>
              <w:pStyle w:val="TableParagraph"/>
              <w:spacing w:line="257" w:lineRule="exact"/>
              <w:ind w:left="40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498" w:type="dxa"/>
            <w:tcBorders>
              <w:top w:val="nil" w:sz="6" w:space="0" w:color="auto"/>
              <w:left w:val="single" w:sz="4" w:space="0" w:color="000000"/>
              <w:bottom w:val="single" w:sz="4" w:space="0" w:color="000000"/>
              <w:right w:val="single" w:sz="4" w:space="0" w:color="000000"/>
            </w:tcBorders>
            <w:shd w:val="clear" w:color="auto" w:fill="E5E5E5"/>
          </w:tcPr>
          <w:p>
            <w:pPr>
              <w:pStyle w:val="TableParagraph"/>
              <w:spacing w:line="257" w:lineRule="exact"/>
              <w:ind w:left="4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373" w:type="dxa"/>
            <w:vMerge/>
            <w:tcBorders>
              <w:left w:val="single" w:sz="4" w:space="0" w:color="000000"/>
              <w:bottom w:val="single" w:sz="4" w:space="0" w:color="000000"/>
              <w:right w:val="single" w:sz="4" w:space="0" w:color="000000"/>
            </w:tcBorders>
            <w:shd w:val="clear" w:color="auto" w:fill="E5E5E5"/>
          </w:tcPr>
          <w:p>
            <w:pPr/>
          </w:p>
        </w:tc>
        <w:tc>
          <w:tcPr>
            <w:tcW w:w="1469" w:type="dxa"/>
            <w:tcBorders>
              <w:top w:val="nil" w:sz="6" w:space="0" w:color="auto"/>
              <w:left w:val="single" w:sz="4" w:space="0" w:color="000000"/>
              <w:bottom w:val="single" w:sz="4" w:space="0" w:color="000000"/>
              <w:right w:val="single" w:sz="4" w:space="0" w:color="000000"/>
            </w:tcBorders>
            <w:shd w:val="clear" w:color="auto" w:fill="E5E5E5"/>
          </w:tcPr>
          <w:p>
            <w:pPr>
              <w:pStyle w:val="TableParagraph"/>
              <w:spacing w:line="257" w:lineRule="exact"/>
              <w:ind w:left="38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r>
      <w:tr>
        <w:trPr>
          <w:trHeight w:val="410" w:hRule="exact"/>
        </w:trPr>
        <w:tc>
          <w:tcPr>
            <w:tcW w:w="2371" w:type="dxa"/>
            <w:tcBorders>
              <w:top w:val="single" w:sz="4" w:space="0" w:color="000000"/>
              <w:left w:val="single" w:sz="4" w:space="0" w:color="000000"/>
              <w:bottom w:val="single" w:sz="4" w:space="0" w:color="000000"/>
              <w:right w:val="single" w:sz="4" w:space="0" w:color="000000"/>
            </w:tcBorders>
            <w:shd w:val="clear" w:color="auto" w:fill="E5E5E5"/>
          </w:tcPr>
          <w:p>
            <w:pPr>
              <w:pStyle w:val="TableParagraph"/>
              <w:spacing w:line="240" w:lineRule="auto" w:before="73"/>
              <w:ind w:right="0"/>
              <w:jc w:val="center"/>
              <w:rPr>
                <w:rFonts w:ascii="宋体" w:hAnsi="宋体" w:cs="宋体" w:eastAsia="宋体" w:hint="default"/>
                <w:sz w:val="21"/>
                <w:szCs w:val="21"/>
              </w:rPr>
            </w:pPr>
            <w:r>
              <w:rPr>
                <w:rFonts w:ascii="宋体" w:hAnsi="宋体" w:cs="宋体" w:eastAsia="宋体" w:hint="default"/>
                <w:sz w:val="21"/>
                <w:szCs w:val="21"/>
              </w:rPr>
              <w:t>营业收入</w:t>
            </w:r>
          </w:p>
        </w:tc>
        <w:tc>
          <w:tcPr>
            <w:tcW w:w="1502" w:type="dxa"/>
            <w:tcBorders>
              <w:top w:val="single" w:sz="58" w:space="0" w:color="E5E5E5"/>
              <w:left w:val="single" w:sz="13" w:space="0" w:color="E5E5E5"/>
              <w:bottom w:val="single" w:sz="4" w:space="0" w:color="000000"/>
              <w:right w:val="single" w:sz="4" w:space="0" w:color="000000"/>
            </w:tcBorders>
          </w:tcPr>
          <w:p>
            <w:pPr>
              <w:pStyle w:val="TableParagraph"/>
              <w:spacing w:line="240" w:lineRule="auto" w:before="56"/>
              <w:ind w:left="352" w:right="0"/>
              <w:jc w:val="left"/>
              <w:rPr>
                <w:rFonts w:ascii="Times New Roman" w:hAnsi="Times New Roman" w:cs="Times New Roman" w:eastAsia="Times New Roman" w:hint="default"/>
                <w:sz w:val="21"/>
                <w:szCs w:val="21"/>
              </w:rPr>
            </w:pPr>
            <w:r>
              <w:rPr>
                <w:rFonts w:ascii="Times New Roman"/>
                <w:sz w:val="21"/>
              </w:rPr>
              <w:t>2,800,715.71</w:t>
            </w:r>
          </w:p>
        </w:tc>
        <w:tc>
          <w:tcPr>
            <w:tcW w:w="1498" w:type="dxa"/>
            <w:tcBorders>
              <w:top w:val="single" w:sz="58" w:space="0" w:color="E5E5E5"/>
              <w:left w:val="single" w:sz="4" w:space="0" w:color="000000"/>
              <w:bottom w:val="single" w:sz="4" w:space="0" w:color="000000"/>
              <w:right w:val="single" w:sz="4" w:space="0" w:color="000000"/>
            </w:tcBorders>
          </w:tcPr>
          <w:p>
            <w:pPr>
              <w:pStyle w:val="TableParagraph"/>
              <w:spacing w:line="240" w:lineRule="auto" w:before="56"/>
              <w:ind w:right="20"/>
              <w:jc w:val="right"/>
              <w:rPr>
                <w:rFonts w:ascii="Times New Roman" w:hAnsi="Times New Roman" w:cs="Times New Roman" w:eastAsia="Times New Roman" w:hint="default"/>
                <w:sz w:val="21"/>
                <w:szCs w:val="21"/>
              </w:rPr>
            </w:pPr>
            <w:r>
              <w:rPr>
                <w:rFonts w:ascii="Times New Roman"/>
                <w:spacing w:val="-2"/>
                <w:sz w:val="21"/>
              </w:rPr>
              <w:t>15,118,684.46</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22"/>
              <w:jc w:val="right"/>
              <w:rPr>
                <w:rFonts w:ascii="Times New Roman" w:hAnsi="Times New Roman" w:cs="Times New Roman" w:eastAsia="Times New Roman" w:hint="default"/>
                <w:sz w:val="21"/>
                <w:szCs w:val="21"/>
              </w:rPr>
            </w:pPr>
            <w:r>
              <w:rPr>
                <w:rFonts w:ascii="Times New Roman"/>
                <w:spacing w:val="-1"/>
                <w:sz w:val="21"/>
              </w:rPr>
              <w:t>-81.48</w:t>
            </w:r>
          </w:p>
        </w:tc>
        <w:tc>
          <w:tcPr>
            <w:tcW w:w="1469" w:type="dxa"/>
            <w:tcBorders>
              <w:top w:val="single" w:sz="58" w:space="0" w:color="E5E5E5"/>
              <w:left w:val="single" w:sz="4" w:space="0" w:color="000000"/>
              <w:bottom w:val="single" w:sz="4" w:space="0" w:color="000000"/>
              <w:right w:val="single" w:sz="4" w:space="0" w:color="000000"/>
            </w:tcBorders>
          </w:tcPr>
          <w:p>
            <w:pPr>
              <w:pStyle w:val="TableParagraph"/>
              <w:spacing w:line="240" w:lineRule="auto" w:before="56"/>
              <w:ind w:right="24"/>
              <w:jc w:val="right"/>
              <w:rPr>
                <w:rFonts w:ascii="Times New Roman" w:hAnsi="Times New Roman" w:cs="Times New Roman" w:eastAsia="Times New Roman" w:hint="default"/>
                <w:sz w:val="21"/>
                <w:szCs w:val="21"/>
              </w:rPr>
            </w:pPr>
            <w:r>
              <w:rPr>
                <w:rFonts w:ascii="Times New Roman"/>
                <w:spacing w:val="-1"/>
                <w:sz w:val="21"/>
              </w:rPr>
              <w:t>39,372,444.20</w:t>
            </w:r>
          </w:p>
        </w:tc>
      </w:tr>
      <w:tr>
        <w:trPr>
          <w:trHeight w:val="410" w:hRule="exact"/>
        </w:trPr>
        <w:tc>
          <w:tcPr>
            <w:tcW w:w="2371" w:type="dxa"/>
            <w:tcBorders>
              <w:top w:val="single" w:sz="4" w:space="0" w:color="000000"/>
              <w:left w:val="single" w:sz="4" w:space="0" w:color="000000"/>
              <w:bottom w:val="single" w:sz="4" w:space="0" w:color="000000"/>
              <w:right w:val="single" w:sz="4" w:space="0" w:color="000000"/>
            </w:tcBorders>
            <w:shd w:val="clear" w:color="auto" w:fill="E5E5E5"/>
          </w:tcPr>
          <w:p>
            <w:pPr>
              <w:pStyle w:val="TableParagraph"/>
              <w:spacing w:line="240" w:lineRule="auto" w:before="73"/>
              <w:ind w:right="0"/>
              <w:jc w:val="center"/>
              <w:rPr>
                <w:rFonts w:ascii="宋体" w:hAnsi="宋体" w:cs="宋体" w:eastAsia="宋体" w:hint="default"/>
                <w:sz w:val="21"/>
                <w:szCs w:val="21"/>
              </w:rPr>
            </w:pPr>
            <w:r>
              <w:rPr>
                <w:rFonts w:ascii="宋体" w:hAnsi="宋体" w:cs="宋体" w:eastAsia="宋体" w:hint="default"/>
                <w:sz w:val="21"/>
                <w:szCs w:val="21"/>
              </w:rPr>
              <w:t>利润总额</w:t>
            </w:r>
          </w:p>
        </w:tc>
        <w:tc>
          <w:tcPr>
            <w:tcW w:w="1502" w:type="dxa"/>
            <w:tcBorders>
              <w:top w:val="single" w:sz="4" w:space="0" w:color="000000"/>
              <w:left w:val="single" w:sz="13" w:space="0" w:color="E5E5E5"/>
              <w:bottom w:val="single" w:sz="4" w:space="0" w:color="000000"/>
              <w:right w:val="single" w:sz="4" w:space="0" w:color="000000"/>
            </w:tcBorders>
          </w:tcPr>
          <w:p>
            <w:pPr>
              <w:pStyle w:val="TableParagraph"/>
              <w:spacing w:line="240" w:lineRule="auto" w:before="123"/>
              <w:ind w:left="352" w:right="0"/>
              <w:jc w:val="left"/>
              <w:rPr>
                <w:rFonts w:ascii="Times New Roman" w:hAnsi="Times New Roman" w:cs="Times New Roman" w:eastAsia="Times New Roman" w:hint="default"/>
                <w:sz w:val="21"/>
                <w:szCs w:val="21"/>
              </w:rPr>
            </w:pPr>
            <w:r>
              <w:rPr>
                <w:rFonts w:ascii="Times New Roman"/>
                <w:sz w:val="21"/>
              </w:rPr>
              <w:t>3,994,168.30</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20"/>
              <w:jc w:val="right"/>
              <w:rPr>
                <w:rFonts w:ascii="Times New Roman" w:hAnsi="Times New Roman" w:cs="Times New Roman" w:eastAsia="Times New Roman" w:hint="default"/>
                <w:sz w:val="21"/>
                <w:szCs w:val="21"/>
              </w:rPr>
            </w:pPr>
            <w:r>
              <w:rPr>
                <w:rFonts w:ascii="Times New Roman"/>
                <w:spacing w:val="-1"/>
                <w:sz w:val="21"/>
              </w:rPr>
              <w:t>-33,153,544.64</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22"/>
              <w:jc w:val="right"/>
              <w:rPr>
                <w:rFonts w:ascii="Times New Roman" w:hAnsi="Times New Roman" w:cs="Times New Roman" w:eastAsia="Times New Roman" w:hint="default"/>
                <w:sz w:val="21"/>
                <w:szCs w:val="21"/>
              </w:rPr>
            </w:pPr>
            <w:r>
              <w:rPr>
                <w:rFonts w:ascii="Times New Roman"/>
                <w:spacing w:val="-2"/>
                <w:sz w:val="21"/>
              </w:rPr>
              <w:t>112.05</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23"/>
              <w:jc w:val="right"/>
              <w:rPr>
                <w:rFonts w:ascii="Times New Roman" w:hAnsi="Times New Roman" w:cs="Times New Roman" w:eastAsia="Times New Roman" w:hint="default"/>
                <w:sz w:val="21"/>
                <w:szCs w:val="21"/>
              </w:rPr>
            </w:pPr>
            <w:r>
              <w:rPr>
                <w:rFonts w:ascii="Times New Roman"/>
                <w:spacing w:val="-1"/>
                <w:sz w:val="21"/>
              </w:rPr>
              <w:t>-126,666,075.33</w:t>
            </w:r>
          </w:p>
        </w:tc>
      </w:tr>
      <w:tr>
        <w:trPr>
          <w:trHeight w:val="554" w:hRule="exact"/>
        </w:trPr>
        <w:tc>
          <w:tcPr>
            <w:tcW w:w="2371" w:type="dxa"/>
            <w:tcBorders>
              <w:top w:val="single" w:sz="4" w:space="0" w:color="000000"/>
              <w:left w:val="single" w:sz="4" w:space="0" w:color="000000"/>
              <w:bottom w:val="single" w:sz="4" w:space="0" w:color="000000"/>
              <w:right w:val="single" w:sz="4" w:space="0" w:color="000000"/>
            </w:tcBorders>
            <w:shd w:val="clear" w:color="auto" w:fill="E5E5E5"/>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归属于上市公司</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股东的净利润</w:t>
            </w:r>
          </w:p>
        </w:tc>
        <w:tc>
          <w:tcPr>
            <w:tcW w:w="1502" w:type="dxa"/>
            <w:tcBorders>
              <w:top w:val="single" w:sz="4" w:space="0" w:color="000000"/>
              <w:left w:val="single" w:sz="13" w:space="0" w:color="E5E5E5"/>
              <w:bottom w:val="single" w:sz="4" w:space="0" w:color="000000"/>
              <w:right w:val="single" w:sz="4" w:space="0" w:color="000000"/>
            </w:tcBorders>
          </w:tcPr>
          <w:p>
            <w:pPr>
              <w:pStyle w:val="TableParagraph"/>
              <w:spacing w:line="240" w:lineRule="auto" w:before="144"/>
              <w:ind w:left="360" w:right="0"/>
              <w:jc w:val="left"/>
              <w:rPr>
                <w:rFonts w:ascii="Times New Roman" w:hAnsi="Times New Roman" w:cs="Times New Roman" w:eastAsia="Times New Roman" w:hint="default"/>
                <w:sz w:val="21"/>
                <w:szCs w:val="21"/>
              </w:rPr>
            </w:pPr>
            <w:r>
              <w:rPr>
                <w:rFonts w:ascii="Times New Roman"/>
                <w:sz w:val="21"/>
              </w:rPr>
              <w:t>4,119,816.65</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0"/>
              <w:jc w:val="right"/>
              <w:rPr>
                <w:rFonts w:ascii="Times New Roman" w:hAnsi="Times New Roman" w:cs="Times New Roman" w:eastAsia="Times New Roman" w:hint="default"/>
                <w:sz w:val="21"/>
                <w:szCs w:val="21"/>
              </w:rPr>
            </w:pPr>
            <w:r>
              <w:rPr>
                <w:rFonts w:ascii="Times New Roman"/>
                <w:spacing w:val="-1"/>
                <w:sz w:val="21"/>
              </w:rPr>
              <w:t>-33,122,376.68</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21"/>
                <w:szCs w:val="21"/>
              </w:rPr>
            </w:pPr>
            <w:r>
              <w:rPr>
                <w:rFonts w:ascii="Times New Roman"/>
                <w:spacing w:val="-2"/>
                <w:sz w:val="21"/>
              </w:rPr>
              <w:t>112.44</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21"/>
                <w:szCs w:val="21"/>
              </w:rPr>
            </w:pPr>
            <w:r>
              <w:rPr>
                <w:rFonts w:ascii="Times New Roman"/>
                <w:spacing w:val="-1"/>
                <w:sz w:val="21"/>
              </w:rPr>
              <w:t>-121,589,432.18</w:t>
            </w:r>
          </w:p>
        </w:tc>
      </w:tr>
    </w:tbl>
    <w:p>
      <w:pPr>
        <w:spacing w:after="0" w:line="240" w:lineRule="auto"/>
        <w:jc w:val="right"/>
        <w:rPr>
          <w:rFonts w:ascii="Times New Roman" w:hAnsi="Times New Roman" w:cs="Times New Roman" w:eastAsia="Times New Roman" w:hint="default"/>
          <w:sz w:val="21"/>
          <w:szCs w:val="21"/>
        </w:rPr>
        <w:sectPr>
          <w:type w:val="continuous"/>
          <w:pgSz w:w="11900" w:h="16840"/>
          <w:pgMar w:top="1600" w:bottom="280" w:left="1660" w:right="1420"/>
        </w:sectPr>
      </w:pPr>
    </w:p>
    <w:p>
      <w:pPr>
        <w:spacing w:line="240" w:lineRule="auto" w:before="3"/>
        <w:rPr>
          <w:rFonts w:ascii="宋体" w:hAnsi="宋体" w:cs="宋体" w:eastAsia="宋体" w:hint="default"/>
          <w:sz w:val="6"/>
          <w:szCs w:val="6"/>
        </w:rPr>
      </w:pPr>
    </w:p>
    <w:tbl>
      <w:tblPr>
        <w:tblW w:w="0" w:type="auto"/>
        <w:jc w:val="left"/>
        <w:tblInd w:w="468" w:type="dxa"/>
        <w:tblLayout w:type="fixed"/>
        <w:tblCellMar>
          <w:top w:w="0" w:type="dxa"/>
          <w:left w:w="0" w:type="dxa"/>
          <w:bottom w:w="0" w:type="dxa"/>
          <w:right w:w="0" w:type="dxa"/>
        </w:tblCellMar>
        <w:tblLook w:val="01E0"/>
      </w:tblPr>
      <w:tblGrid>
        <w:gridCol w:w="2395"/>
        <w:gridCol w:w="1490"/>
        <w:gridCol w:w="1498"/>
        <w:gridCol w:w="1373"/>
        <w:gridCol w:w="1469"/>
      </w:tblGrid>
      <w:tr>
        <w:trPr>
          <w:trHeight w:val="555" w:hRule="exact"/>
        </w:trPr>
        <w:tc>
          <w:tcPr>
            <w:tcW w:w="2395" w:type="dxa"/>
            <w:tcBorders>
              <w:top w:val="single" w:sz="4" w:space="0" w:color="000000"/>
              <w:left w:val="single" w:sz="4" w:space="0" w:color="000000"/>
              <w:bottom w:val="single" w:sz="4" w:space="0" w:color="000000"/>
              <w:right w:val="single" w:sz="4" w:space="0" w:color="000000"/>
            </w:tcBorders>
            <w:shd w:val="clear" w:color="auto" w:fill="E5E5E5"/>
          </w:tcPr>
          <w:p>
            <w:pPr>
              <w:pStyle w:val="TableParagraph"/>
              <w:spacing w:line="239" w:lineRule="exact"/>
              <w:ind w:left="35" w:right="0"/>
              <w:jc w:val="left"/>
              <w:rPr>
                <w:rFonts w:ascii="宋体" w:hAnsi="宋体" w:cs="宋体" w:eastAsia="宋体" w:hint="default"/>
                <w:sz w:val="21"/>
                <w:szCs w:val="21"/>
              </w:rPr>
            </w:pPr>
            <w:r>
              <w:rPr>
                <w:rFonts w:ascii="宋体" w:hAnsi="宋体" w:cs="宋体" w:eastAsia="宋体" w:hint="default"/>
                <w:sz w:val="21"/>
                <w:szCs w:val="21"/>
              </w:rPr>
              <w:t>归属于上市公司股东的扣</w:t>
            </w:r>
          </w:p>
          <w:p>
            <w:pPr>
              <w:pStyle w:val="TableParagraph"/>
              <w:spacing w:line="273" w:lineRule="exact"/>
              <w:ind w:left="35" w:right="0"/>
              <w:jc w:val="left"/>
              <w:rPr>
                <w:rFonts w:ascii="宋体" w:hAnsi="宋体" w:cs="宋体" w:eastAsia="宋体" w:hint="default"/>
                <w:sz w:val="21"/>
                <w:szCs w:val="21"/>
              </w:rPr>
            </w:pPr>
            <w:r>
              <w:rPr>
                <w:rFonts w:ascii="宋体" w:hAnsi="宋体" w:cs="宋体" w:eastAsia="宋体" w:hint="default"/>
                <w:sz w:val="21"/>
                <w:szCs w:val="21"/>
              </w:rPr>
              <w:t>除非经常性损益的净利润</w:t>
            </w:r>
          </w:p>
        </w:tc>
        <w:tc>
          <w:tcPr>
            <w:tcW w:w="1490" w:type="dxa"/>
            <w:tcBorders>
              <w:top w:val="single" w:sz="4" w:space="0" w:color="000000"/>
              <w:left w:val="single" w:sz="13" w:space="0" w:color="E5E5E5"/>
              <w:bottom w:val="single" w:sz="4" w:space="0" w:color="000000"/>
              <w:right w:val="single" w:sz="4" w:space="0" w:color="000000"/>
            </w:tcBorders>
          </w:tcPr>
          <w:p>
            <w:pPr>
              <w:pStyle w:val="TableParagraph"/>
              <w:spacing w:line="240" w:lineRule="auto" w:before="144"/>
              <w:ind w:right="24"/>
              <w:jc w:val="right"/>
              <w:rPr>
                <w:rFonts w:ascii="Times New Roman" w:hAnsi="Times New Roman" w:cs="Times New Roman" w:eastAsia="Times New Roman" w:hint="default"/>
                <w:sz w:val="21"/>
                <w:szCs w:val="21"/>
              </w:rPr>
            </w:pPr>
            <w:r>
              <w:rPr>
                <w:rFonts w:ascii="Times New Roman"/>
                <w:spacing w:val="-1"/>
                <w:sz w:val="21"/>
              </w:rPr>
              <w:t>-16,016,887.80</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0"/>
              <w:jc w:val="right"/>
              <w:rPr>
                <w:rFonts w:ascii="Times New Roman" w:hAnsi="Times New Roman" w:cs="Times New Roman" w:eastAsia="Times New Roman" w:hint="default"/>
                <w:sz w:val="21"/>
                <w:szCs w:val="21"/>
              </w:rPr>
            </w:pPr>
            <w:r>
              <w:rPr>
                <w:rFonts w:ascii="Times New Roman"/>
                <w:spacing w:val="-2"/>
                <w:sz w:val="21"/>
              </w:rPr>
              <w:t>-63,014,118.77</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21"/>
                <w:szCs w:val="21"/>
              </w:rPr>
            </w:pPr>
            <w:r>
              <w:rPr>
                <w:rFonts w:ascii="Times New Roman"/>
                <w:sz w:val="21"/>
              </w:rPr>
              <w:t>74.58</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3"/>
              <w:jc w:val="right"/>
              <w:rPr>
                <w:rFonts w:ascii="Times New Roman" w:hAnsi="Times New Roman" w:cs="Times New Roman" w:eastAsia="Times New Roman" w:hint="default"/>
                <w:sz w:val="21"/>
                <w:szCs w:val="21"/>
              </w:rPr>
            </w:pPr>
            <w:r>
              <w:rPr>
                <w:rFonts w:ascii="Times New Roman"/>
                <w:spacing w:val="-1"/>
                <w:sz w:val="21"/>
              </w:rPr>
              <w:t>-121,734,132.17</w:t>
            </w:r>
          </w:p>
        </w:tc>
      </w:tr>
      <w:tr>
        <w:trPr>
          <w:trHeight w:val="554" w:hRule="exact"/>
        </w:trPr>
        <w:tc>
          <w:tcPr>
            <w:tcW w:w="2395" w:type="dxa"/>
            <w:tcBorders>
              <w:top w:val="single" w:sz="4" w:space="0" w:color="000000"/>
              <w:left w:val="single" w:sz="4" w:space="0" w:color="000000"/>
              <w:bottom w:val="single" w:sz="4" w:space="0" w:color="000000"/>
              <w:right w:val="single" w:sz="4" w:space="0" w:color="000000"/>
            </w:tcBorders>
            <w:shd w:val="clear" w:color="auto" w:fill="E5E5E5"/>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经营活动产生的</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现金流量净额</w:t>
            </w:r>
          </w:p>
        </w:tc>
        <w:tc>
          <w:tcPr>
            <w:tcW w:w="1490" w:type="dxa"/>
            <w:tcBorders>
              <w:top w:val="single" w:sz="4" w:space="0" w:color="000000"/>
              <w:left w:val="single" w:sz="13" w:space="0" w:color="E5E5E5"/>
              <w:bottom w:val="single" w:sz="4" w:space="0" w:color="000000"/>
              <w:right w:val="single" w:sz="4" w:space="0" w:color="000000"/>
            </w:tcBorders>
          </w:tcPr>
          <w:p>
            <w:pPr>
              <w:pStyle w:val="TableParagraph"/>
              <w:spacing w:line="240" w:lineRule="auto" w:before="144"/>
              <w:ind w:right="24"/>
              <w:jc w:val="right"/>
              <w:rPr>
                <w:rFonts w:ascii="Times New Roman" w:hAnsi="Times New Roman" w:cs="Times New Roman" w:eastAsia="Times New Roman" w:hint="default"/>
                <w:sz w:val="21"/>
                <w:szCs w:val="21"/>
              </w:rPr>
            </w:pPr>
            <w:r>
              <w:rPr>
                <w:rFonts w:ascii="Times New Roman"/>
                <w:spacing w:val="-1"/>
                <w:sz w:val="21"/>
              </w:rPr>
              <w:t>-15,603,701.74</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0"/>
              <w:jc w:val="right"/>
              <w:rPr>
                <w:rFonts w:ascii="Times New Roman" w:hAnsi="Times New Roman" w:cs="Times New Roman" w:eastAsia="Times New Roman" w:hint="default"/>
                <w:sz w:val="21"/>
                <w:szCs w:val="21"/>
              </w:rPr>
            </w:pPr>
            <w:r>
              <w:rPr>
                <w:rFonts w:ascii="Times New Roman"/>
                <w:spacing w:val="-1"/>
                <w:sz w:val="21"/>
              </w:rPr>
              <w:t>15,445,293.96</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21"/>
                <w:szCs w:val="21"/>
              </w:rPr>
            </w:pPr>
            <w:r>
              <w:rPr>
                <w:rFonts w:ascii="Times New Roman"/>
                <w:spacing w:val="-1"/>
                <w:sz w:val="21"/>
              </w:rPr>
              <w:t>-201.03</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4"/>
              <w:jc w:val="right"/>
              <w:rPr>
                <w:rFonts w:ascii="Times New Roman" w:hAnsi="Times New Roman" w:cs="Times New Roman" w:eastAsia="Times New Roman" w:hint="default"/>
                <w:sz w:val="21"/>
                <w:szCs w:val="21"/>
              </w:rPr>
            </w:pPr>
            <w:r>
              <w:rPr>
                <w:rFonts w:ascii="Times New Roman"/>
                <w:spacing w:val="-1"/>
                <w:sz w:val="21"/>
              </w:rPr>
              <w:t>-14,070,644.32</w:t>
            </w:r>
          </w:p>
        </w:tc>
      </w:tr>
      <w:tr>
        <w:trPr>
          <w:trHeight w:val="142" w:hRule="exact"/>
        </w:trPr>
        <w:tc>
          <w:tcPr>
            <w:tcW w:w="2395" w:type="dxa"/>
            <w:vMerge w:val="restart"/>
            <w:tcBorders>
              <w:top w:val="single" w:sz="4" w:space="0" w:color="000000"/>
              <w:left w:val="single" w:sz="4" w:space="0" w:color="000000"/>
              <w:right w:val="single" w:sz="12" w:space="0" w:color="E5E5E5"/>
            </w:tcBorders>
          </w:tcPr>
          <w:p>
            <w:pPr/>
          </w:p>
        </w:tc>
        <w:tc>
          <w:tcPr>
            <w:tcW w:w="1490" w:type="dxa"/>
            <w:tcBorders>
              <w:top w:val="single" w:sz="4" w:space="0" w:color="000000"/>
              <w:left w:val="single" w:sz="4" w:space="0" w:color="000000"/>
              <w:bottom w:val="nil" w:sz="6" w:space="0" w:color="auto"/>
              <w:right w:val="single" w:sz="4" w:space="0" w:color="000000"/>
            </w:tcBorders>
            <w:shd w:val="clear" w:color="auto" w:fill="E5E5E5"/>
          </w:tcPr>
          <w:p>
            <w:pPr/>
          </w:p>
        </w:tc>
        <w:tc>
          <w:tcPr>
            <w:tcW w:w="1498" w:type="dxa"/>
            <w:tcBorders>
              <w:top w:val="single" w:sz="4" w:space="0" w:color="000000"/>
              <w:left w:val="single" w:sz="4" w:space="0" w:color="000000"/>
              <w:bottom w:val="nil" w:sz="6" w:space="0" w:color="auto"/>
              <w:right w:val="single" w:sz="4" w:space="0" w:color="000000"/>
            </w:tcBorders>
            <w:shd w:val="clear" w:color="auto" w:fill="E5E5E5"/>
          </w:tcPr>
          <w:p>
            <w:pPr/>
          </w:p>
        </w:tc>
        <w:tc>
          <w:tcPr>
            <w:tcW w:w="1373" w:type="dxa"/>
            <w:vMerge w:val="restart"/>
            <w:tcBorders>
              <w:top w:val="single" w:sz="4" w:space="0" w:color="000000"/>
              <w:left w:val="single" w:sz="4" w:space="0" w:color="000000"/>
              <w:right w:val="single" w:sz="4" w:space="0" w:color="000000"/>
            </w:tcBorders>
            <w:shd w:val="clear" w:color="auto" w:fill="E5E5E5"/>
          </w:tcPr>
          <w:p>
            <w:pPr>
              <w:pStyle w:val="TableParagraph"/>
              <w:spacing w:line="240" w:lineRule="exact"/>
              <w:ind w:left="50" w:right="0"/>
              <w:jc w:val="left"/>
              <w:rPr>
                <w:rFonts w:ascii="宋体" w:hAnsi="宋体" w:cs="宋体" w:eastAsia="宋体" w:hint="default"/>
                <w:sz w:val="21"/>
                <w:szCs w:val="21"/>
              </w:rPr>
            </w:pPr>
            <w:r>
              <w:rPr>
                <w:rFonts w:ascii="宋体" w:hAnsi="宋体" w:cs="宋体" w:eastAsia="宋体" w:hint="default"/>
                <w:sz w:val="21"/>
                <w:szCs w:val="21"/>
              </w:rPr>
              <w:t>本年末比上年</w:t>
            </w:r>
          </w:p>
          <w:p>
            <w:pPr>
              <w:pStyle w:val="TableParagraph"/>
              <w:spacing w:line="274" w:lineRule="exact"/>
              <w:ind w:left="50" w:right="0"/>
              <w:jc w:val="left"/>
              <w:rPr>
                <w:rFonts w:ascii="宋体" w:hAnsi="宋体" w:cs="宋体" w:eastAsia="宋体" w:hint="default"/>
                <w:sz w:val="21"/>
                <w:szCs w:val="21"/>
              </w:rPr>
            </w:pPr>
            <w:r>
              <w:rPr>
                <w:rFonts w:ascii="宋体" w:hAnsi="宋体" w:cs="宋体" w:eastAsia="宋体" w:hint="default"/>
                <w:sz w:val="21"/>
                <w:szCs w:val="21"/>
              </w:rPr>
              <w:t>末增减（％）</w:t>
            </w:r>
          </w:p>
        </w:tc>
        <w:tc>
          <w:tcPr>
            <w:tcW w:w="1469" w:type="dxa"/>
            <w:tcBorders>
              <w:top w:val="single" w:sz="4" w:space="0" w:color="000000"/>
              <w:left w:val="single" w:sz="4" w:space="0" w:color="000000"/>
              <w:bottom w:val="nil" w:sz="6" w:space="0" w:color="auto"/>
              <w:right w:val="single" w:sz="4" w:space="0" w:color="000000"/>
            </w:tcBorders>
            <w:shd w:val="clear" w:color="auto" w:fill="E5E5E5"/>
          </w:tcPr>
          <w:p>
            <w:pPr/>
          </w:p>
        </w:tc>
      </w:tr>
      <w:tr>
        <w:trPr>
          <w:trHeight w:val="412" w:hRule="exact"/>
        </w:trPr>
        <w:tc>
          <w:tcPr>
            <w:tcW w:w="2395" w:type="dxa"/>
            <w:vMerge/>
            <w:tcBorders>
              <w:left w:val="single" w:sz="4" w:space="0" w:color="000000"/>
              <w:bottom w:val="single" w:sz="4" w:space="0" w:color="000000"/>
              <w:right w:val="single" w:sz="12" w:space="0" w:color="E5E5E5"/>
            </w:tcBorders>
          </w:tcPr>
          <w:p>
            <w:pPr/>
          </w:p>
        </w:tc>
        <w:tc>
          <w:tcPr>
            <w:tcW w:w="1490" w:type="dxa"/>
            <w:tcBorders>
              <w:top w:val="nil" w:sz="6" w:space="0" w:color="auto"/>
              <w:left w:val="single" w:sz="4" w:space="0" w:color="000000"/>
              <w:bottom w:val="single" w:sz="4" w:space="0" w:color="000000"/>
              <w:right w:val="single" w:sz="4" w:space="0" w:color="000000"/>
            </w:tcBorders>
            <w:shd w:val="clear" w:color="auto" w:fill="E5E5E5"/>
          </w:tcPr>
          <w:p>
            <w:pPr>
              <w:pStyle w:val="TableParagraph"/>
              <w:spacing w:line="256" w:lineRule="exact"/>
              <w:ind w:left="29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年末</w:t>
            </w:r>
          </w:p>
        </w:tc>
        <w:tc>
          <w:tcPr>
            <w:tcW w:w="1498" w:type="dxa"/>
            <w:tcBorders>
              <w:top w:val="nil" w:sz="6" w:space="0" w:color="auto"/>
              <w:left w:val="single" w:sz="4" w:space="0" w:color="000000"/>
              <w:bottom w:val="single" w:sz="4" w:space="0" w:color="000000"/>
              <w:right w:val="single" w:sz="4" w:space="0" w:color="000000"/>
            </w:tcBorders>
            <w:shd w:val="clear" w:color="auto" w:fill="E5E5E5"/>
          </w:tcPr>
          <w:p>
            <w:pPr>
              <w:pStyle w:val="TableParagraph"/>
              <w:spacing w:line="256" w:lineRule="exact"/>
              <w:ind w:left="29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年末</w:t>
            </w:r>
          </w:p>
        </w:tc>
        <w:tc>
          <w:tcPr>
            <w:tcW w:w="1373" w:type="dxa"/>
            <w:vMerge/>
            <w:tcBorders>
              <w:left w:val="single" w:sz="4" w:space="0" w:color="000000"/>
              <w:bottom w:val="single" w:sz="4" w:space="0" w:color="000000"/>
              <w:right w:val="single" w:sz="4" w:space="0" w:color="000000"/>
            </w:tcBorders>
            <w:shd w:val="clear" w:color="auto" w:fill="E5E5E5"/>
          </w:tcPr>
          <w:p>
            <w:pPr/>
          </w:p>
        </w:tc>
        <w:tc>
          <w:tcPr>
            <w:tcW w:w="1469" w:type="dxa"/>
            <w:tcBorders>
              <w:top w:val="nil" w:sz="6" w:space="0" w:color="auto"/>
              <w:left w:val="single" w:sz="4" w:space="0" w:color="000000"/>
              <w:bottom w:val="single" w:sz="4" w:space="0" w:color="000000"/>
              <w:right w:val="single" w:sz="4" w:space="0" w:color="000000"/>
            </w:tcBorders>
            <w:shd w:val="clear" w:color="auto" w:fill="E5E5E5"/>
          </w:tcPr>
          <w:p>
            <w:pPr>
              <w:pStyle w:val="TableParagraph"/>
              <w:spacing w:line="256" w:lineRule="exact"/>
              <w:ind w:left="28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年末</w:t>
            </w:r>
          </w:p>
        </w:tc>
      </w:tr>
      <w:tr>
        <w:trPr>
          <w:trHeight w:val="410" w:hRule="exact"/>
        </w:trPr>
        <w:tc>
          <w:tcPr>
            <w:tcW w:w="2395" w:type="dxa"/>
            <w:tcBorders>
              <w:top w:val="single" w:sz="4" w:space="0" w:color="000000"/>
              <w:left w:val="single" w:sz="4" w:space="0" w:color="000000"/>
              <w:bottom w:val="single" w:sz="4" w:space="0" w:color="000000"/>
              <w:right w:val="single" w:sz="4" w:space="0" w:color="000000"/>
            </w:tcBorders>
            <w:shd w:val="clear" w:color="auto" w:fill="E5E5E5"/>
          </w:tcPr>
          <w:p>
            <w:pPr>
              <w:pStyle w:val="TableParagraph"/>
              <w:spacing w:line="240" w:lineRule="auto" w:before="73"/>
              <w:ind w:right="0"/>
              <w:jc w:val="center"/>
              <w:rPr>
                <w:rFonts w:ascii="宋体" w:hAnsi="宋体" w:cs="宋体" w:eastAsia="宋体" w:hint="default"/>
                <w:sz w:val="21"/>
                <w:szCs w:val="21"/>
              </w:rPr>
            </w:pPr>
            <w:r>
              <w:rPr>
                <w:rFonts w:ascii="宋体" w:hAnsi="宋体" w:cs="宋体" w:eastAsia="宋体" w:hint="default"/>
                <w:sz w:val="21"/>
                <w:szCs w:val="21"/>
              </w:rPr>
              <w:t>总资产</w:t>
            </w:r>
          </w:p>
        </w:tc>
        <w:tc>
          <w:tcPr>
            <w:tcW w:w="1490" w:type="dxa"/>
            <w:tcBorders>
              <w:top w:val="single" w:sz="54" w:space="0" w:color="E5E5E5"/>
              <w:left w:val="single" w:sz="13" w:space="0" w:color="E5E5E5"/>
              <w:bottom w:val="single" w:sz="4" w:space="0" w:color="000000"/>
              <w:right w:val="single" w:sz="4" w:space="0" w:color="000000"/>
            </w:tcBorders>
          </w:tcPr>
          <w:p>
            <w:pPr>
              <w:pStyle w:val="TableParagraph"/>
              <w:spacing w:line="240" w:lineRule="auto" w:before="60"/>
              <w:ind w:right="23"/>
              <w:jc w:val="right"/>
              <w:rPr>
                <w:rFonts w:ascii="Times New Roman" w:hAnsi="Times New Roman" w:cs="Times New Roman" w:eastAsia="Times New Roman" w:hint="default"/>
                <w:sz w:val="21"/>
                <w:szCs w:val="21"/>
              </w:rPr>
            </w:pPr>
            <w:r>
              <w:rPr>
                <w:rFonts w:ascii="Times New Roman"/>
                <w:spacing w:val="-1"/>
                <w:sz w:val="21"/>
              </w:rPr>
              <w:t>140,328,087.24</w:t>
            </w:r>
          </w:p>
        </w:tc>
        <w:tc>
          <w:tcPr>
            <w:tcW w:w="1498" w:type="dxa"/>
            <w:tcBorders>
              <w:top w:val="single" w:sz="54" w:space="0" w:color="E5E5E5"/>
              <w:left w:val="single" w:sz="4" w:space="0" w:color="000000"/>
              <w:bottom w:val="single" w:sz="4" w:space="0" w:color="000000"/>
              <w:right w:val="single" w:sz="4" w:space="0" w:color="000000"/>
            </w:tcBorders>
          </w:tcPr>
          <w:p>
            <w:pPr>
              <w:pStyle w:val="TableParagraph"/>
              <w:spacing w:line="240" w:lineRule="auto" w:before="60"/>
              <w:ind w:right="20"/>
              <w:jc w:val="right"/>
              <w:rPr>
                <w:rFonts w:ascii="Times New Roman" w:hAnsi="Times New Roman" w:cs="Times New Roman" w:eastAsia="Times New Roman" w:hint="default"/>
                <w:sz w:val="21"/>
                <w:szCs w:val="21"/>
              </w:rPr>
            </w:pPr>
            <w:r>
              <w:rPr>
                <w:rFonts w:ascii="Times New Roman"/>
                <w:spacing w:val="-1"/>
                <w:sz w:val="21"/>
              </w:rPr>
              <w:t>158,728,105.17</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22"/>
              <w:jc w:val="right"/>
              <w:rPr>
                <w:rFonts w:ascii="Times New Roman" w:hAnsi="Times New Roman" w:cs="Times New Roman" w:eastAsia="Times New Roman" w:hint="default"/>
                <w:sz w:val="21"/>
                <w:szCs w:val="21"/>
              </w:rPr>
            </w:pPr>
            <w:r>
              <w:rPr>
                <w:rFonts w:ascii="Times New Roman"/>
                <w:spacing w:val="-2"/>
                <w:sz w:val="21"/>
              </w:rPr>
              <w:t>-11.59</w:t>
            </w:r>
          </w:p>
        </w:tc>
        <w:tc>
          <w:tcPr>
            <w:tcW w:w="1469" w:type="dxa"/>
            <w:tcBorders>
              <w:top w:val="single" w:sz="54" w:space="0" w:color="E5E5E5"/>
              <w:left w:val="single" w:sz="4" w:space="0" w:color="000000"/>
              <w:bottom w:val="single" w:sz="4" w:space="0" w:color="000000"/>
              <w:right w:val="single" w:sz="4" w:space="0" w:color="000000"/>
            </w:tcBorders>
          </w:tcPr>
          <w:p>
            <w:pPr>
              <w:pStyle w:val="TableParagraph"/>
              <w:spacing w:line="240" w:lineRule="auto" w:before="60"/>
              <w:ind w:right="23"/>
              <w:jc w:val="right"/>
              <w:rPr>
                <w:rFonts w:ascii="Times New Roman" w:hAnsi="Times New Roman" w:cs="Times New Roman" w:eastAsia="Times New Roman" w:hint="default"/>
                <w:sz w:val="21"/>
                <w:szCs w:val="21"/>
              </w:rPr>
            </w:pPr>
            <w:r>
              <w:rPr>
                <w:rFonts w:ascii="Times New Roman"/>
                <w:spacing w:val="-1"/>
                <w:sz w:val="21"/>
              </w:rPr>
              <w:t>202,105,632.38</w:t>
            </w:r>
          </w:p>
        </w:tc>
      </w:tr>
      <w:tr>
        <w:trPr>
          <w:trHeight w:val="410" w:hRule="exact"/>
        </w:trPr>
        <w:tc>
          <w:tcPr>
            <w:tcW w:w="2395" w:type="dxa"/>
            <w:tcBorders>
              <w:top w:val="single" w:sz="4" w:space="0" w:color="000000"/>
              <w:left w:val="single" w:sz="4" w:space="0" w:color="000000"/>
              <w:bottom w:val="single" w:sz="4" w:space="0" w:color="000000"/>
              <w:right w:val="single" w:sz="4" w:space="0" w:color="000000"/>
            </w:tcBorders>
            <w:shd w:val="clear" w:color="auto" w:fill="E5E5E5"/>
          </w:tcPr>
          <w:p>
            <w:pPr>
              <w:pStyle w:val="TableParagraph"/>
              <w:spacing w:line="240" w:lineRule="auto" w:before="74"/>
              <w:ind w:left="23" w:right="0"/>
              <w:jc w:val="left"/>
              <w:rPr>
                <w:rFonts w:ascii="宋体" w:hAnsi="宋体" w:cs="宋体" w:eastAsia="宋体" w:hint="default"/>
                <w:sz w:val="21"/>
                <w:szCs w:val="21"/>
              </w:rPr>
            </w:pPr>
            <w:r>
              <w:rPr>
                <w:rFonts w:ascii="宋体" w:hAnsi="宋体" w:cs="宋体" w:eastAsia="宋体" w:hint="default"/>
                <w:spacing w:val="-9"/>
                <w:sz w:val="21"/>
                <w:szCs w:val="21"/>
              </w:rPr>
              <w:t>所有者权益（或股东权益</w:t>
            </w:r>
          </w:p>
        </w:tc>
        <w:tc>
          <w:tcPr>
            <w:tcW w:w="1490" w:type="dxa"/>
            <w:tcBorders>
              <w:top w:val="single" w:sz="4" w:space="0" w:color="000000"/>
              <w:left w:val="single" w:sz="13" w:space="0" w:color="E5E5E5"/>
              <w:bottom w:val="single" w:sz="4" w:space="0" w:color="000000"/>
              <w:right w:val="single" w:sz="4" w:space="0" w:color="000000"/>
            </w:tcBorders>
          </w:tcPr>
          <w:p>
            <w:pPr>
              <w:pStyle w:val="TableParagraph"/>
              <w:spacing w:line="240" w:lineRule="auto" w:before="123"/>
              <w:ind w:right="23"/>
              <w:jc w:val="right"/>
              <w:rPr>
                <w:rFonts w:ascii="Times New Roman" w:hAnsi="Times New Roman" w:cs="Times New Roman" w:eastAsia="Times New Roman" w:hint="default"/>
                <w:sz w:val="21"/>
                <w:szCs w:val="21"/>
              </w:rPr>
            </w:pPr>
            <w:r>
              <w:rPr>
                <w:rFonts w:ascii="Times New Roman"/>
                <w:spacing w:val="-1"/>
                <w:sz w:val="21"/>
              </w:rPr>
              <w:t>128,446,402.20</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20"/>
              <w:jc w:val="right"/>
              <w:rPr>
                <w:rFonts w:ascii="Times New Roman" w:hAnsi="Times New Roman" w:cs="Times New Roman" w:eastAsia="Times New Roman" w:hint="default"/>
                <w:sz w:val="21"/>
                <w:szCs w:val="21"/>
              </w:rPr>
            </w:pPr>
            <w:r>
              <w:rPr>
                <w:rFonts w:ascii="Times New Roman"/>
                <w:spacing w:val="-1"/>
                <w:sz w:val="21"/>
              </w:rPr>
              <w:t>124,326,585.55</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22"/>
              <w:jc w:val="right"/>
              <w:rPr>
                <w:rFonts w:ascii="Times New Roman" w:hAnsi="Times New Roman" w:cs="Times New Roman" w:eastAsia="Times New Roman" w:hint="default"/>
                <w:sz w:val="21"/>
                <w:szCs w:val="21"/>
              </w:rPr>
            </w:pPr>
            <w:r>
              <w:rPr>
                <w:rFonts w:ascii="Times New Roman"/>
                <w:sz w:val="21"/>
              </w:rPr>
              <w:t>3.31</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23"/>
              <w:jc w:val="right"/>
              <w:rPr>
                <w:rFonts w:ascii="Times New Roman" w:hAnsi="Times New Roman" w:cs="Times New Roman" w:eastAsia="Times New Roman" w:hint="default"/>
                <w:sz w:val="21"/>
                <w:szCs w:val="21"/>
              </w:rPr>
            </w:pPr>
            <w:r>
              <w:rPr>
                <w:rFonts w:ascii="Times New Roman"/>
                <w:spacing w:val="-1"/>
                <w:sz w:val="21"/>
              </w:rPr>
              <w:t>161,535,324.63</w:t>
            </w:r>
          </w:p>
        </w:tc>
      </w:tr>
      <w:tr>
        <w:trPr>
          <w:trHeight w:val="410" w:hRule="exact"/>
        </w:trPr>
        <w:tc>
          <w:tcPr>
            <w:tcW w:w="2395" w:type="dxa"/>
            <w:tcBorders>
              <w:top w:val="single" w:sz="4" w:space="0" w:color="000000"/>
              <w:left w:val="single" w:sz="4" w:space="0" w:color="000000"/>
              <w:bottom w:val="single" w:sz="4" w:space="0" w:color="000000"/>
              <w:right w:val="single" w:sz="4" w:space="0" w:color="000000"/>
            </w:tcBorders>
            <w:shd w:val="clear" w:color="auto" w:fill="E5E5E5"/>
          </w:tcPr>
          <w:p>
            <w:pPr>
              <w:pStyle w:val="TableParagraph"/>
              <w:spacing w:line="240" w:lineRule="auto" w:before="73"/>
              <w:ind w:right="0"/>
              <w:jc w:val="center"/>
              <w:rPr>
                <w:rFonts w:ascii="宋体" w:hAnsi="宋体" w:cs="宋体" w:eastAsia="宋体" w:hint="default"/>
                <w:sz w:val="21"/>
                <w:szCs w:val="21"/>
              </w:rPr>
            </w:pPr>
            <w:r>
              <w:rPr>
                <w:rFonts w:ascii="宋体" w:hAnsi="宋体" w:cs="宋体" w:eastAsia="宋体" w:hint="default"/>
                <w:sz w:val="21"/>
                <w:szCs w:val="21"/>
              </w:rPr>
              <w:t>股本</w:t>
            </w:r>
          </w:p>
        </w:tc>
        <w:tc>
          <w:tcPr>
            <w:tcW w:w="1490" w:type="dxa"/>
            <w:tcBorders>
              <w:top w:val="single" w:sz="4" w:space="0" w:color="000000"/>
              <w:left w:val="single" w:sz="13" w:space="0" w:color="E5E5E5"/>
              <w:bottom w:val="single" w:sz="4" w:space="0" w:color="000000"/>
              <w:right w:val="single" w:sz="4" w:space="0" w:color="000000"/>
            </w:tcBorders>
          </w:tcPr>
          <w:p>
            <w:pPr>
              <w:pStyle w:val="TableParagraph"/>
              <w:spacing w:line="240" w:lineRule="auto" w:before="123"/>
              <w:ind w:right="23"/>
              <w:jc w:val="right"/>
              <w:rPr>
                <w:rFonts w:ascii="Times New Roman" w:hAnsi="Times New Roman" w:cs="Times New Roman" w:eastAsia="Times New Roman" w:hint="default"/>
                <w:sz w:val="21"/>
                <w:szCs w:val="21"/>
              </w:rPr>
            </w:pPr>
            <w:r>
              <w:rPr>
                <w:rFonts w:ascii="Times New Roman"/>
                <w:spacing w:val="-1"/>
                <w:sz w:val="21"/>
              </w:rPr>
              <w:t>198,750,000.00</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20"/>
              <w:jc w:val="right"/>
              <w:rPr>
                <w:rFonts w:ascii="Times New Roman" w:hAnsi="Times New Roman" w:cs="Times New Roman" w:eastAsia="Times New Roman" w:hint="default"/>
                <w:sz w:val="21"/>
                <w:szCs w:val="21"/>
              </w:rPr>
            </w:pPr>
            <w:r>
              <w:rPr>
                <w:rFonts w:ascii="Times New Roman"/>
                <w:spacing w:val="-1"/>
                <w:sz w:val="21"/>
              </w:rPr>
              <w:t>198,750,000.00</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22"/>
              <w:jc w:val="right"/>
              <w:rPr>
                <w:rFonts w:ascii="Times New Roman" w:hAnsi="Times New Roman" w:cs="Times New Roman" w:eastAsia="Times New Roman" w:hint="default"/>
                <w:sz w:val="21"/>
                <w:szCs w:val="21"/>
              </w:rPr>
            </w:pPr>
            <w:r>
              <w:rPr>
                <w:rFonts w:ascii="Times New Roman"/>
                <w:sz w:val="21"/>
              </w:rPr>
              <w:t>0.00</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23"/>
              <w:jc w:val="right"/>
              <w:rPr>
                <w:rFonts w:ascii="Times New Roman" w:hAnsi="Times New Roman" w:cs="Times New Roman" w:eastAsia="Times New Roman" w:hint="default"/>
                <w:sz w:val="21"/>
                <w:szCs w:val="21"/>
              </w:rPr>
            </w:pPr>
            <w:r>
              <w:rPr>
                <w:rFonts w:ascii="Times New Roman"/>
                <w:spacing w:val="-1"/>
                <w:sz w:val="21"/>
              </w:rPr>
              <w:t>198,750,000.00</w:t>
            </w:r>
          </w:p>
        </w:tc>
      </w:tr>
    </w:tbl>
    <w:p>
      <w:pPr>
        <w:spacing w:line="240" w:lineRule="auto" w:before="11"/>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00" w:h="16840"/>
          <w:pgMar w:header="852" w:footer="976" w:top="1340" w:bottom="1160" w:left="1660" w:right="1360"/>
        </w:sectPr>
      </w:pPr>
    </w:p>
    <w:p>
      <w:pPr>
        <w:pStyle w:val="Heading6"/>
        <w:spacing w:line="240" w:lineRule="auto" w:before="17"/>
        <w:ind w:left="694" w:right="0"/>
        <w:jc w:val="left"/>
        <w:rPr>
          <w:rFonts w:ascii="Times New Roman" w:hAnsi="Times New Roman" w:cs="Times New Roman" w:eastAsia="Times New Roman" w:hint="default"/>
        </w:rPr>
      </w:pPr>
      <w:r>
        <w:rPr>
          <w:spacing w:val="-2"/>
        </w:rPr>
        <w:t>（二）主要财务指标</w:t>
      </w:r>
      <w:r>
        <w:rPr>
          <w:rFonts w:ascii="Times New Roman" w:hAnsi="Times New Roman" w:cs="Times New Roman" w:eastAsia="Times New Roman" w:hint="default"/>
          <w:spacing w:val="-2"/>
        </w:rPr>
        <w:t>:</w:t>
      </w:r>
    </w:p>
    <w:p>
      <w:pPr>
        <w:spacing w:line="240" w:lineRule="auto" w:before="6"/>
        <w:rPr>
          <w:rFonts w:ascii="Times New Roman" w:hAnsi="Times New Roman" w:cs="Times New Roman" w:eastAsia="Times New Roman" w:hint="default"/>
          <w:sz w:val="31"/>
          <w:szCs w:val="31"/>
        </w:rPr>
      </w:pPr>
      <w:r>
        <w:rPr/>
        <w:br w:type="column"/>
      </w:r>
      <w:r>
        <w:rPr>
          <w:rFonts w:ascii="Times New Roman"/>
          <w:sz w:val="31"/>
        </w:rPr>
      </w:r>
    </w:p>
    <w:p>
      <w:pPr>
        <w:pStyle w:val="Heading8"/>
        <w:spacing w:line="240" w:lineRule="auto"/>
        <w:ind w:left="694" w:right="0"/>
        <w:jc w:val="left"/>
        <w:rPr>
          <w:rFonts w:ascii="宋体" w:hAnsi="宋体" w:cs="宋体" w:eastAsia="宋体" w:hint="default"/>
        </w:rPr>
      </w:pPr>
      <w:r>
        <w:rPr>
          <w:rFonts w:ascii="宋体" w:hAnsi="宋体" w:cs="宋体" w:eastAsia="宋体" w:hint="default"/>
          <w:spacing w:val="-23"/>
        </w:rPr>
        <w:t>单位：元</w:t>
      </w:r>
    </w:p>
    <w:p>
      <w:pPr>
        <w:spacing w:after="0" w:line="240" w:lineRule="auto"/>
        <w:jc w:val="left"/>
        <w:rPr>
          <w:rFonts w:ascii="宋体" w:hAnsi="宋体" w:cs="宋体" w:eastAsia="宋体" w:hint="default"/>
        </w:rPr>
        <w:sectPr>
          <w:type w:val="continuous"/>
          <w:pgSz w:w="11900" w:h="16840"/>
          <w:pgMar w:top="1600" w:bottom="280" w:left="1660" w:right="1360"/>
          <w:cols w:num="2" w:equalWidth="0">
            <w:col w:w="3201" w:space="3682"/>
            <w:col w:w="1997"/>
          </w:cols>
        </w:sectPr>
      </w:pPr>
    </w:p>
    <w:p>
      <w:pPr>
        <w:spacing w:line="240" w:lineRule="auto" w:before="0"/>
        <w:rPr>
          <w:rFonts w:ascii="宋体" w:hAnsi="宋体" w:cs="宋体" w:eastAsia="宋体" w:hint="default"/>
          <w:sz w:val="2"/>
          <w:szCs w:val="2"/>
        </w:rPr>
      </w:pPr>
    </w:p>
    <w:tbl>
      <w:tblPr>
        <w:tblW w:w="0" w:type="auto"/>
        <w:jc w:val="left"/>
        <w:tblInd w:w="466" w:type="dxa"/>
        <w:tblLayout w:type="fixed"/>
        <w:tblCellMar>
          <w:top w:w="0" w:type="dxa"/>
          <w:left w:w="0" w:type="dxa"/>
          <w:bottom w:w="0" w:type="dxa"/>
          <w:right w:w="0" w:type="dxa"/>
        </w:tblCellMar>
        <w:tblLook w:val="01E0"/>
      </w:tblPr>
      <w:tblGrid>
        <w:gridCol w:w="2554"/>
        <w:gridCol w:w="1322"/>
        <w:gridCol w:w="1301"/>
        <w:gridCol w:w="1582"/>
        <w:gridCol w:w="1524"/>
      </w:tblGrid>
      <w:tr>
        <w:trPr>
          <w:trHeight w:val="141" w:hRule="exact"/>
        </w:trPr>
        <w:tc>
          <w:tcPr>
            <w:tcW w:w="2554" w:type="dxa"/>
            <w:vMerge w:val="restart"/>
            <w:tcBorders>
              <w:top w:val="single" w:sz="4" w:space="0" w:color="000000"/>
              <w:left w:val="single" w:sz="4" w:space="0" w:color="000000"/>
              <w:right w:val="single" w:sz="12" w:space="0" w:color="E5E5E5"/>
            </w:tcBorders>
          </w:tcPr>
          <w:p>
            <w:pPr/>
          </w:p>
        </w:tc>
        <w:tc>
          <w:tcPr>
            <w:tcW w:w="1322" w:type="dxa"/>
            <w:tcBorders>
              <w:top w:val="single" w:sz="4" w:space="0" w:color="000000"/>
              <w:left w:val="single" w:sz="4" w:space="0" w:color="000000"/>
              <w:bottom w:val="nil" w:sz="6" w:space="0" w:color="auto"/>
              <w:right w:val="single" w:sz="4" w:space="0" w:color="000000"/>
            </w:tcBorders>
            <w:shd w:val="clear" w:color="auto" w:fill="E5E5E5"/>
          </w:tcPr>
          <w:p>
            <w:pPr/>
          </w:p>
        </w:tc>
        <w:tc>
          <w:tcPr>
            <w:tcW w:w="1301" w:type="dxa"/>
            <w:tcBorders>
              <w:top w:val="single" w:sz="4" w:space="0" w:color="000000"/>
              <w:left w:val="single" w:sz="4" w:space="0" w:color="000000"/>
              <w:bottom w:val="nil" w:sz="6" w:space="0" w:color="auto"/>
              <w:right w:val="single" w:sz="4" w:space="0" w:color="000000"/>
            </w:tcBorders>
            <w:shd w:val="clear" w:color="auto" w:fill="E5E5E5"/>
          </w:tcPr>
          <w:p>
            <w:pPr/>
          </w:p>
        </w:tc>
        <w:tc>
          <w:tcPr>
            <w:tcW w:w="1582" w:type="dxa"/>
            <w:vMerge w:val="restart"/>
            <w:tcBorders>
              <w:top w:val="single" w:sz="4" w:space="0" w:color="000000"/>
              <w:left w:val="single" w:sz="4" w:space="0" w:color="000000"/>
              <w:right w:val="single" w:sz="4" w:space="0" w:color="000000"/>
            </w:tcBorders>
            <w:shd w:val="clear" w:color="auto" w:fill="E5E5E5"/>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本年比上年增减</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w:t>
            </w:r>
          </w:p>
        </w:tc>
        <w:tc>
          <w:tcPr>
            <w:tcW w:w="1524" w:type="dxa"/>
            <w:tcBorders>
              <w:top w:val="single" w:sz="4" w:space="0" w:color="000000"/>
              <w:left w:val="single" w:sz="4" w:space="0" w:color="000000"/>
              <w:bottom w:val="nil" w:sz="6" w:space="0" w:color="auto"/>
              <w:right w:val="single" w:sz="4" w:space="0" w:color="000000"/>
            </w:tcBorders>
            <w:shd w:val="clear" w:color="auto" w:fill="E5E5E5"/>
          </w:tcPr>
          <w:p>
            <w:pPr/>
          </w:p>
        </w:tc>
      </w:tr>
      <w:tr>
        <w:trPr>
          <w:trHeight w:val="413" w:hRule="exact"/>
        </w:trPr>
        <w:tc>
          <w:tcPr>
            <w:tcW w:w="2554" w:type="dxa"/>
            <w:vMerge/>
            <w:tcBorders>
              <w:left w:val="single" w:sz="4" w:space="0" w:color="000000"/>
              <w:bottom w:val="single" w:sz="4" w:space="0" w:color="000000"/>
              <w:right w:val="single" w:sz="12" w:space="0" w:color="E5E5E5"/>
            </w:tcBorders>
          </w:tcPr>
          <w:p>
            <w:pPr/>
          </w:p>
        </w:tc>
        <w:tc>
          <w:tcPr>
            <w:tcW w:w="1322" w:type="dxa"/>
            <w:tcBorders>
              <w:top w:val="nil" w:sz="6" w:space="0" w:color="auto"/>
              <w:left w:val="single" w:sz="4" w:space="0" w:color="000000"/>
              <w:bottom w:val="single" w:sz="4" w:space="0" w:color="000000"/>
              <w:right w:val="single" w:sz="4" w:space="0" w:color="000000"/>
            </w:tcBorders>
            <w:shd w:val="clear" w:color="auto" w:fill="E5E5E5"/>
          </w:tcPr>
          <w:p>
            <w:pPr>
              <w:pStyle w:val="TableParagraph"/>
              <w:spacing w:line="257" w:lineRule="exact"/>
              <w:ind w:left="31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301" w:type="dxa"/>
            <w:tcBorders>
              <w:top w:val="nil" w:sz="6" w:space="0" w:color="auto"/>
              <w:left w:val="single" w:sz="4" w:space="0" w:color="000000"/>
              <w:bottom w:val="single" w:sz="4" w:space="0" w:color="000000"/>
              <w:right w:val="single" w:sz="4" w:space="0" w:color="000000"/>
            </w:tcBorders>
            <w:shd w:val="clear" w:color="auto" w:fill="E5E5E5"/>
          </w:tcPr>
          <w:p>
            <w:pPr>
              <w:pStyle w:val="TableParagraph"/>
              <w:spacing w:line="257" w:lineRule="exact"/>
              <w:ind w:left="30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582" w:type="dxa"/>
            <w:vMerge/>
            <w:tcBorders>
              <w:left w:val="single" w:sz="4" w:space="0" w:color="000000"/>
              <w:bottom w:val="single" w:sz="4" w:space="0" w:color="000000"/>
              <w:right w:val="single" w:sz="4" w:space="0" w:color="000000"/>
            </w:tcBorders>
            <w:shd w:val="clear" w:color="auto" w:fill="E5E5E5"/>
          </w:tcPr>
          <w:p>
            <w:pPr/>
          </w:p>
        </w:tc>
        <w:tc>
          <w:tcPr>
            <w:tcW w:w="1524" w:type="dxa"/>
            <w:tcBorders>
              <w:top w:val="nil" w:sz="6" w:space="0" w:color="auto"/>
              <w:left w:val="single" w:sz="4" w:space="0" w:color="000000"/>
              <w:bottom w:val="single" w:sz="4" w:space="0" w:color="000000"/>
              <w:right w:val="single" w:sz="4" w:space="0" w:color="000000"/>
            </w:tcBorders>
            <w:shd w:val="clear" w:color="auto" w:fill="E5E5E5"/>
          </w:tcPr>
          <w:p>
            <w:pPr>
              <w:pStyle w:val="TableParagraph"/>
              <w:spacing w:line="257" w:lineRule="exact"/>
              <w:ind w:left="41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r>
      <w:tr>
        <w:trPr>
          <w:trHeight w:val="410" w:hRule="exact"/>
        </w:trPr>
        <w:tc>
          <w:tcPr>
            <w:tcW w:w="2554" w:type="dxa"/>
            <w:tcBorders>
              <w:top w:val="single" w:sz="4" w:space="0" w:color="000000"/>
              <w:left w:val="single" w:sz="4" w:space="0" w:color="000000"/>
              <w:bottom w:val="single" w:sz="4" w:space="0" w:color="000000"/>
              <w:right w:val="single" w:sz="4" w:space="0" w:color="000000"/>
            </w:tcBorders>
            <w:shd w:val="clear" w:color="auto" w:fill="E5E5E5"/>
          </w:tcPr>
          <w:p>
            <w:pPr>
              <w:pStyle w:val="TableParagraph"/>
              <w:spacing w:line="240" w:lineRule="auto" w:before="73"/>
              <w:ind w:left="191" w:right="0"/>
              <w:jc w:val="left"/>
              <w:rPr>
                <w:rFonts w:ascii="宋体" w:hAnsi="宋体" w:cs="宋体" w:eastAsia="宋体" w:hint="default"/>
                <w:sz w:val="21"/>
                <w:szCs w:val="21"/>
              </w:rPr>
            </w:pPr>
            <w:r>
              <w:rPr>
                <w:rFonts w:ascii="宋体" w:hAnsi="宋体" w:cs="宋体" w:eastAsia="宋体" w:hint="default"/>
                <w:sz w:val="21"/>
                <w:szCs w:val="21"/>
              </w:rPr>
              <w:t>基本每股收益（元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tc>
        <w:tc>
          <w:tcPr>
            <w:tcW w:w="1322" w:type="dxa"/>
            <w:tcBorders>
              <w:top w:val="single" w:sz="58" w:space="0" w:color="E5E5E5"/>
              <w:left w:val="single" w:sz="13" w:space="0" w:color="E5E5E5"/>
              <w:bottom w:val="single" w:sz="4" w:space="0" w:color="000000"/>
              <w:right w:val="single" w:sz="4" w:space="0" w:color="000000"/>
            </w:tcBorders>
          </w:tcPr>
          <w:p>
            <w:pPr>
              <w:pStyle w:val="TableParagraph"/>
              <w:spacing w:line="240" w:lineRule="auto" w:before="55"/>
              <w:ind w:right="22"/>
              <w:jc w:val="right"/>
              <w:rPr>
                <w:rFonts w:ascii="Times New Roman" w:hAnsi="Times New Roman" w:cs="Times New Roman" w:eastAsia="Times New Roman" w:hint="default"/>
                <w:sz w:val="21"/>
                <w:szCs w:val="21"/>
              </w:rPr>
            </w:pPr>
            <w:r>
              <w:rPr>
                <w:rFonts w:ascii="Times New Roman"/>
                <w:sz w:val="21"/>
              </w:rPr>
              <w:t>0.02</w:t>
            </w:r>
          </w:p>
        </w:tc>
        <w:tc>
          <w:tcPr>
            <w:tcW w:w="1301" w:type="dxa"/>
            <w:tcBorders>
              <w:top w:val="single" w:sz="58" w:space="0" w:color="E5E5E5"/>
              <w:left w:val="single" w:sz="4" w:space="0" w:color="000000"/>
              <w:bottom w:val="single" w:sz="4" w:space="0" w:color="000000"/>
              <w:right w:val="single" w:sz="4" w:space="0" w:color="000000"/>
            </w:tcBorders>
          </w:tcPr>
          <w:p>
            <w:pPr>
              <w:pStyle w:val="TableParagraph"/>
              <w:spacing w:line="240" w:lineRule="auto" w:before="55"/>
              <w:ind w:right="22"/>
              <w:jc w:val="right"/>
              <w:rPr>
                <w:rFonts w:ascii="Times New Roman" w:hAnsi="Times New Roman" w:cs="Times New Roman" w:eastAsia="Times New Roman" w:hint="default"/>
                <w:sz w:val="21"/>
                <w:szCs w:val="21"/>
              </w:rPr>
            </w:pPr>
            <w:r>
              <w:rPr>
                <w:rFonts w:ascii="Times New Roman"/>
                <w:spacing w:val="-1"/>
                <w:sz w:val="21"/>
              </w:rPr>
              <w:t>-0.17</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22"/>
              <w:jc w:val="right"/>
              <w:rPr>
                <w:rFonts w:ascii="Times New Roman" w:hAnsi="Times New Roman" w:cs="Times New Roman" w:eastAsia="Times New Roman" w:hint="default"/>
                <w:sz w:val="21"/>
                <w:szCs w:val="21"/>
              </w:rPr>
            </w:pPr>
            <w:r>
              <w:rPr>
                <w:rFonts w:ascii="Times New Roman"/>
                <w:spacing w:val="-4"/>
                <w:sz w:val="21"/>
              </w:rPr>
              <w:t>111.76</w:t>
            </w:r>
          </w:p>
        </w:tc>
        <w:tc>
          <w:tcPr>
            <w:tcW w:w="1524" w:type="dxa"/>
            <w:tcBorders>
              <w:top w:val="single" w:sz="58" w:space="0" w:color="E5E5E5"/>
              <w:left w:val="single" w:sz="4" w:space="0" w:color="000000"/>
              <w:bottom w:val="single" w:sz="4" w:space="0" w:color="000000"/>
              <w:right w:val="single" w:sz="4" w:space="0" w:color="000000"/>
            </w:tcBorders>
          </w:tcPr>
          <w:p>
            <w:pPr>
              <w:pStyle w:val="TableParagraph"/>
              <w:spacing w:line="240" w:lineRule="auto" w:before="55"/>
              <w:ind w:right="19"/>
              <w:jc w:val="right"/>
              <w:rPr>
                <w:rFonts w:ascii="Times New Roman" w:hAnsi="Times New Roman" w:cs="Times New Roman" w:eastAsia="Times New Roman" w:hint="default"/>
                <w:sz w:val="21"/>
                <w:szCs w:val="21"/>
              </w:rPr>
            </w:pPr>
            <w:r>
              <w:rPr>
                <w:rFonts w:ascii="Times New Roman"/>
                <w:spacing w:val="-1"/>
                <w:sz w:val="21"/>
              </w:rPr>
              <w:t>-0.61</w:t>
            </w:r>
          </w:p>
        </w:tc>
      </w:tr>
      <w:tr>
        <w:trPr>
          <w:trHeight w:val="410" w:hRule="exact"/>
        </w:trPr>
        <w:tc>
          <w:tcPr>
            <w:tcW w:w="2554" w:type="dxa"/>
            <w:tcBorders>
              <w:top w:val="single" w:sz="4" w:space="0" w:color="000000"/>
              <w:left w:val="single" w:sz="4" w:space="0" w:color="000000"/>
              <w:bottom w:val="single" w:sz="4" w:space="0" w:color="000000"/>
              <w:right w:val="single" w:sz="4" w:space="0" w:color="000000"/>
            </w:tcBorders>
            <w:shd w:val="clear" w:color="auto" w:fill="E5E5E5"/>
          </w:tcPr>
          <w:p>
            <w:pPr>
              <w:pStyle w:val="TableParagraph"/>
              <w:spacing w:line="240" w:lineRule="auto" w:before="73"/>
              <w:ind w:left="191" w:right="0"/>
              <w:jc w:val="left"/>
              <w:rPr>
                <w:rFonts w:ascii="宋体" w:hAnsi="宋体" w:cs="宋体" w:eastAsia="宋体" w:hint="default"/>
                <w:sz w:val="21"/>
                <w:szCs w:val="21"/>
              </w:rPr>
            </w:pPr>
            <w:r>
              <w:rPr>
                <w:rFonts w:ascii="宋体" w:hAnsi="宋体" w:cs="宋体" w:eastAsia="宋体" w:hint="default"/>
                <w:sz w:val="21"/>
                <w:szCs w:val="21"/>
              </w:rPr>
              <w:t>稀释每股收益（元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tc>
        <w:tc>
          <w:tcPr>
            <w:tcW w:w="1322" w:type="dxa"/>
            <w:tcBorders>
              <w:top w:val="single" w:sz="4" w:space="0" w:color="000000"/>
              <w:left w:val="single" w:sz="13" w:space="0" w:color="E5E5E5"/>
              <w:bottom w:val="single" w:sz="4" w:space="0" w:color="000000"/>
              <w:right w:val="single" w:sz="4" w:space="0" w:color="000000"/>
            </w:tcBorders>
          </w:tcPr>
          <w:p>
            <w:pPr>
              <w:pStyle w:val="TableParagraph"/>
              <w:spacing w:line="240" w:lineRule="auto" w:before="123"/>
              <w:ind w:right="22"/>
              <w:jc w:val="right"/>
              <w:rPr>
                <w:rFonts w:ascii="Times New Roman" w:hAnsi="Times New Roman" w:cs="Times New Roman" w:eastAsia="Times New Roman" w:hint="default"/>
                <w:sz w:val="21"/>
                <w:szCs w:val="21"/>
              </w:rPr>
            </w:pPr>
            <w:r>
              <w:rPr>
                <w:rFonts w:ascii="Times New Roman"/>
                <w:sz w:val="21"/>
              </w:rPr>
              <w:t>0.02</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22"/>
              <w:jc w:val="right"/>
              <w:rPr>
                <w:rFonts w:ascii="Times New Roman" w:hAnsi="Times New Roman" w:cs="Times New Roman" w:eastAsia="Times New Roman" w:hint="default"/>
                <w:sz w:val="21"/>
                <w:szCs w:val="21"/>
              </w:rPr>
            </w:pPr>
            <w:r>
              <w:rPr>
                <w:rFonts w:ascii="Times New Roman"/>
                <w:spacing w:val="-1"/>
                <w:sz w:val="21"/>
              </w:rPr>
              <w:t>-0.17</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22"/>
              <w:jc w:val="right"/>
              <w:rPr>
                <w:rFonts w:ascii="Times New Roman" w:hAnsi="Times New Roman" w:cs="Times New Roman" w:eastAsia="Times New Roman" w:hint="default"/>
                <w:sz w:val="21"/>
                <w:szCs w:val="21"/>
              </w:rPr>
            </w:pPr>
            <w:r>
              <w:rPr>
                <w:rFonts w:ascii="Times New Roman"/>
                <w:spacing w:val="-4"/>
                <w:sz w:val="21"/>
              </w:rPr>
              <w:t>111.76</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19"/>
              <w:jc w:val="right"/>
              <w:rPr>
                <w:rFonts w:ascii="Times New Roman" w:hAnsi="Times New Roman" w:cs="Times New Roman" w:eastAsia="Times New Roman" w:hint="default"/>
                <w:sz w:val="21"/>
                <w:szCs w:val="21"/>
              </w:rPr>
            </w:pPr>
            <w:r>
              <w:rPr>
                <w:rFonts w:ascii="Times New Roman"/>
                <w:spacing w:val="-1"/>
                <w:sz w:val="21"/>
              </w:rPr>
              <w:t>-0.61</w:t>
            </w:r>
          </w:p>
        </w:tc>
      </w:tr>
      <w:tr>
        <w:trPr>
          <w:trHeight w:val="554" w:hRule="exact"/>
        </w:trPr>
        <w:tc>
          <w:tcPr>
            <w:tcW w:w="2554" w:type="dxa"/>
            <w:tcBorders>
              <w:top w:val="single" w:sz="4" w:space="0" w:color="000000"/>
              <w:left w:val="single" w:sz="4" w:space="0" w:color="000000"/>
              <w:bottom w:val="single" w:sz="4" w:space="0" w:color="000000"/>
              <w:right w:val="single" w:sz="4" w:space="0" w:color="000000"/>
            </w:tcBorders>
            <w:shd w:val="clear" w:color="auto" w:fill="E5E5E5"/>
          </w:tcPr>
          <w:p>
            <w:pPr>
              <w:pStyle w:val="TableParagraph"/>
              <w:spacing w:line="239" w:lineRule="exact"/>
              <w:ind w:left="191" w:right="0" w:firstLine="28"/>
              <w:jc w:val="left"/>
              <w:rPr>
                <w:rFonts w:ascii="宋体" w:hAnsi="宋体" w:cs="宋体" w:eastAsia="宋体" w:hint="default"/>
                <w:sz w:val="21"/>
                <w:szCs w:val="21"/>
              </w:rPr>
            </w:pPr>
            <w:r>
              <w:rPr>
                <w:rFonts w:ascii="宋体" w:hAnsi="宋体" w:cs="宋体" w:eastAsia="宋体" w:hint="default"/>
                <w:sz w:val="21"/>
                <w:szCs w:val="21"/>
              </w:rPr>
              <w:t>扣除非经常性损益后的</w:t>
            </w:r>
          </w:p>
          <w:p>
            <w:pPr>
              <w:pStyle w:val="TableParagraph"/>
              <w:spacing w:line="289" w:lineRule="exact"/>
              <w:ind w:left="191" w:right="0"/>
              <w:jc w:val="left"/>
              <w:rPr>
                <w:rFonts w:ascii="宋体" w:hAnsi="宋体" w:cs="宋体" w:eastAsia="宋体" w:hint="default"/>
                <w:sz w:val="21"/>
                <w:szCs w:val="21"/>
              </w:rPr>
            </w:pPr>
            <w:r>
              <w:rPr>
                <w:rFonts w:ascii="宋体" w:hAnsi="宋体" w:cs="宋体" w:eastAsia="宋体" w:hint="default"/>
                <w:sz w:val="21"/>
                <w:szCs w:val="21"/>
              </w:rPr>
              <w:t>基本每股收益（元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tc>
        <w:tc>
          <w:tcPr>
            <w:tcW w:w="1322" w:type="dxa"/>
            <w:tcBorders>
              <w:top w:val="single" w:sz="4" w:space="0" w:color="000000"/>
              <w:left w:val="single" w:sz="13" w:space="0" w:color="E5E5E5"/>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21"/>
                <w:szCs w:val="21"/>
              </w:rPr>
            </w:pPr>
            <w:r>
              <w:rPr>
                <w:rFonts w:ascii="Times New Roman"/>
                <w:spacing w:val="-1"/>
                <w:sz w:val="21"/>
              </w:rPr>
              <w:t>-0.08</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21"/>
                <w:szCs w:val="21"/>
              </w:rPr>
            </w:pPr>
            <w:r>
              <w:rPr>
                <w:rFonts w:ascii="Times New Roman"/>
                <w:spacing w:val="-1"/>
                <w:sz w:val="21"/>
              </w:rPr>
              <w:t>-0.32</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21"/>
                <w:szCs w:val="21"/>
              </w:rPr>
            </w:pPr>
            <w:r>
              <w:rPr>
                <w:rFonts w:ascii="Times New Roman"/>
                <w:sz w:val="21"/>
              </w:rPr>
              <w:t>75.00</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spacing w:val="-1"/>
                <w:sz w:val="21"/>
              </w:rPr>
              <w:t>-0.61</w:t>
            </w:r>
          </w:p>
        </w:tc>
      </w:tr>
      <w:tr>
        <w:trPr>
          <w:trHeight w:val="410" w:hRule="exact"/>
        </w:trPr>
        <w:tc>
          <w:tcPr>
            <w:tcW w:w="2554" w:type="dxa"/>
            <w:tcBorders>
              <w:top w:val="single" w:sz="4" w:space="0" w:color="000000"/>
              <w:left w:val="single" w:sz="4" w:space="0" w:color="000000"/>
              <w:bottom w:val="single" w:sz="4" w:space="0" w:color="000000"/>
              <w:right w:val="single" w:sz="4" w:space="0" w:color="000000"/>
            </w:tcBorders>
            <w:shd w:val="clear" w:color="auto" w:fill="E5E5E5"/>
          </w:tcPr>
          <w:p>
            <w:pPr>
              <w:pStyle w:val="TableParagraph"/>
              <w:spacing w:line="240" w:lineRule="auto" w:before="74"/>
              <w:ind w:left="11" w:right="0"/>
              <w:jc w:val="left"/>
              <w:rPr>
                <w:rFonts w:ascii="Times New Roman" w:hAnsi="Times New Roman" w:cs="Times New Roman" w:eastAsia="Times New Roman" w:hint="default"/>
                <w:sz w:val="21"/>
                <w:szCs w:val="21"/>
              </w:rPr>
            </w:pPr>
            <w:r>
              <w:rPr>
                <w:rFonts w:ascii="宋体" w:hAnsi="宋体" w:cs="宋体" w:eastAsia="宋体" w:hint="default"/>
                <w:spacing w:val="-7"/>
                <w:sz w:val="21"/>
                <w:szCs w:val="21"/>
              </w:rPr>
              <w:t>全面摊薄净资产收益率（</w:t>
            </w:r>
            <w:r>
              <w:rPr>
                <w:rFonts w:ascii="Times New Roman" w:hAnsi="Times New Roman" w:cs="Times New Roman" w:eastAsia="Times New Roman" w:hint="default"/>
                <w:spacing w:val="-7"/>
                <w:sz w:val="21"/>
                <w:szCs w:val="21"/>
              </w:rPr>
              <w:t>%</w:t>
            </w:r>
          </w:p>
        </w:tc>
        <w:tc>
          <w:tcPr>
            <w:tcW w:w="1322" w:type="dxa"/>
            <w:tcBorders>
              <w:top w:val="single" w:sz="4" w:space="0" w:color="000000"/>
              <w:left w:val="single" w:sz="13" w:space="0" w:color="E5E5E5"/>
              <w:bottom w:val="single" w:sz="4" w:space="0" w:color="000000"/>
              <w:right w:val="single" w:sz="4" w:space="0" w:color="000000"/>
            </w:tcBorders>
          </w:tcPr>
          <w:p>
            <w:pPr>
              <w:pStyle w:val="TableParagraph"/>
              <w:spacing w:line="240" w:lineRule="auto" w:before="123"/>
              <w:ind w:right="22"/>
              <w:jc w:val="right"/>
              <w:rPr>
                <w:rFonts w:ascii="Times New Roman" w:hAnsi="Times New Roman" w:cs="Times New Roman" w:eastAsia="Times New Roman" w:hint="default"/>
                <w:sz w:val="21"/>
                <w:szCs w:val="21"/>
              </w:rPr>
            </w:pPr>
            <w:r>
              <w:rPr>
                <w:rFonts w:ascii="Times New Roman"/>
                <w:sz w:val="21"/>
              </w:rPr>
              <w:t>3.21</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22"/>
              <w:jc w:val="right"/>
              <w:rPr>
                <w:rFonts w:ascii="Times New Roman" w:hAnsi="Times New Roman" w:cs="Times New Roman" w:eastAsia="Times New Roman" w:hint="default"/>
                <w:sz w:val="21"/>
                <w:szCs w:val="21"/>
              </w:rPr>
            </w:pPr>
            <w:r>
              <w:rPr>
                <w:rFonts w:ascii="Times New Roman"/>
                <w:spacing w:val="-1"/>
                <w:sz w:val="21"/>
              </w:rPr>
              <w:t>-26.64</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22"/>
              <w:jc w:val="right"/>
              <w:rPr>
                <w:rFonts w:ascii="Times New Roman" w:hAnsi="Times New Roman" w:cs="Times New Roman" w:eastAsia="Times New Roman" w:hint="default"/>
                <w:sz w:val="21"/>
                <w:szCs w:val="21"/>
              </w:rPr>
            </w:pPr>
            <w:r>
              <w:rPr>
                <w:rFonts w:ascii="Times New Roman"/>
                <w:sz w:val="21"/>
              </w:rPr>
              <w:t>29.85</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20"/>
              <w:jc w:val="right"/>
              <w:rPr>
                <w:rFonts w:ascii="Times New Roman" w:hAnsi="Times New Roman" w:cs="Times New Roman" w:eastAsia="Times New Roman" w:hint="default"/>
                <w:sz w:val="21"/>
                <w:szCs w:val="21"/>
              </w:rPr>
            </w:pPr>
            <w:r>
              <w:rPr>
                <w:rFonts w:ascii="Times New Roman"/>
                <w:spacing w:val="-1"/>
                <w:sz w:val="21"/>
              </w:rPr>
              <w:t>-75.27</w:t>
            </w:r>
          </w:p>
        </w:tc>
      </w:tr>
      <w:tr>
        <w:trPr>
          <w:trHeight w:val="410" w:hRule="exact"/>
        </w:trPr>
        <w:tc>
          <w:tcPr>
            <w:tcW w:w="2554" w:type="dxa"/>
            <w:tcBorders>
              <w:top w:val="single" w:sz="4" w:space="0" w:color="000000"/>
              <w:left w:val="single" w:sz="4" w:space="0" w:color="000000"/>
              <w:bottom w:val="single" w:sz="4" w:space="0" w:color="000000"/>
              <w:right w:val="single" w:sz="4" w:space="0" w:color="000000"/>
            </w:tcBorders>
            <w:shd w:val="clear" w:color="auto" w:fill="E5E5E5"/>
          </w:tcPr>
          <w:p>
            <w:pPr>
              <w:pStyle w:val="TableParagraph"/>
              <w:spacing w:line="240" w:lineRule="auto" w:before="73"/>
              <w:ind w:left="11" w:right="0"/>
              <w:jc w:val="left"/>
              <w:rPr>
                <w:rFonts w:ascii="Times New Roman" w:hAnsi="Times New Roman" w:cs="Times New Roman" w:eastAsia="Times New Roman" w:hint="default"/>
                <w:sz w:val="21"/>
                <w:szCs w:val="21"/>
              </w:rPr>
            </w:pPr>
            <w:r>
              <w:rPr>
                <w:rFonts w:ascii="宋体" w:hAnsi="宋体" w:cs="宋体" w:eastAsia="宋体" w:hint="default"/>
                <w:spacing w:val="-7"/>
                <w:sz w:val="21"/>
                <w:szCs w:val="21"/>
              </w:rPr>
              <w:t>加权平均净资产收益率（</w:t>
            </w:r>
            <w:r>
              <w:rPr>
                <w:rFonts w:ascii="Times New Roman" w:hAnsi="Times New Roman" w:cs="Times New Roman" w:eastAsia="Times New Roman" w:hint="default"/>
                <w:spacing w:val="-7"/>
                <w:sz w:val="21"/>
                <w:szCs w:val="21"/>
              </w:rPr>
              <w:t>%</w:t>
            </w:r>
          </w:p>
        </w:tc>
        <w:tc>
          <w:tcPr>
            <w:tcW w:w="1322" w:type="dxa"/>
            <w:tcBorders>
              <w:top w:val="single" w:sz="4" w:space="0" w:color="000000"/>
              <w:left w:val="single" w:sz="13" w:space="0" w:color="E5E5E5"/>
              <w:bottom w:val="single" w:sz="4" w:space="0" w:color="000000"/>
              <w:right w:val="single" w:sz="4" w:space="0" w:color="000000"/>
            </w:tcBorders>
          </w:tcPr>
          <w:p>
            <w:pPr>
              <w:pStyle w:val="TableParagraph"/>
              <w:spacing w:line="240" w:lineRule="auto" w:before="123"/>
              <w:ind w:right="22"/>
              <w:jc w:val="right"/>
              <w:rPr>
                <w:rFonts w:ascii="Times New Roman" w:hAnsi="Times New Roman" w:cs="Times New Roman" w:eastAsia="Times New Roman" w:hint="default"/>
                <w:sz w:val="21"/>
                <w:szCs w:val="21"/>
              </w:rPr>
            </w:pPr>
            <w:r>
              <w:rPr>
                <w:rFonts w:ascii="Times New Roman"/>
                <w:sz w:val="21"/>
              </w:rPr>
              <w:t>3.26</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22"/>
              <w:jc w:val="right"/>
              <w:rPr>
                <w:rFonts w:ascii="Times New Roman" w:hAnsi="Times New Roman" w:cs="Times New Roman" w:eastAsia="Times New Roman" w:hint="default"/>
                <w:sz w:val="21"/>
                <w:szCs w:val="21"/>
              </w:rPr>
            </w:pPr>
            <w:r>
              <w:rPr>
                <w:rFonts w:ascii="Times New Roman"/>
                <w:spacing w:val="-1"/>
                <w:sz w:val="21"/>
              </w:rPr>
              <w:t>-22.85</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22"/>
              <w:jc w:val="right"/>
              <w:rPr>
                <w:rFonts w:ascii="Times New Roman" w:hAnsi="Times New Roman" w:cs="Times New Roman" w:eastAsia="Times New Roman" w:hint="default"/>
                <w:sz w:val="21"/>
                <w:szCs w:val="21"/>
              </w:rPr>
            </w:pPr>
            <w:r>
              <w:rPr>
                <w:rFonts w:ascii="Times New Roman"/>
                <w:spacing w:val="-2"/>
                <w:sz w:val="21"/>
              </w:rPr>
              <w:t>26.11</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20"/>
              <w:jc w:val="right"/>
              <w:rPr>
                <w:rFonts w:ascii="Times New Roman" w:hAnsi="Times New Roman" w:cs="Times New Roman" w:eastAsia="Times New Roman" w:hint="default"/>
                <w:sz w:val="21"/>
                <w:szCs w:val="21"/>
              </w:rPr>
            </w:pPr>
            <w:r>
              <w:rPr>
                <w:rFonts w:ascii="Times New Roman"/>
                <w:spacing w:val="-1"/>
                <w:sz w:val="21"/>
              </w:rPr>
              <w:t>-56.01</w:t>
            </w:r>
          </w:p>
        </w:tc>
      </w:tr>
      <w:tr>
        <w:trPr>
          <w:trHeight w:val="554" w:hRule="exact"/>
        </w:trPr>
        <w:tc>
          <w:tcPr>
            <w:tcW w:w="2554" w:type="dxa"/>
            <w:tcBorders>
              <w:top w:val="single" w:sz="4" w:space="0" w:color="000000"/>
              <w:left w:val="single" w:sz="4" w:space="0" w:color="000000"/>
              <w:bottom w:val="single" w:sz="4" w:space="0" w:color="000000"/>
              <w:right w:val="single" w:sz="4" w:space="0" w:color="000000"/>
            </w:tcBorders>
            <w:shd w:val="clear" w:color="auto" w:fill="E5E5E5"/>
          </w:tcPr>
          <w:p>
            <w:pPr>
              <w:pStyle w:val="TableParagraph"/>
              <w:spacing w:line="239" w:lineRule="exact"/>
              <w:ind w:left="131" w:right="0" w:hanging="17"/>
              <w:jc w:val="left"/>
              <w:rPr>
                <w:rFonts w:ascii="宋体" w:hAnsi="宋体" w:cs="宋体" w:eastAsia="宋体" w:hint="default"/>
                <w:sz w:val="21"/>
                <w:szCs w:val="21"/>
              </w:rPr>
            </w:pPr>
            <w:r>
              <w:rPr>
                <w:rFonts w:ascii="宋体" w:hAnsi="宋体" w:cs="宋体" w:eastAsia="宋体" w:hint="default"/>
                <w:sz w:val="21"/>
                <w:szCs w:val="21"/>
              </w:rPr>
              <w:t>扣除非经常性损益后全面</w:t>
            </w:r>
          </w:p>
          <w:p>
            <w:pPr>
              <w:pStyle w:val="TableParagraph"/>
              <w:spacing w:line="289" w:lineRule="exact"/>
              <w:ind w:left="131" w:right="0"/>
              <w:jc w:val="left"/>
              <w:rPr>
                <w:rFonts w:ascii="宋体" w:hAnsi="宋体" w:cs="宋体" w:eastAsia="宋体" w:hint="default"/>
                <w:sz w:val="21"/>
                <w:szCs w:val="21"/>
              </w:rPr>
            </w:pPr>
            <w:r>
              <w:rPr>
                <w:rFonts w:ascii="宋体" w:hAnsi="宋体" w:cs="宋体" w:eastAsia="宋体" w:hint="default"/>
                <w:sz w:val="21"/>
                <w:szCs w:val="21"/>
              </w:rPr>
              <w:t>摊薄净资产收益率（</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322" w:type="dxa"/>
            <w:tcBorders>
              <w:top w:val="single" w:sz="4" w:space="0" w:color="000000"/>
              <w:left w:val="single" w:sz="13" w:space="0" w:color="E5E5E5"/>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21"/>
                <w:szCs w:val="21"/>
              </w:rPr>
            </w:pPr>
            <w:r>
              <w:rPr>
                <w:rFonts w:ascii="Times New Roman"/>
                <w:spacing w:val="-1"/>
                <w:sz w:val="21"/>
              </w:rPr>
              <w:t>-12.47</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21"/>
                <w:szCs w:val="21"/>
              </w:rPr>
            </w:pPr>
            <w:r>
              <w:rPr>
                <w:rFonts w:ascii="Times New Roman"/>
                <w:spacing w:val="-1"/>
                <w:sz w:val="21"/>
              </w:rPr>
              <w:t>-50.68</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21"/>
                <w:szCs w:val="21"/>
              </w:rPr>
            </w:pPr>
            <w:r>
              <w:rPr>
                <w:rFonts w:ascii="Times New Roman"/>
                <w:sz w:val="21"/>
              </w:rPr>
              <w:t>38.21</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0"/>
              <w:jc w:val="right"/>
              <w:rPr>
                <w:rFonts w:ascii="Times New Roman" w:hAnsi="Times New Roman" w:cs="Times New Roman" w:eastAsia="Times New Roman" w:hint="default"/>
                <w:sz w:val="21"/>
                <w:szCs w:val="21"/>
              </w:rPr>
            </w:pPr>
            <w:r>
              <w:rPr>
                <w:rFonts w:ascii="Times New Roman"/>
                <w:spacing w:val="-1"/>
                <w:sz w:val="21"/>
              </w:rPr>
              <w:t>-75.36</w:t>
            </w:r>
          </w:p>
        </w:tc>
      </w:tr>
      <w:tr>
        <w:trPr>
          <w:trHeight w:val="554" w:hRule="exact"/>
        </w:trPr>
        <w:tc>
          <w:tcPr>
            <w:tcW w:w="2554" w:type="dxa"/>
            <w:tcBorders>
              <w:top w:val="single" w:sz="4" w:space="0" w:color="000000"/>
              <w:left w:val="single" w:sz="4" w:space="0" w:color="000000"/>
              <w:bottom w:val="single" w:sz="4" w:space="0" w:color="000000"/>
              <w:right w:val="single" w:sz="4" w:space="0" w:color="000000"/>
            </w:tcBorders>
            <w:shd w:val="clear" w:color="auto" w:fill="E5E5E5"/>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pacing w:val="-2"/>
                <w:sz w:val="21"/>
                <w:szCs w:val="21"/>
              </w:rPr>
              <w:t>扣除非经常性损益后的加权</w:t>
            </w:r>
          </w:p>
          <w:p>
            <w:pPr>
              <w:pStyle w:val="TableParagraph"/>
              <w:spacing w:line="289" w:lineRule="exact"/>
              <w:ind w:right="0"/>
              <w:jc w:val="center"/>
              <w:rPr>
                <w:rFonts w:ascii="宋体" w:hAnsi="宋体" w:cs="宋体" w:eastAsia="宋体" w:hint="default"/>
                <w:sz w:val="21"/>
                <w:szCs w:val="21"/>
              </w:rPr>
            </w:pPr>
            <w:r>
              <w:rPr>
                <w:rFonts w:ascii="宋体" w:hAnsi="宋体" w:cs="宋体" w:eastAsia="宋体" w:hint="default"/>
                <w:sz w:val="21"/>
                <w:szCs w:val="21"/>
              </w:rPr>
              <w:t>平均净资产收益率（</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322" w:type="dxa"/>
            <w:tcBorders>
              <w:top w:val="single" w:sz="4" w:space="0" w:color="000000"/>
              <w:left w:val="single" w:sz="13" w:space="0" w:color="E5E5E5"/>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21"/>
                <w:szCs w:val="21"/>
              </w:rPr>
            </w:pPr>
            <w:r>
              <w:rPr>
                <w:rFonts w:ascii="Times New Roman"/>
                <w:sz w:val="21"/>
              </w:rPr>
              <w:t>12.67</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21"/>
                <w:szCs w:val="21"/>
              </w:rPr>
            </w:pPr>
            <w:r>
              <w:rPr>
                <w:rFonts w:ascii="Times New Roman"/>
                <w:spacing w:val="-1"/>
                <w:sz w:val="21"/>
              </w:rPr>
              <w:t>-43.47</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21"/>
                <w:szCs w:val="21"/>
              </w:rPr>
            </w:pPr>
            <w:r>
              <w:rPr>
                <w:rFonts w:ascii="Times New Roman"/>
                <w:sz w:val="21"/>
              </w:rPr>
              <w:t>56.14</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0"/>
              <w:jc w:val="right"/>
              <w:rPr>
                <w:rFonts w:ascii="Times New Roman" w:hAnsi="Times New Roman" w:cs="Times New Roman" w:eastAsia="Times New Roman" w:hint="default"/>
                <w:sz w:val="21"/>
                <w:szCs w:val="21"/>
              </w:rPr>
            </w:pPr>
            <w:r>
              <w:rPr>
                <w:rFonts w:ascii="Times New Roman"/>
                <w:spacing w:val="-1"/>
                <w:sz w:val="21"/>
              </w:rPr>
              <w:t>-57.35</w:t>
            </w:r>
          </w:p>
        </w:tc>
      </w:tr>
      <w:tr>
        <w:trPr>
          <w:trHeight w:val="554" w:hRule="exact"/>
        </w:trPr>
        <w:tc>
          <w:tcPr>
            <w:tcW w:w="2554" w:type="dxa"/>
            <w:tcBorders>
              <w:top w:val="single" w:sz="4" w:space="0" w:color="000000"/>
              <w:left w:val="single" w:sz="4" w:space="0" w:color="000000"/>
              <w:bottom w:val="single" w:sz="4" w:space="0" w:color="000000"/>
              <w:right w:val="single" w:sz="4" w:space="0" w:color="000000"/>
            </w:tcBorders>
            <w:shd w:val="clear" w:color="auto" w:fill="E5E5E5"/>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每股经营活动产生的现金</w:t>
            </w:r>
          </w:p>
          <w:p>
            <w:pPr>
              <w:pStyle w:val="TableParagraph"/>
              <w:spacing w:line="289" w:lineRule="exact"/>
              <w:ind w:right="0"/>
              <w:jc w:val="center"/>
              <w:rPr>
                <w:rFonts w:ascii="宋体" w:hAnsi="宋体" w:cs="宋体" w:eastAsia="宋体" w:hint="default"/>
                <w:sz w:val="21"/>
                <w:szCs w:val="21"/>
              </w:rPr>
            </w:pPr>
            <w:r>
              <w:rPr>
                <w:rFonts w:ascii="宋体" w:hAnsi="宋体" w:cs="宋体" w:eastAsia="宋体" w:hint="default"/>
                <w:sz w:val="21"/>
                <w:szCs w:val="21"/>
              </w:rPr>
              <w:t>流量净额（元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tc>
        <w:tc>
          <w:tcPr>
            <w:tcW w:w="1322" w:type="dxa"/>
            <w:tcBorders>
              <w:top w:val="single" w:sz="4" w:space="0" w:color="000000"/>
              <w:left w:val="single" w:sz="13" w:space="0" w:color="E5E5E5"/>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21"/>
                <w:szCs w:val="21"/>
              </w:rPr>
            </w:pPr>
            <w:r>
              <w:rPr>
                <w:rFonts w:ascii="Times New Roman"/>
                <w:spacing w:val="-1"/>
                <w:sz w:val="21"/>
              </w:rPr>
              <w:t>-0.08</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21"/>
                <w:szCs w:val="21"/>
              </w:rPr>
            </w:pPr>
            <w:r>
              <w:rPr>
                <w:rFonts w:ascii="Times New Roman"/>
                <w:sz w:val="21"/>
              </w:rPr>
              <w:t>0.08</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21"/>
                <w:szCs w:val="21"/>
              </w:rPr>
            </w:pPr>
            <w:r>
              <w:rPr>
                <w:rFonts w:ascii="Times New Roman"/>
                <w:spacing w:val="-1"/>
                <w:sz w:val="21"/>
              </w:rPr>
              <w:t>-200.00</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spacing w:val="-1"/>
                <w:sz w:val="21"/>
              </w:rPr>
              <w:t>-0.07</w:t>
            </w:r>
          </w:p>
        </w:tc>
      </w:tr>
      <w:tr>
        <w:trPr>
          <w:trHeight w:val="141" w:hRule="exact"/>
        </w:trPr>
        <w:tc>
          <w:tcPr>
            <w:tcW w:w="2554" w:type="dxa"/>
            <w:vMerge w:val="restart"/>
            <w:tcBorders>
              <w:top w:val="single" w:sz="4" w:space="0" w:color="000000"/>
              <w:left w:val="single" w:sz="4" w:space="0" w:color="000000"/>
              <w:right w:val="single" w:sz="12" w:space="0" w:color="E5E5E5"/>
            </w:tcBorders>
          </w:tcPr>
          <w:p>
            <w:pPr/>
          </w:p>
        </w:tc>
        <w:tc>
          <w:tcPr>
            <w:tcW w:w="1322" w:type="dxa"/>
            <w:tcBorders>
              <w:top w:val="single" w:sz="4" w:space="0" w:color="000000"/>
              <w:left w:val="single" w:sz="4" w:space="0" w:color="000000"/>
              <w:bottom w:val="nil" w:sz="6" w:space="0" w:color="auto"/>
              <w:right w:val="single" w:sz="4" w:space="0" w:color="000000"/>
            </w:tcBorders>
            <w:shd w:val="clear" w:color="auto" w:fill="E5E5E5"/>
          </w:tcPr>
          <w:p>
            <w:pPr/>
          </w:p>
        </w:tc>
        <w:tc>
          <w:tcPr>
            <w:tcW w:w="1301" w:type="dxa"/>
            <w:tcBorders>
              <w:top w:val="single" w:sz="4" w:space="0" w:color="000000"/>
              <w:left w:val="single" w:sz="4" w:space="0" w:color="000000"/>
              <w:bottom w:val="nil" w:sz="6" w:space="0" w:color="auto"/>
              <w:right w:val="single" w:sz="4" w:space="0" w:color="000000"/>
            </w:tcBorders>
            <w:shd w:val="clear" w:color="auto" w:fill="E5E5E5"/>
          </w:tcPr>
          <w:p>
            <w:pPr/>
          </w:p>
        </w:tc>
        <w:tc>
          <w:tcPr>
            <w:tcW w:w="1582" w:type="dxa"/>
            <w:vMerge w:val="restart"/>
            <w:tcBorders>
              <w:top w:val="single" w:sz="4" w:space="0" w:color="000000"/>
              <w:left w:val="single" w:sz="4" w:space="0" w:color="000000"/>
              <w:right w:val="single" w:sz="4" w:space="0" w:color="000000"/>
            </w:tcBorders>
            <w:shd w:val="clear" w:color="auto" w:fill="E5E5E5"/>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本年末比上年末</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增减（％）</w:t>
            </w:r>
          </w:p>
        </w:tc>
        <w:tc>
          <w:tcPr>
            <w:tcW w:w="1524" w:type="dxa"/>
            <w:tcBorders>
              <w:top w:val="single" w:sz="4" w:space="0" w:color="000000"/>
              <w:left w:val="single" w:sz="4" w:space="0" w:color="000000"/>
              <w:bottom w:val="nil" w:sz="6" w:space="0" w:color="auto"/>
              <w:right w:val="single" w:sz="4" w:space="0" w:color="000000"/>
            </w:tcBorders>
            <w:shd w:val="clear" w:color="auto" w:fill="E5E5E5"/>
          </w:tcPr>
          <w:p>
            <w:pPr/>
          </w:p>
        </w:tc>
      </w:tr>
      <w:tr>
        <w:trPr>
          <w:trHeight w:val="272" w:hRule="exact"/>
        </w:trPr>
        <w:tc>
          <w:tcPr>
            <w:tcW w:w="2554" w:type="dxa"/>
            <w:vMerge/>
            <w:tcBorders>
              <w:left w:val="single" w:sz="4" w:space="0" w:color="000000"/>
              <w:right w:val="single" w:sz="12" w:space="0" w:color="E5E5E5"/>
            </w:tcBorders>
          </w:tcPr>
          <w:p>
            <w:pPr/>
          </w:p>
        </w:tc>
        <w:tc>
          <w:tcPr>
            <w:tcW w:w="1322" w:type="dxa"/>
            <w:tcBorders>
              <w:top w:val="nil" w:sz="6" w:space="0" w:color="auto"/>
              <w:left w:val="single" w:sz="4" w:space="0" w:color="000000"/>
              <w:bottom w:val="nil" w:sz="6" w:space="0" w:color="auto"/>
              <w:right w:val="single" w:sz="4" w:space="0" w:color="000000"/>
            </w:tcBorders>
            <w:shd w:val="clear" w:color="auto" w:fill="E5E5E5"/>
          </w:tcPr>
          <w:p>
            <w:pPr>
              <w:pStyle w:val="TableParagraph"/>
              <w:spacing w:line="257" w:lineRule="exact"/>
              <w:ind w:left="21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年末</w:t>
            </w:r>
          </w:p>
        </w:tc>
        <w:tc>
          <w:tcPr>
            <w:tcW w:w="1301" w:type="dxa"/>
            <w:tcBorders>
              <w:top w:val="nil" w:sz="6" w:space="0" w:color="auto"/>
              <w:left w:val="single" w:sz="4" w:space="0" w:color="000000"/>
              <w:bottom w:val="nil" w:sz="6" w:space="0" w:color="auto"/>
              <w:right w:val="single" w:sz="4" w:space="0" w:color="000000"/>
            </w:tcBorders>
            <w:shd w:val="clear" w:color="auto" w:fill="E5E5E5"/>
          </w:tcPr>
          <w:p>
            <w:pPr>
              <w:pStyle w:val="TableParagraph"/>
              <w:spacing w:line="257" w:lineRule="exact"/>
              <w:ind w:left="19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年末</w:t>
            </w:r>
          </w:p>
        </w:tc>
        <w:tc>
          <w:tcPr>
            <w:tcW w:w="1582" w:type="dxa"/>
            <w:vMerge/>
            <w:tcBorders>
              <w:left w:val="single" w:sz="4" w:space="0" w:color="000000"/>
              <w:right w:val="single" w:sz="4" w:space="0" w:color="000000"/>
            </w:tcBorders>
            <w:shd w:val="clear" w:color="auto" w:fill="E5E5E5"/>
          </w:tcPr>
          <w:p>
            <w:pPr/>
          </w:p>
        </w:tc>
        <w:tc>
          <w:tcPr>
            <w:tcW w:w="1524" w:type="dxa"/>
            <w:tcBorders>
              <w:top w:val="nil" w:sz="6" w:space="0" w:color="auto"/>
              <w:left w:val="single" w:sz="4" w:space="0" w:color="000000"/>
              <w:bottom w:val="nil" w:sz="6" w:space="0" w:color="auto"/>
              <w:right w:val="single" w:sz="4" w:space="0" w:color="000000"/>
            </w:tcBorders>
            <w:shd w:val="clear" w:color="auto" w:fill="E5E5E5"/>
          </w:tcPr>
          <w:p>
            <w:pPr>
              <w:pStyle w:val="TableParagraph"/>
              <w:spacing w:line="257" w:lineRule="exact"/>
              <w:ind w:left="30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年末</w:t>
            </w:r>
          </w:p>
        </w:tc>
      </w:tr>
      <w:tr>
        <w:trPr>
          <w:trHeight w:val="141" w:hRule="exact"/>
        </w:trPr>
        <w:tc>
          <w:tcPr>
            <w:tcW w:w="2554" w:type="dxa"/>
            <w:vMerge/>
            <w:tcBorders>
              <w:left w:val="single" w:sz="4" w:space="0" w:color="000000"/>
              <w:bottom w:val="single" w:sz="4" w:space="0" w:color="000000"/>
              <w:right w:val="single" w:sz="12" w:space="0" w:color="E5E5E5"/>
            </w:tcBorders>
          </w:tcPr>
          <w:p>
            <w:pPr/>
          </w:p>
        </w:tc>
        <w:tc>
          <w:tcPr>
            <w:tcW w:w="1322" w:type="dxa"/>
            <w:tcBorders>
              <w:top w:val="nil" w:sz="6" w:space="0" w:color="auto"/>
              <w:left w:val="single" w:sz="4" w:space="0" w:color="000000"/>
              <w:bottom w:val="single" w:sz="4" w:space="0" w:color="000000"/>
              <w:right w:val="single" w:sz="4" w:space="0" w:color="000000"/>
            </w:tcBorders>
            <w:shd w:val="clear" w:color="auto" w:fill="E5E5E5"/>
          </w:tcPr>
          <w:p>
            <w:pPr/>
          </w:p>
        </w:tc>
        <w:tc>
          <w:tcPr>
            <w:tcW w:w="1301" w:type="dxa"/>
            <w:tcBorders>
              <w:top w:val="nil" w:sz="6" w:space="0" w:color="auto"/>
              <w:left w:val="single" w:sz="4" w:space="0" w:color="000000"/>
              <w:bottom w:val="single" w:sz="4" w:space="0" w:color="000000"/>
              <w:right w:val="single" w:sz="4" w:space="0" w:color="000000"/>
            </w:tcBorders>
            <w:shd w:val="clear" w:color="auto" w:fill="E5E5E5"/>
          </w:tcPr>
          <w:p>
            <w:pPr/>
          </w:p>
        </w:tc>
        <w:tc>
          <w:tcPr>
            <w:tcW w:w="1582" w:type="dxa"/>
            <w:vMerge/>
            <w:tcBorders>
              <w:left w:val="single" w:sz="4" w:space="0" w:color="000000"/>
              <w:bottom w:val="single" w:sz="4" w:space="0" w:color="000000"/>
              <w:right w:val="single" w:sz="4" w:space="0" w:color="000000"/>
            </w:tcBorders>
            <w:shd w:val="clear" w:color="auto" w:fill="E5E5E5"/>
          </w:tcPr>
          <w:p>
            <w:pPr/>
          </w:p>
        </w:tc>
        <w:tc>
          <w:tcPr>
            <w:tcW w:w="1524" w:type="dxa"/>
            <w:tcBorders>
              <w:top w:val="nil" w:sz="6" w:space="0" w:color="auto"/>
              <w:left w:val="single" w:sz="4" w:space="0" w:color="000000"/>
              <w:bottom w:val="single" w:sz="4" w:space="0" w:color="000000"/>
              <w:right w:val="single" w:sz="4" w:space="0" w:color="000000"/>
            </w:tcBorders>
            <w:shd w:val="clear" w:color="auto" w:fill="E5E5E5"/>
          </w:tcPr>
          <w:p>
            <w:pPr/>
          </w:p>
        </w:tc>
      </w:tr>
      <w:tr>
        <w:trPr>
          <w:trHeight w:val="554" w:hRule="exact"/>
        </w:trPr>
        <w:tc>
          <w:tcPr>
            <w:tcW w:w="2554" w:type="dxa"/>
            <w:tcBorders>
              <w:top w:val="single" w:sz="4" w:space="0" w:color="000000"/>
              <w:left w:val="single" w:sz="4" w:space="0" w:color="000000"/>
              <w:bottom w:val="single" w:sz="4" w:space="0" w:color="000000"/>
              <w:right w:val="single" w:sz="4" w:space="0" w:color="000000"/>
            </w:tcBorders>
            <w:shd w:val="clear" w:color="auto" w:fill="E5E5E5"/>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pacing w:val="-2"/>
                <w:sz w:val="21"/>
                <w:szCs w:val="21"/>
              </w:rPr>
              <w:t>归属于上市公司股东的每股</w:t>
            </w:r>
          </w:p>
          <w:p>
            <w:pPr>
              <w:pStyle w:val="TableParagraph"/>
              <w:spacing w:line="290" w:lineRule="exact"/>
              <w:ind w:right="0"/>
              <w:jc w:val="center"/>
              <w:rPr>
                <w:rFonts w:ascii="宋体" w:hAnsi="宋体" w:cs="宋体" w:eastAsia="宋体" w:hint="default"/>
                <w:sz w:val="21"/>
                <w:szCs w:val="21"/>
              </w:rPr>
            </w:pPr>
            <w:r>
              <w:rPr>
                <w:rFonts w:ascii="宋体" w:hAnsi="宋体" w:cs="宋体" w:eastAsia="宋体" w:hint="default"/>
                <w:sz w:val="21"/>
                <w:szCs w:val="21"/>
              </w:rPr>
              <w:t>净资产（元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tc>
        <w:tc>
          <w:tcPr>
            <w:tcW w:w="1322" w:type="dxa"/>
            <w:tcBorders>
              <w:top w:val="single" w:sz="4" w:space="0" w:color="000000"/>
              <w:left w:val="single" w:sz="13" w:space="0" w:color="E5E5E5"/>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21"/>
                <w:szCs w:val="21"/>
              </w:rPr>
            </w:pPr>
            <w:r>
              <w:rPr>
                <w:rFonts w:ascii="Times New Roman"/>
                <w:sz w:val="21"/>
              </w:rPr>
              <w:t>0.65</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21"/>
                <w:szCs w:val="21"/>
              </w:rPr>
            </w:pPr>
            <w:r>
              <w:rPr>
                <w:rFonts w:ascii="Times New Roman"/>
                <w:sz w:val="21"/>
              </w:rPr>
              <w:t>0.63</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21"/>
                <w:szCs w:val="21"/>
              </w:rPr>
            </w:pPr>
            <w:r>
              <w:rPr>
                <w:rFonts w:ascii="Times New Roman"/>
                <w:sz w:val="21"/>
              </w:rPr>
              <w:t>3.17</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sz w:val="21"/>
              </w:rPr>
              <w:t>0.81</w:t>
            </w:r>
          </w:p>
        </w:tc>
      </w:tr>
    </w:tbl>
    <w:p>
      <w:pPr>
        <w:spacing w:after="0" w:line="240" w:lineRule="auto"/>
        <w:jc w:val="right"/>
        <w:rPr>
          <w:rFonts w:ascii="Times New Roman" w:hAnsi="Times New Roman" w:cs="Times New Roman" w:eastAsia="Times New Roman" w:hint="default"/>
          <w:sz w:val="21"/>
          <w:szCs w:val="21"/>
        </w:rPr>
        <w:sectPr>
          <w:type w:val="continuous"/>
          <w:pgSz w:w="11900" w:h="16840"/>
          <w:pgMar w:top="1600" w:bottom="280" w:left="1660" w:right="1360"/>
        </w:sectPr>
      </w:pPr>
    </w:p>
    <w:p>
      <w:pPr>
        <w:pStyle w:val="Heading1"/>
        <w:tabs>
          <w:tab w:pos="3909" w:val="left" w:leader="none"/>
        </w:tabs>
        <w:spacing w:line="240" w:lineRule="auto" w:before="14"/>
        <w:ind w:left="2462" w:right="0"/>
        <w:jc w:val="left"/>
        <w:rPr>
          <w:b w:val="0"/>
          <w:bCs w:val="0"/>
        </w:rPr>
      </w:pPr>
      <w:bookmarkStart w:name="_TOC_250008" w:id="4"/>
      <w:r>
        <w:rPr>
          <w:w w:val="95"/>
        </w:rPr>
        <w:t>第四节</w:t>
        <w:tab/>
      </w:r>
      <w:r>
        <w:rPr/>
        <w:t>股本变动及股东情况</w:t>
      </w:r>
      <w:bookmarkEnd w:id="4"/>
      <w:r>
        <w:rPr>
          <w:b w:val="0"/>
          <w:bCs w:val="0"/>
        </w:rPr>
      </w:r>
    </w:p>
    <w:p>
      <w:pPr>
        <w:pStyle w:val="Heading5"/>
        <w:spacing w:line="240" w:lineRule="auto" w:before="227"/>
        <w:ind w:left="1197" w:right="0"/>
        <w:jc w:val="left"/>
        <w:rPr>
          <w:b w:val="0"/>
          <w:bCs w:val="0"/>
        </w:rPr>
      </w:pPr>
      <w:r>
        <w:rPr/>
        <w:t>一、股本变动情况</w:t>
      </w:r>
      <w:r>
        <w:rPr>
          <w:b w:val="0"/>
          <w:bCs w:val="0"/>
        </w:rPr>
      </w:r>
    </w:p>
    <w:p>
      <w:pPr>
        <w:spacing w:line="240" w:lineRule="auto" w:before="3"/>
        <w:rPr>
          <w:rFonts w:ascii="Microsoft JhengHei" w:hAnsi="Microsoft JhengHei" w:cs="Microsoft JhengHei" w:eastAsia="Microsoft JhengHei" w:hint="default"/>
          <w:b/>
          <w:bCs/>
          <w:sz w:val="9"/>
          <w:szCs w:val="9"/>
        </w:rPr>
      </w:pPr>
    </w:p>
    <w:p>
      <w:pPr>
        <w:spacing w:after="0" w:line="240" w:lineRule="auto"/>
        <w:rPr>
          <w:rFonts w:ascii="Microsoft JhengHei" w:hAnsi="Microsoft JhengHei" w:cs="Microsoft JhengHei" w:eastAsia="Microsoft JhengHei" w:hint="default"/>
          <w:sz w:val="9"/>
          <w:szCs w:val="9"/>
        </w:rPr>
        <w:sectPr>
          <w:pgSz w:w="11900" w:h="16840"/>
          <w:pgMar w:header="852" w:footer="976" w:top="1340" w:bottom="1160" w:left="1140" w:right="520"/>
        </w:sectPr>
      </w:pPr>
    </w:p>
    <w:p>
      <w:pPr>
        <w:pStyle w:val="Heading5"/>
        <w:spacing w:line="402" w:lineRule="exact"/>
        <w:ind w:left="1056" w:right="-11"/>
        <w:jc w:val="left"/>
        <w:rPr>
          <w:b w:val="0"/>
          <w:bCs w:val="0"/>
        </w:rPr>
      </w:pPr>
      <w:r>
        <w:rPr/>
        <w:t>（一）股份变动情况表（截止 </w:t>
      </w:r>
      <w:r>
        <w:rPr>
          <w:rFonts w:ascii="Times New Roman" w:hAnsi="Times New Roman" w:cs="Times New Roman" w:eastAsia="Times New Roman" w:hint="default"/>
        </w:rPr>
        <w:t>2009 </w:t>
      </w:r>
      <w:r>
        <w:rPr/>
        <w:t>年 </w:t>
      </w:r>
      <w:r>
        <w:rPr>
          <w:rFonts w:ascii="Times New Roman" w:hAnsi="Times New Roman" w:cs="Times New Roman" w:eastAsia="Times New Roman" w:hint="default"/>
        </w:rPr>
        <w:t>12 </w:t>
      </w:r>
      <w:r>
        <w:rPr/>
        <w:t>月 </w:t>
      </w:r>
      <w:r>
        <w:rPr>
          <w:rFonts w:ascii="Times New Roman" w:hAnsi="Times New Roman" w:cs="Times New Roman" w:eastAsia="Times New Roman" w:hint="default"/>
        </w:rPr>
        <w:t>31</w:t>
      </w:r>
      <w:r>
        <w:rPr>
          <w:rFonts w:ascii="Times New Roman" w:hAnsi="Times New Roman" w:cs="Times New Roman" w:eastAsia="Times New Roman" w:hint="default"/>
          <w:spacing w:val="11"/>
        </w:rPr>
        <w:t> </w:t>
      </w:r>
      <w:r>
        <w:rPr/>
        <w:t>日）</w:t>
      </w:r>
      <w:r>
        <w:rPr>
          <w:b w:val="0"/>
          <w:bCs w:val="0"/>
        </w:rPr>
      </w:r>
    </w:p>
    <w:p>
      <w:pPr>
        <w:spacing w:line="240" w:lineRule="auto" w:before="13"/>
        <w:rPr>
          <w:rFonts w:ascii="Microsoft JhengHei" w:hAnsi="Microsoft JhengHei" w:cs="Microsoft JhengHei" w:eastAsia="Microsoft JhengHei" w:hint="default"/>
          <w:b/>
          <w:bCs/>
          <w:sz w:val="21"/>
          <w:szCs w:val="21"/>
        </w:rPr>
      </w:pPr>
      <w:r>
        <w:rPr/>
        <w:br w:type="column"/>
      </w:r>
      <w:r>
        <w:rPr>
          <w:rFonts w:ascii="Microsoft JhengHei"/>
          <w:b/>
          <w:sz w:val="21"/>
        </w:rPr>
      </w:r>
    </w:p>
    <w:p>
      <w:pPr>
        <w:pStyle w:val="Heading8"/>
        <w:spacing w:line="240" w:lineRule="auto"/>
        <w:ind w:left="816" w:right="0"/>
        <w:jc w:val="left"/>
        <w:rPr>
          <w:rFonts w:ascii="宋体" w:hAnsi="宋体" w:cs="宋体" w:eastAsia="宋体" w:hint="default"/>
        </w:rPr>
      </w:pPr>
      <w:r>
        <w:rPr>
          <w:rFonts w:ascii="宋体" w:hAnsi="宋体" w:cs="宋体" w:eastAsia="宋体" w:hint="default"/>
        </w:rPr>
        <w:t>单位：股</w:t>
      </w:r>
    </w:p>
    <w:p>
      <w:pPr>
        <w:spacing w:after="0" w:line="240" w:lineRule="auto"/>
        <w:jc w:val="left"/>
        <w:rPr>
          <w:rFonts w:ascii="宋体" w:hAnsi="宋体" w:cs="宋体" w:eastAsia="宋体" w:hint="default"/>
        </w:rPr>
        <w:sectPr>
          <w:type w:val="continuous"/>
          <w:pgSz w:w="11900" w:h="16840"/>
          <w:pgMar w:top="1600" w:bottom="280" w:left="1140" w:right="520"/>
          <w:cols w:num="2" w:equalWidth="0">
            <w:col w:w="7152" w:space="40"/>
            <w:col w:w="3048"/>
          </w:cols>
        </w:sectPr>
      </w:pPr>
    </w:p>
    <w:p>
      <w:pPr>
        <w:spacing w:line="240" w:lineRule="auto" w:before="13"/>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2340"/>
        <w:gridCol w:w="1176"/>
        <w:gridCol w:w="742"/>
        <w:gridCol w:w="540"/>
        <w:gridCol w:w="370"/>
        <w:gridCol w:w="672"/>
        <w:gridCol w:w="1133"/>
        <w:gridCol w:w="1161"/>
        <w:gridCol w:w="1150"/>
        <w:gridCol w:w="711"/>
      </w:tblGrid>
      <w:tr>
        <w:trPr>
          <w:trHeight w:val="403" w:hRule="exact"/>
        </w:trPr>
        <w:tc>
          <w:tcPr>
            <w:tcW w:w="2340" w:type="dxa"/>
            <w:vMerge w:val="restart"/>
            <w:tcBorders>
              <w:top w:val="single" w:sz="8" w:space="0" w:color="000000"/>
              <w:left w:val="single" w:sz="8" w:space="0" w:color="000000"/>
              <w:right w:val="single" w:sz="2" w:space="0" w:color="000000"/>
            </w:tcBorders>
            <w:shd w:val="clear" w:color="auto" w:fill="E5E5E5"/>
          </w:tcPr>
          <w:p>
            <w:pPr/>
          </w:p>
        </w:tc>
        <w:tc>
          <w:tcPr>
            <w:tcW w:w="1918" w:type="dxa"/>
            <w:gridSpan w:val="2"/>
            <w:tcBorders>
              <w:top w:val="single" w:sz="8" w:space="0" w:color="000000"/>
              <w:left w:val="single" w:sz="2" w:space="0" w:color="000000"/>
              <w:bottom w:val="single" w:sz="2" w:space="0" w:color="000000"/>
              <w:right w:val="single" w:sz="2" w:space="0" w:color="000000"/>
            </w:tcBorders>
            <w:shd w:val="clear" w:color="auto" w:fill="E5E5E5"/>
          </w:tcPr>
          <w:p>
            <w:pPr>
              <w:pStyle w:val="TableParagraph"/>
              <w:spacing w:line="240" w:lineRule="auto" w:before="47"/>
              <w:ind w:left="427" w:right="0"/>
              <w:jc w:val="left"/>
              <w:rPr>
                <w:rFonts w:ascii="宋体" w:hAnsi="宋体" w:cs="宋体" w:eastAsia="宋体" w:hint="default"/>
                <w:sz w:val="21"/>
                <w:szCs w:val="21"/>
              </w:rPr>
            </w:pPr>
            <w:r>
              <w:rPr>
                <w:rFonts w:ascii="宋体" w:hAnsi="宋体" w:cs="宋体" w:eastAsia="宋体" w:hint="default"/>
                <w:sz w:val="21"/>
                <w:szCs w:val="21"/>
              </w:rPr>
              <w:t>本次变动前</w:t>
            </w:r>
          </w:p>
        </w:tc>
        <w:tc>
          <w:tcPr>
            <w:tcW w:w="3876" w:type="dxa"/>
            <w:gridSpan w:val="5"/>
            <w:tcBorders>
              <w:top w:val="single" w:sz="8" w:space="0" w:color="000000"/>
              <w:left w:val="single" w:sz="2" w:space="0" w:color="000000"/>
              <w:bottom w:val="single" w:sz="2" w:space="0" w:color="000000"/>
              <w:right w:val="single" w:sz="2" w:space="0" w:color="000000"/>
            </w:tcBorders>
            <w:shd w:val="clear" w:color="auto" w:fill="E5E5E5"/>
          </w:tcPr>
          <w:p>
            <w:pPr>
              <w:pStyle w:val="TableParagraph"/>
              <w:spacing w:line="240" w:lineRule="auto" w:before="47"/>
              <w:ind w:left="897" w:right="0"/>
              <w:jc w:val="left"/>
              <w:rPr>
                <w:rFonts w:ascii="宋体" w:hAnsi="宋体" w:cs="宋体" w:eastAsia="宋体" w:hint="default"/>
                <w:sz w:val="21"/>
                <w:szCs w:val="21"/>
              </w:rPr>
            </w:pPr>
            <w:r>
              <w:rPr>
                <w:rFonts w:ascii="宋体" w:hAnsi="宋体" w:cs="宋体" w:eastAsia="宋体" w:hint="default"/>
                <w:sz w:val="21"/>
                <w:szCs w:val="21"/>
              </w:rPr>
              <w:t>本次变动增减（</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860" w:type="dxa"/>
            <w:gridSpan w:val="2"/>
            <w:tcBorders>
              <w:top w:val="single" w:sz="8" w:space="0" w:color="000000"/>
              <w:left w:val="single" w:sz="2" w:space="0" w:color="000000"/>
              <w:bottom w:val="single" w:sz="2" w:space="0" w:color="000000"/>
              <w:right w:val="single" w:sz="8" w:space="0" w:color="000000"/>
            </w:tcBorders>
            <w:shd w:val="clear" w:color="auto" w:fill="E5E5E5"/>
          </w:tcPr>
          <w:p>
            <w:pPr>
              <w:pStyle w:val="TableParagraph"/>
              <w:spacing w:line="240" w:lineRule="auto" w:before="47"/>
              <w:ind w:left="401" w:right="0"/>
              <w:jc w:val="left"/>
              <w:rPr>
                <w:rFonts w:ascii="宋体" w:hAnsi="宋体" w:cs="宋体" w:eastAsia="宋体" w:hint="default"/>
                <w:sz w:val="21"/>
                <w:szCs w:val="21"/>
              </w:rPr>
            </w:pPr>
            <w:r>
              <w:rPr>
                <w:rFonts w:ascii="宋体" w:hAnsi="宋体" w:cs="宋体" w:eastAsia="宋体" w:hint="default"/>
                <w:sz w:val="21"/>
                <w:szCs w:val="21"/>
              </w:rPr>
              <w:t>本次变动后</w:t>
            </w:r>
          </w:p>
        </w:tc>
      </w:tr>
      <w:tr>
        <w:trPr>
          <w:trHeight w:val="643" w:hRule="exact"/>
        </w:trPr>
        <w:tc>
          <w:tcPr>
            <w:tcW w:w="2340" w:type="dxa"/>
            <w:vMerge/>
            <w:tcBorders>
              <w:left w:val="single" w:sz="8" w:space="0" w:color="000000"/>
              <w:bottom w:val="single" w:sz="2" w:space="0" w:color="000000"/>
              <w:right w:val="single" w:sz="2" w:space="0" w:color="000000"/>
            </w:tcBorders>
            <w:shd w:val="clear" w:color="auto" w:fill="E5E5E5"/>
          </w:tcPr>
          <w:p>
            <w:pPr/>
          </w:p>
        </w:tc>
        <w:tc>
          <w:tcPr>
            <w:tcW w:w="1176" w:type="dxa"/>
            <w:tcBorders>
              <w:top w:val="single" w:sz="2" w:space="0" w:color="000000"/>
              <w:left w:val="single" w:sz="2" w:space="0" w:color="000000"/>
              <w:bottom w:val="single" w:sz="2" w:space="0" w:color="000000"/>
              <w:right w:val="single" w:sz="2" w:space="0" w:color="000000"/>
            </w:tcBorders>
            <w:shd w:val="clear" w:color="auto" w:fill="E5E5E5"/>
          </w:tcPr>
          <w:p>
            <w:pPr>
              <w:pStyle w:val="TableParagraph"/>
              <w:spacing w:line="240" w:lineRule="auto" w:before="172"/>
              <w:ind w:left="355" w:right="0"/>
              <w:jc w:val="left"/>
              <w:rPr>
                <w:rFonts w:ascii="宋体" w:hAnsi="宋体" w:cs="宋体" w:eastAsia="宋体" w:hint="default"/>
                <w:sz w:val="21"/>
                <w:szCs w:val="21"/>
              </w:rPr>
            </w:pPr>
            <w:r>
              <w:rPr>
                <w:rFonts w:ascii="宋体" w:hAnsi="宋体" w:cs="宋体" w:eastAsia="宋体" w:hint="default"/>
                <w:sz w:val="21"/>
                <w:szCs w:val="21"/>
              </w:rPr>
              <w:t>数量</w:t>
            </w:r>
          </w:p>
        </w:tc>
        <w:tc>
          <w:tcPr>
            <w:tcW w:w="742" w:type="dxa"/>
            <w:tcBorders>
              <w:top w:val="single" w:sz="2" w:space="0" w:color="000000"/>
              <w:left w:val="single" w:sz="2" w:space="0" w:color="000000"/>
              <w:bottom w:val="single" w:sz="2" w:space="0" w:color="000000"/>
              <w:right w:val="single" w:sz="2" w:space="0" w:color="000000"/>
            </w:tcBorders>
            <w:shd w:val="clear" w:color="auto" w:fill="E5E5E5"/>
          </w:tcPr>
          <w:p>
            <w:pPr>
              <w:pStyle w:val="TableParagraph"/>
              <w:spacing w:line="240" w:lineRule="auto" w:before="172"/>
              <w:ind w:left="156"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540" w:type="dxa"/>
            <w:tcBorders>
              <w:top w:val="single" w:sz="2" w:space="0" w:color="000000"/>
              <w:left w:val="single" w:sz="2" w:space="0" w:color="000000"/>
              <w:bottom w:val="single" w:sz="2" w:space="0" w:color="000000"/>
              <w:right w:val="single" w:sz="2" w:space="0" w:color="000000"/>
            </w:tcBorders>
            <w:shd w:val="clear" w:color="auto" w:fill="E5E5E5"/>
          </w:tcPr>
          <w:p>
            <w:pPr>
              <w:pStyle w:val="TableParagraph"/>
              <w:spacing w:line="278" w:lineRule="auto" w:before="11"/>
              <w:ind w:left="57" w:right="53"/>
              <w:jc w:val="left"/>
              <w:rPr>
                <w:rFonts w:ascii="宋体" w:hAnsi="宋体" w:cs="宋体" w:eastAsia="宋体" w:hint="default"/>
                <w:sz w:val="21"/>
                <w:szCs w:val="21"/>
              </w:rPr>
            </w:pPr>
            <w:r>
              <w:rPr>
                <w:rFonts w:ascii="宋体" w:hAnsi="宋体" w:cs="宋体" w:eastAsia="宋体" w:hint="default"/>
                <w:sz w:val="21"/>
                <w:szCs w:val="21"/>
              </w:rPr>
              <w:t>发行</w:t>
            </w:r>
            <w:r>
              <w:rPr>
                <w:rFonts w:ascii="宋体" w:hAnsi="宋体" w:cs="宋体" w:eastAsia="宋体" w:hint="default"/>
                <w:w w:val="100"/>
                <w:sz w:val="21"/>
                <w:szCs w:val="21"/>
              </w:rPr>
              <w:t> </w:t>
            </w:r>
            <w:r>
              <w:rPr>
                <w:rFonts w:ascii="宋体" w:hAnsi="宋体" w:cs="宋体" w:eastAsia="宋体" w:hint="default"/>
                <w:sz w:val="21"/>
                <w:szCs w:val="21"/>
              </w:rPr>
              <w:t>新股</w:t>
            </w:r>
          </w:p>
        </w:tc>
        <w:tc>
          <w:tcPr>
            <w:tcW w:w="370" w:type="dxa"/>
            <w:tcBorders>
              <w:top w:val="single" w:sz="2" w:space="0" w:color="000000"/>
              <w:left w:val="single" w:sz="2" w:space="0" w:color="000000"/>
              <w:bottom w:val="single" w:sz="2" w:space="0" w:color="000000"/>
              <w:right w:val="single" w:sz="2" w:space="0" w:color="000000"/>
            </w:tcBorders>
            <w:shd w:val="clear" w:color="auto" w:fill="E5E5E5"/>
          </w:tcPr>
          <w:p>
            <w:pPr>
              <w:pStyle w:val="TableParagraph"/>
              <w:spacing w:line="278" w:lineRule="auto" w:before="11"/>
              <w:ind w:left="76" w:right="76"/>
              <w:jc w:val="left"/>
              <w:rPr>
                <w:rFonts w:ascii="宋体" w:hAnsi="宋体" w:cs="宋体" w:eastAsia="宋体" w:hint="default"/>
                <w:sz w:val="21"/>
                <w:szCs w:val="21"/>
              </w:rPr>
            </w:pPr>
            <w:r>
              <w:rPr>
                <w:rFonts w:ascii="宋体" w:hAnsi="宋体" w:cs="宋体" w:eastAsia="宋体" w:hint="default"/>
                <w:sz w:val="21"/>
                <w:szCs w:val="21"/>
              </w:rPr>
              <w:t>送</w:t>
            </w:r>
            <w:r>
              <w:rPr>
                <w:rFonts w:ascii="宋体" w:hAnsi="宋体" w:cs="宋体" w:eastAsia="宋体" w:hint="default"/>
                <w:w w:val="100"/>
                <w:sz w:val="21"/>
                <w:szCs w:val="21"/>
              </w:rPr>
              <w:t> </w:t>
            </w:r>
            <w:r>
              <w:rPr>
                <w:rFonts w:ascii="宋体" w:hAnsi="宋体" w:cs="宋体" w:eastAsia="宋体" w:hint="default"/>
                <w:sz w:val="21"/>
                <w:szCs w:val="21"/>
              </w:rPr>
              <w:t>股</w:t>
            </w:r>
          </w:p>
        </w:tc>
        <w:tc>
          <w:tcPr>
            <w:tcW w:w="672" w:type="dxa"/>
            <w:tcBorders>
              <w:top w:val="single" w:sz="2" w:space="0" w:color="000000"/>
              <w:left w:val="single" w:sz="2" w:space="0" w:color="000000"/>
              <w:bottom w:val="single" w:sz="2" w:space="0" w:color="000000"/>
              <w:right w:val="single" w:sz="2" w:space="0" w:color="000000"/>
            </w:tcBorders>
            <w:shd w:val="clear" w:color="auto" w:fill="E5E5E5"/>
          </w:tcPr>
          <w:p>
            <w:pPr>
              <w:pStyle w:val="TableParagraph"/>
              <w:spacing w:line="278" w:lineRule="auto" w:before="11"/>
              <w:ind w:left="136" w:right="22" w:hanging="101"/>
              <w:jc w:val="left"/>
              <w:rPr>
                <w:rFonts w:ascii="宋体" w:hAnsi="宋体" w:cs="宋体" w:eastAsia="宋体" w:hint="default"/>
                <w:sz w:val="21"/>
                <w:szCs w:val="21"/>
              </w:rPr>
            </w:pPr>
            <w:r>
              <w:rPr>
                <w:rFonts w:ascii="宋体" w:hAnsi="宋体" w:cs="宋体" w:eastAsia="宋体" w:hint="default"/>
                <w:spacing w:val="-9"/>
                <w:sz w:val="21"/>
                <w:szCs w:val="21"/>
              </w:rPr>
              <w:t>公积金</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8"/>
                <w:sz w:val="21"/>
                <w:szCs w:val="21"/>
              </w:rPr>
              <w:t>转股</w:t>
            </w:r>
          </w:p>
        </w:tc>
        <w:tc>
          <w:tcPr>
            <w:tcW w:w="1133" w:type="dxa"/>
            <w:tcBorders>
              <w:top w:val="single" w:sz="2" w:space="0" w:color="000000"/>
              <w:left w:val="single" w:sz="2" w:space="0" w:color="000000"/>
              <w:bottom w:val="single" w:sz="2" w:space="0" w:color="000000"/>
              <w:right w:val="single" w:sz="2" w:space="0" w:color="000000"/>
            </w:tcBorders>
            <w:shd w:val="clear" w:color="auto" w:fill="E5E5E5"/>
          </w:tcPr>
          <w:p>
            <w:pPr>
              <w:pStyle w:val="TableParagraph"/>
              <w:spacing w:line="240" w:lineRule="auto" w:before="172"/>
              <w:ind w:left="35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161" w:type="dxa"/>
            <w:tcBorders>
              <w:top w:val="single" w:sz="2" w:space="0" w:color="000000"/>
              <w:left w:val="single" w:sz="2" w:space="0" w:color="000000"/>
              <w:bottom w:val="single" w:sz="2" w:space="0" w:color="000000"/>
              <w:right w:val="single" w:sz="2" w:space="0" w:color="000000"/>
            </w:tcBorders>
            <w:shd w:val="clear" w:color="auto" w:fill="E5E5E5"/>
          </w:tcPr>
          <w:p>
            <w:pPr>
              <w:pStyle w:val="TableParagraph"/>
              <w:spacing w:line="240" w:lineRule="auto" w:before="172"/>
              <w:ind w:left="367"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150" w:type="dxa"/>
            <w:tcBorders>
              <w:top w:val="single" w:sz="2" w:space="0" w:color="000000"/>
              <w:left w:val="single" w:sz="2" w:space="0" w:color="000000"/>
              <w:bottom w:val="single" w:sz="2" w:space="0" w:color="000000"/>
              <w:right w:val="single" w:sz="2" w:space="0" w:color="000000"/>
            </w:tcBorders>
            <w:shd w:val="clear" w:color="auto" w:fill="E5E5E5"/>
          </w:tcPr>
          <w:p>
            <w:pPr>
              <w:pStyle w:val="TableParagraph"/>
              <w:spacing w:line="240" w:lineRule="auto" w:before="172"/>
              <w:ind w:left="360" w:right="0"/>
              <w:jc w:val="left"/>
              <w:rPr>
                <w:rFonts w:ascii="宋体" w:hAnsi="宋体" w:cs="宋体" w:eastAsia="宋体" w:hint="default"/>
                <w:sz w:val="21"/>
                <w:szCs w:val="21"/>
              </w:rPr>
            </w:pPr>
            <w:r>
              <w:rPr>
                <w:rFonts w:ascii="宋体" w:hAnsi="宋体" w:cs="宋体" w:eastAsia="宋体" w:hint="default"/>
                <w:sz w:val="21"/>
                <w:szCs w:val="21"/>
              </w:rPr>
              <w:t>数量</w:t>
            </w:r>
          </w:p>
        </w:tc>
        <w:tc>
          <w:tcPr>
            <w:tcW w:w="711" w:type="dxa"/>
            <w:tcBorders>
              <w:top w:val="single" w:sz="2" w:space="0" w:color="000000"/>
              <w:left w:val="single" w:sz="2" w:space="0" w:color="000000"/>
              <w:bottom w:val="single" w:sz="2" w:space="0" w:color="000000"/>
              <w:right w:val="single" w:sz="8" w:space="0" w:color="000000"/>
            </w:tcBorders>
            <w:shd w:val="clear" w:color="auto" w:fill="E5E5E5"/>
          </w:tcPr>
          <w:p>
            <w:pPr>
              <w:pStyle w:val="TableParagraph"/>
              <w:spacing w:line="240" w:lineRule="auto" w:before="172"/>
              <w:ind w:left="62" w:right="0"/>
              <w:jc w:val="left"/>
              <w:rPr>
                <w:rFonts w:ascii="宋体" w:hAnsi="宋体" w:cs="宋体" w:eastAsia="宋体" w:hint="default"/>
                <w:sz w:val="21"/>
                <w:szCs w:val="21"/>
              </w:rPr>
            </w:pPr>
            <w:r>
              <w:rPr>
                <w:rFonts w:ascii="宋体" w:hAnsi="宋体" w:cs="宋体" w:eastAsia="宋体" w:hint="default"/>
                <w:sz w:val="21"/>
                <w:szCs w:val="21"/>
              </w:rPr>
              <w:t>比例</w:t>
            </w:r>
          </w:p>
        </w:tc>
      </w:tr>
      <w:tr>
        <w:trPr>
          <w:trHeight w:val="446" w:hRule="exact"/>
        </w:trPr>
        <w:tc>
          <w:tcPr>
            <w:tcW w:w="2340" w:type="dxa"/>
            <w:tcBorders>
              <w:top w:val="single" w:sz="2" w:space="0" w:color="000000"/>
              <w:left w:val="single" w:sz="8" w:space="0" w:color="000000"/>
              <w:bottom w:val="single" w:sz="2" w:space="0" w:color="000000"/>
              <w:right w:val="single" w:sz="2" w:space="0" w:color="000000"/>
            </w:tcBorders>
          </w:tcPr>
          <w:p>
            <w:pPr>
              <w:pStyle w:val="TableParagraph"/>
              <w:spacing w:line="240" w:lineRule="auto" w:before="40"/>
              <w:ind w:left="19"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一、有限售条件股份</w:t>
            </w:r>
            <w:r>
              <w:rPr>
                <w:rFonts w:ascii="Microsoft JhengHei" w:hAnsi="Microsoft JhengHei" w:cs="Microsoft JhengHei" w:eastAsia="Microsoft JhengHei" w:hint="default"/>
                <w:sz w:val="21"/>
                <w:szCs w:val="21"/>
              </w:rPr>
            </w:r>
          </w:p>
        </w:tc>
        <w:tc>
          <w:tcPr>
            <w:tcW w:w="11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0"/>
              <w:ind w:right="25"/>
              <w:jc w:val="right"/>
              <w:rPr>
                <w:rFonts w:ascii="Times New Roman" w:hAnsi="Times New Roman" w:cs="Times New Roman" w:eastAsia="Times New Roman" w:hint="default"/>
                <w:sz w:val="18"/>
                <w:szCs w:val="18"/>
              </w:rPr>
            </w:pPr>
            <w:r>
              <w:rPr>
                <w:rFonts w:ascii="Times New Roman"/>
                <w:spacing w:val="-1"/>
                <w:sz w:val="18"/>
              </w:rPr>
              <w:t>36,287,524</w:t>
            </w:r>
          </w:p>
        </w:tc>
        <w:tc>
          <w:tcPr>
            <w:tcW w:w="7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sz w:val="18"/>
              </w:rPr>
              <w:t>18.26%</w:t>
            </w:r>
          </w:p>
        </w:tc>
        <w:tc>
          <w:tcPr>
            <w:tcW w:w="5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sz w:val="18"/>
              </w:rPr>
              <w:t>0</w:t>
            </w:r>
          </w:p>
        </w:tc>
        <w:tc>
          <w:tcPr>
            <w:tcW w:w="3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sz w:val="18"/>
              </w:rPr>
              <w:t>0</w:t>
            </w:r>
          </w:p>
        </w:tc>
        <w:tc>
          <w:tcPr>
            <w:tcW w:w="67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sz w:val="18"/>
              </w:rPr>
              <w:t>0</w:t>
            </w:r>
          </w:p>
        </w:tc>
        <w:tc>
          <w:tcPr>
            <w:tcW w:w="11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spacing w:val="-1"/>
                <w:sz w:val="18"/>
              </w:rPr>
              <w:t>-15,125</w:t>
            </w:r>
          </w:p>
        </w:tc>
        <w:tc>
          <w:tcPr>
            <w:tcW w:w="11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spacing w:val="-1"/>
                <w:sz w:val="18"/>
              </w:rPr>
              <w:t>-15,125</w:t>
            </w:r>
          </w:p>
        </w:tc>
        <w:tc>
          <w:tcPr>
            <w:tcW w:w="11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0"/>
              <w:ind w:right="25"/>
              <w:jc w:val="right"/>
              <w:rPr>
                <w:rFonts w:ascii="Times New Roman" w:hAnsi="Times New Roman" w:cs="Times New Roman" w:eastAsia="Times New Roman" w:hint="default"/>
                <w:sz w:val="18"/>
                <w:szCs w:val="18"/>
              </w:rPr>
            </w:pPr>
            <w:r>
              <w:rPr>
                <w:rFonts w:ascii="Times New Roman"/>
                <w:spacing w:val="-1"/>
                <w:sz w:val="18"/>
              </w:rPr>
              <w:t>36,272,399</w:t>
            </w:r>
          </w:p>
        </w:tc>
        <w:tc>
          <w:tcPr>
            <w:tcW w:w="711" w:type="dxa"/>
            <w:tcBorders>
              <w:top w:val="single" w:sz="2" w:space="0" w:color="000000"/>
              <w:left w:val="single" w:sz="2" w:space="0" w:color="000000"/>
              <w:bottom w:val="single" w:sz="2" w:space="0" w:color="000000"/>
              <w:right w:val="single" w:sz="8" w:space="0" w:color="000000"/>
            </w:tcBorders>
          </w:tcPr>
          <w:p>
            <w:pPr>
              <w:pStyle w:val="TableParagraph"/>
              <w:spacing w:line="240" w:lineRule="auto" w:before="110"/>
              <w:ind w:right="16"/>
              <w:jc w:val="right"/>
              <w:rPr>
                <w:rFonts w:ascii="Times New Roman" w:hAnsi="Times New Roman" w:cs="Times New Roman" w:eastAsia="Times New Roman" w:hint="default"/>
                <w:sz w:val="18"/>
                <w:szCs w:val="18"/>
              </w:rPr>
            </w:pPr>
            <w:r>
              <w:rPr>
                <w:rFonts w:ascii="Times New Roman"/>
                <w:sz w:val="18"/>
              </w:rPr>
              <w:t>18.25%</w:t>
            </w:r>
          </w:p>
        </w:tc>
      </w:tr>
      <w:tr>
        <w:trPr>
          <w:trHeight w:val="444" w:hRule="exact"/>
        </w:trPr>
        <w:tc>
          <w:tcPr>
            <w:tcW w:w="2340" w:type="dxa"/>
            <w:tcBorders>
              <w:top w:val="single" w:sz="2" w:space="0" w:color="000000"/>
              <w:left w:val="single" w:sz="8" w:space="0" w:color="000000"/>
              <w:bottom w:val="single" w:sz="2" w:space="0" w:color="000000"/>
              <w:right w:val="single" w:sz="2" w:space="0" w:color="000000"/>
            </w:tcBorders>
          </w:tcPr>
          <w:p>
            <w:pPr>
              <w:pStyle w:val="TableParagraph"/>
              <w:spacing w:line="240" w:lineRule="auto" w:before="107"/>
              <w:ind w:left="1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国家持股</w:t>
            </w:r>
          </w:p>
        </w:tc>
        <w:tc>
          <w:tcPr>
            <w:tcW w:w="11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0"/>
              <w:ind w:right="25"/>
              <w:jc w:val="right"/>
              <w:rPr>
                <w:rFonts w:ascii="Times New Roman" w:hAnsi="Times New Roman" w:cs="Times New Roman" w:eastAsia="Times New Roman" w:hint="default"/>
                <w:sz w:val="18"/>
                <w:szCs w:val="18"/>
              </w:rPr>
            </w:pPr>
            <w:r>
              <w:rPr>
                <w:rFonts w:ascii="Times New Roman"/>
                <w:sz w:val="18"/>
              </w:rPr>
              <w:t>0</w:t>
            </w:r>
          </w:p>
        </w:tc>
        <w:tc>
          <w:tcPr>
            <w:tcW w:w="7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sz w:val="18"/>
              </w:rPr>
              <w:t>0.00%</w:t>
            </w:r>
          </w:p>
        </w:tc>
        <w:tc>
          <w:tcPr>
            <w:tcW w:w="5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sz w:val="18"/>
              </w:rPr>
              <w:t>0</w:t>
            </w:r>
          </w:p>
        </w:tc>
        <w:tc>
          <w:tcPr>
            <w:tcW w:w="3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sz w:val="18"/>
              </w:rPr>
              <w:t>0</w:t>
            </w:r>
          </w:p>
        </w:tc>
        <w:tc>
          <w:tcPr>
            <w:tcW w:w="67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sz w:val="18"/>
              </w:rPr>
              <w:t>0</w:t>
            </w:r>
          </w:p>
        </w:tc>
        <w:tc>
          <w:tcPr>
            <w:tcW w:w="11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sz w:val="18"/>
              </w:rPr>
              <w:t>0</w:t>
            </w:r>
          </w:p>
        </w:tc>
        <w:tc>
          <w:tcPr>
            <w:tcW w:w="11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sz w:val="18"/>
              </w:rPr>
              <w:t>0</w:t>
            </w:r>
          </w:p>
        </w:tc>
        <w:tc>
          <w:tcPr>
            <w:tcW w:w="11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0"/>
              <w:ind w:right="25"/>
              <w:jc w:val="right"/>
              <w:rPr>
                <w:rFonts w:ascii="Times New Roman" w:hAnsi="Times New Roman" w:cs="Times New Roman" w:eastAsia="Times New Roman" w:hint="default"/>
                <w:sz w:val="18"/>
                <w:szCs w:val="18"/>
              </w:rPr>
            </w:pPr>
            <w:r>
              <w:rPr>
                <w:rFonts w:ascii="Times New Roman"/>
                <w:sz w:val="18"/>
              </w:rPr>
              <w:t>0</w:t>
            </w:r>
          </w:p>
        </w:tc>
        <w:tc>
          <w:tcPr>
            <w:tcW w:w="711" w:type="dxa"/>
            <w:tcBorders>
              <w:top w:val="single" w:sz="2" w:space="0" w:color="000000"/>
              <w:left w:val="single" w:sz="2" w:space="0" w:color="000000"/>
              <w:bottom w:val="single" w:sz="2" w:space="0" w:color="000000"/>
              <w:right w:val="single" w:sz="8" w:space="0" w:color="000000"/>
            </w:tcBorders>
          </w:tcPr>
          <w:p>
            <w:pPr>
              <w:pStyle w:val="TableParagraph"/>
              <w:spacing w:line="240" w:lineRule="auto" w:before="110"/>
              <w:ind w:right="16"/>
              <w:jc w:val="right"/>
              <w:rPr>
                <w:rFonts w:ascii="Times New Roman" w:hAnsi="Times New Roman" w:cs="Times New Roman" w:eastAsia="Times New Roman" w:hint="default"/>
                <w:sz w:val="18"/>
                <w:szCs w:val="18"/>
              </w:rPr>
            </w:pPr>
            <w:r>
              <w:rPr>
                <w:rFonts w:ascii="Times New Roman"/>
                <w:sz w:val="18"/>
              </w:rPr>
              <w:t>0.00%</w:t>
            </w:r>
          </w:p>
        </w:tc>
      </w:tr>
      <w:tr>
        <w:trPr>
          <w:trHeight w:val="446" w:hRule="exact"/>
        </w:trPr>
        <w:tc>
          <w:tcPr>
            <w:tcW w:w="2340" w:type="dxa"/>
            <w:tcBorders>
              <w:top w:val="single" w:sz="2" w:space="0" w:color="000000"/>
              <w:left w:val="single" w:sz="8" w:space="0" w:color="000000"/>
              <w:bottom w:val="single" w:sz="2" w:space="0" w:color="000000"/>
              <w:right w:val="single" w:sz="2" w:space="0" w:color="000000"/>
            </w:tcBorders>
          </w:tcPr>
          <w:p>
            <w:pPr>
              <w:pStyle w:val="TableParagraph"/>
              <w:spacing w:line="240" w:lineRule="auto" w:before="107"/>
              <w:ind w:left="1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国有法人持股</w:t>
            </w:r>
          </w:p>
        </w:tc>
        <w:tc>
          <w:tcPr>
            <w:tcW w:w="11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0"/>
              <w:ind w:right="25"/>
              <w:jc w:val="right"/>
              <w:rPr>
                <w:rFonts w:ascii="Times New Roman" w:hAnsi="Times New Roman" w:cs="Times New Roman" w:eastAsia="Times New Roman" w:hint="default"/>
                <w:sz w:val="18"/>
                <w:szCs w:val="18"/>
              </w:rPr>
            </w:pPr>
            <w:r>
              <w:rPr>
                <w:rFonts w:ascii="Times New Roman"/>
                <w:spacing w:val="-1"/>
                <w:w w:val="95"/>
                <w:sz w:val="18"/>
              </w:rPr>
              <w:t>4,117,814</w:t>
            </w:r>
          </w:p>
        </w:tc>
        <w:tc>
          <w:tcPr>
            <w:tcW w:w="7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sz w:val="18"/>
              </w:rPr>
              <w:t>2.07%</w:t>
            </w:r>
          </w:p>
        </w:tc>
        <w:tc>
          <w:tcPr>
            <w:tcW w:w="5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sz w:val="18"/>
              </w:rPr>
              <w:t>0</w:t>
            </w:r>
          </w:p>
        </w:tc>
        <w:tc>
          <w:tcPr>
            <w:tcW w:w="3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sz w:val="18"/>
              </w:rPr>
              <w:t>0</w:t>
            </w:r>
          </w:p>
        </w:tc>
        <w:tc>
          <w:tcPr>
            <w:tcW w:w="67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sz w:val="18"/>
              </w:rPr>
              <w:t>0</w:t>
            </w:r>
          </w:p>
        </w:tc>
        <w:tc>
          <w:tcPr>
            <w:tcW w:w="11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sz w:val="18"/>
              </w:rPr>
              <w:t>0</w:t>
            </w:r>
          </w:p>
        </w:tc>
        <w:tc>
          <w:tcPr>
            <w:tcW w:w="11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sz w:val="18"/>
              </w:rPr>
              <w:t>0</w:t>
            </w:r>
          </w:p>
        </w:tc>
        <w:tc>
          <w:tcPr>
            <w:tcW w:w="11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0"/>
              <w:ind w:right="25"/>
              <w:jc w:val="right"/>
              <w:rPr>
                <w:rFonts w:ascii="Times New Roman" w:hAnsi="Times New Roman" w:cs="Times New Roman" w:eastAsia="Times New Roman" w:hint="default"/>
                <w:sz w:val="18"/>
                <w:szCs w:val="18"/>
              </w:rPr>
            </w:pPr>
            <w:r>
              <w:rPr>
                <w:rFonts w:ascii="Times New Roman"/>
                <w:spacing w:val="-1"/>
                <w:w w:val="95"/>
                <w:sz w:val="18"/>
              </w:rPr>
              <w:t>4,117,814</w:t>
            </w:r>
          </w:p>
        </w:tc>
        <w:tc>
          <w:tcPr>
            <w:tcW w:w="711" w:type="dxa"/>
            <w:tcBorders>
              <w:top w:val="single" w:sz="2" w:space="0" w:color="000000"/>
              <w:left w:val="single" w:sz="2" w:space="0" w:color="000000"/>
              <w:bottom w:val="single" w:sz="2" w:space="0" w:color="000000"/>
              <w:right w:val="single" w:sz="8" w:space="0" w:color="000000"/>
            </w:tcBorders>
          </w:tcPr>
          <w:p>
            <w:pPr>
              <w:pStyle w:val="TableParagraph"/>
              <w:spacing w:line="240" w:lineRule="auto" w:before="110"/>
              <w:ind w:right="16"/>
              <w:jc w:val="right"/>
              <w:rPr>
                <w:rFonts w:ascii="Times New Roman" w:hAnsi="Times New Roman" w:cs="Times New Roman" w:eastAsia="Times New Roman" w:hint="default"/>
                <w:sz w:val="18"/>
                <w:szCs w:val="18"/>
              </w:rPr>
            </w:pPr>
            <w:r>
              <w:rPr>
                <w:rFonts w:ascii="Times New Roman"/>
                <w:sz w:val="18"/>
              </w:rPr>
              <w:t>2.07%</w:t>
            </w:r>
          </w:p>
        </w:tc>
      </w:tr>
      <w:tr>
        <w:trPr>
          <w:trHeight w:val="444" w:hRule="exact"/>
        </w:trPr>
        <w:tc>
          <w:tcPr>
            <w:tcW w:w="2340" w:type="dxa"/>
            <w:tcBorders>
              <w:top w:val="single" w:sz="2" w:space="0" w:color="000000"/>
              <w:left w:val="single" w:sz="8" w:space="0" w:color="000000"/>
              <w:bottom w:val="single" w:sz="2" w:space="0" w:color="000000"/>
              <w:right w:val="single" w:sz="2" w:space="0" w:color="000000"/>
            </w:tcBorders>
          </w:tcPr>
          <w:p>
            <w:pPr>
              <w:pStyle w:val="TableParagraph"/>
              <w:spacing w:line="240" w:lineRule="auto" w:before="107"/>
              <w:ind w:left="1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其他内资持股</w:t>
            </w:r>
          </w:p>
        </w:tc>
        <w:tc>
          <w:tcPr>
            <w:tcW w:w="11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0"/>
              <w:ind w:right="25"/>
              <w:jc w:val="right"/>
              <w:rPr>
                <w:rFonts w:ascii="Times New Roman" w:hAnsi="Times New Roman" w:cs="Times New Roman" w:eastAsia="Times New Roman" w:hint="default"/>
                <w:sz w:val="18"/>
                <w:szCs w:val="18"/>
              </w:rPr>
            </w:pPr>
            <w:r>
              <w:rPr>
                <w:rFonts w:ascii="Times New Roman"/>
                <w:spacing w:val="-1"/>
                <w:sz w:val="18"/>
              </w:rPr>
              <w:t>6,455,347</w:t>
            </w:r>
          </w:p>
        </w:tc>
        <w:tc>
          <w:tcPr>
            <w:tcW w:w="7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sz w:val="18"/>
              </w:rPr>
              <w:t>3.25%</w:t>
            </w:r>
          </w:p>
        </w:tc>
        <w:tc>
          <w:tcPr>
            <w:tcW w:w="5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sz w:val="18"/>
              </w:rPr>
              <w:t>0</w:t>
            </w:r>
          </w:p>
        </w:tc>
        <w:tc>
          <w:tcPr>
            <w:tcW w:w="3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sz w:val="18"/>
              </w:rPr>
              <w:t>0</w:t>
            </w:r>
          </w:p>
        </w:tc>
        <w:tc>
          <w:tcPr>
            <w:tcW w:w="67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sz w:val="18"/>
              </w:rPr>
              <w:t>0</w:t>
            </w:r>
          </w:p>
        </w:tc>
        <w:tc>
          <w:tcPr>
            <w:tcW w:w="11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sz w:val="18"/>
              </w:rPr>
              <w:t>0</w:t>
            </w:r>
          </w:p>
        </w:tc>
        <w:tc>
          <w:tcPr>
            <w:tcW w:w="11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sz w:val="18"/>
              </w:rPr>
              <w:t>0</w:t>
            </w:r>
          </w:p>
        </w:tc>
        <w:tc>
          <w:tcPr>
            <w:tcW w:w="11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0"/>
              <w:ind w:right="25"/>
              <w:jc w:val="right"/>
              <w:rPr>
                <w:rFonts w:ascii="Times New Roman" w:hAnsi="Times New Roman" w:cs="Times New Roman" w:eastAsia="Times New Roman" w:hint="default"/>
                <w:sz w:val="18"/>
                <w:szCs w:val="18"/>
              </w:rPr>
            </w:pPr>
            <w:r>
              <w:rPr>
                <w:rFonts w:ascii="Times New Roman"/>
                <w:spacing w:val="-1"/>
                <w:sz w:val="18"/>
              </w:rPr>
              <w:t>6,455,347</w:t>
            </w:r>
          </w:p>
        </w:tc>
        <w:tc>
          <w:tcPr>
            <w:tcW w:w="711" w:type="dxa"/>
            <w:tcBorders>
              <w:top w:val="single" w:sz="2" w:space="0" w:color="000000"/>
              <w:left w:val="single" w:sz="2" w:space="0" w:color="000000"/>
              <w:bottom w:val="single" w:sz="2" w:space="0" w:color="000000"/>
              <w:right w:val="single" w:sz="8" w:space="0" w:color="000000"/>
            </w:tcBorders>
          </w:tcPr>
          <w:p>
            <w:pPr>
              <w:pStyle w:val="TableParagraph"/>
              <w:spacing w:line="240" w:lineRule="auto" w:before="110"/>
              <w:ind w:right="16"/>
              <w:jc w:val="right"/>
              <w:rPr>
                <w:rFonts w:ascii="Times New Roman" w:hAnsi="Times New Roman" w:cs="Times New Roman" w:eastAsia="Times New Roman" w:hint="default"/>
                <w:sz w:val="18"/>
                <w:szCs w:val="18"/>
              </w:rPr>
            </w:pPr>
            <w:r>
              <w:rPr>
                <w:rFonts w:ascii="Times New Roman"/>
                <w:sz w:val="18"/>
              </w:rPr>
              <w:t>3.25%</w:t>
            </w:r>
          </w:p>
        </w:tc>
      </w:tr>
      <w:tr>
        <w:trPr>
          <w:trHeight w:val="444" w:hRule="exact"/>
        </w:trPr>
        <w:tc>
          <w:tcPr>
            <w:tcW w:w="2340" w:type="dxa"/>
            <w:tcBorders>
              <w:top w:val="single" w:sz="2" w:space="0" w:color="000000"/>
              <w:left w:val="single" w:sz="8" w:space="0" w:color="000000"/>
              <w:bottom w:val="single" w:sz="2" w:space="0" w:color="000000"/>
              <w:right w:val="single" w:sz="2" w:space="0" w:color="000000"/>
            </w:tcBorders>
          </w:tcPr>
          <w:p>
            <w:pPr>
              <w:pStyle w:val="TableParagraph"/>
              <w:spacing w:line="240" w:lineRule="auto" w:before="107"/>
              <w:ind w:left="19" w:right="0"/>
              <w:jc w:val="left"/>
              <w:rPr>
                <w:rFonts w:ascii="宋体" w:hAnsi="宋体" w:cs="宋体" w:eastAsia="宋体" w:hint="default"/>
                <w:sz w:val="21"/>
                <w:szCs w:val="21"/>
              </w:rPr>
            </w:pPr>
            <w:r>
              <w:rPr>
                <w:rFonts w:ascii="宋体" w:hAnsi="宋体" w:cs="宋体" w:eastAsia="宋体" w:hint="default"/>
                <w:spacing w:val="-16"/>
                <w:sz w:val="21"/>
                <w:szCs w:val="21"/>
              </w:rPr>
              <w:t>其中</w:t>
            </w:r>
            <w:r>
              <w:rPr>
                <w:rFonts w:ascii="Times New Roman" w:hAnsi="Times New Roman" w:cs="Times New Roman" w:eastAsia="Times New Roman" w:hint="default"/>
                <w:spacing w:val="-16"/>
                <w:sz w:val="21"/>
                <w:szCs w:val="21"/>
              </w:rPr>
              <w:t>:</w:t>
            </w:r>
            <w:r>
              <w:rPr>
                <w:rFonts w:ascii="宋体" w:hAnsi="宋体" w:cs="宋体" w:eastAsia="宋体" w:hint="default"/>
                <w:spacing w:val="-16"/>
                <w:sz w:val="21"/>
                <w:szCs w:val="21"/>
              </w:rPr>
              <w:t>境内非国有法人持股</w:t>
            </w:r>
          </w:p>
        </w:tc>
        <w:tc>
          <w:tcPr>
            <w:tcW w:w="11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0"/>
              <w:ind w:right="25"/>
              <w:jc w:val="right"/>
              <w:rPr>
                <w:rFonts w:ascii="Times New Roman" w:hAnsi="Times New Roman" w:cs="Times New Roman" w:eastAsia="Times New Roman" w:hint="default"/>
                <w:sz w:val="18"/>
                <w:szCs w:val="18"/>
              </w:rPr>
            </w:pPr>
            <w:r>
              <w:rPr>
                <w:rFonts w:ascii="Times New Roman"/>
                <w:spacing w:val="-1"/>
                <w:sz w:val="18"/>
              </w:rPr>
              <w:t>6,455,347</w:t>
            </w:r>
          </w:p>
        </w:tc>
        <w:tc>
          <w:tcPr>
            <w:tcW w:w="7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sz w:val="18"/>
              </w:rPr>
              <w:t>3.25%</w:t>
            </w:r>
          </w:p>
        </w:tc>
        <w:tc>
          <w:tcPr>
            <w:tcW w:w="5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sz w:val="18"/>
              </w:rPr>
              <w:t>0</w:t>
            </w:r>
          </w:p>
        </w:tc>
        <w:tc>
          <w:tcPr>
            <w:tcW w:w="3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sz w:val="18"/>
              </w:rPr>
              <w:t>0</w:t>
            </w:r>
          </w:p>
        </w:tc>
        <w:tc>
          <w:tcPr>
            <w:tcW w:w="67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sz w:val="18"/>
              </w:rPr>
              <w:t>0</w:t>
            </w:r>
          </w:p>
        </w:tc>
        <w:tc>
          <w:tcPr>
            <w:tcW w:w="11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sz w:val="18"/>
              </w:rPr>
              <w:t>0</w:t>
            </w:r>
          </w:p>
        </w:tc>
        <w:tc>
          <w:tcPr>
            <w:tcW w:w="11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sz w:val="18"/>
              </w:rPr>
              <w:t>0</w:t>
            </w:r>
          </w:p>
        </w:tc>
        <w:tc>
          <w:tcPr>
            <w:tcW w:w="11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0"/>
              <w:ind w:right="25"/>
              <w:jc w:val="right"/>
              <w:rPr>
                <w:rFonts w:ascii="Times New Roman" w:hAnsi="Times New Roman" w:cs="Times New Roman" w:eastAsia="Times New Roman" w:hint="default"/>
                <w:sz w:val="18"/>
                <w:szCs w:val="18"/>
              </w:rPr>
            </w:pPr>
            <w:r>
              <w:rPr>
                <w:rFonts w:ascii="Times New Roman"/>
                <w:spacing w:val="-1"/>
                <w:sz w:val="18"/>
              </w:rPr>
              <w:t>6,455,347</w:t>
            </w:r>
          </w:p>
        </w:tc>
        <w:tc>
          <w:tcPr>
            <w:tcW w:w="711" w:type="dxa"/>
            <w:tcBorders>
              <w:top w:val="single" w:sz="2" w:space="0" w:color="000000"/>
              <w:left w:val="single" w:sz="2" w:space="0" w:color="000000"/>
              <w:bottom w:val="single" w:sz="2" w:space="0" w:color="000000"/>
              <w:right w:val="single" w:sz="8" w:space="0" w:color="000000"/>
            </w:tcBorders>
          </w:tcPr>
          <w:p>
            <w:pPr>
              <w:pStyle w:val="TableParagraph"/>
              <w:spacing w:line="240" w:lineRule="auto" w:before="110"/>
              <w:ind w:right="16"/>
              <w:jc w:val="right"/>
              <w:rPr>
                <w:rFonts w:ascii="Times New Roman" w:hAnsi="Times New Roman" w:cs="Times New Roman" w:eastAsia="Times New Roman" w:hint="default"/>
                <w:sz w:val="18"/>
                <w:szCs w:val="18"/>
              </w:rPr>
            </w:pPr>
            <w:r>
              <w:rPr>
                <w:rFonts w:ascii="Times New Roman"/>
                <w:sz w:val="18"/>
              </w:rPr>
              <w:t>3.25%</w:t>
            </w:r>
          </w:p>
        </w:tc>
      </w:tr>
      <w:tr>
        <w:trPr>
          <w:trHeight w:val="446" w:hRule="exact"/>
        </w:trPr>
        <w:tc>
          <w:tcPr>
            <w:tcW w:w="2340" w:type="dxa"/>
            <w:tcBorders>
              <w:top w:val="single" w:sz="2" w:space="0" w:color="000000"/>
              <w:left w:val="single" w:sz="8" w:space="0" w:color="000000"/>
              <w:bottom w:val="single" w:sz="2" w:space="0" w:color="000000"/>
              <w:right w:val="single" w:sz="2" w:space="0" w:color="000000"/>
            </w:tcBorders>
          </w:tcPr>
          <w:p>
            <w:pPr>
              <w:pStyle w:val="TableParagraph"/>
              <w:spacing w:line="240" w:lineRule="auto" w:before="107"/>
              <w:ind w:left="544" w:right="0"/>
              <w:jc w:val="left"/>
              <w:rPr>
                <w:rFonts w:ascii="宋体" w:hAnsi="宋体" w:cs="宋体" w:eastAsia="宋体" w:hint="default"/>
                <w:sz w:val="21"/>
                <w:szCs w:val="21"/>
              </w:rPr>
            </w:pPr>
            <w:r>
              <w:rPr>
                <w:rFonts w:ascii="宋体" w:hAnsi="宋体" w:cs="宋体" w:eastAsia="宋体" w:hint="default"/>
                <w:sz w:val="21"/>
                <w:szCs w:val="21"/>
              </w:rPr>
              <w:t>境内自然人持股</w:t>
            </w:r>
          </w:p>
        </w:tc>
        <w:tc>
          <w:tcPr>
            <w:tcW w:w="11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0"/>
              <w:ind w:right="25"/>
              <w:jc w:val="right"/>
              <w:rPr>
                <w:rFonts w:ascii="Times New Roman" w:hAnsi="Times New Roman" w:cs="Times New Roman" w:eastAsia="Times New Roman" w:hint="default"/>
                <w:sz w:val="18"/>
                <w:szCs w:val="18"/>
              </w:rPr>
            </w:pPr>
            <w:r>
              <w:rPr>
                <w:rFonts w:ascii="Times New Roman"/>
                <w:sz w:val="18"/>
              </w:rPr>
              <w:t>0</w:t>
            </w:r>
          </w:p>
        </w:tc>
        <w:tc>
          <w:tcPr>
            <w:tcW w:w="7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sz w:val="18"/>
              </w:rPr>
              <w:t>0.00%</w:t>
            </w:r>
          </w:p>
        </w:tc>
        <w:tc>
          <w:tcPr>
            <w:tcW w:w="5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sz w:val="18"/>
              </w:rPr>
              <w:t>0</w:t>
            </w:r>
          </w:p>
        </w:tc>
        <w:tc>
          <w:tcPr>
            <w:tcW w:w="3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sz w:val="18"/>
              </w:rPr>
              <w:t>0</w:t>
            </w:r>
          </w:p>
        </w:tc>
        <w:tc>
          <w:tcPr>
            <w:tcW w:w="67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sz w:val="18"/>
              </w:rPr>
              <w:t>0</w:t>
            </w:r>
          </w:p>
        </w:tc>
        <w:tc>
          <w:tcPr>
            <w:tcW w:w="11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sz w:val="18"/>
              </w:rPr>
              <w:t>0</w:t>
            </w:r>
          </w:p>
        </w:tc>
        <w:tc>
          <w:tcPr>
            <w:tcW w:w="11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sz w:val="18"/>
              </w:rPr>
              <w:t>0</w:t>
            </w:r>
          </w:p>
        </w:tc>
        <w:tc>
          <w:tcPr>
            <w:tcW w:w="11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0"/>
              <w:ind w:right="25"/>
              <w:jc w:val="right"/>
              <w:rPr>
                <w:rFonts w:ascii="Times New Roman" w:hAnsi="Times New Roman" w:cs="Times New Roman" w:eastAsia="Times New Roman" w:hint="default"/>
                <w:sz w:val="18"/>
                <w:szCs w:val="18"/>
              </w:rPr>
            </w:pPr>
            <w:r>
              <w:rPr>
                <w:rFonts w:ascii="Times New Roman"/>
                <w:sz w:val="18"/>
              </w:rPr>
              <w:t>0</w:t>
            </w:r>
          </w:p>
        </w:tc>
        <w:tc>
          <w:tcPr>
            <w:tcW w:w="711" w:type="dxa"/>
            <w:tcBorders>
              <w:top w:val="single" w:sz="2" w:space="0" w:color="000000"/>
              <w:left w:val="single" w:sz="2" w:space="0" w:color="000000"/>
              <w:bottom w:val="single" w:sz="2" w:space="0" w:color="000000"/>
              <w:right w:val="single" w:sz="8" w:space="0" w:color="000000"/>
            </w:tcBorders>
          </w:tcPr>
          <w:p>
            <w:pPr>
              <w:pStyle w:val="TableParagraph"/>
              <w:spacing w:line="240" w:lineRule="auto" w:before="110"/>
              <w:ind w:right="16"/>
              <w:jc w:val="right"/>
              <w:rPr>
                <w:rFonts w:ascii="Times New Roman" w:hAnsi="Times New Roman" w:cs="Times New Roman" w:eastAsia="Times New Roman" w:hint="default"/>
                <w:sz w:val="18"/>
                <w:szCs w:val="18"/>
              </w:rPr>
            </w:pPr>
            <w:r>
              <w:rPr>
                <w:rFonts w:ascii="Times New Roman"/>
                <w:sz w:val="18"/>
              </w:rPr>
              <w:t>0.00%</w:t>
            </w:r>
          </w:p>
        </w:tc>
      </w:tr>
      <w:tr>
        <w:trPr>
          <w:trHeight w:val="444" w:hRule="exact"/>
        </w:trPr>
        <w:tc>
          <w:tcPr>
            <w:tcW w:w="2340" w:type="dxa"/>
            <w:tcBorders>
              <w:top w:val="single" w:sz="2" w:space="0" w:color="000000"/>
              <w:left w:val="single" w:sz="8" w:space="0" w:color="000000"/>
              <w:bottom w:val="single" w:sz="2" w:space="0" w:color="000000"/>
              <w:right w:val="single" w:sz="2" w:space="0" w:color="000000"/>
            </w:tcBorders>
          </w:tcPr>
          <w:p>
            <w:pPr>
              <w:pStyle w:val="TableParagraph"/>
              <w:spacing w:line="240" w:lineRule="auto" w:before="107"/>
              <w:ind w:left="1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外资持股</w:t>
            </w:r>
          </w:p>
        </w:tc>
        <w:tc>
          <w:tcPr>
            <w:tcW w:w="11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0"/>
              <w:ind w:right="25"/>
              <w:jc w:val="right"/>
              <w:rPr>
                <w:rFonts w:ascii="Times New Roman" w:hAnsi="Times New Roman" w:cs="Times New Roman" w:eastAsia="Times New Roman" w:hint="default"/>
                <w:sz w:val="18"/>
                <w:szCs w:val="18"/>
              </w:rPr>
            </w:pPr>
            <w:r>
              <w:rPr>
                <w:rFonts w:ascii="Times New Roman"/>
                <w:spacing w:val="-1"/>
                <w:sz w:val="18"/>
              </w:rPr>
              <w:t>25,699,238</w:t>
            </w:r>
          </w:p>
        </w:tc>
        <w:tc>
          <w:tcPr>
            <w:tcW w:w="7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sz w:val="18"/>
              </w:rPr>
              <w:t>12.93%</w:t>
            </w:r>
          </w:p>
        </w:tc>
        <w:tc>
          <w:tcPr>
            <w:tcW w:w="5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sz w:val="18"/>
              </w:rPr>
              <w:t>0</w:t>
            </w:r>
          </w:p>
        </w:tc>
        <w:tc>
          <w:tcPr>
            <w:tcW w:w="3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sz w:val="18"/>
              </w:rPr>
              <w:t>0</w:t>
            </w:r>
          </w:p>
        </w:tc>
        <w:tc>
          <w:tcPr>
            <w:tcW w:w="67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sz w:val="18"/>
              </w:rPr>
              <w:t>0</w:t>
            </w:r>
          </w:p>
        </w:tc>
        <w:tc>
          <w:tcPr>
            <w:tcW w:w="11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sz w:val="18"/>
              </w:rPr>
              <w:t>0</w:t>
            </w:r>
          </w:p>
        </w:tc>
        <w:tc>
          <w:tcPr>
            <w:tcW w:w="11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sz w:val="18"/>
              </w:rPr>
              <w:t>0</w:t>
            </w:r>
          </w:p>
        </w:tc>
        <w:tc>
          <w:tcPr>
            <w:tcW w:w="11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0"/>
              <w:ind w:right="25"/>
              <w:jc w:val="right"/>
              <w:rPr>
                <w:rFonts w:ascii="Times New Roman" w:hAnsi="Times New Roman" w:cs="Times New Roman" w:eastAsia="Times New Roman" w:hint="default"/>
                <w:sz w:val="18"/>
                <w:szCs w:val="18"/>
              </w:rPr>
            </w:pPr>
            <w:r>
              <w:rPr>
                <w:rFonts w:ascii="Times New Roman"/>
                <w:spacing w:val="-1"/>
                <w:sz w:val="18"/>
              </w:rPr>
              <w:t>25,699,238</w:t>
            </w:r>
          </w:p>
        </w:tc>
        <w:tc>
          <w:tcPr>
            <w:tcW w:w="711" w:type="dxa"/>
            <w:tcBorders>
              <w:top w:val="single" w:sz="2" w:space="0" w:color="000000"/>
              <w:left w:val="single" w:sz="2" w:space="0" w:color="000000"/>
              <w:bottom w:val="single" w:sz="2" w:space="0" w:color="000000"/>
              <w:right w:val="single" w:sz="8" w:space="0" w:color="000000"/>
            </w:tcBorders>
          </w:tcPr>
          <w:p>
            <w:pPr>
              <w:pStyle w:val="TableParagraph"/>
              <w:spacing w:line="240" w:lineRule="auto" w:before="110"/>
              <w:ind w:right="16"/>
              <w:jc w:val="right"/>
              <w:rPr>
                <w:rFonts w:ascii="Times New Roman" w:hAnsi="Times New Roman" w:cs="Times New Roman" w:eastAsia="Times New Roman" w:hint="default"/>
                <w:sz w:val="18"/>
                <w:szCs w:val="18"/>
              </w:rPr>
            </w:pPr>
            <w:r>
              <w:rPr>
                <w:rFonts w:ascii="Times New Roman"/>
                <w:sz w:val="18"/>
              </w:rPr>
              <w:t>12.93%</w:t>
            </w:r>
          </w:p>
        </w:tc>
      </w:tr>
      <w:tr>
        <w:trPr>
          <w:trHeight w:val="446" w:hRule="exact"/>
        </w:trPr>
        <w:tc>
          <w:tcPr>
            <w:tcW w:w="2340" w:type="dxa"/>
            <w:tcBorders>
              <w:top w:val="single" w:sz="2" w:space="0" w:color="000000"/>
              <w:left w:val="single" w:sz="8" w:space="0" w:color="000000"/>
              <w:bottom w:val="single" w:sz="2" w:space="0" w:color="000000"/>
              <w:right w:val="single" w:sz="2" w:space="0" w:color="000000"/>
            </w:tcBorders>
          </w:tcPr>
          <w:p>
            <w:pPr>
              <w:pStyle w:val="TableParagraph"/>
              <w:spacing w:line="240" w:lineRule="auto" w:before="107"/>
              <w:ind w:left="19"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Times New Roman" w:hAnsi="Times New Roman" w:cs="Times New Roman" w:eastAsia="Times New Roman" w:hint="default"/>
                <w:sz w:val="21"/>
                <w:szCs w:val="21"/>
              </w:rPr>
              <w:t>:</w:t>
            </w:r>
            <w:r>
              <w:rPr>
                <w:rFonts w:ascii="宋体" w:hAnsi="宋体" w:cs="宋体" w:eastAsia="宋体" w:hint="default"/>
                <w:sz w:val="21"/>
                <w:szCs w:val="21"/>
              </w:rPr>
              <w:t>境外法人持股</w:t>
            </w:r>
          </w:p>
        </w:tc>
        <w:tc>
          <w:tcPr>
            <w:tcW w:w="11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0"/>
              <w:ind w:right="25"/>
              <w:jc w:val="right"/>
              <w:rPr>
                <w:rFonts w:ascii="Times New Roman" w:hAnsi="Times New Roman" w:cs="Times New Roman" w:eastAsia="Times New Roman" w:hint="default"/>
                <w:sz w:val="18"/>
                <w:szCs w:val="18"/>
              </w:rPr>
            </w:pPr>
            <w:r>
              <w:rPr>
                <w:rFonts w:ascii="Times New Roman"/>
                <w:spacing w:val="-1"/>
                <w:sz w:val="18"/>
              </w:rPr>
              <w:t>25,699,238</w:t>
            </w:r>
          </w:p>
        </w:tc>
        <w:tc>
          <w:tcPr>
            <w:tcW w:w="7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sz w:val="18"/>
              </w:rPr>
              <w:t>12.93%</w:t>
            </w:r>
          </w:p>
        </w:tc>
        <w:tc>
          <w:tcPr>
            <w:tcW w:w="5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sz w:val="18"/>
              </w:rPr>
              <w:t>0</w:t>
            </w:r>
          </w:p>
        </w:tc>
        <w:tc>
          <w:tcPr>
            <w:tcW w:w="3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sz w:val="18"/>
              </w:rPr>
              <w:t>0</w:t>
            </w:r>
          </w:p>
        </w:tc>
        <w:tc>
          <w:tcPr>
            <w:tcW w:w="67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sz w:val="18"/>
              </w:rPr>
              <w:t>0</w:t>
            </w:r>
          </w:p>
        </w:tc>
        <w:tc>
          <w:tcPr>
            <w:tcW w:w="11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sz w:val="18"/>
              </w:rPr>
              <w:t>0</w:t>
            </w:r>
          </w:p>
        </w:tc>
        <w:tc>
          <w:tcPr>
            <w:tcW w:w="11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sz w:val="18"/>
              </w:rPr>
              <w:t>0</w:t>
            </w:r>
          </w:p>
        </w:tc>
        <w:tc>
          <w:tcPr>
            <w:tcW w:w="11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0"/>
              <w:ind w:right="25"/>
              <w:jc w:val="right"/>
              <w:rPr>
                <w:rFonts w:ascii="Times New Roman" w:hAnsi="Times New Roman" w:cs="Times New Roman" w:eastAsia="Times New Roman" w:hint="default"/>
                <w:sz w:val="18"/>
                <w:szCs w:val="18"/>
              </w:rPr>
            </w:pPr>
            <w:r>
              <w:rPr>
                <w:rFonts w:ascii="Times New Roman"/>
                <w:spacing w:val="-1"/>
                <w:sz w:val="18"/>
              </w:rPr>
              <w:t>25,699,238</w:t>
            </w:r>
          </w:p>
        </w:tc>
        <w:tc>
          <w:tcPr>
            <w:tcW w:w="711" w:type="dxa"/>
            <w:tcBorders>
              <w:top w:val="single" w:sz="2" w:space="0" w:color="000000"/>
              <w:left w:val="single" w:sz="2" w:space="0" w:color="000000"/>
              <w:bottom w:val="single" w:sz="2" w:space="0" w:color="000000"/>
              <w:right w:val="single" w:sz="8" w:space="0" w:color="000000"/>
            </w:tcBorders>
          </w:tcPr>
          <w:p>
            <w:pPr>
              <w:pStyle w:val="TableParagraph"/>
              <w:spacing w:line="240" w:lineRule="auto" w:before="110"/>
              <w:ind w:right="16"/>
              <w:jc w:val="right"/>
              <w:rPr>
                <w:rFonts w:ascii="Times New Roman" w:hAnsi="Times New Roman" w:cs="Times New Roman" w:eastAsia="Times New Roman" w:hint="default"/>
                <w:sz w:val="18"/>
                <w:szCs w:val="18"/>
              </w:rPr>
            </w:pPr>
            <w:r>
              <w:rPr>
                <w:rFonts w:ascii="Times New Roman"/>
                <w:sz w:val="18"/>
              </w:rPr>
              <w:t>12.93%</w:t>
            </w:r>
          </w:p>
        </w:tc>
      </w:tr>
      <w:tr>
        <w:trPr>
          <w:trHeight w:val="444" w:hRule="exact"/>
        </w:trPr>
        <w:tc>
          <w:tcPr>
            <w:tcW w:w="2340" w:type="dxa"/>
            <w:tcBorders>
              <w:top w:val="single" w:sz="2" w:space="0" w:color="000000"/>
              <w:left w:val="single" w:sz="8" w:space="0" w:color="000000"/>
              <w:bottom w:val="single" w:sz="2" w:space="0" w:color="000000"/>
              <w:right w:val="single" w:sz="2" w:space="0" w:color="000000"/>
            </w:tcBorders>
          </w:tcPr>
          <w:p>
            <w:pPr>
              <w:pStyle w:val="TableParagraph"/>
              <w:spacing w:line="240" w:lineRule="auto" w:before="107"/>
              <w:ind w:left="544" w:right="0"/>
              <w:jc w:val="left"/>
              <w:rPr>
                <w:rFonts w:ascii="宋体" w:hAnsi="宋体" w:cs="宋体" w:eastAsia="宋体" w:hint="default"/>
                <w:sz w:val="21"/>
                <w:szCs w:val="21"/>
              </w:rPr>
            </w:pPr>
            <w:r>
              <w:rPr>
                <w:rFonts w:ascii="宋体" w:hAnsi="宋体" w:cs="宋体" w:eastAsia="宋体" w:hint="default"/>
                <w:sz w:val="21"/>
                <w:szCs w:val="21"/>
              </w:rPr>
              <w:t>境外自然人持股</w:t>
            </w:r>
          </w:p>
        </w:tc>
        <w:tc>
          <w:tcPr>
            <w:tcW w:w="11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0"/>
              <w:ind w:right="25"/>
              <w:jc w:val="right"/>
              <w:rPr>
                <w:rFonts w:ascii="Times New Roman" w:hAnsi="Times New Roman" w:cs="Times New Roman" w:eastAsia="Times New Roman" w:hint="default"/>
                <w:sz w:val="18"/>
                <w:szCs w:val="18"/>
              </w:rPr>
            </w:pPr>
            <w:r>
              <w:rPr>
                <w:rFonts w:ascii="Times New Roman"/>
                <w:sz w:val="18"/>
              </w:rPr>
              <w:t>0</w:t>
            </w:r>
          </w:p>
        </w:tc>
        <w:tc>
          <w:tcPr>
            <w:tcW w:w="7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sz w:val="18"/>
              </w:rPr>
              <w:t>0.00%</w:t>
            </w:r>
          </w:p>
        </w:tc>
        <w:tc>
          <w:tcPr>
            <w:tcW w:w="5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sz w:val="18"/>
              </w:rPr>
              <w:t>0</w:t>
            </w:r>
          </w:p>
        </w:tc>
        <w:tc>
          <w:tcPr>
            <w:tcW w:w="3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sz w:val="18"/>
              </w:rPr>
              <w:t>0</w:t>
            </w:r>
          </w:p>
        </w:tc>
        <w:tc>
          <w:tcPr>
            <w:tcW w:w="67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sz w:val="18"/>
              </w:rPr>
              <w:t>0</w:t>
            </w:r>
          </w:p>
        </w:tc>
        <w:tc>
          <w:tcPr>
            <w:tcW w:w="11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sz w:val="18"/>
              </w:rPr>
              <w:t>0</w:t>
            </w:r>
          </w:p>
        </w:tc>
        <w:tc>
          <w:tcPr>
            <w:tcW w:w="11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sz w:val="18"/>
              </w:rPr>
              <w:t>0</w:t>
            </w:r>
          </w:p>
        </w:tc>
        <w:tc>
          <w:tcPr>
            <w:tcW w:w="11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0"/>
              <w:ind w:right="25"/>
              <w:jc w:val="right"/>
              <w:rPr>
                <w:rFonts w:ascii="Times New Roman" w:hAnsi="Times New Roman" w:cs="Times New Roman" w:eastAsia="Times New Roman" w:hint="default"/>
                <w:sz w:val="18"/>
                <w:szCs w:val="18"/>
              </w:rPr>
            </w:pPr>
            <w:r>
              <w:rPr>
                <w:rFonts w:ascii="Times New Roman"/>
                <w:sz w:val="18"/>
              </w:rPr>
              <w:t>0</w:t>
            </w:r>
          </w:p>
        </w:tc>
        <w:tc>
          <w:tcPr>
            <w:tcW w:w="711" w:type="dxa"/>
            <w:tcBorders>
              <w:top w:val="single" w:sz="2" w:space="0" w:color="000000"/>
              <w:left w:val="single" w:sz="2" w:space="0" w:color="000000"/>
              <w:bottom w:val="single" w:sz="2" w:space="0" w:color="000000"/>
              <w:right w:val="single" w:sz="8" w:space="0" w:color="000000"/>
            </w:tcBorders>
          </w:tcPr>
          <w:p>
            <w:pPr>
              <w:pStyle w:val="TableParagraph"/>
              <w:spacing w:line="240" w:lineRule="auto" w:before="110"/>
              <w:ind w:right="16"/>
              <w:jc w:val="right"/>
              <w:rPr>
                <w:rFonts w:ascii="Times New Roman" w:hAnsi="Times New Roman" w:cs="Times New Roman" w:eastAsia="Times New Roman" w:hint="default"/>
                <w:sz w:val="18"/>
                <w:szCs w:val="18"/>
              </w:rPr>
            </w:pPr>
            <w:r>
              <w:rPr>
                <w:rFonts w:ascii="Times New Roman"/>
                <w:sz w:val="18"/>
              </w:rPr>
              <w:t>0.00%</w:t>
            </w:r>
          </w:p>
        </w:tc>
      </w:tr>
      <w:tr>
        <w:trPr>
          <w:trHeight w:val="444" w:hRule="exact"/>
        </w:trPr>
        <w:tc>
          <w:tcPr>
            <w:tcW w:w="2340" w:type="dxa"/>
            <w:tcBorders>
              <w:top w:val="single" w:sz="2" w:space="0" w:color="000000"/>
              <w:left w:val="single" w:sz="8" w:space="0" w:color="000000"/>
              <w:bottom w:val="single" w:sz="2" w:space="0" w:color="000000"/>
              <w:right w:val="single" w:sz="2" w:space="0" w:color="000000"/>
            </w:tcBorders>
          </w:tcPr>
          <w:p>
            <w:pPr>
              <w:pStyle w:val="TableParagraph"/>
              <w:spacing w:line="240" w:lineRule="auto" w:before="107"/>
              <w:ind w:left="1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、高管股份</w:t>
            </w:r>
          </w:p>
        </w:tc>
        <w:tc>
          <w:tcPr>
            <w:tcW w:w="11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0"/>
              <w:ind w:right="25"/>
              <w:jc w:val="right"/>
              <w:rPr>
                <w:rFonts w:ascii="Times New Roman" w:hAnsi="Times New Roman" w:cs="Times New Roman" w:eastAsia="Times New Roman" w:hint="default"/>
                <w:sz w:val="18"/>
                <w:szCs w:val="18"/>
              </w:rPr>
            </w:pPr>
            <w:r>
              <w:rPr>
                <w:rFonts w:ascii="Times New Roman"/>
                <w:spacing w:val="-1"/>
                <w:sz w:val="18"/>
              </w:rPr>
              <w:t>15,125</w:t>
            </w:r>
          </w:p>
        </w:tc>
        <w:tc>
          <w:tcPr>
            <w:tcW w:w="7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sz w:val="18"/>
              </w:rPr>
              <w:t>0.01%</w:t>
            </w:r>
          </w:p>
        </w:tc>
        <w:tc>
          <w:tcPr>
            <w:tcW w:w="5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sz w:val="18"/>
              </w:rPr>
              <w:t>0</w:t>
            </w:r>
          </w:p>
        </w:tc>
        <w:tc>
          <w:tcPr>
            <w:tcW w:w="3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sz w:val="18"/>
              </w:rPr>
              <w:t>0</w:t>
            </w:r>
          </w:p>
        </w:tc>
        <w:tc>
          <w:tcPr>
            <w:tcW w:w="67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sz w:val="18"/>
              </w:rPr>
              <w:t>0</w:t>
            </w:r>
          </w:p>
        </w:tc>
        <w:tc>
          <w:tcPr>
            <w:tcW w:w="11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spacing w:val="-1"/>
                <w:sz w:val="18"/>
              </w:rPr>
              <w:t>-15,125</w:t>
            </w:r>
          </w:p>
        </w:tc>
        <w:tc>
          <w:tcPr>
            <w:tcW w:w="11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spacing w:val="-1"/>
                <w:sz w:val="18"/>
              </w:rPr>
              <w:t>-15,125</w:t>
            </w:r>
          </w:p>
        </w:tc>
        <w:tc>
          <w:tcPr>
            <w:tcW w:w="11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0"/>
              <w:ind w:right="25"/>
              <w:jc w:val="right"/>
              <w:rPr>
                <w:rFonts w:ascii="Times New Roman" w:hAnsi="Times New Roman" w:cs="Times New Roman" w:eastAsia="Times New Roman" w:hint="default"/>
                <w:sz w:val="18"/>
                <w:szCs w:val="18"/>
              </w:rPr>
            </w:pPr>
            <w:r>
              <w:rPr>
                <w:rFonts w:ascii="Times New Roman"/>
                <w:sz w:val="18"/>
              </w:rPr>
              <w:t>0</w:t>
            </w:r>
          </w:p>
        </w:tc>
        <w:tc>
          <w:tcPr>
            <w:tcW w:w="711" w:type="dxa"/>
            <w:tcBorders>
              <w:top w:val="single" w:sz="2" w:space="0" w:color="000000"/>
              <w:left w:val="single" w:sz="2" w:space="0" w:color="000000"/>
              <w:bottom w:val="single" w:sz="2" w:space="0" w:color="000000"/>
              <w:right w:val="single" w:sz="8" w:space="0" w:color="000000"/>
            </w:tcBorders>
          </w:tcPr>
          <w:p>
            <w:pPr>
              <w:pStyle w:val="TableParagraph"/>
              <w:spacing w:line="240" w:lineRule="auto" w:before="110"/>
              <w:ind w:right="16"/>
              <w:jc w:val="right"/>
              <w:rPr>
                <w:rFonts w:ascii="Times New Roman" w:hAnsi="Times New Roman" w:cs="Times New Roman" w:eastAsia="Times New Roman" w:hint="default"/>
                <w:sz w:val="18"/>
                <w:szCs w:val="18"/>
              </w:rPr>
            </w:pPr>
            <w:r>
              <w:rPr>
                <w:rFonts w:ascii="Times New Roman"/>
                <w:sz w:val="18"/>
              </w:rPr>
              <w:t>0.00%</w:t>
            </w:r>
          </w:p>
        </w:tc>
      </w:tr>
      <w:tr>
        <w:trPr>
          <w:trHeight w:val="446" w:hRule="exact"/>
        </w:trPr>
        <w:tc>
          <w:tcPr>
            <w:tcW w:w="2340" w:type="dxa"/>
            <w:tcBorders>
              <w:top w:val="single" w:sz="2" w:space="0" w:color="000000"/>
              <w:left w:val="single" w:sz="8" w:space="0" w:color="000000"/>
              <w:bottom w:val="single" w:sz="2" w:space="0" w:color="000000"/>
              <w:right w:val="single" w:sz="2" w:space="0" w:color="000000"/>
            </w:tcBorders>
          </w:tcPr>
          <w:p>
            <w:pPr>
              <w:pStyle w:val="TableParagraph"/>
              <w:spacing w:line="240" w:lineRule="auto" w:before="40"/>
              <w:ind w:left="19"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二、无限售条件股份</w:t>
            </w:r>
            <w:r>
              <w:rPr>
                <w:rFonts w:ascii="Microsoft JhengHei" w:hAnsi="Microsoft JhengHei" w:cs="Microsoft JhengHei" w:eastAsia="Microsoft JhengHei" w:hint="default"/>
                <w:sz w:val="21"/>
                <w:szCs w:val="21"/>
              </w:rPr>
            </w:r>
          </w:p>
        </w:tc>
        <w:tc>
          <w:tcPr>
            <w:tcW w:w="11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0"/>
              <w:ind w:right="25"/>
              <w:jc w:val="right"/>
              <w:rPr>
                <w:rFonts w:ascii="Times New Roman" w:hAnsi="Times New Roman" w:cs="Times New Roman" w:eastAsia="Times New Roman" w:hint="default"/>
                <w:sz w:val="18"/>
                <w:szCs w:val="18"/>
              </w:rPr>
            </w:pPr>
            <w:r>
              <w:rPr>
                <w:rFonts w:ascii="Times New Roman"/>
                <w:spacing w:val="-1"/>
                <w:sz w:val="18"/>
              </w:rPr>
              <w:t>162,462,476</w:t>
            </w:r>
          </w:p>
        </w:tc>
        <w:tc>
          <w:tcPr>
            <w:tcW w:w="7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sz w:val="18"/>
              </w:rPr>
              <w:t>81.74%</w:t>
            </w:r>
          </w:p>
        </w:tc>
        <w:tc>
          <w:tcPr>
            <w:tcW w:w="5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sz w:val="18"/>
              </w:rPr>
              <w:t>0</w:t>
            </w:r>
          </w:p>
        </w:tc>
        <w:tc>
          <w:tcPr>
            <w:tcW w:w="3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sz w:val="18"/>
              </w:rPr>
              <w:t>0</w:t>
            </w:r>
          </w:p>
        </w:tc>
        <w:tc>
          <w:tcPr>
            <w:tcW w:w="67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sz w:val="18"/>
              </w:rPr>
              <w:t>0</w:t>
            </w:r>
          </w:p>
        </w:tc>
        <w:tc>
          <w:tcPr>
            <w:tcW w:w="11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spacing w:val="-1"/>
                <w:sz w:val="18"/>
              </w:rPr>
              <w:t>15,125</w:t>
            </w:r>
          </w:p>
        </w:tc>
        <w:tc>
          <w:tcPr>
            <w:tcW w:w="11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spacing w:val="-1"/>
                <w:sz w:val="18"/>
              </w:rPr>
              <w:t>15,125</w:t>
            </w:r>
          </w:p>
        </w:tc>
        <w:tc>
          <w:tcPr>
            <w:tcW w:w="11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0"/>
              <w:ind w:right="25"/>
              <w:jc w:val="right"/>
              <w:rPr>
                <w:rFonts w:ascii="Times New Roman" w:hAnsi="Times New Roman" w:cs="Times New Roman" w:eastAsia="Times New Roman" w:hint="default"/>
                <w:sz w:val="18"/>
                <w:szCs w:val="18"/>
              </w:rPr>
            </w:pPr>
            <w:r>
              <w:rPr>
                <w:rFonts w:ascii="Times New Roman"/>
                <w:spacing w:val="-1"/>
                <w:sz w:val="18"/>
              </w:rPr>
              <w:t>162,477,601</w:t>
            </w:r>
          </w:p>
        </w:tc>
        <w:tc>
          <w:tcPr>
            <w:tcW w:w="711" w:type="dxa"/>
            <w:tcBorders>
              <w:top w:val="single" w:sz="2" w:space="0" w:color="000000"/>
              <w:left w:val="single" w:sz="2" w:space="0" w:color="000000"/>
              <w:bottom w:val="single" w:sz="2" w:space="0" w:color="000000"/>
              <w:right w:val="single" w:sz="8" w:space="0" w:color="000000"/>
            </w:tcBorders>
          </w:tcPr>
          <w:p>
            <w:pPr>
              <w:pStyle w:val="TableParagraph"/>
              <w:spacing w:line="240" w:lineRule="auto" w:before="110"/>
              <w:ind w:right="16"/>
              <w:jc w:val="right"/>
              <w:rPr>
                <w:rFonts w:ascii="Times New Roman" w:hAnsi="Times New Roman" w:cs="Times New Roman" w:eastAsia="Times New Roman" w:hint="default"/>
                <w:sz w:val="18"/>
                <w:szCs w:val="18"/>
              </w:rPr>
            </w:pPr>
            <w:r>
              <w:rPr>
                <w:rFonts w:ascii="Times New Roman"/>
                <w:sz w:val="18"/>
              </w:rPr>
              <w:t>81.75%</w:t>
            </w:r>
          </w:p>
        </w:tc>
      </w:tr>
      <w:tr>
        <w:trPr>
          <w:trHeight w:val="444" w:hRule="exact"/>
        </w:trPr>
        <w:tc>
          <w:tcPr>
            <w:tcW w:w="2340" w:type="dxa"/>
            <w:tcBorders>
              <w:top w:val="single" w:sz="2" w:space="0" w:color="000000"/>
              <w:left w:val="single" w:sz="8" w:space="0" w:color="000000"/>
              <w:bottom w:val="single" w:sz="2" w:space="0" w:color="000000"/>
              <w:right w:val="single" w:sz="2" w:space="0" w:color="000000"/>
            </w:tcBorders>
          </w:tcPr>
          <w:p>
            <w:pPr>
              <w:pStyle w:val="TableParagraph"/>
              <w:spacing w:line="240" w:lineRule="auto" w:before="107"/>
              <w:ind w:left="1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人民币普通股</w:t>
            </w:r>
          </w:p>
        </w:tc>
        <w:tc>
          <w:tcPr>
            <w:tcW w:w="11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0"/>
              <w:ind w:right="25"/>
              <w:jc w:val="right"/>
              <w:rPr>
                <w:rFonts w:ascii="Times New Roman" w:hAnsi="Times New Roman" w:cs="Times New Roman" w:eastAsia="Times New Roman" w:hint="default"/>
                <w:sz w:val="18"/>
                <w:szCs w:val="18"/>
              </w:rPr>
            </w:pPr>
            <w:r>
              <w:rPr>
                <w:rFonts w:ascii="Times New Roman"/>
                <w:spacing w:val="-1"/>
                <w:sz w:val="18"/>
              </w:rPr>
              <w:t>162,462,476</w:t>
            </w:r>
          </w:p>
        </w:tc>
        <w:tc>
          <w:tcPr>
            <w:tcW w:w="7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sz w:val="18"/>
              </w:rPr>
              <w:t>81.74%</w:t>
            </w:r>
          </w:p>
        </w:tc>
        <w:tc>
          <w:tcPr>
            <w:tcW w:w="5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sz w:val="18"/>
              </w:rPr>
              <w:t>0</w:t>
            </w:r>
          </w:p>
        </w:tc>
        <w:tc>
          <w:tcPr>
            <w:tcW w:w="3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sz w:val="18"/>
              </w:rPr>
              <w:t>0</w:t>
            </w:r>
          </w:p>
        </w:tc>
        <w:tc>
          <w:tcPr>
            <w:tcW w:w="67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sz w:val="18"/>
              </w:rPr>
              <w:t>0</w:t>
            </w:r>
          </w:p>
        </w:tc>
        <w:tc>
          <w:tcPr>
            <w:tcW w:w="11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spacing w:val="-1"/>
                <w:sz w:val="18"/>
              </w:rPr>
              <w:t>15,125</w:t>
            </w:r>
          </w:p>
        </w:tc>
        <w:tc>
          <w:tcPr>
            <w:tcW w:w="11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spacing w:val="-1"/>
                <w:sz w:val="18"/>
              </w:rPr>
              <w:t>15,125</w:t>
            </w:r>
          </w:p>
        </w:tc>
        <w:tc>
          <w:tcPr>
            <w:tcW w:w="11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0"/>
              <w:ind w:right="25"/>
              <w:jc w:val="right"/>
              <w:rPr>
                <w:rFonts w:ascii="Times New Roman" w:hAnsi="Times New Roman" w:cs="Times New Roman" w:eastAsia="Times New Roman" w:hint="default"/>
                <w:sz w:val="18"/>
                <w:szCs w:val="18"/>
              </w:rPr>
            </w:pPr>
            <w:r>
              <w:rPr>
                <w:rFonts w:ascii="Times New Roman"/>
                <w:spacing w:val="-1"/>
                <w:sz w:val="18"/>
              </w:rPr>
              <w:t>162,477,601</w:t>
            </w:r>
          </w:p>
        </w:tc>
        <w:tc>
          <w:tcPr>
            <w:tcW w:w="711" w:type="dxa"/>
            <w:tcBorders>
              <w:top w:val="single" w:sz="2" w:space="0" w:color="000000"/>
              <w:left w:val="single" w:sz="2" w:space="0" w:color="000000"/>
              <w:bottom w:val="single" w:sz="2" w:space="0" w:color="000000"/>
              <w:right w:val="single" w:sz="8" w:space="0" w:color="000000"/>
            </w:tcBorders>
          </w:tcPr>
          <w:p>
            <w:pPr>
              <w:pStyle w:val="TableParagraph"/>
              <w:spacing w:line="240" w:lineRule="auto" w:before="110"/>
              <w:ind w:right="16"/>
              <w:jc w:val="right"/>
              <w:rPr>
                <w:rFonts w:ascii="Times New Roman" w:hAnsi="Times New Roman" w:cs="Times New Roman" w:eastAsia="Times New Roman" w:hint="default"/>
                <w:sz w:val="18"/>
                <w:szCs w:val="18"/>
              </w:rPr>
            </w:pPr>
            <w:r>
              <w:rPr>
                <w:rFonts w:ascii="Times New Roman"/>
                <w:sz w:val="18"/>
              </w:rPr>
              <w:t>81.75%</w:t>
            </w:r>
          </w:p>
        </w:tc>
      </w:tr>
      <w:tr>
        <w:trPr>
          <w:trHeight w:val="446" w:hRule="exact"/>
        </w:trPr>
        <w:tc>
          <w:tcPr>
            <w:tcW w:w="2340" w:type="dxa"/>
            <w:tcBorders>
              <w:top w:val="single" w:sz="2" w:space="0" w:color="000000"/>
              <w:left w:val="single" w:sz="8" w:space="0" w:color="000000"/>
              <w:bottom w:val="single" w:sz="2" w:space="0" w:color="000000"/>
              <w:right w:val="single" w:sz="2" w:space="0" w:color="000000"/>
            </w:tcBorders>
          </w:tcPr>
          <w:p>
            <w:pPr>
              <w:pStyle w:val="TableParagraph"/>
              <w:spacing w:line="240" w:lineRule="auto" w:before="107"/>
              <w:ind w:left="1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境内上市的外资股</w:t>
            </w:r>
          </w:p>
        </w:tc>
        <w:tc>
          <w:tcPr>
            <w:tcW w:w="11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0"/>
              <w:ind w:right="25"/>
              <w:jc w:val="right"/>
              <w:rPr>
                <w:rFonts w:ascii="Times New Roman" w:hAnsi="Times New Roman" w:cs="Times New Roman" w:eastAsia="Times New Roman" w:hint="default"/>
                <w:sz w:val="18"/>
                <w:szCs w:val="18"/>
              </w:rPr>
            </w:pPr>
            <w:r>
              <w:rPr>
                <w:rFonts w:ascii="Times New Roman"/>
                <w:sz w:val="18"/>
              </w:rPr>
              <w:t>0</w:t>
            </w:r>
          </w:p>
        </w:tc>
        <w:tc>
          <w:tcPr>
            <w:tcW w:w="7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sz w:val="18"/>
              </w:rPr>
              <w:t>0.00%</w:t>
            </w:r>
          </w:p>
        </w:tc>
        <w:tc>
          <w:tcPr>
            <w:tcW w:w="5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sz w:val="18"/>
              </w:rPr>
              <w:t>0</w:t>
            </w:r>
          </w:p>
        </w:tc>
        <w:tc>
          <w:tcPr>
            <w:tcW w:w="3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sz w:val="18"/>
              </w:rPr>
              <w:t>0</w:t>
            </w:r>
          </w:p>
        </w:tc>
        <w:tc>
          <w:tcPr>
            <w:tcW w:w="67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sz w:val="18"/>
              </w:rPr>
              <w:t>0</w:t>
            </w:r>
          </w:p>
        </w:tc>
        <w:tc>
          <w:tcPr>
            <w:tcW w:w="11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sz w:val="18"/>
              </w:rPr>
              <w:t>0</w:t>
            </w:r>
          </w:p>
        </w:tc>
        <w:tc>
          <w:tcPr>
            <w:tcW w:w="11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sz w:val="18"/>
              </w:rPr>
              <w:t>0</w:t>
            </w:r>
          </w:p>
        </w:tc>
        <w:tc>
          <w:tcPr>
            <w:tcW w:w="11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0"/>
              <w:ind w:right="25"/>
              <w:jc w:val="right"/>
              <w:rPr>
                <w:rFonts w:ascii="Times New Roman" w:hAnsi="Times New Roman" w:cs="Times New Roman" w:eastAsia="Times New Roman" w:hint="default"/>
                <w:sz w:val="18"/>
                <w:szCs w:val="18"/>
              </w:rPr>
            </w:pPr>
            <w:r>
              <w:rPr>
                <w:rFonts w:ascii="Times New Roman"/>
                <w:sz w:val="18"/>
              </w:rPr>
              <w:t>0</w:t>
            </w:r>
          </w:p>
        </w:tc>
        <w:tc>
          <w:tcPr>
            <w:tcW w:w="711" w:type="dxa"/>
            <w:tcBorders>
              <w:top w:val="single" w:sz="2" w:space="0" w:color="000000"/>
              <w:left w:val="single" w:sz="2" w:space="0" w:color="000000"/>
              <w:bottom w:val="single" w:sz="2" w:space="0" w:color="000000"/>
              <w:right w:val="single" w:sz="8" w:space="0" w:color="000000"/>
            </w:tcBorders>
          </w:tcPr>
          <w:p>
            <w:pPr>
              <w:pStyle w:val="TableParagraph"/>
              <w:spacing w:line="240" w:lineRule="auto" w:before="110"/>
              <w:ind w:right="16"/>
              <w:jc w:val="right"/>
              <w:rPr>
                <w:rFonts w:ascii="Times New Roman" w:hAnsi="Times New Roman" w:cs="Times New Roman" w:eastAsia="Times New Roman" w:hint="default"/>
                <w:sz w:val="18"/>
                <w:szCs w:val="18"/>
              </w:rPr>
            </w:pPr>
            <w:r>
              <w:rPr>
                <w:rFonts w:ascii="Times New Roman"/>
                <w:sz w:val="18"/>
              </w:rPr>
              <w:t>0.00%</w:t>
            </w:r>
          </w:p>
        </w:tc>
      </w:tr>
      <w:tr>
        <w:trPr>
          <w:trHeight w:val="444" w:hRule="exact"/>
        </w:trPr>
        <w:tc>
          <w:tcPr>
            <w:tcW w:w="2340" w:type="dxa"/>
            <w:tcBorders>
              <w:top w:val="single" w:sz="2" w:space="0" w:color="000000"/>
              <w:left w:val="single" w:sz="8" w:space="0" w:color="000000"/>
              <w:bottom w:val="single" w:sz="2" w:space="0" w:color="000000"/>
              <w:right w:val="single" w:sz="2" w:space="0" w:color="000000"/>
            </w:tcBorders>
          </w:tcPr>
          <w:p>
            <w:pPr>
              <w:pStyle w:val="TableParagraph"/>
              <w:spacing w:line="240" w:lineRule="auto" w:before="107"/>
              <w:ind w:left="1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境外上市的外资股</w:t>
            </w:r>
          </w:p>
        </w:tc>
        <w:tc>
          <w:tcPr>
            <w:tcW w:w="11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0"/>
              <w:ind w:right="25"/>
              <w:jc w:val="right"/>
              <w:rPr>
                <w:rFonts w:ascii="Times New Roman" w:hAnsi="Times New Roman" w:cs="Times New Roman" w:eastAsia="Times New Roman" w:hint="default"/>
                <w:sz w:val="18"/>
                <w:szCs w:val="18"/>
              </w:rPr>
            </w:pPr>
            <w:r>
              <w:rPr>
                <w:rFonts w:ascii="Times New Roman"/>
                <w:sz w:val="18"/>
              </w:rPr>
              <w:t>0</w:t>
            </w:r>
          </w:p>
        </w:tc>
        <w:tc>
          <w:tcPr>
            <w:tcW w:w="7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sz w:val="18"/>
              </w:rPr>
              <w:t>0.00%</w:t>
            </w:r>
          </w:p>
        </w:tc>
        <w:tc>
          <w:tcPr>
            <w:tcW w:w="5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sz w:val="18"/>
              </w:rPr>
              <w:t>0</w:t>
            </w:r>
          </w:p>
        </w:tc>
        <w:tc>
          <w:tcPr>
            <w:tcW w:w="3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sz w:val="18"/>
              </w:rPr>
              <w:t>0</w:t>
            </w:r>
          </w:p>
        </w:tc>
        <w:tc>
          <w:tcPr>
            <w:tcW w:w="67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sz w:val="18"/>
              </w:rPr>
              <w:t>0</w:t>
            </w:r>
          </w:p>
        </w:tc>
        <w:tc>
          <w:tcPr>
            <w:tcW w:w="11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sz w:val="18"/>
              </w:rPr>
              <w:t>0</w:t>
            </w:r>
          </w:p>
        </w:tc>
        <w:tc>
          <w:tcPr>
            <w:tcW w:w="11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sz w:val="18"/>
              </w:rPr>
              <w:t>0</w:t>
            </w:r>
          </w:p>
        </w:tc>
        <w:tc>
          <w:tcPr>
            <w:tcW w:w="11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0"/>
              <w:ind w:right="25"/>
              <w:jc w:val="right"/>
              <w:rPr>
                <w:rFonts w:ascii="Times New Roman" w:hAnsi="Times New Roman" w:cs="Times New Roman" w:eastAsia="Times New Roman" w:hint="default"/>
                <w:sz w:val="18"/>
                <w:szCs w:val="18"/>
              </w:rPr>
            </w:pPr>
            <w:r>
              <w:rPr>
                <w:rFonts w:ascii="Times New Roman"/>
                <w:sz w:val="18"/>
              </w:rPr>
              <w:t>0</w:t>
            </w:r>
          </w:p>
        </w:tc>
        <w:tc>
          <w:tcPr>
            <w:tcW w:w="711" w:type="dxa"/>
            <w:tcBorders>
              <w:top w:val="single" w:sz="2" w:space="0" w:color="000000"/>
              <w:left w:val="single" w:sz="2" w:space="0" w:color="000000"/>
              <w:bottom w:val="single" w:sz="2" w:space="0" w:color="000000"/>
              <w:right w:val="single" w:sz="8" w:space="0" w:color="000000"/>
            </w:tcBorders>
          </w:tcPr>
          <w:p>
            <w:pPr>
              <w:pStyle w:val="TableParagraph"/>
              <w:spacing w:line="240" w:lineRule="auto" w:before="110"/>
              <w:ind w:right="16"/>
              <w:jc w:val="right"/>
              <w:rPr>
                <w:rFonts w:ascii="Times New Roman" w:hAnsi="Times New Roman" w:cs="Times New Roman" w:eastAsia="Times New Roman" w:hint="default"/>
                <w:sz w:val="18"/>
                <w:szCs w:val="18"/>
              </w:rPr>
            </w:pPr>
            <w:r>
              <w:rPr>
                <w:rFonts w:ascii="Times New Roman"/>
                <w:sz w:val="18"/>
              </w:rPr>
              <w:t>0.00%</w:t>
            </w:r>
          </w:p>
        </w:tc>
      </w:tr>
      <w:tr>
        <w:trPr>
          <w:trHeight w:val="446" w:hRule="exact"/>
        </w:trPr>
        <w:tc>
          <w:tcPr>
            <w:tcW w:w="2340" w:type="dxa"/>
            <w:tcBorders>
              <w:top w:val="single" w:sz="2" w:space="0" w:color="000000"/>
              <w:left w:val="single" w:sz="8" w:space="0" w:color="000000"/>
              <w:bottom w:val="single" w:sz="2" w:space="0" w:color="000000"/>
              <w:right w:val="single" w:sz="2" w:space="0" w:color="000000"/>
            </w:tcBorders>
          </w:tcPr>
          <w:p>
            <w:pPr>
              <w:pStyle w:val="TableParagraph"/>
              <w:spacing w:line="240" w:lineRule="auto" w:before="107"/>
              <w:ind w:left="1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11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0"/>
              <w:ind w:right="25"/>
              <w:jc w:val="right"/>
              <w:rPr>
                <w:rFonts w:ascii="Times New Roman" w:hAnsi="Times New Roman" w:cs="Times New Roman" w:eastAsia="Times New Roman" w:hint="default"/>
                <w:sz w:val="18"/>
                <w:szCs w:val="18"/>
              </w:rPr>
            </w:pPr>
            <w:r>
              <w:rPr>
                <w:rFonts w:ascii="Times New Roman"/>
                <w:sz w:val="18"/>
              </w:rPr>
              <w:t>0</w:t>
            </w:r>
          </w:p>
        </w:tc>
        <w:tc>
          <w:tcPr>
            <w:tcW w:w="7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sz w:val="18"/>
              </w:rPr>
              <w:t>0.00%</w:t>
            </w:r>
          </w:p>
        </w:tc>
        <w:tc>
          <w:tcPr>
            <w:tcW w:w="5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sz w:val="18"/>
              </w:rPr>
              <w:t>0</w:t>
            </w:r>
          </w:p>
        </w:tc>
        <w:tc>
          <w:tcPr>
            <w:tcW w:w="3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sz w:val="18"/>
              </w:rPr>
              <w:t>0</w:t>
            </w:r>
          </w:p>
        </w:tc>
        <w:tc>
          <w:tcPr>
            <w:tcW w:w="67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sz w:val="18"/>
              </w:rPr>
              <w:t>0</w:t>
            </w:r>
          </w:p>
        </w:tc>
        <w:tc>
          <w:tcPr>
            <w:tcW w:w="11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sz w:val="18"/>
              </w:rPr>
              <w:t>0</w:t>
            </w:r>
          </w:p>
        </w:tc>
        <w:tc>
          <w:tcPr>
            <w:tcW w:w="11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sz w:val="18"/>
              </w:rPr>
              <w:t>0</w:t>
            </w:r>
          </w:p>
        </w:tc>
        <w:tc>
          <w:tcPr>
            <w:tcW w:w="11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0"/>
              <w:ind w:right="25"/>
              <w:jc w:val="right"/>
              <w:rPr>
                <w:rFonts w:ascii="Times New Roman" w:hAnsi="Times New Roman" w:cs="Times New Roman" w:eastAsia="Times New Roman" w:hint="default"/>
                <w:sz w:val="18"/>
                <w:szCs w:val="18"/>
              </w:rPr>
            </w:pPr>
            <w:r>
              <w:rPr>
                <w:rFonts w:ascii="Times New Roman"/>
                <w:sz w:val="18"/>
              </w:rPr>
              <w:t>0</w:t>
            </w:r>
          </w:p>
        </w:tc>
        <w:tc>
          <w:tcPr>
            <w:tcW w:w="711" w:type="dxa"/>
            <w:tcBorders>
              <w:top w:val="single" w:sz="2" w:space="0" w:color="000000"/>
              <w:left w:val="single" w:sz="2" w:space="0" w:color="000000"/>
              <w:bottom w:val="single" w:sz="2" w:space="0" w:color="000000"/>
              <w:right w:val="single" w:sz="8" w:space="0" w:color="000000"/>
            </w:tcBorders>
          </w:tcPr>
          <w:p>
            <w:pPr>
              <w:pStyle w:val="TableParagraph"/>
              <w:spacing w:line="240" w:lineRule="auto" w:before="110"/>
              <w:ind w:right="16"/>
              <w:jc w:val="right"/>
              <w:rPr>
                <w:rFonts w:ascii="Times New Roman" w:hAnsi="Times New Roman" w:cs="Times New Roman" w:eastAsia="Times New Roman" w:hint="default"/>
                <w:sz w:val="18"/>
                <w:szCs w:val="18"/>
              </w:rPr>
            </w:pPr>
            <w:r>
              <w:rPr>
                <w:rFonts w:ascii="Times New Roman"/>
                <w:sz w:val="18"/>
              </w:rPr>
              <w:t>0.00%</w:t>
            </w:r>
          </w:p>
        </w:tc>
      </w:tr>
      <w:tr>
        <w:trPr>
          <w:trHeight w:val="547" w:hRule="exact"/>
        </w:trPr>
        <w:tc>
          <w:tcPr>
            <w:tcW w:w="2340" w:type="dxa"/>
            <w:tcBorders>
              <w:top w:val="single" w:sz="2" w:space="0" w:color="000000"/>
              <w:left w:val="single" w:sz="8" w:space="0" w:color="000000"/>
              <w:bottom w:val="single" w:sz="8" w:space="0" w:color="000000"/>
              <w:right w:val="single" w:sz="2" w:space="0" w:color="000000"/>
            </w:tcBorders>
          </w:tcPr>
          <w:p>
            <w:pPr>
              <w:pStyle w:val="TableParagraph"/>
              <w:spacing w:line="240" w:lineRule="auto" w:before="88"/>
              <w:ind w:left="19"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三、股份总数</w:t>
            </w:r>
            <w:r>
              <w:rPr>
                <w:rFonts w:ascii="Microsoft JhengHei" w:hAnsi="Microsoft JhengHei" w:cs="Microsoft JhengHei" w:eastAsia="Microsoft JhengHei" w:hint="default"/>
                <w:sz w:val="21"/>
                <w:szCs w:val="21"/>
              </w:rPr>
            </w:r>
          </w:p>
        </w:tc>
        <w:tc>
          <w:tcPr>
            <w:tcW w:w="1176" w:type="dxa"/>
            <w:tcBorders>
              <w:top w:val="single" w:sz="2" w:space="0" w:color="000000"/>
              <w:left w:val="single" w:sz="2" w:space="0" w:color="000000"/>
              <w:bottom w:val="single" w:sz="8" w:space="0" w:color="000000"/>
              <w:right w:val="single" w:sz="2" w:space="0" w:color="000000"/>
            </w:tcBorders>
          </w:tcPr>
          <w:p>
            <w:pPr>
              <w:pStyle w:val="TableParagraph"/>
              <w:spacing w:line="240" w:lineRule="auto" w:before="158"/>
              <w:ind w:right="25"/>
              <w:jc w:val="right"/>
              <w:rPr>
                <w:rFonts w:ascii="Times New Roman" w:hAnsi="Times New Roman" w:cs="Times New Roman" w:eastAsia="Times New Roman" w:hint="default"/>
                <w:sz w:val="18"/>
                <w:szCs w:val="18"/>
              </w:rPr>
            </w:pPr>
            <w:r>
              <w:rPr>
                <w:rFonts w:ascii="Times New Roman"/>
                <w:spacing w:val="-1"/>
                <w:sz w:val="18"/>
              </w:rPr>
              <w:t>198,750,000</w:t>
            </w:r>
          </w:p>
        </w:tc>
        <w:tc>
          <w:tcPr>
            <w:tcW w:w="742" w:type="dxa"/>
            <w:tcBorders>
              <w:top w:val="single" w:sz="2" w:space="0" w:color="000000"/>
              <w:left w:val="single" w:sz="2" w:space="0" w:color="000000"/>
              <w:bottom w:val="single" w:sz="8" w:space="0" w:color="000000"/>
              <w:right w:val="single" w:sz="2" w:space="0" w:color="000000"/>
            </w:tcBorders>
          </w:tcPr>
          <w:p>
            <w:pPr>
              <w:pStyle w:val="TableParagraph"/>
              <w:spacing w:line="240" w:lineRule="auto" w:before="158"/>
              <w:ind w:right="23"/>
              <w:jc w:val="right"/>
              <w:rPr>
                <w:rFonts w:ascii="Times New Roman" w:hAnsi="Times New Roman" w:cs="Times New Roman" w:eastAsia="Times New Roman" w:hint="default"/>
                <w:sz w:val="18"/>
                <w:szCs w:val="18"/>
              </w:rPr>
            </w:pPr>
            <w:r>
              <w:rPr>
                <w:rFonts w:ascii="Times New Roman"/>
                <w:spacing w:val="-1"/>
                <w:sz w:val="18"/>
              </w:rPr>
              <w:t>100.00%</w:t>
            </w:r>
          </w:p>
        </w:tc>
        <w:tc>
          <w:tcPr>
            <w:tcW w:w="540" w:type="dxa"/>
            <w:tcBorders>
              <w:top w:val="single" w:sz="2" w:space="0" w:color="000000"/>
              <w:left w:val="single" w:sz="2" w:space="0" w:color="000000"/>
              <w:bottom w:val="single" w:sz="8" w:space="0" w:color="000000"/>
              <w:right w:val="single" w:sz="2" w:space="0" w:color="000000"/>
            </w:tcBorders>
          </w:tcPr>
          <w:p>
            <w:pPr>
              <w:pStyle w:val="TableParagraph"/>
              <w:spacing w:line="240" w:lineRule="auto" w:before="158"/>
              <w:ind w:right="23"/>
              <w:jc w:val="right"/>
              <w:rPr>
                <w:rFonts w:ascii="Times New Roman" w:hAnsi="Times New Roman" w:cs="Times New Roman" w:eastAsia="Times New Roman" w:hint="default"/>
                <w:sz w:val="18"/>
                <w:szCs w:val="18"/>
              </w:rPr>
            </w:pPr>
            <w:r>
              <w:rPr>
                <w:rFonts w:ascii="Times New Roman"/>
                <w:sz w:val="18"/>
              </w:rPr>
              <w:t>0</w:t>
            </w:r>
          </w:p>
        </w:tc>
        <w:tc>
          <w:tcPr>
            <w:tcW w:w="370" w:type="dxa"/>
            <w:tcBorders>
              <w:top w:val="single" w:sz="2" w:space="0" w:color="000000"/>
              <w:left w:val="single" w:sz="2" w:space="0" w:color="000000"/>
              <w:bottom w:val="single" w:sz="8" w:space="0" w:color="000000"/>
              <w:right w:val="single" w:sz="2" w:space="0" w:color="000000"/>
            </w:tcBorders>
          </w:tcPr>
          <w:p>
            <w:pPr>
              <w:pStyle w:val="TableParagraph"/>
              <w:spacing w:line="240" w:lineRule="auto" w:before="158"/>
              <w:ind w:right="23"/>
              <w:jc w:val="right"/>
              <w:rPr>
                <w:rFonts w:ascii="Times New Roman" w:hAnsi="Times New Roman" w:cs="Times New Roman" w:eastAsia="Times New Roman" w:hint="default"/>
                <w:sz w:val="18"/>
                <w:szCs w:val="18"/>
              </w:rPr>
            </w:pPr>
            <w:r>
              <w:rPr>
                <w:rFonts w:ascii="Times New Roman"/>
                <w:sz w:val="18"/>
              </w:rPr>
              <w:t>0</w:t>
            </w:r>
          </w:p>
        </w:tc>
        <w:tc>
          <w:tcPr>
            <w:tcW w:w="672" w:type="dxa"/>
            <w:tcBorders>
              <w:top w:val="single" w:sz="2" w:space="0" w:color="000000"/>
              <w:left w:val="single" w:sz="2" w:space="0" w:color="000000"/>
              <w:bottom w:val="single" w:sz="8" w:space="0" w:color="000000"/>
              <w:right w:val="single" w:sz="2" w:space="0" w:color="000000"/>
            </w:tcBorders>
          </w:tcPr>
          <w:p>
            <w:pPr>
              <w:pStyle w:val="TableParagraph"/>
              <w:spacing w:line="240" w:lineRule="auto" w:before="158"/>
              <w:ind w:right="23"/>
              <w:jc w:val="right"/>
              <w:rPr>
                <w:rFonts w:ascii="Times New Roman" w:hAnsi="Times New Roman" w:cs="Times New Roman" w:eastAsia="Times New Roman" w:hint="default"/>
                <w:sz w:val="18"/>
                <w:szCs w:val="18"/>
              </w:rPr>
            </w:pPr>
            <w:r>
              <w:rPr>
                <w:rFonts w:ascii="Times New Roman"/>
                <w:sz w:val="18"/>
              </w:rPr>
              <w:t>0</w:t>
            </w:r>
          </w:p>
        </w:tc>
        <w:tc>
          <w:tcPr>
            <w:tcW w:w="1133" w:type="dxa"/>
            <w:tcBorders>
              <w:top w:val="single" w:sz="2" w:space="0" w:color="000000"/>
              <w:left w:val="single" w:sz="2" w:space="0" w:color="000000"/>
              <w:bottom w:val="single" w:sz="8" w:space="0" w:color="000000"/>
              <w:right w:val="single" w:sz="2" w:space="0" w:color="000000"/>
            </w:tcBorders>
          </w:tcPr>
          <w:p>
            <w:pPr>
              <w:pStyle w:val="TableParagraph"/>
              <w:spacing w:line="240" w:lineRule="auto" w:before="158"/>
              <w:ind w:right="23"/>
              <w:jc w:val="right"/>
              <w:rPr>
                <w:rFonts w:ascii="Times New Roman" w:hAnsi="Times New Roman" w:cs="Times New Roman" w:eastAsia="Times New Roman" w:hint="default"/>
                <w:sz w:val="18"/>
                <w:szCs w:val="18"/>
              </w:rPr>
            </w:pPr>
            <w:r>
              <w:rPr>
                <w:rFonts w:ascii="Times New Roman"/>
                <w:sz w:val="18"/>
              </w:rPr>
              <w:t>0</w:t>
            </w:r>
          </w:p>
        </w:tc>
        <w:tc>
          <w:tcPr>
            <w:tcW w:w="1161" w:type="dxa"/>
            <w:tcBorders>
              <w:top w:val="single" w:sz="2" w:space="0" w:color="000000"/>
              <w:left w:val="single" w:sz="2" w:space="0" w:color="000000"/>
              <w:bottom w:val="single" w:sz="8" w:space="0" w:color="000000"/>
              <w:right w:val="single" w:sz="2" w:space="0" w:color="000000"/>
            </w:tcBorders>
          </w:tcPr>
          <w:p>
            <w:pPr>
              <w:pStyle w:val="TableParagraph"/>
              <w:spacing w:line="240" w:lineRule="auto" w:before="158"/>
              <w:ind w:right="23"/>
              <w:jc w:val="right"/>
              <w:rPr>
                <w:rFonts w:ascii="Times New Roman" w:hAnsi="Times New Roman" w:cs="Times New Roman" w:eastAsia="Times New Roman" w:hint="default"/>
                <w:sz w:val="18"/>
                <w:szCs w:val="18"/>
              </w:rPr>
            </w:pPr>
            <w:r>
              <w:rPr>
                <w:rFonts w:ascii="Times New Roman"/>
                <w:sz w:val="18"/>
              </w:rPr>
              <w:t>0</w:t>
            </w:r>
          </w:p>
        </w:tc>
        <w:tc>
          <w:tcPr>
            <w:tcW w:w="1150" w:type="dxa"/>
            <w:tcBorders>
              <w:top w:val="single" w:sz="2" w:space="0" w:color="000000"/>
              <w:left w:val="single" w:sz="2" w:space="0" w:color="000000"/>
              <w:bottom w:val="single" w:sz="8" w:space="0" w:color="000000"/>
              <w:right w:val="single" w:sz="2" w:space="0" w:color="000000"/>
            </w:tcBorders>
          </w:tcPr>
          <w:p>
            <w:pPr>
              <w:pStyle w:val="TableParagraph"/>
              <w:spacing w:line="240" w:lineRule="auto" w:before="158"/>
              <w:ind w:right="25"/>
              <w:jc w:val="right"/>
              <w:rPr>
                <w:rFonts w:ascii="Times New Roman" w:hAnsi="Times New Roman" w:cs="Times New Roman" w:eastAsia="Times New Roman" w:hint="default"/>
                <w:sz w:val="18"/>
                <w:szCs w:val="18"/>
              </w:rPr>
            </w:pPr>
            <w:r>
              <w:rPr>
                <w:rFonts w:ascii="Times New Roman"/>
                <w:spacing w:val="-1"/>
                <w:sz w:val="18"/>
              </w:rPr>
              <w:t>198,750,000</w:t>
            </w:r>
          </w:p>
        </w:tc>
        <w:tc>
          <w:tcPr>
            <w:tcW w:w="711" w:type="dxa"/>
            <w:tcBorders>
              <w:top w:val="single" w:sz="2" w:space="0" w:color="000000"/>
              <w:left w:val="single" w:sz="2" w:space="0" w:color="000000"/>
              <w:bottom w:val="single" w:sz="8" w:space="0" w:color="000000"/>
              <w:right w:val="single" w:sz="8" w:space="0" w:color="000000"/>
            </w:tcBorders>
          </w:tcPr>
          <w:p>
            <w:pPr>
              <w:pStyle w:val="TableParagraph"/>
              <w:spacing w:line="240" w:lineRule="auto" w:before="158"/>
              <w:ind w:left="33" w:right="0"/>
              <w:jc w:val="left"/>
              <w:rPr>
                <w:rFonts w:ascii="Times New Roman" w:hAnsi="Times New Roman" w:cs="Times New Roman" w:eastAsia="Times New Roman" w:hint="default"/>
                <w:sz w:val="18"/>
                <w:szCs w:val="18"/>
              </w:rPr>
            </w:pPr>
            <w:r>
              <w:rPr>
                <w:rFonts w:ascii="Times New Roman"/>
                <w:sz w:val="18"/>
              </w:rPr>
              <w:t>100.00%</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type w:val="continuous"/>
          <w:pgSz w:w="11900" w:h="16840"/>
          <w:pgMar w:top="1600" w:bottom="280" w:left="1140" w:right="520"/>
        </w:sectPr>
      </w:pPr>
    </w:p>
    <w:p>
      <w:pPr>
        <w:pStyle w:val="Heading5"/>
        <w:spacing w:line="402" w:lineRule="exact"/>
        <w:ind w:left="657" w:right="-6"/>
        <w:jc w:val="left"/>
        <w:rPr>
          <w:b w:val="0"/>
          <w:bCs w:val="0"/>
        </w:rPr>
      </w:pPr>
      <w:r>
        <w:rPr/>
        <w:t>（二）限售股份变动情况表</w:t>
      </w:r>
      <w:r>
        <w:rPr>
          <w:b w:val="0"/>
          <w:bCs w:val="0"/>
        </w:rPr>
      </w:r>
    </w:p>
    <w:p>
      <w:pPr>
        <w:spacing w:line="240" w:lineRule="auto" w:before="7"/>
        <w:rPr>
          <w:rFonts w:ascii="Microsoft JhengHei" w:hAnsi="Microsoft JhengHei" w:cs="Microsoft JhengHei" w:eastAsia="Microsoft JhengHei" w:hint="default"/>
          <w:b/>
          <w:bCs/>
          <w:sz w:val="28"/>
          <w:szCs w:val="28"/>
        </w:rPr>
      </w:pPr>
      <w:r>
        <w:rPr/>
        <w:br w:type="column"/>
      </w:r>
      <w:r>
        <w:rPr>
          <w:rFonts w:ascii="Microsoft JhengHei"/>
          <w:b/>
          <w:sz w:val="28"/>
        </w:rPr>
      </w:r>
    </w:p>
    <w:p>
      <w:pPr>
        <w:pStyle w:val="Heading8"/>
        <w:spacing w:line="240" w:lineRule="auto"/>
        <w:ind w:left="657" w:right="0"/>
        <w:jc w:val="left"/>
        <w:rPr>
          <w:rFonts w:ascii="宋体" w:hAnsi="宋体" w:cs="宋体" w:eastAsia="宋体" w:hint="default"/>
        </w:rPr>
      </w:pPr>
      <w:r>
        <w:rPr>
          <w:rFonts w:ascii="宋体" w:hAnsi="宋体" w:cs="宋体" w:eastAsia="宋体" w:hint="default"/>
          <w:spacing w:val="-23"/>
        </w:rPr>
        <w:t>单位：股</w:t>
      </w:r>
    </w:p>
    <w:p>
      <w:pPr>
        <w:spacing w:after="0" w:line="240" w:lineRule="auto"/>
        <w:jc w:val="left"/>
        <w:rPr>
          <w:rFonts w:ascii="宋体" w:hAnsi="宋体" w:cs="宋体" w:eastAsia="宋体" w:hint="default"/>
        </w:rPr>
        <w:sectPr>
          <w:type w:val="continuous"/>
          <w:pgSz w:w="11900" w:h="16840"/>
          <w:pgMar w:top="1600" w:bottom="280" w:left="1140" w:right="520"/>
          <w:cols w:num="2" w:equalWidth="0">
            <w:col w:w="3912" w:space="3528"/>
            <w:col w:w="2800"/>
          </w:cols>
        </w:sectPr>
      </w:pPr>
    </w:p>
    <w:p>
      <w:pPr>
        <w:spacing w:line="240" w:lineRule="auto" w:before="1"/>
        <w:rPr>
          <w:rFonts w:ascii="宋体" w:hAnsi="宋体" w:cs="宋体" w:eastAsia="宋体" w:hint="default"/>
          <w:sz w:val="4"/>
          <w:szCs w:val="4"/>
        </w:rPr>
      </w:pPr>
    </w:p>
    <w:tbl>
      <w:tblPr>
        <w:tblW w:w="0" w:type="auto"/>
        <w:jc w:val="left"/>
        <w:tblInd w:w="372" w:type="dxa"/>
        <w:tblLayout w:type="fixed"/>
        <w:tblCellMar>
          <w:top w:w="0" w:type="dxa"/>
          <w:left w:w="0" w:type="dxa"/>
          <w:bottom w:w="0" w:type="dxa"/>
          <w:right w:w="0" w:type="dxa"/>
        </w:tblCellMar>
        <w:tblLook w:val="01E0"/>
      </w:tblPr>
      <w:tblGrid>
        <w:gridCol w:w="2796"/>
        <w:gridCol w:w="1212"/>
        <w:gridCol w:w="1246"/>
        <w:gridCol w:w="1111"/>
        <w:gridCol w:w="1219"/>
        <w:gridCol w:w="713"/>
        <w:gridCol w:w="1104"/>
      </w:tblGrid>
      <w:tr>
        <w:trPr>
          <w:trHeight w:val="688" w:hRule="exact"/>
        </w:trPr>
        <w:tc>
          <w:tcPr>
            <w:tcW w:w="2796" w:type="dxa"/>
            <w:tcBorders>
              <w:top w:val="single" w:sz="4" w:space="0" w:color="000000"/>
              <w:left w:val="single" w:sz="4" w:space="0" w:color="000000"/>
              <w:bottom w:val="single" w:sz="4" w:space="0" w:color="000000"/>
              <w:right w:val="single" w:sz="4" w:space="0" w:color="000000"/>
            </w:tcBorders>
            <w:shd w:val="clear" w:color="auto" w:fill="E5E5E5"/>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股东名称</w:t>
            </w:r>
          </w:p>
        </w:tc>
        <w:tc>
          <w:tcPr>
            <w:tcW w:w="1212" w:type="dxa"/>
            <w:tcBorders>
              <w:top w:val="single" w:sz="4" w:space="0" w:color="000000"/>
              <w:left w:val="single" w:sz="4" w:space="0" w:color="000000"/>
              <w:bottom w:val="single" w:sz="4" w:space="0" w:color="000000"/>
              <w:right w:val="single" w:sz="4" w:space="0" w:color="000000"/>
            </w:tcBorders>
            <w:shd w:val="clear" w:color="auto" w:fill="E5E5E5"/>
          </w:tcPr>
          <w:p>
            <w:pPr>
              <w:pStyle w:val="TableParagraph"/>
              <w:spacing w:line="297" w:lineRule="auto" w:before="25"/>
              <w:ind w:left="283" w:right="283"/>
              <w:jc w:val="left"/>
              <w:rPr>
                <w:rFonts w:ascii="宋体" w:hAnsi="宋体" w:cs="宋体" w:eastAsia="宋体" w:hint="default"/>
                <w:sz w:val="21"/>
                <w:szCs w:val="21"/>
              </w:rPr>
            </w:pPr>
            <w:r>
              <w:rPr>
                <w:rFonts w:ascii="宋体" w:hAnsi="宋体" w:cs="宋体" w:eastAsia="宋体" w:hint="default"/>
                <w:sz w:val="21"/>
                <w:szCs w:val="21"/>
              </w:rPr>
              <w:t>年初限</w:t>
            </w:r>
            <w:r>
              <w:rPr>
                <w:rFonts w:ascii="宋体" w:hAnsi="宋体" w:cs="宋体" w:eastAsia="宋体" w:hint="default"/>
                <w:spacing w:val="-102"/>
                <w:sz w:val="21"/>
                <w:szCs w:val="21"/>
              </w:rPr>
              <w:t> </w:t>
            </w:r>
            <w:r>
              <w:rPr>
                <w:rFonts w:ascii="宋体" w:hAnsi="宋体" w:cs="宋体" w:eastAsia="宋体" w:hint="default"/>
                <w:sz w:val="21"/>
                <w:szCs w:val="21"/>
              </w:rPr>
              <w:t>售股数</w:t>
            </w:r>
          </w:p>
        </w:tc>
        <w:tc>
          <w:tcPr>
            <w:tcW w:w="1246" w:type="dxa"/>
            <w:tcBorders>
              <w:top w:val="single" w:sz="4" w:space="0" w:color="000000"/>
              <w:left w:val="single" w:sz="4" w:space="0" w:color="000000"/>
              <w:bottom w:val="single" w:sz="4" w:space="0" w:color="000000"/>
              <w:right w:val="single" w:sz="4" w:space="0" w:color="000000"/>
            </w:tcBorders>
            <w:shd w:val="clear" w:color="auto" w:fill="E5E5E5"/>
          </w:tcPr>
          <w:p>
            <w:pPr>
              <w:pStyle w:val="TableParagraph"/>
              <w:spacing w:line="297" w:lineRule="auto" w:before="25"/>
              <w:ind w:left="196" w:right="196"/>
              <w:jc w:val="left"/>
              <w:rPr>
                <w:rFonts w:ascii="宋体" w:hAnsi="宋体" w:cs="宋体" w:eastAsia="宋体" w:hint="default"/>
                <w:sz w:val="21"/>
                <w:szCs w:val="21"/>
              </w:rPr>
            </w:pPr>
            <w:r>
              <w:rPr>
                <w:rFonts w:ascii="宋体" w:hAnsi="宋体" w:cs="宋体" w:eastAsia="宋体" w:hint="default"/>
                <w:sz w:val="21"/>
                <w:szCs w:val="21"/>
              </w:rPr>
              <w:t>本年解除</w:t>
            </w:r>
            <w:r>
              <w:rPr>
                <w:rFonts w:ascii="宋体" w:hAnsi="宋体" w:cs="宋体" w:eastAsia="宋体" w:hint="default"/>
                <w:w w:val="100"/>
                <w:sz w:val="21"/>
                <w:szCs w:val="21"/>
              </w:rPr>
              <w:t> </w:t>
            </w:r>
            <w:r>
              <w:rPr>
                <w:rFonts w:ascii="宋体" w:hAnsi="宋体" w:cs="宋体" w:eastAsia="宋体" w:hint="default"/>
                <w:sz w:val="21"/>
                <w:szCs w:val="21"/>
              </w:rPr>
              <w:t>限售股数</w:t>
            </w:r>
          </w:p>
        </w:tc>
        <w:tc>
          <w:tcPr>
            <w:tcW w:w="1111" w:type="dxa"/>
            <w:tcBorders>
              <w:top w:val="single" w:sz="4" w:space="0" w:color="000000"/>
              <w:left w:val="single" w:sz="4" w:space="0" w:color="000000"/>
              <w:bottom w:val="single" w:sz="4" w:space="0" w:color="000000"/>
              <w:right w:val="single" w:sz="4" w:space="0" w:color="000000"/>
            </w:tcBorders>
            <w:shd w:val="clear" w:color="auto" w:fill="E5E5E5"/>
          </w:tcPr>
          <w:p>
            <w:pPr>
              <w:pStyle w:val="TableParagraph"/>
              <w:spacing w:line="297" w:lineRule="auto" w:before="25"/>
              <w:ind w:left="129" w:right="127"/>
              <w:jc w:val="left"/>
              <w:rPr>
                <w:rFonts w:ascii="宋体" w:hAnsi="宋体" w:cs="宋体" w:eastAsia="宋体" w:hint="default"/>
                <w:sz w:val="21"/>
                <w:szCs w:val="21"/>
              </w:rPr>
            </w:pPr>
            <w:r>
              <w:rPr>
                <w:rFonts w:ascii="宋体" w:hAnsi="宋体" w:cs="宋体" w:eastAsia="宋体" w:hint="default"/>
                <w:sz w:val="21"/>
                <w:szCs w:val="21"/>
              </w:rPr>
              <w:t>本年增加</w:t>
            </w:r>
            <w:r>
              <w:rPr>
                <w:rFonts w:ascii="宋体" w:hAnsi="宋体" w:cs="宋体" w:eastAsia="宋体" w:hint="default"/>
                <w:w w:val="100"/>
                <w:sz w:val="21"/>
                <w:szCs w:val="21"/>
              </w:rPr>
              <w:t> </w:t>
            </w:r>
            <w:r>
              <w:rPr>
                <w:rFonts w:ascii="宋体" w:hAnsi="宋体" w:cs="宋体" w:eastAsia="宋体" w:hint="default"/>
                <w:sz w:val="21"/>
                <w:szCs w:val="21"/>
              </w:rPr>
              <w:t>限售股数</w:t>
            </w:r>
          </w:p>
        </w:tc>
        <w:tc>
          <w:tcPr>
            <w:tcW w:w="1219" w:type="dxa"/>
            <w:tcBorders>
              <w:top w:val="single" w:sz="4" w:space="0" w:color="000000"/>
              <w:left w:val="single" w:sz="4" w:space="0" w:color="000000"/>
              <w:bottom w:val="single" w:sz="4" w:space="0" w:color="000000"/>
              <w:right w:val="single" w:sz="4" w:space="0" w:color="000000"/>
            </w:tcBorders>
            <w:shd w:val="clear" w:color="auto" w:fill="E5E5E5"/>
          </w:tcPr>
          <w:p>
            <w:pPr>
              <w:pStyle w:val="TableParagraph"/>
              <w:spacing w:line="297" w:lineRule="auto" w:before="25"/>
              <w:ind w:left="259" w:right="286" w:firstLine="28"/>
              <w:jc w:val="left"/>
              <w:rPr>
                <w:rFonts w:ascii="宋体" w:hAnsi="宋体" w:cs="宋体" w:eastAsia="宋体" w:hint="default"/>
                <w:sz w:val="21"/>
                <w:szCs w:val="21"/>
              </w:rPr>
            </w:pPr>
            <w:r>
              <w:rPr>
                <w:rFonts w:ascii="宋体" w:hAnsi="宋体" w:cs="宋体" w:eastAsia="宋体" w:hint="default"/>
                <w:sz w:val="21"/>
                <w:szCs w:val="21"/>
              </w:rPr>
              <w:t>年末限</w:t>
            </w:r>
            <w:r>
              <w:rPr>
                <w:rFonts w:ascii="宋体" w:hAnsi="宋体" w:cs="宋体" w:eastAsia="宋体" w:hint="default"/>
                <w:w w:val="100"/>
                <w:sz w:val="21"/>
                <w:szCs w:val="21"/>
              </w:rPr>
              <w:t> </w:t>
            </w:r>
            <w:r>
              <w:rPr>
                <w:rFonts w:ascii="宋体" w:hAnsi="宋体" w:cs="宋体" w:eastAsia="宋体" w:hint="default"/>
                <w:sz w:val="21"/>
                <w:szCs w:val="21"/>
              </w:rPr>
              <w:t>售股数</w:t>
            </w:r>
          </w:p>
        </w:tc>
        <w:tc>
          <w:tcPr>
            <w:tcW w:w="713" w:type="dxa"/>
            <w:tcBorders>
              <w:top w:val="single" w:sz="4" w:space="0" w:color="000000"/>
              <w:left w:val="single" w:sz="4" w:space="0" w:color="000000"/>
              <w:bottom w:val="single" w:sz="4" w:space="0" w:color="000000"/>
              <w:right w:val="single" w:sz="4" w:space="0" w:color="000000"/>
            </w:tcBorders>
            <w:shd w:val="clear" w:color="auto" w:fill="E5E5E5"/>
          </w:tcPr>
          <w:p>
            <w:pPr>
              <w:pStyle w:val="TableParagraph"/>
              <w:spacing w:line="297" w:lineRule="auto" w:before="25"/>
              <w:ind w:left="139" w:right="137" w:firstLine="2"/>
              <w:jc w:val="left"/>
              <w:rPr>
                <w:rFonts w:ascii="宋体" w:hAnsi="宋体" w:cs="宋体" w:eastAsia="宋体" w:hint="default"/>
                <w:sz w:val="21"/>
                <w:szCs w:val="21"/>
              </w:rPr>
            </w:pPr>
            <w:r>
              <w:rPr>
                <w:rFonts w:ascii="宋体" w:hAnsi="宋体" w:cs="宋体" w:eastAsia="宋体" w:hint="default"/>
                <w:sz w:val="21"/>
                <w:szCs w:val="21"/>
              </w:rPr>
              <w:t>限售</w:t>
            </w:r>
            <w:r>
              <w:rPr>
                <w:rFonts w:ascii="宋体" w:hAnsi="宋体" w:cs="宋体" w:eastAsia="宋体" w:hint="default"/>
                <w:w w:val="100"/>
                <w:sz w:val="21"/>
                <w:szCs w:val="21"/>
              </w:rPr>
              <w:t> </w:t>
            </w:r>
            <w:r>
              <w:rPr>
                <w:rFonts w:ascii="宋体" w:hAnsi="宋体" w:cs="宋体" w:eastAsia="宋体" w:hint="default"/>
                <w:sz w:val="21"/>
                <w:szCs w:val="21"/>
              </w:rPr>
              <w:t>原因</w:t>
            </w:r>
          </w:p>
        </w:tc>
        <w:tc>
          <w:tcPr>
            <w:tcW w:w="1104" w:type="dxa"/>
            <w:tcBorders>
              <w:top w:val="single" w:sz="4" w:space="0" w:color="000000"/>
              <w:left w:val="single" w:sz="4" w:space="0" w:color="000000"/>
              <w:bottom w:val="single" w:sz="4" w:space="0" w:color="000000"/>
              <w:right w:val="single" w:sz="4" w:space="0" w:color="000000"/>
            </w:tcBorders>
            <w:shd w:val="clear" w:color="auto" w:fill="E5E5E5"/>
          </w:tcPr>
          <w:p>
            <w:pPr>
              <w:pStyle w:val="TableParagraph"/>
              <w:spacing w:line="297" w:lineRule="auto" w:before="25"/>
              <w:ind w:left="230" w:right="228"/>
              <w:jc w:val="left"/>
              <w:rPr>
                <w:rFonts w:ascii="宋体" w:hAnsi="宋体" w:cs="宋体" w:eastAsia="宋体" w:hint="default"/>
                <w:sz w:val="21"/>
                <w:szCs w:val="21"/>
              </w:rPr>
            </w:pPr>
            <w:r>
              <w:rPr>
                <w:rFonts w:ascii="宋体" w:hAnsi="宋体" w:cs="宋体" w:eastAsia="宋体" w:hint="default"/>
                <w:sz w:val="21"/>
                <w:szCs w:val="21"/>
              </w:rPr>
              <w:t>解除限</w:t>
            </w:r>
            <w:r>
              <w:rPr>
                <w:rFonts w:ascii="宋体" w:hAnsi="宋体" w:cs="宋体" w:eastAsia="宋体" w:hint="default"/>
                <w:spacing w:val="-102"/>
                <w:sz w:val="21"/>
                <w:szCs w:val="21"/>
              </w:rPr>
              <w:t> </w:t>
            </w:r>
            <w:r>
              <w:rPr>
                <w:rFonts w:ascii="宋体" w:hAnsi="宋体" w:cs="宋体" w:eastAsia="宋体" w:hint="default"/>
                <w:sz w:val="21"/>
                <w:szCs w:val="21"/>
              </w:rPr>
              <w:t>售日期</w:t>
            </w:r>
          </w:p>
        </w:tc>
      </w:tr>
      <w:tr>
        <w:trPr>
          <w:trHeight w:val="351" w:hRule="exact"/>
        </w:trPr>
        <w:tc>
          <w:tcPr>
            <w:tcW w:w="2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物华实业有限公司</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3"/>
              <w:jc w:val="right"/>
              <w:rPr>
                <w:rFonts w:ascii="Times New Roman" w:hAnsi="Times New Roman" w:cs="Times New Roman" w:eastAsia="Times New Roman" w:hint="default"/>
                <w:sz w:val="21"/>
                <w:szCs w:val="21"/>
              </w:rPr>
            </w:pPr>
            <w:r>
              <w:rPr>
                <w:rFonts w:ascii="Times New Roman"/>
                <w:spacing w:val="-1"/>
                <w:sz w:val="21"/>
              </w:rPr>
              <w:t>25,699,238</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Times New Roman" w:hAnsi="Times New Roman" w:cs="Times New Roman" w:eastAsia="Times New Roman" w:hint="default"/>
                <w:sz w:val="21"/>
                <w:szCs w:val="21"/>
              </w:rPr>
            </w:pPr>
            <w:r>
              <w:rPr>
                <w:rFonts w:ascii="Times New Roman"/>
                <w:w w:val="100"/>
                <w:sz w:val="21"/>
              </w:rPr>
              <w:t>0</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Times New Roman" w:hAnsi="Times New Roman" w:cs="Times New Roman" w:eastAsia="Times New Roman" w:hint="default"/>
                <w:sz w:val="21"/>
                <w:szCs w:val="21"/>
              </w:rPr>
            </w:pPr>
            <w:r>
              <w:rPr>
                <w:rFonts w:ascii="Times New Roman"/>
                <w:w w:val="100"/>
                <w:sz w:val="21"/>
              </w:rPr>
              <w:t>0</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3"/>
              <w:jc w:val="right"/>
              <w:rPr>
                <w:rFonts w:ascii="Times New Roman" w:hAnsi="Times New Roman" w:cs="Times New Roman" w:eastAsia="Times New Roman" w:hint="default"/>
                <w:sz w:val="21"/>
                <w:szCs w:val="21"/>
              </w:rPr>
            </w:pPr>
            <w:r>
              <w:rPr>
                <w:rFonts w:ascii="Times New Roman"/>
                <w:spacing w:val="-1"/>
                <w:sz w:val="21"/>
              </w:rPr>
              <w:t>25,699,238</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74" w:right="0"/>
              <w:jc w:val="center"/>
              <w:rPr>
                <w:rFonts w:ascii="宋体" w:hAnsi="宋体" w:cs="宋体" w:eastAsia="宋体" w:hint="default"/>
                <w:sz w:val="21"/>
                <w:szCs w:val="21"/>
              </w:rPr>
            </w:pPr>
            <w:r>
              <w:rPr>
                <w:rFonts w:ascii="宋体" w:hAnsi="宋体" w:cs="宋体" w:eastAsia="宋体" w:hint="default"/>
                <w:sz w:val="21"/>
                <w:szCs w:val="21"/>
              </w:rPr>
              <w:t>股改</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41"/>
              <w:jc w:val="right"/>
              <w:rPr>
                <w:rFonts w:ascii="宋体" w:hAnsi="宋体" w:cs="宋体" w:eastAsia="宋体" w:hint="default"/>
                <w:sz w:val="21"/>
                <w:szCs w:val="21"/>
              </w:rPr>
            </w:pPr>
            <w:r>
              <w:rPr>
                <w:rFonts w:ascii="宋体" w:hAnsi="宋体" w:cs="宋体" w:eastAsia="宋体" w:hint="default"/>
                <w:spacing w:val="-1"/>
                <w:sz w:val="21"/>
                <w:szCs w:val="21"/>
              </w:rPr>
              <w:t>见注（</w:t>
            </w:r>
            <w:r>
              <w:rPr>
                <w:rFonts w:ascii="Times New Roman" w:hAnsi="Times New Roman" w:cs="Times New Roman" w:eastAsia="Times New Roman" w:hint="default"/>
                <w:spacing w:val="-1"/>
                <w:sz w:val="21"/>
                <w:szCs w:val="21"/>
              </w:rPr>
              <w:t>1</w:t>
            </w:r>
            <w:r>
              <w:rPr>
                <w:rFonts w:ascii="宋体" w:hAnsi="宋体" w:cs="宋体" w:eastAsia="宋体" w:hint="default"/>
                <w:spacing w:val="-1"/>
                <w:sz w:val="21"/>
                <w:szCs w:val="21"/>
              </w:rPr>
              <w:t>）</w:t>
            </w:r>
          </w:p>
        </w:tc>
      </w:tr>
      <w:tr>
        <w:trPr>
          <w:trHeight w:val="350" w:hRule="exact"/>
        </w:trPr>
        <w:tc>
          <w:tcPr>
            <w:tcW w:w="2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21"/>
                <w:szCs w:val="21"/>
              </w:rPr>
            </w:pPr>
            <w:r>
              <w:rPr>
                <w:rFonts w:ascii="宋体" w:hAnsi="宋体" w:cs="宋体" w:eastAsia="宋体" w:hint="default"/>
                <w:sz w:val="21"/>
                <w:szCs w:val="21"/>
              </w:rPr>
              <w:t>常州服装集团有限公司</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Times New Roman" w:hAnsi="Times New Roman" w:cs="Times New Roman" w:eastAsia="Times New Roman" w:hint="default"/>
                <w:sz w:val="21"/>
                <w:szCs w:val="21"/>
              </w:rPr>
            </w:pPr>
            <w:r>
              <w:rPr>
                <w:rFonts w:ascii="Times New Roman"/>
                <w:spacing w:val="-1"/>
                <w:sz w:val="21"/>
              </w:rPr>
              <w:t>4,380,825</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Times New Roman" w:hAnsi="Times New Roman" w:cs="Times New Roman" w:eastAsia="Times New Roman" w:hint="default"/>
                <w:sz w:val="21"/>
                <w:szCs w:val="21"/>
              </w:rPr>
            </w:pPr>
            <w:r>
              <w:rPr>
                <w:rFonts w:ascii="Times New Roman"/>
                <w:w w:val="100"/>
                <w:sz w:val="21"/>
              </w:rPr>
              <w:t>0</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Times New Roman" w:hAnsi="Times New Roman" w:cs="Times New Roman" w:eastAsia="Times New Roman" w:hint="default"/>
                <w:sz w:val="21"/>
                <w:szCs w:val="21"/>
              </w:rPr>
            </w:pPr>
            <w:r>
              <w:rPr>
                <w:rFonts w:ascii="Times New Roman"/>
                <w:w w:val="100"/>
                <w:sz w:val="21"/>
              </w:rPr>
              <w:t>0</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Times New Roman" w:hAnsi="Times New Roman" w:cs="Times New Roman" w:eastAsia="Times New Roman" w:hint="default"/>
                <w:sz w:val="21"/>
                <w:szCs w:val="21"/>
              </w:rPr>
            </w:pPr>
            <w:r>
              <w:rPr>
                <w:rFonts w:ascii="Times New Roman"/>
                <w:spacing w:val="-1"/>
                <w:sz w:val="21"/>
              </w:rPr>
              <w:t>4,380,825</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74" w:right="0"/>
              <w:jc w:val="center"/>
              <w:rPr>
                <w:rFonts w:ascii="宋体" w:hAnsi="宋体" w:cs="宋体" w:eastAsia="宋体" w:hint="default"/>
                <w:sz w:val="21"/>
                <w:szCs w:val="21"/>
              </w:rPr>
            </w:pPr>
            <w:r>
              <w:rPr>
                <w:rFonts w:ascii="宋体" w:hAnsi="宋体" w:cs="宋体" w:eastAsia="宋体" w:hint="default"/>
                <w:sz w:val="21"/>
                <w:szCs w:val="21"/>
              </w:rPr>
              <w:t>股改</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90" w:lineRule="exact"/>
              <w:ind w:right="41"/>
              <w:jc w:val="right"/>
              <w:rPr>
                <w:rFonts w:ascii="宋体" w:hAnsi="宋体" w:cs="宋体" w:eastAsia="宋体" w:hint="default"/>
                <w:sz w:val="21"/>
                <w:szCs w:val="21"/>
              </w:rPr>
            </w:pPr>
            <w:r>
              <w:rPr>
                <w:rFonts w:ascii="宋体" w:hAnsi="宋体" w:cs="宋体" w:eastAsia="宋体" w:hint="default"/>
                <w:spacing w:val="-1"/>
                <w:sz w:val="21"/>
                <w:szCs w:val="21"/>
              </w:rPr>
              <w:t>见注（</w:t>
            </w:r>
            <w:r>
              <w:rPr>
                <w:rFonts w:ascii="Times New Roman" w:hAnsi="Times New Roman" w:cs="Times New Roman" w:eastAsia="Times New Roman" w:hint="default"/>
                <w:spacing w:val="-1"/>
                <w:sz w:val="21"/>
                <w:szCs w:val="21"/>
              </w:rPr>
              <w:t>1</w:t>
            </w:r>
            <w:r>
              <w:rPr>
                <w:rFonts w:ascii="宋体" w:hAnsi="宋体" w:cs="宋体" w:eastAsia="宋体" w:hint="default"/>
                <w:spacing w:val="-1"/>
                <w:sz w:val="21"/>
                <w:szCs w:val="21"/>
              </w:rPr>
              <w:t>）</w:t>
            </w:r>
          </w:p>
        </w:tc>
      </w:tr>
      <w:tr>
        <w:trPr>
          <w:trHeight w:val="350" w:hRule="exact"/>
        </w:trPr>
        <w:tc>
          <w:tcPr>
            <w:tcW w:w="2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77"/>
              <w:jc w:val="center"/>
              <w:rPr>
                <w:rFonts w:ascii="宋体" w:hAnsi="宋体" w:cs="宋体" w:eastAsia="宋体" w:hint="default"/>
                <w:sz w:val="21"/>
                <w:szCs w:val="21"/>
              </w:rPr>
            </w:pPr>
            <w:r>
              <w:rPr>
                <w:rFonts w:ascii="宋体" w:hAnsi="宋体" w:cs="宋体" w:eastAsia="宋体" w:hint="default"/>
                <w:sz w:val="21"/>
                <w:szCs w:val="21"/>
              </w:rPr>
              <w:t>中国东方资产管理公司</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Times New Roman" w:hAnsi="Times New Roman" w:cs="Times New Roman" w:eastAsia="Times New Roman" w:hint="default"/>
                <w:sz w:val="21"/>
                <w:szCs w:val="21"/>
              </w:rPr>
            </w:pPr>
            <w:r>
              <w:rPr>
                <w:rFonts w:ascii="Times New Roman"/>
                <w:spacing w:val="-2"/>
                <w:sz w:val="21"/>
              </w:rPr>
              <w:t>4,117,814</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Times New Roman" w:hAnsi="Times New Roman" w:cs="Times New Roman" w:eastAsia="Times New Roman" w:hint="default"/>
                <w:sz w:val="21"/>
                <w:szCs w:val="21"/>
              </w:rPr>
            </w:pPr>
            <w:r>
              <w:rPr>
                <w:rFonts w:ascii="Times New Roman"/>
                <w:w w:val="100"/>
                <w:sz w:val="21"/>
              </w:rPr>
              <w:t>0</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Times New Roman" w:hAnsi="Times New Roman" w:cs="Times New Roman" w:eastAsia="Times New Roman" w:hint="default"/>
                <w:sz w:val="21"/>
                <w:szCs w:val="21"/>
              </w:rPr>
            </w:pPr>
            <w:r>
              <w:rPr>
                <w:rFonts w:ascii="Times New Roman"/>
                <w:w w:val="100"/>
                <w:sz w:val="21"/>
              </w:rPr>
              <w:t>0</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Times New Roman" w:hAnsi="Times New Roman" w:cs="Times New Roman" w:eastAsia="Times New Roman" w:hint="default"/>
                <w:sz w:val="21"/>
                <w:szCs w:val="21"/>
              </w:rPr>
            </w:pPr>
            <w:r>
              <w:rPr>
                <w:rFonts w:ascii="Times New Roman"/>
                <w:spacing w:val="-2"/>
                <w:sz w:val="21"/>
              </w:rPr>
              <w:t>4,117,814</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74" w:right="0"/>
              <w:jc w:val="center"/>
              <w:rPr>
                <w:rFonts w:ascii="宋体" w:hAnsi="宋体" w:cs="宋体" w:eastAsia="宋体" w:hint="default"/>
                <w:sz w:val="21"/>
                <w:szCs w:val="21"/>
              </w:rPr>
            </w:pPr>
            <w:r>
              <w:rPr>
                <w:rFonts w:ascii="宋体" w:hAnsi="宋体" w:cs="宋体" w:eastAsia="宋体" w:hint="default"/>
                <w:sz w:val="21"/>
                <w:szCs w:val="21"/>
              </w:rPr>
              <w:t>股改</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90" w:lineRule="exact"/>
              <w:ind w:right="41"/>
              <w:jc w:val="right"/>
              <w:rPr>
                <w:rFonts w:ascii="宋体" w:hAnsi="宋体" w:cs="宋体" w:eastAsia="宋体" w:hint="default"/>
                <w:sz w:val="21"/>
                <w:szCs w:val="21"/>
              </w:rPr>
            </w:pPr>
            <w:r>
              <w:rPr>
                <w:rFonts w:ascii="宋体" w:hAnsi="宋体" w:cs="宋体" w:eastAsia="宋体" w:hint="default"/>
                <w:spacing w:val="-1"/>
                <w:sz w:val="21"/>
                <w:szCs w:val="21"/>
              </w:rPr>
              <w:t>见注（</w:t>
            </w:r>
            <w:r>
              <w:rPr>
                <w:rFonts w:ascii="Times New Roman" w:hAnsi="Times New Roman" w:cs="Times New Roman" w:eastAsia="Times New Roman" w:hint="default"/>
                <w:spacing w:val="-1"/>
                <w:sz w:val="21"/>
                <w:szCs w:val="21"/>
              </w:rPr>
              <w:t>1</w:t>
            </w:r>
            <w:r>
              <w:rPr>
                <w:rFonts w:ascii="宋体" w:hAnsi="宋体" w:cs="宋体" w:eastAsia="宋体" w:hint="default"/>
                <w:spacing w:val="-1"/>
                <w:sz w:val="21"/>
                <w:szCs w:val="21"/>
              </w:rPr>
              <w:t>）</w:t>
            </w:r>
          </w:p>
        </w:tc>
      </w:tr>
      <w:tr>
        <w:trPr>
          <w:trHeight w:val="350" w:hRule="exact"/>
        </w:trPr>
        <w:tc>
          <w:tcPr>
            <w:tcW w:w="2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21"/>
                <w:szCs w:val="21"/>
              </w:rPr>
            </w:pPr>
            <w:r>
              <w:rPr>
                <w:rFonts w:ascii="宋体" w:hAnsi="宋体" w:cs="宋体" w:eastAsia="宋体" w:hint="default"/>
                <w:sz w:val="21"/>
                <w:szCs w:val="21"/>
              </w:rPr>
              <w:t>扬州印染厂</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Times New Roman" w:hAnsi="Times New Roman" w:cs="Times New Roman" w:eastAsia="Times New Roman" w:hint="default"/>
                <w:sz w:val="21"/>
                <w:szCs w:val="21"/>
              </w:rPr>
            </w:pPr>
            <w:r>
              <w:rPr>
                <w:rFonts w:ascii="Times New Roman"/>
                <w:spacing w:val="-1"/>
                <w:sz w:val="21"/>
              </w:rPr>
              <w:t>2,074,522</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Times New Roman" w:hAnsi="Times New Roman" w:cs="Times New Roman" w:eastAsia="Times New Roman" w:hint="default"/>
                <w:sz w:val="21"/>
                <w:szCs w:val="21"/>
              </w:rPr>
            </w:pPr>
            <w:r>
              <w:rPr>
                <w:rFonts w:ascii="Times New Roman"/>
                <w:w w:val="100"/>
                <w:sz w:val="21"/>
              </w:rPr>
              <w:t>0</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Times New Roman" w:hAnsi="Times New Roman" w:cs="Times New Roman" w:eastAsia="Times New Roman" w:hint="default"/>
                <w:sz w:val="21"/>
                <w:szCs w:val="21"/>
              </w:rPr>
            </w:pPr>
            <w:r>
              <w:rPr>
                <w:rFonts w:ascii="Times New Roman"/>
                <w:w w:val="100"/>
                <w:sz w:val="21"/>
              </w:rPr>
              <w:t>0</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Times New Roman" w:hAnsi="Times New Roman" w:cs="Times New Roman" w:eastAsia="Times New Roman" w:hint="default"/>
                <w:sz w:val="21"/>
                <w:szCs w:val="21"/>
              </w:rPr>
            </w:pPr>
            <w:r>
              <w:rPr>
                <w:rFonts w:ascii="Times New Roman"/>
                <w:spacing w:val="-1"/>
                <w:sz w:val="21"/>
              </w:rPr>
              <w:t>2,074,522</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74" w:right="0"/>
              <w:jc w:val="center"/>
              <w:rPr>
                <w:rFonts w:ascii="宋体" w:hAnsi="宋体" w:cs="宋体" w:eastAsia="宋体" w:hint="default"/>
                <w:sz w:val="21"/>
                <w:szCs w:val="21"/>
              </w:rPr>
            </w:pPr>
            <w:r>
              <w:rPr>
                <w:rFonts w:ascii="宋体" w:hAnsi="宋体" w:cs="宋体" w:eastAsia="宋体" w:hint="default"/>
                <w:sz w:val="21"/>
                <w:szCs w:val="21"/>
              </w:rPr>
              <w:t>股改</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41"/>
              <w:jc w:val="right"/>
              <w:rPr>
                <w:rFonts w:ascii="宋体" w:hAnsi="宋体" w:cs="宋体" w:eastAsia="宋体" w:hint="default"/>
                <w:sz w:val="21"/>
                <w:szCs w:val="21"/>
              </w:rPr>
            </w:pPr>
            <w:r>
              <w:rPr>
                <w:rFonts w:ascii="宋体" w:hAnsi="宋体" w:cs="宋体" w:eastAsia="宋体" w:hint="default"/>
                <w:spacing w:val="-1"/>
                <w:sz w:val="21"/>
                <w:szCs w:val="21"/>
              </w:rPr>
              <w:t>见注（</w:t>
            </w:r>
            <w:r>
              <w:rPr>
                <w:rFonts w:ascii="Times New Roman" w:hAnsi="Times New Roman" w:cs="Times New Roman" w:eastAsia="Times New Roman" w:hint="default"/>
                <w:spacing w:val="-1"/>
                <w:sz w:val="21"/>
                <w:szCs w:val="21"/>
              </w:rPr>
              <w:t>2</w:t>
            </w:r>
            <w:r>
              <w:rPr>
                <w:rFonts w:ascii="宋体" w:hAnsi="宋体" w:cs="宋体" w:eastAsia="宋体" w:hint="default"/>
                <w:spacing w:val="-1"/>
                <w:sz w:val="21"/>
                <w:szCs w:val="21"/>
              </w:rPr>
              <w:t>）</w:t>
            </w:r>
          </w:p>
        </w:tc>
      </w:tr>
    </w:tbl>
    <w:p>
      <w:pPr>
        <w:spacing w:after="0" w:line="240" w:lineRule="auto"/>
        <w:jc w:val="right"/>
        <w:rPr>
          <w:rFonts w:ascii="宋体" w:hAnsi="宋体" w:cs="宋体" w:eastAsia="宋体" w:hint="default"/>
          <w:sz w:val="21"/>
          <w:szCs w:val="21"/>
        </w:rPr>
        <w:sectPr>
          <w:type w:val="continuous"/>
          <w:pgSz w:w="11900" w:h="16840"/>
          <w:pgMar w:top="1600" w:bottom="280" w:left="1140" w:right="520"/>
        </w:sectPr>
      </w:pPr>
    </w:p>
    <w:p>
      <w:pPr>
        <w:spacing w:line="240" w:lineRule="auto" w:before="3"/>
        <w:rPr>
          <w:rFonts w:ascii="宋体" w:hAnsi="宋体" w:cs="宋体" w:eastAsia="宋体" w:hint="default"/>
          <w:sz w:val="6"/>
          <w:szCs w:val="6"/>
        </w:rPr>
      </w:pPr>
    </w:p>
    <w:tbl>
      <w:tblPr>
        <w:tblW w:w="0" w:type="auto"/>
        <w:jc w:val="left"/>
        <w:tblInd w:w="332" w:type="dxa"/>
        <w:tblLayout w:type="fixed"/>
        <w:tblCellMar>
          <w:top w:w="0" w:type="dxa"/>
          <w:left w:w="0" w:type="dxa"/>
          <w:bottom w:w="0" w:type="dxa"/>
          <w:right w:w="0" w:type="dxa"/>
        </w:tblCellMar>
        <w:tblLook w:val="01E0"/>
      </w:tblPr>
      <w:tblGrid>
        <w:gridCol w:w="2796"/>
        <w:gridCol w:w="1212"/>
        <w:gridCol w:w="1246"/>
        <w:gridCol w:w="1111"/>
        <w:gridCol w:w="1219"/>
        <w:gridCol w:w="713"/>
        <w:gridCol w:w="1104"/>
      </w:tblGrid>
      <w:tr>
        <w:trPr>
          <w:trHeight w:val="350" w:hRule="exact"/>
        </w:trPr>
        <w:tc>
          <w:tcPr>
            <w:tcW w:w="2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王毓敏</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Times New Roman" w:hAnsi="Times New Roman" w:cs="Times New Roman" w:eastAsia="Times New Roman" w:hint="default"/>
                <w:sz w:val="21"/>
                <w:szCs w:val="21"/>
              </w:rPr>
            </w:pPr>
            <w:r>
              <w:rPr>
                <w:rFonts w:ascii="Times New Roman"/>
                <w:sz w:val="21"/>
              </w:rPr>
              <w:t>14,625</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Times New Roman" w:hAnsi="Times New Roman" w:cs="Times New Roman" w:eastAsia="Times New Roman" w:hint="default"/>
                <w:sz w:val="21"/>
                <w:szCs w:val="21"/>
              </w:rPr>
            </w:pPr>
            <w:r>
              <w:rPr>
                <w:rFonts w:ascii="Times New Roman"/>
                <w:sz w:val="21"/>
              </w:rPr>
              <w:t>14,625</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Times New Roman" w:hAnsi="Times New Roman" w:cs="Times New Roman" w:eastAsia="Times New Roman" w:hint="default"/>
                <w:sz w:val="21"/>
                <w:szCs w:val="21"/>
              </w:rPr>
            </w:pPr>
            <w:r>
              <w:rPr>
                <w:rFonts w:ascii="Times New Roman"/>
                <w:w w:val="100"/>
                <w:sz w:val="21"/>
              </w:rPr>
              <w:t>0</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Times New Roman" w:hAnsi="Times New Roman" w:cs="Times New Roman" w:eastAsia="Times New Roman" w:hint="default"/>
                <w:sz w:val="21"/>
                <w:szCs w:val="21"/>
              </w:rPr>
            </w:pPr>
            <w:r>
              <w:rPr>
                <w:rFonts w:ascii="Times New Roman"/>
                <w:w w:val="100"/>
                <w:sz w:val="21"/>
              </w:rPr>
              <w:t>0</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77"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41"/>
              <w:jc w:val="right"/>
              <w:rPr>
                <w:rFonts w:ascii="宋体" w:hAnsi="宋体" w:cs="宋体" w:eastAsia="宋体" w:hint="default"/>
                <w:sz w:val="21"/>
                <w:szCs w:val="21"/>
              </w:rPr>
            </w:pPr>
            <w:r>
              <w:rPr>
                <w:rFonts w:ascii="宋体" w:hAnsi="宋体" w:cs="宋体" w:eastAsia="宋体" w:hint="default"/>
                <w:spacing w:val="-1"/>
                <w:sz w:val="21"/>
                <w:szCs w:val="21"/>
              </w:rPr>
              <w:t>见注（</w:t>
            </w:r>
            <w:r>
              <w:rPr>
                <w:rFonts w:ascii="Times New Roman" w:hAnsi="Times New Roman" w:cs="Times New Roman" w:eastAsia="Times New Roman" w:hint="default"/>
                <w:spacing w:val="-1"/>
                <w:sz w:val="21"/>
                <w:szCs w:val="21"/>
              </w:rPr>
              <w:t>3</w:t>
            </w:r>
            <w:r>
              <w:rPr>
                <w:rFonts w:ascii="宋体" w:hAnsi="宋体" w:cs="宋体" w:eastAsia="宋体" w:hint="default"/>
                <w:spacing w:val="-1"/>
                <w:sz w:val="21"/>
                <w:szCs w:val="21"/>
              </w:rPr>
              <w:t>）</w:t>
            </w:r>
          </w:p>
        </w:tc>
      </w:tr>
      <w:tr>
        <w:trPr>
          <w:trHeight w:val="478" w:hRule="exact"/>
        </w:trPr>
        <w:tc>
          <w:tcPr>
            <w:tcW w:w="2796" w:type="dxa"/>
            <w:tcBorders>
              <w:top w:val="single" w:sz="4" w:space="0" w:color="000000"/>
              <w:left w:val="single" w:sz="4" w:space="0" w:color="000000"/>
              <w:bottom w:val="single" w:sz="4" w:space="0" w:color="000000"/>
              <w:right w:val="single" w:sz="4" w:space="0" w:color="000000"/>
            </w:tcBorders>
          </w:tcPr>
          <w:p>
            <w:pPr>
              <w:pStyle w:val="TableParagraph"/>
              <w:tabs>
                <w:tab w:pos="422" w:val="left" w:leader="none"/>
              </w:tabs>
              <w:spacing w:line="240" w:lineRule="auto" w:before="88"/>
              <w:ind w:right="0"/>
              <w:jc w:val="center"/>
              <w:rPr>
                <w:rFonts w:ascii="宋体" w:hAnsi="宋体" w:cs="宋体" w:eastAsia="宋体" w:hint="default"/>
                <w:sz w:val="21"/>
                <w:szCs w:val="21"/>
              </w:rPr>
            </w:pPr>
            <w:r>
              <w:rPr>
                <w:rFonts w:ascii="宋体" w:hAnsi="宋体" w:cs="宋体" w:eastAsia="宋体" w:hint="default"/>
                <w:sz w:val="21"/>
                <w:szCs w:val="21"/>
              </w:rPr>
              <w:t>方</w:t>
              <w:tab/>
              <w:t>峰</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01"/>
              <w:jc w:val="right"/>
              <w:rPr>
                <w:rFonts w:ascii="Times New Roman" w:hAnsi="Times New Roman" w:cs="Times New Roman" w:eastAsia="Times New Roman" w:hint="default"/>
                <w:sz w:val="21"/>
                <w:szCs w:val="21"/>
              </w:rPr>
            </w:pPr>
            <w:r>
              <w:rPr>
                <w:rFonts w:ascii="Times New Roman"/>
                <w:sz w:val="21"/>
              </w:rPr>
              <w:t>500</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01"/>
              <w:jc w:val="right"/>
              <w:rPr>
                <w:rFonts w:ascii="Times New Roman" w:hAnsi="Times New Roman" w:cs="Times New Roman" w:eastAsia="Times New Roman" w:hint="default"/>
                <w:sz w:val="21"/>
                <w:szCs w:val="21"/>
              </w:rPr>
            </w:pPr>
            <w:r>
              <w:rPr>
                <w:rFonts w:ascii="Times New Roman"/>
                <w:sz w:val="21"/>
              </w:rPr>
              <w:t>500</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01"/>
              <w:jc w:val="right"/>
              <w:rPr>
                <w:rFonts w:ascii="Times New Roman" w:hAnsi="Times New Roman" w:cs="Times New Roman" w:eastAsia="Times New Roman" w:hint="default"/>
                <w:sz w:val="21"/>
                <w:szCs w:val="21"/>
              </w:rPr>
            </w:pPr>
            <w:r>
              <w:rPr>
                <w:rFonts w:ascii="Times New Roman"/>
                <w:w w:val="100"/>
                <w:sz w:val="21"/>
              </w:rPr>
              <w:t>0</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01"/>
              <w:jc w:val="right"/>
              <w:rPr>
                <w:rFonts w:ascii="Times New Roman" w:hAnsi="Times New Roman" w:cs="Times New Roman" w:eastAsia="Times New Roman" w:hint="default"/>
                <w:sz w:val="21"/>
                <w:szCs w:val="21"/>
              </w:rPr>
            </w:pPr>
            <w:r>
              <w:rPr>
                <w:rFonts w:ascii="Times New Roman"/>
                <w:w w:val="100"/>
                <w:sz w:val="21"/>
              </w:rPr>
              <w:t>0</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172" w:lineRule="auto" w:before="18"/>
              <w:ind w:left="177" w:right="100" w:firstLine="2"/>
              <w:jc w:val="left"/>
              <w:rPr>
                <w:rFonts w:ascii="宋体" w:hAnsi="宋体" w:cs="宋体" w:eastAsia="宋体" w:hint="default"/>
                <w:sz w:val="21"/>
                <w:szCs w:val="21"/>
              </w:rPr>
            </w:pPr>
            <w:r>
              <w:rPr>
                <w:rFonts w:ascii="宋体" w:hAnsi="宋体" w:cs="宋体" w:eastAsia="宋体" w:hint="default"/>
                <w:sz w:val="21"/>
                <w:szCs w:val="21"/>
              </w:rPr>
              <w:t>独立</w:t>
            </w:r>
            <w:r>
              <w:rPr>
                <w:rFonts w:ascii="宋体" w:hAnsi="宋体" w:cs="宋体" w:eastAsia="宋体" w:hint="default"/>
                <w:w w:val="100"/>
                <w:sz w:val="21"/>
                <w:szCs w:val="21"/>
              </w:rPr>
              <w:t> </w:t>
            </w:r>
            <w:r>
              <w:rPr>
                <w:rFonts w:ascii="宋体" w:hAnsi="宋体" w:cs="宋体" w:eastAsia="宋体" w:hint="default"/>
                <w:sz w:val="21"/>
                <w:szCs w:val="21"/>
              </w:rPr>
              <w:t>董事</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41"/>
              <w:jc w:val="right"/>
              <w:rPr>
                <w:rFonts w:ascii="宋体" w:hAnsi="宋体" w:cs="宋体" w:eastAsia="宋体" w:hint="default"/>
                <w:sz w:val="21"/>
                <w:szCs w:val="21"/>
              </w:rPr>
            </w:pPr>
            <w:r>
              <w:rPr>
                <w:rFonts w:ascii="宋体" w:hAnsi="宋体" w:cs="宋体" w:eastAsia="宋体" w:hint="default"/>
                <w:spacing w:val="-1"/>
                <w:sz w:val="21"/>
                <w:szCs w:val="21"/>
              </w:rPr>
              <w:t>见注（</w:t>
            </w:r>
            <w:r>
              <w:rPr>
                <w:rFonts w:ascii="Times New Roman" w:hAnsi="Times New Roman" w:cs="Times New Roman" w:eastAsia="Times New Roman" w:hint="default"/>
                <w:spacing w:val="-1"/>
                <w:sz w:val="21"/>
                <w:szCs w:val="21"/>
              </w:rPr>
              <w:t>3</w:t>
            </w:r>
            <w:r>
              <w:rPr>
                <w:rFonts w:ascii="宋体" w:hAnsi="宋体" w:cs="宋体" w:eastAsia="宋体" w:hint="default"/>
                <w:spacing w:val="-1"/>
                <w:sz w:val="21"/>
                <w:szCs w:val="21"/>
              </w:rPr>
              <w:t>）</w:t>
            </w:r>
          </w:p>
        </w:tc>
      </w:tr>
      <w:tr>
        <w:trPr>
          <w:trHeight w:val="478" w:hRule="exact"/>
        </w:trPr>
        <w:tc>
          <w:tcPr>
            <w:tcW w:w="2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03"/>
              <w:jc w:val="right"/>
              <w:rPr>
                <w:rFonts w:ascii="Times New Roman" w:hAnsi="Times New Roman" w:cs="Times New Roman" w:eastAsia="Times New Roman" w:hint="default"/>
                <w:sz w:val="21"/>
                <w:szCs w:val="21"/>
              </w:rPr>
            </w:pPr>
            <w:r>
              <w:rPr>
                <w:rFonts w:ascii="Times New Roman"/>
                <w:spacing w:val="-1"/>
                <w:sz w:val="21"/>
              </w:rPr>
              <w:t>36,287,524</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01"/>
              <w:jc w:val="right"/>
              <w:rPr>
                <w:rFonts w:ascii="Times New Roman" w:hAnsi="Times New Roman" w:cs="Times New Roman" w:eastAsia="Times New Roman" w:hint="default"/>
                <w:sz w:val="21"/>
                <w:szCs w:val="21"/>
              </w:rPr>
            </w:pPr>
            <w:r>
              <w:rPr>
                <w:rFonts w:ascii="Times New Roman"/>
                <w:spacing w:val="-1"/>
                <w:sz w:val="21"/>
              </w:rPr>
              <w:t>32,805,275</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01"/>
              <w:jc w:val="right"/>
              <w:rPr>
                <w:rFonts w:ascii="Times New Roman" w:hAnsi="Times New Roman" w:cs="Times New Roman" w:eastAsia="Times New Roman" w:hint="default"/>
                <w:sz w:val="21"/>
                <w:szCs w:val="21"/>
              </w:rPr>
            </w:pPr>
            <w:r>
              <w:rPr>
                <w:rFonts w:ascii="Times New Roman"/>
                <w:w w:val="100"/>
                <w:sz w:val="21"/>
              </w:rPr>
              <w:t>0</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01"/>
              <w:jc w:val="right"/>
              <w:rPr>
                <w:rFonts w:ascii="Times New Roman" w:hAnsi="Times New Roman" w:cs="Times New Roman" w:eastAsia="Times New Roman" w:hint="default"/>
                <w:sz w:val="21"/>
                <w:szCs w:val="21"/>
              </w:rPr>
            </w:pPr>
            <w:r>
              <w:rPr>
                <w:rFonts w:ascii="Times New Roman"/>
                <w:spacing w:val="-1"/>
                <w:sz w:val="21"/>
              </w:rPr>
              <w:t>36,272,399</w:t>
            </w:r>
          </w:p>
        </w:tc>
        <w:tc>
          <w:tcPr>
            <w:tcW w:w="713"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r>
    </w:tbl>
    <w:p>
      <w:pPr>
        <w:pStyle w:val="Heading8"/>
        <w:spacing w:line="290" w:lineRule="auto" w:before="38"/>
        <w:ind w:left="617" w:right="1134"/>
        <w:jc w:val="left"/>
        <w:rPr>
          <w:rFonts w:ascii="宋体" w:hAnsi="宋体" w:cs="宋体" w:eastAsia="宋体" w:hint="default"/>
        </w:rPr>
      </w:pPr>
      <w:r>
        <w:rPr>
          <w:rFonts w:ascii="宋体" w:hAnsi="宋体" w:cs="宋体" w:eastAsia="宋体" w:hint="default"/>
          <w:spacing w:val="-6"/>
        </w:rPr>
        <w:t>注（</w:t>
      </w:r>
      <w:r>
        <w:rPr>
          <w:rFonts w:ascii="Times New Roman" w:hAnsi="Times New Roman" w:cs="Times New Roman" w:eastAsia="Times New Roman" w:hint="default"/>
          <w:spacing w:val="-6"/>
        </w:rPr>
        <w:t>1</w:t>
      </w:r>
      <w:r>
        <w:rPr>
          <w:rFonts w:ascii="宋体" w:hAnsi="宋体" w:cs="宋体" w:eastAsia="宋体" w:hint="default"/>
          <w:spacing w:val="-6"/>
        </w:rPr>
        <w:t>）：物华实业有限公司、常州服装集团有限公司、中国东方资产管理公司因</w:t>
      </w:r>
      <w:r>
        <w:rPr>
          <w:rFonts w:ascii="宋体" w:hAnsi="宋体" w:cs="宋体" w:eastAsia="宋体" w:hint="default"/>
          <w:spacing w:val="-112"/>
        </w:rPr>
        <w:t> </w:t>
      </w:r>
      <w:r>
        <w:rPr>
          <w:rFonts w:ascii="宋体" w:hAnsi="宋体" w:cs="宋体" w:eastAsia="宋体" w:hint="default"/>
          <w:spacing w:val="-112"/>
        </w:rPr>
      </w:r>
      <w:r>
        <w:rPr>
          <w:rFonts w:ascii="宋体" w:hAnsi="宋体" w:cs="宋体" w:eastAsia="宋体" w:hint="default"/>
        </w:rPr>
        <w:t>股改形成的全部限售股份至 </w:t>
      </w:r>
      <w:r>
        <w:rPr>
          <w:rFonts w:ascii="Times New Roman" w:hAnsi="Times New Roman" w:cs="Times New Roman" w:eastAsia="Times New Roman" w:hint="default"/>
        </w:rPr>
        <w:t>2009 </w:t>
      </w:r>
      <w:r>
        <w:rPr>
          <w:rFonts w:ascii="宋体" w:hAnsi="宋体" w:cs="宋体" w:eastAsia="宋体" w:hint="default"/>
        </w:rPr>
        <w:t>年 </w:t>
      </w:r>
      <w:r>
        <w:rPr>
          <w:rFonts w:ascii="Times New Roman" w:hAnsi="Times New Roman" w:cs="Times New Roman" w:eastAsia="Times New Roman" w:hint="default"/>
        </w:rPr>
        <w:t>8 </w:t>
      </w:r>
      <w:r>
        <w:rPr>
          <w:rFonts w:ascii="宋体" w:hAnsi="宋体" w:cs="宋体" w:eastAsia="宋体" w:hint="default"/>
        </w:rPr>
        <w:t>月 </w:t>
      </w:r>
      <w:r>
        <w:rPr>
          <w:rFonts w:ascii="Times New Roman" w:hAnsi="Times New Roman" w:cs="Times New Roman" w:eastAsia="Times New Roman" w:hint="default"/>
        </w:rPr>
        <w:t>27</w:t>
      </w:r>
      <w:r>
        <w:rPr>
          <w:rFonts w:ascii="Times New Roman" w:hAnsi="Times New Roman" w:cs="Times New Roman" w:eastAsia="Times New Roman" w:hint="default"/>
          <w:spacing w:val="-31"/>
        </w:rPr>
        <w:t> </w:t>
      </w:r>
      <w:r>
        <w:rPr>
          <w:rFonts w:ascii="宋体" w:hAnsi="宋体" w:cs="宋体" w:eastAsia="宋体" w:hint="default"/>
        </w:rPr>
        <w:t>日已到解除限售日期，因本公司于</w:t>
      </w:r>
    </w:p>
    <w:p>
      <w:pPr>
        <w:pStyle w:val="Heading8"/>
        <w:spacing w:line="240" w:lineRule="auto" w:before="12"/>
        <w:ind w:left="617" w:right="1134"/>
        <w:jc w:val="left"/>
        <w:rPr>
          <w:rFonts w:ascii="宋体" w:hAnsi="宋体" w:cs="宋体" w:eastAsia="宋体" w:hint="default"/>
        </w:rPr>
      </w:pPr>
      <w:r>
        <w:rPr>
          <w:rFonts w:ascii="Times New Roman" w:hAnsi="Times New Roman" w:cs="Times New Roman" w:eastAsia="Times New Roman" w:hint="default"/>
        </w:rPr>
        <w:t>2009 </w:t>
      </w:r>
      <w:r>
        <w:rPr>
          <w:rFonts w:ascii="宋体" w:hAnsi="宋体" w:cs="宋体" w:eastAsia="宋体" w:hint="default"/>
        </w:rPr>
        <w:t>年</w:t>
      </w:r>
      <w:r>
        <w:rPr>
          <w:rFonts w:ascii="宋体" w:hAnsi="宋体" w:cs="宋体" w:eastAsia="宋体" w:hint="default"/>
          <w:spacing w:val="-60"/>
        </w:rPr>
        <w:t> </w:t>
      </w:r>
      <w:r>
        <w:rPr>
          <w:rFonts w:ascii="Times New Roman" w:hAnsi="Times New Roman" w:cs="Times New Roman" w:eastAsia="Times New Roman" w:hint="default"/>
        </w:rPr>
        <w:t>3 </w:t>
      </w:r>
      <w:r>
        <w:rPr>
          <w:rFonts w:ascii="宋体" w:hAnsi="宋体" w:cs="宋体" w:eastAsia="宋体" w:hint="default"/>
        </w:rPr>
        <w:t>月</w:t>
      </w:r>
      <w:r>
        <w:rPr>
          <w:rFonts w:ascii="宋体" w:hAnsi="宋体" w:cs="宋体" w:eastAsia="宋体" w:hint="default"/>
          <w:spacing w:val="-60"/>
        </w:rPr>
        <w:t> </w:t>
      </w:r>
      <w:r>
        <w:rPr>
          <w:rFonts w:ascii="Times New Roman" w:hAnsi="Times New Roman" w:cs="Times New Roman" w:eastAsia="Times New Roman" w:hint="default"/>
        </w:rPr>
        <w:t>24 </w:t>
      </w:r>
      <w:r>
        <w:rPr>
          <w:rFonts w:ascii="宋体" w:hAnsi="宋体" w:cs="宋体" w:eastAsia="宋体" w:hint="default"/>
        </w:rPr>
        <w:t>日起暂停上市，故未能办理股份解除限售。</w:t>
      </w:r>
    </w:p>
    <w:p>
      <w:pPr>
        <w:pStyle w:val="Heading8"/>
        <w:spacing w:line="300" w:lineRule="auto" w:before="66"/>
        <w:ind w:left="617" w:right="1146" w:firstLine="120"/>
        <w:jc w:val="both"/>
        <w:rPr>
          <w:rFonts w:ascii="宋体" w:hAnsi="宋体" w:cs="宋体" w:eastAsia="宋体" w:hint="default"/>
        </w:rPr>
      </w:pPr>
      <w:r>
        <w:rPr>
          <w:rFonts w:ascii="宋体" w:hAnsi="宋体" w:cs="宋体" w:eastAsia="宋体" w:hint="default"/>
          <w:spacing w:val="-3"/>
        </w:rPr>
        <w:t>（</w:t>
      </w:r>
      <w:r>
        <w:rPr>
          <w:rFonts w:ascii="Times New Roman" w:hAnsi="Times New Roman" w:cs="Times New Roman" w:eastAsia="Times New Roman" w:hint="default"/>
          <w:spacing w:val="-3"/>
        </w:rPr>
        <w:t>2</w:t>
      </w:r>
      <w:r>
        <w:rPr>
          <w:rFonts w:ascii="宋体" w:hAnsi="宋体" w:cs="宋体" w:eastAsia="宋体" w:hint="default"/>
          <w:spacing w:val="-3"/>
        </w:rPr>
        <w:t>）扬州印染厂已经破产，其持有的股份已经转让给江苏省国际信托投资有限</w:t>
      </w:r>
      <w:r>
        <w:rPr>
          <w:rFonts w:ascii="宋体" w:hAnsi="宋体" w:cs="宋体" w:eastAsia="宋体" w:hint="default"/>
        </w:rPr>
        <w:t> </w:t>
      </w:r>
      <w:r>
        <w:rPr>
          <w:rFonts w:ascii="宋体" w:hAnsi="宋体" w:cs="宋体" w:eastAsia="宋体" w:hint="default"/>
          <w:spacing w:val="-3"/>
        </w:rPr>
        <w:t>责任公司，但过户手续还没有完成。在股权分置改革时，其送股由常州市远金服</w:t>
      </w:r>
      <w:r>
        <w:rPr>
          <w:rFonts w:ascii="宋体" w:hAnsi="宋体" w:cs="宋体" w:eastAsia="宋体" w:hint="default"/>
          <w:spacing w:val="-102"/>
        </w:rPr>
        <w:t> </w:t>
      </w:r>
      <w:r>
        <w:rPr>
          <w:rFonts w:ascii="宋体" w:hAnsi="宋体" w:cs="宋体" w:eastAsia="宋体" w:hint="default"/>
          <w:spacing w:val="-102"/>
        </w:rPr>
      </w:r>
      <w:r>
        <w:rPr>
          <w:rFonts w:ascii="宋体" w:hAnsi="宋体" w:cs="宋体" w:eastAsia="宋体" w:hint="default"/>
          <w:spacing w:val="3"/>
        </w:rPr>
        <w:t>装有限公司代为垫付，故其限售股份上市须获得常州市远金服装有限公司的同</w:t>
      </w:r>
      <w:r>
        <w:rPr>
          <w:rFonts w:ascii="宋体" w:hAnsi="宋体" w:cs="宋体" w:eastAsia="宋体" w:hint="default"/>
          <w:spacing w:val="-97"/>
        </w:rPr>
        <w:t> </w:t>
      </w:r>
      <w:r>
        <w:rPr>
          <w:rFonts w:ascii="宋体" w:hAnsi="宋体" w:cs="宋体" w:eastAsia="宋体" w:hint="default"/>
          <w:spacing w:val="-97"/>
        </w:rPr>
      </w:r>
      <w:r>
        <w:rPr>
          <w:rFonts w:ascii="宋体" w:hAnsi="宋体" w:cs="宋体" w:eastAsia="宋体" w:hint="default"/>
        </w:rPr>
        <w:t>意。</w:t>
      </w:r>
    </w:p>
    <w:p>
      <w:pPr>
        <w:pStyle w:val="Heading8"/>
        <w:spacing w:line="240" w:lineRule="auto" w:before="26"/>
        <w:ind w:left="722" w:right="1133"/>
        <w:jc w:val="center"/>
        <w:rPr>
          <w:rFonts w:ascii="宋体" w:hAnsi="宋体" w:cs="宋体" w:eastAsia="宋体" w:hint="default"/>
        </w:rPr>
      </w:pPr>
      <w:r>
        <w:rPr>
          <w:rFonts w:ascii="宋体" w:hAnsi="宋体" w:cs="宋体" w:eastAsia="宋体" w:hint="default"/>
        </w:rPr>
        <w:t>（</w:t>
      </w:r>
      <w:r>
        <w:rPr>
          <w:rFonts w:ascii="Times New Roman" w:hAnsi="Times New Roman" w:cs="Times New Roman" w:eastAsia="Times New Roman" w:hint="default"/>
        </w:rPr>
        <w:t>3</w:t>
      </w:r>
      <w:r>
        <w:rPr>
          <w:rFonts w:ascii="宋体" w:hAnsi="宋体" w:cs="宋体" w:eastAsia="宋体" w:hint="default"/>
        </w:rPr>
        <w:t>）</w:t>
      </w:r>
      <w:r>
        <w:rPr>
          <w:rFonts w:ascii="Times New Roman" w:hAnsi="Times New Roman" w:cs="Times New Roman" w:eastAsia="Times New Roman" w:hint="default"/>
        </w:rPr>
        <w:t>2008</w:t>
      </w:r>
      <w:r>
        <w:rPr>
          <w:rFonts w:ascii="Times New Roman" w:hAnsi="Times New Roman" w:cs="Times New Roman" w:eastAsia="Times New Roman" w:hint="default"/>
          <w:spacing w:val="-7"/>
        </w:rPr>
        <w:t> </w:t>
      </w:r>
      <w:r>
        <w:rPr>
          <w:rFonts w:ascii="宋体" w:hAnsi="宋体" w:cs="宋体" w:eastAsia="宋体" w:hint="default"/>
        </w:rPr>
        <w:t>年</w:t>
      </w:r>
      <w:r>
        <w:rPr>
          <w:rFonts w:ascii="宋体" w:hAnsi="宋体" w:cs="宋体" w:eastAsia="宋体" w:hint="default"/>
          <w:spacing w:val="-67"/>
        </w:rPr>
        <w:t> </w:t>
      </w:r>
      <w:r>
        <w:rPr>
          <w:rFonts w:ascii="Times New Roman" w:hAnsi="Times New Roman" w:cs="Times New Roman" w:eastAsia="Times New Roman" w:hint="default"/>
        </w:rPr>
        <w:t>9</w:t>
      </w:r>
      <w:r>
        <w:rPr>
          <w:rFonts w:ascii="Times New Roman" w:hAnsi="Times New Roman" w:cs="Times New Roman" w:eastAsia="Times New Roman" w:hint="default"/>
          <w:spacing w:val="-7"/>
        </w:rPr>
        <w:t> </w:t>
      </w:r>
      <w:r>
        <w:rPr>
          <w:rFonts w:ascii="宋体" w:hAnsi="宋体" w:cs="宋体" w:eastAsia="宋体" w:hint="default"/>
        </w:rPr>
        <w:t>月</w:t>
      </w:r>
      <w:r>
        <w:rPr>
          <w:rFonts w:ascii="宋体" w:hAnsi="宋体" w:cs="宋体" w:eastAsia="宋体" w:hint="default"/>
          <w:spacing w:val="-67"/>
        </w:rPr>
        <w:t> </w:t>
      </w:r>
      <w:r>
        <w:rPr>
          <w:rFonts w:ascii="Times New Roman" w:hAnsi="Times New Roman" w:cs="Times New Roman" w:eastAsia="Times New Roman" w:hint="default"/>
        </w:rPr>
        <w:t>22</w:t>
      </w:r>
      <w:r>
        <w:rPr>
          <w:rFonts w:ascii="Times New Roman" w:hAnsi="Times New Roman" w:cs="Times New Roman" w:eastAsia="Times New Roman" w:hint="default"/>
          <w:spacing w:val="-7"/>
        </w:rPr>
        <w:t> </w:t>
      </w:r>
      <w:r>
        <w:rPr>
          <w:rFonts w:ascii="宋体" w:hAnsi="宋体" w:cs="宋体" w:eastAsia="宋体" w:hint="default"/>
        </w:rPr>
        <w:t>日董事会、监事会换届选举，王毓敏、方峰因任期届满而</w:t>
      </w:r>
    </w:p>
    <w:p>
      <w:pPr>
        <w:pStyle w:val="Heading8"/>
        <w:spacing w:line="240" w:lineRule="auto" w:before="68"/>
        <w:ind w:left="617" w:right="1134"/>
        <w:jc w:val="left"/>
        <w:rPr>
          <w:rFonts w:ascii="宋体" w:hAnsi="宋体" w:cs="宋体" w:eastAsia="宋体" w:hint="default"/>
        </w:rPr>
      </w:pPr>
      <w:r>
        <w:rPr>
          <w:rFonts w:ascii="宋体" w:hAnsi="宋体" w:cs="宋体" w:eastAsia="宋体" w:hint="default"/>
        </w:rPr>
        <w:t>离任，所持公司股票于离任之日起</w:t>
      </w:r>
      <w:r>
        <w:rPr>
          <w:rFonts w:ascii="宋体" w:hAnsi="宋体" w:cs="宋体" w:eastAsia="宋体" w:hint="default"/>
          <w:spacing w:val="-60"/>
        </w:rPr>
        <w:t> </w:t>
      </w:r>
      <w:r>
        <w:rPr>
          <w:rFonts w:ascii="Times New Roman" w:hAnsi="Times New Roman" w:cs="Times New Roman" w:eastAsia="Times New Roman" w:hint="default"/>
        </w:rPr>
        <w:t>6 </w:t>
      </w:r>
      <w:r>
        <w:rPr>
          <w:rFonts w:ascii="宋体" w:hAnsi="宋体" w:cs="宋体" w:eastAsia="宋体" w:hint="default"/>
        </w:rPr>
        <w:t>个月后解除限售。</w:t>
      </w:r>
    </w:p>
    <w:p>
      <w:pPr>
        <w:spacing w:line="240" w:lineRule="auto" w:before="9"/>
        <w:rPr>
          <w:rFonts w:ascii="宋体" w:hAnsi="宋体" w:cs="宋体" w:eastAsia="宋体" w:hint="default"/>
          <w:sz w:val="16"/>
          <w:szCs w:val="16"/>
        </w:rPr>
      </w:pPr>
    </w:p>
    <w:p>
      <w:pPr>
        <w:pStyle w:val="Heading5"/>
        <w:spacing w:line="240" w:lineRule="auto"/>
        <w:ind w:left="1157" w:right="1134"/>
        <w:jc w:val="left"/>
        <w:rPr>
          <w:b w:val="0"/>
          <w:bCs w:val="0"/>
        </w:rPr>
      </w:pPr>
      <w:r>
        <w:rPr/>
        <w:t>（三）股票发行与上市情况</w:t>
      </w:r>
      <w:r>
        <w:rPr>
          <w:b w:val="0"/>
          <w:bCs w:val="0"/>
        </w:rPr>
      </w:r>
    </w:p>
    <w:p>
      <w:pPr>
        <w:pStyle w:val="Heading6"/>
        <w:spacing w:line="283" w:lineRule="auto" w:before="57"/>
        <w:ind w:left="617" w:right="1134" w:firstLine="674"/>
        <w:jc w:val="left"/>
      </w:pPr>
      <w:r>
        <w:rPr>
          <w:rFonts w:ascii="Times New Roman" w:hAnsi="Times New Roman" w:cs="Times New Roman" w:eastAsia="Times New Roman" w:hint="default"/>
          <w:spacing w:val="-4"/>
        </w:rPr>
        <w:t>1</w:t>
      </w:r>
      <w:r>
        <w:rPr>
          <w:spacing w:val="-4"/>
        </w:rPr>
        <w:t>、截止本报告期末，公司前三年未有增发新股、配售股份等股票</w:t>
      </w:r>
      <w:r>
        <w:rPr>
          <w:w w:val="100"/>
        </w:rPr>
        <w:t> </w:t>
      </w:r>
      <w:r>
        <w:rPr/>
        <w:t>发行与上市情况。</w:t>
      </w:r>
    </w:p>
    <w:p>
      <w:pPr>
        <w:pStyle w:val="Heading6"/>
        <w:spacing w:line="283" w:lineRule="auto" w:before="37"/>
        <w:ind w:left="617" w:right="1134" w:firstLine="672"/>
        <w:jc w:val="left"/>
      </w:pPr>
      <w:r>
        <w:rPr>
          <w:rFonts w:ascii="Times New Roman" w:hAnsi="Times New Roman" w:cs="Times New Roman" w:eastAsia="Times New Roman" w:hint="default"/>
          <w:spacing w:val="-4"/>
        </w:rPr>
        <w:t>2</w:t>
      </w:r>
      <w:r>
        <w:rPr>
          <w:spacing w:val="-4"/>
        </w:rPr>
        <w:t>、本报告期内，公司股份总数未发生变化。股份结构变化是由于</w:t>
      </w:r>
      <w:r>
        <w:rPr>
          <w:w w:val="100"/>
        </w:rPr>
        <w:t> </w:t>
      </w:r>
      <w:r>
        <w:rPr/>
        <w:t>有限售条件股份转为无限售条件股份所致。</w:t>
      </w:r>
    </w:p>
    <w:p>
      <w:pPr>
        <w:pStyle w:val="Heading6"/>
        <w:spacing w:line="240" w:lineRule="auto" w:before="37"/>
        <w:ind w:left="1263" w:right="1134"/>
        <w:jc w:val="left"/>
      </w:pPr>
      <w:r>
        <w:rPr>
          <w:rFonts w:ascii="Times New Roman" w:hAnsi="Times New Roman" w:cs="Times New Roman" w:eastAsia="Times New Roman" w:hint="default"/>
        </w:rPr>
        <w:t>3</w:t>
      </w:r>
      <w:r>
        <w:rPr/>
        <w:t>、截至目前，公司无内部职工股。</w:t>
      </w:r>
    </w:p>
    <w:p>
      <w:pPr>
        <w:spacing w:line="240" w:lineRule="auto" w:before="2"/>
        <w:rPr>
          <w:rFonts w:ascii="宋体" w:hAnsi="宋体" w:cs="宋体" w:eastAsia="宋体" w:hint="default"/>
          <w:sz w:val="35"/>
          <w:szCs w:val="35"/>
        </w:rPr>
      </w:pPr>
    </w:p>
    <w:p>
      <w:pPr>
        <w:pStyle w:val="Heading5"/>
        <w:spacing w:line="240" w:lineRule="auto"/>
        <w:ind w:left="1157" w:right="1134"/>
        <w:jc w:val="left"/>
        <w:rPr>
          <w:b w:val="0"/>
          <w:bCs w:val="0"/>
        </w:rPr>
      </w:pPr>
      <w:r>
        <w:rPr/>
        <w:t>二、股东和实际控制人情况</w:t>
      </w:r>
      <w:r>
        <w:rPr>
          <w:b w:val="0"/>
          <w:bCs w:val="0"/>
        </w:rPr>
      </w:r>
    </w:p>
    <w:p>
      <w:pPr>
        <w:spacing w:line="240" w:lineRule="auto" w:before="3"/>
        <w:rPr>
          <w:rFonts w:ascii="Microsoft JhengHei" w:hAnsi="Microsoft JhengHei" w:cs="Microsoft JhengHei" w:eastAsia="Microsoft JhengHei" w:hint="default"/>
          <w:b/>
          <w:bCs/>
          <w:sz w:val="9"/>
          <w:szCs w:val="9"/>
        </w:rPr>
      </w:pPr>
    </w:p>
    <w:p>
      <w:pPr>
        <w:spacing w:after="0" w:line="240" w:lineRule="auto"/>
        <w:rPr>
          <w:rFonts w:ascii="Microsoft JhengHei" w:hAnsi="Microsoft JhengHei" w:cs="Microsoft JhengHei" w:eastAsia="Microsoft JhengHei" w:hint="default"/>
          <w:sz w:val="9"/>
          <w:szCs w:val="9"/>
        </w:rPr>
        <w:sectPr>
          <w:pgSz w:w="11900" w:h="16840"/>
          <w:pgMar w:header="852" w:footer="976" w:top="1340" w:bottom="1160" w:left="1180" w:right="640"/>
        </w:sectPr>
      </w:pPr>
    </w:p>
    <w:p>
      <w:pPr>
        <w:pStyle w:val="Heading5"/>
        <w:spacing w:line="402" w:lineRule="exact"/>
        <w:ind w:left="1016" w:right="-11"/>
        <w:jc w:val="left"/>
        <w:rPr>
          <w:b w:val="0"/>
          <w:bCs w:val="0"/>
        </w:rPr>
      </w:pPr>
      <w:r>
        <w:rPr/>
        <w:t>（一）股东总数及持股情况（截止 </w:t>
      </w:r>
      <w:r>
        <w:rPr>
          <w:rFonts w:ascii="Times New Roman" w:hAnsi="Times New Roman" w:cs="Times New Roman" w:eastAsia="Times New Roman" w:hint="default"/>
        </w:rPr>
        <w:t>2009 </w:t>
      </w:r>
      <w:r>
        <w:rPr/>
        <w:t>年 </w:t>
      </w:r>
      <w:r>
        <w:rPr>
          <w:rFonts w:ascii="Times New Roman" w:hAnsi="Times New Roman" w:cs="Times New Roman" w:eastAsia="Times New Roman" w:hint="default"/>
        </w:rPr>
        <w:t>12 </w:t>
      </w:r>
      <w:r>
        <w:rPr/>
        <w:t>月 </w:t>
      </w:r>
      <w:r>
        <w:rPr>
          <w:rFonts w:ascii="Times New Roman" w:hAnsi="Times New Roman" w:cs="Times New Roman" w:eastAsia="Times New Roman" w:hint="default"/>
        </w:rPr>
        <w:t>31</w:t>
      </w:r>
      <w:r>
        <w:rPr>
          <w:rFonts w:ascii="Times New Roman" w:hAnsi="Times New Roman" w:cs="Times New Roman" w:eastAsia="Times New Roman" w:hint="default"/>
          <w:spacing w:val="14"/>
        </w:rPr>
        <w:t> </w:t>
      </w:r>
      <w:r>
        <w:rPr/>
        <w:t>日）</w:t>
      </w:r>
      <w:r>
        <w:rPr>
          <w:b w:val="0"/>
          <w:bCs w:val="0"/>
        </w:rPr>
      </w:r>
    </w:p>
    <w:p>
      <w:pPr>
        <w:spacing w:line="240" w:lineRule="auto" w:before="14"/>
        <w:rPr>
          <w:rFonts w:ascii="Microsoft JhengHei" w:hAnsi="Microsoft JhengHei" w:cs="Microsoft JhengHei" w:eastAsia="Microsoft JhengHei" w:hint="default"/>
          <w:b/>
          <w:bCs/>
          <w:sz w:val="20"/>
          <w:szCs w:val="20"/>
        </w:rPr>
      </w:pPr>
      <w:r>
        <w:rPr/>
        <w:br w:type="column"/>
      </w:r>
      <w:r>
        <w:rPr>
          <w:rFonts w:ascii="Microsoft JhengHei"/>
          <w:b/>
          <w:sz w:val="20"/>
        </w:rPr>
      </w:r>
    </w:p>
    <w:p>
      <w:pPr>
        <w:pStyle w:val="Heading8"/>
        <w:spacing w:line="240" w:lineRule="auto"/>
        <w:ind w:left="363" w:right="0"/>
        <w:jc w:val="left"/>
        <w:rPr>
          <w:rFonts w:ascii="宋体" w:hAnsi="宋体" w:cs="宋体" w:eastAsia="宋体" w:hint="default"/>
        </w:rPr>
      </w:pPr>
      <w:r>
        <w:rPr>
          <w:rFonts w:ascii="宋体" w:hAnsi="宋体" w:cs="宋体" w:eastAsia="宋体" w:hint="default"/>
          <w:spacing w:val="-23"/>
        </w:rPr>
        <w:t>单位：股</w:t>
      </w:r>
    </w:p>
    <w:p>
      <w:pPr>
        <w:spacing w:after="0" w:line="240" w:lineRule="auto"/>
        <w:jc w:val="left"/>
        <w:rPr>
          <w:rFonts w:ascii="宋体" w:hAnsi="宋体" w:cs="宋体" w:eastAsia="宋体" w:hint="default"/>
        </w:rPr>
        <w:sectPr>
          <w:type w:val="continuous"/>
          <w:pgSz w:w="11900" w:h="16840"/>
          <w:pgMar w:top="1600" w:bottom="280" w:left="1180" w:right="640"/>
          <w:cols w:num="2" w:equalWidth="0">
            <w:col w:w="7655" w:space="40"/>
            <w:col w:w="2385"/>
          </w:cols>
        </w:sectPr>
      </w:pPr>
    </w:p>
    <w:p>
      <w:pPr>
        <w:spacing w:line="240" w:lineRule="auto" w:before="0"/>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535"/>
        <w:gridCol w:w="3094"/>
        <w:gridCol w:w="1198"/>
        <w:gridCol w:w="715"/>
        <w:gridCol w:w="1046"/>
        <w:gridCol w:w="1078"/>
        <w:gridCol w:w="1044"/>
        <w:gridCol w:w="1121"/>
      </w:tblGrid>
      <w:tr>
        <w:trPr>
          <w:trHeight w:val="470" w:hRule="exact"/>
        </w:trPr>
        <w:tc>
          <w:tcPr>
            <w:tcW w:w="3629" w:type="dxa"/>
            <w:gridSpan w:val="2"/>
            <w:tcBorders>
              <w:top w:val="single" w:sz="8" w:space="0" w:color="000000"/>
              <w:left w:val="single" w:sz="8" w:space="0" w:color="000000"/>
              <w:bottom w:val="single" w:sz="4" w:space="0" w:color="000000"/>
              <w:right w:val="single" w:sz="4" w:space="0" w:color="000000"/>
            </w:tcBorders>
            <w:shd w:val="clear" w:color="auto" w:fill="E5E5E5"/>
          </w:tcPr>
          <w:p>
            <w:pPr>
              <w:pStyle w:val="TableParagraph"/>
              <w:spacing w:line="240" w:lineRule="auto" w:before="3"/>
              <w:ind w:left="1082"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期末股东总数</w:t>
            </w:r>
            <w:r>
              <w:rPr>
                <w:rFonts w:ascii="Microsoft JhengHei" w:hAnsi="Microsoft JhengHei" w:cs="Microsoft JhengHei" w:eastAsia="Microsoft JhengHei" w:hint="default"/>
                <w:sz w:val="24"/>
                <w:szCs w:val="24"/>
              </w:rPr>
            </w:r>
          </w:p>
        </w:tc>
        <w:tc>
          <w:tcPr>
            <w:tcW w:w="6202" w:type="dxa"/>
            <w:gridSpan w:val="6"/>
            <w:tcBorders>
              <w:top w:val="single" w:sz="8" w:space="0" w:color="000000"/>
              <w:left w:val="single" w:sz="4" w:space="0" w:color="000000"/>
              <w:bottom w:val="single" w:sz="4" w:space="0" w:color="000000"/>
              <w:right w:val="single" w:sz="8" w:space="0" w:color="000000"/>
            </w:tcBorders>
            <w:shd w:val="clear" w:color="auto" w:fill="E5E5E5"/>
          </w:tcPr>
          <w:p>
            <w:pPr>
              <w:pStyle w:val="TableParagraph"/>
              <w:spacing w:line="240" w:lineRule="auto" w:before="136"/>
              <w:ind w:right="17"/>
              <w:jc w:val="right"/>
              <w:rPr>
                <w:rFonts w:ascii="Times New Roman" w:hAnsi="Times New Roman" w:cs="Times New Roman" w:eastAsia="Times New Roman" w:hint="default"/>
                <w:sz w:val="24"/>
                <w:szCs w:val="24"/>
              </w:rPr>
            </w:pPr>
            <w:r>
              <w:rPr>
                <w:rFonts w:ascii="Times New Roman"/>
                <w:b/>
                <w:sz w:val="24"/>
              </w:rPr>
              <w:t>13,348</w:t>
            </w:r>
            <w:r>
              <w:rPr>
                <w:rFonts w:ascii="Times New Roman"/>
                <w:sz w:val="24"/>
              </w:rPr>
            </w:r>
          </w:p>
        </w:tc>
      </w:tr>
      <w:tr>
        <w:trPr>
          <w:trHeight w:val="525" w:hRule="exact"/>
        </w:trPr>
        <w:tc>
          <w:tcPr>
            <w:tcW w:w="9831" w:type="dxa"/>
            <w:gridSpan w:val="8"/>
            <w:tcBorders>
              <w:top w:val="single" w:sz="4" w:space="0" w:color="000000"/>
              <w:left w:val="single" w:sz="8" w:space="0" w:color="000000"/>
              <w:bottom w:val="single" w:sz="2" w:space="0" w:color="000000"/>
              <w:right w:val="single" w:sz="8" w:space="0" w:color="000000"/>
            </w:tcBorders>
            <w:shd w:val="clear" w:color="auto" w:fill="E5E5E5"/>
          </w:tcPr>
          <w:p>
            <w:pPr>
              <w:pStyle w:val="TableParagraph"/>
              <w:spacing w:line="240" w:lineRule="auto"/>
              <w:ind w:right="0"/>
              <w:jc w:val="center"/>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前 </w:t>
            </w:r>
            <w:r>
              <w:rPr>
                <w:rFonts w:ascii="Times New Roman" w:hAnsi="Times New Roman" w:cs="Times New Roman" w:eastAsia="Times New Roman" w:hint="default"/>
                <w:b/>
                <w:bCs/>
                <w:sz w:val="24"/>
                <w:szCs w:val="24"/>
              </w:rPr>
              <w:t>10</w:t>
            </w:r>
            <w:r>
              <w:rPr>
                <w:rFonts w:ascii="Times New Roman" w:hAnsi="Times New Roman" w:cs="Times New Roman" w:eastAsia="Times New Roman" w:hint="default"/>
                <w:b/>
                <w:bCs/>
                <w:spacing w:val="5"/>
                <w:sz w:val="24"/>
                <w:szCs w:val="24"/>
              </w:rPr>
              <w:t> </w:t>
            </w:r>
            <w:r>
              <w:rPr>
                <w:rFonts w:ascii="Microsoft JhengHei" w:hAnsi="Microsoft JhengHei" w:cs="Microsoft JhengHei" w:eastAsia="Microsoft JhengHei" w:hint="default"/>
                <w:b/>
                <w:bCs/>
                <w:sz w:val="24"/>
                <w:szCs w:val="24"/>
              </w:rPr>
              <w:t>名股东持股情况</w:t>
            </w:r>
            <w:r>
              <w:rPr>
                <w:rFonts w:ascii="Microsoft JhengHei" w:hAnsi="Microsoft JhengHei" w:cs="Microsoft JhengHei" w:eastAsia="Microsoft JhengHei" w:hint="default"/>
                <w:sz w:val="24"/>
                <w:szCs w:val="24"/>
              </w:rPr>
            </w:r>
          </w:p>
        </w:tc>
      </w:tr>
      <w:tr>
        <w:trPr>
          <w:trHeight w:val="725" w:hRule="exact"/>
        </w:trPr>
        <w:tc>
          <w:tcPr>
            <w:tcW w:w="535" w:type="dxa"/>
            <w:tcBorders>
              <w:top w:val="single" w:sz="2" w:space="0" w:color="000000"/>
              <w:left w:val="single" w:sz="8" w:space="0" w:color="000000"/>
              <w:bottom w:val="single" w:sz="2" w:space="0" w:color="000000"/>
              <w:right w:val="single" w:sz="2"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7"/>
              <w:jc w:val="center"/>
              <w:rPr>
                <w:rFonts w:ascii="宋体" w:hAnsi="宋体" w:cs="宋体" w:eastAsia="宋体" w:hint="default"/>
                <w:sz w:val="21"/>
                <w:szCs w:val="21"/>
              </w:rPr>
            </w:pPr>
            <w:r>
              <w:rPr>
                <w:rFonts w:ascii="宋体" w:hAnsi="宋体" w:cs="宋体" w:eastAsia="宋体" w:hint="default"/>
                <w:sz w:val="21"/>
                <w:szCs w:val="21"/>
              </w:rPr>
              <w:t>序号</w:t>
            </w:r>
          </w:p>
        </w:tc>
        <w:tc>
          <w:tcPr>
            <w:tcW w:w="30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股 东 名 称</w:t>
            </w:r>
          </w:p>
        </w:tc>
        <w:tc>
          <w:tcPr>
            <w:tcW w:w="11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股东性质</w:t>
            </w:r>
          </w:p>
        </w:tc>
        <w:tc>
          <w:tcPr>
            <w:tcW w:w="715"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before="120"/>
              <w:ind w:left="144" w:right="142"/>
              <w:jc w:val="left"/>
              <w:rPr>
                <w:rFonts w:ascii="宋体" w:hAnsi="宋体" w:cs="宋体" w:eastAsia="宋体" w:hint="default"/>
                <w:sz w:val="21"/>
                <w:szCs w:val="21"/>
              </w:rPr>
            </w:pPr>
            <w:r>
              <w:rPr>
                <w:rFonts w:ascii="宋体" w:hAnsi="宋体" w:cs="宋体" w:eastAsia="宋体" w:hint="default"/>
                <w:sz w:val="21"/>
                <w:szCs w:val="21"/>
              </w:rPr>
              <w:t>持股</w:t>
            </w:r>
            <w:r>
              <w:rPr>
                <w:rFonts w:ascii="宋体" w:hAnsi="宋体" w:cs="宋体" w:eastAsia="宋体" w:hint="default"/>
                <w:w w:val="100"/>
                <w:sz w:val="21"/>
                <w:szCs w:val="21"/>
              </w:rPr>
              <w:t> </w:t>
            </w:r>
            <w:r>
              <w:rPr>
                <w:rFonts w:ascii="宋体" w:hAnsi="宋体" w:cs="宋体" w:eastAsia="宋体" w:hint="default"/>
                <w:sz w:val="21"/>
                <w:szCs w:val="21"/>
              </w:rPr>
              <w:t>比例</w:t>
            </w:r>
          </w:p>
        </w:tc>
        <w:tc>
          <w:tcPr>
            <w:tcW w:w="10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持股总数</w:t>
            </w:r>
          </w:p>
        </w:tc>
        <w:tc>
          <w:tcPr>
            <w:tcW w:w="1078" w:type="dxa"/>
            <w:tcBorders>
              <w:top w:val="single" w:sz="2" w:space="0" w:color="000000"/>
              <w:left w:val="single" w:sz="2" w:space="0" w:color="000000"/>
              <w:bottom w:val="single" w:sz="2" w:space="0" w:color="000000"/>
              <w:right w:val="single" w:sz="4" w:space="0" w:color="000000"/>
            </w:tcBorders>
          </w:tcPr>
          <w:p>
            <w:pPr>
              <w:pStyle w:val="TableParagraph"/>
              <w:spacing w:line="240" w:lineRule="exact" w:before="120"/>
              <w:ind w:left="112" w:right="113"/>
              <w:jc w:val="left"/>
              <w:rPr>
                <w:rFonts w:ascii="宋体" w:hAnsi="宋体" w:cs="宋体" w:eastAsia="宋体" w:hint="default"/>
                <w:sz w:val="21"/>
                <w:szCs w:val="21"/>
              </w:rPr>
            </w:pPr>
            <w:r>
              <w:rPr>
                <w:rFonts w:ascii="宋体" w:hAnsi="宋体" w:cs="宋体" w:eastAsia="宋体" w:hint="default"/>
                <w:sz w:val="21"/>
                <w:szCs w:val="21"/>
              </w:rPr>
              <w:t>报告期内</w:t>
            </w:r>
            <w:r>
              <w:rPr>
                <w:rFonts w:ascii="宋体" w:hAnsi="宋体" w:cs="宋体" w:eastAsia="宋体" w:hint="default"/>
                <w:w w:val="100"/>
                <w:sz w:val="21"/>
                <w:szCs w:val="21"/>
              </w:rPr>
              <w:t> </w:t>
            </w:r>
            <w:r>
              <w:rPr>
                <w:rFonts w:ascii="宋体" w:hAnsi="宋体" w:cs="宋体" w:eastAsia="宋体" w:hint="default"/>
                <w:sz w:val="21"/>
                <w:szCs w:val="21"/>
              </w:rPr>
              <w:t>增减数量</w:t>
            </w:r>
          </w:p>
        </w:tc>
        <w:tc>
          <w:tcPr>
            <w:tcW w:w="1044" w:type="dxa"/>
            <w:tcBorders>
              <w:top w:val="single" w:sz="2" w:space="0" w:color="000000"/>
              <w:left w:val="single" w:sz="4" w:space="0" w:color="000000"/>
              <w:bottom w:val="single" w:sz="2" w:space="0" w:color="000000"/>
              <w:right w:val="single" w:sz="2" w:space="0" w:color="000000"/>
            </w:tcBorders>
          </w:tcPr>
          <w:p>
            <w:pPr>
              <w:pStyle w:val="TableParagraph"/>
              <w:spacing w:line="240" w:lineRule="exact"/>
              <w:ind w:left="95" w:right="96"/>
              <w:jc w:val="both"/>
              <w:rPr>
                <w:rFonts w:ascii="宋体" w:hAnsi="宋体" w:cs="宋体" w:eastAsia="宋体" w:hint="default"/>
                <w:sz w:val="21"/>
                <w:szCs w:val="21"/>
              </w:rPr>
            </w:pPr>
            <w:r>
              <w:rPr>
                <w:rFonts w:ascii="宋体" w:hAnsi="宋体" w:cs="宋体" w:eastAsia="宋体" w:hint="default"/>
                <w:sz w:val="21"/>
                <w:szCs w:val="21"/>
              </w:rPr>
              <w:t>持有有限</w:t>
            </w:r>
            <w:r>
              <w:rPr>
                <w:rFonts w:ascii="宋体" w:hAnsi="宋体" w:cs="宋体" w:eastAsia="宋体" w:hint="default"/>
                <w:w w:val="100"/>
                <w:sz w:val="21"/>
                <w:szCs w:val="21"/>
              </w:rPr>
              <w:t> </w:t>
            </w:r>
            <w:r>
              <w:rPr>
                <w:rFonts w:ascii="宋体" w:hAnsi="宋体" w:cs="宋体" w:eastAsia="宋体" w:hint="default"/>
                <w:sz w:val="21"/>
                <w:szCs w:val="21"/>
              </w:rPr>
              <w:t>售条件股</w:t>
            </w:r>
            <w:r>
              <w:rPr>
                <w:rFonts w:ascii="宋体" w:hAnsi="宋体" w:cs="宋体" w:eastAsia="宋体" w:hint="default"/>
                <w:w w:val="100"/>
                <w:sz w:val="21"/>
                <w:szCs w:val="21"/>
              </w:rPr>
              <w:t> </w:t>
            </w:r>
            <w:r>
              <w:rPr>
                <w:rFonts w:ascii="宋体" w:hAnsi="宋体" w:cs="宋体" w:eastAsia="宋体" w:hint="default"/>
                <w:sz w:val="21"/>
                <w:szCs w:val="21"/>
              </w:rPr>
              <w:t>份数量</w:t>
            </w:r>
          </w:p>
        </w:tc>
        <w:tc>
          <w:tcPr>
            <w:tcW w:w="1121" w:type="dxa"/>
            <w:tcBorders>
              <w:top w:val="single" w:sz="2" w:space="0" w:color="000000"/>
              <w:left w:val="single" w:sz="2" w:space="0" w:color="000000"/>
              <w:bottom w:val="single" w:sz="2" w:space="0" w:color="000000"/>
              <w:right w:val="single" w:sz="8" w:space="0" w:color="000000"/>
            </w:tcBorders>
          </w:tcPr>
          <w:p>
            <w:pPr>
              <w:pStyle w:val="TableParagraph"/>
              <w:spacing w:line="240" w:lineRule="exact" w:before="120"/>
              <w:ind w:left="134" w:right="22" w:hanging="104"/>
              <w:jc w:val="left"/>
              <w:rPr>
                <w:rFonts w:ascii="宋体" w:hAnsi="宋体" w:cs="宋体" w:eastAsia="宋体" w:hint="default"/>
                <w:sz w:val="21"/>
                <w:szCs w:val="21"/>
              </w:rPr>
            </w:pPr>
            <w:r>
              <w:rPr>
                <w:rFonts w:ascii="宋体" w:hAnsi="宋体" w:cs="宋体" w:eastAsia="宋体" w:hint="default"/>
                <w:sz w:val="21"/>
                <w:szCs w:val="21"/>
              </w:rPr>
              <w:t>质押或冻结</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股份数量</w:t>
            </w:r>
          </w:p>
        </w:tc>
      </w:tr>
      <w:tr>
        <w:trPr>
          <w:trHeight w:val="451" w:hRule="exact"/>
        </w:trPr>
        <w:tc>
          <w:tcPr>
            <w:tcW w:w="535" w:type="dxa"/>
            <w:tcBorders>
              <w:top w:val="single" w:sz="2" w:space="0" w:color="000000"/>
              <w:left w:val="single" w:sz="8" w:space="0" w:color="000000"/>
              <w:bottom w:val="single" w:sz="2" w:space="0" w:color="000000"/>
              <w:right w:val="single" w:sz="2" w:space="0" w:color="000000"/>
            </w:tcBorders>
          </w:tcPr>
          <w:p>
            <w:pPr>
              <w:pStyle w:val="TableParagraph"/>
              <w:spacing w:line="240" w:lineRule="auto" w:before="96"/>
              <w:ind w:right="7"/>
              <w:jc w:val="center"/>
              <w:rPr>
                <w:rFonts w:ascii="Times New Roman" w:hAnsi="Times New Roman" w:cs="Times New Roman" w:eastAsia="Times New Roman" w:hint="default"/>
                <w:sz w:val="21"/>
                <w:szCs w:val="21"/>
              </w:rPr>
            </w:pPr>
            <w:r>
              <w:rPr>
                <w:rFonts w:ascii="Times New Roman"/>
                <w:w w:val="100"/>
                <w:sz w:val="21"/>
              </w:rPr>
              <w:t>1</w:t>
            </w:r>
          </w:p>
        </w:tc>
        <w:tc>
          <w:tcPr>
            <w:tcW w:w="30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4"/>
              <w:jc w:val="center"/>
              <w:rPr>
                <w:rFonts w:ascii="宋体" w:hAnsi="宋体" w:cs="宋体" w:eastAsia="宋体" w:hint="default"/>
                <w:sz w:val="21"/>
                <w:szCs w:val="21"/>
              </w:rPr>
            </w:pPr>
            <w:r>
              <w:rPr>
                <w:rFonts w:ascii="宋体" w:hAnsi="宋体" w:cs="宋体" w:eastAsia="宋体" w:hint="default"/>
                <w:sz w:val="21"/>
                <w:szCs w:val="21"/>
              </w:rPr>
              <w:t>物华实业有限公司</w:t>
            </w:r>
          </w:p>
        </w:tc>
        <w:tc>
          <w:tcPr>
            <w:tcW w:w="11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right="0"/>
              <w:jc w:val="center"/>
              <w:rPr>
                <w:rFonts w:ascii="宋体" w:hAnsi="宋体" w:cs="宋体" w:eastAsia="宋体" w:hint="default"/>
                <w:sz w:val="21"/>
                <w:szCs w:val="21"/>
              </w:rPr>
            </w:pPr>
            <w:r>
              <w:rPr>
                <w:rFonts w:ascii="宋体" w:hAnsi="宋体" w:cs="宋体" w:eastAsia="宋体" w:hint="default"/>
                <w:sz w:val="21"/>
                <w:szCs w:val="21"/>
              </w:rPr>
              <w:t>境外法人</w:t>
            </w:r>
          </w:p>
        </w:tc>
        <w:tc>
          <w:tcPr>
            <w:tcW w:w="7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6"/>
              <w:ind w:right="21"/>
              <w:jc w:val="right"/>
              <w:rPr>
                <w:rFonts w:ascii="Times New Roman" w:hAnsi="Times New Roman" w:cs="Times New Roman" w:eastAsia="Times New Roman" w:hint="default"/>
                <w:sz w:val="21"/>
                <w:szCs w:val="21"/>
              </w:rPr>
            </w:pPr>
            <w:r>
              <w:rPr>
                <w:rFonts w:ascii="Times New Roman"/>
                <w:sz w:val="21"/>
              </w:rPr>
              <w:t>15.46%</w:t>
            </w:r>
          </w:p>
        </w:tc>
        <w:tc>
          <w:tcPr>
            <w:tcW w:w="10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6"/>
              <w:ind w:left="40" w:right="0"/>
              <w:jc w:val="center"/>
              <w:rPr>
                <w:rFonts w:ascii="Times New Roman" w:hAnsi="Times New Roman" w:cs="Times New Roman" w:eastAsia="Times New Roman" w:hint="default"/>
                <w:sz w:val="21"/>
                <w:szCs w:val="21"/>
              </w:rPr>
            </w:pPr>
            <w:r>
              <w:rPr>
                <w:rFonts w:ascii="Times New Roman"/>
                <w:sz w:val="21"/>
              </w:rPr>
              <w:t>30,730,838</w:t>
            </w:r>
          </w:p>
        </w:tc>
        <w:tc>
          <w:tcPr>
            <w:tcW w:w="1078" w:type="dxa"/>
            <w:tcBorders>
              <w:top w:val="single" w:sz="2" w:space="0" w:color="000000"/>
              <w:left w:val="single" w:sz="2" w:space="0" w:color="000000"/>
              <w:bottom w:val="single" w:sz="2"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21"/>
                <w:szCs w:val="21"/>
              </w:rPr>
            </w:pPr>
            <w:r>
              <w:rPr>
                <w:rFonts w:ascii="Times New Roman"/>
                <w:w w:val="100"/>
                <w:sz w:val="21"/>
              </w:rPr>
              <w:t>0</w:t>
            </w:r>
          </w:p>
        </w:tc>
        <w:tc>
          <w:tcPr>
            <w:tcW w:w="1044" w:type="dxa"/>
            <w:tcBorders>
              <w:top w:val="single" w:sz="2" w:space="0" w:color="000000"/>
              <w:left w:val="single" w:sz="4" w:space="0" w:color="000000"/>
              <w:bottom w:val="single" w:sz="2" w:space="0" w:color="000000"/>
              <w:right w:val="single" w:sz="2" w:space="0" w:color="000000"/>
            </w:tcBorders>
          </w:tcPr>
          <w:p>
            <w:pPr>
              <w:pStyle w:val="TableParagraph"/>
              <w:spacing w:line="240" w:lineRule="auto" w:before="96"/>
              <w:ind w:right="25"/>
              <w:jc w:val="right"/>
              <w:rPr>
                <w:rFonts w:ascii="Times New Roman" w:hAnsi="Times New Roman" w:cs="Times New Roman" w:eastAsia="Times New Roman" w:hint="default"/>
                <w:sz w:val="21"/>
                <w:szCs w:val="21"/>
              </w:rPr>
            </w:pPr>
            <w:r>
              <w:rPr>
                <w:rFonts w:ascii="Times New Roman"/>
                <w:spacing w:val="-1"/>
                <w:sz w:val="21"/>
              </w:rPr>
              <w:t>25,699,238</w:t>
            </w:r>
          </w:p>
        </w:tc>
        <w:tc>
          <w:tcPr>
            <w:tcW w:w="1121" w:type="dxa"/>
            <w:tcBorders>
              <w:top w:val="single" w:sz="2" w:space="0" w:color="000000"/>
              <w:left w:val="single" w:sz="2" w:space="0" w:color="000000"/>
              <w:bottom w:val="single" w:sz="2" w:space="0" w:color="000000"/>
              <w:right w:val="single" w:sz="8" w:space="0" w:color="000000"/>
            </w:tcBorders>
          </w:tcPr>
          <w:p>
            <w:pPr>
              <w:pStyle w:val="TableParagraph"/>
              <w:spacing w:line="240" w:lineRule="auto" w:before="96"/>
              <w:ind w:right="17"/>
              <w:jc w:val="right"/>
              <w:rPr>
                <w:rFonts w:ascii="Times New Roman" w:hAnsi="Times New Roman" w:cs="Times New Roman" w:eastAsia="Times New Roman" w:hint="default"/>
                <w:sz w:val="21"/>
                <w:szCs w:val="21"/>
              </w:rPr>
            </w:pPr>
            <w:r>
              <w:rPr>
                <w:rFonts w:ascii="Times New Roman"/>
                <w:w w:val="100"/>
                <w:sz w:val="21"/>
              </w:rPr>
              <w:t>0</w:t>
            </w:r>
          </w:p>
        </w:tc>
      </w:tr>
      <w:tr>
        <w:trPr>
          <w:trHeight w:val="485" w:hRule="exact"/>
        </w:trPr>
        <w:tc>
          <w:tcPr>
            <w:tcW w:w="535" w:type="dxa"/>
            <w:tcBorders>
              <w:top w:val="single" w:sz="2" w:space="0" w:color="000000"/>
              <w:left w:val="single" w:sz="8" w:space="0" w:color="000000"/>
              <w:bottom w:val="single" w:sz="2" w:space="0" w:color="000000"/>
              <w:right w:val="single" w:sz="2" w:space="0" w:color="000000"/>
            </w:tcBorders>
          </w:tcPr>
          <w:p>
            <w:pPr>
              <w:pStyle w:val="TableParagraph"/>
              <w:spacing w:line="240" w:lineRule="auto" w:before="115"/>
              <w:ind w:right="7"/>
              <w:jc w:val="center"/>
              <w:rPr>
                <w:rFonts w:ascii="Times New Roman" w:hAnsi="Times New Roman" w:cs="Times New Roman" w:eastAsia="Times New Roman" w:hint="default"/>
                <w:sz w:val="21"/>
                <w:szCs w:val="21"/>
              </w:rPr>
            </w:pPr>
            <w:r>
              <w:rPr>
                <w:rFonts w:ascii="Times New Roman"/>
                <w:w w:val="100"/>
                <w:sz w:val="21"/>
              </w:rPr>
              <w:t>2</w:t>
            </w:r>
          </w:p>
        </w:tc>
        <w:tc>
          <w:tcPr>
            <w:tcW w:w="30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6"/>
              <w:ind w:right="0"/>
              <w:jc w:val="center"/>
              <w:rPr>
                <w:rFonts w:ascii="宋体" w:hAnsi="宋体" w:cs="宋体" w:eastAsia="宋体" w:hint="default"/>
                <w:sz w:val="21"/>
                <w:szCs w:val="21"/>
              </w:rPr>
            </w:pPr>
            <w:r>
              <w:rPr>
                <w:rFonts w:ascii="宋体" w:hAnsi="宋体" w:cs="宋体" w:eastAsia="宋体" w:hint="default"/>
                <w:sz w:val="21"/>
                <w:szCs w:val="21"/>
              </w:rPr>
              <w:t>常州服装集团有限公司</w:t>
            </w:r>
          </w:p>
        </w:tc>
        <w:tc>
          <w:tcPr>
            <w:tcW w:w="1198" w:type="dxa"/>
            <w:tcBorders>
              <w:top w:val="single" w:sz="2" w:space="0" w:color="000000"/>
              <w:left w:val="single" w:sz="2" w:space="0" w:color="000000"/>
              <w:bottom w:val="single" w:sz="2" w:space="0" w:color="000000"/>
              <w:right w:val="single" w:sz="2" w:space="0" w:color="000000"/>
            </w:tcBorders>
          </w:tcPr>
          <w:p>
            <w:pPr>
              <w:pStyle w:val="TableParagraph"/>
              <w:spacing w:line="204" w:lineRule="exact"/>
              <w:ind w:right="0"/>
              <w:jc w:val="center"/>
              <w:rPr>
                <w:rFonts w:ascii="宋体" w:hAnsi="宋体" w:cs="宋体" w:eastAsia="宋体" w:hint="default"/>
                <w:sz w:val="21"/>
                <w:szCs w:val="21"/>
              </w:rPr>
            </w:pPr>
            <w:r>
              <w:rPr>
                <w:rFonts w:ascii="宋体" w:hAnsi="宋体" w:cs="宋体" w:eastAsia="宋体" w:hint="default"/>
                <w:sz w:val="21"/>
                <w:szCs w:val="21"/>
              </w:rPr>
              <w:t>境内非国有</w:t>
            </w:r>
          </w:p>
          <w:p>
            <w:pPr>
              <w:pStyle w:val="TableParagraph"/>
              <w:spacing w:line="257" w:lineRule="exact"/>
              <w:ind w:right="0"/>
              <w:jc w:val="center"/>
              <w:rPr>
                <w:rFonts w:ascii="宋体" w:hAnsi="宋体" w:cs="宋体" w:eastAsia="宋体" w:hint="default"/>
                <w:sz w:val="21"/>
                <w:szCs w:val="21"/>
              </w:rPr>
            </w:pPr>
            <w:r>
              <w:rPr>
                <w:rFonts w:ascii="宋体" w:hAnsi="宋体" w:cs="宋体" w:eastAsia="宋体" w:hint="default"/>
                <w:sz w:val="21"/>
                <w:szCs w:val="21"/>
              </w:rPr>
              <w:t>法人</w:t>
            </w:r>
          </w:p>
        </w:tc>
        <w:tc>
          <w:tcPr>
            <w:tcW w:w="7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5"/>
              <w:ind w:right="21"/>
              <w:jc w:val="right"/>
              <w:rPr>
                <w:rFonts w:ascii="Times New Roman" w:hAnsi="Times New Roman" w:cs="Times New Roman" w:eastAsia="Times New Roman" w:hint="default"/>
                <w:sz w:val="21"/>
                <w:szCs w:val="21"/>
              </w:rPr>
            </w:pPr>
            <w:r>
              <w:rPr>
                <w:rFonts w:ascii="Times New Roman"/>
                <w:sz w:val="21"/>
              </w:rPr>
              <w:t>8.72%</w:t>
            </w:r>
          </w:p>
        </w:tc>
        <w:tc>
          <w:tcPr>
            <w:tcW w:w="10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5"/>
              <w:ind w:left="40" w:right="0"/>
              <w:jc w:val="center"/>
              <w:rPr>
                <w:rFonts w:ascii="Times New Roman" w:hAnsi="Times New Roman" w:cs="Times New Roman" w:eastAsia="Times New Roman" w:hint="default"/>
                <w:sz w:val="21"/>
                <w:szCs w:val="21"/>
              </w:rPr>
            </w:pPr>
            <w:r>
              <w:rPr>
                <w:rFonts w:ascii="Times New Roman"/>
                <w:sz w:val="21"/>
              </w:rPr>
              <w:t>17,322,925</w:t>
            </w:r>
          </w:p>
        </w:tc>
        <w:tc>
          <w:tcPr>
            <w:tcW w:w="1078" w:type="dxa"/>
            <w:tcBorders>
              <w:top w:val="single" w:sz="2" w:space="0" w:color="000000"/>
              <w:left w:val="single" w:sz="2" w:space="0" w:color="000000"/>
              <w:bottom w:val="single" w:sz="2" w:space="0" w:color="000000"/>
              <w:right w:val="single" w:sz="4" w:space="0" w:color="000000"/>
            </w:tcBorders>
          </w:tcPr>
          <w:p>
            <w:pPr>
              <w:pStyle w:val="TableParagraph"/>
              <w:spacing w:line="240" w:lineRule="auto" w:before="115"/>
              <w:ind w:right="22"/>
              <w:jc w:val="right"/>
              <w:rPr>
                <w:rFonts w:ascii="Times New Roman" w:hAnsi="Times New Roman" w:cs="Times New Roman" w:eastAsia="Times New Roman" w:hint="default"/>
                <w:sz w:val="21"/>
                <w:szCs w:val="21"/>
              </w:rPr>
            </w:pPr>
            <w:r>
              <w:rPr>
                <w:rFonts w:ascii="Times New Roman"/>
                <w:w w:val="100"/>
                <w:sz w:val="21"/>
              </w:rPr>
              <w:t>0</w:t>
            </w:r>
          </w:p>
        </w:tc>
        <w:tc>
          <w:tcPr>
            <w:tcW w:w="1044" w:type="dxa"/>
            <w:tcBorders>
              <w:top w:val="single" w:sz="2" w:space="0" w:color="000000"/>
              <w:left w:val="single" w:sz="4" w:space="0" w:color="000000"/>
              <w:bottom w:val="single" w:sz="2" w:space="0" w:color="000000"/>
              <w:right w:val="single" w:sz="2" w:space="0" w:color="000000"/>
            </w:tcBorders>
          </w:tcPr>
          <w:p>
            <w:pPr>
              <w:pStyle w:val="TableParagraph"/>
              <w:spacing w:line="240" w:lineRule="auto" w:before="115"/>
              <w:ind w:right="25"/>
              <w:jc w:val="right"/>
              <w:rPr>
                <w:rFonts w:ascii="Times New Roman" w:hAnsi="Times New Roman" w:cs="Times New Roman" w:eastAsia="Times New Roman" w:hint="default"/>
                <w:sz w:val="21"/>
                <w:szCs w:val="21"/>
              </w:rPr>
            </w:pPr>
            <w:r>
              <w:rPr>
                <w:rFonts w:ascii="Times New Roman"/>
                <w:spacing w:val="-1"/>
                <w:sz w:val="21"/>
              </w:rPr>
              <w:t>4,380,825</w:t>
            </w:r>
          </w:p>
        </w:tc>
        <w:tc>
          <w:tcPr>
            <w:tcW w:w="1121" w:type="dxa"/>
            <w:tcBorders>
              <w:top w:val="single" w:sz="2" w:space="0" w:color="000000"/>
              <w:left w:val="single" w:sz="2" w:space="0" w:color="000000"/>
              <w:bottom w:val="single" w:sz="2" w:space="0" w:color="000000"/>
              <w:right w:val="single" w:sz="8" w:space="0" w:color="000000"/>
            </w:tcBorders>
          </w:tcPr>
          <w:p>
            <w:pPr>
              <w:pStyle w:val="TableParagraph"/>
              <w:spacing w:line="240" w:lineRule="auto" w:before="115"/>
              <w:ind w:right="17"/>
              <w:jc w:val="right"/>
              <w:rPr>
                <w:rFonts w:ascii="Times New Roman" w:hAnsi="Times New Roman" w:cs="Times New Roman" w:eastAsia="Times New Roman" w:hint="default"/>
                <w:sz w:val="21"/>
                <w:szCs w:val="21"/>
              </w:rPr>
            </w:pPr>
            <w:r>
              <w:rPr>
                <w:rFonts w:ascii="Times New Roman"/>
                <w:w w:val="100"/>
                <w:sz w:val="21"/>
              </w:rPr>
              <w:t>0</w:t>
            </w:r>
          </w:p>
        </w:tc>
      </w:tr>
      <w:tr>
        <w:trPr>
          <w:trHeight w:val="485" w:hRule="exact"/>
        </w:trPr>
        <w:tc>
          <w:tcPr>
            <w:tcW w:w="535" w:type="dxa"/>
            <w:tcBorders>
              <w:top w:val="single" w:sz="2" w:space="0" w:color="000000"/>
              <w:left w:val="single" w:sz="8" w:space="0" w:color="000000"/>
              <w:bottom w:val="single" w:sz="2" w:space="0" w:color="000000"/>
              <w:right w:val="single" w:sz="2" w:space="0" w:color="000000"/>
            </w:tcBorders>
          </w:tcPr>
          <w:p>
            <w:pPr>
              <w:pStyle w:val="TableParagraph"/>
              <w:spacing w:line="240" w:lineRule="auto" w:before="116"/>
              <w:ind w:right="7"/>
              <w:jc w:val="center"/>
              <w:rPr>
                <w:rFonts w:ascii="Times New Roman" w:hAnsi="Times New Roman" w:cs="Times New Roman" w:eastAsia="Times New Roman" w:hint="default"/>
                <w:sz w:val="21"/>
                <w:szCs w:val="21"/>
              </w:rPr>
            </w:pPr>
            <w:r>
              <w:rPr>
                <w:rFonts w:ascii="Times New Roman"/>
                <w:w w:val="100"/>
                <w:sz w:val="21"/>
              </w:rPr>
              <w:t>3</w:t>
            </w:r>
          </w:p>
        </w:tc>
        <w:tc>
          <w:tcPr>
            <w:tcW w:w="30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6"/>
              <w:ind w:right="4"/>
              <w:jc w:val="center"/>
              <w:rPr>
                <w:rFonts w:ascii="宋体" w:hAnsi="宋体" w:cs="宋体" w:eastAsia="宋体" w:hint="default"/>
                <w:sz w:val="21"/>
                <w:szCs w:val="21"/>
              </w:rPr>
            </w:pPr>
            <w:r>
              <w:rPr>
                <w:rFonts w:ascii="宋体" w:hAnsi="宋体" w:cs="宋体" w:eastAsia="宋体" w:hint="default"/>
                <w:sz w:val="21"/>
                <w:szCs w:val="21"/>
              </w:rPr>
              <w:t>深圳市君利得商贸有限公司</w:t>
            </w:r>
          </w:p>
        </w:tc>
        <w:tc>
          <w:tcPr>
            <w:tcW w:w="1198"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left="383" w:right="67" w:hanging="315"/>
              <w:jc w:val="left"/>
              <w:rPr>
                <w:rFonts w:ascii="宋体" w:hAnsi="宋体" w:cs="宋体" w:eastAsia="宋体" w:hint="default"/>
                <w:sz w:val="21"/>
                <w:szCs w:val="21"/>
              </w:rPr>
            </w:pPr>
            <w:r>
              <w:rPr>
                <w:rFonts w:ascii="宋体" w:hAnsi="宋体" w:cs="宋体" w:eastAsia="宋体" w:hint="default"/>
                <w:sz w:val="21"/>
                <w:szCs w:val="21"/>
              </w:rPr>
              <w:t>境内非国有</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法人</w:t>
            </w:r>
          </w:p>
        </w:tc>
        <w:tc>
          <w:tcPr>
            <w:tcW w:w="7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21"/>
              <w:jc w:val="right"/>
              <w:rPr>
                <w:rFonts w:ascii="Times New Roman" w:hAnsi="Times New Roman" w:cs="Times New Roman" w:eastAsia="Times New Roman" w:hint="default"/>
                <w:sz w:val="21"/>
                <w:szCs w:val="21"/>
              </w:rPr>
            </w:pPr>
            <w:r>
              <w:rPr>
                <w:rFonts w:ascii="Times New Roman"/>
                <w:sz w:val="21"/>
              </w:rPr>
              <w:t>5.28%</w:t>
            </w:r>
          </w:p>
        </w:tc>
        <w:tc>
          <w:tcPr>
            <w:tcW w:w="10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left="40" w:right="0"/>
              <w:jc w:val="center"/>
              <w:rPr>
                <w:rFonts w:ascii="Times New Roman" w:hAnsi="Times New Roman" w:cs="Times New Roman" w:eastAsia="Times New Roman" w:hint="default"/>
                <w:sz w:val="21"/>
                <w:szCs w:val="21"/>
              </w:rPr>
            </w:pPr>
            <w:r>
              <w:rPr>
                <w:rFonts w:ascii="Times New Roman"/>
                <w:sz w:val="21"/>
              </w:rPr>
              <w:t>10,497,200</w:t>
            </w:r>
          </w:p>
        </w:tc>
        <w:tc>
          <w:tcPr>
            <w:tcW w:w="1078" w:type="dxa"/>
            <w:tcBorders>
              <w:top w:val="single" w:sz="2" w:space="0" w:color="000000"/>
              <w:left w:val="single" w:sz="2" w:space="0" w:color="000000"/>
              <w:bottom w:val="single" w:sz="2" w:space="0" w:color="000000"/>
              <w:right w:val="single" w:sz="4" w:space="0" w:color="000000"/>
            </w:tcBorders>
          </w:tcPr>
          <w:p>
            <w:pPr>
              <w:pStyle w:val="TableParagraph"/>
              <w:spacing w:line="240" w:lineRule="auto" w:before="116"/>
              <w:ind w:right="22"/>
              <w:jc w:val="right"/>
              <w:rPr>
                <w:rFonts w:ascii="Times New Roman" w:hAnsi="Times New Roman" w:cs="Times New Roman" w:eastAsia="Times New Roman" w:hint="default"/>
                <w:sz w:val="21"/>
                <w:szCs w:val="21"/>
              </w:rPr>
            </w:pPr>
            <w:r>
              <w:rPr>
                <w:rFonts w:ascii="Times New Roman"/>
                <w:w w:val="100"/>
                <w:sz w:val="21"/>
              </w:rPr>
              <w:t>0</w:t>
            </w:r>
          </w:p>
        </w:tc>
        <w:tc>
          <w:tcPr>
            <w:tcW w:w="1044" w:type="dxa"/>
            <w:tcBorders>
              <w:top w:val="single" w:sz="2" w:space="0" w:color="000000"/>
              <w:left w:val="single" w:sz="4" w:space="0" w:color="000000"/>
              <w:bottom w:val="single" w:sz="2" w:space="0" w:color="000000"/>
              <w:right w:val="single" w:sz="2" w:space="0" w:color="000000"/>
            </w:tcBorders>
          </w:tcPr>
          <w:p>
            <w:pPr>
              <w:pStyle w:val="TableParagraph"/>
              <w:spacing w:line="240" w:lineRule="auto" w:before="116"/>
              <w:ind w:right="24"/>
              <w:jc w:val="right"/>
              <w:rPr>
                <w:rFonts w:ascii="Times New Roman" w:hAnsi="Times New Roman" w:cs="Times New Roman" w:eastAsia="Times New Roman" w:hint="default"/>
                <w:sz w:val="21"/>
                <w:szCs w:val="21"/>
              </w:rPr>
            </w:pPr>
            <w:r>
              <w:rPr>
                <w:rFonts w:ascii="Times New Roman"/>
                <w:w w:val="100"/>
                <w:sz w:val="21"/>
              </w:rPr>
              <w:t>0</w:t>
            </w:r>
          </w:p>
        </w:tc>
        <w:tc>
          <w:tcPr>
            <w:tcW w:w="1121" w:type="dxa"/>
            <w:tcBorders>
              <w:top w:val="single" w:sz="2" w:space="0" w:color="000000"/>
              <w:left w:val="single" w:sz="2" w:space="0" w:color="000000"/>
              <w:bottom w:val="single" w:sz="2" w:space="0" w:color="000000"/>
              <w:right w:val="single" w:sz="8" w:space="0" w:color="000000"/>
            </w:tcBorders>
          </w:tcPr>
          <w:p>
            <w:pPr>
              <w:pStyle w:val="TableParagraph"/>
              <w:spacing w:line="240" w:lineRule="auto" w:before="116"/>
              <w:ind w:right="17"/>
              <w:jc w:val="right"/>
              <w:rPr>
                <w:rFonts w:ascii="Times New Roman" w:hAnsi="Times New Roman" w:cs="Times New Roman" w:eastAsia="Times New Roman" w:hint="default"/>
                <w:sz w:val="21"/>
                <w:szCs w:val="21"/>
              </w:rPr>
            </w:pPr>
            <w:r>
              <w:rPr>
                <w:rFonts w:ascii="Times New Roman"/>
                <w:w w:val="100"/>
                <w:sz w:val="21"/>
              </w:rPr>
              <w:t>0</w:t>
            </w:r>
          </w:p>
        </w:tc>
      </w:tr>
      <w:tr>
        <w:trPr>
          <w:trHeight w:val="379" w:hRule="exact"/>
        </w:trPr>
        <w:tc>
          <w:tcPr>
            <w:tcW w:w="535" w:type="dxa"/>
            <w:tcBorders>
              <w:top w:val="single" w:sz="2" w:space="0" w:color="000000"/>
              <w:left w:val="single" w:sz="8" w:space="0" w:color="000000"/>
              <w:bottom w:val="single" w:sz="2" w:space="0" w:color="000000"/>
              <w:right w:val="single" w:sz="2" w:space="0" w:color="000000"/>
            </w:tcBorders>
          </w:tcPr>
          <w:p>
            <w:pPr>
              <w:pStyle w:val="TableParagraph"/>
              <w:spacing w:line="240" w:lineRule="auto" w:before="63"/>
              <w:ind w:right="7"/>
              <w:jc w:val="center"/>
              <w:rPr>
                <w:rFonts w:ascii="Times New Roman" w:hAnsi="Times New Roman" w:cs="Times New Roman" w:eastAsia="Times New Roman" w:hint="default"/>
                <w:sz w:val="21"/>
                <w:szCs w:val="21"/>
              </w:rPr>
            </w:pPr>
            <w:r>
              <w:rPr>
                <w:rFonts w:ascii="Times New Roman"/>
                <w:w w:val="100"/>
                <w:sz w:val="21"/>
              </w:rPr>
              <w:t>4</w:t>
            </w:r>
          </w:p>
        </w:tc>
        <w:tc>
          <w:tcPr>
            <w:tcW w:w="30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
              <w:ind w:right="0"/>
              <w:jc w:val="center"/>
              <w:rPr>
                <w:rFonts w:ascii="宋体" w:hAnsi="宋体" w:cs="宋体" w:eastAsia="宋体" w:hint="default"/>
                <w:sz w:val="21"/>
                <w:szCs w:val="21"/>
              </w:rPr>
            </w:pPr>
            <w:r>
              <w:rPr>
                <w:rFonts w:ascii="宋体" w:hAnsi="宋体" w:cs="宋体" w:eastAsia="宋体" w:hint="default"/>
                <w:sz w:val="21"/>
                <w:szCs w:val="21"/>
              </w:rPr>
              <w:t>中国东方资产管理公司</w:t>
            </w:r>
          </w:p>
        </w:tc>
        <w:tc>
          <w:tcPr>
            <w:tcW w:w="11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
              <w:ind w:right="0"/>
              <w:jc w:val="center"/>
              <w:rPr>
                <w:rFonts w:ascii="宋体" w:hAnsi="宋体" w:cs="宋体" w:eastAsia="宋体" w:hint="default"/>
                <w:sz w:val="21"/>
                <w:szCs w:val="21"/>
              </w:rPr>
            </w:pPr>
            <w:r>
              <w:rPr>
                <w:rFonts w:ascii="宋体" w:hAnsi="宋体" w:cs="宋体" w:eastAsia="宋体" w:hint="default"/>
                <w:sz w:val="21"/>
                <w:szCs w:val="21"/>
              </w:rPr>
              <w:t>国有法人</w:t>
            </w:r>
          </w:p>
        </w:tc>
        <w:tc>
          <w:tcPr>
            <w:tcW w:w="7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right="21"/>
              <w:jc w:val="right"/>
              <w:rPr>
                <w:rFonts w:ascii="Times New Roman" w:hAnsi="Times New Roman" w:cs="Times New Roman" w:eastAsia="Times New Roman" w:hint="default"/>
                <w:sz w:val="21"/>
                <w:szCs w:val="21"/>
              </w:rPr>
            </w:pPr>
            <w:r>
              <w:rPr>
                <w:rFonts w:ascii="Times New Roman"/>
                <w:spacing w:val="-2"/>
                <w:sz w:val="21"/>
              </w:rPr>
              <w:t>5.11%</w:t>
            </w:r>
          </w:p>
        </w:tc>
        <w:tc>
          <w:tcPr>
            <w:tcW w:w="10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left="40" w:right="0"/>
              <w:jc w:val="center"/>
              <w:rPr>
                <w:rFonts w:ascii="Times New Roman" w:hAnsi="Times New Roman" w:cs="Times New Roman" w:eastAsia="Times New Roman" w:hint="default"/>
                <w:sz w:val="21"/>
                <w:szCs w:val="21"/>
              </w:rPr>
            </w:pPr>
            <w:r>
              <w:rPr>
                <w:rFonts w:ascii="Times New Roman"/>
                <w:sz w:val="21"/>
              </w:rPr>
              <w:t>10,165,564</w:t>
            </w:r>
          </w:p>
        </w:tc>
        <w:tc>
          <w:tcPr>
            <w:tcW w:w="1078" w:type="dxa"/>
            <w:tcBorders>
              <w:top w:val="single" w:sz="2" w:space="0" w:color="000000"/>
              <w:left w:val="single" w:sz="2" w:space="0" w:color="000000"/>
              <w:bottom w:val="single" w:sz="2" w:space="0" w:color="000000"/>
              <w:right w:val="single" w:sz="4" w:space="0" w:color="000000"/>
            </w:tcBorders>
          </w:tcPr>
          <w:p>
            <w:pPr>
              <w:pStyle w:val="TableParagraph"/>
              <w:spacing w:line="240" w:lineRule="auto" w:before="63"/>
              <w:ind w:right="22"/>
              <w:jc w:val="right"/>
              <w:rPr>
                <w:rFonts w:ascii="Times New Roman" w:hAnsi="Times New Roman" w:cs="Times New Roman" w:eastAsia="Times New Roman" w:hint="default"/>
                <w:sz w:val="21"/>
                <w:szCs w:val="21"/>
              </w:rPr>
            </w:pPr>
            <w:r>
              <w:rPr>
                <w:rFonts w:ascii="Times New Roman"/>
                <w:spacing w:val="-1"/>
                <w:sz w:val="21"/>
              </w:rPr>
              <w:t>-1,888,125</w:t>
            </w:r>
          </w:p>
        </w:tc>
        <w:tc>
          <w:tcPr>
            <w:tcW w:w="1044" w:type="dxa"/>
            <w:tcBorders>
              <w:top w:val="single" w:sz="2" w:space="0" w:color="000000"/>
              <w:left w:val="single" w:sz="4" w:space="0" w:color="000000"/>
              <w:bottom w:val="single" w:sz="2" w:space="0" w:color="000000"/>
              <w:right w:val="single" w:sz="2" w:space="0" w:color="000000"/>
            </w:tcBorders>
          </w:tcPr>
          <w:p>
            <w:pPr>
              <w:pStyle w:val="TableParagraph"/>
              <w:spacing w:line="240" w:lineRule="auto" w:before="63"/>
              <w:ind w:right="25"/>
              <w:jc w:val="right"/>
              <w:rPr>
                <w:rFonts w:ascii="Times New Roman" w:hAnsi="Times New Roman" w:cs="Times New Roman" w:eastAsia="Times New Roman" w:hint="default"/>
                <w:sz w:val="21"/>
                <w:szCs w:val="21"/>
              </w:rPr>
            </w:pPr>
            <w:r>
              <w:rPr>
                <w:rFonts w:ascii="Times New Roman"/>
                <w:spacing w:val="-2"/>
                <w:sz w:val="21"/>
              </w:rPr>
              <w:t>4,117,814</w:t>
            </w:r>
          </w:p>
        </w:tc>
        <w:tc>
          <w:tcPr>
            <w:tcW w:w="1121" w:type="dxa"/>
            <w:tcBorders>
              <w:top w:val="single" w:sz="2" w:space="0" w:color="000000"/>
              <w:left w:val="single" w:sz="2" w:space="0" w:color="000000"/>
              <w:bottom w:val="single" w:sz="2" w:space="0" w:color="000000"/>
              <w:right w:val="single" w:sz="8" w:space="0" w:color="000000"/>
            </w:tcBorders>
          </w:tcPr>
          <w:p>
            <w:pPr>
              <w:pStyle w:val="TableParagraph"/>
              <w:spacing w:line="240" w:lineRule="auto" w:before="63"/>
              <w:ind w:right="17"/>
              <w:jc w:val="right"/>
              <w:rPr>
                <w:rFonts w:ascii="Times New Roman" w:hAnsi="Times New Roman" w:cs="Times New Roman" w:eastAsia="Times New Roman" w:hint="default"/>
                <w:sz w:val="21"/>
                <w:szCs w:val="21"/>
              </w:rPr>
            </w:pPr>
            <w:r>
              <w:rPr>
                <w:rFonts w:ascii="Times New Roman"/>
                <w:w w:val="100"/>
                <w:sz w:val="21"/>
              </w:rPr>
              <w:t>0</w:t>
            </w:r>
          </w:p>
        </w:tc>
      </w:tr>
      <w:tr>
        <w:trPr>
          <w:trHeight w:val="492" w:hRule="exact"/>
        </w:trPr>
        <w:tc>
          <w:tcPr>
            <w:tcW w:w="535" w:type="dxa"/>
            <w:tcBorders>
              <w:top w:val="single" w:sz="2" w:space="0" w:color="000000"/>
              <w:left w:val="single" w:sz="8" w:space="0" w:color="000000"/>
              <w:bottom w:val="single" w:sz="8" w:space="0" w:color="000000"/>
              <w:right w:val="single" w:sz="2" w:space="0" w:color="000000"/>
            </w:tcBorders>
          </w:tcPr>
          <w:p>
            <w:pPr>
              <w:pStyle w:val="TableParagraph"/>
              <w:spacing w:line="240" w:lineRule="auto" w:before="116"/>
              <w:ind w:right="7"/>
              <w:jc w:val="center"/>
              <w:rPr>
                <w:rFonts w:ascii="Times New Roman" w:hAnsi="Times New Roman" w:cs="Times New Roman" w:eastAsia="Times New Roman" w:hint="default"/>
                <w:sz w:val="21"/>
                <w:szCs w:val="21"/>
              </w:rPr>
            </w:pPr>
            <w:r>
              <w:rPr>
                <w:rFonts w:ascii="Times New Roman"/>
                <w:w w:val="100"/>
                <w:sz w:val="21"/>
              </w:rPr>
              <w:t>5</w:t>
            </w:r>
          </w:p>
        </w:tc>
        <w:tc>
          <w:tcPr>
            <w:tcW w:w="3094" w:type="dxa"/>
            <w:tcBorders>
              <w:top w:val="single" w:sz="2" w:space="0" w:color="000000"/>
              <w:left w:val="single" w:sz="2" w:space="0" w:color="000000"/>
              <w:bottom w:val="single" w:sz="8" w:space="0" w:color="000000"/>
              <w:right w:val="single" w:sz="2" w:space="0" w:color="000000"/>
            </w:tcBorders>
          </w:tcPr>
          <w:p>
            <w:pPr>
              <w:pStyle w:val="TableParagraph"/>
              <w:spacing w:line="240" w:lineRule="auto" w:before="66"/>
              <w:ind w:right="4"/>
              <w:jc w:val="center"/>
              <w:rPr>
                <w:rFonts w:ascii="宋体" w:hAnsi="宋体" w:cs="宋体" w:eastAsia="宋体" w:hint="default"/>
                <w:sz w:val="21"/>
                <w:szCs w:val="21"/>
              </w:rPr>
            </w:pPr>
            <w:r>
              <w:rPr>
                <w:rFonts w:ascii="宋体" w:hAnsi="宋体" w:cs="宋体" w:eastAsia="宋体" w:hint="default"/>
                <w:sz w:val="21"/>
                <w:szCs w:val="21"/>
              </w:rPr>
              <w:t>常州市中房房地产开发有限公司</w:t>
            </w:r>
          </w:p>
        </w:tc>
        <w:tc>
          <w:tcPr>
            <w:tcW w:w="1198" w:type="dxa"/>
            <w:tcBorders>
              <w:top w:val="single" w:sz="2" w:space="0" w:color="000000"/>
              <w:left w:val="single" w:sz="2" w:space="0" w:color="000000"/>
              <w:bottom w:val="single" w:sz="8" w:space="0" w:color="000000"/>
              <w:right w:val="single" w:sz="2" w:space="0" w:color="000000"/>
            </w:tcBorders>
          </w:tcPr>
          <w:p>
            <w:pPr>
              <w:pStyle w:val="TableParagraph"/>
              <w:spacing w:line="240" w:lineRule="exact"/>
              <w:ind w:left="383" w:right="67" w:hanging="315"/>
              <w:jc w:val="left"/>
              <w:rPr>
                <w:rFonts w:ascii="宋体" w:hAnsi="宋体" w:cs="宋体" w:eastAsia="宋体" w:hint="default"/>
                <w:sz w:val="21"/>
                <w:szCs w:val="21"/>
              </w:rPr>
            </w:pPr>
            <w:r>
              <w:rPr>
                <w:rFonts w:ascii="宋体" w:hAnsi="宋体" w:cs="宋体" w:eastAsia="宋体" w:hint="default"/>
                <w:sz w:val="21"/>
                <w:szCs w:val="21"/>
              </w:rPr>
              <w:t>境内非国有</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法人</w:t>
            </w:r>
          </w:p>
        </w:tc>
        <w:tc>
          <w:tcPr>
            <w:tcW w:w="715" w:type="dxa"/>
            <w:tcBorders>
              <w:top w:val="single" w:sz="2" w:space="0" w:color="000000"/>
              <w:left w:val="single" w:sz="2" w:space="0" w:color="000000"/>
              <w:bottom w:val="single" w:sz="8" w:space="0" w:color="000000"/>
              <w:right w:val="single" w:sz="2" w:space="0" w:color="000000"/>
            </w:tcBorders>
          </w:tcPr>
          <w:p>
            <w:pPr>
              <w:pStyle w:val="TableParagraph"/>
              <w:spacing w:line="240" w:lineRule="auto" w:before="116"/>
              <w:ind w:right="21"/>
              <w:jc w:val="right"/>
              <w:rPr>
                <w:rFonts w:ascii="Times New Roman" w:hAnsi="Times New Roman" w:cs="Times New Roman" w:eastAsia="Times New Roman" w:hint="default"/>
                <w:sz w:val="21"/>
                <w:szCs w:val="21"/>
              </w:rPr>
            </w:pPr>
            <w:r>
              <w:rPr>
                <w:rFonts w:ascii="Times New Roman"/>
                <w:sz w:val="21"/>
              </w:rPr>
              <w:t>3.49%</w:t>
            </w:r>
          </w:p>
        </w:tc>
        <w:tc>
          <w:tcPr>
            <w:tcW w:w="1046" w:type="dxa"/>
            <w:tcBorders>
              <w:top w:val="single" w:sz="2" w:space="0" w:color="000000"/>
              <w:left w:val="single" w:sz="2" w:space="0" w:color="000000"/>
              <w:bottom w:val="single" w:sz="8" w:space="0" w:color="000000"/>
              <w:right w:val="single" w:sz="2" w:space="0" w:color="000000"/>
            </w:tcBorders>
          </w:tcPr>
          <w:p>
            <w:pPr>
              <w:pStyle w:val="TableParagraph"/>
              <w:spacing w:line="240" w:lineRule="auto" w:before="116"/>
              <w:ind w:left="145" w:right="0"/>
              <w:jc w:val="center"/>
              <w:rPr>
                <w:rFonts w:ascii="Times New Roman" w:hAnsi="Times New Roman" w:cs="Times New Roman" w:eastAsia="Times New Roman" w:hint="default"/>
                <w:sz w:val="21"/>
                <w:szCs w:val="21"/>
              </w:rPr>
            </w:pPr>
            <w:r>
              <w:rPr>
                <w:rFonts w:ascii="Times New Roman"/>
                <w:sz w:val="21"/>
              </w:rPr>
              <w:t>6,930,233</w:t>
            </w:r>
          </w:p>
        </w:tc>
        <w:tc>
          <w:tcPr>
            <w:tcW w:w="1078" w:type="dxa"/>
            <w:tcBorders>
              <w:top w:val="single" w:sz="2" w:space="0" w:color="000000"/>
              <w:left w:val="single" w:sz="2" w:space="0" w:color="000000"/>
              <w:bottom w:val="single" w:sz="8" w:space="0" w:color="000000"/>
              <w:right w:val="single" w:sz="4" w:space="0" w:color="000000"/>
            </w:tcBorders>
          </w:tcPr>
          <w:p>
            <w:pPr>
              <w:pStyle w:val="TableParagraph"/>
              <w:spacing w:line="240" w:lineRule="auto" w:before="116"/>
              <w:ind w:right="22"/>
              <w:jc w:val="right"/>
              <w:rPr>
                <w:rFonts w:ascii="Times New Roman" w:hAnsi="Times New Roman" w:cs="Times New Roman" w:eastAsia="Times New Roman" w:hint="default"/>
                <w:sz w:val="21"/>
                <w:szCs w:val="21"/>
              </w:rPr>
            </w:pPr>
            <w:r>
              <w:rPr>
                <w:rFonts w:ascii="Times New Roman"/>
                <w:spacing w:val="-1"/>
                <w:sz w:val="21"/>
              </w:rPr>
              <w:t>1,906,684</w:t>
            </w:r>
          </w:p>
        </w:tc>
        <w:tc>
          <w:tcPr>
            <w:tcW w:w="1044" w:type="dxa"/>
            <w:tcBorders>
              <w:top w:val="single" w:sz="2" w:space="0" w:color="000000"/>
              <w:left w:val="single" w:sz="4" w:space="0" w:color="000000"/>
              <w:bottom w:val="single" w:sz="8" w:space="0" w:color="000000"/>
              <w:right w:val="single" w:sz="2" w:space="0" w:color="000000"/>
            </w:tcBorders>
          </w:tcPr>
          <w:p>
            <w:pPr>
              <w:pStyle w:val="TableParagraph"/>
              <w:spacing w:line="240" w:lineRule="auto" w:before="116"/>
              <w:ind w:right="24"/>
              <w:jc w:val="right"/>
              <w:rPr>
                <w:rFonts w:ascii="Times New Roman" w:hAnsi="Times New Roman" w:cs="Times New Roman" w:eastAsia="Times New Roman" w:hint="default"/>
                <w:sz w:val="21"/>
                <w:szCs w:val="21"/>
              </w:rPr>
            </w:pPr>
            <w:r>
              <w:rPr>
                <w:rFonts w:ascii="Times New Roman"/>
                <w:w w:val="100"/>
                <w:sz w:val="21"/>
              </w:rPr>
              <w:t>0</w:t>
            </w:r>
          </w:p>
        </w:tc>
        <w:tc>
          <w:tcPr>
            <w:tcW w:w="1121" w:type="dxa"/>
            <w:tcBorders>
              <w:top w:val="single" w:sz="2" w:space="0" w:color="000000"/>
              <w:left w:val="single" w:sz="2" w:space="0" w:color="000000"/>
              <w:bottom w:val="single" w:sz="8" w:space="0" w:color="000000"/>
              <w:right w:val="single" w:sz="8" w:space="0" w:color="000000"/>
            </w:tcBorders>
          </w:tcPr>
          <w:p>
            <w:pPr>
              <w:pStyle w:val="TableParagraph"/>
              <w:spacing w:line="240" w:lineRule="auto" w:before="116"/>
              <w:ind w:right="17"/>
              <w:jc w:val="right"/>
              <w:rPr>
                <w:rFonts w:ascii="Times New Roman" w:hAnsi="Times New Roman" w:cs="Times New Roman" w:eastAsia="Times New Roman" w:hint="default"/>
                <w:sz w:val="21"/>
                <w:szCs w:val="21"/>
              </w:rPr>
            </w:pPr>
            <w:r>
              <w:rPr>
                <w:rFonts w:ascii="Times New Roman"/>
                <w:w w:val="100"/>
                <w:sz w:val="21"/>
              </w:rPr>
              <w:t>0</w:t>
            </w:r>
          </w:p>
        </w:tc>
      </w:tr>
    </w:tbl>
    <w:p>
      <w:pPr>
        <w:spacing w:after="0" w:line="240" w:lineRule="auto"/>
        <w:jc w:val="right"/>
        <w:rPr>
          <w:rFonts w:ascii="Times New Roman" w:hAnsi="Times New Roman" w:cs="Times New Roman" w:eastAsia="Times New Roman" w:hint="default"/>
          <w:sz w:val="21"/>
          <w:szCs w:val="21"/>
        </w:rPr>
        <w:sectPr>
          <w:type w:val="continuous"/>
          <w:pgSz w:w="11900" w:h="16840"/>
          <w:pgMar w:top="1600" w:bottom="280" w:left="1180" w:right="640"/>
        </w:sectPr>
      </w:pPr>
    </w:p>
    <w:p>
      <w:pPr>
        <w:spacing w:line="240" w:lineRule="auto" w:before="3"/>
        <w:rPr>
          <w:rFonts w:ascii="宋体" w:hAnsi="宋体" w:cs="宋体" w:eastAsia="宋体" w:hint="default"/>
          <w:sz w:val="6"/>
          <w:szCs w:val="6"/>
        </w:rPr>
      </w:pPr>
    </w:p>
    <w:tbl>
      <w:tblPr>
        <w:tblW w:w="0" w:type="auto"/>
        <w:jc w:val="left"/>
        <w:tblInd w:w="103" w:type="dxa"/>
        <w:tblLayout w:type="fixed"/>
        <w:tblCellMar>
          <w:top w:w="0" w:type="dxa"/>
          <w:left w:w="0" w:type="dxa"/>
          <w:bottom w:w="0" w:type="dxa"/>
          <w:right w:w="0" w:type="dxa"/>
        </w:tblCellMar>
        <w:tblLook w:val="01E0"/>
      </w:tblPr>
      <w:tblGrid>
        <w:gridCol w:w="535"/>
        <w:gridCol w:w="3094"/>
        <w:gridCol w:w="1198"/>
        <w:gridCol w:w="715"/>
        <w:gridCol w:w="1046"/>
        <w:gridCol w:w="1078"/>
        <w:gridCol w:w="434"/>
        <w:gridCol w:w="610"/>
        <w:gridCol w:w="1121"/>
      </w:tblGrid>
      <w:tr>
        <w:trPr>
          <w:trHeight w:val="444" w:hRule="exact"/>
        </w:trPr>
        <w:tc>
          <w:tcPr>
            <w:tcW w:w="535" w:type="dxa"/>
            <w:tcBorders>
              <w:top w:val="single" w:sz="8" w:space="0" w:color="000000"/>
              <w:left w:val="single" w:sz="8" w:space="0" w:color="000000"/>
              <w:bottom w:val="single" w:sz="2" w:space="0" w:color="000000"/>
              <w:right w:val="single" w:sz="2" w:space="0" w:color="000000"/>
            </w:tcBorders>
          </w:tcPr>
          <w:p>
            <w:pPr>
              <w:pStyle w:val="TableParagraph"/>
              <w:spacing w:line="240" w:lineRule="auto" w:before="92"/>
              <w:ind w:right="7"/>
              <w:jc w:val="center"/>
              <w:rPr>
                <w:rFonts w:ascii="Times New Roman" w:hAnsi="Times New Roman" w:cs="Times New Roman" w:eastAsia="Times New Roman" w:hint="default"/>
                <w:sz w:val="21"/>
                <w:szCs w:val="21"/>
              </w:rPr>
            </w:pPr>
            <w:r>
              <w:rPr>
                <w:rFonts w:ascii="Times New Roman"/>
                <w:w w:val="100"/>
                <w:sz w:val="21"/>
              </w:rPr>
              <w:t>6</w:t>
            </w:r>
          </w:p>
        </w:tc>
        <w:tc>
          <w:tcPr>
            <w:tcW w:w="3094" w:type="dxa"/>
            <w:tcBorders>
              <w:top w:val="single" w:sz="8" w:space="0" w:color="000000"/>
              <w:left w:val="single" w:sz="2" w:space="0" w:color="000000"/>
              <w:bottom w:val="single" w:sz="2" w:space="0" w:color="000000"/>
              <w:right w:val="single" w:sz="2"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sz w:val="21"/>
                <w:szCs w:val="21"/>
              </w:rPr>
              <w:t>陈玉花</w:t>
            </w:r>
          </w:p>
        </w:tc>
        <w:tc>
          <w:tcPr>
            <w:tcW w:w="1198" w:type="dxa"/>
            <w:tcBorders>
              <w:top w:val="single" w:sz="8" w:space="0" w:color="000000"/>
              <w:left w:val="single" w:sz="2" w:space="0" w:color="000000"/>
              <w:bottom w:val="single" w:sz="2" w:space="0" w:color="000000"/>
              <w:right w:val="single" w:sz="2"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sz w:val="21"/>
                <w:szCs w:val="21"/>
              </w:rPr>
              <w:t>境内自然人</w:t>
            </w:r>
          </w:p>
        </w:tc>
        <w:tc>
          <w:tcPr>
            <w:tcW w:w="715" w:type="dxa"/>
            <w:tcBorders>
              <w:top w:val="single" w:sz="8" w:space="0" w:color="000000"/>
              <w:left w:val="single" w:sz="2" w:space="0" w:color="000000"/>
              <w:bottom w:val="single" w:sz="2" w:space="0" w:color="000000"/>
              <w:right w:val="single" w:sz="2" w:space="0" w:color="000000"/>
            </w:tcBorders>
          </w:tcPr>
          <w:p>
            <w:pPr>
              <w:pStyle w:val="TableParagraph"/>
              <w:spacing w:line="240" w:lineRule="auto" w:before="92"/>
              <w:ind w:right="21"/>
              <w:jc w:val="right"/>
              <w:rPr>
                <w:rFonts w:ascii="Times New Roman" w:hAnsi="Times New Roman" w:cs="Times New Roman" w:eastAsia="Times New Roman" w:hint="default"/>
                <w:sz w:val="21"/>
                <w:szCs w:val="21"/>
              </w:rPr>
            </w:pPr>
            <w:r>
              <w:rPr>
                <w:rFonts w:ascii="Times New Roman"/>
                <w:sz w:val="21"/>
              </w:rPr>
              <w:t>2.07%</w:t>
            </w:r>
          </w:p>
        </w:tc>
        <w:tc>
          <w:tcPr>
            <w:tcW w:w="1046" w:type="dxa"/>
            <w:tcBorders>
              <w:top w:val="single" w:sz="8" w:space="0" w:color="000000"/>
              <w:left w:val="single" w:sz="2" w:space="0" w:color="000000"/>
              <w:bottom w:val="single" w:sz="2" w:space="0" w:color="000000"/>
              <w:right w:val="single" w:sz="2" w:space="0" w:color="000000"/>
            </w:tcBorders>
          </w:tcPr>
          <w:p>
            <w:pPr>
              <w:pStyle w:val="TableParagraph"/>
              <w:spacing w:line="240" w:lineRule="auto" w:before="92"/>
              <w:ind w:right="25"/>
              <w:jc w:val="right"/>
              <w:rPr>
                <w:rFonts w:ascii="Times New Roman" w:hAnsi="Times New Roman" w:cs="Times New Roman" w:eastAsia="Times New Roman" w:hint="default"/>
                <w:sz w:val="21"/>
                <w:szCs w:val="21"/>
              </w:rPr>
            </w:pPr>
            <w:r>
              <w:rPr>
                <w:rFonts w:ascii="Times New Roman"/>
                <w:spacing w:val="-1"/>
                <w:sz w:val="21"/>
              </w:rPr>
              <w:t>4,109,627</w:t>
            </w:r>
          </w:p>
        </w:tc>
        <w:tc>
          <w:tcPr>
            <w:tcW w:w="1078" w:type="dxa"/>
            <w:tcBorders>
              <w:top w:val="single" w:sz="8" w:space="0" w:color="000000"/>
              <w:left w:val="single" w:sz="2" w:space="0" w:color="000000"/>
              <w:bottom w:val="single" w:sz="2"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21"/>
                <w:szCs w:val="21"/>
              </w:rPr>
            </w:pPr>
            <w:r>
              <w:rPr>
                <w:rFonts w:ascii="Times New Roman"/>
                <w:spacing w:val="-1"/>
                <w:sz w:val="21"/>
              </w:rPr>
              <w:t>4,109,627</w:t>
            </w:r>
          </w:p>
        </w:tc>
        <w:tc>
          <w:tcPr>
            <w:tcW w:w="1044" w:type="dxa"/>
            <w:gridSpan w:val="2"/>
            <w:tcBorders>
              <w:top w:val="single" w:sz="8" w:space="0" w:color="000000"/>
              <w:left w:val="single" w:sz="4" w:space="0" w:color="000000"/>
              <w:bottom w:val="single" w:sz="2" w:space="0" w:color="000000"/>
              <w:right w:val="single" w:sz="2" w:space="0" w:color="000000"/>
            </w:tcBorders>
          </w:tcPr>
          <w:p>
            <w:pPr>
              <w:pStyle w:val="TableParagraph"/>
              <w:spacing w:line="240" w:lineRule="auto" w:before="92"/>
              <w:ind w:right="24"/>
              <w:jc w:val="right"/>
              <w:rPr>
                <w:rFonts w:ascii="Times New Roman" w:hAnsi="Times New Roman" w:cs="Times New Roman" w:eastAsia="Times New Roman" w:hint="default"/>
                <w:sz w:val="21"/>
                <w:szCs w:val="21"/>
              </w:rPr>
            </w:pPr>
            <w:r>
              <w:rPr>
                <w:rFonts w:ascii="Times New Roman"/>
                <w:w w:val="100"/>
                <w:sz w:val="21"/>
              </w:rPr>
              <w:t>0</w:t>
            </w:r>
          </w:p>
        </w:tc>
        <w:tc>
          <w:tcPr>
            <w:tcW w:w="1121" w:type="dxa"/>
            <w:tcBorders>
              <w:top w:val="single" w:sz="8" w:space="0" w:color="000000"/>
              <w:left w:val="single" w:sz="2" w:space="0" w:color="000000"/>
              <w:bottom w:val="single" w:sz="2" w:space="0" w:color="000000"/>
              <w:right w:val="single" w:sz="8" w:space="0" w:color="000000"/>
            </w:tcBorders>
          </w:tcPr>
          <w:p>
            <w:pPr>
              <w:pStyle w:val="TableParagraph"/>
              <w:spacing w:line="240" w:lineRule="auto" w:before="92"/>
              <w:ind w:right="17"/>
              <w:jc w:val="right"/>
              <w:rPr>
                <w:rFonts w:ascii="Times New Roman" w:hAnsi="Times New Roman" w:cs="Times New Roman" w:eastAsia="Times New Roman" w:hint="default"/>
                <w:sz w:val="21"/>
                <w:szCs w:val="21"/>
              </w:rPr>
            </w:pPr>
            <w:r>
              <w:rPr>
                <w:rFonts w:ascii="Times New Roman"/>
                <w:w w:val="100"/>
                <w:sz w:val="21"/>
              </w:rPr>
              <w:t>0</w:t>
            </w:r>
          </w:p>
        </w:tc>
      </w:tr>
      <w:tr>
        <w:trPr>
          <w:trHeight w:val="485" w:hRule="exact"/>
        </w:trPr>
        <w:tc>
          <w:tcPr>
            <w:tcW w:w="535" w:type="dxa"/>
            <w:tcBorders>
              <w:top w:val="single" w:sz="2" w:space="0" w:color="000000"/>
              <w:left w:val="single" w:sz="8" w:space="0" w:color="000000"/>
              <w:bottom w:val="single" w:sz="2" w:space="0" w:color="000000"/>
              <w:right w:val="single" w:sz="2" w:space="0" w:color="000000"/>
            </w:tcBorders>
          </w:tcPr>
          <w:p>
            <w:pPr>
              <w:pStyle w:val="TableParagraph"/>
              <w:spacing w:line="240" w:lineRule="auto" w:before="116"/>
              <w:ind w:right="7"/>
              <w:jc w:val="center"/>
              <w:rPr>
                <w:rFonts w:ascii="Times New Roman" w:hAnsi="Times New Roman" w:cs="Times New Roman" w:eastAsia="Times New Roman" w:hint="default"/>
                <w:sz w:val="21"/>
                <w:szCs w:val="21"/>
              </w:rPr>
            </w:pPr>
            <w:r>
              <w:rPr>
                <w:rFonts w:ascii="Times New Roman"/>
                <w:w w:val="100"/>
                <w:sz w:val="21"/>
              </w:rPr>
              <w:t>7</w:t>
            </w:r>
          </w:p>
        </w:tc>
        <w:tc>
          <w:tcPr>
            <w:tcW w:w="30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6"/>
              <w:ind w:right="0"/>
              <w:jc w:val="center"/>
              <w:rPr>
                <w:rFonts w:ascii="宋体" w:hAnsi="宋体" w:cs="宋体" w:eastAsia="宋体" w:hint="default"/>
                <w:sz w:val="21"/>
                <w:szCs w:val="21"/>
              </w:rPr>
            </w:pPr>
            <w:r>
              <w:rPr>
                <w:rFonts w:ascii="宋体" w:hAnsi="宋体" w:cs="宋体" w:eastAsia="宋体" w:hint="default"/>
                <w:sz w:val="21"/>
                <w:szCs w:val="21"/>
              </w:rPr>
              <w:t>常州市远金服装有限公司</w:t>
            </w:r>
          </w:p>
        </w:tc>
        <w:tc>
          <w:tcPr>
            <w:tcW w:w="1198"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left="383" w:right="67" w:hanging="315"/>
              <w:jc w:val="left"/>
              <w:rPr>
                <w:rFonts w:ascii="宋体" w:hAnsi="宋体" w:cs="宋体" w:eastAsia="宋体" w:hint="default"/>
                <w:sz w:val="21"/>
                <w:szCs w:val="21"/>
              </w:rPr>
            </w:pPr>
            <w:r>
              <w:rPr>
                <w:rFonts w:ascii="宋体" w:hAnsi="宋体" w:cs="宋体" w:eastAsia="宋体" w:hint="default"/>
                <w:sz w:val="21"/>
                <w:szCs w:val="21"/>
              </w:rPr>
              <w:t>境内非国有</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法人</w:t>
            </w:r>
          </w:p>
        </w:tc>
        <w:tc>
          <w:tcPr>
            <w:tcW w:w="7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21"/>
              <w:jc w:val="right"/>
              <w:rPr>
                <w:rFonts w:ascii="Times New Roman" w:hAnsi="Times New Roman" w:cs="Times New Roman" w:eastAsia="Times New Roman" w:hint="default"/>
                <w:sz w:val="21"/>
                <w:szCs w:val="21"/>
              </w:rPr>
            </w:pPr>
            <w:r>
              <w:rPr>
                <w:rFonts w:ascii="Times New Roman"/>
                <w:sz w:val="21"/>
              </w:rPr>
              <w:t>1.76%</w:t>
            </w:r>
          </w:p>
        </w:tc>
        <w:tc>
          <w:tcPr>
            <w:tcW w:w="10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25"/>
              <w:jc w:val="right"/>
              <w:rPr>
                <w:rFonts w:ascii="Times New Roman" w:hAnsi="Times New Roman" w:cs="Times New Roman" w:eastAsia="Times New Roman" w:hint="default"/>
                <w:sz w:val="21"/>
                <w:szCs w:val="21"/>
              </w:rPr>
            </w:pPr>
            <w:r>
              <w:rPr>
                <w:rFonts w:ascii="Times New Roman"/>
                <w:spacing w:val="-1"/>
                <w:sz w:val="21"/>
              </w:rPr>
              <w:t>3,503,950</w:t>
            </w:r>
          </w:p>
        </w:tc>
        <w:tc>
          <w:tcPr>
            <w:tcW w:w="1078" w:type="dxa"/>
            <w:tcBorders>
              <w:top w:val="single" w:sz="2" w:space="0" w:color="000000"/>
              <w:left w:val="single" w:sz="2" w:space="0" w:color="000000"/>
              <w:bottom w:val="single" w:sz="2" w:space="0" w:color="000000"/>
              <w:right w:val="single" w:sz="4" w:space="0" w:color="000000"/>
            </w:tcBorders>
          </w:tcPr>
          <w:p>
            <w:pPr>
              <w:pStyle w:val="TableParagraph"/>
              <w:spacing w:line="240" w:lineRule="auto" w:before="116"/>
              <w:ind w:right="22"/>
              <w:jc w:val="right"/>
              <w:rPr>
                <w:rFonts w:ascii="Times New Roman" w:hAnsi="Times New Roman" w:cs="Times New Roman" w:eastAsia="Times New Roman" w:hint="default"/>
                <w:sz w:val="21"/>
                <w:szCs w:val="21"/>
              </w:rPr>
            </w:pPr>
            <w:r>
              <w:rPr>
                <w:rFonts w:ascii="Times New Roman"/>
                <w:w w:val="100"/>
                <w:sz w:val="21"/>
              </w:rPr>
              <w:t>0</w:t>
            </w:r>
          </w:p>
        </w:tc>
        <w:tc>
          <w:tcPr>
            <w:tcW w:w="1044" w:type="dxa"/>
            <w:gridSpan w:val="2"/>
            <w:tcBorders>
              <w:top w:val="single" w:sz="2" w:space="0" w:color="000000"/>
              <w:left w:val="single" w:sz="4" w:space="0" w:color="000000"/>
              <w:bottom w:val="single" w:sz="2" w:space="0" w:color="000000"/>
              <w:right w:val="single" w:sz="2" w:space="0" w:color="000000"/>
            </w:tcBorders>
          </w:tcPr>
          <w:p>
            <w:pPr>
              <w:pStyle w:val="TableParagraph"/>
              <w:spacing w:line="240" w:lineRule="auto" w:before="116"/>
              <w:ind w:right="24"/>
              <w:jc w:val="right"/>
              <w:rPr>
                <w:rFonts w:ascii="Times New Roman" w:hAnsi="Times New Roman" w:cs="Times New Roman" w:eastAsia="Times New Roman" w:hint="default"/>
                <w:sz w:val="21"/>
                <w:szCs w:val="21"/>
              </w:rPr>
            </w:pPr>
            <w:r>
              <w:rPr>
                <w:rFonts w:ascii="Times New Roman"/>
                <w:w w:val="100"/>
                <w:sz w:val="21"/>
              </w:rPr>
              <w:t>0</w:t>
            </w:r>
          </w:p>
        </w:tc>
        <w:tc>
          <w:tcPr>
            <w:tcW w:w="1121" w:type="dxa"/>
            <w:tcBorders>
              <w:top w:val="single" w:sz="2" w:space="0" w:color="000000"/>
              <w:left w:val="single" w:sz="2" w:space="0" w:color="000000"/>
              <w:bottom w:val="single" w:sz="2" w:space="0" w:color="000000"/>
              <w:right w:val="single" w:sz="8" w:space="0" w:color="000000"/>
            </w:tcBorders>
          </w:tcPr>
          <w:p>
            <w:pPr>
              <w:pStyle w:val="TableParagraph"/>
              <w:spacing w:line="240" w:lineRule="auto" w:before="116"/>
              <w:ind w:right="17"/>
              <w:jc w:val="right"/>
              <w:rPr>
                <w:rFonts w:ascii="Times New Roman" w:hAnsi="Times New Roman" w:cs="Times New Roman" w:eastAsia="Times New Roman" w:hint="default"/>
                <w:sz w:val="21"/>
                <w:szCs w:val="21"/>
              </w:rPr>
            </w:pPr>
            <w:r>
              <w:rPr>
                <w:rFonts w:ascii="Times New Roman"/>
                <w:w w:val="100"/>
                <w:sz w:val="21"/>
              </w:rPr>
              <w:t>0</w:t>
            </w:r>
          </w:p>
        </w:tc>
      </w:tr>
      <w:tr>
        <w:trPr>
          <w:trHeight w:val="379" w:hRule="exact"/>
        </w:trPr>
        <w:tc>
          <w:tcPr>
            <w:tcW w:w="535" w:type="dxa"/>
            <w:tcBorders>
              <w:top w:val="single" w:sz="2" w:space="0" w:color="000000"/>
              <w:left w:val="single" w:sz="8" w:space="0" w:color="000000"/>
              <w:bottom w:val="single" w:sz="2" w:space="0" w:color="000000"/>
              <w:right w:val="single" w:sz="2" w:space="0" w:color="000000"/>
            </w:tcBorders>
          </w:tcPr>
          <w:p>
            <w:pPr>
              <w:pStyle w:val="TableParagraph"/>
              <w:spacing w:line="240" w:lineRule="auto" w:before="63"/>
              <w:ind w:right="7"/>
              <w:jc w:val="center"/>
              <w:rPr>
                <w:rFonts w:ascii="Times New Roman" w:hAnsi="Times New Roman" w:cs="Times New Roman" w:eastAsia="Times New Roman" w:hint="default"/>
                <w:sz w:val="21"/>
                <w:szCs w:val="21"/>
              </w:rPr>
            </w:pPr>
            <w:r>
              <w:rPr>
                <w:rFonts w:ascii="Times New Roman"/>
                <w:w w:val="100"/>
                <w:sz w:val="21"/>
              </w:rPr>
              <w:t>8</w:t>
            </w:r>
          </w:p>
        </w:tc>
        <w:tc>
          <w:tcPr>
            <w:tcW w:w="30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
              <w:ind w:right="0"/>
              <w:jc w:val="center"/>
              <w:rPr>
                <w:rFonts w:ascii="宋体" w:hAnsi="宋体" w:cs="宋体" w:eastAsia="宋体" w:hint="default"/>
                <w:sz w:val="21"/>
                <w:szCs w:val="21"/>
              </w:rPr>
            </w:pPr>
            <w:r>
              <w:rPr>
                <w:rFonts w:ascii="宋体" w:hAnsi="宋体" w:cs="宋体" w:eastAsia="宋体" w:hint="default"/>
                <w:sz w:val="21"/>
                <w:szCs w:val="21"/>
              </w:rPr>
              <w:t>富嘉兴</w:t>
            </w:r>
          </w:p>
        </w:tc>
        <w:tc>
          <w:tcPr>
            <w:tcW w:w="11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
              <w:ind w:right="0"/>
              <w:jc w:val="center"/>
              <w:rPr>
                <w:rFonts w:ascii="宋体" w:hAnsi="宋体" w:cs="宋体" w:eastAsia="宋体" w:hint="default"/>
                <w:sz w:val="21"/>
                <w:szCs w:val="21"/>
              </w:rPr>
            </w:pPr>
            <w:r>
              <w:rPr>
                <w:rFonts w:ascii="宋体" w:hAnsi="宋体" w:cs="宋体" w:eastAsia="宋体" w:hint="default"/>
                <w:sz w:val="21"/>
                <w:szCs w:val="21"/>
              </w:rPr>
              <w:t>境内自然人</w:t>
            </w:r>
          </w:p>
        </w:tc>
        <w:tc>
          <w:tcPr>
            <w:tcW w:w="7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right="21"/>
              <w:jc w:val="right"/>
              <w:rPr>
                <w:rFonts w:ascii="Times New Roman" w:hAnsi="Times New Roman" w:cs="Times New Roman" w:eastAsia="Times New Roman" w:hint="default"/>
                <w:sz w:val="21"/>
                <w:szCs w:val="21"/>
              </w:rPr>
            </w:pPr>
            <w:r>
              <w:rPr>
                <w:rFonts w:ascii="Times New Roman"/>
                <w:sz w:val="21"/>
              </w:rPr>
              <w:t>1.05%</w:t>
            </w:r>
          </w:p>
        </w:tc>
        <w:tc>
          <w:tcPr>
            <w:tcW w:w="10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right="25"/>
              <w:jc w:val="right"/>
              <w:rPr>
                <w:rFonts w:ascii="Times New Roman" w:hAnsi="Times New Roman" w:cs="Times New Roman" w:eastAsia="Times New Roman" w:hint="default"/>
                <w:sz w:val="21"/>
                <w:szCs w:val="21"/>
              </w:rPr>
            </w:pPr>
            <w:r>
              <w:rPr>
                <w:rFonts w:ascii="Times New Roman"/>
                <w:spacing w:val="-1"/>
                <w:sz w:val="21"/>
              </w:rPr>
              <w:t>2,090,000</w:t>
            </w:r>
          </w:p>
        </w:tc>
        <w:tc>
          <w:tcPr>
            <w:tcW w:w="1078" w:type="dxa"/>
            <w:tcBorders>
              <w:top w:val="single" w:sz="2" w:space="0" w:color="000000"/>
              <w:left w:val="single" w:sz="2" w:space="0" w:color="000000"/>
              <w:bottom w:val="single" w:sz="2" w:space="0" w:color="000000"/>
              <w:right w:val="single" w:sz="4" w:space="0" w:color="000000"/>
            </w:tcBorders>
          </w:tcPr>
          <w:p>
            <w:pPr>
              <w:pStyle w:val="TableParagraph"/>
              <w:spacing w:line="240" w:lineRule="auto" w:before="63"/>
              <w:ind w:right="22"/>
              <w:jc w:val="right"/>
              <w:rPr>
                <w:rFonts w:ascii="Times New Roman" w:hAnsi="Times New Roman" w:cs="Times New Roman" w:eastAsia="Times New Roman" w:hint="default"/>
                <w:sz w:val="21"/>
                <w:szCs w:val="21"/>
              </w:rPr>
            </w:pPr>
            <w:r>
              <w:rPr>
                <w:rFonts w:ascii="Times New Roman"/>
                <w:spacing w:val="-1"/>
                <w:sz w:val="21"/>
              </w:rPr>
              <w:t>-4,067,499</w:t>
            </w:r>
          </w:p>
        </w:tc>
        <w:tc>
          <w:tcPr>
            <w:tcW w:w="1044" w:type="dxa"/>
            <w:gridSpan w:val="2"/>
            <w:tcBorders>
              <w:top w:val="single" w:sz="2" w:space="0" w:color="000000"/>
              <w:left w:val="single" w:sz="4" w:space="0" w:color="000000"/>
              <w:bottom w:val="single" w:sz="2" w:space="0" w:color="000000"/>
              <w:right w:val="single" w:sz="2" w:space="0" w:color="000000"/>
            </w:tcBorders>
          </w:tcPr>
          <w:p>
            <w:pPr>
              <w:pStyle w:val="TableParagraph"/>
              <w:spacing w:line="240" w:lineRule="auto" w:before="63"/>
              <w:ind w:right="24"/>
              <w:jc w:val="right"/>
              <w:rPr>
                <w:rFonts w:ascii="Times New Roman" w:hAnsi="Times New Roman" w:cs="Times New Roman" w:eastAsia="Times New Roman" w:hint="default"/>
                <w:sz w:val="21"/>
                <w:szCs w:val="21"/>
              </w:rPr>
            </w:pPr>
            <w:r>
              <w:rPr>
                <w:rFonts w:ascii="Times New Roman"/>
                <w:w w:val="100"/>
                <w:sz w:val="21"/>
              </w:rPr>
              <w:t>0</w:t>
            </w:r>
          </w:p>
        </w:tc>
        <w:tc>
          <w:tcPr>
            <w:tcW w:w="1121" w:type="dxa"/>
            <w:tcBorders>
              <w:top w:val="single" w:sz="2" w:space="0" w:color="000000"/>
              <w:left w:val="single" w:sz="2" w:space="0" w:color="000000"/>
              <w:bottom w:val="single" w:sz="2" w:space="0" w:color="000000"/>
              <w:right w:val="single" w:sz="8" w:space="0" w:color="000000"/>
            </w:tcBorders>
          </w:tcPr>
          <w:p>
            <w:pPr>
              <w:pStyle w:val="TableParagraph"/>
              <w:spacing w:line="240" w:lineRule="auto" w:before="63"/>
              <w:ind w:right="17"/>
              <w:jc w:val="right"/>
              <w:rPr>
                <w:rFonts w:ascii="Times New Roman" w:hAnsi="Times New Roman" w:cs="Times New Roman" w:eastAsia="Times New Roman" w:hint="default"/>
                <w:sz w:val="21"/>
                <w:szCs w:val="21"/>
              </w:rPr>
            </w:pPr>
            <w:r>
              <w:rPr>
                <w:rFonts w:ascii="Times New Roman"/>
                <w:w w:val="100"/>
                <w:sz w:val="21"/>
              </w:rPr>
              <w:t>0</w:t>
            </w:r>
          </w:p>
        </w:tc>
      </w:tr>
      <w:tr>
        <w:trPr>
          <w:trHeight w:val="485" w:hRule="exact"/>
        </w:trPr>
        <w:tc>
          <w:tcPr>
            <w:tcW w:w="535" w:type="dxa"/>
            <w:tcBorders>
              <w:top w:val="single" w:sz="2" w:space="0" w:color="000000"/>
              <w:left w:val="single" w:sz="8" w:space="0" w:color="000000"/>
              <w:bottom w:val="single" w:sz="2" w:space="0" w:color="000000"/>
              <w:right w:val="single" w:sz="2" w:space="0" w:color="000000"/>
            </w:tcBorders>
          </w:tcPr>
          <w:p>
            <w:pPr>
              <w:pStyle w:val="TableParagraph"/>
              <w:spacing w:line="240" w:lineRule="auto" w:before="116"/>
              <w:ind w:right="7"/>
              <w:jc w:val="center"/>
              <w:rPr>
                <w:rFonts w:ascii="Times New Roman" w:hAnsi="Times New Roman" w:cs="Times New Roman" w:eastAsia="Times New Roman" w:hint="default"/>
                <w:sz w:val="21"/>
                <w:szCs w:val="21"/>
              </w:rPr>
            </w:pPr>
            <w:r>
              <w:rPr>
                <w:rFonts w:ascii="Times New Roman"/>
                <w:w w:val="100"/>
                <w:sz w:val="21"/>
              </w:rPr>
              <w:t>9</w:t>
            </w:r>
          </w:p>
        </w:tc>
        <w:tc>
          <w:tcPr>
            <w:tcW w:w="30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6"/>
              <w:ind w:right="4"/>
              <w:jc w:val="center"/>
              <w:rPr>
                <w:rFonts w:ascii="宋体" w:hAnsi="宋体" w:cs="宋体" w:eastAsia="宋体" w:hint="default"/>
                <w:sz w:val="21"/>
                <w:szCs w:val="21"/>
              </w:rPr>
            </w:pPr>
            <w:r>
              <w:rPr>
                <w:rFonts w:ascii="宋体" w:hAnsi="宋体" w:cs="宋体" w:eastAsia="宋体" w:hint="default"/>
                <w:sz w:val="21"/>
                <w:szCs w:val="21"/>
              </w:rPr>
              <w:t>扬州印染厂</w:t>
            </w:r>
          </w:p>
        </w:tc>
        <w:tc>
          <w:tcPr>
            <w:tcW w:w="1198"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left="383" w:right="67" w:hanging="315"/>
              <w:jc w:val="left"/>
              <w:rPr>
                <w:rFonts w:ascii="宋体" w:hAnsi="宋体" w:cs="宋体" w:eastAsia="宋体" w:hint="default"/>
                <w:sz w:val="21"/>
                <w:szCs w:val="21"/>
              </w:rPr>
            </w:pPr>
            <w:r>
              <w:rPr>
                <w:rFonts w:ascii="宋体" w:hAnsi="宋体" w:cs="宋体" w:eastAsia="宋体" w:hint="default"/>
                <w:sz w:val="21"/>
                <w:szCs w:val="21"/>
              </w:rPr>
              <w:t>境内非国有</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法人</w:t>
            </w:r>
          </w:p>
        </w:tc>
        <w:tc>
          <w:tcPr>
            <w:tcW w:w="7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21"/>
              <w:jc w:val="right"/>
              <w:rPr>
                <w:rFonts w:ascii="Times New Roman" w:hAnsi="Times New Roman" w:cs="Times New Roman" w:eastAsia="Times New Roman" w:hint="default"/>
                <w:sz w:val="21"/>
                <w:szCs w:val="21"/>
              </w:rPr>
            </w:pPr>
            <w:r>
              <w:rPr>
                <w:rFonts w:ascii="Times New Roman"/>
                <w:sz w:val="21"/>
              </w:rPr>
              <w:t>1.04%</w:t>
            </w:r>
          </w:p>
        </w:tc>
        <w:tc>
          <w:tcPr>
            <w:tcW w:w="10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25"/>
              <w:jc w:val="right"/>
              <w:rPr>
                <w:rFonts w:ascii="Times New Roman" w:hAnsi="Times New Roman" w:cs="Times New Roman" w:eastAsia="Times New Roman" w:hint="default"/>
                <w:sz w:val="21"/>
                <w:szCs w:val="21"/>
              </w:rPr>
            </w:pPr>
            <w:r>
              <w:rPr>
                <w:rFonts w:ascii="Times New Roman"/>
                <w:spacing w:val="-1"/>
                <w:sz w:val="21"/>
              </w:rPr>
              <w:t>2,074,522</w:t>
            </w:r>
          </w:p>
        </w:tc>
        <w:tc>
          <w:tcPr>
            <w:tcW w:w="1078" w:type="dxa"/>
            <w:tcBorders>
              <w:top w:val="single" w:sz="2" w:space="0" w:color="000000"/>
              <w:left w:val="single" w:sz="2" w:space="0" w:color="000000"/>
              <w:bottom w:val="single" w:sz="2" w:space="0" w:color="000000"/>
              <w:right w:val="single" w:sz="4" w:space="0" w:color="000000"/>
            </w:tcBorders>
          </w:tcPr>
          <w:p>
            <w:pPr>
              <w:pStyle w:val="TableParagraph"/>
              <w:spacing w:line="240" w:lineRule="auto" w:before="116"/>
              <w:ind w:right="22"/>
              <w:jc w:val="right"/>
              <w:rPr>
                <w:rFonts w:ascii="Times New Roman" w:hAnsi="Times New Roman" w:cs="Times New Roman" w:eastAsia="Times New Roman" w:hint="default"/>
                <w:sz w:val="21"/>
                <w:szCs w:val="21"/>
              </w:rPr>
            </w:pPr>
            <w:r>
              <w:rPr>
                <w:rFonts w:ascii="Times New Roman"/>
                <w:w w:val="100"/>
                <w:sz w:val="21"/>
              </w:rPr>
              <w:t>0</w:t>
            </w:r>
          </w:p>
        </w:tc>
        <w:tc>
          <w:tcPr>
            <w:tcW w:w="1044" w:type="dxa"/>
            <w:gridSpan w:val="2"/>
            <w:tcBorders>
              <w:top w:val="single" w:sz="2" w:space="0" w:color="000000"/>
              <w:left w:val="single" w:sz="4" w:space="0" w:color="000000"/>
              <w:bottom w:val="single" w:sz="2" w:space="0" w:color="000000"/>
              <w:right w:val="single" w:sz="2" w:space="0" w:color="000000"/>
            </w:tcBorders>
          </w:tcPr>
          <w:p>
            <w:pPr>
              <w:pStyle w:val="TableParagraph"/>
              <w:spacing w:line="240" w:lineRule="auto" w:before="116"/>
              <w:ind w:left="167" w:right="0"/>
              <w:jc w:val="left"/>
              <w:rPr>
                <w:rFonts w:ascii="Times New Roman" w:hAnsi="Times New Roman" w:cs="Times New Roman" w:eastAsia="Times New Roman" w:hint="default"/>
                <w:sz w:val="21"/>
                <w:szCs w:val="21"/>
              </w:rPr>
            </w:pPr>
            <w:r>
              <w:rPr>
                <w:rFonts w:ascii="Times New Roman"/>
                <w:sz w:val="21"/>
              </w:rPr>
              <w:t>2,074,522</w:t>
            </w:r>
          </w:p>
        </w:tc>
        <w:tc>
          <w:tcPr>
            <w:tcW w:w="1121" w:type="dxa"/>
            <w:tcBorders>
              <w:top w:val="single" w:sz="2" w:space="0" w:color="000000"/>
              <w:left w:val="single" w:sz="2" w:space="0" w:color="000000"/>
              <w:bottom w:val="single" w:sz="2" w:space="0" w:color="000000"/>
              <w:right w:val="single" w:sz="8" w:space="0" w:color="000000"/>
            </w:tcBorders>
          </w:tcPr>
          <w:p>
            <w:pPr>
              <w:pStyle w:val="TableParagraph"/>
              <w:spacing w:line="240" w:lineRule="auto" w:before="116"/>
              <w:ind w:right="17"/>
              <w:jc w:val="right"/>
              <w:rPr>
                <w:rFonts w:ascii="Times New Roman" w:hAnsi="Times New Roman" w:cs="Times New Roman" w:eastAsia="Times New Roman" w:hint="default"/>
                <w:sz w:val="21"/>
                <w:szCs w:val="21"/>
              </w:rPr>
            </w:pPr>
            <w:r>
              <w:rPr>
                <w:rFonts w:ascii="Times New Roman"/>
                <w:w w:val="100"/>
                <w:sz w:val="21"/>
              </w:rPr>
              <w:t>0</w:t>
            </w:r>
          </w:p>
        </w:tc>
      </w:tr>
      <w:tr>
        <w:trPr>
          <w:trHeight w:val="487" w:hRule="exact"/>
        </w:trPr>
        <w:tc>
          <w:tcPr>
            <w:tcW w:w="535" w:type="dxa"/>
            <w:tcBorders>
              <w:top w:val="single" w:sz="2" w:space="0" w:color="000000"/>
              <w:left w:val="single" w:sz="8" w:space="0" w:color="000000"/>
              <w:bottom w:val="single" w:sz="2" w:space="0" w:color="000000"/>
              <w:right w:val="single" w:sz="2" w:space="0" w:color="000000"/>
            </w:tcBorders>
          </w:tcPr>
          <w:p>
            <w:pPr>
              <w:pStyle w:val="TableParagraph"/>
              <w:spacing w:line="240" w:lineRule="auto" w:before="116"/>
              <w:ind w:right="7"/>
              <w:jc w:val="center"/>
              <w:rPr>
                <w:rFonts w:ascii="Times New Roman" w:hAnsi="Times New Roman" w:cs="Times New Roman" w:eastAsia="Times New Roman" w:hint="default"/>
                <w:sz w:val="21"/>
                <w:szCs w:val="21"/>
              </w:rPr>
            </w:pPr>
            <w:r>
              <w:rPr>
                <w:rFonts w:ascii="Times New Roman"/>
                <w:sz w:val="21"/>
              </w:rPr>
              <w:t>10</w:t>
            </w:r>
          </w:p>
        </w:tc>
        <w:tc>
          <w:tcPr>
            <w:tcW w:w="30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6"/>
              <w:ind w:right="4"/>
              <w:jc w:val="center"/>
              <w:rPr>
                <w:rFonts w:ascii="宋体" w:hAnsi="宋体" w:cs="宋体" w:eastAsia="宋体" w:hint="default"/>
                <w:sz w:val="21"/>
                <w:szCs w:val="21"/>
              </w:rPr>
            </w:pPr>
            <w:r>
              <w:rPr>
                <w:rFonts w:ascii="宋体" w:hAnsi="宋体" w:cs="宋体" w:eastAsia="宋体" w:hint="default"/>
                <w:sz w:val="21"/>
                <w:szCs w:val="21"/>
              </w:rPr>
              <w:t>侨通发展有限公司</w:t>
            </w:r>
          </w:p>
        </w:tc>
        <w:tc>
          <w:tcPr>
            <w:tcW w:w="1198"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left="383" w:right="67" w:hanging="315"/>
              <w:jc w:val="left"/>
              <w:rPr>
                <w:rFonts w:ascii="宋体" w:hAnsi="宋体" w:cs="宋体" w:eastAsia="宋体" w:hint="default"/>
                <w:sz w:val="21"/>
                <w:szCs w:val="21"/>
              </w:rPr>
            </w:pPr>
            <w:r>
              <w:rPr>
                <w:rFonts w:ascii="宋体" w:hAnsi="宋体" w:cs="宋体" w:eastAsia="宋体" w:hint="default"/>
                <w:sz w:val="21"/>
                <w:szCs w:val="21"/>
              </w:rPr>
              <w:t>境内非国有</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法人</w:t>
            </w:r>
          </w:p>
        </w:tc>
        <w:tc>
          <w:tcPr>
            <w:tcW w:w="7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21"/>
              <w:jc w:val="right"/>
              <w:rPr>
                <w:rFonts w:ascii="Times New Roman" w:hAnsi="Times New Roman" w:cs="Times New Roman" w:eastAsia="Times New Roman" w:hint="default"/>
                <w:sz w:val="21"/>
                <w:szCs w:val="21"/>
              </w:rPr>
            </w:pPr>
            <w:r>
              <w:rPr>
                <w:rFonts w:ascii="Times New Roman"/>
                <w:sz w:val="21"/>
              </w:rPr>
              <w:t>1.01%</w:t>
            </w:r>
          </w:p>
        </w:tc>
        <w:tc>
          <w:tcPr>
            <w:tcW w:w="10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25"/>
              <w:jc w:val="right"/>
              <w:rPr>
                <w:rFonts w:ascii="Times New Roman" w:hAnsi="Times New Roman" w:cs="Times New Roman" w:eastAsia="Times New Roman" w:hint="default"/>
                <w:sz w:val="21"/>
                <w:szCs w:val="21"/>
              </w:rPr>
            </w:pPr>
            <w:r>
              <w:rPr>
                <w:rFonts w:ascii="Times New Roman"/>
                <w:spacing w:val="-1"/>
                <w:sz w:val="21"/>
              </w:rPr>
              <w:t>1,999,401</w:t>
            </w:r>
          </w:p>
        </w:tc>
        <w:tc>
          <w:tcPr>
            <w:tcW w:w="1078" w:type="dxa"/>
            <w:tcBorders>
              <w:top w:val="single" w:sz="2" w:space="0" w:color="000000"/>
              <w:left w:val="single" w:sz="2" w:space="0" w:color="000000"/>
              <w:bottom w:val="single" w:sz="2" w:space="0" w:color="000000"/>
              <w:right w:val="single" w:sz="4" w:space="0" w:color="000000"/>
            </w:tcBorders>
          </w:tcPr>
          <w:p>
            <w:pPr>
              <w:pStyle w:val="TableParagraph"/>
              <w:spacing w:line="240" w:lineRule="auto" w:before="116"/>
              <w:ind w:right="22"/>
              <w:jc w:val="right"/>
              <w:rPr>
                <w:rFonts w:ascii="Times New Roman" w:hAnsi="Times New Roman" w:cs="Times New Roman" w:eastAsia="Times New Roman" w:hint="default"/>
                <w:sz w:val="21"/>
                <w:szCs w:val="21"/>
              </w:rPr>
            </w:pPr>
            <w:r>
              <w:rPr>
                <w:rFonts w:ascii="Times New Roman"/>
                <w:w w:val="100"/>
                <w:sz w:val="21"/>
              </w:rPr>
              <w:t>0</w:t>
            </w:r>
          </w:p>
        </w:tc>
        <w:tc>
          <w:tcPr>
            <w:tcW w:w="1044" w:type="dxa"/>
            <w:gridSpan w:val="2"/>
            <w:tcBorders>
              <w:top w:val="single" w:sz="2" w:space="0" w:color="000000"/>
              <w:left w:val="single" w:sz="4" w:space="0" w:color="000000"/>
              <w:bottom w:val="single" w:sz="2" w:space="0" w:color="000000"/>
              <w:right w:val="single" w:sz="2" w:space="0" w:color="000000"/>
            </w:tcBorders>
          </w:tcPr>
          <w:p>
            <w:pPr>
              <w:pStyle w:val="TableParagraph"/>
              <w:spacing w:line="240" w:lineRule="auto" w:before="116"/>
              <w:ind w:right="24"/>
              <w:jc w:val="right"/>
              <w:rPr>
                <w:rFonts w:ascii="Times New Roman" w:hAnsi="Times New Roman" w:cs="Times New Roman" w:eastAsia="Times New Roman" w:hint="default"/>
                <w:sz w:val="21"/>
                <w:szCs w:val="21"/>
              </w:rPr>
            </w:pPr>
            <w:r>
              <w:rPr>
                <w:rFonts w:ascii="Times New Roman"/>
                <w:w w:val="100"/>
                <w:sz w:val="21"/>
              </w:rPr>
              <w:t>0</w:t>
            </w:r>
          </w:p>
        </w:tc>
        <w:tc>
          <w:tcPr>
            <w:tcW w:w="1121" w:type="dxa"/>
            <w:tcBorders>
              <w:top w:val="single" w:sz="2" w:space="0" w:color="000000"/>
              <w:left w:val="single" w:sz="2" w:space="0" w:color="000000"/>
              <w:bottom w:val="single" w:sz="2" w:space="0" w:color="000000"/>
              <w:right w:val="single" w:sz="8" w:space="0" w:color="000000"/>
            </w:tcBorders>
          </w:tcPr>
          <w:p>
            <w:pPr>
              <w:pStyle w:val="TableParagraph"/>
              <w:spacing w:line="240" w:lineRule="auto" w:before="116"/>
              <w:ind w:right="17"/>
              <w:jc w:val="right"/>
              <w:rPr>
                <w:rFonts w:ascii="Times New Roman" w:hAnsi="Times New Roman" w:cs="Times New Roman" w:eastAsia="Times New Roman" w:hint="default"/>
                <w:sz w:val="21"/>
                <w:szCs w:val="21"/>
              </w:rPr>
            </w:pPr>
            <w:r>
              <w:rPr>
                <w:rFonts w:ascii="Times New Roman"/>
                <w:w w:val="100"/>
                <w:sz w:val="21"/>
              </w:rPr>
              <w:t>0</w:t>
            </w:r>
          </w:p>
        </w:tc>
      </w:tr>
      <w:tr>
        <w:trPr>
          <w:trHeight w:val="655" w:hRule="exact"/>
        </w:trPr>
        <w:tc>
          <w:tcPr>
            <w:tcW w:w="9831" w:type="dxa"/>
            <w:gridSpan w:val="9"/>
            <w:tcBorders>
              <w:top w:val="single" w:sz="2" w:space="0" w:color="000000"/>
              <w:left w:val="single" w:sz="8" w:space="0" w:color="000000"/>
              <w:bottom w:val="single" w:sz="2" w:space="0" w:color="000000"/>
              <w:right w:val="single" w:sz="8" w:space="0" w:color="000000"/>
            </w:tcBorders>
            <w:shd w:val="clear" w:color="auto" w:fill="E5E5E5"/>
          </w:tcPr>
          <w:p>
            <w:pPr>
              <w:pStyle w:val="TableParagraph"/>
              <w:spacing w:line="240" w:lineRule="auto" w:before="65"/>
              <w:ind w:left="3158"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前 </w:t>
            </w:r>
            <w:r>
              <w:rPr>
                <w:rFonts w:ascii="Times New Roman" w:hAnsi="Times New Roman" w:cs="Times New Roman" w:eastAsia="Times New Roman" w:hint="default"/>
                <w:b/>
                <w:bCs/>
                <w:sz w:val="24"/>
                <w:szCs w:val="24"/>
              </w:rPr>
              <w:t>10</w:t>
            </w:r>
            <w:r>
              <w:rPr>
                <w:rFonts w:ascii="Times New Roman" w:hAnsi="Times New Roman" w:cs="Times New Roman" w:eastAsia="Times New Roman" w:hint="default"/>
                <w:b/>
                <w:bCs/>
                <w:spacing w:val="9"/>
                <w:sz w:val="24"/>
                <w:szCs w:val="24"/>
              </w:rPr>
              <w:t> </w:t>
            </w:r>
            <w:r>
              <w:rPr>
                <w:rFonts w:ascii="Microsoft JhengHei" w:hAnsi="Microsoft JhengHei" w:cs="Microsoft JhengHei" w:eastAsia="Microsoft JhengHei" w:hint="default"/>
                <w:b/>
                <w:bCs/>
                <w:sz w:val="24"/>
                <w:szCs w:val="24"/>
              </w:rPr>
              <w:t>名无限售条件股东持股情况</w:t>
            </w:r>
            <w:r>
              <w:rPr>
                <w:rFonts w:ascii="Microsoft JhengHei" w:hAnsi="Microsoft JhengHei" w:cs="Microsoft JhengHei" w:eastAsia="Microsoft JhengHei" w:hint="default"/>
                <w:sz w:val="24"/>
                <w:szCs w:val="24"/>
              </w:rPr>
            </w:r>
          </w:p>
        </w:tc>
      </w:tr>
      <w:tr>
        <w:trPr>
          <w:trHeight w:val="478" w:hRule="exact"/>
        </w:trPr>
        <w:tc>
          <w:tcPr>
            <w:tcW w:w="535" w:type="dxa"/>
            <w:tcBorders>
              <w:top w:val="single" w:sz="2" w:space="0" w:color="000000"/>
              <w:left w:val="single" w:sz="8" w:space="0" w:color="000000"/>
              <w:bottom w:val="single" w:sz="2" w:space="0" w:color="000000"/>
              <w:right w:val="single" w:sz="2" w:space="0" w:color="000000"/>
            </w:tcBorders>
          </w:tcPr>
          <w:p>
            <w:pPr>
              <w:pStyle w:val="TableParagraph"/>
              <w:spacing w:line="240" w:lineRule="auto" w:before="124"/>
              <w:ind w:right="7"/>
              <w:jc w:val="center"/>
              <w:rPr>
                <w:rFonts w:ascii="宋体" w:hAnsi="宋体" w:cs="宋体" w:eastAsia="宋体" w:hint="default"/>
                <w:sz w:val="21"/>
                <w:szCs w:val="21"/>
              </w:rPr>
            </w:pPr>
            <w:r>
              <w:rPr>
                <w:rFonts w:ascii="宋体" w:hAnsi="宋体" w:cs="宋体" w:eastAsia="宋体" w:hint="default"/>
                <w:sz w:val="21"/>
                <w:szCs w:val="21"/>
              </w:rPr>
              <w:t>序号</w:t>
            </w:r>
          </w:p>
        </w:tc>
        <w:tc>
          <w:tcPr>
            <w:tcW w:w="30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4"/>
              <w:ind w:right="0"/>
              <w:jc w:val="center"/>
              <w:rPr>
                <w:rFonts w:ascii="宋体" w:hAnsi="宋体" w:cs="宋体" w:eastAsia="宋体" w:hint="default"/>
                <w:sz w:val="21"/>
                <w:szCs w:val="21"/>
              </w:rPr>
            </w:pPr>
            <w:r>
              <w:rPr>
                <w:rFonts w:ascii="宋体" w:hAnsi="宋体" w:cs="宋体" w:eastAsia="宋体" w:hint="default"/>
                <w:sz w:val="21"/>
                <w:szCs w:val="21"/>
              </w:rPr>
              <w:t>股 东 名 称</w:t>
            </w:r>
          </w:p>
        </w:tc>
        <w:tc>
          <w:tcPr>
            <w:tcW w:w="4471" w:type="dxa"/>
            <w:gridSpan w:val="5"/>
            <w:tcBorders>
              <w:top w:val="single" w:sz="2" w:space="0" w:color="000000"/>
              <w:left w:val="single" w:sz="2" w:space="0" w:color="000000"/>
              <w:bottom w:val="single" w:sz="2" w:space="0" w:color="000000"/>
              <w:right w:val="single" w:sz="2" w:space="0" w:color="000000"/>
            </w:tcBorders>
          </w:tcPr>
          <w:p>
            <w:pPr>
              <w:pStyle w:val="TableParagraph"/>
              <w:spacing w:line="240" w:lineRule="auto" w:before="124"/>
              <w:ind w:left="1077" w:right="0"/>
              <w:jc w:val="left"/>
              <w:rPr>
                <w:rFonts w:ascii="宋体" w:hAnsi="宋体" w:cs="宋体" w:eastAsia="宋体" w:hint="default"/>
                <w:sz w:val="21"/>
                <w:szCs w:val="21"/>
              </w:rPr>
            </w:pPr>
            <w:r>
              <w:rPr>
                <w:rFonts w:ascii="宋体" w:hAnsi="宋体" w:cs="宋体" w:eastAsia="宋体" w:hint="default"/>
                <w:sz w:val="21"/>
                <w:szCs w:val="21"/>
              </w:rPr>
              <w:t>持有无限售条件股份数量</w:t>
            </w:r>
          </w:p>
        </w:tc>
        <w:tc>
          <w:tcPr>
            <w:tcW w:w="1731" w:type="dxa"/>
            <w:gridSpan w:val="2"/>
            <w:tcBorders>
              <w:top w:val="single" w:sz="2" w:space="0" w:color="000000"/>
              <w:left w:val="single" w:sz="2" w:space="0" w:color="000000"/>
              <w:bottom w:val="single" w:sz="2" w:space="0" w:color="000000"/>
              <w:right w:val="single" w:sz="8" w:space="0" w:color="000000"/>
            </w:tcBorders>
          </w:tcPr>
          <w:p>
            <w:pPr>
              <w:pStyle w:val="TableParagraph"/>
              <w:spacing w:line="240" w:lineRule="auto" w:before="124"/>
              <w:ind w:left="441" w:right="0"/>
              <w:jc w:val="left"/>
              <w:rPr>
                <w:rFonts w:ascii="宋体" w:hAnsi="宋体" w:cs="宋体" w:eastAsia="宋体" w:hint="default"/>
                <w:sz w:val="21"/>
                <w:szCs w:val="21"/>
              </w:rPr>
            </w:pPr>
            <w:r>
              <w:rPr>
                <w:rFonts w:ascii="宋体" w:hAnsi="宋体" w:cs="宋体" w:eastAsia="宋体" w:hint="default"/>
                <w:sz w:val="21"/>
                <w:szCs w:val="21"/>
              </w:rPr>
              <w:t>股份种类</w:t>
            </w:r>
          </w:p>
        </w:tc>
      </w:tr>
      <w:tr>
        <w:trPr>
          <w:trHeight w:val="444" w:hRule="exact"/>
        </w:trPr>
        <w:tc>
          <w:tcPr>
            <w:tcW w:w="535" w:type="dxa"/>
            <w:tcBorders>
              <w:top w:val="single" w:sz="2" w:space="0" w:color="000000"/>
              <w:left w:val="single" w:sz="8" w:space="0" w:color="000000"/>
              <w:bottom w:val="single" w:sz="2" w:space="0" w:color="000000"/>
              <w:right w:val="single" w:sz="2" w:space="0" w:color="000000"/>
            </w:tcBorders>
          </w:tcPr>
          <w:p>
            <w:pPr>
              <w:pStyle w:val="TableParagraph"/>
              <w:spacing w:line="240" w:lineRule="auto" w:before="156"/>
              <w:ind w:right="7"/>
              <w:jc w:val="center"/>
              <w:rPr>
                <w:rFonts w:ascii="Times New Roman" w:hAnsi="Times New Roman" w:cs="Times New Roman" w:eastAsia="Times New Roman" w:hint="default"/>
                <w:sz w:val="21"/>
                <w:szCs w:val="21"/>
              </w:rPr>
            </w:pPr>
            <w:r>
              <w:rPr>
                <w:rFonts w:ascii="Times New Roman"/>
                <w:w w:val="100"/>
                <w:sz w:val="21"/>
              </w:rPr>
              <w:t>1</w:t>
            </w:r>
          </w:p>
        </w:tc>
        <w:tc>
          <w:tcPr>
            <w:tcW w:w="30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7"/>
              <w:ind w:right="0"/>
              <w:jc w:val="center"/>
              <w:rPr>
                <w:rFonts w:ascii="宋体" w:hAnsi="宋体" w:cs="宋体" w:eastAsia="宋体" w:hint="default"/>
                <w:sz w:val="21"/>
                <w:szCs w:val="21"/>
              </w:rPr>
            </w:pPr>
            <w:r>
              <w:rPr>
                <w:rFonts w:ascii="宋体" w:hAnsi="宋体" w:cs="宋体" w:eastAsia="宋体" w:hint="default"/>
                <w:sz w:val="21"/>
                <w:szCs w:val="21"/>
              </w:rPr>
              <w:t>常州服装集团有限公司</w:t>
            </w:r>
          </w:p>
        </w:tc>
        <w:tc>
          <w:tcPr>
            <w:tcW w:w="4471" w:type="dxa"/>
            <w:gridSpan w:val="5"/>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0"/>
              <w:jc w:val="center"/>
              <w:rPr>
                <w:rFonts w:ascii="Times New Roman" w:hAnsi="Times New Roman" w:cs="Times New Roman" w:eastAsia="Times New Roman" w:hint="default"/>
                <w:sz w:val="21"/>
                <w:szCs w:val="21"/>
              </w:rPr>
            </w:pPr>
            <w:r>
              <w:rPr>
                <w:rFonts w:ascii="Times New Roman"/>
                <w:sz w:val="21"/>
              </w:rPr>
              <w:t>12,942,100</w:t>
            </w:r>
          </w:p>
        </w:tc>
        <w:tc>
          <w:tcPr>
            <w:tcW w:w="1731" w:type="dxa"/>
            <w:gridSpan w:val="2"/>
            <w:tcBorders>
              <w:top w:val="single" w:sz="2" w:space="0" w:color="000000"/>
              <w:left w:val="single" w:sz="2" w:space="0" w:color="000000"/>
              <w:bottom w:val="single" w:sz="2" w:space="0" w:color="000000"/>
              <w:right w:val="single" w:sz="8" w:space="0" w:color="000000"/>
            </w:tcBorders>
          </w:tcPr>
          <w:p>
            <w:pPr>
              <w:pStyle w:val="TableParagraph"/>
              <w:spacing w:line="240" w:lineRule="auto" w:before="107"/>
              <w:ind w:left="230"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446" w:hRule="exact"/>
        </w:trPr>
        <w:tc>
          <w:tcPr>
            <w:tcW w:w="535" w:type="dxa"/>
            <w:tcBorders>
              <w:top w:val="single" w:sz="2" w:space="0" w:color="000000"/>
              <w:left w:val="single" w:sz="8" w:space="0" w:color="000000"/>
              <w:bottom w:val="single" w:sz="2" w:space="0" w:color="000000"/>
              <w:right w:val="single" w:sz="2" w:space="0" w:color="000000"/>
            </w:tcBorders>
          </w:tcPr>
          <w:p>
            <w:pPr>
              <w:pStyle w:val="TableParagraph"/>
              <w:spacing w:line="240" w:lineRule="auto" w:before="156"/>
              <w:ind w:right="7"/>
              <w:jc w:val="center"/>
              <w:rPr>
                <w:rFonts w:ascii="Times New Roman" w:hAnsi="Times New Roman" w:cs="Times New Roman" w:eastAsia="Times New Roman" w:hint="default"/>
                <w:sz w:val="21"/>
                <w:szCs w:val="21"/>
              </w:rPr>
            </w:pPr>
            <w:r>
              <w:rPr>
                <w:rFonts w:ascii="Times New Roman"/>
                <w:w w:val="100"/>
                <w:sz w:val="21"/>
              </w:rPr>
              <w:t>2</w:t>
            </w:r>
          </w:p>
        </w:tc>
        <w:tc>
          <w:tcPr>
            <w:tcW w:w="30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7"/>
              <w:ind w:right="4"/>
              <w:jc w:val="center"/>
              <w:rPr>
                <w:rFonts w:ascii="宋体" w:hAnsi="宋体" w:cs="宋体" w:eastAsia="宋体" w:hint="default"/>
                <w:sz w:val="21"/>
                <w:szCs w:val="21"/>
              </w:rPr>
            </w:pPr>
            <w:r>
              <w:rPr>
                <w:rFonts w:ascii="宋体" w:hAnsi="宋体" w:cs="宋体" w:eastAsia="宋体" w:hint="default"/>
                <w:sz w:val="21"/>
                <w:szCs w:val="21"/>
              </w:rPr>
              <w:t>深圳市君利得商贸有限公司</w:t>
            </w:r>
          </w:p>
        </w:tc>
        <w:tc>
          <w:tcPr>
            <w:tcW w:w="4471" w:type="dxa"/>
            <w:gridSpan w:val="5"/>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0"/>
              <w:jc w:val="center"/>
              <w:rPr>
                <w:rFonts w:ascii="Times New Roman" w:hAnsi="Times New Roman" w:cs="Times New Roman" w:eastAsia="Times New Roman" w:hint="default"/>
                <w:sz w:val="21"/>
                <w:szCs w:val="21"/>
              </w:rPr>
            </w:pPr>
            <w:r>
              <w:rPr>
                <w:rFonts w:ascii="Times New Roman"/>
                <w:sz w:val="21"/>
              </w:rPr>
              <w:t>10,497,200</w:t>
            </w:r>
          </w:p>
        </w:tc>
        <w:tc>
          <w:tcPr>
            <w:tcW w:w="1731" w:type="dxa"/>
            <w:gridSpan w:val="2"/>
            <w:tcBorders>
              <w:top w:val="single" w:sz="2" w:space="0" w:color="000000"/>
              <w:left w:val="single" w:sz="2" w:space="0" w:color="000000"/>
              <w:bottom w:val="single" w:sz="2" w:space="0" w:color="000000"/>
              <w:right w:val="single" w:sz="8" w:space="0" w:color="000000"/>
            </w:tcBorders>
          </w:tcPr>
          <w:p>
            <w:pPr>
              <w:pStyle w:val="TableParagraph"/>
              <w:spacing w:line="240" w:lineRule="auto" w:before="107"/>
              <w:ind w:left="230"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444" w:hRule="exact"/>
        </w:trPr>
        <w:tc>
          <w:tcPr>
            <w:tcW w:w="535" w:type="dxa"/>
            <w:tcBorders>
              <w:top w:val="single" w:sz="2" w:space="0" w:color="000000"/>
              <w:left w:val="single" w:sz="8" w:space="0" w:color="000000"/>
              <w:bottom w:val="single" w:sz="2" w:space="0" w:color="000000"/>
              <w:right w:val="single" w:sz="2" w:space="0" w:color="000000"/>
            </w:tcBorders>
          </w:tcPr>
          <w:p>
            <w:pPr>
              <w:pStyle w:val="TableParagraph"/>
              <w:spacing w:line="240" w:lineRule="auto" w:before="156"/>
              <w:ind w:right="7"/>
              <w:jc w:val="center"/>
              <w:rPr>
                <w:rFonts w:ascii="Times New Roman" w:hAnsi="Times New Roman" w:cs="Times New Roman" w:eastAsia="Times New Roman" w:hint="default"/>
                <w:sz w:val="21"/>
                <w:szCs w:val="21"/>
              </w:rPr>
            </w:pPr>
            <w:r>
              <w:rPr>
                <w:rFonts w:ascii="Times New Roman"/>
                <w:w w:val="100"/>
                <w:sz w:val="21"/>
              </w:rPr>
              <w:t>3</w:t>
            </w:r>
          </w:p>
        </w:tc>
        <w:tc>
          <w:tcPr>
            <w:tcW w:w="30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7"/>
              <w:ind w:right="4"/>
              <w:jc w:val="center"/>
              <w:rPr>
                <w:rFonts w:ascii="宋体" w:hAnsi="宋体" w:cs="宋体" w:eastAsia="宋体" w:hint="default"/>
                <w:sz w:val="21"/>
                <w:szCs w:val="21"/>
              </w:rPr>
            </w:pPr>
            <w:r>
              <w:rPr>
                <w:rFonts w:ascii="宋体" w:hAnsi="宋体" w:cs="宋体" w:eastAsia="宋体" w:hint="default"/>
                <w:sz w:val="21"/>
                <w:szCs w:val="21"/>
              </w:rPr>
              <w:t>常州市中房房地产开发有限公司</w:t>
            </w:r>
          </w:p>
        </w:tc>
        <w:tc>
          <w:tcPr>
            <w:tcW w:w="4471" w:type="dxa"/>
            <w:gridSpan w:val="5"/>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0"/>
              <w:jc w:val="center"/>
              <w:rPr>
                <w:rFonts w:ascii="Times New Roman" w:hAnsi="Times New Roman" w:cs="Times New Roman" w:eastAsia="Times New Roman" w:hint="default"/>
                <w:sz w:val="21"/>
                <w:szCs w:val="21"/>
              </w:rPr>
            </w:pPr>
            <w:r>
              <w:rPr>
                <w:rFonts w:ascii="Times New Roman"/>
                <w:sz w:val="21"/>
              </w:rPr>
              <w:t>6,930,233</w:t>
            </w:r>
          </w:p>
        </w:tc>
        <w:tc>
          <w:tcPr>
            <w:tcW w:w="1731" w:type="dxa"/>
            <w:gridSpan w:val="2"/>
            <w:tcBorders>
              <w:top w:val="single" w:sz="2" w:space="0" w:color="000000"/>
              <w:left w:val="single" w:sz="2" w:space="0" w:color="000000"/>
              <w:bottom w:val="single" w:sz="2" w:space="0" w:color="000000"/>
              <w:right w:val="single" w:sz="8" w:space="0" w:color="000000"/>
            </w:tcBorders>
          </w:tcPr>
          <w:p>
            <w:pPr>
              <w:pStyle w:val="TableParagraph"/>
              <w:spacing w:line="240" w:lineRule="auto" w:before="107"/>
              <w:ind w:left="230"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446" w:hRule="exact"/>
        </w:trPr>
        <w:tc>
          <w:tcPr>
            <w:tcW w:w="535" w:type="dxa"/>
            <w:tcBorders>
              <w:top w:val="single" w:sz="2" w:space="0" w:color="000000"/>
              <w:left w:val="single" w:sz="8" w:space="0" w:color="000000"/>
              <w:bottom w:val="single" w:sz="2" w:space="0" w:color="000000"/>
              <w:right w:val="single" w:sz="2" w:space="0" w:color="000000"/>
            </w:tcBorders>
          </w:tcPr>
          <w:p>
            <w:pPr>
              <w:pStyle w:val="TableParagraph"/>
              <w:spacing w:line="240" w:lineRule="auto" w:before="156"/>
              <w:ind w:right="7"/>
              <w:jc w:val="center"/>
              <w:rPr>
                <w:rFonts w:ascii="Times New Roman" w:hAnsi="Times New Roman" w:cs="Times New Roman" w:eastAsia="Times New Roman" w:hint="default"/>
                <w:sz w:val="21"/>
                <w:szCs w:val="21"/>
              </w:rPr>
            </w:pPr>
            <w:r>
              <w:rPr>
                <w:rFonts w:ascii="Times New Roman"/>
                <w:w w:val="100"/>
                <w:sz w:val="21"/>
              </w:rPr>
              <w:t>4</w:t>
            </w:r>
          </w:p>
        </w:tc>
        <w:tc>
          <w:tcPr>
            <w:tcW w:w="30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7"/>
              <w:ind w:right="0"/>
              <w:jc w:val="center"/>
              <w:rPr>
                <w:rFonts w:ascii="宋体" w:hAnsi="宋体" w:cs="宋体" w:eastAsia="宋体" w:hint="default"/>
                <w:sz w:val="21"/>
                <w:szCs w:val="21"/>
              </w:rPr>
            </w:pPr>
            <w:r>
              <w:rPr>
                <w:rFonts w:ascii="宋体" w:hAnsi="宋体" w:cs="宋体" w:eastAsia="宋体" w:hint="default"/>
                <w:sz w:val="21"/>
                <w:szCs w:val="21"/>
              </w:rPr>
              <w:t>中国东方资产管理公司</w:t>
            </w:r>
          </w:p>
        </w:tc>
        <w:tc>
          <w:tcPr>
            <w:tcW w:w="4471" w:type="dxa"/>
            <w:gridSpan w:val="5"/>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0"/>
              <w:jc w:val="center"/>
              <w:rPr>
                <w:rFonts w:ascii="Times New Roman" w:hAnsi="Times New Roman" w:cs="Times New Roman" w:eastAsia="Times New Roman" w:hint="default"/>
                <w:sz w:val="21"/>
                <w:szCs w:val="21"/>
              </w:rPr>
            </w:pPr>
            <w:r>
              <w:rPr>
                <w:rFonts w:ascii="Times New Roman"/>
                <w:sz w:val="21"/>
              </w:rPr>
              <w:t>6,047,750</w:t>
            </w:r>
          </w:p>
        </w:tc>
        <w:tc>
          <w:tcPr>
            <w:tcW w:w="1731" w:type="dxa"/>
            <w:gridSpan w:val="2"/>
            <w:tcBorders>
              <w:top w:val="single" w:sz="2" w:space="0" w:color="000000"/>
              <w:left w:val="single" w:sz="2" w:space="0" w:color="000000"/>
              <w:bottom w:val="single" w:sz="2" w:space="0" w:color="000000"/>
              <w:right w:val="single" w:sz="8" w:space="0" w:color="000000"/>
            </w:tcBorders>
          </w:tcPr>
          <w:p>
            <w:pPr>
              <w:pStyle w:val="TableParagraph"/>
              <w:spacing w:line="240" w:lineRule="auto" w:before="107"/>
              <w:ind w:left="230"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444" w:hRule="exact"/>
        </w:trPr>
        <w:tc>
          <w:tcPr>
            <w:tcW w:w="535" w:type="dxa"/>
            <w:tcBorders>
              <w:top w:val="single" w:sz="2" w:space="0" w:color="000000"/>
              <w:left w:val="single" w:sz="8" w:space="0" w:color="000000"/>
              <w:bottom w:val="single" w:sz="2" w:space="0" w:color="000000"/>
              <w:right w:val="single" w:sz="2" w:space="0" w:color="000000"/>
            </w:tcBorders>
          </w:tcPr>
          <w:p>
            <w:pPr>
              <w:pStyle w:val="TableParagraph"/>
              <w:spacing w:line="240" w:lineRule="auto" w:before="156"/>
              <w:ind w:right="7"/>
              <w:jc w:val="center"/>
              <w:rPr>
                <w:rFonts w:ascii="Times New Roman" w:hAnsi="Times New Roman" w:cs="Times New Roman" w:eastAsia="Times New Roman" w:hint="default"/>
                <w:sz w:val="21"/>
                <w:szCs w:val="21"/>
              </w:rPr>
            </w:pPr>
            <w:r>
              <w:rPr>
                <w:rFonts w:ascii="Times New Roman"/>
                <w:w w:val="100"/>
                <w:sz w:val="21"/>
              </w:rPr>
              <w:t>5</w:t>
            </w:r>
          </w:p>
        </w:tc>
        <w:tc>
          <w:tcPr>
            <w:tcW w:w="30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7"/>
              <w:ind w:right="4"/>
              <w:jc w:val="center"/>
              <w:rPr>
                <w:rFonts w:ascii="宋体" w:hAnsi="宋体" w:cs="宋体" w:eastAsia="宋体" w:hint="default"/>
                <w:sz w:val="21"/>
                <w:szCs w:val="21"/>
              </w:rPr>
            </w:pPr>
            <w:r>
              <w:rPr>
                <w:rFonts w:ascii="宋体" w:hAnsi="宋体" w:cs="宋体" w:eastAsia="宋体" w:hint="default"/>
                <w:sz w:val="21"/>
                <w:szCs w:val="21"/>
              </w:rPr>
              <w:t>物华实业有限公司</w:t>
            </w:r>
          </w:p>
        </w:tc>
        <w:tc>
          <w:tcPr>
            <w:tcW w:w="4471" w:type="dxa"/>
            <w:gridSpan w:val="5"/>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0"/>
              <w:jc w:val="center"/>
              <w:rPr>
                <w:rFonts w:ascii="Times New Roman" w:hAnsi="Times New Roman" w:cs="Times New Roman" w:eastAsia="Times New Roman" w:hint="default"/>
                <w:sz w:val="21"/>
                <w:szCs w:val="21"/>
              </w:rPr>
            </w:pPr>
            <w:r>
              <w:rPr>
                <w:rFonts w:ascii="Times New Roman"/>
                <w:sz w:val="21"/>
              </w:rPr>
              <w:t>5,031,600</w:t>
            </w:r>
          </w:p>
        </w:tc>
        <w:tc>
          <w:tcPr>
            <w:tcW w:w="1731" w:type="dxa"/>
            <w:gridSpan w:val="2"/>
            <w:tcBorders>
              <w:top w:val="single" w:sz="2" w:space="0" w:color="000000"/>
              <w:left w:val="single" w:sz="2" w:space="0" w:color="000000"/>
              <w:bottom w:val="single" w:sz="2" w:space="0" w:color="000000"/>
              <w:right w:val="single" w:sz="8" w:space="0" w:color="000000"/>
            </w:tcBorders>
          </w:tcPr>
          <w:p>
            <w:pPr>
              <w:pStyle w:val="TableParagraph"/>
              <w:spacing w:line="240" w:lineRule="auto" w:before="107"/>
              <w:ind w:left="230"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446" w:hRule="exact"/>
        </w:trPr>
        <w:tc>
          <w:tcPr>
            <w:tcW w:w="535" w:type="dxa"/>
            <w:tcBorders>
              <w:top w:val="single" w:sz="2" w:space="0" w:color="000000"/>
              <w:left w:val="single" w:sz="8" w:space="0" w:color="000000"/>
              <w:bottom w:val="single" w:sz="2" w:space="0" w:color="000000"/>
              <w:right w:val="single" w:sz="2" w:space="0" w:color="000000"/>
            </w:tcBorders>
          </w:tcPr>
          <w:p>
            <w:pPr>
              <w:pStyle w:val="TableParagraph"/>
              <w:spacing w:line="240" w:lineRule="auto" w:before="156"/>
              <w:ind w:right="7"/>
              <w:jc w:val="center"/>
              <w:rPr>
                <w:rFonts w:ascii="Times New Roman" w:hAnsi="Times New Roman" w:cs="Times New Roman" w:eastAsia="Times New Roman" w:hint="default"/>
                <w:sz w:val="21"/>
                <w:szCs w:val="21"/>
              </w:rPr>
            </w:pPr>
            <w:r>
              <w:rPr>
                <w:rFonts w:ascii="Times New Roman"/>
                <w:w w:val="100"/>
                <w:sz w:val="21"/>
              </w:rPr>
              <w:t>6</w:t>
            </w:r>
          </w:p>
        </w:tc>
        <w:tc>
          <w:tcPr>
            <w:tcW w:w="30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7"/>
              <w:ind w:right="0"/>
              <w:jc w:val="center"/>
              <w:rPr>
                <w:rFonts w:ascii="宋体" w:hAnsi="宋体" w:cs="宋体" w:eastAsia="宋体" w:hint="default"/>
                <w:sz w:val="21"/>
                <w:szCs w:val="21"/>
              </w:rPr>
            </w:pPr>
            <w:r>
              <w:rPr>
                <w:rFonts w:ascii="宋体" w:hAnsi="宋体" w:cs="宋体" w:eastAsia="宋体" w:hint="default"/>
                <w:sz w:val="21"/>
                <w:szCs w:val="21"/>
              </w:rPr>
              <w:t>陈玉花</w:t>
            </w:r>
          </w:p>
        </w:tc>
        <w:tc>
          <w:tcPr>
            <w:tcW w:w="4471" w:type="dxa"/>
            <w:gridSpan w:val="5"/>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0"/>
              <w:jc w:val="center"/>
              <w:rPr>
                <w:rFonts w:ascii="Times New Roman" w:hAnsi="Times New Roman" w:cs="Times New Roman" w:eastAsia="Times New Roman" w:hint="default"/>
                <w:sz w:val="21"/>
                <w:szCs w:val="21"/>
              </w:rPr>
            </w:pPr>
            <w:r>
              <w:rPr>
                <w:rFonts w:ascii="Times New Roman"/>
                <w:sz w:val="21"/>
              </w:rPr>
              <w:t>4,109,627</w:t>
            </w:r>
          </w:p>
        </w:tc>
        <w:tc>
          <w:tcPr>
            <w:tcW w:w="1731" w:type="dxa"/>
            <w:gridSpan w:val="2"/>
            <w:tcBorders>
              <w:top w:val="single" w:sz="2" w:space="0" w:color="000000"/>
              <w:left w:val="single" w:sz="2" w:space="0" w:color="000000"/>
              <w:bottom w:val="single" w:sz="2" w:space="0" w:color="000000"/>
              <w:right w:val="single" w:sz="8" w:space="0" w:color="000000"/>
            </w:tcBorders>
          </w:tcPr>
          <w:p>
            <w:pPr>
              <w:pStyle w:val="TableParagraph"/>
              <w:spacing w:line="240" w:lineRule="auto" w:before="107"/>
              <w:ind w:left="230"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444" w:hRule="exact"/>
        </w:trPr>
        <w:tc>
          <w:tcPr>
            <w:tcW w:w="535" w:type="dxa"/>
            <w:tcBorders>
              <w:top w:val="single" w:sz="2" w:space="0" w:color="000000"/>
              <w:left w:val="single" w:sz="8" w:space="0" w:color="000000"/>
              <w:bottom w:val="single" w:sz="2" w:space="0" w:color="000000"/>
              <w:right w:val="single" w:sz="2" w:space="0" w:color="000000"/>
            </w:tcBorders>
          </w:tcPr>
          <w:p>
            <w:pPr>
              <w:pStyle w:val="TableParagraph"/>
              <w:spacing w:line="240" w:lineRule="auto" w:before="156"/>
              <w:ind w:right="7"/>
              <w:jc w:val="center"/>
              <w:rPr>
                <w:rFonts w:ascii="Times New Roman" w:hAnsi="Times New Roman" w:cs="Times New Roman" w:eastAsia="Times New Roman" w:hint="default"/>
                <w:sz w:val="21"/>
                <w:szCs w:val="21"/>
              </w:rPr>
            </w:pPr>
            <w:r>
              <w:rPr>
                <w:rFonts w:ascii="Times New Roman"/>
                <w:w w:val="100"/>
                <w:sz w:val="21"/>
              </w:rPr>
              <w:t>7</w:t>
            </w:r>
          </w:p>
        </w:tc>
        <w:tc>
          <w:tcPr>
            <w:tcW w:w="30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7"/>
              <w:ind w:right="0"/>
              <w:jc w:val="center"/>
              <w:rPr>
                <w:rFonts w:ascii="宋体" w:hAnsi="宋体" w:cs="宋体" w:eastAsia="宋体" w:hint="default"/>
                <w:sz w:val="21"/>
                <w:szCs w:val="21"/>
              </w:rPr>
            </w:pPr>
            <w:r>
              <w:rPr>
                <w:rFonts w:ascii="宋体" w:hAnsi="宋体" w:cs="宋体" w:eastAsia="宋体" w:hint="default"/>
                <w:sz w:val="21"/>
                <w:szCs w:val="21"/>
              </w:rPr>
              <w:t>常州市远金服装有限公司</w:t>
            </w:r>
          </w:p>
        </w:tc>
        <w:tc>
          <w:tcPr>
            <w:tcW w:w="4471" w:type="dxa"/>
            <w:gridSpan w:val="5"/>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0"/>
              <w:jc w:val="center"/>
              <w:rPr>
                <w:rFonts w:ascii="Times New Roman" w:hAnsi="Times New Roman" w:cs="Times New Roman" w:eastAsia="Times New Roman" w:hint="default"/>
                <w:sz w:val="21"/>
                <w:szCs w:val="21"/>
              </w:rPr>
            </w:pPr>
            <w:r>
              <w:rPr>
                <w:rFonts w:ascii="Times New Roman"/>
                <w:sz w:val="21"/>
              </w:rPr>
              <w:t>3,503,950</w:t>
            </w:r>
          </w:p>
        </w:tc>
        <w:tc>
          <w:tcPr>
            <w:tcW w:w="1731" w:type="dxa"/>
            <w:gridSpan w:val="2"/>
            <w:tcBorders>
              <w:top w:val="single" w:sz="2" w:space="0" w:color="000000"/>
              <w:left w:val="single" w:sz="2" w:space="0" w:color="000000"/>
              <w:bottom w:val="single" w:sz="2" w:space="0" w:color="000000"/>
              <w:right w:val="single" w:sz="8" w:space="0" w:color="000000"/>
            </w:tcBorders>
          </w:tcPr>
          <w:p>
            <w:pPr>
              <w:pStyle w:val="TableParagraph"/>
              <w:spacing w:line="240" w:lineRule="auto" w:before="107"/>
              <w:ind w:left="230"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444" w:hRule="exact"/>
        </w:trPr>
        <w:tc>
          <w:tcPr>
            <w:tcW w:w="535" w:type="dxa"/>
            <w:tcBorders>
              <w:top w:val="single" w:sz="2" w:space="0" w:color="000000"/>
              <w:left w:val="single" w:sz="8" w:space="0" w:color="000000"/>
              <w:bottom w:val="single" w:sz="2" w:space="0" w:color="000000"/>
              <w:right w:val="single" w:sz="2" w:space="0" w:color="000000"/>
            </w:tcBorders>
          </w:tcPr>
          <w:p>
            <w:pPr>
              <w:pStyle w:val="TableParagraph"/>
              <w:spacing w:line="240" w:lineRule="auto" w:before="156"/>
              <w:ind w:right="7"/>
              <w:jc w:val="center"/>
              <w:rPr>
                <w:rFonts w:ascii="Times New Roman" w:hAnsi="Times New Roman" w:cs="Times New Roman" w:eastAsia="Times New Roman" w:hint="default"/>
                <w:sz w:val="21"/>
                <w:szCs w:val="21"/>
              </w:rPr>
            </w:pPr>
            <w:r>
              <w:rPr>
                <w:rFonts w:ascii="Times New Roman"/>
                <w:w w:val="100"/>
                <w:sz w:val="21"/>
              </w:rPr>
              <w:t>8</w:t>
            </w:r>
          </w:p>
        </w:tc>
        <w:tc>
          <w:tcPr>
            <w:tcW w:w="30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7"/>
              <w:ind w:right="0"/>
              <w:jc w:val="center"/>
              <w:rPr>
                <w:rFonts w:ascii="宋体" w:hAnsi="宋体" w:cs="宋体" w:eastAsia="宋体" w:hint="default"/>
                <w:sz w:val="21"/>
                <w:szCs w:val="21"/>
              </w:rPr>
            </w:pPr>
            <w:r>
              <w:rPr>
                <w:rFonts w:ascii="宋体" w:hAnsi="宋体" w:cs="宋体" w:eastAsia="宋体" w:hint="default"/>
                <w:sz w:val="21"/>
                <w:szCs w:val="21"/>
              </w:rPr>
              <w:t>富嘉兴</w:t>
            </w:r>
          </w:p>
        </w:tc>
        <w:tc>
          <w:tcPr>
            <w:tcW w:w="4471" w:type="dxa"/>
            <w:gridSpan w:val="5"/>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0"/>
              <w:jc w:val="center"/>
              <w:rPr>
                <w:rFonts w:ascii="Times New Roman" w:hAnsi="Times New Roman" w:cs="Times New Roman" w:eastAsia="Times New Roman" w:hint="default"/>
                <w:sz w:val="21"/>
                <w:szCs w:val="21"/>
              </w:rPr>
            </w:pPr>
            <w:r>
              <w:rPr>
                <w:rFonts w:ascii="Times New Roman"/>
                <w:sz w:val="21"/>
              </w:rPr>
              <w:t>2,090,000</w:t>
            </w:r>
          </w:p>
        </w:tc>
        <w:tc>
          <w:tcPr>
            <w:tcW w:w="1731" w:type="dxa"/>
            <w:gridSpan w:val="2"/>
            <w:tcBorders>
              <w:top w:val="single" w:sz="2" w:space="0" w:color="000000"/>
              <w:left w:val="single" w:sz="2" w:space="0" w:color="000000"/>
              <w:bottom w:val="single" w:sz="2" w:space="0" w:color="000000"/>
              <w:right w:val="single" w:sz="8" w:space="0" w:color="000000"/>
            </w:tcBorders>
          </w:tcPr>
          <w:p>
            <w:pPr>
              <w:pStyle w:val="TableParagraph"/>
              <w:spacing w:line="240" w:lineRule="auto" w:before="107"/>
              <w:ind w:left="230"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446" w:hRule="exact"/>
        </w:trPr>
        <w:tc>
          <w:tcPr>
            <w:tcW w:w="535" w:type="dxa"/>
            <w:tcBorders>
              <w:top w:val="single" w:sz="2" w:space="0" w:color="000000"/>
              <w:left w:val="single" w:sz="8" w:space="0" w:color="000000"/>
              <w:bottom w:val="single" w:sz="2" w:space="0" w:color="000000"/>
              <w:right w:val="single" w:sz="2" w:space="0" w:color="000000"/>
            </w:tcBorders>
          </w:tcPr>
          <w:p>
            <w:pPr>
              <w:pStyle w:val="TableParagraph"/>
              <w:spacing w:line="240" w:lineRule="auto" w:before="156"/>
              <w:ind w:right="7"/>
              <w:jc w:val="center"/>
              <w:rPr>
                <w:rFonts w:ascii="Times New Roman" w:hAnsi="Times New Roman" w:cs="Times New Roman" w:eastAsia="Times New Roman" w:hint="default"/>
                <w:sz w:val="21"/>
                <w:szCs w:val="21"/>
              </w:rPr>
            </w:pPr>
            <w:r>
              <w:rPr>
                <w:rFonts w:ascii="Times New Roman"/>
                <w:w w:val="100"/>
                <w:sz w:val="21"/>
              </w:rPr>
              <w:t>9</w:t>
            </w:r>
          </w:p>
        </w:tc>
        <w:tc>
          <w:tcPr>
            <w:tcW w:w="30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7"/>
              <w:ind w:right="4"/>
              <w:jc w:val="center"/>
              <w:rPr>
                <w:rFonts w:ascii="宋体" w:hAnsi="宋体" w:cs="宋体" w:eastAsia="宋体" w:hint="default"/>
                <w:sz w:val="21"/>
                <w:szCs w:val="21"/>
              </w:rPr>
            </w:pPr>
            <w:r>
              <w:rPr>
                <w:rFonts w:ascii="宋体" w:hAnsi="宋体" w:cs="宋体" w:eastAsia="宋体" w:hint="default"/>
                <w:sz w:val="21"/>
                <w:szCs w:val="21"/>
              </w:rPr>
              <w:t>侨通发展有限公司</w:t>
            </w:r>
          </w:p>
        </w:tc>
        <w:tc>
          <w:tcPr>
            <w:tcW w:w="4471" w:type="dxa"/>
            <w:gridSpan w:val="5"/>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0"/>
              <w:jc w:val="center"/>
              <w:rPr>
                <w:rFonts w:ascii="Times New Roman" w:hAnsi="Times New Roman" w:cs="Times New Roman" w:eastAsia="Times New Roman" w:hint="default"/>
                <w:sz w:val="21"/>
                <w:szCs w:val="21"/>
              </w:rPr>
            </w:pPr>
            <w:r>
              <w:rPr>
                <w:rFonts w:ascii="Times New Roman"/>
                <w:sz w:val="21"/>
              </w:rPr>
              <w:t>1,999,401</w:t>
            </w:r>
          </w:p>
        </w:tc>
        <w:tc>
          <w:tcPr>
            <w:tcW w:w="1731" w:type="dxa"/>
            <w:gridSpan w:val="2"/>
            <w:tcBorders>
              <w:top w:val="single" w:sz="2" w:space="0" w:color="000000"/>
              <w:left w:val="single" w:sz="2" w:space="0" w:color="000000"/>
              <w:bottom w:val="single" w:sz="2" w:space="0" w:color="000000"/>
              <w:right w:val="single" w:sz="8" w:space="0" w:color="000000"/>
            </w:tcBorders>
          </w:tcPr>
          <w:p>
            <w:pPr>
              <w:pStyle w:val="TableParagraph"/>
              <w:spacing w:line="240" w:lineRule="auto" w:before="107"/>
              <w:ind w:left="230"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444" w:hRule="exact"/>
        </w:trPr>
        <w:tc>
          <w:tcPr>
            <w:tcW w:w="535" w:type="dxa"/>
            <w:tcBorders>
              <w:top w:val="single" w:sz="2" w:space="0" w:color="000000"/>
              <w:left w:val="single" w:sz="8" w:space="0" w:color="000000"/>
              <w:bottom w:val="single" w:sz="2" w:space="0" w:color="000000"/>
              <w:right w:val="single" w:sz="2" w:space="0" w:color="000000"/>
            </w:tcBorders>
          </w:tcPr>
          <w:p>
            <w:pPr>
              <w:pStyle w:val="TableParagraph"/>
              <w:spacing w:line="240" w:lineRule="auto" w:before="156"/>
              <w:ind w:right="7"/>
              <w:jc w:val="center"/>
              <w:rPr>
                <w:rFonts w:ascii="Times New Roman" w:hAnsi="Times New Roman" w:cs="Times New Roman" w:eastAsia="Times New Roman" w:hint="default"/>
                <w:sz w:val="21"/>
                <w:szCs w:val="21"/>
              </w:rPr>
            </w:pPr>
            <w:r>
              <w:rPr>
                <w:rFonts w:ascii="Times New Roman"/>
                <w:sz w:val="21"/>
              </w:rPr>
              <w:t>10</w:t>
            </w:r>
          </w:p>
        </w:tc>
        <w:tc>
          <w:tcPr>
            <w:tcW w:w="30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7"/>
              <w:ind w:right="0"/>
              <w:jc w:val="center"/>
              <w:rPr>
                <w:rFonts w:ascii="宋体" w:hAnsi="宋体" w:cs="宋体" w:eastAsia="宋体" w:hint="default"/>
                <w:sz w:val="21"/>
                <w:szCs w:val="21"/>
              </w:rPr>
            </w:pPr>
            <w:r>
              <w:rPr>
                <w:rFonts w:ascii="宋体" w:hAnsi="宋体" w:cs="宋体" w:eastAsia="宋体" w:hint="default"/>
                <w:sz w:val="21"/>
                <w:szCs w:val="21"/>
              </w:rPr>
              <w:t>林广场</w:t>
            </w:r>
          </w:p>
        </w:tc>
        <w:tc>
          <w:tcPr>
            <w:tcW w:w="4471" w:type="dxa"/>
            <w:gridSpan w:val="5"/>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0"/>
              <w:jc w:val="center"/>
              <w:rPr>
                <w:rFonts w:ascii="Times New Roman" w:hAnsi="Times New Roman" w:cs="Times New Roman" w:eastAsia="Times New Roman" w:hint="default"/>
                <w:sz w:val="21"/>
                <w:szCs w:val="21"/>
              </w:rPr>
            </w:pPr>
            <w:r>
              <w:rPr>
                <w:rFonts w:ascii="Times New Roman"/>
                <w:sz w:val="21"/>
              </w:rPr>
              <w:t>1,713,000</w:t>
            </w:r>
          </w:p>
        </w:tc>
        <w:tc>
          <w:tcPr>
            <w:tcW w:w="1731" w:type="dxa"/>
            <w:gridSpan w:val="2"/>
            <w:tcBorders>
              <w:top w:val="single" w:sz="2" w:space="0" w:color="000000"/>
              <w:left w:val="single" w:sz="2" w:space="0" w:color="000000"/>
              <w:bottom w:val="single" w:sz="2" w:space="0" w:color="000000"/>
              <w:right w:val="single" w:sz="8" w:space="0" w:color="000000"/>
            </w:tcBorders>
          </w:tcPr>
          <w:p>
            <w:pPr>
              <w:pStyle w:val="TableParagraph"/>
              <w:spacing w:line="240" w:lineRule="auto" w:before="107"/>
              <w:ind w:left="230"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454" w:hRule="exact"/>
        </w:trPr>
        <w:tc>
          <w:tcPr>
            <w:tcW w:w="3629" w:type="dxa"/>
            <w:gridSpan w:val="2"/>
            <w:tcBorders>
              <w:top w:val="single" w:sz="2" w:space="0" w:color="000000"/>
              <w:left w:val="single" w:sz="8" w:space="0" w:color="000000"/>
              <w:bottom w:val="single" w:sz="8" w:space="0" w:color="000000"/>
              <w:right w:val="single" w:sz="2" w:space="0" w:color="000000"/>
            </w:tcBorders>
          </w:tcPr>
          <w:p>
            <w:pPr>
              <w:pStyle w:val="TableParagraph"/>
              <w:spacing w:line="240" w:lineRule="auto" w:before="107"/>
              <w:ind w:left="122" w:right="0"/>
              <w:jc w:val="left"/>
              <w:rPr>
                <w:rFonts w:ascii="宋体" w:hAnsi="宋体" w:cs="宋体" w:eastAsia="宋体" w:hint="default"/>
                <w:sz w:val="21"/>
                <w:szCs w:val="21"/>
              </w:rPr>
            </w:pPr>
            <w:r>
              <w:rPr>
                <w:rFonts w:ascii="宋体" w:hAnsi="宋体" w:cs="宋体" w:eastAsia="宋体" w:hint="default"/>
                <w:sz w:val="21"/>
                <w:szCs w:val="21"/>
              </w:rPr>
              <w:t>上述股东关联关系或一致行动的说明</w:t>
            </w:r>
          </w:p>
        </w:tc>
        <w:tc>
          <w:tcPr>
            <w:tcW w:w="6202" w:type="dxa"/>
            <w:gridSpan w:val="7"/>
            <w:tcBorders>
              <w:top w:val="single" w:sz="2" w:space="0" w:color="000000"/>
              <w:left w:val="single" w:sz="2" w:space="0" w:color="000000"/>
              <w:bottom w:val="single" w:sz="8" w:space="0" w:color="000000"/>
              <w:right w:val="single" w:sz="8" w:space="0" w:color="000000"/>
            </w:tcBorders>
          </w:tcPr>
          <w:p>
            <w:pPr>
              <w:pStyle w:val="TableParagraph"/>
              <w:spacing w:line="240" w:lineRule="auto" w:before="107"/>
              <w:ind w:left="26" w:right="0"/>
              <w:jc w:val="left"/>
              <w:rPr>
                <w:rFonts w:ascii="宋体" w:hAnsi="宋体" w:cs="宋体" w:eastAsia="宋体" w:hint="default"/>
                <w:sz w:val="21"/>
                <w:szCs w:val="21"/>
              </w:rPr>
            </w:pPr>
            <w:r>
              <w:rPr>
                <w:rFonts w:ascii="宋体" w:hAnsi="宋体" w:cs="宋体" w:eastAsia="宋体" w:hint="default"/>
                <w:sz w:val="21"/>
                <w:szCs w:val="21"/>
              </w:rPr>
              <w:t>本公司未知以上股东之间是否存在关联关系或一致行动关系。</w:t>
            </w:r>
          </w:p>
        </w:tc>
      </w:tr>
    </w:tbl>
    <w:p>
      <w:pPr>
        <w:spacing w:line="240" w:lineRule="auto" w:before="9"/>
        <w:rPr>
          <w:rFonts w:ascii="宋体" w:hAnsi="宋体" w:cs="宋体" w:eastAsia="宋体" w:hint="default"/>
          <w:sz w:val="10"/>
          <w:szCs w:val="10"/>
        </w:rPr>
      </w:pPr>
    </w:p>
    <w:p>
      <w:pPr>
        <w:pStyle w:val="Heading5"/>
        <w:spacing w:line="386" w:lineRule="exact"/>
        <w:ind w:left="1157" w:right="1134"/>
        <w:jc w:val="left"/>
        <w:rPr>
          <w:b w:val="0"/>
          <w:bCs w:val="0"/>
        </w:rPr>
      </w:pPr>
      <w:r>
        <w:rPr/>
        <w:t>（二）公司控股股东情况</w:t>
      </w:r>
      <w:r>
        <w:rPr>
          <w:b w:val="0"/>
          <w:bCs w:val="0"/>
        </w:rPr>
      </w:r>
    </w:p>
    <w:p>
      <w:pPr>
        <w:spacing w:line="442" w:lineRule="exact" w:before="32"/>
        <w:ind w:left="1157" w:right="1134" w:firstLine="91"/>
        <w:jc w:val="left"/>
        <w:rPr>
          <w:rFonts w:ascii="宋体" w:hAnsi="宋体" w:cs="宋体" w:eastAsia="宋体" w:hint="default"/>
          <w:sz w:val="27"/>
          <w:szCs w:val="27"/>
        </w:rPr>
      </w:pPr>
      <w:r>
        <w:rPr>
          <w:rFonts w:ascii="Times New Roman" w:hAnsi="Times New Roman" w:cs="Times New Roman" w:eastAsia="Times New Roman" w:hint="default"/>
          <w:b/>
          <w:bCs/>
          <w:sz w:val="27"/>
          <w:szCs w:val="27"/>
        </w:rPr>
        <w:t>1</w:t>
      </w:r>
      <w:r>
        <w:rPr>
          <w:rFonts w:ascii="Microsoft JhengHei" w:hAnsi="Microsoft JhengHei" w:cs="Microsoft JhengHei" w:eastAsia="Microsoft JhengHei" w:hint="default"/>
          <w:b/>
          <w:bCs/>
          <w:sz w:val="27"/>
          <w:szCs w:val="27"/>
        </w:rPr>
        <w:t>、报告期内控股股东及实际控制人变更情况</w:t>
      </w:r>
      <w:r>
        <w:rPr>
          <w:rFonts w:ascii="Microsoft JhengHei" w:hAnsi="Microsoft JhengHei" w:cs="Microsoft JhengHei" w:eastAsia="Microsoft JhengHei" w:hint="default"/>
          <w:b/>
          <w:bCs/>
          <w:w w:val="100"/>
          <w:sz w:val="27"/>
          <w:szCs w:val="27"/>
        </w:rPr>
        <w:t> </w:t>
      </w:r>
      <w:r>
        <w:rPr>
          <w:rFonts w:ascii="宋体" w:hAnsi="宋体" w:cs="宋体" w:eastAsia="宋体" w:hint="default"/>
          <w:spacing w:val="-2"/>
          <w:sz w:val="27"/>
          <w:szCs w:val="27"/>
        </w:rPr>
        <w:t>本报告期内公司控股股东及实际控制人没有发生变更。</w:t>
      </w:r>
    </w:p>
    <w:p>
      <w:pPr>
        <w:pStyle w:val="Heading5"/>
        <w:spacing w:line="419" w:lineRule="exact"/>
        <w:ind w:left="1248" w:right="1134"/>
        <w:jc w:val="left"/>
        <w:rPr>
          <w:b w:val="0"/>
          <w:bCs w:val="0"/>
        </w:rPr>
      </w:pPr>
      <w:r>
        <w:rPr>
          <w:rFonts w:ascii="Times New Roman" w:hAnsi="Times New Roman" w:cs="Times New Roman" w:eastAsia="Times New Roman" w:hint="default"/>
        </w:rPr>
        <w:t>2</w:t>
      </w:r>
      <w:r>
        <w:rPr/>
        <w:t>、公司控股股东物华实业有限公司基本情况</w:t>
      </w:r>
      <w:r>
        <w:rPr>
          <w:b w:val="0"/>
          <w:bCs w:val="0"/>
        </w:rPr>
      </w:r>
    </w:p>
    <w:p>
      <w:pPr>
        <w:pStyle w:val="Heading6"/>
        <w:spacing w:line="283" w:lineRule="auto" w:before="55"/>
        <w:ind w:left="617" w:right="1134" w:firstLine="540"/>
        <w:jc w:val="left"/>
      </w:pPr>
      <w:r>
        <w:rPr>
          <w:spacing w:val="-4"/>
        </w:rPr>
        <w:t>物华实业有限公司（</w:t>
      </w:r>
      <w:r>
        <w:rPr>
          <w:rFonts w:ascii="Times New Roman" w:hAnsi="Times New Roman" w:cs="Times New Roman" w:eastAsia="Times New Roman" w:hint="default"/>
          <w:spacing w:val="-4"/>
        </w:rPr>
        <w:t>Ocean</w:t>
      </w:r>
      <w:r>
        <w:rPr>
          <w:spacing w:val="-4"/>
        </w:rPr>
        <w:t>－</w:t>
      </w:r>
      <w:r>
        <w:rPr>
          <w:rFonts w:ascii="Times New Roman" w:hAnsi="Times New Roman" w:cs="Times New Roman" w:eastAsia="Times New Roman" w:hint="default"/>
          <w:spacing w:val="-4"/>
        </w:rPr>
        <w:t>Land </w:t>
      </w:r>
      <w:r>
        <w:rPr>
          <w:rFonts w:ascii="Times New Roman" w:hAnsi="Times New Roman" w:cs="Times New Roman" w:eastAsia="Times New Roman" w:hint="default"/>
        </w:rPr>
        <w:t>Induetrial Holdings</w:t>
      </w:r>
      <w:r>
        <w:rPr>
          <w:rFonts w:ascii="Times New Roman" w:hAnsi="Times New Roman" w:cs="Times New Roman" w:eastAsia="Times New Roman" w:hint="default"/>
          <w:spacing w:val="28"/>
        </w:rPr>
        <w:t> </w:t>
      </w:r>
      <w:r>
        <w:rPr>
          <w:rFonts w:ascii="Times New Roman" w:hAnsi="Times New Roman" w:cs="Times New Roman" w:eastAsia="Times New Roman" w:hint="default"/>
          <w:spacing w:val="-5"/>
        </w:rPr>
        <w:t>Limited</w:t>
      </w:r>
      <w:r>
        <w:rPr>
          <w:spacing w:val="-5"/>
        </w:rPr>
        <w:t>）成立</w:t>
      </w:r>
      <w:r>
        <w:rPr>
          <w:w w:val="100"/>
        </w:rPr>
        <w:t> </w:t>
      </w:r>
      <w:r>
        <w:rPr/>
        <w:t>于</w:t>
      </w:r>
      <w:r>
        <w:rPr>
          <w:spacing w:val="-64"/>
        </w:rPr>
        <w:t> </w:t>
      </w:r>
      <w:r>
        <w:rPr>
          <w:rFonts w:ascii="Times New Roman" w:hAnsi="Times New Roman" w:cs="Times New Roman" w:eastAsia="Times New Roman" w:hint="default"/>
        </w:rPr>
        <w:t>1985</w:t>
      </w:r>
      <w:r>
        <w:rPr>
          <w:rFonts w:ascii="Times New Roman" w:hAnsi="Times New Roman" w:cs="Times New Roman" w:eastAsia="Times New Roman" w:hint="default"/>
          <w:spacing w:val="2"/>
        </w:rPr>
        <w:t> </w:t>
      </w:r>
      <w:r>
        <w:rPr/>
        <w:t>年</w:t>
      </w:r>
      <w:r>
        <w:rPr>
          <w:spacing w:val="-64"/>
        </w:rPr>
        <w:t> </w:t>
      </w:r>
      <w:r>
        <w:rPr>
          <w:rFonts w:ascii="Times New Roman" w:hAnsi="Times New Roman" w:cs="Times New Roman" w:eastAsia="Times New Roman" w:hint="default"/>
        </w:rPr>
        <w:t>3</w:t>
      </w:r>
      <w:r>
        <w:rPr>
          <w:rFonts w:ascii="Times New Roman" w:hAnsi="Times New Roman" w:cs="Times New Roman" w:eastAsia="Times New Roman" w:hint="default"/>
          <w:spacing w:val="2"/>
        </w:rPr>
        <w:t> </w:t>
      </w:r>
      <w:r>
        <w:rPr/>
        <w:t>月</w:t>
      </w:r>
      <w:r>
        <w:rPr>
          <w:spacing w:val="-64"/>
        </w:rPr>
        <w:t> </w:t>
      </w:r>
      <w:r>
        <w:rPr>
          <w:rFonts w:ascii="Times New Roman" w:hAnsi="Times New Roman" w:cs="Times New Roman" w:eastAsia="Times New Roman" w:hint="default"/>
        </w:rPr>
        <w:t>22</w:t>
      </w:r>
      <w:r>
        <w:rPr>
          <w:rFonts w:ascii="Times New Roman" w:hAnsi="Times New Roman" w:cs="Times New Roman" w:eastAsia="Times New Roman" w:hint="default"/>
          <w:spacing w:val="2"/>
        </w:rPr>
        <w:t> </w:t>
      </w:r>
      <w:r>
        <w:rPr>
          <w:spacing w:val="-4"/>
        </w:rPr>
        <w:t>日，其负责人为姜放先生，公司主要从事贸易和投资</w:t>
      </w:r>
    </w:p>
    <w:p>
      <w:pPr>
        <w:pStyle w:val="Heading6"/>
        <w:spacing w:line="240" w:lineRule="auto" w:before="11"/>
        <w:ind w:left="617" w:right="1134"/>
        <w:jc w:val="left"/>
      </w:pPr>
      <w:r>
        <w:rPr/>
        <w:t>业务，注册资本为</w:t>
      </w:r>
      <w:r>
        <w:rPr>
          <w:spacing w:val="-70"/>
        </w:rPr>
        <w:t> </w:t>
      </w:r>
      <w:r>
        <w:rPr>
          <w:rFonts w:ascii="Times New Roman" w:hAnsi="Times New Roman" w:cs="Times New Roman" w:eastAsia="Times New Roman" w:hint="default"/>
        </w:rPr>
        <w:t>50</w:t>
      </w:r>
      <w:r>
        <w:rPr>
          <w:rFonts w:ascii="Times New Roman" w:hAnsi="Times New Roman" w:cs="Times New Roman" w:eastAsia="Times New Roman" w:hint="default"/>
          <w:spacing w:val="-4"/>
        </w:rPr>
        <w:t> </w:t>
      </w:r>
      <w:r>
        <w:rPr/>
        <w:t>万港元。</w:t>
      </w:r>
    </w:p>
    <w:p>
      <w:pPr>
        <w:pStyle w:val="Heading5"/>
        <w:spacing w:line="456" w:lineRule="exact" w:before="99"/>
        <w:ind w:left="1155" w:right="1134"/>
        <w:jc w:val="left"/>
        <w:rPr>
          <w:b w:val="0"/>
          <w:bCs w:val="0"/>
        </w:rPr>
      </w:pPr>
      <w:r>
        <w:rPr/>
        <w:t>（三）公司实际控制人情况</w:t>
      </w:r>
      <w:r>
        <w:rPr>
          <w:b w:val="0"/>
          <w:bCs w:val="0"/>
        </w:rPr>
      </w:r>
    </w:p>
    <w:p>
      <w:pPr>
        <w:pStyle w:val="Heading5"/>
        <w:spacing w:line="456" w:lineRule="exact"/>
        <w:ind w:left="1160" w:right="1134"/>
        <w:jc w:val="left"/>
        <w:rPr>
          <w:b w:val="0"/>
          <w:bCs w:val="0"/>
        </w:rPr>
      </w:pPr>
      <w:r>
        <w:rPr>
          <w:rFonts w:ascii="Times New Roman" w:hAnsi="Times New Roman" w:cs="Times New Roman" w:eastAsia="Times New Roman" w:hint="default"/>
        </w:rPr>
        <w:t>1</w:t>
      </w:r>
      <w:r>
        <w:rPr/>
        <w:t>、公司与第一大股东之间的产权关系及控制关系图</w:t>
      </w:r>
      <w:r>
        <w:rPr>
          <w:b w:val="0"/>
          <w:bCs w:val="0"/>
        </w:rPr>
      </w:r>
    </w:p>
    <w:p>
      <w:pPr>
        <w:tabs>
          <w:tab w:pos="4805" w:val="left" w:leader="none"/>
        </w:tabs>
        <w:spacing w:line="475" w:lineRule="exact"/>
        <w:ind w:left="2417" w:right="0" w:firstLine="0"/>
        <w:rPr>
          <w:rFonts w:ascii="Microsoft JhengHei" w:hAnsi="Microsoft JhengHei" w:cs="Microsoft JhengHei" w:eastAsia="Microsoft JhengHei" w:hint="default"/>
          <w:sz w:val="20"/>
          <w:szCs w:val="20"/>
        </w:rPr>
      </w:pPr>
      <w:r>
        <w:rPr>
          <w:rFonts w:ascii="Microsoft JhengHei"/>
          <w:position w:val="-9"/>
          <w:sz w:val="20"/>
        </w:rPr>
        <w:pict>
          <v:shape style="width:86.2pt;height:23.8pt;mso-position-horizontal-relative:char;mso-position-vertical-relative:line" type="#_x0000_t202" filled="false" stroked="true" strokeweight=".48pt" strokecolor="#000000">
            <w10:anchorlock/>
            <v:textbox inset="0,0,0,0">
              <w:txbxContent>
                <w:p>
                  <w:pPr>
                    <w:spacing w:before="49"/>
                    <w:ind w:left="0" w:right="0" w:firstLine="0"/>
                    <w:jc w:val="center"/>
                    <w:rPr>
                      <w:rFonts w:ascii="宋体" w:hAnsi="宋体" w:cs="宋体" w:eastAsia="宋体" w:hint="default"/>
                      <w:sz w:val="27"/>
                      <w:szCs w:val="27"/>
                    </w:rPr>
                  </w:pPr>
                  <w:r>
                    <w:rPr>
                      <w:rFonts w:ascii="宋体" w:hAnsi="宋体" w:cs="宋体" w:eastAsia="宋体" w:hint="default"/>
                      <w:sz w:val="27"/>
                      <w:szCs w:val="27"/>
                    </w:rPr>
                    <w:t>姜放</w:t>
                  </w:r>
                </w:p>
              </w:txbxContent>
            </v:textbox>
          </v:shape>
        </w:pict>
      </w:r>
      <w:r>
        <w:rPr>
          <w:rFonts w:ascii="Microsoft JhengHei"/>
          <w:position w:val="-9"/>
          <w:sz w:val="20"/>
        </w:rPr>
      </w:r>
      <w:r>
        <w:rPr>
          <w:rFonts w:ascii="Microsoft JhengHei"/>
          <w:position w:val="-9"/>
          <w:sz w:val="20"/>
        </w:rPr>
        <w:tab/>
      </w:r>
      <w:r>
        <w:rPr>
          <w:rFonts w:ascii="Microsoft JhengHei"/>
          <w:position w:val="-9"/>
          <w:sz w:val="20"/>
        </w:rPr>
        <w:pict>
          <v:shape style="width:84.6pt;height:23.8pt;mso-position-horizontal-relative:char;mso-position-vertical-relative:line" type="#_x0000_t202" filled="false" stroked="true" strokeweight=".48pt" strokecolor="#000000">
            <w10:anchorlock/>
            <v:textbox inset="0,0,0,0">
              <w:txbxContent>
                <w:p>
                  <w:pPr>
                    <w:spacing w:before="49"/>
                    <w:ind w:left="0" w:right="0" w:firstLine="0"/>
                    <w:jc w:val="center"/>
                    <w:rPr>
                      <w:rFonts w:ascii="宋体" w:hAnsi="宋体" w:cs="宋体" w:eastAsia="宋体" w:hint="default"/>
                      <w:sz w:val="27"/>
                      <w:szCs w:val="27"/>
                    </w:rPr>
                  </w:pPr>
                  <w:r>
                    <w:rPr>
                      <w:rFonts w:ascii="宋体" w:hAnsi="宋体" w:cs="宋体" w:eastAsia="宋体" w:hint="default"/>
                      <w:sz w:val="27"/>
                      <w:szCs w:val="27"/>
                    </w:rPr>
                    <w:t>姜放</w:t>
                  </w:r>
                </w:p>
              </w:txbxContent>
            </v:textbox>
          </v:shape>
        </w:pict>
      </w:r>
      <w:r>
        <w:rPr>
          <w:rFonts w:ascii="Microsoft JhengHei"/>
          <w:position w:val="-9"/>
          <w:sz w:val="20"/>
        </w:rPr>
      </w:r>
    </w:p>
    <w:p>
      <w:pPr>
        <w:pStyle w:val="Heading6"/>
        <w:tabs>
          <w:tab w:pos="5206" w:val="left" w:leader="none"/>
        </w:tabs>
        <w:spacing w:line="240" w:lineRule="auto"/>
        <w:ind w:left="3183" w:right="1134"/>
        <w:jc w:val="left"/>
      </w:pPr>
      <w:r>
        <w:rPr>
          <w:rFonts w:ascii="Times New Roman" w:hAnsi="Times New Roman" w:cs="Times New Roman" w:eastAsia="Times New Roman" w:hint="default"/>
          <w:spacing w:val="-1"/>
        </w:rPr>
        <w:t>↓100</w:t>
      </w:r>
      <w:r>
        <w:rPr>
          <w:spacing w:val="-1"/>
        </w:rPr>
        <w:t>％</w:t>
        <w:tab/>
      </w:r>
      <w:r>
        <w:rPr>
          <w:rFonts w:ascii="Times New Roman" w:hAnsi="Times New Roman" w:cs="Times New Roman" w:eastAsia="Times New Roman" w:hint="default"/>
        </w:rPr>
        <w:t>↓100</w:t>
      </w:r>
      <w:r>
        <w:rPr/>
        <w:t>％</w:t>
      </w:r>
    </w:p>
    <w:p>
      <w:pPr>
        <w:spacing w:line="240" w:lineRule="auto" w:before="7"/>
        <w:rPr>
          <w:rFonts w:ascii="宋体" w:hAnsi="宋体" w:cs="宋体" w:eastAsia="宋体" w:hint="default"/>
          <w:sz w:val="2"/>
          <w:szCs w:val="2"/>
        </w:rPr>
      </w:pPr>
    </w:p>
    <w:p>
      <w:pPr>
        <w:tabs>
          <w:tab w:pos="4577" w:val="left" w:leader="none"/>
        </w:tabs>
        <w:spacing w:line="451" w:lineRule="exact"/>
        <w:ind w:left="2074" w:right="0" w:firstLine="0"/>
        <w:rPr>
          <w:rFonts w:ascii="宋体" w:hAnsi="宋体" w:cs="宋体" w:eastAsia="宋体" w:hint="default"/>
          <w:sz w:val="20"/>
          <w:szCs w:val="20"/>
        </w:rPr>
      </w:pPr>
      <w:r>
        <w:rPr>
          <w:rFonts w:ascii="宋体"/>
          <w:position w:val="-8"/>
          <w:sz w:val="20"/>
        </w:rPr>
        <w:pict>
          <v:shape style="width:113.4pt;height:22.6pt;mso-position-horizontal-relative:char;mso-position-vertical-relative:line" type="#_x0000_t202" filled="false" stroked="true" strokeweight=".48pt" strokecolor="#000000">
            <w10:anchorlock/>
            <v:textbox inset="0,0,0,0">
              <w:txbxContent>
                <w:p>
                  <w:pPr>
                    <w:spacing w:before="37"/>
                    <w:ind w:left="316" w:right="0" w:firstLine="0"/>
                    <w:jc w:val="left"/>
                    <w:rPr>
                      <w:rFonts w:ascii="宋体" w:hAnsi="宋体" w:cs="宋体" w:eastAsia="宋体" w:hint="default"/>
                      <w:sz w:val="27"/>
                      <w:szCs w:val="27"/>
                    </w:rPr>
                  </w:pPr>
                  <w:r>
                    <w:rPr>
                      <w:rFonts w:ascii="宋体" w:hAnsi="宋体" w:cs="宋体" w:eastAsia="宋体" w:hint="default"/>
                      <w:sz w:val="27"/>
                      <w:szCs w:val="27"/>
                    </w:rPr>
                    <w:t>金叶有限公司</w:t>
                  </w:r>
                </w:p>
              </w:txbxContent>
            </v:textbox>
          </v:shape>
        </w:pict>
      </w:r>
      <w:r>
        <w:rPr>
          <w:rFonts w:ascii="宋体"/>
          <w:position w:val="-8"/>
          <w:sz w:val="20"/>
        </w:rPr>
      </w:r>
      <w:r>
        <w:rPr>
          <w:rFonts w:ascii="宋体"/>
          <w:position w:val="-8"/>
          <w:sz w:val="20"/>
        </w:rPr>
        <w:tab/>
      </w:r>
      <w:r>
        <w:rPr>
          <w:rFonts w:ascii="宋体"/>
          <w:position w:val="-8"/>
          <w:sz w:val="20"/>
        </w:rPr>
        <w:pict>
          <v:shape style="width:122.55pt;height:22.6pt;mso-position-horizontal-relative:char;mso-position-vertical-relative:line" type="#_x0000_t202" filled="false" stroked="true" strokeweight=".48pt" strokecolor="#000000">
            <w10:anchorlock/>
            <v:textbox inset="0,0,0,0">
              <w:txbxContent>
                <w:p>
                  <w:pPr>
                    <w:spacing w:before="37"/>
                    <w:ind w:left="139" w:right="0" w:firstLine="0"/>
                    <w:jc w:val="left"/>
                    <w:rPr>
                      <w:rFonts w:ascii="宋体" w:hAnsi="宋体" w:cs="宋体" w:eastAsia="宋体" w:hint="default"/>
                      <w:sz w:val="27"/>
                      <w:szCs w:val="27"/>
                    </w:rPr>
                  </w:pPr>
                  <w:r>
                    <w:rPr>
                      <w:rFonts w:ascii="宋体" w:hAnsi="宋体" w:cs="宋体" w:eastAsia="宋体" w:hint="default"/>
                      <w:sz w:val="27"/>
                      <w:szCs w:val="27"/>
                    </w:rPr>
                    <w:t>好时全球有限公司</w:t>
                  </w:r>
                </w:p>
              </w:txbxContent>
            </v:textbox>
          </v:shape>
        </w:pict>
      </w:r>
      <w:r>
        <w:rPr>
          <w:rFonts w:ascii="宋体"/>
          <w:position w:val="-8"/>
          <w:sz w:val="20"/>
        </w:rPr>
      </w:r>
    </w:p>
    <w:p>
      <w:pPr>
        <w:spacing w:after="0" w:line="451" w:lineRule="exact"/>
        <w:rPr>
          <w:rFonts w:ascii="宋体" w:hAnsi="宋体" w:cs="宋体" w:eastAsia="宋体" w:hint="default"/>
          <w:sz w:val="20"/>
          <w:szCs w:val="20"/>
        </w:rPr>
        <w:sectPr>
          <w:pgSz w:w="11900" w:h="16840"/>
          <w:pgMar w:header="852" w:footer="976" w:top="1340" w:bottom="1160" w:left="1180" w:right="640"/>
        </w:sectPr>
      </w:pPr>
    </w:p>
    <w:p>
      <w:pPr>
        <w:spacing w:line="240" w:lineRule="auto" w:before="10"/>
        <w:rPr>
          <w:rFonts w:ascii="宋体" w:hAnsi="宋体" w:cs="宋体" w:eastAsia="宋体" w:hint="default"/>
          <w:sz w:val="7"/>
          <w:szCs w:val="7"/>
        </w:rPr>
      </w:pPr>
    </w:p>
    <w:p>
      <w:pPr>
        <w:pStyle w:val="Heading6"/>
        <w:tabs>
          <w:tab w:pos="4860" w:val="left" w:leader="none"/>
        </w:tabs>
        <w:spacing w:line="240" w:lineRule="auto" w:before="17"/>
        <w:ind w:left="2703" w:right="114"/>
        <w:jc w:val="left"/>
      </w:pPr>
      <w:r>
        <w:rPr>
          <w:rFonts w:ascii="Times New Roman" w:hAnsi="Times New Roman" w:cs="Times New Roman" w:eastAsia="Times New Roman" w:hint="default"/>
          <w:spacing w:val="-1"/>
        </w:rPr>
        <w:t>↓55</w:t>
      </w:r>
      <w:r>
        <w:rPr>
          <w:spacing w:val="-1"/>
        </w:rPr>
        <w:t>％</w:t>
        <w:tab/>
      </w:r>
      <w:r>
        <w:rPr>
          <w:rFonts w:ascii="Times New Roman" w:hAnsi="Times New Roman" w:cs="Times New Roman" w:eastAsia="Times New Roman" w:hint="default"/>
        </w:rPr>
        <w:t>↓45</w:t>
      </w:r>
      <w:r>
        <w:rPr/>
        <w:t>％</w:t>
      </w:r>
    </w:p>
    <w:p>
      <w:pPr>
        <w:spacing w:line="240" w:lineRule="auto" w:before="7"/>
        <w:rPr>
          <w:rFonts w:ascii="宋体" w:hAnsi="宋体" w:cs="宋体" w:eastAsia="宋体" w:hint="default"/>
          <w:sz w:val="2"/>
          <w:szCs w:val="2"/>
        </w:rPr>
      </w:pPr>
    </w:p>
    <w:p>
      <w:pPr>
        <w:spacing w:line="475" w:lineRule="exact"/>
        <w:ind w:left="2391" w:right="0" w:firstLine="0"/>
        <w:rPr>
          <w:rFonts w:ascii="宋体" w:hAnsi="宋体" w:cs="宋体" w:eastAsia="宋体" w:hint="default"/>
          <w:sz w:val="20"/>
          <w:szCs w:val="20"/>
        </w:rPr>
      </w:pPr>
      <w:r>
        <w:rPr>
          <w:rFonts w:ascii="宋体" w:hAnsi="宋体" w:cs="宋体" w:eastAsia="宋体" w:hint="default"/>
          <w:position w:val="-9"/>
          <w:sz w:val="20"/>
          <w:szCs w:val="20"/>
        </w:rPr>
        <w:pict>
          <v:shape style="width:155.4pt;height:23.8pt;mso-position-horizontal-relative:char;mso-position-vertical-relative:line" type="#_x0000_t202" filled="false" stroked="true" strokeweight=".48pt" strokecolor="#000000">
            <w10:anchorlock/>
            <v:textbox inset="0,0,0,0">
              <w:txbxContent>
                <w:p>
                  <w:pPr>
                    <w:spacing w:before="49"/>
                    <w:ind w:left="489" w:right="0" w:firstLine="0"/>
                    <w:jc w:val="left"/>
                    <w:rPr>
                      <w:rFonts w:ascii="宋体" w:hAnsi="宋体" w:cs="宋体" w:eastAsia="宋体" w:hint="default"/>
                      <w:sz w:val="27"/>
                      <w:szCs w:val="27"/>
                    </w:rPr>
                  </w:pPr>
                  <w:r>
                    <w:rPr>
                      <w:rFonts w:ascii="宋体" w:hAnsi="宋体" w:cs="宋体" w:eastAsia="宋体" w:hint="default"/>
                      <w:sz w:val="27"/>
                      <w:szCs w:val="27"/>
                    </w:rPr>
                    <w:t>物华实业有限公司</w:t>
                  </w:r>
                </w:p>
              </w:txbxContent>
            </v:textbox>
          </v:shape>
        </w:pict>
      </w:r>
      <w:r>
        <w:rPr>
          <w:rFonts w:ascii="宋体" w:hAnsi="宋体" w:cs="宋体" w:eastAsia="宋体" w:hint="default"/>
          <w:position w:val="-9"/>
          <w:sz w:val="20"/>
          <w:szCs w:val="20"/>
        </w:rPr>
      </w:r>
    </w:p>
    <w:p>
      <w:pPr>
        <w:pStyle w:val="Heading6"/>
        <w:spacing w:line="240" w:lineRule="auto" w:before="105"/>
        <w:ind w:left="141" w:right="259"/>
        <w:jc w:val="center"/>
        <w:rPr>
          <w:rFonts w:ascii="Times New Roman" w:hAnsi="Times New Roman" w:cs="Times New Roman" w:eastAsia="Times New Roman" w:hint="default"/>
        </w:rPr>
      </w:pPr>
      <w:r>
        <w:rPr>
          <w:rFonts w:ascii="Times New Roman" w:hAnsi="Times New Roman" w:cs="Times New Roman" w:eastAsia="Times New Roman" w:hint="default"/>
        </w:rPr>
        <w:t>↓15.46%</w:t>
      </w:r>
    </w:p>
    <w:p>
      <w:pPr>
        <w:spacing w:line="240" w:lineRule="auto" w:before="1"/>
        <w:rPr>
          <w:rFonts w:ascii="Times New Roman" w:hAnsi="Times New Roman" w:cs="Times New Roman" w:eastAsia="Times New Roman" w:hint="default"/>
          <w:sz w:val="3"/>
          <w:szCs w:val="3"/>
        </w:rPr>
      </w:pPr>
    </w:p>
    <w:p>
      <w:pPr>
        <w:spacing w:line="520" w:lineRule="exact"/>
        <w:ind w:left="2420"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9"/>
          <w:sz w:val="20"/>
          <w:szCs w:val="20"/>
        </w:rPr>
        <w:pict>
          <v:shape style="width:154pt;height:26.05pt;mso-position-horizontal-relative:char;mso-position-vertical-relative:line" type="#_x0000_t202" filled="false" stroked="true" strokeweight=".48pt" strokecolor="#000000">
            <w10:anchorlock/>
            <v:textbox inset="0,0,0,0">
              <w:txbxContent>
                <w:p>
                  <w:pPr>
                    <w:spacing w:before="73"/>
                    <w:ind w:left="182" w:right="0" w:firstLine="0"/>
                    <w:jc w:val="left"/>
                    <w:rPr>
                      <w:rFonts w:ascii="宋体" w:hAnsi="宋体" w:cs="宋体" w:eastAsia="宋体" w:hint="default"/>
                      <w:sz w:val="27"/>
                      <w:szCs w:val="27"/>
                    </w:rPr>
                  </w:pPr>
                  <w:r>
                    <w:rPr>
                      <w:rFonts w:ascii="宋体" w:hAnsi="宋体" w:cs="宋体" w:eastAsia="宋体" w:hint="default"/>
                      <w:sz w:val="27"/>
                      <w:szCs w:val="27"/>
                    </w:rPr>
                    <w:t>远东实业股份有限公司</w:t>
                  </w:r>
                </w:p>
              </w:txbxContent>
            </v:textbox>
          </v:shape>
        </w:pict>
      </w:r>
      <w:r>
        <w:rPr>
          <w:rFonts w:ascii="Times New Roman" w:hAnsi="Times New Roman" w:cs="Times New Roman" w:eastAsia="Times New Roman" w:hint="default"/>
          <w:position w:val="-9"/>
          <w:sz w:val="20"/>
          <w:szCs w:val="20"/>
        </w:rPr>
      </w:r>
    </w:p>
    <w:p>
      <w:pPr>
        <w:spacing w:line="240" w:lineRule="auto" w:before="7"/>
        <w:rPr>
          <w:rFonts w:ascii="Times New Roman" w:hAnsi="Times New Roman" w:cs="Times New Roman" w:eastAsia="Times New Roman" w:hint="default"/>
          <w:sz w:val="12"/>
          <w:szCs w:val="12"/>
        </w:rPr>
      </w:pPr>
    </w:p>
    <w:p>
      <w:pPr>
        <w:pStyle w:val="Heading5"/>
        <w:spacing w:line="386" w:lineRule="exact"/>
        <w:ind w:left="680" w:right="114"/>
        <w:jc w:val="left"/>
        <w:rPr>
          <w:b w:val="0"/>
          <w:bCs w:val="0"/>
        </w:rPr>
      </w:pPr>
      <w:r>
        <w:rPr>
          <w:rFonts w:ascii="Times New Roman" w:hAnsi="Times New Roman" w:cs="Times New Roman" w:eastAsia="Times New Roman" w:hint="default"/>
        </w:rPr>
        <w:t>2</w:t>
      </w:r>
      <w:r>
        <w:rPr/>
        <w:t>、公司控制人为自然人姜放先生，其通过 </w:t>
      </w:r>
      <w:r>
        <w:rPr>
          <w:spacing w:val="60"/>
        </w:rPr>
        <w:t> </w:t>
      </w:r>
      <w:r>
        <w:rPr>
          <w:rFonts w:ascii="Times New Roman" w:hAnsi="Times New Roman" w:cs="Times New Roman" w:eastAsia="Times New Roman" w:hint="default"/>
        </w:rPr>
        <w:t>100%</w:t>
      </w:r>
      <w:r>
        <w:rPr/>
        <w:t>控股金叶有限公</w:t>
      </w:r>
      <w:r>
        <w:rPr>
          <w:b w:val="0"/>
          <w:bCs w:val="0"/>
        </w:rPr>
      </w:r>
    </w:p>
    <w:p>
      <w:pPr>
        <w:pStyle w:val="Heading5"/>
        <w:spacing w:line="455" w:lineRule="exact"/>
        <w:ind w:left="137" w:right="114"/>
        <w:jc w:val="left"/>
        <w:rPr>
          <w:b w:val="0"/>
          <w:bCs w:val="0"/>
        </w:rPr>
      </w:pPr>
      <w:r>
        <w:rPr/>
        <w:t>司、好时全球有限公司控股物华实业有限公司。</w:t>
      </w:r>
      <w:r>
        <w:rPr>
          <w:b w:val="0"/>
          <w:bCs w:val="0"/>
        </w:rPr>
      </w:r>
    </w:p>
    <w:p>
      <w:pPr>
        <w:pStyle w:val="Heading6"/>
        <w:spacing w:line="240" w:lineRule="auto" w:before="55"/>
        <w:ind w:left="677" w:right="114"/>
        <w:jc w:val="left"/>
        <w:rPr>
          <w:rFonts w:ascii="Times New Roman" w:hAnsi="Times New Roman" w:cs="Times New Roman" w:eastAsia="Times New Roman" w:hint="default"/>
        </w:rPr>
      </w:pPr>
      <w:r>
        <w:rPr>
          <w:spacing w:val="-5"/>
        </w:rPr>
        <w:t>金叶有限公司（</w:t>
      </w:r>
      <w:r>
        <w:rPr>
          <w:rFonts w:ascii="Times New Roman" w:hAnsi="Times New Roman" w:cs="Times New Roman" w:eastAsia="Times New Roman" w:hint="default"/>
          <w:spacing w:val="-5"/>
        </w:rPr>
        <w:t>Gold</w:t>
      </w:r>
      <w:r>
        <w:rPr>
          <w:rFonts w:ascii="Times New Roman" w:hAnsi="Times New Roman" w:cs="Times New Roman" w:eastAsia="Times New Roman" w:hint="default"/>
          <w:spacing w:val="1"/>
        </w:rPr>
        <w:t> </w:t>
      </w:r>
      <w:r>
        <w:rPr>
          <w:rFonts w:ascii="Times New Roman" w:hAnsi="Times New Roman" w:cs="Times New Roman" w:eastAsia="Times New Roman" w:hint="default"/>
        </w:rPr>
        <w:t>Petal</w:t>
      </w:r>
      <w:r>
        <w:rPr>
          <w:rFonts w:ascii="Times New Roman" w:hAnsi="Times New Roman" w:cs="Times New Roman" w:eastAsia="Times New Roman" w:hint="default"/>
          <w:spacing w:val="1"/>
        </w:rPr>
        <w:t> </w:t>
      </w:r>
      <w:r>
        <w:rPr>
          <w:rFonts w:ascii="Times New Roman" w:hAnsi="Times New Roman" w:cs="Times New Roman" w:eastAsia="Times New Roman" w:hint="default"/>
        </w:rPr>
        <w:t>Company</w:t>
      </w:r>
      <w:r>
        <w:rPr>
          <w:rFonts w:ascii="Times New Roman" w:hAnsi="Times New Roman" w:cs="Times New Roman" w:eastAsia="Times New Roman" w:hint="default"/>
          <w:spacing w:val="3"/>
        </w:rPr>
        <w:t> </w:t>
      </w:r>
      <w:r>
        <w:rPr>
          <w:rFonts w:ascii="Times New Roman" w:hAnsi="Times New Roman" w:cs="Times New Roman" w:eastAsia="Times New Roman" w:hint="default"/>
          <w:spacing w:val="-5"/>
        </w:rPr>
        <w:t>Limited</w:t>
      </w:r>
      <w:r>
        <w:rPr>
          <w:spacing w:val="-5"/>
        </w:rPr>
        <w:t>）成立于</w:t>
      </w:r>
      <w:r>
        <w:rPr>
          <w:spacing w:val="-65"/>
        </w:rPr>
        <w:t> </w:t>
      </w:r>
      <w:r>
        <w:rPr>
          <w:rFonts w:ascii="Times New Roman" w:hAnsi="Times New Roman" w:cs="Times New Roman" w:eastAsia="Times New Roman" w:hint="default"/>
        </w:rPr>
        <w:t>1998</w:t>
      </w:r>
      <w:r>
        <w:rPr>
          <w:rFonts w:ascii="Times New Roman" w:hAnsi="Times New Roman" w:cs="Times New Roman" w:eastAsia="Times New Roman" w:hint="default"/>
          <w:spacing w:val="1"/>
        </w:rPr>
        <w:t> </w:t>
      </w:r>
      <w:r>
        <w:rPr/>
        <w:t>年</w:t>
      </w:r>
      <w:r>
        <w:rPr>
          <w:spacing w:val="-6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w:t>
      </w:r>
      <w:r>
        <w:rPr>
          <w:spacing w:val="-65"/>
        </w:rPr>
        <w:t> </w:t>
      </w:r>
      <w:r>
        <w:rPr>
          <w:rFonts w:ascii="Times New Roman" w:hAnsi="Times New Roman" w:cs="Times New Roman" w:eastAsia="Times New Roman" w:hint="default"/>
        </w:rPr>
        <w:t>2</w:t>
      </w:r>
    </w:p>
    <w:p>
      <w:pPr>
        <w:pStyle w:val="Heading6"/>
        <w:spacing w:line="283" w:lineRule="auto" w:before="68"/>
        <w:ind w:right="114"/>
        <w:jc w:val="left"/>
      </w:pPr>
      <w:r>
        <w:rPr>
          <w:spacing w:val="-4"/>
        </w:rPr>
        <w:t>日，注册资本为</w:t>
      </w:r>
      <w:r>
        <w:rPr>
          <w:spacing w:val="-58"/>
        </w:rPr>
        <w:t> </w:t>
      </w:r>
      <w:r>
        <w:rPr>
          <w:rFonts w:ascii="Times New Roman" w:hAnsi="Times New Roman" w:cs="Times New Roman" w:eastAsia="Times New Roman" w:hint="default"/>
        </w:rPr>
        <w:t>5</w:t>
      </w:r>
      <w:r>
        <w:rPr>
          <w:rFonts w:ascii="Times New Roman" w:hAnsi="Times New Roman" w:cs="Times New Roman" w:eastAsia="Times New Roman" w:hint="default"/>
          <w:spacing w:val="8"/>
        </w:rPr>
        <w:t> </w:t>
      </w:r>
      <w:r>
        <w:rPr>
          <w:spacing w:val="-3"/>
        </w:rPr>
        <w:t>万美元，公司地址为英属处女岛屈托拉镇</w:t>
      </w:r>
      <w:r>
        <w:rPr>
          <w:spacing w:val="-58"/>
        </w:rPr>
        <w:t> </w:t>
      </w:r>
      <w:r>
        <w:rPr>
          <w:rFonts w:ascii="Times New Roman" w:hAnsi="Times New Roman" w:cs="Times New Roman" w:eastAsia="Times New Roman" w:hint="default"/>
        </w:rPr>
        <w:t>146</w:t>
      </w:r>
      <w:r>
        <w:rPr>
          <w:rFonts w:ascii="Times New Roman" w:hAnsi="Times New Roman" w:cs="Times New Roman" w:eastAsia="Times New Roman" w:hint="default"/>
          <w:spacing w:val="8"/>
        </w:rPr>
        <w:t> </w:t>
      </w:r>
      <w:r>
        <w:rPr>
          <w:spacing w:val="-8"/>
        </w:rPr>
        <w:t>号，主</w:t>
      </w:r>
      <w:r>
        <w:rPr>
          <w:spacing w:val="-133"/>
        </w:rPr>
        <w:t> </w:t>
      </w:r>
      <w:r>
        <w:rPr>
          <w:spacing w:val="-133"/>
        </w:rPr>
      </w:r>
      <w:r>
        <w:rPr/>
        <w:t>要从事贸易和投资业务，占物华实业有限公司公司总股本的</w:t>
      </w:r>
      <w:r>
        <w:rPr>
          <w:spacing w:val="-79"/>
        </w:rPr>
        <w:t> </w:t>
      </w:r>
      <w:r>
        <w:rPr>
          <w:rFonts w:ascii="Times New Roman" w:hAnsi="Times New Roman" w:cs="Times New Roman" w:eastAsia="Times New Roman" w:hint="default"/>
        </w:rPr>
        <w:t>55%</w:t>
      </w:r>
      <w:r>
        <w:rPr/>
        <w:t>。</w:t>
      </w:r>
    </w:p>
    <w:p>
      <w:pPr>
        <w:pStyle w:val="Heading6"/>
        <w:spacing w:line="283" w:lineRule="auto" w:before="11"/>
        <w:ind w:right="116" w:firstLine="540"/>
        <w:jc w:val="both"/>
      </w:pPr>
      <w:r>
        <w:rPr/>
        <w:t>好时全球有限公司</w:t>
      </w:r>
      <w:r>
        <w:rPr>
          <w:rFonts w:ascii="Times New Roman" w:hAnsi="Times New Roman" w:cs="Times New Roman" w:eastAsia="Times New Roman" w:hint="default"/>
        </w:rPr>
        <w:t>(Prime </w:t>
      </w:r>
      <w:r>
        <w:rPr>
          <w:rFonts w:ascii="Times New Roman" w:hAnsi="Times New Roman" w:cs="Times New Roman" w:eastAsia="Times New Roman" w:hint="default"/>
          <w:spacing w:val="-4"/>
        </w:rPr>
        <w:t>Time Wordwide </w:t>
      </w:r>
      <w:r>
        <w:rPr>
          <w:rFonts w:ascii="Times New Roman" w:hAnsi="Times New Roman" w:cs="Times New Roman" w:eastAsia="Times New Roman" w:hint="default"/>
        </w:rPr>
        <w:t>Corporation) </w:t>
      </w:r>
      <w:r>
        <w:rPr/>
        <w:t>成立于</w:t>
      </w:r>
      <w:r>
        <w:rPr>
          <w:spacing w:val="-14"/>
        </w:rPr>
        <w:t> </w:t>
      </w:r>
      <w:r>
        <w:rPr>
          <w:rFonts w:ascii="Times New Roman" w:hAnsi="Times New Roman" w:cs="Times New Roman" w:eastAsia="Times New Roman" w:hint="default"/>
        </w:rPr>
        <w:t>1998</w:t>
      </w:r>
      <w:r>
        <w:rPr>
          <w:rFonts w:ascii="Times New Roman" w:hAnsi="Times New Roman" w:cs="Times New Roman" w:eastAsia="Times New Roman" w:hint="default"/>
          <w:w w:val="100"/>
        </w:rPr>
        <w:t> </w:t>
      </w:r>
      <w:r>
        <w:rPr>
          <w:w w:val="100"/>
        </w:rPr>
        <w:t>年</w:t>
      </w:r>
      <w:r>
        <w:rPr>
          <w:spacing w:val="-68"/>
          <w:w w:val="100"/>
        </w:rPr>
        <w:t> </w:t>
      </w:r>
      <w:r>
        <w:rPr>
          <w:rFonts w:ascii="Times New Roman" w:hAnsi="Times New Roman" w:cs="Times New Roman" w:eastAsia="Times New Roman" w:hint="default"/>
          <w:w w:val="100"/>
        </w:rPr>
        <w:t>1</w:t>
      </w:r>
      <w:r>
        <w:rPr>
          <w:rFonts w:ascii="Times New Roman" w:hAnsi="Times New Roman" w:cs="Times New Roman" w:eastAsia="Times New Roman" w:hint="default"/>
          <w:spacing w:val="-1"/>
          <w:w w:val="100"/>
        </w:rPr>
        <w:t> </w:t>
      </w:r>
      <w:r>
        <w:rPr>
          <w:w w:val="100"/>
        </w:rPr>
        <w:t>月</w:t>
      </w:r>
      <w:r>
        <w:rPr>
          <w:spacing w:val="-68"/>
          <w:w w:val="100"/>
        </w:rPr>
        <w:t> </w:t>
      </w:r>
      <w:r>
        <w:rPr>
          <w:rFonts w:ascii="Times New Roman" w:hAnsi="Times New Roman" w:cs="Times New Roman" w:eastAsia="Times New Roman" w:hint="default"/>
          <w:w w:val="100"/>
        </w:rPr>
        <w:t>2</w:t>
      </w:r>
      <w:r>
        <w:rPr>
          <w:rFonts w:ascii="Times New Roman" w:hAnsi="Times New Roman" w:cs="Times New Roman" w:eastAsia="Times New Roman" w:hint="default"/>
          <w:spacing w:val="-1"/>
          <w:w w:val="100"/>
        </w:rPr>
        <w:t> </w:t>
      </w:r>
      <w:r>
        <w:rPr>
          <w:spacing w:val="-20"/>
          <w:w w:val="100"/>
        </w:rPr>
        <w:t>日，注册资本为</w:t>
      </w:r>
      <w:r>
        <w:rPr>
          <w:spacing w:val="-68"/>
          <w:w w:val="100"/>
        </w:rPr>
        <w:t> </w:t>
      </w:r>
      <w:r>
        <w:rPr>
          <w:rFonts w:ascii="Times New Roman" w:hAnsi="Times New Roman" w:cs="Times New Roman" w:eastAsia="Times New Roman" w:hint="default"/>
          <w:w w:val="100"/>
        </w:rPr>
        <w:t>5</w:t>
      </w:r>
      <w:r>
        <w:rPr>
          <w:rFonts w:ascii="Times New Roman" w:hAnsi="Times New Roman" w:cs="Times New Roman" w:eastAsia="Times New Roman" w:hint="default"/>
          <w:spacing w:val="-1"/>
          <w:w w:val="100"/>
        </w:rPr>
        <w:t> </w:t>
      </w:r>
      <w:r>
        <w:rPr>
          <w:spacing w:val="-9"/>
          <w:w w:val="100"/>
        </w:rPr>
        <w:t>万美元，公司地址为英属处女岛屈托拉镇</w:t>
      </w:r>
      <w:r>
        <w:rPr>
          <w:spacing w:val="-68"/>
          <w:w w:val="100"/>
        </w:rPr>
        <w:t> </w:t>
      </w:r>
      <w:r>
        <w:rPr>
          <w:rFonts w:ascii="Times New Roman" w:hAnsi="Times New Roman" w:cs="Times New Roman" w:eastAsia="Times New Roman" w:hint="default"/>
          <w:spacing w:val="-2"/>
          <w:w w:val="100"/>
        </w:rPr>
        <w:t>146</w:t>
      </w:r>
      <w:r>
        <w:rPr>
          <w:rFonts w:ascii="Times New Roman" w:hAnsi="Times New Roman" w:cs="Times New Roman" w:eastAsia="Times New Roman" w:hint="default"/>
          <w:spacing w:val="-65"/>
          <w:w w:val="100"/>
        </w:rPr>
        <w:t> </w:t>
      </w:r>
      <w:r>
        <w:rPr>
          <w:rFonts w:ascii="Times New Roman" w:hAnsi="Times New Roman" w:cs="Times New Roman" w:eastAsia="Times New Roman" w:hint="default"/>
          <w:spacing w:val="-65"/>
          <w:w w:val="100"/>
        </w:rPr>
      </w:r>
      <w:r>
        <w:rPr>
          <w:spacing w:val="-9"/>
          <w:w w:val="100"/>
        </w:rPr>
        <w:t>号，主要从事贸易和投资业务，占物华实业有限公司公司总股本的</w:t>
      </w:r>
      <w:r>
        <w:rPr>
          <w:spacing w:val="-59"/>
          <w:w w:val="100"/>
        </w:rPr>
        <w:t> </w:t>
      </w:r>
      <w:r>
        <w:rPr>
          <w:rFonts w:ascii="Times New Roman" w:hAnsi="Times New Roman" w:cs="Times New Roman" w:eastAsia="Times New Roman" w:hint="default"/>
          <w:spacing w:val="-3"/>
          <w:w w:val="100"/>
        </w:rPr>
        <w:t>45%</w:t>
      </w:r>
      <w:r>
        <w:rPr>
          <w:spacing w:val="-3"/>
          <w:w w:val="100"/>
        </w:rPr>
        <w:t>。</w:t>
      </w:r>
    </w:p>
    <w:p>
      <w:pPr>
        <w:pStyle w:val="Heading6"/>
        <w:spacing w:line="283" w:lineRule="auto" w:before="11"/>
        <w:ind w:right="245" w:firstLine="525"/>
        <w:jc w:val="left"/>
      </w:pPr>
      <w:r>
        <w:rPr/>
        <w:t>姜放先生，男，美国籍，</w:t>
      </w:r>
      <w:r>
        <w:rPr>
          <w:rFonts w:ascii="Times New Roman" w:hAnsi="Times New Roman" w:cs="Times New Roman" w:eastAsia="Times New Roman" w:hint="default"/>
        </w:rPr>
        <w:t>1955 </w:t>
      </w:r>
      <w:r>
        <w:rPr/>
        <w:t>年生。</w:t>
      </w:r>
      <w:r>
        <w:rPr>
          <w:rFonts w:ascii="Times New Roman" w:hAnsi="Times New Roman" w:cs="Times New Roman" w:eastAsia="Times New Roman" w:hint="default"/>
        </w:rPr>
        <w:t>1992</w:t>
      </w:r>
      <w:r>
        <w:rPr>
          <w:rFonts w:ascii="Times New Roman" w:hAnsi="Times New Roman" w:cs="Times New Roman" w:eastAsia="Times New Roman" w:hint="default"/>
          <w:spacing w:val="7"/>
        </w:rPr>
        <w:t> </w:t>
      </w:r>
      <w:r>
        <w:rPr/>
        <w:t>年涉足房地产业；</w:t>
      </w:r>
      <w:r>
        <w:rPr>
          <w:rFonts w:ascii="Times New Roman" w:hAnsi="Times New Roman" w:cs="Times New Roman" w:eastAsia="Times New Roman" w:hint="default"/>
        </w:rPr>
        <w:t>1989</w:t>
      </w:r>
      <w:r>
        <w:rPr>
          <w:rFonts w:ascii="Times New Roman" w:hAnsi="Times New Roman" w:cs="Times New Roman" w:eastAsia="Times New Roman" w:hint="default"/>
          <w:w w:val="100"/>
        </w:rPr>
        <w:t> </w:t>
      </w:r>
      <w:r>
        <w:rPr/>
        <w:t>年</w:t>
      </w:r>
      <w:r>
        <w:rPr>
          <w:spacing w:val="-65"/>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rFonts w:ascii="Times New Roman" w:hAnsi="Times New Roman" w:cs="Times New Roman" w:eastAsia="Times New Roman" w:hint="default"/>
        </w:rPr>
        <w:t>-2005</w:t>
      </w:r>
      <w:r>
        <w:rPr>
          <w:rFonts w:ascii="Times New Roman" w:hAnsi="Times New Roman" w:cs="Times New Roman" w:eastAsia="Times New Roman" w:hint="default"/>
          <w:spacing w:val="1"/>
        </w:rPr>
        <w:t> </w:t>
      </w:r>
      <w:r>
        <w:rPr/>
        <w:t>年</w:t>
      </w:r>
      <w:r>
        <w:rPr>
          <w:spacing w:val="-65"/>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spacing w:val="-5"/>
        </w:rPr>
        <w:t>月任沈阳玛莉蓝国际实业有限公司董事长；</w:t>
      </w:r>
      <w:r>
        <w:rPr>
          <w:rFonts w:ascii="Times New Roman" w:hAnsi="Times New Roman" w:cs="Times New Roman" w:eastAsia="Times New Roman" w:hint="default"/>
          <w:spacing w:val="-5"/>
        </w:rPr>
        <w:t>2005</w:t>
      </w:r>
      <w:r>
        <w:rPr>
          <w:rFonts w:ascii="Times New Roman" w:hAnsi="Times New Roman" w:cs="Times New Roman" w:eastAsia="Times New Roman" w:hint="default"/>
          <w:spacing w:val="1"/>
        </w:rPr>
        <w:t> </w:t>
      </w:r>
      <w:r>
        <w:rPr/>
        <w:t>年</w:t>
      </w:r>
      <w:r>
        <w:rPr>
          <w:spacing w:val="-65"/>
        </w:rPr>
        <w:t> </w:t>
      </w:r>
      <w:r>
        <w:rPr>
          <w:rFonts w:ascii="Times New Roman" w:hAnsi="Times New Roman" w:cs="Times New Roman" w:eastAsia="Times New Roman" w:hint="default"/>
        </w:rPr>
        <w:t>9</w:t>
      </w:r>
      <w:r>
        <w:rPr>
          <w:rFonts w:ascii="Times New Roman" w:hAnsi="Times New Roman" w:cs="Times New Roman" w:eastAsia="Times New Roman" w:hint="default"/>
          <w:w w:val="100"/>
        </w:rPr>
        <w:t> </w:t>
      </w:r>
      <w:r>
        <w:rPr/>
        <w:t>月</w:t>
      </w:r>
      <w:r>
        <w:rPr>
          <w:rFonts w:ascii="Times New Roman" w:hAnsi="Times New Roman" w:cs="Times New Roman" w:eastAsia="Times New Roman" w:hint="default"/>
        </w:rPr>
        <w:t>-2008</w:t>
      </w:r>
      <w:r>
        <w:rPr>
          <w:rFonts w:ascii="Times New Roman" w:hAnsi="Times New Roman" w:cs="Times New Roman" w:eastAsia="Times New Roman" w:hint="default"/>
          <w:spacing w:val="-24"/>
        </w:rPr>
        <w:t> </w:t>
      </w:r>
      <w:r>
        <w:rPr/>
        <w:t>年</w:t>
      </w:r>
      <w:r>
        <w:rPr>
          <w:spacing w:val="-91"/>
        </w:rPr>
        <w:t> </w:t>
      </w:r>
      <w:r>
        <w:rPr>
          <w:rFonts w:ascii="Times New Roman" w:hAnsi="Times New Roman" w:cs="Times New Roman" w:eastAsia="Times New Roman" w:hint="default"/>
        </w:rPr>
        <w:t>5</w:t>
      </w:r>
      <w:r>
        <w:rPr>
          <w:rFonts w:ascii="Times New Roman" w:hAnsi="Times New Roman" w:cs="Times New Roman" w:eastAsia="Times New Roman" w:hint="default"/>
          <w:spacing w:val="-24"/>
        </w:rPr>
        <w:t> </w:t>
      </w:r>
      <w:r>
        <w:rPr/>
        <w:t>月任美国</w:t>
      </w:r>
      <w:r>
        <w:rPr>
          <w:spacing w:val="-91"/>
        </w:rPr>
        <w:t> </w:t>
      </w:r>
      <w:r>
        <w:rPr>
          <w:rFonts w:ascii="Times New Roman" w:hAnsi="Times New Roman" w:cs="Times New Roman" w:eastAsia="Times New Roman" w:hint="default"/>
        </w:rPr>
        <w:t>Great</w:t>
      </w:r>
      <w:r>
        <w:rPr>
          <w:rFonts w:ascii="Times New Roman" w:hAnsi="Times New Roman" w:cs="Times New Roman" w:eastAsia="Times New Roman" w:hint="default"/>
          <w:spacing w:val="-3"/>
        </w:rPr>
        <w:t> </w:t>
      </w:r>
      <w:r>
        <w:rPr>
          <w:rFonts w:ascii="Times New Roman" w:hAnsi="Times New Roman" w:cs="Times New Roman" w:eastAsia="Times New Roman" w:hint="default"/>
        </w:rPr>
        <w:t>China</w:t>
      </w:r>
      <w:r>
        <w:rPr>
          <w:rFonts w:ascii="Times New Roman" w:hAnsi="Times New Roman" w:cs="Times New Roman" w:eastAsia="Times New Roman" w:hint="default"/>
          <w:spacing w:val="-2"/>
        </w:rPr>
        <w:t> </w:t>
      </w:r>
      <w:r>
        <w:rPr>
          <w:rFonts w:ascii="Times New Roman" w:hAnsi="Times New Roman" w:cs="Times New Roman" w:eastAsia="Times New Roman" w:hint="default"/>
        </w:rPr>
        <w:t>International</w:t>
      </w:r>
      <w:r>
        <w:rPr>
          <w:rFonts w:ascii="Times New Roman" w:hAnsi="Times New Roman" w:cs="Times New Roman" w:eastAsia="Times New Roman" w:hint="default"/>
          <w:spacing w:val="-3"/>
        </w:rPr>
        <w:t> </w:t>
      </w:r>
      <w:r>
        <w:rPr>
          <w:rFonts w:ascii="Times New Roman" w:hAnsi="Times New Roman" w:cs="Times New Roman" w:eastAsia="Times New Roman" w:hint="default"/>
        </w:rPr>
        <w:t>Holding,</w:t>
      </w:r>
      <w:r>
        <w:rPr>
          <w:rFonts w:ascii="Times New Roman" w:hAnsi="Times New Roman" w:cs="Times New Roman" w:eastAsia="Times New Roman" w:hint="default"/>
          <w:spacing w:val="-2"/>
        </w:rPr>
        <w:t> </w:t>
      </w:r>
      <w:r>
        <w:rPr>
          <w:rFonts w:ascii="Times New Roman" w:hAnsi="Times New Roman" w:cs="Times New Roman" w:eastAsia="Times New Roman" w:hint="default"/>
        </w:rPr>
        <w:t>Inc.</w:t>
      </w:r>
      <w:r>
        <w:rPr/>
        <w:t>首席执行官</w:t>
      </w:r>
      <w:r>
        <w:rPr>
          <w:w w:val="100"/>
        </w:rPr>
        <w:t> </w:t>
      </w:r>
      <w:r>
        <w:rPr/>
        <w:t>现任远东实业股份有限公司董事长兼总裁。</w:t>
      </w:r>
    </w:p>
    <w:p>
      <w:pPr>
        <w:spacing w:line="268" w:lineRule="auto" w:before="73"/>
        <w:ind w:left="809" w:right="1913" w:hanging="142"/>
        <w:jc w:val="left"/>
        <w:rPr>
          <w:rFonts w:ascii="宋体" w:hAnsi="宋体" w:cs="宋体" w:eastAsia="宋体" w:hint="default"/>
          <w:sz w:val="27"/>
          <w:szCs w:val="27"/>
        </w:rPr>
      </w:pPr>
      <w:r>
        <w:rPr>
          <w:rFonts w:ascii="Microsoft JhengHei" w:hAnsi="Microsoft JhengHei" w:cs="Microsoft JhengHei" w:eastAsia="Microsoft JhengHei" w:hint="default"/>
          <w:b/>
          <w:bCs/>
          <w:sz w:val="27"/>
          <w:szCs w:val="27"/>
        </w:rPr>
        <w:t>（四）其他持股 </w:t>
      </w:r>
      <w:r>
        <w:rPr>
          <w:rFonts w:ascii="Times New Roman" w:hAnsi="Times New Roman" w:cs="Times New Roman" w:eastAsia="Times New Roman" w:hint="default"/>
          <w:b/>
          <w:bCs/>
          <w:sz w:val="27"/>
          <w:szCs w:val="27"/>
        </w:rPr>
        <w:t>10%</w:t>
      </w:r>
      <w:r>
        <w:rPr>
          <w:rFonts w:ascii="Microsoft JhengHei" w:hAnsi="Microsoft JhengHei" w:cs="Microsoft JhengHei" w:eastAsia="Microsoft JhengHei" w:hint="default"/>
          <w:b/>
          <w:bCs/>
          <w:sz w:val="27"/>
          <w:szCs w:val="27"/>
        </w:rPr>
        <w:t>以上的法人股东</w:t>
      </w:r>
      <w:r>
        <w:rPr>
          <w:rFonts w:ascii="Microsoft JhengHei" w:hAnsi="Microsoft JhengHei" w:cs="Microsoft JhengHei" w:eastAsia="Microsoft JhengHei" w:hint="default"/>
          <w:b/>
          <w:bCs/>
          <w:spacing w:val="-56"/>
          <w:sz w:val="27"/>
          <w:szCs w:val="27"/>
        </w:rPr>
        <w:t> </w:t>
      </w:r>
      <w:r>
        <w:rPr>
          <w:rFonts w:ascii="宋体" w:hAnsi="宋体" w:cs="宋体" w:eastAsia="宋体" w:hint="default"/>
          <w:sz w:val="27"/>
          <w:szCs w:val="27"/>
        </w:rPr>
        <w:t>报告期内本公司无其他持股</w:t>
      </w:r>
      <w:r>
        <w:rPr>
          <w:rFonts w:ascii="宋体" w:hAnsi="宋体" w:cs="宋体" w:eastAsia="宋体" w:hint="default"/>
          <w:spacing w:val="-72"/>
          <w:sz w:val="27"/>
          <w:szCs w:val="27"/>
        </w:rPr>
        <w:t> </w:t>
      </w:r>
      <w:r>
        <w:rPr>
          <w:rFonts w:ascii="Times New Roman" w:hAnsi="Times New Roman" w:cs="Times New Roman" w:eastAsia="Times New Roman" w:hint="default"/>
          <w:sz w:val="27"/>
          <w:szCs w:val="27"/>
        </w:rPr>
        <w:t>10%</w:t>
      </w:r>
      <w:r>
        <w:rPr>
          <w:rFonts w:ascii="宋体" w:hAnsi="宋体" w:cs="宋体" w:eastAsia="宋体" w:hint="default"/>
          <w:sz w:val="27"/>
          <w:szCs w:val="27"/>
        </w:rPr>
        <w:t>以上的法人股东。</w:t>
      </w:r>
    </w:p>
    <w:p>
      <w:pPr>
        <w:spacing w:after="0" w:line="268" w:lineRule="auto"/>
        <w:jc w:val="left"/>
        <w:rPr>
          <w:rFonts w:ascii="宋体" w:hAnsi="宋体" w:cs="宋体" w:eastAsia="宋体" w:hint="default"/>
          <w:sz w:val="27"/>
          <w:szCs w:val="27"/>
        </w:rPr>
        <w:sectPr>
          <w:pgSz w:w="11900" w:h="16840"/>
          <w:pgMar w:header="852" w:footer="976" w:top="1340" w:bottom="1160" w:left="1660" w:right="1540"/>
        </w:sectPr>
      </w:pPr>
    </w:p>
    <w:p>
      <w:pPr>
        <w:spacing w:line="240" w:lineRule="auto" w:before="3"/>
        <w:rPr>
          <w:rFonts w:ascii="宋体" w:hAnsi="宋体" w:cs="宋体" w:eastAsia="宋体" w:hint="default"/>
          <w:sz w:val="20"/>
          <w:szCs w:val="20"/>
        </w:rPr>
      </w:pPr>
    </w:p>
    <w:p>
      <w:pPr>
        <w:pStyle w:val="Heading1"/>
        <w:tabs>
          <w:tab w:pos="2122" w:val="left" w:leader="none"/>
        </w:tabs>
        <w:spacing w:line="460" w:lineRule="exact"/>
        <w:ind w:left="675" w:right="0"/>
        <w:jc w:val="left"/>
        <w:rPr>
          <w:b w:val="0"/>
          <w:bCs w:val="0"/>
        </w:rPr>
      </w:pPr>
      <w:bookmarkStart w:name="_TOC_250007" w:id="5"/>
      <w:r>
        <w:rPr>
          <w:w w:val="95"/>
        </w:rPr>
        <w:t>第五节</w:t>
        <w:tab/>
      </w:r>
      <w:r>
        <w:rPr/>
        <w:t>董事、监事、高级管理人员和员工情况</w:t>
      </w:r>
      <w:bookmarkEnd w:id="5"/>
      <w:r>
        <w:rPr>
          <w:b w:val="0"/>
          <w:bCs w:val="0"/>
        </w:rPr>
      </w:r>
    </w:p>
    <w:p>
      <w:pPr>
        <w:pStyle w:val="Heading5"/>
        <w:spacing w:line="240" w:lineRule="auto" w:before="227"/>
        <w:ind w:left="989" w:right="0"/>
        <w:jc w:val="left"/>
        <w:rPr>
          <w:b w:val="0"/>
          <w:bCs w:val="0"/>
        </w:rPr>
      </w:pPr>
      <w:r>
        <w:rPr/>
        <w:t>一、董事、监事和高级管理人员情况</w:t>
      </w:r>
      <w:r>
        <w:rPr>
          <w:b w:val="0"/>
          <w:bCs w:val="0"/>
        </w:rPr>
      </w:r>
    </w:p>
    <w:p>
      <w:pPr>
        <w:pStyle w:val="Heading5"/>
        <w:spacing w:line="240" w:lineRule="auto" w:before="91"/>
        <w:ind w:left="855" w:right="0"/>
        <w:jc w:val="left"/>
        <w:rPr>
          <w:b w:val="0"/>
          <w:bCs w:val="0"/>
        </w:rPr>
      </w:pPr>
      <w:r>
        <w:rPr/>
        <w:t>（一）基本情况</w:t>
      </w:r>
      <w:r>
        <w:rPr>
          <w:b w:val="0"/>
          <w:bCs w:val="0"/>
        </w:rPr>
      </w:r>
    </w:p>
    <w:p>
      <w:pPr>
        <w:pStyle w:val="Heading5"/>
        <w:spacing w:line="240" w:lineRule="auto" w:before="89"/>
        <w:ind w:left="946" w:right="0"/>
        <w:jc w:val="left"/>
        <w:rPr>
          <w:b w:val="0"/>
          <w:bCs w:val="0"/>
        </w:rPr>
      </w:pPr>
      <w:r>
        <w:rPr>
          <w:rFonts w:ascii="Times New Roman" w:hAnsi="Times New Roman" w:cs="Times New Roman" w:eastAsia="Times New Roman" w:hint="default"/>
        </w:rPr>
        <w:t>1</w:t>
      </w:r>
      <w:r>
        <w:rPr/>
        <w:t>、现任董事、监事、高级管理人员基本情况表</w:t>
      </w:r>
      <w:r>
        <w:rPr>
          <w:b w:val="0"/>
          <w:bCs w:val="0"/>
        </w:rPr>
      </w:r>
    </w:p>
    <w:p>
      <w:pPr>
        <w:spacing w:line="240" w:lineRule="auto" w:before="0"/>
        <w:rPr>
          <w:rFonts w:ascii="Microsoft JhengHei" w:hAnsi="Microsoft JhengHei" w:cs="Microsoft JhengHei" w:eastAsia="Microsoft JhengHei" w:hint="default"/>
          <w:b/>
          <w:bCs/>
          <w:sz w:val="8"/>
          <w:szCs w:val="8"/>
        </w:rPr>
      </w:pPr>
    </w:p>
    <w:tbl>
      <w:tblPr>
        <w:tblW w:w="0" w:type="auto"/>
        <w:jc w:val="left"/>
        <w:tblInd w:w="101" w:type="dxa"/>
        <w:tblLayout w:type="fixed"/>
        <w:tblCellMar>
          <w:top w:w="0" w:type="dxa"/>
          <w:left w:w="0" w:type="dxa"/>
          <w:bottom w:w="0" w:type="dxa"/>
          <w:right w:w="0" w:type="dxa"/>
        </w:tblCellMar>
        <w:tblLook w:val="01E0"/>
      </w:tblPr>
      <w:tblGrid>
        <w:gridCol w:w="1358"/>
        <w:gridCol w:w="1318"/>
        <w:gridCol w:w="562"/>
        <w:gridCol w:w="473"/>
        <w:gridCol w:w="2542"/>
        <w:gridCol w:w="1135"/>
        <w:gridCol w:w="1133"/>
        <w:gridCol w:w="653"/>
      </w:tblGrid>
      <w:tr>
        <w:trPr>
          <w:trHeight w:val="649" w:hRule="exact"/>
        </w:trPr>
        <w:tc>
          <w:tcPr>
            <w:tcW w:w="1358" w:type="dxa"/>
            <w:tcBorders>
              <w:top w:val="single" w:sz="4" w:space="0" w:color="000000"/>
              <w:left w:val="single" w:sz="4" w:space="0" w:color="000000"/>
              <w:bottom w:val="single" w:sz="4" w:space="0" w:color="000000"/>
              <w:right w:val="single" w:sz="4" w:space="0" w:color="000000"/>
            </w:tcBorders>
            <w:shd w:val="clear" w:color="auto" w:fill="E5E5E5"/>
          </w:tcPr>
          <w:p>
            <w:pPr>
              <w:pStyle w:val="TableParagraph"/>
              <w:spacing w:line="240" w:lineRule="auto" w:before="170"/>
              <w:ind w:right="0"/>
              <w:jc w:val="center"/>
              <w:rPr>
                <w:rFonts w:ascii="宋体" w:hAnsi="宋体" w:cs="宋体" w:eastAsia="宋体" w:hint="default"/>
                <w:sz w:val="21"/>
                <w:szCs w:val="21"/>
              </w:rPr>
            </w:pPr>
            <w:r>
              <w:rPr>
                <w:rFonts w:ascii="宋体" w:hAnsi="宋体" w:cs="宋体" w:eastAsia="宋体" w:hint="default"/>
                <w:sz w:val="21"/>
                <w:szCs w:val="21"/>
              </w:rPr>
              <w:t>姓名</w:t>
            </w:r>
          </w:p>
        </w:tc>
        <w:tc>
          <w:tcPr>
            <w:tcW w:w="1318" w:type="dxa"/>
            <w:tcBorders>
              <w:top w:val="single" w:sz="4" w:space="0" w:color="000000"/>
              <w:left w:val="single" w:sz="4" w:space="0" w:color="000000"/>
              <w:bottom w:val="single" w:sz="4" w:space="0" w:color="000000"/>
              <w:right w:val="single" w:sz="4" w:space="0" w:color="000000"/>
            </w:tcBorders>
            <w:shd w:val="clear" w:color="auto" w:fill="E5E5E5"/>
          </w:tcPr>
          <w:p>
            <w:pPr>
              <w:pStyle w:val="TableParagraph"/>
              <w:spacing w:line="240" w:lineRule="auto" w:before="170"/>
              <w:ind w:right="0"/>
              <w:jc w:val="center"/>
              <w:rPr>
                <w:rFonts w:ascii="宋体" w:hAnsi="宋体" w:cs="宋体" w:eastAsia="宋体" w:hint="default"/>
                <w:sz w:val="21"/>
                <w:szCs w:val="21"/>
              </w:rPr>
            </w:pPr>
            <w:r>
              <w:rPr>
                <w:rFonts w:ascii="宋体" w:hAnsi="宋体" w:cs="宋体" w:eastAsia="宋体" w:hint="default"/>
                <w:sz w:val="21"/>
                <w:szCs w:val="21"/>
              </w:rPr>
              <w:t>职务</w:t>
            </w:r>
          </w:p>
        </w:tc>
        <w:tc>
          <w:tcPr>
            <w:tcW w:w="562" w:type="dxa"/>
            <w:tcBorders>
              <w:top w:val="single" w:sz="4" w:space="0" w:color="000000"/>
              <w:left w:val="single" w:sz="4" w:space="0" w:color="000000"/>
              <w:bottom w:val="single" w:sz="4" w:space="0" w:color="000000"/>
              <w:right w:val="single" w:sz="4" w:space="0" w:color="000000"/>
            </w:tcBorders>
            <w:shd w:val="clear" w:color="auto" w:fill="E5E5E5"/>
          </w:tcPr>
          <w:p>
            <w:pPr>
              <w:pStyle w:val="TableParagraph"/>
              <w:spacing w:line="280" w:lineRule="auto" w:before="10"/>
              <w:ind w:left="170" w:right="168"/>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w w:val="100"/>
                <w:sz w:val="21"/>
                <w:szCs w:val="21"/>
              </w:rPr>
              <w:t> </w:t>
            </w:r>
            <w:r>
              <w:rPr>
                <w:rFonts w:ascii="宋体" w:hAnsi="宋体" w:cs="宋体" w:eastAsia="宋体" w:hint="default"/>
                <w:sz w:val="21"/>
                <w:szCs w:val="21"/>
              </w:rPr>
              <w:t>龄</w:t>
            </w:r>
          </w:p>
        </w:tc>
        <w:tc>
          <w:tcPr>
            <w:tcW w:w="473" w:type="dxa"/>
            <w:tcBorders>
              <w:top w:val="single" w:sz="4" w:space="0" w:color="000000"/>
              <w:left w:val="single" w:sz="4" w:space="0" w:color="000000"/>
              <w:bottom w:val="single" w:sz="4" w:space="0" w:color="000000"/>
              <w:right w:val="single" w:sz="4" w:space="0" w:color="000000"/>
            </w:tcBorders>
            <w:shd w:val="clear" w:color="auto" w:fill="E5E5E5"/>
          </w:tcPr>
          <w:p>
            <w:pPr>
              <w:pStyle w:val="TableParagraph"/>
              <w:spacing w:line="280" w:lineRule="auto" w:before="10"/>
              <w:ind w:left="124" w:right="125"/>
              <w:jc w:val="left"/>
              <w:rPr>
                <w:rFonts w:ascii="宋体" w:hAnsi="宋体" w:cs="宋体" w:eastAsia="宋体" w:hint="default"/>
                <w:sz w:val="21"/>
                <w:szCs w:val="21"/>
              </w:rPr>
            </w:pPr>
            <w:r>
              <w:rPr>
                <w:rFonts w:ascii="宋体" w:hAnsi="宋体" w:cs="宋体" w:eastAsia="宋体" w:hint="default"/>
                <w:sz w:val="21"/>
                <w:szCs w:val="21"/>
              </w:rPr>
              <w:t>性</w:t>
            </w:r>
            <w:r>
              <w:rPr>
                <w:rFonts w:ascii="宋体" w:hAnsi="宋体" w:cs="宋体" w:eastAsia="宋体" w:hint="default"/>
                <w:w w:val="100"/>
                <w:sz w:val="21"/>
                <w:szCs w:val="21"/>
              </w:rPr>
              <w:t> </w:t>
            </w:r>
            <w:r>
              <w:rPr>
                <w:rFonts w:ascii="宋体" w:hAnsi="宋体" w:cs="宋体" w:eastAsia="宋体" w:hint="default"/>
                <w:sz w:val="21"/>
                <w:szCs w:val="21"/>
              </w:rPr>
              <w:t>别</w:t>
            </w:r>
          </w:p>
        </w:tc>
        <w:tc>
          <w:tcPr>
            <w:tcW w:w="2542" w:type="dxa"/>
            <w:tcBorders>
              <w:top w:val="single" w:sz="4" w:space="0" w:color="000000"/>
              <w:left w:val="single" w:sz="4" w:space="0" w:color="000000"/>
              <w:bottom w:val="single" w:sz="4" w:space="0" w:color="000000"/>
              <w:right w:val="single" w:sz="4" w:space="0" w:color="000000"/>
            </w:tcBorders>
            <w:shd w:val="clear" w:color="auto" w:fill="E5E5E5"/>
          </w:tcPr>
          <w:p>
            <w:pPr>
              <w:pStyle w:val="TableParagraph"/>
              <w:spacing w:line="240" w:lineRule="auto" w:before="170"/>
              <w:ind w:right="0"/>
              <w:jc w:val="center"/>
              <w:rPr>
                <w:rFonts w:ascii="宋体" w:hAnsi="宋体" w:cs="宋体" w:eastAsia="宋体" w:hint="default"/>
                <w:sz w:val="21"/>
                <w:szCs w:val="21"/>
              </w:rPr>
            </w:pPr>
            <w:r>
              <w:rPr>
                <w:rFonts w:ascii="宋体" w:hAnsi="宋体" w:cs="宋体" w:eastAsia="宋体" w:hint="default"/>
                <w:sz w:val="21"/>
                <w:szCs w:val="21"/>
              </w:rPr>
              <w:t>任职期限</w:t>
            </w:r>
          </w:p>
        </w:tc>
        <w:tc>
          <w:tcPr>
            <w:tcW w:w="1135" w:type="dxa"/>
            <w:tcBorders>
              <w:top w:val="single" w:sz="4" w:space="0" w:color="000000"/>
              <w:left w:val="single" w:sz="4" w:space="0" w:color="000000"/>
              <w:bottom w:val="single" w:sz="4" w:space="0" w:color="000000"/>
              <w:right w:val="single" w:sz="4" w:space="0" w:color="000000"/>
            </w:tcBorders>
            <w:shd w:val="clear" w:color="auto" w:fill="E5E5E5"/>
          </w:tcPr>
          <w:p>
            <w:pPr>
              <w:pStyle w:val="TableParagraph"/>
              <w:spacing w:line="280" w:lineRule="auto" w:before="10"/>
              <w:ind w:left="141" w:right="139"/>
              <w:jc w:val="left"/>
              <w:rPr>
                <w:rFonts w:ascii="宋体" w:hAnsi="宋体" w:cs="宋体" w:eastAsia="宋体" w:hint="default"/>
                <w:sz w:val="21"/>
                <w:szCs w:val="21"/>
              </w:rPr>
            </w:pPr>
            <w:r>
              <w:rPr>
                <w:rFonts w:ascii="宋体" w:hAnsi="宋体" w:cs="宋体" w:eastAsia="宋体" w:hint="default"/>
                <w:sz w:val="21"/>
                <w:szCs w:val="21"/>
              </w:rPr>
              <w:t>年初持股</w:t>
            </w:r>
            <w:r>
              <w:rPr>
                <w:rFonts w:ascii="宋体" w:hAnsi="宋体" w:cs="宋体" w:eastAsia="宋体" w:hint="default"/>
                <w:w w:val="100"/>
                <w:sz w:val="21"/>
                <w:szCs w:val="21"/>
              </w:rPr>
              <w:t> </w:t>
            </w:r>
            <w:r>
              <w:rPr>
                <w:rFonts w:ascii="宋体" w:hAnsi="宋体" w:cs="宋体" w:eastAsia="宋体" w:hint="default"/>
                <w:sz w:val="21"/>
                <w:szCs w:val="21"/>
              </w:rPr>
              <w:t>数（股）</w:t>
            </w:r>
          </w:p>
        </w:tc>
        <w:tc>
          <w:tcPr>
            <w:tcW w:w="1133" w:type="dxa"/>
            <w:tcBorders>
              <w:top w:val="single" w:sz="4" w:space="0" w:color="000000"/>
              <w:left w:val="single" w:sz="4" w:space="0" w:color="000000"/>
              <w:bottom w:val="single" w:sz="4" w:space="0" w:color="000000"/>
              <w:right w:val="single" w:sz="4" w:space="0" w:color="000000"/>
            </w:tcBorders>
            <w:shd w:val="clear" w:color="auto" w:fill="E5E5E5"/>
          </w:tcPr>
          <w:p>
            <w:pPr>
              <w:pStyle w:val="TableParagraph"/>
              <w:spacing w:line="280" w:lineRule="auto" w:before="10"/>
              <w:ind w:left="139" w:right="137" w:firstLine="2"/>
              <w:jc w:val="left"/>
              <w:rPr>
                <w:rFonts w:ascii="宋体" w:hAnsi="宋体" w:cs="宋体" w:eastAsia="宋体" w:hint="default"/>
                <w:sz w:val="21"/>
                <w:szCs w:val="21"/>
              </w:rPr>
            </w:pPr>
            <w:r>
              <w:rPr>
                <w:rFonts w:ascii="宋体" w:hAnsi="宋体" w:cs="宋体" w:eastAsia="宋体" w:hint="default"/>
                <w:sz w:val="21"/>
                <w:szCs w:val="21"/>
              </w:rPr>
              <w:t>年末持股</w:t>
            </w:r>
            <w:r>
              <w:rPr>
                <w:rFonts w:ascii="宋体" w:hAnsi="宋体" w:cs="宋体" w:eastAsia="宋体" w:hint="default"/>
                <w:w w:val="100"/>
                <w:sz w:val="21"/>
                <w:szCs w:val="21"/>
              </w:rPr>
              <w:t> </w:t>
            </w:r>
            <w:r>
              <w:rPr>
                <w:rFonts w:ascii="宋体" w:hAnsi="宋体" w:cs="宋体" w:eastAsia="宋体" w:hint="default"/>
                <w:sz w:val="21"/>
                <w:szCs w:val="21"/>
              </w:rPr>
              <w:t>数（股）</w:t>
            </w:r>
          </w:p>
        </w:tc>
        <w:tc>
          <w:tcPr>
            <w:tcW w:w="653" w:type="dxa"/>
            <w:tcBorders>
              <w:top w:val="single" w:sz="4" w:space="0" w:color="000000"/>
              <w:left w:val="single" w:sz="4" w:space="0" w:color="000000"/>
              <w:bottom w:val="single" w:sz="4" w:space="0" w:color="000000"/>
              <w:right w:val="single" w:sz="4" w:space="0" w:color="000000"/>
            </w:tcBorders>
            <w:shd w:val="clear" w:color="auto" w:fill="E5E5E5"/>
          </w:tcPr>
          <w:p>
            <w:pPr>
              <w:pStyle w:val="TableParagraph"/>
              <w:spacing w:line="280" w:lineRule="auto" w:before="10"/>
              <w:ind w:left="110" w:right="108"/>
              <w:jc w:val="left"/>
              <w:rPr>
                <w:rFonts w:ascii="宋体" w:hAnsi="宋体" w:cs="宋体" w:eastAsia="宋体" w:hint="default"/>
                <w:sz w:val="21"/>
                <w:szCs w:val="21"/>
              </w:rPr>
            </w:pPr>
            <w:r>
              <w:rPr>
                <w:rFonts w:ascii="宋体" w:hAnsi="宋体" w:cs="宋体" w:eastAsia="宋体" w:hint="default"/>
                <w:sz w:val="21"/>
                <w:szCs w:val="21"/>
              </w:rPr>
              <w:t>变动</w:t>
            </w:r>
            <w:r>
              <w:rPr>
                <w:rFonts w:ascii="宋体" w:hAnsi="宋体" w:cs="宋体" w:eastAsia="宋体" w:hint="default"/>
                <w:w w:val="100"/>
                <w:sz w:val="21"/>
                <w:szCs w:val="21"/>
              </w:rPr>
              <w:t> </w:t>
            </w:r>
            <w:r>
              <w:rPr>
                <w:rFonts w:ascii="宋体" w:hAnsi="宋体" w:cs="宋体" w:eastAsia="宋体" w:hint="default"/>
                <w:sz w:val="21"/>
                <w:szCs w:val="21"/>
              </w:rPr>
              <w:t>原因</w:t>
            </w:r>
          </w:p>
        </w:tc>
      </w:tr>
      <w:tr>
        <w:trPr>
          <w:trHeight w:val="451" w:hRule="exact"/>
        </w:trPr>
        <w:tc>
          <w:tcPr>
            <w:tcW w:w="1358" w:type="dxa"/>
            <w:vMerge w:val="restart"/>
            <w:tcBorders>
              <w:top w:val="single" w:sz="4" w:space="0" w:color="000000"/>
              <w:left w:val="single" w:sz="4" w:space="0" w:color="000000"/>
              <w:right w:val="single"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姜放</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0"/>
              <w:jc w:val="center"/>
              <w:rPr>
                <w:rFonts w:ascii="宋体" w:hAnsi="宋体" w:cs="宋体" w:eastAsia="宋体" w:hint="default"/>
                <w:sz w:val="21"/>
                <w:szCs w:val="21"/>
              </w:rPr>
            </w:pPr>
            <w:r>
              <w:rPr>
                <w:rFonts w:ascii="宋体" w:hAnsi="宋体" w:cs="宋体" w:eastAsia="宋体" w:hint="default"/>
                <w:sz w:val="21"/>
                <w:szCs w:val="21"/>
              </w:rPr>
              <w:t>董事长</w:t>
            </w:r>
          </w:p>
        </w:tc>
        <w:tc>
          <w:tcPr>
            <w:tcW w:w="5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Microsoft JhengHei" w:hAnsi="Microsoft JhengHei" w:cs="Microsoft JhengHei" w:eastAsia="Microsoft JhengHei" w:hint="default"/>
                <w:b/>
                <w:bCs/>
                <w:sz w:val="21"/>
                <w:szCs w:val="21"/>
              </w:rPr>
            </w:pPr>
          </w:p>
          <w:p>
            <w:pPr>
              <w:pStyle w:val="TableParagraph"/>
              <w:spacing w:line="240" w:lineRule="auto"/>
              <w:ind w:left="170" w:right="0"/>
              <w:jc w:val="left"/>
              <w:rPr>
                <w:rFonts w:ascii="Times New Roman" w:hAnsi="Times New Roman" w:cs="Times New Roman" w:eastAsia="Times New Roman" w:hint="default"/>
                <w:sz w:val="21"/>
                <w:szCs w:val="21"/>
              </w:rPr>
            </w:pPr>
            <w:r>
              <w:rPr>
                <w:rFonts w:ascii="Times New Roman"/>
                <w:sz w:val="21"/>
              </w:rPr>
              <w:t>55</w:t>
            </w:r>
          </w:p>
        </w:tc>
        <w:tc>
          <w:tcPr>
            <w:tcW w:w="473" w:type="dxa"/>
            <w:vMerge w:val="restart"/>
            <w:tcBorders>
              <w:top w:val="single" w:sz="4" w:space="0" w:color="000000"/>
              <w:left w:val="single" w:sz="4" w:space="0" w:color="000000"/>
              <w:right w:val="single"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18"/>
                <w:szCs w:val="18"/>
              </w:rPr>
            </w:pPr>
          </w:p>
          <w:p>
            <w:pPr>
              <w:pStyle w:val="TableParagraph"/>
              <w:spacing w:line="240" w:lineRule="auto"/>
              <w:ind w:left="124"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2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12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1"/>
                <w:sz w:val="21"/>
                <w:szCs w:val="21"/>
              </w:rPr>
              <w:t> </w:t>
            </w:r>
            <w:r>
              <w:rPr>
                <w:rFonts w:ascii="宋体" w:hAnsi="宋体" w:cs="宋体" w:eastAsia="宋体" w:hint="default"/>
                <w:spacing w:val="-2"/>
                <w:sz w:val="21"/>
                <w:szCs w:val="21"/>
              </w:rPr>
              <w:t>月</w:t>
            </w:r>
            <w:r>
              <w:rPr>
                <w:rFonts w:ascii="Times New Roman" w:hAnsi="Times New Roman" w:cs="Times New Roman" w:eastAsia="Times New Roman" w:hint="default"/>
                <w:spacing w:val="-2"/>
                <w:sz w:val="21"/>
                <w:szCs w:val="21"/>
              </w:rPr>
              <w:t>-2011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p>
        </w:tc>
        <w:tc>
          <w:tcPr>
            <w:tcW w:w="113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Microsoft JhengHei" w:hAnsi="Microsoft JhengHei" w:cs="Microsoft JhengHei" w:eastAsia="Microsoft JhengHei" w:hint="default"/>
                <w:b/>
                <w:bCs/>
                <w:sz w:val="21"/>
                <w:szCs w:val="21"/>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w w:val="100"/>
                <w:sz w:val="21"/>
              </w:rPr>
              <w:t>0</w:t>
            </w:r>
          </w:p>
        </w:tc>
        <w:tc>
          <w:tcPr>
            <w:tcW w:w="113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Microsoft JhengHei" w:hAnsi="Microsoft JhengHei" w:cs="Microsoft JhengHei" w:eastAsia="Microsoft JhengHei" w:hint="default"/>
                <w:b/>
                <w:bCs/>
                <w:sz w:val="21"/>
                <w:szCs w:val="21"/>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w w:val="100"/>
                <w:sz w:val="21"/>
              </w:rPr>
              <w:t>0</w:t>
            </w:r>
          </w:p>
        </w:tc>
        <w:tc>
          <w:tcPr>
            <w:tcW w:w="65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Microsoft JhengHei" w:hAnsi="Microsoft JhengHei" w:cs="Microsoft JhengHei" w:eastAsia="Microsoft JhengHei" w:hint="default"/>
                <w:b/>
                <w:bCs/>
                <w:sz w:val="21"/>
                <w:szCs w:val="21"/>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w:t>
            </w:r>
          </w:p>
        </w:tc>
      </w:tr>
      <w:tr>
        <w:trPr>
          <w:trHeight w:val="449" w:hRule="exact"/>
        </w:trPr>
        <w:tc>
          <w:tcPr>
            <w:tcW w:w="1358" w:type="dxa"/>
            <w:vMerge/>
            <w:tcBorders>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0"/>
              <w:jc w:val="center"/>
              <w:rPr>
                <w:rFonts w:ascii="宋体" w:hAnsi="宋体" w:cs="宋体" w:eastAsia="宋体" w:hint="default"/>
                <w:sz w:val="21"/>
                <w:szCs w:val="21"/>
              </w:rPr>
            </w:pPr>
            <w:r>
              <w:rPr>
                <w:rFonts w:ascii="宋体" w:hAnsi="宋体" w:cs="宋体" w:eastAsia="宋体" w:hint="default"/>
                <w:sz w:val="21"/>
                <w:szCs w:val="21"/>
              </w:rPr>
              <w:t>总裁</w:t>
            </w:r>
          </w:p>
        </w:tc>
        <w:tc>
          <w:tcPr>
            <w:tcW w:w="562" w:type="dxa"/>
            <w:vMerge/>
            <w:tcBorders>
              <w:left w:val="single" w:sz="4" w:space="0" w:color="000000"/>
              <w:bottom w:val="single" w:sz="4" w:space="0" w:color="000000"/>
              <w:right w:val="single" w:sz="4" w:space="0" w:color="000000"/>
            </w:tcBorders>
          </w:tcPr>
          <w:p>
            <w:pPr/>
          </w:p>
        </w:tc>
        <w:tc>
          <w:tcPr>
            <w:tcW w:w="473" w:type="dxa"/>
            <w:vMerge/>
            <w:tcBorders>
              <w:left w:val="single" w:sz="4" w:space="0" w:color="000000"/>
              <w:bottom w:val="single" w:sz="4" w:space="0" w:color="000000"/>
              <w:right w:val="single" w:sz="4" w:space="0" w:color="000000"/>
            </w:tcBorders>
          </w:tcPr>
          <w:p>
            <w:pPr/>
          </w:p>
        </w:tc>
        <w:tc>
          <w:tcPr>
            <w:tcW w:w="2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月上任</w:t>
            </w:r>
          </w:p>
        </w:tc>
        <w:tc>
          <w:tcPr>
            <w:tcW w:w="1135" w:type="dxa"/>
            <w:vMerge/>
            <w:tcBorders>
              <w:left w:val="single" w:sz="4" w:space="0" w:color="000000"/>
              <w:bottom w:val="single" w:sz="4" w:space="0" w:color="000000"/>
              <w:right w:val="single" w:sz="4" w:space="0" w:color="000000"/>
            </w:tcBorders>
          </w:tcPr>
          <w:p>
            <w:pPr/>
          </w:p>
        </w:tc>
        <w:tc>
          <w:tcPr>
            <w:tcW w:w="1133" w:type="dxa"/>
            <w:vMerge/>
            <w:tcBorders>
              <w:left w:val="single" w:sz="4" w:space="0" w:color="000000"/>
              <w:bottom w:val="single" w:sz="4" w:space="0" w:color="000000"/>
              <w:right w:val="single" w:sz="4" w:space="0" w:color="000000"/>
            </w:tcBorders>
          </w:tcPr>
          <w:p>
            <w:pPr/>
          </w:p>
        </w:tc>
        <w:tc>
          <w:tcPr>
            <w:tcW w:w="653" w:type="dxa"/>
            <w:vMerge/>
            <w:tcBorders>
              <w:left w:val="single" w:sz="4" w:space="0" w:color="000000"/>
              <w:bottom w:val="single" w:sz="4" w:space="0" w:color="000000"/>
              <w:right w:val="single" w:sz="4" w:space="0" w:color="000000"/>
            </w:tcBorders>
          </w:tcPr>
          <w:p>
            <w:pPr/>
          </w:p>
        </w:tc>
      </w:tr>
      <w:tr>
        <w:trPr>
          <w:trHeight w:val="451" w:hRule="exact"/>
        </w:trPr>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0"/>
              <w:jc w:val="center"/>
              <w:rPr>
                <w:rFonts w:ascii="宋体" w:hAnsi="宋体" w:cs="宋体" w:eastAsia="宋体" w:hint="default"/>
                <w:sz w:val="21"/>
                <w:szCs w:val="21"/>
              </w:rPr>
            </w:pPr>
            <w:r>
              <w:rPr>
                <w:rFonts w:ascii="宋体" w:hAnsi="宋体" w:cs="宋体" w:eastAsia="宋体" w:hint="default"/>
                <w:sz w:val="21"/>
                <w:szCs w:val="21"/>
              </w:rPr>
              <w:t>周小南</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4"/>
              <w:jc w:val="center"/>
              <w:rPr>
                <w:rFonts w:ascii="宋体" w:hAnsi="宋体" w:cs="宋体" w:eastAsia="宋体" w:hint="default"/>
                <w:sz w:val="21"/>
                <w:szCs w:val="21"/>
              </w:rPr>
            </w:pPr>
            <w:r>
              <w:rPr>
                <w:rFonts w:ascii="宋体" w:hAnsi="宋体" w:cs="宋体" w:eastAsia="宋体" w:hint="default"/>
                <w:sz w:val="21"/>
                <w:szCs w:val="21"/>
              </w:rPr>
              <w:t>副董事长</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0"/>
              <w:jc w:val="center"/>
              <w:rPr>
                <w:rFonts w:ascii="Times New Roman" w:hAnsi="Times New Roman" w:cs="Times New Roman" w:eastAsia="Times New Roman" w:hint="default"/>
                <w:sz w:val="21"/>
                <w:szCs w:val="21"/>
              </w:rPr>
            </w:pPr>
            <w:r>
              <w:rPr>
                <w:rFonts w:ascii="Times New Roman"/>
                <w:sz w:val="21"/>
              </w:rPr>
              <w:t>52</w:t>
            </w:r>
          </w:p>
        </w:tc>
        <w:tc>
          <w:tcPr>
            <w:tcW w:w="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25"/>
              <w:jc w:val="right"/>
              <w:rPr>
                <w:rFonts w:ascii="宋体" w:hAnsi="宋体" w:cs="宋体" w:eastAsia="宋体" w:hint="default"/>
                <w:sz w:val="21"/>
                <w:szCs w:val="21"/>
              </w:rPr>
            </w:pPr>
            <w:r>
              <w:rPr>
                <w:rFonts w:ascii="宋体" w:hAnsi="宋体" w:cs="宋体" w:eastAsia="宋体" w:hint="default"/>
                <w:w w:val="100"/>
                <w:sz w:val="21"/>
                <w:szCs w:val="21"/>
              </w:rPr>
              <w:t>男</w:t>
            </w:r>
          </w:p>
        </w:tc>
        <w:tc>
          <w:tcPr>
            <w:tcW w:w="2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12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1"/>
                <w:sz w:val="21"/>
                <w:szCs w:val="21"/>
              </w:rPr>
              <w:t> </w:t>
            </w:r>
            <w:r>
              <w:rPr>
                <w:rFonts w:ascii="宋体" w:hAnsi="宋体" w:cs="宋体" w:eastAsia="宋体" w:hint="default"/>
                <w:spacing w:val="-2"/>
                <w:sz w:val="21"/>
                <w:szCs w:val="21"/>
              </w:rPr>
              <w:t>月</w:t>
            </w:r>
            <w:r>
              <w:rPr>
                <w:rFonts w:ascii="Times New Roman" w:hAnsi="Times New Roman" w:cs="Times New Roman" w:eastAsia="Times New Roman" w:hint="default"/>
                <w:spacing w:val="-2"/>
                <w:sz w:val="21"/>
                <w:szCs w:val="21"/>
              </w:rPr>
              <w:t>-2011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0"/>
              <w:jc w:val="center"/>
              <w:rPr>
                <w:rFonts w:ascii="Times New Roman" w:hAnsi="Times New Roman" w:cs="Times New Roman" w:eastAsia="Times New Roman" w:hint="default"/>
                <w:sz w:val="21"/>
                <w:szCs w:val="21"/>
              </w:rPr>
            </w:pPr>
            <w:r>
              <w:rPr>
                <w:rFonts w:ascii="Times New Roman"/>
                <w:w w:val="100"/>
                <w:sz w:val="21"/>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506"/>
              <w:jc w:val="right"/>
              <w:rPr>
                <w:rFonts w:ascii="Times New Roman" w:hAnsi="Times New Roman" w:cs="Times New Roman" w:eastAsia="Times New Roman" w:hint="default"/>
                <w:sz w:val="21"/>
                <w:szCs w:val="21"/>
              </w:rPr>
            </w:pPr>
            <w:r>
              <w:rPr>
                <w:rFonts w:ascii="Times New Roman"/>
                <w:w w:val="100"/>
                <w:sz w:val="21"/>
              </w:rPr>
              <w:t>0</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0"/>
              <w:jc w:val="center"/>
              <w:rPr>
                <w:rFonts w:ascii="Times New Roman" w:hAnsi="Times New Roman" w:cs="Times New Roman" w:eastAsia="Times New Roman" w:hint="default"/>
                <w:sz w:val="21"/>
                <w:szCs w:val="21"/>
              </w:rPr>
            </w:pPr>
            <w:r>
              <w:rPr>
                <w:rFonts w:ascii="Times New Roman"/>
                <w:sz w:val="21"/>
              </w:rPr>
              <w:t>--</w:t>
            </w:r>
          </w:p>
        </w:tc>
      </w:tr>
      <w:tr>
        <w:trPr>
          <w:trHeight w:val="449" w:hRule="exact"/>
        </w:trPr>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0"/>
              <w:jc w:val="center"/>
              <w:rPr>
                <w:rFonts w:ascii="宋体" w:hAnsi="宋体" w:cs="宋体" w:eastAsia="宋体" w:hint="default"/>
                <w:sz w:val="21"/>
                <w:szCs w:val="21"/>
              </w:rPr>
            </w:pPr>
            <w:r>
              <w:rPr>
                <w:rFonts w:ascii="宋体" w:hAnsi="宋体" w:cs="宋体" w:eastAsia="宋体" w:hint="default"/>
                <w:sz w:val="21"/>
                <w:szCs w:val="21"/>
              </w:rPr>
              <w:t>俞鲲鹏</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0"/>
              <w:jc w:val="center"/>
              <w:rPr>
                <w:rFonts w:ascii="Times New Roman" w:hAnsi="Times New Roman" w:cs="Times New Roman" w:eastAsia="Times New Roman" w:hint="default"/>
                <w:sz w:val="21"/>
                <w:szCs w:val="21"/>
              </w:rPr>
            </w:pPr>
            <w:r>
              <w:rPr>
                <w:rFonts w:ascii="Times New Roman"/>
                <w:sz w:val="21"/>
              </w:rPr>
              <w:t>41</w:t>
            </w:r>
          </w:p>
        </w:tc>
        <w:tc>
          <w:tcPr>
            <w:tcW w:w="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25"/>
              <w:jc w:val="right"/>
              <w:rPr>
                <w:rFonts w:ascii="宋体" w:hAnsi="宋体" w:cs="宋体" w:eastAsia="宋体" w:hint="default"/>
                <w:sz w:val="21"/>
                <w:szCs w:val="21"/>
              </w:rPr>
            </w:pPr>
            <w:r>
              <w:rPr>
                <w:rFonts w:ascii="宋体" w:hAnsi="宋体" w:cs="宋体" w:eastAsia="宋体" w:hint="default"/>
                <w:w w:val="100"/>
                <w:sz w:val="21"/>
                <w:szCs w:val="21"/>
              </w:rPr>
              <w:t>男</w:t>
            </w:r>
          </w:p>
        </w:tc>
        <w:tc>
          <w:tcPr>
            <w:tcW w:w="2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12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1"/>
                <w:sz w:val="21"/>
                <w:szCs w:val="21"/>
              </w:rPr>
              <w:t> </w:t>
            </w:r>
            <w:r>
              <w:rPr>
                <w:rFonts w:ascii="宋体" w:hAnsi="宋体" w:cs="宋体" w:eastAsia="宋体" w:hint="default"/>
                <w:spacing w:val="-2"/>
                <w:sz w:val="21"/>
                <w:szCs w:val="21"/>
              </w:rPr>
              <w:t>月</w:t>
            </w:r>
            <w:r>
              <w:rPr>
                <w:rFonts w:ascii="Times New Roman" w:hAnsi="Times New Roman" w:cs="Times New Roman" w:eastAsia="Times New Roman" w:hint="default"/>
                <w:spacing w:val="-2"/>
                <w:sz w:val="21"/>
                <w:szCs w:val="21"/>
              </w:rPr>
              <w:t>-2011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0"/>
              <w:jc w:val="center"/>
              <w:rPr>
                <w:rFonts w:ascii="Times New Roman" w:hAnsi="Times New Roman" w:cs="Times New Roman" w:eastAsia="Times New Roman" w:hint="default"/>
                <w:sz w:val="21"/>
                <w:szCs w:val="21"/>
              </w:rPr>
            </w:pPr>
            <w:r>
              <w:rPr>
                <w:rFonts w:ascii="Times New Roman"/>
                <w:w w:val="100"/>
                <w:sz w:val="21"/>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506"/>
              <w:jc w:val="right"/>
              <w:rPr>
                <w:rFonts w:ascii="Times New Roman" w:hAnsi="Times New Roman" w:cs="Times New Roman" w:eastAsia="Times New Roman" w:hint="default"/>
                <w:sz w:val="21"/>
                <w:szCs w:val="21"/>
              </w:rPr>
            </w:pPr>
            <w:r>
              <w:rPr>
                <w:rFonts w:ascii="Times New Roman"/>
                <w:w w:val="100"/>
                <w:sz w:val="21"/>
              </w:rPr>
              <w:t>0</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0"/>
              <w:jc w:val="center"/>
              <w:rPr>
                <w:rFonts w:ascii="Times New Roman" w:hAnsi="Times New Roman" w:cs="Times New Roman" w:eastAsia="Times New Roman" w:hint="default"/>
                <w:sz w:val="21"/>
                <w:szCs w:val="21"/>
              </w:rPr>
            </w:pPr>
            <w:r>
              <w:rPr>
                <w:rFonts w:ascii="Times New Roman"/>
                <w:sz w:val="21"/>
              </w:rPr>
              <w:t>--</w:t>
            </w:r>
          </w:p>
        </w:tc>
      </w:tr>
      <w:tr>
        <w:trPr>
          <w:trHeight w:val="451" w:hRule="exact"/>
        </w:trPr>
        <w:tc>
          <w:tcPr>
            <w:tcW w:w="1358" w:type="dxa"/>
            <w:tcBorders>
              <w:top w:val="single" w:sz="4" w:space="0" w:color="000000"/>
              <w:left w:val="single" w:sz="4" w:space="0" w:color="000000"/>
              <w:bottom w:val="single" w:sz="4" w:space="0" w:color="000000"/>
              <w:right w:val="single" w:sz="4" w:space="0" w:color="000000"/>
            </w:tcBorders>
          </w:tcPr>
          <w:p>
            <w:pPr>
              <w:pStyle w:val="TableParagraph"/>
              <w:tabs>
                <w:tab w:pos="422" w:val="left" w:leader="none"/>
              </w:tabs>
              <w:spacing w:line="240" w:lineRule="auto" w:before="107"/>
              <w:ind w:right="0"/>
              <w:jc w:val="center"/>
              <w:rPr>
                <w:rFonts w:ascii="宋体" w:hAnsi="宋体" w:cs="宋体" w:eastAsia="宋体" w:hint="default"/>
                <w:sz w:val="21"/>
                <w:szCs w:val="21"/>
              </w:rPr>
            </w:pPr>
            <w:r>
              <w:rPr>
                <w:rFonts w:ascii="宋体" w:hAnsi="宋体" w:cs="宋体" w:eastAsia="宋体" w:hint="default"/>
                <w:sz w:val="21"/>
                <w:szCs w:val="21"/>
              </w:rPr>
              <w:t>张</w:t>
              <w:tab/>
              <w:t>毅</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0"/>
              <w:jc w:val="center"/>
              <w:rPr>
                <w:rFonts w:ascii="Times New Roman" w:hAnsi="Times New Roman" w:cs="Times New Roman" w:eastAsia="Times New Roman" w:hint="default"/>
                <w:sz w:val="21"/>
                <w:szCs w:val="21"/>
              </w:rPr>
            </w:pPr>
            <w:r>
              <w:rPr>
                <w:rFonts w:ascii="Times New Roman"/>
                <w:sz w:val="21"/>
              </w:rPr>
              <w:t>39</w:t>
            </w:r>
          </w:p>
        </w:tc>
        <w:tc>
          <w:tcPr>
            <w:tcW w:w="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25"/>
              <w:jc w:val="right"/>
              <w:rPr>
                <w:rFonts w:ascii="宋体" w:hAnsi="宋体" w:cs="宋体" w:eastAsia="宋体" w:hint="default"/>
                <w:sz w:val="21"/>
                <w:szCs w:val="21"/>
              </w:rPr>
            </w:pPr>
            <w:r>
              <w:rPr>
                <w:rFonts w:ascii="宋体" w:hAnsi="宋体" w:cs="宋体" w:eastAsia="宋体" w:hint="default"/>
                <w:w w:val="100"/>
                <w:sz w:val="21"/>
                <w:szCs w:val="21"/>
              </w:rPr>
              <w:t>男</w:t>
            </w:r>
          </w:p>
        </w:tc>
        <w:tc>
          <w:tcPr>
            <w:tcW w:w="2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pacing w:val="-6"/>
                <w:sz w:val="21"/>
                <w:szCs w:val="21"/>
              </w:rPr>
              <w:t> </w:t>
            </w:r>
            <w:r>
              <w:rPr>
                <w:rFonts w:ascii="宋体" w:hAnsi="宋体" w:cs="宋体" w:eastAsia="宋体" w:hint="default"/>
                <w:spacing w:val="-2"/>
                <w:sz w:val="21"/>
                <w:szCs w:val="21"/>
              </w:rPr>
              <w:t>月</w:t>
            </w:r>
            <w:r>
              <w:rPr>
                <w:rFonts w:ascii="Times New Roman" w:hAnsi="Times New Roman" w:cs="Times New Roman" w:eastAsia="Times New Roman" w:hint="default"/>
                <w:spacing w:val="-2"/>
                <w:sz w:val="21"/>
                <w:szCs w:val="21"/>
              </w:rPr>
              <w:t>-2011</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59"/>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月</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0"/>
              <w:jc w:val="center"/>
              <w:rPr>
                <w:rFonts w:ascii="Times New Roman" w:hAnsi="Times New Roman" w:cs="Times New Roman" w:eastAsia="Times New Roman" w:hint="default"/>
                <w:sz w:val="21"/>
                <w:szCs w:val="21"/>
              </w:rPr>
            </w:pPr>
            <w:r>
              <w:rPr>
                <w:rFonts w:ascii="Times New Roman"/>
                <w:w w:val="100"/>
                <w:sz w:val="21"/>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506"/>
              <w:jc w:val="right"/>
              <w:rPr>
                <w:rFonts w:ascii="Times New Roman" w:hAnsi="Times New Roman" w:cs="Times New Roman" w:eastAsia="Times New Roman" w:hint="default"/>
                <w:sz w:val="21"/>
                <w:szCs w:val="21"/>
              </w:rPr>
            </w:pPr>
            <w:r>
              <w:rPr>
                <w:rFonts w:ascii="Times New Roman"/>
                <w:w w:val="100"/>
                <w:sz w:val="21"/>
              </w:rPr>
              <w:t>0</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0"/>
              <w:jc w:val="center"/>
              <w:rPr>
                <w:rFonts w:ascii="Times New Roman" w:hAnsi="Times New Roman" w:cs="Times New Roman" w:eastAsia="Times New Roman" w:hint="default"/>
                <w:sz w:val="21"/>
                <w:szCs w:val="21"/>
              </w:rPr>
            </w:pPr>
            <w:r>
              <w:rPr>
                <w:rFonts w:ascii="Times New Roman"/>
                <w:sz w:val="21"/>
              </w:rPr>
              <w:t>--</w:t>
            </w:r>
          </w:p>
        </w:tc>
      </w:tr>
      <w:tr>
        <w:trPr>
          <w:trHeight w:val="449" w:hRule="exact"/>
        </w:trPr>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0"/>
              <w:jc w:val="center"/>
              <w:rPr>
                <w:rFonts w:ascii="宋体" w:hAnsi="宋体" w:cs="宋体" w:eastAsia="宋体" w:hint="default"/>
                <w:sz w:val="21"/>
                <w:szCs w:val="21"/>
              </w:rPr>
            </w:pPr>
            <w:r>
              <w:rPr>
                <w:rFonts w:ascii="宋体" w:hAnsi="宋体" w:cs="宋体" w:eastAsia="宋体" w:hint="default"/>
                <w:sz w:val="21"/>
                <w:szCs w:val="21"/>
              </w:rPr>
              <w:t>王家伟</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0"/>
              <w:jc w:val="center"/>
              <w:rPr>
                <w:rFonts w:ascii="Times New Roman" w:hAnsi="Times New Roman" w:cs="Times New Roman" w:eastAsia="Times New Roman" w:hint="default"/>
                <w:sz w:val="21"/>
                <w:szCs w:val="21"/>
              </w:rPr>
            </w:pPr>
            <w:r>
              <w:rPr>
                <w:rFonts w:ascii="Times New Roman"/>
                <w:sz w:val="21"/>
              </w:rPr>
              <w:t>45</w:t>
            </w:r>
          </w:p>
        </w:tc>
        <w:tc>
          <w:tcPr>
            <w:tcW w:w="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25"/>
              <w:jc w:val="right"/>
              <w:rPr>
                <w:rFonts w:ascii="宋体" w:hAnsi="宋体" w:cs="宋体" w:eastAsia="宋体" w:hint="default"/>
                <w:sz w:val="21"/>
                <w:szCs w:val="21"/>
              </w:rPr>
            </w:pPr>
            <w:r>
              <w:rPr>
                <w:rFonts w:ascii="宋体" w:hAnsi="宋体" w:cs="宋体" w:eastAsia="宋体" w:hint="default"/>
                <w:w w:val="100"/>
                <w:sz w:val="21"/>
                <w:szCs w:val="21"/>
              </w:rPr>
              <w:t>男</w:t>
            </w:r>
          </w:p>
        </w:tc>
        <w:tc>
          <w:tcPr>
            <w:tcW w:w="2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12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pacing w:val="-2"/>
                <w:sz w:val="21"/>
                <w:szCs w:val="21"/>
              </w:rPr>
              <w:t>月</w:t>
            </w:r>
            <w:r>
              <w:rPr>
                <w:rFonts w:ascii="Times New Roman" w:hAnsi="Times New Roman" w:cs="Times New Roman" w:eastAsia="Times New Roman" w:hint="default"/>
                <w:spacing w:val="-2"/>
                <w:sz w:val="21"/>
                <w:szCs w:val="21"/>
              </w:rPr>
              <w:t>-2011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0"/>
              <w:jc w:val="center"/>
              <w:rPr>
                <w:rFonts w:ascii="Times New Roman" w:hAnsi="Times New Roman" w:cs="Times New Roman" w:eastAsia="Times New Roman" w:hint="default"/>
                <w:sz w:val="21"/>
                <w:szCs w:val="21"/>
              </w:rPr>
            </w:pPr>
            <w:r>
              <w:rPr>
                <w:rFonts w:ascii="Times New Roman"/>
                <w:w w:val="100"/>
                <w:sz w:val="21"/>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506"/>
              <w:jc w:val="right"/>
              <w:rPr>
                <w:rFonts w:ascii="Times New Roman" w:hAnsi="Times New Roman" w:cs="Times New Roman" w:eastAsia="Times New Roman" w:hint="default"/>
                <w:sz w:val="21"/>
                <w:szCs w:val="21"/>
              </w:rPr>
            </w:pPr>
            <w:r>
              <w:rPr>
                <w:rFonts w:ascii="Times New Roman"/>
                <w:w w:val="100"/>
                <w:sz w:val="21"/>
              </w:rPr>
              <w:t>0</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left="2" w:right="0"/>
              <w:jc w:val="center"/>
              <w:rPr>
                <w:rFonts w:ascii="Times New Roman" w:hAnsi="Times New Roman" w:cs="Times New Roman" w:eastAsia="Times New Roman" w:hint="default"/>
                <w:sz w:val="21"/>
                <w:szCs w:val="21"/>
              </w:rPr>
            </w:pPr>
            <w:r>
              <w:rPr>
                <w:rFonts w:ascii="Times New Roman"/>
                <w:sz w:val="21"/>
              </w:rPr>
              <w:t>---</w:t>
            </w:r>
          </w:p>
        </w:tc>
      </w:tr>
      <w:tr>
        <w:trPr>
          <w:trHeight w:val="451" w:hRule="exact"/>
        </w:trPr>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0"/>
              <w:jc w:val="center"/>
              <w:rPr>
                <w:rFonts w:ascii="宋体" w:hAnsi="宋体" w:cs="宋体" w:eastAsia="宋体" w:hint="default"/>
                <w:sz w:val="21"/>
                <w:szCs w:val="21"/>
              </w:rPr>
            </w:pPr>
            <w:r>
              <w:rPr>
                <w:rFonts w:ascii="宋体" w:hAnsi="宋体" w:cs="宋体" w:eastAsia="宋体" w:hint="default"/>
                <w:sz w:val="21"/>
                <w:szCs w:val="21"/>
              </w:rPr>
              <w:t>王锡民</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0"/>
              <w:jc w:val="center"/>
              <w:rPr>
                <w:rFonts w:ascii="Times New Roman" w:hAnsi="Times New Roman" w:cs="Times New Roman" w:eastAsia="Times New Roman" w:hint="default"/>
                <w:sz w:val="21"/>
                <w:szCs w:val="21"/>
              </w:rPr>
            </w:pPr>
            <w:r>
              <w:rPr>
                <w:rFonts w:ascii="Times New Roman"/>
                <w:sz w:val="21"/>
              </w:rPr>
              <w:t>57</w:t>
            </w:r>
          </w:p>
        </w:tc>
        <w:tc>
          <w:tcPr>
            <w:tcW w:w="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25"/>
              <w:jc w:val="right"/>
              <w:rPr>
                <w:rFonts w:ascii="宋体" w:hAnsi="宋体" w:cs="宋体" w:eastAsia="宋体" w:hint="default"/>
                <w:sz w:val="21"/>
                <w:szCs w:val="21"/>
              </w:rPr>
            </w:pPr>
            <w:r>
              <w:rPr>
                <w:rFonts w:ascii="宋体" w:hAnsi="宋体" w:cs="宋体" w:eastAsia="宋体" w:hint="default"/>
                <w:w w:val="100"/>
                <w:sz w:val="21"/>
                <w:szCs w:val="21"/>
              </w:rPr>
              <w:t>男</w:t>
            </w:r>
          </w:p>
        </w:tc>
        <w:tc>
          <w:tcPr>
            <w:tcW w:w="2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年</w:t>
            </w:r>
            <w:r>
              <w:rPr>
                <w:rFonts w:ascii="宋体" w:hAnsi="宋体" w:cs="宋体" w:eastAsia="宋体" w:hint="default"/>
                <w:spacing w:val="-62"/>
                <w:sz w:val="21"/>
                <w:szCs w:val="21"/>
              </w:rPr>
              <w:t> </w:t>
            </w: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月</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年</w:t>
            </w:r>
            <w:r>
              <w:rPr>
                <w:rFonts w:ascii="宋体" w:hAnsi="宋体" w:cs="宋体" w:eastAsia="宋体" w:hint="default"/>
                <w:spacing w:val="-62"/>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月</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0"/>
              <w:jc w:val="center"/>
              <w:rPr>
                <w:rFonts w:ascii="Times New Roman" w:hAnsi="Times New Roman" w:cs="Times New Roman" w:eastAsia="Times New Roman" w:hint="default"/>
                <w:sz w:val="21"/>
                <w:szCs w:val="21"/>
              </w:rPr>
            </w:pPr>
            <w:r>
              <w:rPr>
                <w:rFonts w:ascii="Times New Roman"/>
                <w:w w:val="100"/>
                <w:sz w:val="21"/>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506"/>
              <w:jc w:val="right"/>
              <w:rPr>
                <w:rFonts w:ascii="Times New Roman" w:hAnsi="Times New Roman" w:cs="Times New Roman" w:eastAsia="Times New Roman" w:hint="default"/>
                <w:sz w:val="21"/>
                <w:szCs w:val="21"/>
              </w:rPr>
            </w:pPr>
            <w:r>
              <w:rPr>
                <w:rFonts w:ascii="Times New Roman"/>
                <w:w w:val="100"/>
                <w:sz w:val="21"/>
              </w:rPr>
              <w:t>0</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0"/>
              <w:jc w:val="center"/>
              <w:rPr>
                <w:rFonts w:ascii="Times New Roman" w:hAnsi="Times New Roman" w:cs="Times New Roman" w:eastAsia="Times New Roman" w:hint="default"/>
                <w:sz w:val="21"/>
                <w:szCs w:val="21"/>
              </w:rPr>
            </w:pPr>
            <w:r>
              <w:rPr>
                <w:rFonts w:ascii="Times New Roman"/>
                <w:sz w:val="21"/>
              </w:rPr>
              <w:t>--</w:t>
            </w:r>
          </w:p>
        </w:tc>
      </w:tr>
      <w:tr>
        <w:trPr>
          <w:trHeight w:val="449" w:hRule="exact"/>
        </w:trPr>
        <w:tc>
          <w:tcPr>
            <w:tcW w:w="1358" w:type="dxa"/>
            <w:tcBorders>
              <w:top w:val="single" w:sz="4" w:space="0" w:color="000000"/>
              <w:left w:val="single" w:sz="4" w:space="0" w:color="000000"/>
              <w:bottom w:val="single" w:sz="4" w:space="0" w:color="000000"/>
              <w:right w:val="single" w:sz="4" w:space="0" w:color="000000"/>
            </w:tcBorders>
          </w:tcPr>
          <w:p>
            <w:pPr>
              <w:pStyle w:val="TableParagraph"/>
              <w:tabs>
                <w:tab w:pos="422" w:val="left" w:leader="none"/>
              </w:tabs>
              <w:spacing w:line="240" w:lineRule="auto" w:before="107"/>
              <w:ind w:right="0"/>
              <w:jc w:val="center"/>
              <w:rPr>
                <w:rFonts w:ascii="宋体" w:hAnsi="宋体" w:cs="宋体" w:eastAsia="宋体" w:hint="default"/>
                <w:sz w:val="21"/>
                <w:szCs w:val="21"/>
              </w:rPr>
            </w:pPr>
            <w:r>
              <w:rPr>
                <w:rFonts w:ascii="宋体" w:hAnsi="宋体" w:cs="宋体" w:eastAsia="宋体" w:hint="default"/>
                <w:sz w:val="21"/>
                <w:szCs w:val="21"/>
              </w:rPr>
              <w:t>喻</w:t>
              <w:tab/>
              <w:t>波</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0"/>
              <w:jc w:val="center"/>
              <w:rPr>
                <w:rFonts w:ascii="Times New Roman" w:hAnsi="Times New Roman" w:cs="Times New Roman" w:eastAsia="Times New Roman" w:hint="default"/>
                <w:sz w:val="21"/>
                <w:szCs w:val="21"/>
              </w:rPr>
            </w:pPr>
            <w:r>
              <w:rPr>
                <w:rFonts w:ascii="Times New Roman"/>
                <w:sz w:val="21"/>
              </w:rPr>
              <w:t>36</w:t>
            </w:r>
          </w:p>
        </w:tc>
        <w:tc>
          <w:tcPr>
            <w:tcW w:w="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25"/>
              <w:jc w:val="right"/>
              <w:rPr>
                <w:rFonts w:ascii="宋体" w:hAnsi="宋体" w:cs="宋体" w:eastAsia="宋体" w:hint="default"/>
                <w:sz w:val="21"/>
                <w:szCs w:val="21"/>
              </w:rPr>
            </w:pPr>
            <w:r>
              <w:rPr>
                <w:rFonts w:ascii="宋体" w:hAnsi="宋体" w:cs="宋体" w:eastAsia="宋体" w:hint="default"/>
                <w:w w:val="100"/>
                <w:sz w:val="21"/>
                <w:szCs w:val="21"/>
              </w:rPr>
              <w:t>男</w:t>
            </w:r>
          </w:p>
        </w:tc>
        <w:tc>
          <w:tcPr>
            <w:tcW w:w="2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12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3 </w:t>
            </w:r>
            <w:r>
              <w:rPr>
                <w:rFonts w:ascii="宋体" w:hAnsi="宋体" w:cs="宋体" w:eastAsia="宋体" w:hint="default"/>
                <w:sz w:val="21"/>
                <w:szCs w:val="21"/>
              </w:rPr>
              <w:t>月</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0"/>
              <w:jc w:val="center"/>
              <w:rPr>
                <w:rFonts w:ascii="Times New Roman" w:hAnsi="Times New Roman" w:cs="Times New Roman" w:eastAsia="Times New Roman" w:hint="default"/>
                <w:sz w:val="21"/>
                <w:szCs w:val="21"/>
              </w:rPr>
            </w:pPr>
            <w:r>
              <w:rPr>
                <w:rFonts w:ascii="Times New Roman"/>
                <w:w w:val="100"/>
                <w:sz w:val="21"/>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506"/>
              <w:jc w:val="right"/>
              <w:rPr>
                <w:rFonts w:ascii="Times New Roman" w:hAnsi="Times New Roman" w:cs="Times New Roman" w:eastAsia="Times New Roman" w:hint="default"/>
                <w:sz w:val="21"/>
                <w:szCs w:val="21"/>
              </w:rPr>
            </w:pPr>
            <w:r>
              <w:rPr>
                <w:rFonts w:ascii="Times New Roman"/>
                <w:w w:val="100"/>
                <w:sz w:val="21"/>
              </w:rPr>
              <w:t>0</w:t>
            </w: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451" w:hRule="exact"/>
        </w:trPr>
        <w:tc>
          <w:tcPr>
            <w:tcW w:w="1358" w:type="dxa"/>
            <w:tcBorders>
              <w:top w:val="single" w:sz="4" w:space="0" w:color="000000"/>
              <w:left w:val="single" w:sz="4" w:space="0" w:color="000000"/>
              <w:bottom w:val="single" w:sz="4" w:space="0" w:color="000000"/>
              <w:right w:val="single" w:sz="4" w:space="0" w:color="000000"/>
            </w:tcBorders>
          </w:tcPr>
          <w:p>
            <w:pPr>
              <w:pStyle w:val="TableParagraph"/>
              <w:tabs>
                <w:tab w:pos="422" w:val="left" w:leader="none"/>
              </w:tabs>
              <w:spacing w:line="240" w:lineRule="auto" w:before="107"/>
              <w:ind w:right="0"/>
              <w:jc w:val="center"/>
              <w:rPr>
                <w:rFonts w:ascii="宋体" w:hAnsi="宋体" w:cs="宋体" w:eastAsia="宋体" w:hint="default"/>
                <w:sz w:val="21"/>
                <w:szCs w:val="21"/>
              </w:rPr>
            </w:pPr>
            <w:r>
              <w:rPr>
                <w:rFonts w:ascii="宋体" w:hAnsi="宋体" w:cs="宋体" w:eastAsia="宋体" w:hint="default"/>
                <w:sz w:val="21"/>
                <w:szCs w:val="21"/>
              </w:rPr>
              <w:t>孙</w:t>
              <w:tab/>
              <w:t>琦</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4"/>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0"/>
              <w:jc w:val="center"/>
              <w:rPr>
                <w:rFonts w:ascii="Times New Roman" w:hAnsi="Times New Roman" w:cs="Times New Roman" w:eastAsia="Times New Roman" w:hint="default"/>
                <w:sz w:val="21"/>
                <w:szCs w:val="21"/>
              </w:rPr>
            </w:pPr>
            <w:r>
              <w:rPr>
                <w:rFonts w:ascii="Times New Roman"/>
                <w:sz w:val="21"/>
              </w:rPr>
              <w:t>43</w:t>
            </w:r>
          </w:p>
        </w:tc>
        <w:tc>
          <w:tcPr>
            <w:tcW w:w="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25"/>
              <w:jc w:val="right"/>
              <w:rPr>
                <w:rFonts w:ascii="宋体" w:hAnsi="宋体" w:cs="宋体" w:eastAsia="宋体" w:hint="default"/>
                <w:sz w:val="21"/>
                <w:szCs w:val="21"/>
              </w:rPr>
            </w:pPr>
            <w:r>
              <w:rPr>
                <w:rFonts w:ascii="宋体" w:hAnsi="宋体" w:cs="宋体" w:eastAsia="宋体" w:hint="default"/>
                <w:w w:val="100"/>
                <w:sz w:val="21"/>
                <w:szCs w:val="21"/>
              </w:rPr>
              <w:t>男</w:t>
            </w:r>
          </w:p>
        </w:tc>
        <w:tc>
          <w:tcPr>
            <w:tcW w:w="2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12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1"/>
                <w:sz w:val="21"/>
                <w:szCs w:val="21"/>
              </w:rPr>
              <w:t> </w:t>
            </w:r>
            <w:r>
              <w:rPr>
                <w:rFonts w:ascii="宋体" w:hAnsi="宋体" w:cs="宋体" w:eastAsia="宋体" w:hint="default"/>
                <w:spacing w:val="-2"/>
                <w:sz w:val="21"/>
                <w:szCs w:val="21"/>
              </w:rPr>
              <w:t>月</w:t>
            </w:r>
            <w:r>
              <w:rPr>
                <w:rFonts w:ascii="Times New Roman" w:hAnsi="Times New Roman" w:cs="Times New Roman" w:eastAsia="Times New Roman" w:hint="default"/>
                <w:spacing w:val="-2"/>
                <w:sz w:val="21"/>
                <w:szCs w:val="21"/>
              </w:rPr>
              <w:t>-2011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0"/>
              <w:jc w:val="center"/>
              <w:rPr>
                <w:rFonts w:ascii="Times New Roman" w:hAnsi="Times New Roman" w:cs="Times New Roman" w:eastAsia="Times New Roman" w:hint="default"/>
                <w:sz w:val="21"/>
                <w:szCs w:val="21"/>
              </w:rPr>
            </w:pPr>
            <w:r>
              <w:rPr>
                <w:rFonts w:ascii="Times New Roman"/>
                <w:w w:val="100"/>
                <w:sz w:val="21"/>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506"/>
              <w:jc w:val="right"/>
              <w:rPr>
                <w:rFonts w:ascii="Times New Roman" w:hAnsi="Times New Roman" w:cs="Times New Roman" w:eastAsia="Times New Roman" w:hint="default"/>
                <w:sz w:val="21"/>
                <w:szCs w:val="21"/>
              </w:rPr>
            </w:pPr>
            <w:r>
              <w:rPr>
                <w:rFonts w:ascii="Times New Roman"/>
                <w:w w:val="100"/>
                <w:sz w:val="21"/>
              </w:rPr>
              <w:t>0</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0"/>
              <w:jc w:val="center"/>
              <w:rPr>
                <w:rFonts w:ascii="Times New Roman" w:hAnsi="Times New Roman" w:cs="Times New Roman" w:eastAsia="Times New Roman" w:hint="default"/>
                <w:sz w:val="21"/>
                <w:szCs w:val="21"/>
              </w:rPr>
            </w:pPr>
            <w:r>
              <w:rPr>
                <w:rFonts w:ascii="Times New Roman"/>
                <w:sz w:val="21"/>
              </w:rPr>
              <w:t>--</w:t>
            </w:r>
          </w:p>
        </w:tc>
      </w:tr>
      <w:tr>
        <w:trPr>
          <w:trHeight w:val="449" w:hRule="exact"/>
        </w:trPr>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0"/>
              <w:jc w:val="center"/>
              <w:rPr>
                <w:rFonts w:ascii="宋体" w:hAnsi="宋体" w:cs="宋体" w:eastAsia="宋体" w:hint="default"/>
                <w:sz w:val="21"/>
                <w:szCs w:val="21"/>
              </w:rPr>
            </w:pPr>
            <w:r>
              <w:rPr>
                <w:rFonts w:ascii="宋体" w:hAnsi="宋体" w:cs="宋体" w:eastAsia="宋体" w:hint="default"/>
                <w:sz w:val="21"/>
                <w:szCs w:val="21"/>
              </w:rPr>
              <w:t>刘玉平</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4"/>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0"/>
              <w:jc w:val="center"/>
              <w:rPr>
                <w:rFonts w:ascii="Times New Roman" w:hAnsi="Times New Roman" w:cs="Times New Roman" w:eastAsia="Times New Roman" w:hint="default"/>
                <w:sz w:val="21"/>
                <w:szCs w:val="21"/>
              </w:rPr>
            </w:pPr>
            <w:r>
              <w:rPr>
                <w:rFonts w:ascii="Times New Roman"/>
                <w:sz w:val="21"/>
              </w:rPr>
              <w:t>47</w:t>
            </w:r>
          </w:p>
        </w:tc>
        <w:tc>
          <w:tcPr>
            <w:tcW w:w="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25"/>
              <w:jc w:val="right"/>
              <w:rPr>
                <w:rFonts w:ascii="宋体" w:hAnsi="宋体" w:cs="宋体" w:eastAsia="宋体" w:hint="default"/>
                <w:sz w:val="21"/>
                <w:szCs w:val="21"/>
              </w:rPr>
            </w:pPr>
            <w:r>
              <w:rPr>
                <w:rFonts w:ascii="宋体" w:hAnsi="宋体" w:cs="宋体" w:eastAsia="宋体" w:hint="default"/>
                <w:w w:val="100"/>
                <w:sz w:val="21"/>
                <w:szCs w:val="21"/>
              </w:rPr>
              <w:t>男</w:t>
            </w:r>
          </w:p>
        </w:tc>
        <w:tc>
          <w:tcPr>
            <w:tcW w:w="2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12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1"/>
                <w:sz w:val="21"/>
                <w:szCs w:val="21"/>
              </w:rPr>
              <w:t> </w:t>
            </w:r>
            <w:r>
              <w:rPr>
                <w:rFonts w:ascii="宋体" w:hAnsi="宋体" w:cs="宋体" w:eastAsia="宋体" w:hint="default"/>
                <w:spacing w:val="-2"/>
                <w:sz w:val="21"/>
                <w:szCs w:val="21"/>
              </w:rPr>
              <w:t>月</w:t>
            </w:r>
            <w:r>
              <w:rPr>
                <w:rFonts w:ascii="Times New Roman" w:hAnsi="Times New Roman" w:cs="Times New Roman" w:eastAsia="Times New Roman" w:hint="default"/>
                <w:spacing w:val="-2"/>
                <w:sz w:val="21"/>
                <w:szCs w:val="21"/>
              </w:rPr>
              <w:t>-2011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0"/>
              <w:jc w:val="center"/>
              <w:rPr>
                <w:rFonts w:ascii="Times New Roman" w:hAnsi="Times New Roman" w:cs="Times New Roman" w:eastAsia="Times New Roman" w:hint="default"/>
                <w:sz w:val="21"/>
                <w:szCs w:val="21"/>
              </w:rPr>
            </w:pPr>
            <w:r>
              <w:rPr>
                <w:rFonts w:ascii="Times New Roman"/>
                <w:w w:val="100"/>
                <w:sz w:val="21"/>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506"/>
              <w:jc w:val="right"/>
              <w:rPr>
                <w:rFonts w:ascii="Times New Roman" w:hAnsi="Times New Roman" w:cs="Times New Roman" w:eastAsia="Times New Roman" w:hint="default"/>
                <w:sz w:val="21"/>
                <w:szCs w:val="21"/>
              </w:rPr>
            </w:pPr>
            <w:r>
              <w:rPr>
                <w:rFonts w:ascii="Times New Roman"/>
                <w:w w:val="100"/>
                <w:sz w:val="21"/>
              </w:rPr>
              <w:t>0</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0"/>
              <w:jc w:val="center"/>
              <w:rPr>
                <w:rFonts w:ascii="Times New Roman" w:hAnsi="Times New Roman" w:cs="Times New Roman" w:eastAsia="Times New Roman" w:hint="default"/>
                <w:sz w:val="21"/>
                <w:szCs w:val="21"/>
              </w:rPr>
            </w:pPr>
            <w:r>
              <w:rPr>
                <w:rFonts w:ascii="Times New Roman"/>
                <w:sz w:val="21"/>
              </w:rPr>
              <w:t>--</w:t>
            </w:r>
          </w:p>
        </w:tc>
      </w:tr>
      <w:tr>
        <w:trPr>
          <w:trHeight w:val="451" w:hRule="exact"/>
        </w:trPr>
        <w:tc>
          <w:tcPr>
            <w:tcW w:w="1358" w:type="dxa"/>
            <w:tcBorders>
              <w:top w:val="single" w:sz="4" w:space="0" w:color="000000"/>
              <w:left w:val="single" w:sz="4" w:space="0" w:color="000000"/>
              <w:bottom w:val="single" w:sz="4" w:space="0" w:color="000000"/>
              <w:right w:val="single" w:sz="4" w:space="0" w:color="000000"/>
            </w:tcBorders>
          </w:tcPr>
          <w:p>
            <w:pPr>
              <w:pStyle w:val="TableParagraph"/>
              <w:tabs>
                <w:tab w:pos="422" w:val="left" w:leader="none"/>
              </w:tabs>
              <w:spacing w:line="240" w:lineRule="auto" w:before="107"/>
              <w:ind w:right="0"/>
              <w:jc w:val="center"/>
              <w:rPr>
                <w:rFonts w:ascii="宋体" w:hAnsi="宋体" w:cs="宋体" w:eastAsia="宋体" w:hint="default"/>
                <w:sz w:val="21"/>
                <w:szCs w:val="21"/>
              </w:rPr>
            </w:pPr>
            <w:r>
              <w:rPr>
                <w:rFonts w:ascii="宋体" w:hAnsi="宋体" w:cs="宋体" w:eastAsia="宋体" w:hint="default"/>
                <w:sz w:val="21"/>
                <w:szCs w:val="21"/>
              </w:rPr>
              <w:t>赵</w:t>
              <w:tab/>
              <w:t>莉</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4"/>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0"/>
              <w:jc w:val="center"/>
              <w:rPr>
                <w:rFonts w:ascii="Times New Roman" w:hAnsi="Times New Roman" w:cs="Times New Roman" w:eastAsia="Times New Roman" w:hint="default"/>
                <w:sz w:val="21"/>
                <w:szCs w:val="21"/>
              </w:rPr>
            </w:pPr>
            <w:r>
              <w:rPr>
                <w:rFonts w:ascii="Times New Roman"/>
                <w:sz w:val="21"/>
              </w:rPr>
              <w:t>43</w:t>
            </w:r>
          </w:p>
        </w:tc>
        <w:tc>
          <w:tcPr>
            <w:tcW w:w="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25"/>
              <w:jc w:val="right"/>
              <w:rPr>
                <w:rFonts w:ascii="宋体" w:hAnsi="宋体" w:cs="宋体" w:eastAsia="宋体" w:hint="default"/>
                <w:sz w:val="21"/>
                <w:szCs w:val="21"/>
              </w:rPr>
            </w:pPr>
            <w:r>
              <w:rPr>
                <w:rFonts w:ascii="宋体" w:hAnsi="宋体" w:cs="宋体" w:eastAsia="宋体" w:hint="default"/>
                <w:w w:val="100"/>
                <w:sz w:val="21"/>
                <w:szCs w:val="21"/>
              </w:rPr>
              <w:t>女</w:t>
            </w:r>
          </w:p>
        </w:tc>
        <w:tc>
          <w:tcPr>
            <w:tcW w:w="2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12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1"/>
                <w:sz w:val="21"/>
                <w:szCs w:val="21"/>
              </w:rPr>
              <w:t> </w:t>
            </w:r>
            <w:r>
              <w:rPr>
                <w:rFonts w:ascii="宋体" w:hAnsi="宋体" w:cs="宋体" w:eastAsia="宋体" w:hint="default"/>
                <w:spacing w:val="-2"/>
                <w:sz w:val="21"/>
                <w:szCs w:val="21"/>
              </w:rPr>
              <w:t>月</w:t>
            </w:r>
            <w:r>
              <w:rPr>
                <w:rFonts w:ascii="Times New Roman" w:hAnsi="Times New Roman" w:cs="Times New Roman" w:eastAsia="Times New Roman" w:hint="default"/>
                <w:spacing w:val="-2"/>
                <w:sz w:val="21"/>
                <w:szCs w:val="21"/>
              </w:rPr>
              <w:t>-2011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0"/>
              <w:jc w:val="center"/>
              <w:rPr>
                <w:rFonts w:ascii="Times New Roman" w:hAnsi="Times New Roman" w:cs="Times New Roman" w:eastAsia="Times New Roman" w:hint="default"/>
                <w:sz w:val="21"/>
                <w:szCs w:val="21"/>
              </w:rPr>
            </w:pPr>
            <w:r>
              <w:rPr>
                <w:rFonts w:ascii="Times New Roman"/>
                <w:w w:val="100"/>
                <w:sz w:val="21"/>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506"/>
              <w:jc w:val="right"/>
              <w:rPr>
                <w:rFonts w:ascii="Times New Roman" w:hAnsi="Times New Roman" w:cs="Times New Roman" w:eastAsia="Times New Roman" w:hint="default"/>
                <w:sz w:val="21"/>
                <w:szCs w:val="21"/>
              </w:rPr>
            </w:pPr>
            <w:r>
              <w:rPr>
                <w:rFonts w:ascii="Times New Roman"/>
                <w:w w:val="100"/>
                <w:sz w:val="21"/>
              </w:rPr>
              <w:t>0</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0"/>
              <w:jc w:val="center"/>
              <w:rPr>
                <w:rFonts w:ascii="Times New Roman" w:hAnsi="Times New Roman" w:cs="Times New Roman" w:eastAsia="Times New Roman" w:hint="default"/>
                <w:sz w:val="21"/>
                <w:szCs w:val="21"/>
              </w:rPr>
            </w:pPr>
            <w:r>
              <w:rPr>
                <w:rFonts w:ascii="Times New Roman"/>
                <w:sz w:val="21"/>
              </w:rPr>
              <w:t>--</w:t>
            </w:r>
          </w:p>
        </w:tc>
      </w:tr>
      <w:tr>
        <w:trPr>
          <w:trHeight w:val="449" w:hRule="exact"/>
        </w:trPr>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0"/>
              <w:jc w:val="center"/>
              <w:rPr>
                <w:rFonts w:ascii="宋体" w:hAnsi="宋体" w:cs="宋体" w:eastAsia="宋体" w:hint="default"/>
                <w:sz w:val="21"/>
                <w:szCs w:val="21"/>
              </w:rPr>
            </w:pPr>
            <w:r>
              <w:rPr>
                <w:rFonts w:ascii="宋体" w:hAnsi="宋体" w:cs="宋体" w:eastAsia="宋体" w:hint="default"/>
                <w:sz w:val="21"/>
                <w:szCs w:val="21"/>
              </w:rPr>
              <w:t>梅良诚</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4"/>
              <w:jc w:val="center"/>
              <w:rPr>
                <w:rFonts w:ascii="宋体" w:hAnsi="宋体" w:cs="宋体" w:eastAsia="宋体" w:hint="default"/>
                <w:sz w:val="21"/>
                <w:szCs w:val="21"/>
              </w:rPr>
            </w:pPr>
            <w:r>
              <w:rPr>
                <w:rFonts w:ascii="宋体" w:hAnsi="宋体" w:cs="宋体" w:eastAsia="宋体" w:hint="default"/>
                <w:sz w:val="21"/>
                <w:szCs w:val="21"/>
              </w:rPr>
              <w:t>监事会主席</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0"/>
              <w:jc w:val="center"/>
              <w:rPr>
                <w:rFonts w:ascii="Times New Roman" w:hAnsi="Times New Roman" w:cs="Times New Roman" w:eastAsia="Times New Roman" w:hint="default"/>
                <w:sz w:val="21"/>
                <w:szCs w:val="21"/>
              </w:rPr>
            </w:pPr>
            <w:r>
              <w:rPr>
                <w:rFonts w:ascii="Times New Roman"/>
                <w:sz w:val="21"/>
              </w:rPr>
              <w:t>56</w:t>
            </w:r>
          </w:p>
        </w:tc>
        <w:tc>
          <w:tcPr>
            <w:tcW w:w="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25"/>
              <w:jc w:val="right"/>
              <w:rPr>
                <w:rFonts w:ascii="宋体" w:hAnsi="宋体" w:cs="宋体" w:eastAsia="宋体" w:hint="default"/>
                <w:sz w:val="21"/>
                <w:szCs w:val="21"/>
              </w:rPr>
            </w:pPr>
            <w:r>
              <w:rPr>
                <w:rFonts w:ascii="宋体" w:hAnsi="宋体" w:cs="宋体" w:eastAsia="宋体" w:hint="default"/>
                <w:w w:val="100"/>
                <w:sz w:val="21"/>
                <w:szCs w:val="21"/>
              </w:rPr>
              <w:t>男</w:t>
            </w:r>
          </w:p>
        </w:tc>
        <w:tc>
          <w:tcPr>
            <w:tcW w:w="2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12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1"/>
                <w:sz w:val="21"/>
                <w:szCs w:val="21"/>
              </w:rPr>
              <w:t> </w:t>
            </w:r>
            <w:r>
              <w:rPr>
                <w:rFonts w:ascii="宋体" w:hAnsi="宋体" w:cs="宋体" w:eastAsia="宋体" w:hint="default"/>
                <w:spacing w:val="-2"/>
                <w:sz w:val="21"/>
                <w:szCs w:val="21"/>
              </w:rPr>
              <w:t>月</w:t>
            </w:r>
            <w:r>
              <w:rPr>
                <w:rFonts w:ascii="Times New Roman" w:hAnsi="Times New Roman" w:cs="Times New Roman" w:eastAsia="Times New Roman" w:hint="default"/>
                <w:spacing w:val="-2"/>
                <w:sz w:val="21"/>
                <w:szCs w:val="21"/>
              </w:rPr>
              <w:t>-2011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0"/>
              <w:jc w:val="center"/>
              <w:rPr>
                <w:rFonts w:ascii="Times New Roman" w:hAnsi="Times New Roman" w:cs="Times New Roman" w:eastAsia="Times New Roman" w:hint="default"/>
                <w:sz w:val="21"/>
                <w:szCs w:val="21"/>
              </w:rPr>
            </w:pPr>
            <w:r>
              <w:rPr>
                <w:rFonts w:ascii="Times New Roman"/>
                <w:w w:val="100"/>
                <w:sz w:val="21"/>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506"/>
              <w:jc w:val="right"/>
              <w:rPr>
                <w:rFonts w:ascii="Times New Roman" w:hAnsi="Times New Roman" w:cs="Times New Roman" w:eastAsia="Times New Roman" w:hint="default"/>
                <w:sz w:val="21"/>
                <w:szCs w:val="21"/>
              </w:rPr>
            </w:pPr>
            <w:r>
              <w:rPr>
                <w:rFonts w:ascii="Times New Roman"/>
                <w:w w:val="100"/>
                <w:sz w:val="21"/>
              </w:rPr>
              <w:t>0</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0"/>
              <w:jc w:val="center"/>
              <w:rPr>
                <w:rFonts w:ascii="Times New Roman" w:hAnsi="Times New Roman" w:cs="Times New Roman" w:eastAsia="Times New Roman" w:hint="default"/>
                <w:sz w:val="21"/>
                <w:szCs w:val="21"/>
              </w:rPr>
            </w:pPr>
            <w:r>
              <w:rPr>
                <w:rFonts w:ascii="Times New Roman"/>
                <w:sz w:val="21"/>
              </w:rPr>
              <w:t>--</w:t>
            </w:r>
          </w:p>
        </w:tc>
      </w:tr>
      <w:tr>
        <w:trPr>
          <w:trHeight w:val="451" w:hRule="exact"/>
        </w:trPr>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0"/>
              <w:jc w:val="center"/>
              <w:rPr>
                <w:rFonts w:ascii="宋体" w:hAnsi="宋体" w:cs="宋体" w:eastAsia="宋体" w:hint="default"/>
                <w:sz w:val="21"/>
                <w:szCs w:val="21"/>
              </w:rPr>
            </w:pPr>
            <w:r>
              <w:rPr>
                <w:rFonts w:ascii="宋体" w:hAnsi="宋体" w:cs="宋体" w:eastAsia="宋体" w:hint="default"/>
                <w:sz w:val="21"/>
                <w:szCs w:val="21"/>
              </w:rPr>
              <w:t>梁南南</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0"/>
              <w:jc w:val="center"/>
              <w:rPr>
                <w:rFonts w:ascii="宋体" w:hAnsi="宋体" w:cs="宋体" w:eastAsia="宋体" w:hint="default"/>
                <w:sz w:val="21"/>
                <w:szCs w:val="21"/>
              </w:rPr>
            </w:pPr>
            <w:r>
              <w:rPr>
                <w:rFonts w:ascii="宋体" w:hAnsi="宋体" w:cs="宋体" w:eastAsia="宋体" w:hint="default"/>
                <w:sz w:val="21"/>
                <w:szCs w:val="21"/>
              </w:rPr>
              <w:t>监事</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0"/>
              <w:jc w:val="center"/>
              <w:rPr>
                <w:rFonts w:ascii="Times New Roman" w:hAnsi="Times New Roman" w:cs="Times New Roman" w:eastAsia="Times New Roman" w:hint="default"/>
                <w:sz w:val="21"/>
                <w:szCs w:val="21"/>
              </w:rPr>
            </w:pPr>
            <w:r>
              <w:rPr>
                <w:rFonts w:ascii="Times New Roman"/>
                <w:sz w:val="21"/>
              </w:rPr>
              <w:t>30</w:t>
            </w:r>
          </w:p>
        </w:tc>
        <w:tc>
          <w:tcPr>
            <w:tcW w:w="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25"/>
              <w:jc w:val="right"/>
              <w:rPr>
                <w:rFonts w:ascii="宋体" w:hAnsi="宋体" w:cs="宋体" w:eastAsia="宋体" w:hint="default"/>
                <w:sz w:val="21"/>
                <w:szCs w:val="21"/>
              </w:rPr>
            </w:pPr>
            <w:r>
              <w:rPr>
                <w:rFonts w:ascii="宋体" w:hAnsi="宋体" w:cs="宋体" w:eastAsia="宋体" w:hint="default"/>
                <w:w w:val="100"/>
                <w:sz w:val="21"/>
                <w:szCs w:val="21"/>
              </w:rPr>
              <w:t>女</w:t>
            </w:r>
          </w:p>
        </w:tc>
        <w:tc>
          <w:tcPr>
            <w:tcW w:w="2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12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1"/>
                <w:sz w:val="21"/>
                <w:szCs w:val="21"/>
              </w:rPr>
              <w:t> </w:t>
            </w:r>
            <w:r>
              <w:rPr>
                <w:rFonts w:ascii="宋体" w:hAnsi="宋体" w:cs="宋体" w:eastAsia="宋体" w:hint="default"/>
                <w:spacing w:val="-2"/>
                <w:sz w:val="21"/>
                <w:szCs w:val="21"/>
              </w:rPr>
              <w:t>月</w:t>
            </w:r>
            <w:r>
              <w:rPr>
                <w:rFonts w:ascii="Times New Roman" w:hAnsi="Times New Roman" w:cs="Times New Roman" w:eastAsia="Times New Roman" w:hint="default"/>
                <w:spacing w:val="-2"/>
                <w:sz w:val="21"/>
                <w:szCs w:val="21"/>
              </w:rPr>
              <w:t>-2011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0"/>
              <w:jc w:val="center"/>
              <w:rPr>
                <w:rFonts w:ascii="Times New Roman" w:hAnsi="Times New Roman" w:cs="Times New Roman" w:eastAsia="Times New Roman" w:hint="default"/>
                <w:sz w:val="21"/>
                <w:szCs w:val="21"/>
              </w:rPr>
            </w:pPr>
            <w:r>
              <w:rPr>
                <w:rFonts w:ascii="Times New Roman"/>
                <w:w w:val="100"/>
                <w:sz w:val="21"/>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506"/>
              <w:jc w:val="right"/>
              <w:rPr>
                <w:rFonts w:ascii="Times New Roman" w:hAnsi="Times New Roman" w:cs="Times New Roman" w:eastAsia="Times New Roman" w:hint="default"/>
                <w:sz w:val="21"/>
                <w:szCs w:val="21"/>
              </w:rPr>
            </w:pPr>
            <w:r>
              <w:rPr>
                <w:rFonts w:ascii="Times New Roman"/>
                <w:w w:val="100"/>
                <w:sz w:val="21"/>
              </w:rPr>
              <w:t>0</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0"/>
              <w:jc w:val="center"/>
              <w:rPr>
                <w:rFonts w:ascii="Times New Roman" w:hAnsi="Times New Roman" w:cs="Times New Roman" w:eastAsia="Times New Roman" w:hint="default"/>
                <w:sz w:val="21"/>
                <w:szCs w:val="21"/>
              </w:rPr>
            </w:pPr>
            <w:r>
              <w:rPr>
                <w:rFonts w:ascii="Times New Roman"/>
                <w:sz w:val="21"/>
              </w:rPr>
              <w:t>--</w:t>
            </w:r>
          </w:p>
        </w:tc>
      </w:tr>
      <w:tr>
        <w:trPr>
          <w:trHeight w:val="449" w:hRule="exact"/>
        </w:trPr>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0"/>
              <w:jc w:val="center"/>
              <w:rPr>
                <w:rFonts w:ascii="宋体" w:hAnsi="宋体" w:cs="宋体" w:eastAsia="宋体" w:hint="default"/>
                <w:sz w:val="21"/>
                <w:szCs w:val="21"/>
              </w:rPr>
            </w:pPr>
            <w:r>
              <w:rPr>
                <w:rFonts w:ascii="宋体" w:hAnsi="宋体" w:cs="宋体" w:eastAsia="宋体" w:hint="default"/>
                <w:sz w:val="21"/>
                <w:szCs w:val="21"/>
              </w:rPr>
              <w:t>周建南</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0"/>
              <w:jc w:val="center"/>
              <w:rPr>
                <w:rFonts w:ascii="宋体" w:hAnsi="宋体" w:cs="宋体" w:eastAsia="宋体" w:hint="default"/>
                <w:sz w:val="21"/>
                <w:szCs w:val="21"/>
              </w:rPr>
            </w:pPr>
            <w:r>
              <w:rPr>
                <w:rFonts w:ascii="宋体" w:hAnsi="宋体" w:cs="宋体" w:eastAsia="宋体" w:hint="default"/>
                <w:sz w:val="21"/>
                <w:szCs w:val="21"/>
              </w:rPr>
              <w:t>监事</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0"/>
              <w:jc w:val="center"/>
              <w:rPr>
                <w:rFonts w:ascii="Times New Roman" w:hAnsi="Times New Roman" w:cs="Times New Roman" w:eastAsia="Times New Roman" w:hint="default"/>
                <w:sz w:val="21"/>
                <w:szCs w:val="21"/>
              </w:rPr>
            </w:pPr>
            <w:r>
              <w:rPr>
                <w:rFonts w:ascii="Times New Roman"/>
                <w:sz w:val="21"/>
              </w:rPr>
              <w:t>62</w:t>
            </w:r>
          </w:p>
        </w:tc>
        <w:tc>
          <w:tcPr>
            <w:tcW w:w="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25"/>
              <w:jc w:val="right"/>
              <w:rPr>
                <w:rFonts w:ascii="宋体" w:hAnsi="宋体" w:cs="宋体" w:eastAsia="宋体" w:hint="default"/>
                <w:sz w:val="21"/>
                <w:szCs w:val="21"/>
              </w:rPr>
            </w:pPr>
            <w:r>
              <w:rPr>
                <w:rFonts w:ascii="宋体" w:hAnsi="宋体" w:cs="宋体" w:eastAsia="宋体" w:hint="default"/>
                <w:w w:val="100"/>
                <w:sz w:val="21"/>
                <w:szCs w:val="21"/>
              </w:rPr>
              <w:t>男</w:t>
            </w:r>
          </w:p>
        </w:tc>
        <w:tc>
          <w:tcPr>
            <w:tcW w:w="2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12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pacing w:val="-2"/>
                <w:sz w:val="21"/>
                <w:szCs w:val="21"/>
              </w:rPr>
              <w:t>月</w:t>
            </w:r>
            <w:r>
              <w:rPr>
                <w:rFonts w:ascii="Times New Roman" w:hAnsi="Times New Roman" w:cs="Times New Roman" w:eastAsia="Times New Roman" w:hint="default"/>
                <w:spacing w:val="-2"/>
                <w:sz w:val="21"/>
                <w:szCs w:val="21"/>
              </w:rPr>
              <w:t>-2011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0"/>
              <w:jc w:val="center"/>
              <w:rPr>
                <w:rFonts w:ascii="Times New Roman" w:hAnsi="Times New Roman" w:cs="Times New Roman" w:eastAsia="Times New Roman" w:hint="default"/>
                <w:sz w:val="21"/>
                <w:szCs w:val="21"/>
              </w:rPr>
            </w:pPr>
            <w:r>
              <w:rPr>
                <w:rFonts w:ascii="Times New Roman"/>
                <w:w w:val="100"/>
                <w:sz w:val="21"/>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506"/>
              <w:jc w:val="right"/>
              <w:rPr>
                <w:rFonts w:ascii="Times New Roman" w:hAnsi="Times New Roman" w:cs="Times New Roman" w:eastAsia="Times New Roman" w:hint="default"/>
                <w:sz w:val="21"/>
                <w:szCs w:val="21"/>
              </w:rPr>
            </w:pPr>
            <w:r>
              <w:rPr>
                <w:rFonts w:ascii="Times New Roman"/>
                <w:w w:val="100"/>
                <w:sz w:val="21"/>
              </w:rPr>
              <w:t>0</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0"/>
              <w:jc w:val="center"/>
              <w:rPr>
                <w:rFonts w:ascii="Times New Roman" w:hAnsi="Times New Roman" w:cs="Times New Roman" w:eastAsia="Times New Roman" w:hint="default"/>
                <w:sz w:val="21"/>
                <w:szCs w:val="21"/>
              </w:rPr>
            </w:pPr>
            <w:r>
              <w:rPr>
                <w:rFonts w:ascii="Times New Roman"/>
                <w:sz w:val="21"/>
              </w:rPr>
              <w:t>--</w:t>
            </w:r>
          </w:p>
        </w:tc>
      </w:tr>
      <w:tr>
        <w:trPr>
          <w:trHeight w:val="451" w:hRule="exact"/>
        </w:trPr>
        <w:tc>
          <w:tcPr>
            <w:tcW w:w="1358" w:type="dxa"/>
            <w:tcBorders>
              <w:top w:val="single" w:sz="4" w:space="0" w:color="000000"/>
              <w:left w:val="single" w:sz="4" w:space="0" w:color="000000"/>
              <w:bottom w:val="single" w:sz="4" w:space="0" w:color="000000"/>
              <w:right w:val="single" w:sz="4" w:space="0" w:color="000000"/>
            </w:tcBorders>
          </w:tcPr>
          <w:p>
            <w:pPr>
              <w:pStyle w:val="TableParagraph"/>
              <w:tabs>
                <w:tab w:pos="422" w:val="left" w:leader="none"/>
              </w:tabs>
              <w:spacing w:line="240" w:lineRule="auto" w:before="107"/>
              <w:ind w:right="0"/>
              <w:jc w:val="center"/>
              <w:rPr>
                <w:rFonts w:ascii="宋体" w:hAnsi="宋体" w:cs="宋体" w:eastAsia="宋体" w:hint="default"/>
                <w:sz w:val="21"/>
                <w:szCs w:val="21"/>
              </w:rPr>
            </w:pPr>
            <w:r>
              <w:rPr>
                <w:rFonts w:ascii="宋体" w:hAnsi="宋体" w:cs="宋体" w:eastAsia="宋体" w:hint="default"/>
                <w:sz w:val="21"/>
                <w:szCs w:val="21"/>
              </w:rPr>
              <w:t>王</w:t>
              <w:tab/>
              <w:t>宇</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0"/>
              <w:jc w:val="center"/>
              <w:rPr>
                <w:rFonts w:ascii="宋体" w:hAnsi="宋体" w:cs="宋体" w:eastAsia="宋体" w:hint="default"/>
                <w:sz w:val="21"/>
                <w:szCs w:val="21"/>
              </w:rPr>
            </w:pPr>
            <w:r>
              <w:rPr>
                <w:rFonts w:ascii="宋体" w:hAnsi="宋体" w:cs="宋体" w:eastAsia="宋体" w:hint="default"/>
                <w:sz w:val="21"/>
                <w:szCs w:val="21"/>
              </w:rPr>
              <w:t>监事</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0"/>
              <w:jc w:val="center"/>
              <w:rPr>
                <w:rFonts w:ascii="Times New Roman" w:hAnsi="Times New Roman" w:cs="Times New Roman" w:eastAsia="Times New Roman" w:hint="default"/>
                <w:sz w:val="21"/>
                <w:szCs w:val="21"/>
              </w:rPr>
            </w:pPr>
            <w:r>
              <w:rPr>
                <w:rFonts w:ascii="Times New Roman"/>
                <w:sz w:val="21"/>
              </w:rPr>
              <w:t>42</w:t>
            </w:r>
          </w:p>
        </w:tc>
        <w:tc>
          <w:tcPr>
            <w:tcW w:w="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25"/>
              <w:jc w:val="right"/>
              <w:rPr>
                <w:rFonts w:ascii="宋体" w:hAnsi="宋体" w:cs="宋体" w:eastAsia="宋体" w:hint="default"/>
                <w:sz w:val="21"/>
                <w:szCs w:val="21"/>
              </w:rPr>
            </w:pPr>
            <w:r>
              <w:rPr>
                <w:rFonts w:ascii="宋体" w:hAnsi="宋体" w:cs="宋体" w:eastAsia="宋体" w:hint="default"/>
                <w:w w:val="100"/>
                <w:sz w:val="21"/>
                <w:szCs w:val="21"/>
              </w:rPr>
              <w:t>女</w:t>
            </w:r>
          </w:p>
        </w:tc>
        <w:tc>
          <w:tcPr>
            <w:tcW w:w="2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12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pacing w:val="-2"/>
                <w:sz w:val="21"/>
                <w:szCs w:val="21"/>
              </w:rPr>
              <w:t>月</w:t>
            </w:r>
            <w:r>
              <w:rPr>
                <w:rFonts w:ascii="Times New Roman" w:hAnsi="Times New Roman" w:cs="Times New Roman" w:eastAsia="Times New Roman" w:hint="default"/>
                <w:spacing w:val="-2"/>
                <w:sz w:val="21"/>
                <w:szCs w:val="21"/>
              </w:rPr>
              <w:t>-2011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0"/>
              <w:jc w:val="center"/>
              <w:rPr>
                <w:rFonts w:ascii="Times New Roman" w:hAnsi="Times New Roman" w:cs="Times New Roman" w:eastAsia="Times New Roman" w:hint="default"/>
                <w:sz w:val="21"/>
                <w:szCs w:val="21"/>
              </w:rPr>
            </w:pPr>
            <w:r>
              <w:rPr>
                <w:rFonts w:ascii="Times New Roman"/>
                <w:w w:val="100"/>
                <w:sz w:val="21"/>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506"/>
              <w:jc w:val="right"/>
              <w:rPr>
                <w:rFonts w:ascii="Times New Roman" w:hAnsi="Times New Roman" w:cs="Times New Roman" w:eastAsia="Times New Roman" w:hint="default"/>
                <w:sz w:val="21"/>
                <w:szCs w:val="21"/>
              </w:rPr>
            </w:pPr>
            <w:r>
              <w:rPr>
                <w:rFonts w:ascii="Times New Roman"/>
                <w:w w:val="100"/>
                <w:sz w:val="21"/>
              </w:rPr>
              <w:t>0</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0"/>
              <w:jc w:val="center"/>
              <w:rPr>
                <w:rFonts w:ascii="Times New Roman" w:hAnsi="Times New Roman" w:cs="Times New Roman" w:eastAsia="Times New Roman" w:hint="default"/>
                <w:sz w:val="21"/>
                <w:szCs w:val="21"/>
              </w:rPr>
            </w:pPr>
            <w:r>
              <w:rPr>
                <w:rFonts w:ascii="Times New Roman"/>
                <w:sz w:val="21"/>
              </w:rPr>
              <w:t>--</w:t>
            </w:r>
          </w:p>
        </w:tc>
      </w:tr>
      <w:tr>
        <w:trPr>
          <w:trHeight w:val="449" w:hRule="exact"/>
        </w:trPr>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0"/>
              <w:jc w:val="center"/>
              <w:rPr>
                <w:rFonts w:ascii="宋体" w:hAnsi="宋体" w:cs="宋体" w:eastAsia="宋体" w:hint="default"/>
                <w:sz w:val="21"/>
                <w:szCs w:val="21"/>
              </w:rPr>
            </w:pPr>
            <w:r>
              <w:rPr>
                <w:rFonts w:ascii="宋体" w:hAnsi="宋体" w:cs="宋体" w:eastAsia="宋体" w:hint="default"/>
                <w:sz w:val="21"/>
                <w:szCs w:val="21"/>
              </w:rPr>
              <w:t>喻小菱</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0"/>
              <w:jc w:val="center"/>
              <w:rPr>
                <w:rFonts w:ascii="宋体" w:hAnsi="宋体" w:cs="宋体" w:eastAsia="宋体" w:hint="default"/>
                <w:sz w:val="21"/>
                <w:szCs w:val="21"/>
              </w:rPr>
            </w:pPr>
            <w:r>
              <w:rPr>
                <w:rFonts w:ascii="宋体" w:hAnsi="宋体" w:cs="宋体" w:eastAsia="宋体" w:hint="default"/>
                <w:sz w:val="21"/>
                <w:szCs w:val="21"/>
              </w:rPr>
              <w:t>监事</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0"/>
              <w:jc w:val="center"/>
              <w:rPr>
                <w:rFonts w:ascii="Times New Roman" w:hAnsi="Times New Roman" w:cs="Times New Roman" w:eastAsia="Times New Roman" w:hint="default"/>
                <w:sz w:val="21"/>
                <w:szCs w:val="21"/>
              </w:rPr>
            </w:pPr>
            <w:r>
              <w:rPr>
                <w:rFonts w:ascii="Times New Roman"/>
                <w:sz w:val="21"/>
              </w:rPr>
              <w:t>51</w:t>
            </w:r>
          </w:p>
        </w:tc>
        <w:tc>
          <w:tcPr>
            <w:tcW w:w="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25"/>
              <w:jc w:val="right"/>
              <w:rPr>
                <w:rFonts w:ascii="宋体" w:hAnsi="宋体" w:cs="宋体" w:eastAsia="宋体" w:hint="default"/>
                <w:sz w:val="21"/>
                <w:szCs w:val="21"/>
              </w:rPr>
            </w:pPr>
            <w:r>
              <w:rPr>
                <w:rFonts w:ascii="宋体" w:hAnsi="宋体" w:cs="宋体" w:eastAsia="宋体" w:hint="default"/>
                <w:w w:val="100"/>
                <w:sz w:val="21"/>
                <w:szCs w:val="21"/>
              </w:rPr>
              <w:t>女</w:t>
            </w:r>
          </w:p>
        </w:tc>
        <w:tc>
          <w:tcPr>
            <w:tcW w:w="2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12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1"/>
                <w:sz w:val="21"/>
                <w:szCs w:val="21"/>
              </w:rPr>
              <w:t> </w:t>
            </w:r>
            <w:r>
              <w:rPr>
                <w:rFonts w:ascii="宋体" w:hAnsi="宋体" w:cs="宋体" w:eastAsia="宋体" w:hint="default"/>
                <w:spacing w:val="-2"/>
                <w:sz w:val="21"/>
                <w:szCs w:val="21"/>
              </w:rPr>
              <w:t>月</w:t>
            </w:r>
            <w:r>
              <w:rPr>
                <w:rFonts w:ascii="Times New Roman" w:hAnsi="Times New Roman" w:cs="Times New Roman" w:eastAsia="Times New Roman" w:hint="default"/>
                <w:spacing w:val="-2"/>
                <w:sz w:val="21"/>
                <w:szCs w:val="21"/>
              </w:rPr>
              <w:t>-2011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0"/>
              <w:jc w:val="center"/>
              <w:rPr>
                <w:rFonts w:ascii="Times New Roman" w:hAnsi="Times New Roman" w:cs="Times New Roman" w:eastAsia="Times New Roman" w:hint="default"/>
                <w:sz w:val="21"/>
                <w:szCs w:val="21"/>
              </w:rPr>
            </w:pPr>
            <w:r>
              <w:rPr>
                <w:rFonts w:ascii="Times New Roman"/>
                <w:w w:val="100"/>
                <w:sz w:val="21"/>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506"/>
              <w:jc w:val="right"/>
              <w:rPr>
                <w:rFonts w:ascii="Times New Roman" w:hAnsi="Times New Roman" w:cs="Times New Roman" w:eastAsia="Times New Roman" w:hint="default"/>
                <w:sz w:val="21"/>
                <w:szCs w:val="21"/>
              </w:rPr>
            </w:pPr>
            <w:r>
              <w:rPr>
                <w:rFonts w:ascii="Times New Roman"/>
                <w:w w:val="100"/>
                <w:sz w:val="21"/>
              </w:rPr>
              <w:t>0</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0"/>
              <w:jc w:val="center"/>
              <w:rPr>
                <w:rFonts w:ascii="Times New Roman" w:hAnsi="Times New Roman" w:cs="Times New Roman" w:eastAsia="Times New Roman" w:hint="default"/>
                <w:sz w:val="21"/>
                <w:szCs w:val="21"/>
              </w:rPr>
            </w:pPr>
            <w:r>
              <w:rPr>
                <w:rFonts w:ascii="Times New Roman"/>
                <w:sz w:val="21"/>
              </w:rPr>
              <w:t>--</w:t>
            </w:r>
          </w:p>
        </w:tc>
      </w:tr>
      <w:tr>
        <w:trPr>
          <w:trHeight w:val="451" w:hRule="exact"/>
        </w:trPr>
        <w:tc>
          <w:tcPr>
            <w:tcW w:w="1358" w:type="dxa"/>
            <w:vMerge w:val="restart"/>
            <w:tcBorders>
              <w:top w:val="single" w:sz="4" w:space="0" w:color="000000"/>
              <w:left w:val="single" w:sz="4" w:space="0" w:color="000000"/>
              <w:right w:val="single"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18"/>
                <w:szCs w:val="18"/>
              </w:rPr>
            </w:pPr>
          </w:p>
          <w:p>
            <w:pPr>
              <w:pStyle w:val="TableParagraph"/>
              <w:spacing w:line="240" w:lineRule="auto"/>
              <w:ind w:left="357" w:right="0"/>
              <w:jc w:val="left"/>
              <w:rPr>
                <w:rFonts w:ascii="宋体" w:hAnsi="宋体" w:cs="宋体" w:eastAsia="宋体" w:hint="default"/>
                <w:sz w:val="21"/>
                <w:szCs w:val="21"/>
              </w:rPr>
            </w:pPr>
            <w:r>
              <w:rPr>
                <w:rFonts w:ascii="宋体" w:hAnsi="宋体" w:cs="宋体" w:eastAsia="宋体" w:hint="default"/>
                <w:sz w:val="21"/>
                <w:szCs w:val="21"/>
              </w:rPr>
              <w:t>王丽荣</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4"/>
              <w:jc w:val="center"/>
              <w:rPr>
                <w:rFonts w:ascii="宋体" w:hAnsi="宋体" w:cs="宋体" w:eastAsia="宋体" w:hint="default"/>
                <w:sz w:val="21"/>
                <w:szCs w:val="21"/>
              </w:rPr>
            </w:pPr>
            <w:r>
              <w:rPr>
                <w:rFonts w:ascii="宋体" w:hAnsi="宋体" w:cs="宋体" w:eastAsia="宋体" w:hint="default"/>
                <w:sz w:val="21"/>
                <w:szCs w:val="21"/>
              </w:rPr>
              <w:t>总会计师</w:t>
            </w:r>
          </w:p>
        </w:tc>
        <w:tc>
          <w:tcPr>
            <w:tcW w:w="5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Microsoft JhengHei" w:hAnsi="Microsoft JhengHei" w:cs="Microsoft JhengHei" w:eastAsia="Microsoft JhengHei" w:hint="default"/>
                <w:b/>
                <w:bCs/>
                <w:sz w:val="21"/>
                <w:szCs w:val="21"/>
              </w:rPr>
            </w:pPr>
          </w:p>
          <w:p>
            <w:pPr>
              <w:pStyle w:val="TableParagraph"/>
              <w:spacing w:line="240" w:lineRule="auto"/>
              <w:ind w:left="170" w:right="0"/>
              <w:jc w:val="left"/>
              <w:rPr>
                <w:rFonts w:ascii="Times New Roman" w:hAnsi="Times New Roman" w:cs="Times New Roman" w:eastAsia="Times New Roman" w:hint="default"/>
                <w:sz w:val="21"/>
                <w:szCs w:val="21"/>
              </w:rPr>
            </w:pPr>
            <w:r>
              <w:rPr>
                <w:rFonts w:ascii="Times New Roman"/>
                <w:sz w:val="21"/>
              </w:rPr>
              <w:t>47</w:t>
            </w:r>
          </w:p>
        </w:tc>
        <w:tc>
          <w:tcPr>
            <w:tcW w:w="473" w:type="dxa"/>
            <w:vMerge w:val="restart"/>
            <w:tcBorders>
              <w:top w:val="single" w:sz="4" w:space="0" w:color="000000"/>
              <w:left w:val="single" w:sz="4" w:space="0" w:color="000000"/>
              <w:right w:val="single"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18"/>
                <w:szCs w:val="18"/>
              </w:rPr>
            </w:pPr>
          </w:p>
          <w:p>
            <w:pPr>
              <w:pStyle w:val="TableParagraph"/>
              <w:spacing w:line="240" w:lineRule="auto"/>
              <w:ind w:left="124" w:right="0"/>
              <w:jc w:val="left"/>
              <w:rPr>
                <w:rFonts w:ascii="宋体" w:hAnsi="宋体" w:cs="宋体" w:eastAsia="宋体" w:hint="default"/>
                <w:sz w:val="21"/>
                <w:szCs w:val="21"/>
              </w:rPr>
            </w:pPr>
            <w:r>
              <w:rPr>
                <w:rFonts w:ascii="宋体" w:hAnsi="宋体" w:cs="宋体" w:eastAsia="宋体" w:hint="default"/>
                <w:w w:val="100"/>
                <w:sz w:val="21"/>
                <w:szCs w:val="21"/>
              </w:rPr>
              <w:t>女</w:t>
            </w:r>
          </w:p>
        </w:tc>
        <w:tc>
          <w:tcPr>
            <w:tcW w:w="2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月上任</w:t>
            </w:r>
          </w:p>
        </w:tc>
        <w:tc>
          <w:tcPr>
            <w:tcW w:w="113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Microsoft JhengHei" w:hAnsi="Microsoft JhengHei" w:cs="Microsoft JhengHei" w:eastAsia="Microsoft JhengHei" w:hint="default"/>
                <w:b/>
                <w:bCs/>
                <w:sz w:val="21"/>
                <w:szCs w:val="21"/>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w w:val="100"/>
                <w:sz w:val="21"/>
              </w:rPr>
              <w:t>0</w:t>
            </w:r>
          </w:p>
        </w:tc>
        <w:tc>
          <w:tcPr>
            <w:tcW w:w="113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Microsoft JhengHei" w:hAnsi="Microsoft JhengHei" w:cs="Microsoft JhengHei" w:eastAsia="Microsoft JhengHei" w:hint="default"/>
                <w:b/>
                <w:bCs/>
                <w:sz w:val="21"/>
                <w:szCs w:val="21"/>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w w:val="100"/>
                <w:sz w:val="21"/>
              </w:rPr>
              <w:t>0</w:t>
            </w:r>
          </w:p>
        </w:tc>
        <w:tc>
          <w:tcPr>
            <w:tcW w:w="65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Microsoft JhengHei" w:hAnsi="Microsoft JhengHei" w:cs="Microsoft JhengHei" w:eastAsia="Microsoft JhengHei" w:hint="default"/>
                <w:b/>
                <w:bCs/>
                <w:sz w:val="21"/>
                <w:szCs w:val="21"/>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w:t>
            </w:r>
          </w:p>
        </w:tc>
      </w:tr>
      <w:tr>
        <w:trPr>
          <w:trHeight w:val="449" w:hRule="exact"/>
        </w:trPr>
        <w:tc>
          <w:tcPr>
            <w:tcW w:w="1358" w:type="dxa"/>
            <w:vMerge/>
            <w:tcBorders>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562" w:type="dxa"/>
            <w:vMerge/>
            <w:tcBorders>
              <w:left w:val="single" w:sz="4" w:space="0" w:color="000000"/>
              <w:bottom w:val="single" w:sz="4" w:space="0" w:color="000000"/>
              <w:right w:val="single" w:sz="4" w:space="0" w:color="000000"/>
            </w:tcBorders>
          </w:tcPr>
          <w:p>
            <w:pPr/>
          </w:p>
        </w:tc>
        <w:tc>
          <w:tcPr>
            <w:tcW w:w="473" w:type="dxa"/>
            <w:vMerge/>
            <w:tcBorders>
              <w:left w:val="single" w:sz="4" w:space="0" w:color="000000"/>
              <w:bottom w:val="single" w:sz="4" w:space="0" w:color="000000"/>
              <w:right w:val="single" w:sz="4" w:space="0" w:color="000000"/>
            </w:tcBorders>
          </w:tcPr>
          <w:p>
            <w:pPr/>
          </w:p>
        </w:tc>
        <w:tc>
          <w:tcPr>
            <w:tcW w:w="2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12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pacing w:val="-2"/>
                <w:sz w:val="21"/>
                <w:szCs w:val="21"/>
              </w:rPr>
              <w:t>月</w:t>
            </w:r>
            <w:r>
              <w:rPr>
                <w:rFonts w:ascii="Times New Roman" w:hAnsi="Times New Roman" w:cs="Times New Roman" w:eastAsia="Times New Roman" w:hint="default"/>
                <w:spacing w:val="-2"/>
                <w:sz w:val="21"/>
                <w:szCs w:val="21"/>
              </w:rPr>
              <w:t>-2011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p>
        </w:tc>
        <w:tc>
          <w:tcPr>
            <w:tcW w:w="1135" w:type="dxa"/>
            <w:vMerge/>
            <w:tcBorders>
              <w:left w:val="single" w:sz="4" w:space="0" w:color="000000"/>
              <w:bottom w:val="single" w:sz="4" w:space="0" w:color="000000"/>
              <w:right w:val="single" w:sz="4" w:space="0" w:color="000000"/>
            </w:tcBorders>
          </w:tcPr>
          <w:p>
            <w:pPr/>
          </w:p>
        </w:tc>
        <w:tc>
          <w:tcPr>
            <w:tcW w:w="1133" w:type="dxa"/>
            <w:vMerge/>
            <w:tcBorders>
              <w:left w:val="single" w:sz="4" w:space="0" w:color="000000"/>
              <w:bottom w:val="single" w:sz="4" w:space="0" w:color="000000"/>
              <w:right w:val="single" w:sz="4" w:space="0" w:color="000000"/>
            </w:tcBorders>
          </w:tcPr>
          <w:p>
            <w:pPr/>
          </w:p>
        </w:tc>
        <w:tc>
          <w:tcPr>
            <w:tcW w:w="653" w:type="dxa"/>
            <w:vMerge/>
            <w:tcBorders>
              <w:left w:val="single" w:sz="4" w:space="0" w:color="000000"/>
              <w:bottom w:val="single" w:sz="4" w:space="0" w:color="000000"/>
              <w:right w:val="single" w:sz="4" w:space="0" w:color="000000"/>
            </w:tcBorders>
          </w:tcPr>
          <w:p>
            <w:pPr/>
          </w:p>
        </w:tc>
      </w:tr>
      <w:tr>
        <w:trPr>
          <w:trHeight w:val="451" w:hRule="exact"/>
        </w:trPr>
        <w:tc>
          <w:tcPr>
            <w:tcW w:w="1358" w:type="dxa"/>
            <w:vMerge w:val="restart"/>
            <w:tcBorders>
              <w:top w:val="single" w:sz="4" w:space="0" w:color="000000"/>
              <w:left w:val="single" w:sz="4" w:space="0" w:color="000000"/>
              <w:right w:val="single"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邹亮</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4"/>
              <w:jc w:val="center"/>
              <w:rPr>
                <w:rFonts w:ascii="宋体" w:hAnsi="宋体" w:cs="宋体" w:eastAsia="宋体" w:hint="default"/>
                <w:sz w:val="21"/>
                <w:szCs w:val="21"/>
              </w:rPr>
            </w:pPr>
            <w:r>
              <w:rPr>
                <w:rFonts w:ascii="宋体" w:hAnsi="宋体" w:cs="宋体" w:eastAsia="宋体" w:hint="default"/>
                <w:sz w:val="21"/>
                <w:szCs w:val="21"/>
              </w:rPr>
              <w:t>董事会秘书</w:t>
            </w:r>
          </w:p>
        </w:tc>
        <w:tc>
          <w:tcPr>
            <w:tcW w:w="5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Microsoft JhengHei" w:hAnsi="Microsoft JhengHei" w:cs="Microsoft JhengHei" w:eastAsia="Microsoft JhengHei" w:hint="default"/>
                <w:b/>
                <w:bCs/>
                <w:sz w:val="21"/>
                <w:szCs w:val="21"/>
              </w:rPr>
            </w:pPr>
          </w:p>
          <w:p>
            <w:pPr>
              <w:pStyle w:val="TableParagraph"/>
              <w:spacing w:line="240" w:lineRule="auto"/>
              <w:ind w:left="170" w:right="0"/>
              <w:jc w:val="left"/>
              <w:rPr>
                <w:rFonts w:ascii="Times New Roman" w:hAnsi="Times New Roman" w:cs="Times New Roman" w:eastAsia="Times New Roman" w:hint="default"/>
                <w:sz w:val="21"/>
                <w:szCs w:val="21"/>
              </w:rPr>
            </w:pPr>
            <w:r>
              <w:rPr>
                <w:rFonts w:ascii="Times New Roman"/>
                <w:sz w:val="21"/>
              </w:rPr>
              <w:t>30</w:t>
            </w:r>
          </w:p>
        </w:tc>
        <w:tc>
          <w:tcPr>
            <w:tcW w:w="473" w:type="dxa"/>
            <w:vMerge w:val="restart"/>
            <w:tcBorders>
              <w:top w:val="single" w:sz="4" w:space="0" w:color="000000"/>
              <w:left w:val="single" w:sz="4" w:space="0" w:color="000000"/>
              <w:right w:val="single"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18"/>
                <w:szCs w:val="18"/>
              </w:rPr>
            </w:pPr>
          </w:p>
          <w:p>
            <w:pPr>
              <w:pStyle w:val="TableParagraph"/>
              <w:spacing w:line="240" w:lineRule="auto"/>
              <w:ind w:left="124" w:right="0"/>
              <w:jc w:val="left"/>
              <w:rPr>
                <w:rFonts w:ascii="宋体" w:hAnsi="宋体" w:cs="宋体" w:eastAsia="宋体" w:hint="default"/>
                <w:sz w:val="21"/>
                <w:szCs w:val="21"/>
              </w:rPr>
            </w:pPr>
            <w:r>
              <w:rPr>
                <w:rFonts w:ascii="宋体" w:hAnsi="宋体" w:cs="宋体" w:eastAsia="宋体" w:hint="default"/>
                <w:w w:val="100"/>
                <w:sz w:val="21"/>
                <w:szCs w:val="21"/>
              </w:rPr>
              <w:t>女</w:t>
            </w:r>
          </w:p>
        </w:tc>
        <w:tc>
          <w:tcPr>
            <w:tcW w:w="2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12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1"/>
                <w:sz w:val="21"/>
                <w:szCs w:val="21"/>
              </w:rPr>
              <w:t> </w:t>
            </w:r>
            <w:r>
              <w:rPr>
                <w:rFonts w:ascii="宋体" w:hAnsi="宋体" w:cs="宋体" w:eastAsia="宋体" w:hint="default"/>
                <w:spacing w:val="-2"/>
                <w:sz w:val="21"/>
                <w:szCs w:val="21"/>
              </w:rPr>
              <w:t>月</w:t>
            </w:r>
            <w:r>
              <w:rPr>
                <w:rFonts w:ascii="Times New Roman" w:hAnsi="Times New Roman" w:cs="Times New Roman" w:eastAsia="Times New Roman" w:hint="default"/>
                <w:spacing w:val="-2"/>
                <w:sz w:val="21"/>
                <w:szCs w:val="21"/>
              </w:rPr>
              <w:t>-2011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p>
        </w:tc>
        <w:tc>
          <w:tcPr>
            <w:tcW w:w="113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Microsoft JhengHei" w:hAnsi="Microsoft JhengHei" w:cs="Microsoft JhengHei" w:eastAsia="Microsoft JhengHei" w:hint="default"/>
                <w:b/>
                <w:bCs/>
                <w:sz w:val="21"/>
                <w:szCs w:val="21"/>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w w:val="100"/>
                <w:sz w:val="21"/>
              </w:rPr>
              <w:t>0</w:t>
            </w:r>
          </w:p>
        </w:tc>
        <w:tc>
          <w:tcPr>
            <w:tcW w:w="113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Microsoft JhengHei" w:hAnsi="Microsoft JhengHei" w:cs="Microsoft JhengHei" w:eastAsia="Microsoft JhengHei" w:hint="default"/>
                <w:b/>
                <w:bCs/>
                <w:sz w:val="21"/>
                <w:szCs w:val="21"/>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w w:val="100"/>
                <w:sz w:val="21"/>
              </w:rPr>
              <w:t>0</w:t>
            </w:r>
          </w:p>
        </w:tc>
        <w:tc>
          <w:tcPr>
            <w:tcW w:w="65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Microsoft JhengHei" w:hAnsi="Microsoft JhengHei" w:cs="Microsoft JhengHei" w:eastAsia="Microsoft JhengHei" w:hint="default"/>
                <w:b/>
                <w:bCs/>
                <w:sz w:val="21"/>
                <w:szCs w:val="21"/>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w:t>
            </w:r>
          </w:p>
        </w:tc>
      </w:tr>
      <w:tr>
        <w:trPr>
          <w:trHeight w:val="449" w:hRule="exact"/>
        </w:trPr>
        <w:tc>
          <w:tcPr>
            <w:tcW w:w="1358" w:type="dxa"/>
            <w:vMerge/>
            <w:tcBorders>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0"/>
              <w:jc w:val="center"/>
              <w:rPr>
                <w:rFonts w:ascii="宋体" w:hAnsi="宋体" w:cs="宋体" w:eastAsia="宋体" w:hint="default"/>
                <w:sz w:val="21"/>
                <w:szCs w:val="21"/>
              </w:rPr>
            </w:pPr>
            <w:r>
              <w:rPr>
                <w:rFonts w:ascii="宋体" w:hAnsi="宋体" w:cs="宋体" w:eastAsia="宋体" w:hint="default"/>
                <w:sz w:val="21"/>
                <w:szCs w:val="21"/>
              </w:rPr>
              <w:t>副总裁</w:t>
            </w:r>
          </w:p>
        </w:tc>
        <w:tc>
          <w:tcPr>
            <w:tcW w:w="562" w:type="dxa"/>
            <w:vMerge/>
            <w:tcBorders>
              <w:left w:val="single" w:sz="4" w:space="0" w:color="000000"/>
              <w:bottom w:val="single" w:sz="4" w:space="0" w:color="000000"/>
              <w:right w:val="single" w:sz="4" w:space="0" w:color="000000"/>
            </w:tcBorders>
          </w:tcPr>
          <w:p>
            <w:pPr/>
          </w:p>
        </w:tc>
        <w:tc>
          <w:tcPr>
            <w:tcW w:w="473" w:type="dxa"/>
            <w:vMerge/>
            <w:tcBorders>
              <w:left w:val="single" w:sz="4" w:space="0" w:color="000000"/>
              <w:bottom w:val="single" w:sz="4" w:space="0" w:color="000000"/>
              <w:right w:val="single" w:sz="4" w:space="0" w:color="000000"/>
            </w:tcBorders>
          </w:tcPr>
          <w:p>
            <w:pPr/>
          </w:p>
        </w:tc>
        <w:tc>
          <w:tcPr>
            <w:tcW w:w="2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月上任</w:t>
            </w:r>
          </w:p>
        </w:tc>
        <w:tc>
          <w:tcPr>
            <w:tcW w:w="1135" w:type="dxa"/>
            <w:vMerge/>
            <w:tcBorders>
              <w:left w:val="single" w:sz="4" w:space="0" w:color="000000"/>
              <w:bottom w:val="single" w:sz="4" w:space="0" w:color="000000"/>
              <w:right w:val="single" w:sz="4" w:space="0" w:color="000000"/>
            </w:tcBorders>
          </w:tcPr>
          <w:p>
            <w:pPr/>
          </w:p>
        </w:tc>
        <w:tc>
          <w:tcPr>
            <w:tcW w:w="1133" w:type="dxa"/>
            <w:vMerge/>
            <w:tcBorders>
              <w:left w:val="single" w:sz="4" w:space="0" w:color="000000"/>
              <w:bottom w:val="single" w:sz="4" w:space="0" w:color="000000"/>
              <w:right w:val="single" w:sz="4" w:space="0" w:color="000000"/>
            </w:tcBorders>
          </w:tcPr>
          <w:p>
            <w:pPr/>
          </w:p>
        </w:tc>
        <w:tc>
          <w:tcPr>
            <w:tcW w:w="653" w:type="dxa"/>
            <w:vMerge/>
            <w:tcBorders>
              <w:left w:val="single" w:sz="4" w:space="0" w:color="000000"/>
              <w:bottom w:val="single" w:sz="4" w:space="0" w:color="000000"/>
              <w:right w:val="single" w:sz="4" w:space="0" w:color="000000"/>
            </w:tcBorders>
          </w:tcPr>
          <w:p>
            <w:pPr/>
          </w:p>
        </w:tc>
      </w:tr>
    </w:tbl>
    <w:p>
      <w:pPr>
        <w:spacing w:after="0"/>
        <w:sectPr>
          <w:pgSz w:w="11900" w:h="16840"/>
          <w:pgMar w:header="852" w:footer="976" w:top="1340" w:bottom="1160" w:left="1480" w:right="1020"/>
        </w:sectPr>
      </w:pPr>
    </w:p>
    <w:p>
      <w:pPr>
        <w:spacing w:line="240" w:lineRule="auto" w:before="14"/>
        <w:rPr>
          <w:rFonts w:ascii="Microsoft JhengHei" w:hAnsi="Microsoft JhengHei" w:cs="Microsoft JhengHei" w:eastAsia="Microsoft JhengHei" w:hint="default"/>
          <w:b/>
          <w:bCs/>
          <w:sz w:val="5"/>
          <w:szCs w:val="5"/>
        </w:rPr>
      </w:pPr>
    </w:p>
    <w:p>
      <w:pPr>
        <w:pStyle w:val="Heading5"/>
        <w:spacing w:line="402" w:lineRule="exact"/>
        <w:ind w:left="677" w:right="43"/>
        <w:jc w:val="left"/>
        <w:rPr>
          <w:b w:val="0"/>
          <w:bCs w:val="0"/>
        </w:rPr>
      </w:pPr>
      <w:r>
        <w:rPr>
          <w:rFonts w:ascii="Times New Roman" w:hAnsi="Times New Roman" w:cs="Times New Roman" w:eastAsia="Times New Roman" w:hint="default"/>
        </w:rPr>
        <w:t>2</w:t>
      </w:r>
      <w:r>
        <w:rPr/>
        <w:t>、现任董事、监事在股东单位任职情况</w:t>
      </w:r>
      <w:r>
        <w:rPr>
          <w:b w:val="0"/>
          <w:bCs w:val="0"/>
        </w:rPr>
      </w:r>
    </w:p>
    <w:p>
      <w:pPr>
        <w:spacing w:line="240" w:lineRule="auto" w:before="16"/>
        <w:rPr>
          <w:rFonts w:ascii="Microsoft JhengHei" w:hAnsi="Microsoft JhengHei" w:cs="Microsoft JhengHei" w:eastAsia="Microsoft JhengHei" w:hint="default"/>
          <w:b/>
          <w:bCs/>
          <w:sz w:val="7"/>
          <w:szCs w:val="7"/>
        </w:rPr>
      </w:pPr>
    </w:p>
    <w:tbl>
      <w:tblPr>
        <w:tblW w:w="0" w:type="auto"/>
        <w:jc w:val="left"/>
        <w:tblInd w:w="636" w:type="dxa"/>
        <w:tblLayout w:type="fixed"/>
        <w:tblCellMar>
          <w:top w:w="0" w:type="dxa"/>
          <w:left w:w="0" w:type="dxa"/>
          <w:bottom w:w="0" w:type="dxa"/>
          <w:right w:w="0" w:type="dxa"/>
        </w:tblCellMar>
        <w:tblLook w:val="01E0"/>
      </w:tblPr>
      <w:tblGrid>
        <w:gridCol w:w="1171"/>
        <w:gridCol w:w="2702"/>
        <w:gridCol w:w="1563"/>
        <w:gridCol w:w="1980"/>
      </w:tblGrid>
      <w:tr>
        <w:trPr>
          <w:trHeight w:val="732" w:hRule="exact"/>
        </w:trPr>
        <w:tc>
          <w:tcPr>
            <w:tcW w:w="1171" w:type="dxa"/>
            <w:tcBorders>
              <w:top w:val="single" w:sz="4" w:space="0" w:color="000000"/>
              <w:left w:val="single" w:sz="4" w:space="0" w:color="000000"/>
              <w:bottom w:val="single" w:sz="4" w:space="0" w:color="000000"/>
              <w:right w:val="single" w:sz="4" w:space="0" w:color="000000"/>
            </w:tcBorders>
            <w:shd w:val="clear" w:color="auto" w:fill="E5E5E5"/>
          </w:tcPr>
          <w:p>
            <w:pPr>
              <w:pStyle w:val="TableParagraph"/>
              <w:spacing w:line="240" w:lineRule="auto" w:before="197"/>
              <w:ind w:right="0"/>
              <w:jc w:val="center"/>
              <w:rPr>
                <w:rFonts w:ascii="宋体" w:hAnsi="宋体" w:cs="宋体" w:eastAsia="宋体" w:hint="default"/>
                <w:sz w:val="24"/>
                <w:szCs w:val="24"/>
              </w:rPr>
            </w:pPr>
            <w:r>
              <w:rPr>
                <w:rFonts w:ascii="宋体" w:hAnsi="宋体" w:cs="宋体" w:eastAsia="宋体" w:hint="default"/>
                <w:sz w:val="24"/>
                <w:szCs w:val="24"/>
              </w:rPr>
              <w:t>姓名</w:t>
            </w:r>
          </w:p>
        </w:tc>
        <w:tc>
          <w:tcPr>
            <w:tcW w:w="2702" w:type="dxa"/>
            <w:tcBorders>
              <w:top w:val="single" w:sz="4" w:space="0" w:color="000000"/>
              <w:left w:val="single" w:sz="4" w:space="0" w:color="000000"/>
              <w:bottom w:val="single" w:sz="4" w:space="0" w:color="000000"/>
              <w:right w:val="single" w:sz="4" w:space="0" w:color="000000"/>
            </w:tcBorders>
            <w:shd w:val="clear" w:color="auto" w:fill="E5E5E5"/>
          </w:tcPr>
          <w:p>
            <w:pPr>
              <w:pStyle w:val="TableParagraph"/>
              <w:spacing w:line="240" w:lineRule="auto" w:before="197"/>
              <w:ind w:right="0"/>
              <w:jc w:val="center"/>
              <w:rPr>
                <w:rFonts w:ascii="宋体" w:hAnsi="宋体" w:cs="宋体" w:eastAsia="宋体" w:hint="default"/>
                <w:sz w:val="24"/>
                <w:szCs w:val="24"/>
              </w:rPr>
            </w:pPr>
            <w:r>
              <w:rPr>
                <w:rFonts w:ascii="宋体" w:hAnsi="宋体" w:cs="宋体" w:eastAsia="宋体" w:hint="default"/>
                <w:sz w:val="24"/>
                <w:szCs w:val="24"/>
              </w:rPr>
              <w:t>任职的股东单位名称</w:t>
            </w:r>
          </w:p>
        </w:tc>
        <w:tc>
          <w:tcPr>
            <w:tcW w:w="1563" w:type="dxa"/>
            <w:tcBorders>
              <w:top w:val="single" w:sz="4" w:space="0" w:color="000000"/>
              <w:left w:val="single" w:sz="4" w:space="0" w:color="000000"/>
              <w:bottom w:val="single" w:sz="4" w:space="0" w:color="000000"/>
              <w:right w:val="single" w:sz="4" w:space="0" w:color="000000"/>
            </w:tcBorders>
            <w:shd w:val="clear" w:color="auto" w:fill="E5E5E5"/>
          </w:tcPr>
          <w:p>
            <w:pPr>
              <w:pStyle w:val="TableParagraph"/>
              <w:spacing w:line="276" w:lineRule="auto" w:before="7"/>
              <w:ind w:left="175" w:right="175"/>
              <w:jc w:val="left"/>
              <w:rPr>
                <w:rFonts w:ascii="宋体" w:hAnsi="宋体" w:cs="宋体" w:eastAsia="宋体" w:hint="default"/>
                <w:sz w:val="24"/>
                <w:szCs w:val="24"/>
              </w:rPr>
            </w:pPr>
            <w:r>
              <w:rPr>
                <w:rFonts w:ascii="宋体" w:hAnsi="宋体" w:cs="宋体" w:eastAsia="宋体" w:hint="default"/>
                <w:sz w:val="24"/>
                <w:szCs w:val="24"/>
              </w:rPr>
              <w:t>在股东单位 担任的职务</w:t>
            </w:r>
          </w:p>
        </w:tc>
        <w:tc>
          <w:tcPr>
            <w:tcW w:w="1980" w:type="dxa"/>
            <w:tcBorders>
              <w:top w:val="single" w:sz="4" w:space="0" w:color="000000"/>
              <w:left w:val="single" w:sz="4" w:space="0" w:color="000000"/>
              <w:bottom w:val="single" w:sz="4" w:space="0" w:color="000000"/>
              <w:right w:val="single" w:sz="4" w:space="0" w:color="000000"/>
            </w:tcBorders>
            <w:shd w:val="clear" w:color="auto" w:fill="E5E5E5"/>
          </w:tcPr>
          <w:p>
            <w:pPr>
              <w:pStyle w:val="TableParagraph"/>
              <w:spacing w:line="240" w:lineRule="auto" w:before="197"/>
              <w:ind w:right="0"/>
              <w:jc w:val="center"/>
              <w:rPr>
                <w:rFonts w:ascii="宋体" w:hAnsi="宋体" w:cs="宋体" w:eastAsia="宋体" w:hint="default"/>
                <w:sz w:val="24"/>
                <w:szCs w:val="24"/>
              </w:rPr>
            </w:pPr>
            <w:r>
              <w:rPr>
                <w:rFonts w:ascii="宋体" w:hAnsi="宋体" w:cs="宋体" w:eastAsia="宋体" w:hint="default"/>
                <w:sz w:val="24"/>
                <w:szCs w:val="24"/>
              </w:rPr>
              <w:t>任职期限</w:t>
            </w:r>
          </w:p>
        </w:tc>
      </w:tr>
      <w:tr>
        <w:trPr>
          <w:trHeight w:val="468" w:hRule="exact"/>
        </w:trPr>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0"/>
              <w:jc w:val="center"/>
              <w:rPr>
                <w:rFonts w:ascii="宋体" w:hAnsi="宋体" w:cs="宋体" w:eastAsia="宋体" w:hint="default"/>
                <w:sz w:val="24"/>
                <w:szCs w:val="24"/>
              </w:rPr>
            </w:pPr>
            <w:r>
              <w:rPr>
                <w:rFonts w:ascii="宋体" w:hAnsi="宋体" w:cs="宋体" w:eastAsia="宋体" w:hint="default"/>
                <w:sz w:val="24"/>
                <w:szCs w:val="24"/>
              </w:rPr>
              <w:t>姜放</w:t>
            </w:r>
          </w:p>
        </w:tc>
        <w:tc>
          <w:tcPr>
            <w:tcW w:w="2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0"/>
              <w:jc w:val="center"/>
              <w:rPr>
                <w:rFonts w:ascii="宋体" w:hAnsi="宋体" w:cs="宋体" w:eastAsia="宋体" w:hint="default"/>
                <w:sz w:val="24"/>
                <w:szCs w:val="24"/>
              </w:rPr>
            </w:pPr>
            <w:r>
              <w:rPr>
                <w:rFonts w:ascii="宋体" w:hAnsi="宋体" w:cs="宋体" w:eastAsia="宋体" w:hint="default"/>
                <w:sz w:val="24"/>
                <w:szCs w:val="24"/>
              </w:rPr>
              <w:t>物华实业有限公司</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0"/>
              <w:jc w:val="center"/>
              <w:rPr>
                <w:rFonts w:ascii="宋体" w:hAnsi="宋体" w:cs="宋体" w:eastAsia="宋体" w:hint="default"/>
                <w:sz w:val="24"/>
                <w:szCs w:val="24"/>
              </w:rPr>
            </w:pPr>
            <w:r>
              <w:rPr>
                <w:rFonts w:ascii="宋体" w:hAnsi="宋体" w:cs="宋体" w:eastAsia="宋体" w:hint="default"/>
                <w:sz w:val="24"/>
                <w:szCs w:val="24"/>
              </w:rPr>
              <w:t>董事</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0"/>
              <w:jc w:val="center"/>
              <w:rPr>
                <w:rFonts w:ascii="宋体" w:hAnsi="宋体" w:cs="宋体" w:eastAsia="宋体" w:hint="default"/>
                <w:sz w:val="24"/>
                <w:szCs w:val="24"/>
              </w:rPr>
            </w:pPr>
            <w:r>
              <w:rPr>
                <w:rFonts w:ascii="Times New Roman" w:hAnsi="Times New Roman" w:cs="Times New Roman" w:eastAsia="Times New Roman" w:hint="default"/>
                <w:sz w:val="24"/>
                <w:szCs w:val="24"/>
              </w:rPr>
              <w:t>2008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6 </w:t>
            </w:r>
            <w:r>
              <w:rPr>
                <w:rFonts w:ascii="宋体" w:hAnsi="宋体" w:cs="宋体" w:eastAsia="宋体" w:hint="default"/>
                <w:sz w:val="24"/>
                <w:szCs w:val="24"/>
              </w:rPr>
              <w:t>月至今</w:t>
            </w:r>
          </w:p>
        </w:tc>
      </w:tr>
      <w:tr>
        <w:trPr>
          <w:trHeight w:val="468" w:hRule="exact"/>
        </w:trPr>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0"/>
              <w:jc w:val="center"/>
              <w:rPr>
                <w:rFonts w:ascii="宋体" w:hAnsi="宋体" w:cs="宋体" w:eastAsia="宋体" w:hint="default"/>
                <w:sz w:val="24"/>
                <w:szCs w:val="24"/>
              </w:rPr>
            </w:pPr>
            <w:r>
              <w:rPr>
                <w:rFonts w:ascii="宋体" w:hAnsi="宋体" w:cs="宋体" w:eastAsia="宋体" w:hint="default"/>
                <w:sz w:val="24"/>
                <w:szCs w:val="24"/>
              </w:rPr>
              <w:t>王丽荣</w:t>
            </w:r>
          </w:p>
        </w:tc>
        <w:tc>
          <w:tcPr>
            <w:tcW w:w="2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0"/>
              <w:jc w:val="center"/>
              <w:rPr>
                <w:rFonts w:ascii="宋体" w:hAnsi="宋体" w:cs="宋体" w:eastAsia="宋体" w:hint="default"/>
                <w:sz w:val="24"/>
                <w:szCs w:val="24"/>
              </w:rPr>
            </w:pPr>
            <w:r>
              <w:rPr>
                <w:rFonts w:ascii="宋体" w:hAnsi="宋体" w:cs="宋体" w:eastAsia="宋体" w:hint="default"/>
                <w:sz w:val="24"/>
                <w:szCs w:val="24"/>
              </w:rPr>
              <w:t>物华实业有限公司</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0"/>
              <w:jc w:val="center"/>
              <w:rPr>
                <w:rFonts w:ascii="宋体" w:hAnsi="宋体" w:cs="宋体" w:eastAsia="宋体" w:hint="default"/>
                <w:sz w:val="24"/>
                <w:szCs w:val="24"/>
              </w:rPr>
            </w:pPr>
            <w:r>
              <w:rPr>
                <w:rFonts w:ascii="宋体" w:hAnsi="宋体" w:cs="宋体" w:eastAsia="宋体" w:hint="default"/>
                <w:sz w:val="24"/>
                <w:szCs w:val="24"/>
              </w:rPr>
              <w:t>董事</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0"/>
              <w:jc w:val="center"/>
              <w:rPr>
                <w:rFonts w:ascii="宋体" w:hAnsi="宋体" w:cs="宋体" w:eastAsia="宋体" w:hint="default"/>
                <w:sz w:val="24"/>
                <w:szCs w:val="24"/>
              </w:rPr>
            </w:pPr>
            <w:r>
              <w:rPr>
                <w:rFonts w:ascii="Times New Roman" w:hAnsi="Times New Roman" w:cs="Times New Roman" w:eastAsia="Times New Roman" w:hint="default"/>
                <w:sz w:val="24"/>
                <w:szCs w:val="24"/>
              </w:rPr>
              <w:t>2009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9 </w:t>
            </w:r>
            <w:r>
              <w:rPr>
                <w:rFonts w:ascii="宋体" w:hAnsi="宋体" w:cs="宋体" w:eastAsia="宋体" w:hint="default"/>
                <w:sz w:val="24"/>
                <w:szCs w:val="24"/>
              </w:rPr>
              <w:t>月至今</w:t>
            </w:r>
          </w:p>
        </w:tc>
      </w:tr>
    </w:tbl>
    <w:p>
      <w:pPr>
        <w:spacing w:line="240" w:lineRule="auto" w:before="16"/>
        <w:rPr>
          <w:rFonts w:ascii="Microsoft JhengHei" w:hAnsi="Microsoft JhengHei" w:cs="Microsoft JhengHei" w:eastAsia="Microsoft JhengHei" w:hint="default"/>
          <w:b/>
          <w:bCs/>
          <w:sz w:val="14"/>
          <w:szCs w:val="14"/>
        </w:rPr>
      </w:pPr>
    </w:p>
    <w:p>
      <w:pPr>
        <w:pStyle w:val="Heading5"/>
        <w:spacing w:line="387" w:lineRule="exact"/>
        <w:ind w:left="269" w:right="43"/>
        <w:jc w:val="left"/>
        <w:rPr>
          <w:b w:val="0"/>
          <w:bCs w:val="0"/>
        </w:rPr>
      </w:pPr>
      <w:r>
        <w:rPr/>
        <w:t>（二）现任董事、监事、高级管理人员近五年的工作简历和其他单位</w:t>
      </w:r>
      <w:r>
        <w:rPr>
          <w:b w:val="0"/>
          <w:bCs w:val="0"/>
        </w:rPr>
      </w:r>
    </w:p>
    <w:p>
      <w:pPr>
        <w:pStyle w:val="Heading5"/>
        <w:spacing w:line="456" w:lineRule="exact"/>
        <w:ind w:left="137" w:right="43"/>
        <w:jc w:val="left"/>
        <w:rPr>
          <w:b w:val="0"/>
          <w:bCs w:val="0"/>
        </w:rPr>
      </w:pPr>
      <w:r>
        <w:rPr/>
        <w:t>任职或兼职情况</w:t>
      </w:r>
      <w:r>
        <w:rPr>
          <w:b w:val="0"/>
          <w:bCs w:val="0"/>
        </w:rPr>
      </w:r>
    </w:p>
    <w:p>
      <w:pPr>
        <w:pStyle w:val="Heading6"/>
        <w:spacing w:line="283" w:lineRule="auto" w:before="55"/>
        <w:ind w:right="224" w:firstLine="540"/>
        <w:jc w:val="both"/>
      </w:pPr>
      <w:r>
        <w:rPr/>
        <w:t>姜放，董事长兼总裁，男，美国籍，</w:t>
      </w:r>
      <w:r>
        <w:rPr>
          <w:rFonts w:ascii="Times New Roman" w:hAnsi="Times New Roman" w:cs="Times New Roman" w:eastAsia="Times New Roman" w:hint="default"/>
        </w:rPr>
        <w:t>1955</w:t>
      </w:r>
      <w:r>
        <w:rPr>
          <w:rFonts w:ascii="Times New Roman" w:hAnsi="Times New Roman" w:cs="Times New Roman" w:eastAsia="Times New Roman" w:hint="default"/>
          <w:spacing w:val="53"/>
        </w:rPr>
        <w:t> </w:t>
      </w:r>
      <w:r>
        <w:rPr/>
        <w:t>年生，大专学历。</w:t>
      </w:r>
      <w:r>
        <w:rPr>
          <w:rFonts w:ascii="Times New Roman" w:hAnsi="Times New Roman" w:cs="Times New Roman" w:eastAsia="Times New Roman" w:hint="default"/>
        </w:rPr>
        <w:t>1992</w:t>
      </w:r>
      <w:r>
        <w:rPr>
          <w:rFonts w:ascii="Times New Roman" w:hAnsi="Times New Roman" w:cs="Times New Roman" w:eastAsia="Times New Roman" w:hint="default"/>
          <w:w w:val="100"/>
        </w:rPr>
        <w:t> </w:t>
      </w:r>
      <w:r>
        <w:rPr/>
        <w:t>年涉足房地产业；</w:t>
      </w:r>
      <w:r>
        <w:rPr>
          <w:rFonts w:ascii="Times New Roman" w:hAnsi="Times New Roman" w:cs="Times New Roman" w:eastAsia="Times New Roman" w:hint="default"/>
        </w:rPr>
        <w:t>1989 </w:t>
      </w:r>
      <w:r>
        <w:rPr/>
        <w:t>年 </w:t>
      </w:r>
      <w:r>
        <w:rPr>
          <w:rFonts w:ascii="Times New Roman" w:hAnsi="Times New Roman" w:cs="Times New Roman" w:eastAsia="Times New Roman" w:hint="default"/>
        </w:rPr>
        <w:t>12 </w:t>
      </w:r>
      <w:r>
        <w:rPr/>
        <w:t>月</w:t>
      </w:r>
      <w:r>
        <w:rPr>
          <w:rFonts w:ascii="Times New Roman" w:hAnsi="Times New Roman" w:cs="Times New Roman" w:eastAsia="Times New Roman" w:hint="default"/>
        </w:rPr>
        <w:t>-2005 </w:t>
      </w:r>
      <w:r>
        <w:rPr/>
        <w:t>年 </w:t>
      </w:r>
      <w:r>
        <w:rPr>
          <w:rFonts w:ascii="Times New Roman" w:hAnsi="Times New Roman" w:cs="Times New Roman" w:eastAsia="Times New Roman" w:hint="default"/>
        </w:rPr>
        <w:t>9</w:t>
      </w:r>
      <w:r>
        <w:rPr>
          <w:rFonts w:ascii="Times New Roman" w:hAnsi="Times New Roman" w:cs="Times New Roman" w:eastAsia="Times New Roman" w:hint="default"/>
          <w:spacing w:val="-26"/>
        </w:rPr>
        <w:t> </w:t>
      </w:r>
      <w:r>
        <w:rPr/>
        <w:t>月任沈阳玛莉蓝国际实业有</w:t>
      </w:r>
      <w:r>
        <w:rPr>
          <w:w w:val="100"/>
        </w:rPr>
        <w:t> </w:t>
      </w:r>
      <w:r>
        <w:rPr>
          <w:spacing w:val="-14"/>
          <w:w w:val="100"/>
        </w:rPr>
        <w:t>限公司董事长；</w:t>
      </w:r>
      <w:r>
        <w:rPr>
          <w:rFonts w:ascii="Times New Roman" w:hAnsi="Times New Roman" w:cs="Times New Roman" w:eastAsia="Times New Roman" w:hint="default"/>
          <w:spacing w:val="-14"/>
          <w:w w:val="100"/>
        </w:rPr>
        <w:t>2005</w:t>
      </w:r>
      <w:r>
        <w:rPr>
          <w:rFonts w:ascii="Times New Roman" w:hAnsi="Times New Roman" w:cs="Times New Roman" w:eastAsia="Times New Roman" w:hint="default"/>
          <w:spacing w:val="-1"/>
          <w:w w:val="100"/>
        </w:rPr>
        <w:t> </w:t>
      </w:r>
      <w:r>
        <w:rPr>
          <w:w w:val="100"/>
        </w:rPr>
        <w:t>年</w:t>
      </w:r>
      <w:r>
        <w:rPr>
          <w:spacing w:val="-67"/>
          <w:w w:val="100"/>
        </w:rPr>
        <w:t> </w:t>
      </w:r>
      <w:r>
        <w:rPr>
          <w:rFonts w:ascii="Times New Roman" w:hAnsi="Times New Roman" w:cs="Times New Roman" w:eastAsia="Times New Roman" w:hint="default"/>
          <w:w w:val="100"/>
        </w:rPr>
        <w:t>9</w:t>
      </w:r>
      <w:r>
        <w:rPr>
          <w:rFonts w:ascii="Times New Roman" w:hAnsi="Times New Roman" w:cs="Times New Roman" w:eastAsia="Times New Roman" w:hint="default"/>
          <w:spacing w:val="-1"/>
          <w:w w:val="100"/>
        </w:rPr>
        <w:t> </w:t>
      </w:r>
      <w:r>
        <w:rPr>
          <w:spacing w:val="-2"/>
          <w:w w:val="100"/>
        </w:rPr>
        <w:t>月</w:t>
      </w:r>
      <w:r>
        <w:rPr>
          <w:rFonts w:ascii="Times New Roman" w:hAnsi="Times New Roman" w:cs="Times New Roman" w:eastAsia="Times New Roman" w:hint="default"/>
          <w:spacing w:val="-2"/>
          <w:w w:val="100"/>
        </w:rPr>
        <w:t>-2008</w:t>
      </w:r>
      <w:r>
        <w:rPr>
          <w:rFonts w:ascii="Times New Roman" w:hAnsi="Times New Roman" w:cs="Times New Roman" w:eastAsia="Times New Roman" w:hint="default"/>
          <w:spacing w:val="-1"/>
          <w:w w:val="100"/>
        </w:rPr>
        <w:t> </w:t>
      </w:r>
      <w:r>
        <w:rPr>
          <w:w w:val="100"/>
        </w:rPr>
        <w:t>年</w:t>
      </w:r>
      <w:r>
        <w:rPr>
          <w:spacing w:val="-67"/>
          <w:w w:val="100"/>
        </w:rPr>
        <w:t> </w:t>
      </w:r>
      <w:r>
        <w:rPr>
          <w:rFonts w:ascii="Times New Roman" w:hAnsi="Times New Roman" w:cs="Times New Roman" w:eastAsia="Times New Roman" w:hint="default"/>
          <w:w w:val="100"/>
        </w:rPr>
        <w:t>5</w:t>
      </w:r>
      <w:r>
        <w:rPr>
          <w:rFonts w:ascii="Times New Roman" w:hAnsi="Times New Roman" w:cs="Times New Roman" w:eastAsia="Times New Roman" w:hint="default"/>
          <w:spacing w:val="-1"/>
          <w:w w:val="100"/>
        </w:rPr>
        <w:t> </w:t>
      </w:r>
      <w:r>
        <w:rPr>
          <w:spacing w:val="-2"/>
          <w:w w:val="100"/>
        </w:rPr>
        <w:t>月任美国</w:t>
      </w:r>
      <w:r>
        <w:rPr>
          <w:spacing w:val="-67"/>
          <w:w w:val="100"/>
        </w:rPr>
        <w:t> </w:t>
      </w:r>
      <w:r>
        <w:rPr>
          <w:rFonts w:ascii="Times New Roman" w:hAnsi="Times New Roman" w:cs="Times New Roman" w:eastAsia="Times New Roman" w:hint="default"/>
          <w:spacing w:val="-1"/>
          <w:w w:val="100"/>
        </w:rPr>
        <w:t>Great </w:t>
      </w:r>
      <w:r>
        <w:rPr>
          <w:rFonts w:ascii="Times New Roman" w:hAnsi="Times New Roman" w:cs="Times New Roman" w:eastAsia="Times New Roman" w:hint="default"/>
          <w:spacing w:val="-1"/>
          <w:w w:val="100"/>
        </w:rPr>
        <w:t>China</w:t>
      </w:r>
      <w:r>
        <w:rPr>
          <w:rFonts w:ascii="Times New Roman" w:hAnsi="Times New Roman" w:cs="Times New Roman" w:eastAsia="Times New Roman" w:hint="default"/>
          <w:w w:val="100"/>
        </w:rPr>
        <w:t> </w:t>
      </w:r>
      <w:r>
        <w:rPr>
          <w:rFonts w:ascii="Times New Roman" w:hAnsi="Times New Roman" w:cs="Times New Roman" w:eastAsia="Times New Roman" w:hint="default"/>
          <w:spacing w:val="-1"/>
          <w:w w:val="100"/>
        </w:rPr>
        <w:t>International</w:t>
      </w:r>
      <w:r>
        <w:rPr>
          <w:rFonts w:ascii="Times New Roman" w:hAnsi="Times New Roman" w:cs="Times New Roman" w:eastAsia="Times New Roman" w:hint="default"/>
          <w:w w:val="100"/>
        </w:rPr>
        <w:t> </w:t>
      </w:r>
      <w:r>
        <w:rPr>
          <w:rFonts w:ascii="Times New Roman" w:hAnsi="Times New Roman" w:cs="Times New Roman" w:eastAsia="Times New Roman" w:hint="default"/>
        </w:rPr>
        <w:t>Holding,</w:t>
      </w:r>
      <w:r>
        <w:rPr>
          <w:rFonts w:ascii="Times New Roman" w:hAnsi="Times New Roman" w:cs="Times New Roman" w:eastAsia="Times New Roman" w:hint="default"/>
          <w:spacing w:val="46"/>
        </w:rPr>
        <w:t> </w:t>
      </w:r>
      <w:r>
        <w:rPr>
          <w:rFonts w:ascii="Times New Roman" w:hAnsi="Times New Roman" w:cs="Times New Roman" w:eastAsia="Times New Roman" w:hint="default"/>
        </w:rPr>
        <w:t>Inc.</w:t>
      </w:r>
      <w:r>
        <w:rPr/>
        <w:t>首席执行官；现任本公司董事长兼总裁。目前姜放先生实</w:t>
      </w:r>
      <w:r>
        <w:rPr>
          <w:spacing w:val="-130"/>
        </w:rPr>
        <w:t> </w:t>
      </w:r>
      <w:r>
        <w:rPr>
          <w:spacing w:val="-130"/>
        </w:rPr>
      </w:r>
      <w:r>
        <w:rPr/>
        <w:t>际控制的物华实业有限公司持有本公司股票</w:t>
      </w:r>
      <w:r>
        <w:rPr>
          <w:spacing w:val="-68"/>
        </w:rPr>
        <w:t> </w:t>
      </w:r>
      <w:r>
        <w:rPr>
          <w:rFonts w:ascii="Times New Roman" w:hAnsi="Times New Roman" w:cs="Times New Roman" w:eastAsia="Times New Roman" w:hint="default"/>
        </w:rPr>
        <w:t>30,730,838</w:t>
      </w:r>
      <w:r>
        <w:rPr>
          <w:rFonts w:ascii="Times New Roman" w:hAnsi="Times New Roman" w:cs="Times New Roman" w:eastAsia="Times New Roman" w:hint="default"/>
          <w:spacing w:val="-1"/>
        </w:rPr>
        <w:t> </w:t>
      </w:r>
      <w:r>
        <w:rPr>
          <w:spacing w:val="-10"/>
        </w:rPr>
        <w:t>股，占公司总股</w:t>
      </w:r>
      <w:r>
        <w:rPr>
          <w:w w:val="100"/>
        </w:rPr>
        <w:t> </w:t>
      </w:r>
      <w:r>
        <w:rPr/>
        <w:t>本的</w:t>
      </w:r>
      <w:r>
        <w:rPr>
          <w:spacing w:val="-70"/>
        </w:rPr>
        <w:t> </w:t>
      </w:r>
      <w:r>
        <w:rPr>
          <w:rFonts w:ascii="Times New Roman" w:hAnsi="Times New Roman" w:cs="Times New Roman" w:eastAsia="Times New Roman" w:hint="default"/>
        </w:rPr>
        <w:t>15.46%</w:t>
      </w:r>
      <w:r>
        <w:rPr/>
        <w:t>。</w:t>
      </w:r>
    </w:p>
    <w:p>
      <w:pPr>
        <w:pStyle w:val="Heading6"/>
        <w:spacing w:line="240" w:lineRule="auto" w:before="11"/>
        <w:ind w:left="677" w:right="43"/>
        <w:jc w:val="left"/>
      </w:pPr>
      <w:r>
        <w:rPr/>
        <w:t>周小南，副董事长，男，</w:t>
      </w:r>
      <w:r>
        <w:rPr>
          <w:rFonts w:ascii="Times New Roman" w:hAnsi="Times New Roman" w:cs="Times New Roman" w:eastAsia="Times New Roman" w:hint="default"/>
        </w:rPr>
        <w:t>1958</w:t>
      </w:r>
      <w:r>
        <w:rPr>
          <w:rFonts w:ascii="Times New Roman" w:hAnsi="Times New Roman" w:cs="Times New Roman" w:eastAsia="Times New Roman" w:hint="default"/>
          <w:spacing w:val="-5"/>
        </w:rPr>
        <w:t> </w:t>
      </w:r>
      <w:r>
        <w:rPr/>
        <w:t>年</w:t>
      </w:r>
      <w:r>
        <w:rPr>
          <w:spacing w:val="-71"/>
        </w:rPr>
        <w:t> </w:t>
      </w:r>
      <w:r>
        <w:rPr>
          <w:rFonts w:ascii="Times New Roman" w:hAnsi="Times New Roman" w:cs="Times New Roman" w:eastAsia="Times New Roman" w:hint="default"/>
        </w:rPr>
        <w:t>8</w:t>
      </w:r>
      <w:r>
        <w:rPr>
          <w:rFonts w:ascii="Times New Roman" w:hAnsi="Times New Roman" w:cs="Times New Roman" w:eastAsia="Times New Roman" w:hint="default"/>
          <w:spacing w:val="-5"/>
        </w:rPr>
        <w:t> </w:t>
      </w:r>
      <w:r>
        <w:rPr/>
        <w:t>月出生，本科文化，中共党员。</w:t>
      </w:r>
    </w:p>
    <w:p>
      <w:pPr>
        <w:pStyle w:val="Heading6"/>
        <w:spacing w:line="240" w:lineRule="auto"/>
        <w:ind w:right="43"/>
        <w:jc w:val="left"/>
        <w:rPr>
          <w:rFonts w:ascii="Times New Roman" w:hAnsi="Times New Roman" w:cs="Times New Roman" w:eastAsia="Times New Roman" w:hint="default"/>
        </w:rPr>
      </w:pPr>
      <w:r>
        <w:rPr>
          <w:rFonts w:ascii="Times New Roman" w:hAnsi="Times New Roman" w:cs="Times New Roman" w:eastAsia="Times New Roman" w:hint="default"/>
        </w:rPr>
        <w:t>1979</w:t>
      </w:r>
      <w:r>
        <w:rPr>
          <w:rFonts w:ascii="Times New Roman" w:hAnsi="Times New Roman" w:cs="Times New Roman" w:eastAsia="Times New Roman" w:hint="default"/>
          <w:spacing w:val="2"/>
        </w:rPr>
        <w:t> </w:t>
      </w:r>
      <w:r>
        <w:rPr/>
        <w:t>年</w:t>
      </w:r>
      <w:r>
        <w:rPr>
          <w:spacing w:val="-64"/>
        </w:rPr>
        <w:t> </w:t>
      </w:r>
      <w:r>
        <w:rPr>
          <w:rFonts w:ascii="Times New Roman" w:hAnsi="Times New Roman" w:cs="Times New Roman" w:eastAsia="Times New Roman" w:hint="default"/>
        </w:rPr>
        <w:t>5</w:t>
      </w:r>
      <w:r>
        <w:rPr>
          <w:rFonts w:ascii="Times New Roman" w:hAnsi="Times New Roman" w:cs="Times New Roman" w:eastAsia="Times New Roman" w:hint="default"/>
          <w:spacing w:val="2"/>
        </w:rPr>
        <w:t> </w:t>
      </w:r>
      <w:r>
        <w:rPr/>
        <w:t>月</w:t>
      </w:r>
      <w:r>
        <w:rPr>
          <w:rFonts w:ascii="Times New Roman" w:hAnsi="Times New Roman" w:cs="Times New Roman" w:eastAsia="Times New Roman" w:hint="default"/>
        </w:rPr>
        <w:t>-1981</w:t>
      </w:r>
      <w:r>
        <w:rPr>
          <w:rFonts w:ascii="Times New Roman" w:hAnsi="Times New Roman" w:cs="Times New Roman" w:eastAsia="Times New Roman" w:hint="default"/>
          <w:spacing w:val="2"/>
        </w:rPr>
        <w:t> </w:t>
      </w:r>
      <w:r>
        <w:rPr/>
        <w:t>年</w:t>
      </w:r>
      <w:r>
        <w:rPr>
          <w:spacing w:val="-64"/>
        </w:rPr>
        <w:t> </w:t>
      </w: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spacing w:val="-8"/>
        </w:rPr>
        <w:t>月任常州服装机械厂工人、团支部副书记；</w:t>
      </w:r>
      <w:r>
        <w:rPr>
          <w:rFonts w:ascii="Times New Roman" w:hAnsi="Times New Roman" w:cs="Times New Roman" w:eastAsia="Times New Roman" w:hint="default"/>
          <w:spacing w:val="-8"/>
        </w:rPr>
        <w:t>1981</w:t>
      </w:r>
    </w:p>
    <w:p>
      <w:pPr>
        <w:pStyle w:val="Heading6"/>
        <w:spacing w:line="283" w:lineRule="auto" w:before="68"/>
        <w:ind w:right="224"/>
        <w:jc w:val="both"/>
      </w:pPr>
      <w:r>
        <w:rPr/>
        <w:t>年 </w:t>
      </w:r>
      <w:r>
        <w:rPr>
          <w:rFonts w:ascii="Times New Roman" w:hAnsi="Times New Roman" w:cs="Times New Roman" w:eastAsia="Times New Roman" w:hint="default"/>
        </w:rPr>
        <w:t>10 </w:t>
      </w:r>
      <w:r>
        <w:rPr/>
        <w:t>月</w:t>
      </w:r>
      <w:r>
        <w:rPr>
          <w:rFonts w:ascii="Times New Roman" w:hAnsi="Times New Roman" w:cs="Times New Roman" w:eastAsia="Times New Roman" w:hint="default"/>
        </w:rPr>
        <w:t>-1992 </w:t>
      </w:r>
      <w:r>
        <w:rPr/>
        <w:t>年 </w:t>
      </w:r>
      <w:r>
        <w:rPr>
          <w:rFonts w:ascii="Times New Roman" w:hAnsi="Times New Roman" w:cs="Times New Roman" w:eastAsia="Times New Roman" w:hint="default"/>
        </w:rPr>
        <w:t>12 </w:t>
      </w:r>
      <w:r>
        <w:rPr/>
        <w:t>月任常州服装联合公司副科长、科长；</w:t>
      </w:r>
      <w:r>
        <w:rPr>
          <w:rFonts w:ascii="Times New Roman" w:hAnsi="Times New Roman" w:cs="Times New Roman" w:eastAsia="Times New Roman" w:hint="default"/>
        </w:rPr>
        <w:t>1992 </w:t>
      </w:r>
      <w:r>
        <w:rPr/>
        <w:t>年</w:t>
      </w:r>
      <w:r>
        <w:rPr>
          <w:spacing w:val="-27"/>
        </w:rPr>
        <w:t> </w:t>
      </w:r>
      <w:r>
        <w:rPr>
          <w:rFonts w:ascii="Times New Roman" w:hAnsi="Times New Roman" w:cs="Times New Roman" w:eastAsia="Times New Roman" w:hint="default"/>
        </w:rPr>
        <w:t>12</w:t>
      </w:r>
      <w:r>
        <w:rPr>
          <w:rFonts w:ascii="Times New Roman" w:hAnsi="Times New Roman" w:cs="Times New Roman" w:eastAsia="Times New Roman" w:hint="default"/>
          <w:w w:val="100"/>
        </w:rPr>
        <w:t> </w:t>
      </w:r>
      <w:r>
        <w:rPr/>
        <w:t>月</w:t>
      </w:r>
      <w:r>
        <w:rPr>
          <w:rFonts w:ascii="Times New Roman" w:hAnsi="Times New Roman" w:cs="Times New Roman" w:eastAsia="Times New Roman" w:hint="default"/>
        </w:rPr>
        <w:t>-1993</w:t>
      </w:r>
      <w:r>
        <w:rPr>
          <w:rFonts w:ascii="Times New Roman" w:hAnsi="Times New Roman" w:cs="Times New Roman" w:eastAsia="Times New Roman" w:hint="default"/>
          <w:spacing w:val="1"/>
        </w:rPr>
        <w:t> </w:t>
      </w:r>
      <w:r>
        <w:rPr/>
        <w:t>年</w:t>
      </w:r>
      <w:r>
        <w:rPr>
          <w:spacing w:val="-65"/>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spacing w:val="-6"/>
        </w:rPr>
        <w:t>月任常州服装集团公司实业公司副经理；</w:t>
      </w:r>
      <w:r>
        <w:rPr>
          <w:rFonts w:ascii="Times New Roman" w:hAnsi="Times New Roman" w:cs="Times New Roman" w:eastAsia="Times New Roman" w:hint="default"/>
          <w:spacing w:val="-6"/>
        </w:rPr>
        <w:t>1993</w:t>
      </w:r>
      <w:r>
        <w:rPr>
          <w:rFonts w:ascii="Times New Roman" w:hAnsi="Times New Roman" w:cs="Times New Roman" w:eastAsia="Times New Roman" w:hint="default"/>
          <w:spacing w:val="1"/>
        </w:rPr>
        <w:t> </w:t>
      </w:r>
      <w:r>
        <w:rPr/>
        <w:t>年</w:t>
      </w:r>
      <w:r>
        <w:rPr>
          <w:spacing w:val="-65"/>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月</w:t>
      </w:r>
      <w:r>
        <w:rPr>
          <w:rFonts w:ascii="Times New Roman" w:hAnsi="Times New Roman" w:cs="Times New Roman" w:eastAsia="Times New Roman" w:hint="default"/>
        </w:rPr>
        <w:t>-1994</w:t>
      </w:r>
      <w:r>
        <w:rPr>
          <w:rFonts w:ascii="Times New Roman" w:hAnsi="Times New Roman" w:cs="Times New Roman" w:eastAsia="Times New Roman" w:hint="default"/>
          <w:w w:val="100"/>
        </w:rPr>
        <w:t> </w:t>
      </w:r>
      <w:r>
        <w:rPr/>
        <w:t>年</w:t>
      </w:r>
      <w:r>
        <w:rPr>
          <w:spacing w:val="-51"/>
        </w:rPr>
        <w:t> </w:t>
      </w:r>
      <w:r>
        <w:rPr>
          <w:rFonts w:ascii="Times New Roman" w:hAnsi="Times New Roman" w:cs="Times New Roman" w:eastAsia="Times New Roman" w:hint="default"/>
        </w:rPr>
        <w:t>2</w:t>
      </w:r>
      <w:r>
        <w:rPr>
          <w:rFonts w:ascii="Times New Roman" w:hAnsi="Times New Roman" w:cs="Times New Roman" w:eastAsia="Times New Roman" w:hint="default"/>
          <w:spacing w:val="13"/>
        </w:rPr>
        <w:t> </w:t>
      </w:r>
      <w:r>
        <w:rPr/>
        <w:t>月任常州服装五厂厂长；</w:t>
      </w:r>
      <w:r>
        <w:rPr>
          <w:rFonts w:ascii="Times New Roman" w:hAnsi="Times New Roman" w:cs="Times New Roman" w:eastAsia="Times New Roman" w:hint="default"/>
        </w:rPr>
        <w:t>1994</w:t>
      </w:r>
      <w:r>
        <w:rPr>
          <w:rFonts w:ascii="Times New Roman" w:hAnsi="Times New Roman" w:cs="Times New Roman" w:eastAsia="Times New Roman" w:hint="default"/>
          <w:spacing w:val="13"/>
        </w:rPr>
        <w:t> </w:t>
      </w:r>
      <w:r>
        <w:rPr/>
        <w:t>年</w:t>
      </w:r>
      <w:r>
        <w:rPr>
          <w:spacing w:val="-54"/>
        </w:rPr>
        <w:t> </w:t>
      </w:r>
      <w:r>
        <w:rPr>
          <w:rFonts w:ascii="Times New Roman" w:hAnsi="Times New Roman" w:cs="Times New Roman" w:eastAsia="Times New Roman" w:hint="default"/>
        </w:rPr>
        <w:t>2</w:t>
      </w:r>
      <w:r>
        <w:rPr>
          <w:rFonts w:ascii="Times New Roman" w:hAnsi="Times New Roman" w:cs="Times New Roman" w:eastAsia="Times New Roman" w:hint="default"/>
          <w:spacing w:val="13"/>
        </w:rPr>
        <w:t> </w:t>
      </w:r>
      <w:r>
        <w:rPr/>
        <w:t>月</w:t>
      </w:r>
      <w:r>
        <w:rPr>
          <w:rFonts w:ascii="Times New Roman" w:hAnsi="Times New Roman" w:cs="Times New Roman" w:eastAsia="Times New Roman" w:hint="default"/>
        </w:rPr>
        <w:t>-1994</w:t>
      </w:r>
      <w:r>
        <w:rPr>
          <w:rFonts w:ascii="Times New Roman" w:hAnsi="Times New Roman" w:cs="Times New Roman" w:eastAsia="Times New Roman" w:hint="default"/>
          <w:spacing w:val="13"/>
        </w:rPr>
        <w:t> </w:t>
      </w:r>
      <w:r>
        <w:rPr/>
        <w:t>年</w:t>
      </w:r>
      <w:r>
        <w:rPr>
          <w:spacing w:val="-54"/>
        </w:rPr>
        <w:t> </w:t>
      </w:r>
      <w:r>
        <w:rPr>
          <w:rFonts w:ascii="Times New Roman" w:hAnsi="Times New Roman" w:cs="Times New Roman" w:eastAsia="Times New Roman" w:hint="default"/>
        </w:rPr>
        <w:t>10</w:t>
      </w:r>
      <w:r>
        <w:rPr>
          <w:rFonts w:ascii="Times New Roman" w:hAnsi="Times New Roman" w:cs="Times New Roman" w:eastAsia="Times New Roman" w:hint="default"/>
          <w:spacing w:val="13"/>
        </w:rPr>
        <w:t> </w:t>
      </w:r>
      <w:r>
        <w:rPr/>
        <w:t>月任常州市汇达</w:t>
      </w:r>
      <w:r>
        <w:rPr>
          <w:w w:val="100"/>
        </w:rPr>
        <w:t> </w:t>
      </w:r>
      <w:r>
        <w:rPr/>
        <w:t>实业公司经理；</w:t>
      </w:r>
      <w:r>
        <w:rPr>
          <w:rFonts w:ascii="Times New Roman" w:hAnsi="Times New Roman" w:cs="Times New Roman" w:eastAsia="Times New Roman" w:hint="default"/>
        </w:rPr>
        <w:t>1994 </w:t>
      </w:r>
      <w:r>
        <w:rPr/>
        <w:t>年 </w:t>
      </w:r>
      <w:r>
        <w:rPr>
          <w:rFonts w:ascii="Times New Roman" w:hAnsi="Times New Roman" w:cs="Times New Roman" w:eastAsia="Times New Roman" w:hint="default"/>
        </w:rPr>
        <w:t>10 </w:t>
      </w:r>
      <w:r>
        <w:rPr/>
        <w:t>月</w:t>
      </w:r>
      <w:r>
        <w:rPr>
          <w:rFonts w:ascii="Times New Roman" w:hAnsi="Times New Roman" w:cs="Times New Roman" w:eastAsia="Times New Roman" w:hint="default"/>
        </w:rPr>
        <w:t>-1996 </w:t>
      </w:r>
      <w:r>
        <w:rPr/>
        <w:t>年 </w:t>
      </w:r>
      <w:r>
        <w:rPr>
          <w:rFonts w:ascii="Times New Roman" w:hAnsi="Times New Roman" w:cs="Times New Roman" w:eastAsia="Times New Roman" w:hint="default"/>
        </w:rPr>
        <w:t>1</w:t>
      </w:r>
      <w:r>
        <w:rPr>
          <w:rFonts w:ascii="Times New Roman" w:hAnsi="Times New Roman" w:cs="Times New Roman" w:eastAsia="Times New Roman" w:hint="default"/>
          <w:spacing w:val="-28"/>
        </w:rPr>
        <w:t> </w:t>
      </w:r>
      <w:r>
        <w:rPr/>
        <w:t>月任常州服装四厂厂长；</w:t>
      </w:r>
      <w:r>
        <w:rPr>
          <w:rFonts w:ascii="Times New Roman" w:hAnsi="Times New Roman" w:cs="Times New Roman" w:eastAsia="Times New Roman" w:hint="default"/>
        </w:rPr>
        <w:t>1996</w:t>
      </w:r>
      <w:r>
        <w:rPr>
          <w:rFonts w:ascii="Times New Roman" w:hAnsi="Times New Roman" w:cs="Times New Roman" w:eastAsia="Times New Roman" w:hint="default"/>
          <w:w w:val="100"/>
        </w:rPr>
        <w:t> </w:t>
      </w:r>
      <w:r>
        <w:rPr/>
        <w:t>年</w:t>
      </w:r>
      <w:r>
        <w:rPr>
          <w:spacing w:val="-58"/>
        </w:rPr>
        <w:t> </w:t>
      </w:r>
      <w:r>
        <w:rPr>
          <w:rFonts w:ascii="Times New Roman" w:hAnsi="Times New Roman" w:cs="Times New Roman" w:eastAsia="Times New Roman" w:hint="default"/>
        </w:rPr>
        <w:t>1</w:t>
      </w:r>
      <w:r>
        <w:rPr>
          <w:rFonts w:ascii="Times New Roman" w:hAnsi="Times New Roman" w:cs="Times New Roman" w:eastAsia="Times New Roman" w:hint="default"/>
          <w:spacing w:val="8"/>
        </w:rPr>
        <w:t> </w:t>
      </w:r>
      <w:r>
        <w:rPr/>
        <w:t>月</w:t>
      </w:r>
      <w:r>
        <w:rPr>
          <w:rFonts w:ascii="Times New Roman" w:hAnsi="Times New Roman" w:cs="Times New Roman" w:eastAsia="Times New Roman" w:hint="default"/>
        </w:rPr>
        <w:t>-2007</w:t>
      </w:r>
      <w:r>
        <w:rPr>
          <w:rFonts w:ascii="Times New Roman" w:hAnsi="Times New Roman" w:cs="Times New Roman" w:eastAsia="Times New Roman" w:hint="default"/>
          <w:spacing w:val="8"/>
        </w:rPr>
        <w:t> </w:t>
      </w:r>
      <w:r>
        <w:rPr/>
        <w:t>年</w:t>
      </w:r>
      <w:r>
        <w:rPr>
          <w:spacing w:val="-58"/>
        </w:rPr>
        <w:t> </w:t>
      </w:r>
      <w:r>
        <w:rPr>
          <w:rFonts w:ascii="Times New Roman" w:hAnsi="Times New Roman" w:cs="Times New Roman" w:eastAsia="Times New Roman" w:hint="default"/>
        </w:rPr>
        <w:t>5</w:t>
      </w:r>
      <w:r>
        <w:rPr>
          <w:rFonts w:ascii="Times New Roman" w:hAnsi="Times New Roman" w:cs="Times New Roman" w:eastAsia="Times New Roman" w:hint="default"/>
          <w:spacing w:val="6"/>
        </w:rPr>
        <w:t> </w:t>
      </w:r>
      <w:r>
        <w:rPr/>
        <w:t>月任常州服装集团有限公司总经理助理、副总经理；</w:t>
      </w:r>
    </w:p>
    <w:p>
      <w:pPr>
        <w:pStyle w:val="Heading6"/>
        <w:spacing w:line="283" w:lineRule="auto" w:before="11"/>
        <w:ind w:left="677" w:right="228" w:hanging="540"/>
        <w:jc w:val="left"/>
        <w:rPr>
          <w:rFonts w:ascii="Times New Roman" w:hAnsi="Times New Roman" w:cs="Times New Roman" w:eastAsia="Times New Roman" w:hint="default"/>
        </w:rPr>
      </w:pPr>
      <w:r>
        <w:rPr>
          <w:rFonts w:ascii="Times New Roman" w:hAnsi="Times New Roman" w:cs="Times New Roman" w:eastAsia="Times New Roman" w:hint="default"/>
        </w:rPr>
        <w:t>2007</w:t>
      </w:r>
      <w:r>
        <w:rPr>
          <w:rFonts w:ascii="Times New Roman" w:hAnsi="Times New Roman" w:cs="Times New Roman" w:eastAsia="Times New Roman" w:hint="default"/>
          <w:spacing w:val="-3"/>
        </w:rPr>
        <w:t> </w:t>
      </w:r>
      <w:r>
        <w:rPr/>
        <w:t>年</w:t>
      </w:r>
      <w:r>
        <w:rPr>
          <w:spacing w:val="-69"/>
        </w:rPr>
        <w:t> </w:t>
      </w:r>
      <w:r>
        <w:rPr>
          <w:rFonts w:ascii="Times New Roman" w:hAnsi="Times New Roman" w:cs="Times New Roman" w:eastAsia="Times New Roman" w:hint="default"/>
        </w:rPr>
        <w:t>5</w:t>
      </w:r>
      <w:r>
        <w:rPr>
          <w:rFonts w:ascii="Times New Roman" w:hAnsi="Times New Roman" w:cs="Times New Roman" w:eastAsia="Times New Roman" w:hint="default"/>
          <w:spacing w:val="-3"/>
        </w:rPr>
        <w:t> </w:t>
      </w:r>
      <w:r>
        <w:rPr/>
        <w:t>月至今任常州工贸国有资产经营有限公司副总经理。</w:t>
      </w:r>
      <w:r>
        <w:rPr>
          <w:w w:val="100"/>
        </w:rPr>
        <w:t> </w:t>
      </w:r>
      <w:r>
        <w:rPr/>
        <w:t>俞鲲鹏，董事，男，</w:t>
      </w:r>
      <w:r>
        <w:rPr>
          <w:rFonts w:ascii="Times New Roman" w:hAnsi="Times New Roman" w:cs="Times New Roman" w:eastAsia="Times New Roman" w:hint="default"/>
        </w:rPr>
        <w:t>1969 </w:t>
      </w:r>
      <w:r>
        <w:rPr>
          <w:rFonts w:ascii="Times New Roman" w:hAnsi="Times New Roman" w:cs="Times New Roman" w:eastAsia="Times New Roman" w:hint="default"/>
          <w:spacing w:val="60"/>
        </w:rPr>
        <w:t> </w:t>
      </w:r>
      <w:r>
        <w:rPr/>
        <w:t>年出生，大专学历，土建工程师。</w:t>
      </w:r>
      <w:r>
        <w:rPr>
          <w:rFonts w:ascii="Times New Roman" w:hAnsi="Times New Roman" w:cs="Times New Roman" w:eastAsia="Times New Roman" w:hint="default"/>
        </w:rPr>
        <w:t>1990</w:t>
      </w:r>
    </w:p>
    <w:p>
      <w:pPr>
        <w:pStyle w:val="Heading6"/>
        <w:spacing w:line="285" w:lineRule="auto" w:before="11"/>
        <w:ind w:right="43"/>
        <w:jc w:val="left"/>
      </w:pPr>
      <w:r>
        <w:rPr/>
        <w:t>年</w:t>
      </w:r>
      <w:r>
        <w:rPr>
          <w:spacing w:val="-67"/>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月</w:t>
      </w:r>
      <w:r>
        <w:rPr>
          <w:rFonts w:ascii="Times New Roman" w:hAnsi="Times New Roman" w:cs="Times New Roman" w:eastAsia="Times New Roman" w:hint="default"/>
        </w:rPr>
        <w:t>-1993</w:t>
      </w:r>
      <w:r>
        <w:rPr>
          <w:rFonts w:ascii="Times New Roman" w:hAnsi="Times New Roman" w:cs="Times New Roman" w:eastAsia="Times New Roman" w:hint="default"/>
          <w:spacing w:val="-1"/>
        </w:rPr>
        <w:t> </w:t>
      </w:r>
      <w:r>
        <w:rPr/>
        <w:t>年</w:t>
      </w:r>
      <w:r>
        <w:rPr>
          <w:spacing w:val="-67"/>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月先后任辽宁省机械化工程施工公司</w:t>
      </w:r>
      <w:r>
        <w:rPr>
          <w:spacing w:val="-1"/>
        </w:rPr>
        <w:t> </w:t>
      </w:r>
      <w:r>
        <w:rPr>
          <w:spacing w:val="-13"/>
        </w:rPr>
        <w:t>技术员、项目经</w:t>
      </w:r>
      <w:r>
        <w:rPr>
          <w:w w:val="100"/>
        </w:rPr>
        <w:t> </w:t>
      </w:r>
      <w:r>
        <w:rPr>
          <w:spacing w:val="-24"/>
          <w:w w:val="100"/>
        </w:rPr>
        <w:t>理；</w:t>
      </w:r>
      <w:r>
        <w:rPr>
          <w:rFonts w:ascii="Times New Roman" w:hAnsi="Times New Roman" w:cs="Times New Roman" w:eastAsia="Times New Roman" w:hint="default"/>
          <w:spacing w:val="-24"/>
          <w:w w:val="100"/>
        </w:rPr>
        <w:t>1993</w:t>
      </w:r>
      <w:r>
        <w:rPr>
          <w:rFonts w:ascii="Times New Roman" w:hAnsi="Times New Roman" w:cs="Times New Roman" w:eastAsia="Times New Roman" w:hint="default"/>
          <w:spacing w:val="-3"/>
          <w:w w:val="100"/>
        </w:rPr>
        <w:t> </w:t>
      </w:r>
      <w:r>
        <w:rPr>
          <w:w w:val="100"/>
        </w:rPr>
        <w:t>年</w:t>
      </w:r>
      <w:r>
        <w:rPr>
          <w:spacing w:val="-69"/>
          <w:w w:val="100"/>
        </w:rPr>
        <w:t> </w:t>
      </w:r>
      <w:r>
        <w:rPr>
          <w:rFonts w:ascii="Times New Roman" w:hAnsi="Times New Roman" w:cs="Times New Roman" w:eastAsia="Times New Roman" w:hint="default"/>
          <w:w w:val="100"/>
        </w:rPr>
        <w:t>7</w:t>
      </w:r>
      <w:r>
        <w:rPr>
          <w:rFonts w:ascii="Times New Roman" w:hAnsi="Times New Roman" w:cs="Times New Roman" w:eastAsia="Times New Roman" w:hint="default"/>
          <w:spacing w:val="-3"/>
          <w:w w:val="100"/>
        </w:rPr>
        <w:t> </w:t>
      </w:r>
      <w:r>
        <w:rPr>
          <w:spacing w:val="-1"/>
          <w:w w:val="100"/>
        </w:rPr>
        <w:t>月</w:t>
      </w:r>
      <w:r>
        <w:rPr>
          <w:rFonts w:ascii="Times New Roman" w:hAnsi="Times New Roman" w:cs="Times New Roman" w:eastAsia="Times New Roman" w:hint="default"/>
          <w:spacing w:val="-1"/>
          <w:w w:val="100"/>
        </w:rPr>
        <w:t>-2002</w:t>
      </w:r>
      <w:r>
        <w:rPr>
          <w:rFonts w:ascii="Times New Roman" w:hAnsi="Times New Roman" w:cs="Times New Roman" w:eastAsia="Times New Roman" w:hint="default"/>
          <w:spacing w:val="-3"/>
          <w:w w:val="100"/>
        </w:rPr>
        <w:t> </w:t>
      </w:r>
      <w:r>
        <w:rPr>
          <w:w w:val="100"/>
        </w:rPr>
        <w:t>年</w:t>
      </w:r>
      <w:r>
        <w:rPr>
          <w:spacing w:val="-67"/>
          <w:w w:val="100"/>
        </w:rPr>
        <w:t> </w:t>
      </w:r>
      <w:r>
        <w:rPr>
          <w:rFonts w:ascii="Times New Roman" w:hAnsi="Times New Roman" w:cs="Times New Roman" w:eastAsia="Times New Roman" w:hint="default"/>
          <w:w w:val="100"/>
        </w:rPr>
        <w:t>5</w:t>
      </w:r>
      <w:r>
        <w:rPr>
          <w:rFonts w:ascii="Times New Roman" w:hAnsi="Times New Roman" w:cs="Times New Roman" w:eastAsia="Times New Roman" w:hint="default"/>
          <w:spacing w:val="-3"/>
          <w:w w:val="100"/>
        </w:rPr>
        <w:t> </w:t>
      </w:r>
      <w:r>
        <w:rPr>
          <w:spacing w:val="-2"/>
          <w:w w:val="100"/>
        </w:rPr>
        <w:t>月任沈阳明威房屋开发有限公司土建工程师</w:t>
      </w:r>
      <w:r>
        <w:rPr>
          <w:spacing w:val="-131"/>
          <w:w w:val="100"/>
        </w:rPr>
        <w:t> </w:t>
      </w:r>
      <w:r>
        <w:rPr>
          <w:spacing w:val="-131"/>
          <w:w w:val="100"/>
        </w:rPr>
      </w:r>
      <w:r>
        <w:rPr>
          <w:spacing w:val="-3"/>
        </w:rPr>
        <w:t>综合办公室主任、副总经理；</w:t>
      </w:r>
      <w:r>
        <w:rPr>
          <w:rFonts w:ascii="Times New Roman" w:hAnsi="Times New Roman" w:cs="Times New Roman" w:eastAsia="Times New Roman" w:hint="default"/>
          <w:spacing w:val="-3"/>
        </w:rPr>
        <w:t>2002</w:t>
      </w:r>
      <w:r>
        <w:rPr>
          <w:rFonts w:ascii="Times New Roman" w:hAnsi="Times New Roman" w:cs="Times New Roman" w:eastAsia="Times New Roman" w:hint="default"/>
          <w:spacing w:val="4"/>
        </w:rPr>
        <w:t> </w:t>
      </w:r>
      <w:r>
        <w:rPr/>
        <w:t>年</w:t>
      </w:r>
      <w:r>
        <w:rPr>
          <w:spacing w:val="-59"/>
        </w:rPr>
        <w:t> </w:t>
      </w:r>
      <w:r>
        <w:rPr>
          <w:rFonts w:ascii="Times New Roman" w:hAnsi="Times New Roman" w:cs="Times New Roman" w:eastAsia="Times New Roman" w:hint="default"/>
        </w:rPr>
        <w:t>6</w:t>
      </w:r>
      <w:r>
        <w:rPr>
          <w:rFonts w:ascii="Times New Roman" w:hAnsi="Times New Roman" w:cs="Times New Roman" w:eastAsia="Times New Roman" w:hint="default"/>
          <w:spacing w:val="4"/>
        </w:rPr>
        <w:t> </w:t>
      </w:r>
      <w:r>
        <w:rPr/>
        <w:t>月</w:t>
      </w:r>
      <w:r>
        <w:rPr>
          <w:rFonts w:ascii="Times New Roman" w:hAnsi="Times New Roman" w:cs="Times New Roman" w:eastAsia="Times New Roman" w:hint="default"/>
        </w:rPr>
        <w:t>-2008</w:t>
      </w:r>
      <w:r>
        <w:rPr>
          <w:rFonts w:ascii="Times New Roman" w:hAnsi="Times New Roman" w:cs="Times New Roman" w:eastAsia="Times New Roman" w:hint="default"/>
          <w:spacing w:val="4"/>
        </w:rPr>
        <w:t> </w:t>
      </w:r>
      <w:r>
        <w:rPr/>
        <w:t>年任沈阳玛莉蓝国际实</w:t>
      </w:r>
      <w:r>
        <w:rPr>
          <w:spacing w:val="-133"/>
        </w:rPr>
        <w:t> </w:t>
      </w:r>
      <w:r>
        <w:rPr>
          <w:spacing w:val="-133"/>
        </w:rPr>
      </w:r>
      <w:r>
        <w:rPr>
          <w:spacing w:val="-4"/>
        </w:rPr>
        <w:t>业有限责任公司房产开发分公司副总经理；现任沈阳云峰投资有限公司</w:t>
      </w:r>
      <w:r>
        <w:rPr>
          <w:spacing w:val="-80"/>
        </w:rPr>
        <w:t> </w:t>
      </w:r>
      <w:r>
        <w:rPr>
          <w:spacing w:val="-80"/>
        </w:rPr>
      </w:r>
      <w:r>
        <w:rPr/>
        <w:t>副总经理。</w:t>
      </w:r>
    </w:p>
    <w:p>
      <w:pPr>
        <w:pStyle w:val="Heading6"/>
        <w:spacing w:line="283" w:lineRule="auto" w:before="37"/>
        <w:ind w:right="224" w:firstLine="540"/>
        <w:jc w:val="both"/>
      </w:pPr>
      <w:r>
        <w:rPr>
          <w:spacing w:val="-5"/>
        </w:rPr>
        <w:t>张毅，董事，男，</w:t>
      </w:r>
      <w:r>
        <w:rPr>
          <w:rFonts w:ascii="Times New Roman" w:hAnsi="Times New Roman" w:cs="Times New Roman" w:eastAsia="Times New Roman" w:hint="default"/>
          <w:spacing w:val="-5"/>
        </w:rPr>
        <w:t>1971 </w:t>
      </w:r>
      <w:r>
        <w:rPr/>
        <w:t>年 </w:t>
      </w:r>
      <w:r>
        <w:rPr>
          <w:rFonts w:ascii="Times New Roman" w:hAnsi="Times New Roman" w:cs="Times New Roman" w:eastAsia="Times New Roman" w:hint="default"/>
        </w:rPr>
        <w:t>1 </w:t>
      </w:r>
      <w:r>
        <w:rPr>
          <w:spacing w:val="-4"/>
        </w:rPr>
        <w:t>月出生，研究生学历。</w:t>
      </w:r>
      <w:r>
        <w:rPr>
          <w:rFonts w:ascii="Times New Roman" w:hAnsi="Times New Roman" w:cs="Times New Roman" w:eastAsia="Times New Roman" w:hint="default"/>
          <w:spacing w:val="-4"/>
        </w:rPr>
        <w:t>1992 </w:t>
      </w:r>
      <w:r>
        <w:rPr/>
        <w:t>年</w:t>
      </w:r>
      <w:r>
        <w:rPr>
          <w:rFonts w:ascii="Times New Roman" w:hAnsi="Times New Roman" w:cs="Times New Roman" w:eastAsia="Times New Roman" w:hint="default"/>
        </w:rPr>
        <w:t>-1993</w:t>
      </w:r>
      <w:r>
        <w:rPr>
          <w:rFonts w:ascii="Times New Roman" w:hAnsi="Times New Roman" w:cs="Times New Roman" w:eastAsia="Times New Roman" w:hint="default"/>
          <w:spacing w:val="-41"/>
        </w:rPr>
        <w:t> </w:t>
      </w:r>
      <w:r>
        <w:rPr/>
        <w:t>年</w:t>
      </w:r>
      <w:r>
        <w:rPr>
          <w:w w:val="100"/>
        </w:rPr>
        <w:t> </w:t>
      </w:r>
      <w:r>
        <w:rPr>
          <w:spacing w:val="-3"/>
        </w:rPr>
        <w:t>在深圳发展银行学习；</w:t>
      </w:r>
      <w:r>
        <w:rPr>
          <w:rFonts w:ascii="Times New Roman" w:hAnsi="Times New Roman" w:cs="Times New Roman" w:eastAsia="Times New Roman" w:hint="default"/>
          <w:spacing w:val="-3"/>
        </w:rPr>
        <w:t>1994</w:t>
      </w:r>
      <w:r>
        <w:rPr>
          <w:rFonts w:ascii="Times New Roman" w:hAnsi="Times New Roman" w:cs="Times New Roman" w:eastAsia="Times New Roman" w:hint="default"/>
          <w:spacing w:val="5"/>
        </w:rPr>
        <w:t> </w:t>
      </w:r>
      <w:r>
        <w:rPr/>
        <w:t>年</w:t>
      </w:r>
      <w:r>
        <w:rPr>
          <w:rFonts w:ascii="Times New Roman" w:hAnsi="Times New Roman" w:cs="Times New Roman" w:eastAsia="Times New Roman" w:hint="default"/>
        </w:rPr>
        <w:t>-1997</w:t>
      </w:r>
      <w:r>
        <w:rPr>
          <w:rFonts w:ascii="Times New Roman" w:hAnsi="Times New Roman" w:cs="Times New Roman" w:eastAsia="Times New Roman" w:hint="default"/>
          <w:spacing w:val="5"/>
        </w:rPr>
        <w:t> </w:t>
      </w:r>
      <w:r>
        <w:rPr/>
        <w:t>年任香港宝达投资有限公司副总经</w:t>
      </w:r>
      <w:r>
        <w:rPr>
          <w:spacing w:val="-133"/>
        </w:rPr>
        <w:t> </w:t>
      </w:r>
      <w:r>
        <w:rPr>
          <w:spacing w:val="-133"/>
        </w:rPr>
      </w:r>
      <w:r>
        <w:rPr>
          <w:spacing w:val="-15"/>
        </w:rPr>
        <w:t>理；</w:t>
      </w:r>
      <w:r>
        <w:rPr>
          <w:rFonts w:ascii="Times New Roman" w:hAnsi="Times New Roman" w:cs="Times New Roman" w:eastAsia="Times New Roman" w:hint="default"/>
          <w:spacing w:val="-15"/>
        </w:rPr>
        <w:t>1998</w:t>
      </w:r>
      <w:r>
        <w:rPr>
          <w:rFonts w:ascii="Times New Roman" w:hAnsi="Times New Roman" w:cs="Times New Roman" w:eastAsia="Times New Roman" w:hint="default"/>
          <w:spacing w:val="9"/>
        </w:rPr>
        <w:t> </w:t>
      </w:r>
      <w:r>
        <w:rPr/>
        <w:t>年</w:t>
      </w:r>
      <w:r>
        <w:rPr>
          <w:rFonts w:ascii="Times New Roman" w:hAnsi="Times New Roman" w:cs="Times New Roman" w:eastAsia="Times New Roman" w:hint="default"/>
        </w:rPr>
        <w:t>-2000</w:t>
      </w:r>
      <w:r>
        <w:rPr>
          <w:rFonts w:ascii="Times New Roman" w:hAnsi="Times New Roman" w:cs="Times New Roman" w:eastAsia="Times New Roman" w:hint="default"/>
          <w:spacing w:val="9"/>
        </w:rPr>
        <w:t> </w:t>
      </w:r>
      <w:r>
        <w:rPr>
          <w:spacing w:val="-6"/>
        </w:rPr>
        <w:t>年任深圳汉亚实业发展有限公司总经理；</w:t>
      </w:r>
      <w:r>
        <w:rPr>
          <w:rFonts w:ascii="Times New Roman" w:hAnsi="Times New Roman" w:cs="Times New Roman" w:eastAsia="Times New Roman" w:hint="default"/>
          <w:spacing w:val="-6"/>
        </w:rPr>
        <w:t>1998</w:t>
      </w:r>
      <w:r>
        <w:rPr>
          <w:rFonts w:ascii="Times New Roman" w:hAnsi="Times New Roman" w:cs="Times New Roman" w:eastAsia="Times New Roman" w:hint="default"/>
          <w:spacing w:val="9"/>
        </w:rPr>
        <w:t> </w:t>
      </w:r>
      <w:r>
        <w:rPr/>
        <w:t>年</w:t>
      </w:r>
      <w:r>
        <w:rPr>
          <w:rFonts w:ascii="Times New Roman" w:hAnsi="Times New Roman" w:cs="Times New Roman" w:eastAsia="Times New Roman" w:hint="default"/>
        </w:rPr>
        <w:t>-2007</w:t>
      </w:r>
      <w:r>
        <w:rPr>
          <w:rFonts w:ascii="Times New Roman" w:hAnsi="Times New Roman" w:cs="Times New Roman" w:eastAsia="Times New Roman" w:hint="default"/>
          <w:spacing w:val="-64"/>
        </w:rPr>
        <w:t> </w:t>
      </w:r>
      <w:r>
        <w:rPr>
          <w:rFonts w:ascii="Times New Roman" w:hAnsi="Times New Roman" w:cs="Times New Roman" w:eastAsia="Times New Roman" w:hint="default"/>
          <w:spacing w:val="-64"/>
        </w:rPr>
      </w:r>
      <w:r>
        <w:rPr/>
        <w:t>年任尊皇高尔夫国际</w:t>
      </w:r>
      <w:r>
        <w:rPr>
          <w:rFonts w:ascii="Times New Roman" w:hAnsi="Times New Roman" w:cs="Times New Roman" w:eastAsia="Times New Roman" w:hint="default"/>
        </w:rPr>
        <w:t>(</w:t>
      </w:r>
      <w:r>
        <w:rPr/>
        <w:t>集团</w:t>
      </w:r>
      <w:r>
        <w:rPr>
          <w:rFonts w:ascii="Times New Roman" w:hAnsi="Times New Roman" w:cs="Times New Roman" w:eastAsia="Times New Roman" w:hint="default"/>
        </w:rPr>
        <w:t>)</w:t>
      </w:r>
      <w:r>
        <w:rPr/>
        <w:t>有限公司董事长；</w:t>
      </w:r>
      <w:r>
        <w:rPr>
          <w:rFonts w:ascii="Times New Roman" w:hAnsi="Times New Roman" w:cs="Times New Roman" w:eastAsia="Times New Roman" w:hint="default"/>
        </w:rPr>
        <w:t>2002 </w:t>
      </w:r>
      <w:r>
        <w:rPr/>
        <w:t>年</w:t>
      </w:r>
      <w:r>
        <w:rPr>
          <w:rFonts w:ascii="Times New Roman" w:hAnsi="Times New Roman" w:cs="Times New Roman" w:eastAsia="Times New Roman" w:hint="default"/>
        </w:rPr>
        <w:t>-2007</w:t>
      </w:r>
      <w:r>
        <w:rPr>
          <w:rFonts w:ascii="Times New Roman" w:hAnsi="Times New Roman" w:cs="Times New Roman" w:eastAsia="Times New Roman" w:hint="default"/>
          <w:spacing w:val="64"/>
        </w:rPr>
        <w:t> </w:t>
      </w:r>
      <w:r>
        <w:rPr/>
        <w:t>年深圳尊皇</w:t>
      </w:r>
    </w:p>
    <w:p>
      <w:pPr>
        <w:spacing w:after="0" w:line="283" w:lineRule="auto"/>
        <w:jc w:val="both"/>
        <w:sectPr>
          <w:pgSz w:w="11900" w:h="16840"/>
          <w:pgMar w:header="852" w:footer="976" w:top="1340" w:bottom="1160" w:left="1660" w:right="1560"/>
        </w:sectPr>
      </w:pPr>
    </w:p>
    <w:p>
      <w:pPr>
        <w:spacing w:line="240" w:lineRule="auto" w:before="10"/>
        <w:rPr>
          <w:rFonts w:ascii="宋体" w:hAnsi="宋体" w:cs="宋体" w:eastAsia="宋体" w:hint="default"/>
          <w:sz w:val="7"/>
          <w:szCs w:val="7"/>
        </w:rPr>
      </w:pPr>
    </w:p>
    <w:p>
      <w:pPr>
        <w:pStyle w:val="Heading6"/>
        <w:spacing w:line="240" w:lineRule="auto" w:before="17"/>
        <w:ind w:right="0"/>
        <w:jc w:val="both"/>
      </w:pPr>
      <w:r>
        <w:rPr/>
        <w:t>数码科技开发有限公司董事长。</w:t>
      </w:r>
    </w:p>
    <w:p>
      <w:pPr>
        <w:pStyle w:val="Heading6"/>
        <w:spacing w:line="285" w:lineRule="auto" w:before="86"/>
        <w:ind w:right="168" w:firstLine="540"/>
        <w:jc w:val="left"/>
      </w:pPr>
      <w:r>
        <w:rPr/>
        <w:t>王家伟，董事，男，</w:t>
      </w:r>
      <w:r>
        <w:rPr>
          <w:rFonts w:ascii="Times New Roman" w:hAnsi="Times New Roman" w:cs="Times New Roman" w:eastAsia="Times New Roman" w:hint="default"/>
        </w:rPr>
        <w:t>1965 </w:t>
      </w:r>
      <w:r>
        <w:rPr/>
        <w:t>年生，硕士学历，中共党员。</w:t>
      </w:r>
      <w:r>
        <w:rPr>
          <w:rFonts w:ascii="Times New Roman" w:hAnsi="Times New Roman" w:cs="Times New Roman" w:eastAsia="Times New Roman" w:hint="default"/>
        </w:rPr>
        <w:t>1987 </w:t>
      </w:r>
      <w:r>
        <w:rPr/>
        <w:t>年</w:t>
      </w:r>
      <w:r>
        <w:rPr>
          <w:spacing w:val="-72"/>
        </w:rPr>
        <w:t> </w:t>
      </w:r>
      <w:r>
        <w:rPr>
          <w:rFonts w:ascii="Times New Roman" w:hAnsi="Times New Roman" w:cs="Times New Roman" w:eastAsia="Times New Roman" w:hint="default"/>
        </w:rPr>
        <w:t>9</w:t>
      </w:r>
      <w:r>
        <w:rPr>
          <w:rFonts w:ascii="Times New Roman" w:hAnsi="Times New Roman" w:cs="Times New Roman" w:eastAsia="Times New Roman" w:hint="default"/>
          <w:w w:val="100"/>
        </w:rPr>
        <w:t> </w:t>
      </w:r>
      <w:r>
        <w:rPr/>
        <w:t>月</w:t>
      </w:r>
      <w:r>
        <w:rPr>
          <w:rFonts w:ascii="Times New Roman" w:hAnsi="Times New Roman" w:cs="Times New Roman" w:eastAsia="Times New Roman" w:hint="default"/>
        </w:rPr>
        <w:t>-1996 </w:t>
      </w:r>
      <w:r>
        <w:rPr/>
        <w:t>年 </w:t>
      </w:r>
      <w:r>
        <w:rPr>
          <w:rFonts w:ascii="Times New Roman" w:hAnsi="Times New Roman" w:cs="Times New Roman" w:eastAsia="Times New Roman" w:hint="default"/>
        </w:rPr>
        <w:t>8</w:t>
      </w:r>
      <w:r>
        <w:rPr>
          <w:rFonts w:ascii="Times New Roman" w:hAnsi="Times New Roman" w:cs="Times New Roman" w:eastAsia="Times New Roman" w:hint="default"/>
          <w:spacing w:val="-23"/>
        </w:rPr>
        <w:t> </w:t>
      </w:r>
      <w:r>
        <w:rPr/>
        <w:t>月任中铁三局六处、助工、副队长、队长、副总经理、总</w:t>
      </w:r>
      <w:r>
        <w:rPr>
          <w:w w:val="100"/>
        </w:rPr>
        <w:t> </w:t>
      </w:r>
      <w:r>
        <w:rPr>
          <w:spacing w:val="-3"/>
        </w:rPr>
        <w:t>经理；</w:t>
      </w:r>
      <w:r>
        <w:rPr>
          <w:rFonts w:ascii="Times New Roman" w:hAnsi="Times New Roman" w:cs="Times New Roman" w:eastAsia="Times New Roman" w:hint="default"/>
          <w:spacing w:val="-3"/>
        </w:rPr>
        <w:t>1996</w:t>
      </w:r>
      <w:r>
        <w:rPr>
          <w:rFonts w:ascii="Times New Roman" w:hAnsi="Times New Roman" w:cs="Times New Roman" w:eastAsia="Times New Roman" w:hint="default"/>
          <w:spacing w:val="-2"/>
        </w:rPr>
        <w:t> </w:t>
      </w:r>
      <w:r>
        <w:rPr/>
        <w:t>年</w:t>
      </w:r>
      <w:r>
        <w:rPr>
          <w:spacing w:val="-68"/>
        </w:rPr>
        <w:t> </w:t>
      </w:r>
      <w:r>
        <w:rPr>
          <w:rFonts w:ascii="Times New Roman" w:hAnsi="Times New Roman" w:cs="Times New Roman" w:eastAsia="Times New Roman" w:hint="default"/>
        </w:rPr>
        <w:t>8</w:t>
      </w:r>
      <w:r>
        <w:rPr>
          <w:rFonts w:ascii="Times New Roman" w:hAnsi="Times New Roman" w:cs="Times New Roman" w:eastAsia="Times New Roman" w:hint="default"/>
          <w:spacing w:val="-2"/>
        </w:rPr>
        <w:t> </w:t>
      </w:r>
      <w:r>
        <w:rPr/>
        <w:t>月</w:t>
      </w:r>
      <w:r>
        <w:rPr>
          <w:rFonts w:ascii="Times New Roman" w:hAnsi="Times New Roman" w:cs="Times New Roman" w:eastAsia="Times New Roman" w:hint="default"/>
        </w:rPr>
        <w:t>-2000</w:t>
      </w:r>
      <w:r>
        <w:rPr>
          <w:rFonts w:ascii="Times New Roman" w:hAnsi="Times New Roman" w:cs="Times New Roman" w:eastAsia="Times New Roman" w:hint="default"/>
          <w:spacing w:val="-2"/>
        </w:rPr>
        <w:t> </w:t>
      </w:r>
      <w:r>
        <w:rPr/>
        <w:t>年</w:t>
      </w:r>
      <w:r>
        <w:rPr>
          <w:spacing w:val="-68"/>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月任中铁三局华北建筑工程公司总经理</w:t>
      </w:r>
      <w:r>
        <w:rPr>
          <w:w w:val="100"/>
        </w:rPr>
        <w:t> </w:t>
      </w:r>
      <w:r>
        <w:rPr>
          <w:rFonts w:ascii="Times New Roman" w:hAnsi="Times New Roman" w:cs="Times New Roman" w:eastAsia="Times New Roman" w:hint="default"/>
        </w:rPr>
        <w:t>2000 </w:t>
      </w:r>
      <w:r>
        <w:rPr/>
        <w:t>年 </w:t>
      </w:r>
      <w:r>
        <w:rPr>
          <w:rFonts w:ascii="Times New Roman" w:hAnsi="Times New Roman" w:cs="Times New Roman" w:eastAsia="Times New Roman" w:hint="default"/>
        </w:rPr>
        <w:t>12 </w:t>
      </w:r>
      <w:r>
        <w:rPr/>
        <w:t>月</w:t>
      </w:r>
      <w:r>
        <w:rPr>
          <w:rFonts w:ascii="Times New Roman" w:hAnsi="Times New Roman" w:cs="Times New Roman" w:eastAsia="Times New Roman" w:hint="default"/>
        </w:rPr>
        <w:t>-2006 </w:t>
      </w:r>
      <w:r>
        <w:rPr/>
        <w:t>年 </w:t>
      </w:r>
      <w:r>
        <w:rPr>
          <w:rFonts w:ascii="Times New Roman" w:hAnsi="Times New Roman" w:cs="Times New Roman" w:eastAsia="Times New Roman" w:hint="default"/>
        </w:rPr>
        <w:t>6</w:t>
      </w:r>
      <w:r>
        <w:rPr>
          <w:rFonts w:ascii="Times New Roman" w:hAnsi="Times New Roman" w:cs="Times New Roman" w:eastAsia="Times New Roman" w:hint="default"/>
          <w:spacing w:val="-25"/>
        </w:rPr>
        <w:t> </w:t>
      </w:r>
      <w:r>
        <w:rPr/>
        <w:t>月任中铁三局集团副总经济师兼勘察设计研究</w:t>
      </w:r>
      <w:r>
        <w:rPr>
          <w:w w:val="100"/>
        </w:rPr>
        <w:t> </w:t>
      </w:r>
      <w:r>
        <w:rPr>
          <w:spacing w:val="-2"/>
        </w:rPr>
        <w:t>院院长、兼房地产开发有限公司董事长、兼华北建筑工程公司总经理；</w:t>
      </w:r>
      <w:r>
        <w:rPr>
          <w:spacing w:val="-83"/>
        </w:rPr>
        <w:t> </w:t>
      </w:r>
      <w:r>
        <w:rPr>
          <w:spacing w:val="-83"/>
        </w:rPr>
      </w:r>
      <w:r>
        <w:rPr>
          <w:rFonts w:ascii="Times New Roman" w:hAnsi="Times New Roman" w:cs="Times New Roman" w:eastAsia="Times New Roman" w:hint="default"/>
        </w:rPr>
        <w:t>2006 </w:t>
      </w:r>
      <w:r>
        <w:rPr/>
        <w:t>年 </w:t>
      </w:r>
      <w:r>
        <w:rPr>
          <w:rFonts w:ascii="Times New Roman" w:hAnsi="Times New Roman" w:cs="Times New Roman" w:eastAsia="Times New Roman" w:hint="default"/>
        </w:rPr>
        <w:t>6 </w:t>
      </w:r>
      <w:r>
        <w:rPr/>
        <w:t>月至今任中国中铁建工集团副总经济师。曾荣誉共青团中央</w:t>
      </w:r>
      <w:r>
        <w:rPr>
          <w:w w:val="100"/>
        </w:rPr>
        <w:t> </w:t>
      </w:r>
      <w:r>
        <w:rPr>
          <w:rFonts w:ascii="Times New Roman" w:hAnsi="Times New Roman" w:cs="Times New Roman" w:eastAsia="Times New Roman" w:hint="default"/>
          <w:spacing w:val="-5"/>
          <w:w w:val="100"/>
        </w:rPr>
        <w:t>“</w:t>
      </w:r>
      <w:r>
        <w:rPr>
          <w:spacing w:val="-5"/>
          <w:w w:val="100"/>
        </w:rPr>
        <w:t>五四青年贡献</w:t>
      </w:r>
      <w:r>
        <w:rPr>
          <w:rFonts w:ascii="Times New Roman" w:hAnsi="Times New Roman" w:cs="Times New Roman" w:eastAsia="Times New Roman" w:hint="default"/>
          <w:spacing w:val="-5"/>
          <w:w w:val="100"/>
        </w:rPr>
        <w:t>”</w:t>
      </w:r>
      <w:r>
        <w:rPr>
          <w:spacing w:val="-5"/>
          <w:w w:val="100"/>
        </w:rPr>
        <w:t>奖章、山西省</w:t>
      </w:r>
      <w:r>
        <w:rPr>
          <w:rFonts w:ascii="Times New Roman" w:hAnsi="Times New Roman" w:cs="Times New Roman" w:eastAsia="Times New Roman" w:hint="default"/>
          <w:spacing w:val="-5"/>
          <w:w w:val="100"/>
        </w:rPr>
        <w:t>“</w:t>
      </w:r>
      <w:r>
        <w:rPr>
          <w:spacing w:val="-5"/>
          <w:w w:val="100"/>
        </w:rPr>
        <w:t>优秀青年企业家</w:t>
      </w:r>
      <w:r>
        <w:rPr>
          <w:rFonts w:ascii="Times New Roman" w:hAnsi="Times New Roman" w:cs="Times New Roman" w:eastAsia="Times New Roman" w:hint="default"/>
          <w:spacing w:val="-5"/>
          <w:w w:val="100"/>
        </w:rPr>
        <w:t>”</w:t>
      </w:r>
      <w:r>
        <w:rPr>
          <w:spacing w:val="-5"/>
          <w:w w:val="100"/>
        </w:rPr>
        <w:t>及山西省</w:t>
      </w:r>
      <w:r>
        <w:rPr>
          <w:rFonts w:ascii="Times New Roman" w:hAnsi="Times New Roman" w:cs="Times New Roman" w:eastAsia="Times New Roman" w:hint="default"/>
          <w:spacing w:val="-5"/>
          <w:w w:val="100"/>
        </w:rPr>
        <w:t>“</w:t>
      </w:r>
      <w:r>
        <w:rPr>
          <w:spacing w:val="-5"/>
          <w:w w:val="100"/>
        </w:rPr>
        <w:t>十大杰出青年</w:t>
      </w:r>
      <w:r>
        <w:rPr>
          <w:spacing w:val="-123"/>
          <w:w w:val="100"/>
        </w:rPr>
        <w:t> </w:t>
      </w:r>
      <w:r>
        <w:rPr>
          <w:spacing w:val="-123"/>
          <w:w w:val="100"/>
        </w:rPr>
      </w:r>
      <w:r>
        <w:rPr/>
        <w:t>企业家</w:t>
      </w:r>
      <w:r>
        <w:rPr>
          <w:rFonts w:ascii="Times New Roman" w:hAnsi="Times New Roman" w:cs="Times New Roman" w:eastAsia="Times New Roman" w:hint="default"/>
        </w:rPr>
        <w:t>”</w:t>
      </w:r>
      <w:r>
        <w:rPr/>
        <w:t>称号。现兼任中国青年企业家协会常务理事，全国青年联合会</w:t>
      </w:r>
      <w:r>
        <w:rPr>
          <w:spacing w:val="-57"/>
        </w:rPr>
        <w:t> </w:t>
      </w:r>
      <w:r>
        <w:rPr>
          <w:spacing w:val="-57"/>
        </w:rPr>
      </w:r>
      <w:r>
        <w:rPr/>
        <w:t>委员，山西省青年企业家协会副会长。</w:t>
      </w:r>
    </w:p>
    <w:p>
      <w:pPr>
        <w:pStyle w:val="Heading6"/>
        <w:spacing w:line="283" w:lineRule="auto" w:before="34"/>
        <w:ind w:right="224" w:firstLine="540"/>
        <w:jc w:val="both"/>
      </w:pPr>
      <w:r>
        <w:rPr>
          <w:spacing w:val="-2"/>
          <w:w w:val="100"/>
        </w:rPr>
        <w:t>王锡民，董事（</w:t>
      </w:r>
      <w:r>
        <w:rPr>
          <w:rFonts w:ascii="Times New Roman" w:hAnsi="Times New Roman" w:cs="Times New Roman" w:eastAsia="Times New Roman" w:hint="default"/>
          <w:spacing w:val="-2"/>
          <w:w w:val="100"/>
        </w:rPr>
        <w:t>2010</w:t>
      </w:r>
      <w:r>
        <w:rPr>
          <w:rFonts w:ascii="Times New Roman" w:hAnsi="Times New Roman" w:cs="Times New Roman" w:eastAsia="Times New Roman" w:hint="default"/>
          <w:spacing w:val="15"/>
          <w:w w:val="100"/>
        </w:rPr>
        <w:t> </w:t>
      </w:r>
      <w:r>
        <w:rPr>
          <w:w w:val="100"/>
        </w:rPr>
        <w:t>年</w:t>
      </w:r>
      <w:r>
        <w:rPr>
          <w:spacing w:val="-54"/>
          <w:w w:val="100"/>
        </w:rPr>
        <w:t> </w:t>
      </w:r>
      <w:r>
        <w:rPr>
          <w:rFonts w:ascii="Times New Roman" w:hAnsi="Times New Roman" w:cs="Times New Roman" w:eastAsia="Times New Roman" w:hint="default"/>
          <w:w w:val="100"/>
        </w:rPr>
        <w:t>3</w:t>
      </w:r>
      <w:r>
        <w:rPr>
          <w:rFonts w:ascii="Times New Roman" w:hAnsi="Times New Roman" w:cs="Times New Roman" w:eastAsia="Times New Roman" w:hint="default"/>
          <w:spacing w:val="12"/>
          <w:w w:val="100"/>
        </w:rPr>
        <w:t> </w:t>
      </w:r>
      <w:r>
        <w:rPr>
          <w:spacing w:val="-14"/>
          <w:w w:val="100"/>
        </w:rPr>
        <w:t>月离任），男，</w:t>
      </w:r>
      <w:r>
        <w:rPr>
          <w:rFonts w:ascii="Times New Roman" w:hAnsi="Times New Roman" w:cs="Times New Roman" w:eastAsia="Times New Roman" w:hint="default"/>
          <w:spacing w:val="-14"/>
          <w:w w:val="100"/>
        </w:rPr>
        <w:t>1953</w:t>
      </w:r>
      <w:r>
        <w:rPr>
          <w:rFonts w:ascii="Times New Roman" w:hAnsi="Times New Roman" w:cs="Times New Roman" w:eastAsia="Times New Roman" w:hint="default"/>
          <w:spacing w:val="12"/>
          <w:w w:val="100"/>
        </w:rPr>
        <w:t> </w:t>
      </w:r>
      <w:r>
        <w:rPr>
          <w:w w:val="100"/>
        </w:rPr>
        <w:t>年</w:t>
      </w:r>
      <w:r>
        <w:rPr>
          <w:spacing w:val="-54"/>
          <w:w w:val="100"/>
        </w:rPr>
        <w:t> </w:t>
      </w:r>
      <w:r>
        <w:rPr>
          <w:rFonts w:ascii="Times New Roman" w:hAnsi="Times New Roman" w:cs="Times New Roman" w:eastAsia="Times New Roman" w:hint="default"/>
          <w:w w:val="100"/>
        </w:rPr>
        <w:t>10</w:t>
      </w:r>
      <w:r>
        <w:rPr>
          <w:rFonts w:ascii="Times New Roman" w:hAnsi="Times New Roman" w:cs="Times New Roman" w:eastAsia="Times New Roman" w:hint="default"/>
          <w:spacing w:val="12"/>
          <w:w w:val="100"/>
        </w:rPr>
        <w:t> </w:t>
      </w:r>
      <w:r>
        <w:rPr>
          <w:spacing w:val="-1"/>
          <w:w w:val="100"/>
        </w:rPr>
        <w:t>月出生，大专</w:t>
      </w:r>
      <w:r>
        <w:rPr>
          <w:w w:val="100"/>
        </w:rPr>
        <w:t> </w:t>
      </w:r>
      <w:r>
        <w:rPr/>
        <w:t>文化，经济师职称，中共党员。</w:t>
      </w:r>
      <w:r>
        <w:rPr>
          <w:rFonts w:ascii="Times New Roman" w:hAnsi="Times New Roman" w:cs="Times New Roman" w:eastAsia="Times New Roman" w:hint="default"/>
        </w:rPr>
        <w:t>1970 </w:t>
      </w:r>
      <w:r>
        <w:rPr/>
        <w:t>年 </w:t>
      </w:r>
      <w:r>
        <w:rPr>
          <w:rFonts w:ascii="Times New Roman" w:hAnsi="Times New Roman" w:cs="Times New Roman" w:eastAsia="Times New Roman" w:hint="default"/>
        </w:rPr>
        <w:t>10 </w:t>
      </w:r>
      <w:r>
        <w:rPr/>
        <w:t>月</w:t>
      </w:r>
      <w:r>
        <w:rPr>
          <w:rFonts w:ascii="Times New Roman" w:hAnsi="Times New Roman" w:cs="Times New Roman" w:eastAsia="Times New Roman" w:hint="default"/>
        </w:rPr>
        <w:t>-1977 </w:t>
      </w:r>
      <w:r>
        <w:rPr/>
        <w:t>年 </w:t>
      </w:r>
      <w:r>
        <w:rPr>
          <w:rFonts w:ascii="Times New Roman" w:hAnsi="Times New Roman" w:cs="Times New Roman" w:eastAsia="Times New Roman" w:hint="default"/>
        </w:rPr>
        <w:t>6</w:t>
      </w:r>
      <w:r>
        <w:rPr>
          <w:rFonts w:ascii="Times New Roman" w:hAnsi="Times New Roman" w:cs="Times New Roman" w:eastAsia="Times New Roman" w:hint="default"/>
          <w:spacing w:val="-25"/>
        </w:rPr>
        <w:t> </w:t>
      </w:r>
      <w:r>
        <w:rPr/>
        <w:t>月任常州市二</w:t>
      </w:r>
      <w:r>
        <w:rPr>
          <w:w w:val="100"/>
        </w:rPr>
        <w:t> </w:t>
      </w:r>
      <w:r>
        <w:rPr>
          <w:spacing w:val="-12"/>
          <w:w w:val="100"/>
        </w:rPr>
        <w:t>粮库政工科办事员；</w:t>
      </w:r>
      <w:r>
        <w:rPr>
          <w:rFonts w:ascii="Times New Roman" w:hAnsi="Times New Roman" w:cs="Times New Roman" w:eastAsia="Times New Roman" w:hint="default"/>
          <w:spacing w:val="-12"/>
          <w:w w:val="100"/>
        </w:rPr>
        <w:t>1977</w:t>
      </w:r>
      <w:r>
        <w:rPr>
          <w:rFonts w:ascii="Times New Roman" w:hAnsi="Times New Roman" w:cs="Times New Roman" w:eastAsia="Times New Roman" w:hint="default"/>
          <w:spacing w:val="-15"/>
          <w:w w:val="100"/>
        </w:rPr>
        <w:t> </w:t>
      </w:r>
      <w:r>
        <w:rPr>
          <w:w w:val="100"/>
        </w:rPr>
        <w:t>年</w:t>
      </w:r>
      <w:r>
        <w:rPr>
          <w:spacing w:val="-82"/>
          <w:w w:val="100"/>
        </w:rPr>
        <w:t> </w:t>
      </w:r>
      <w:r>
        <w:rPr>
          <w:rFonts w:ascii="Times New Roman" w:hAnsi="Times New Roman" w:cs="Times New Roman" w:eastAsia="Times New Roman" w:hint="default"/>
          <w:spacing w:val="-1"/>
          <w:w w:val="100"/>
        </w:rPr>
        <w:t>6-1982</w:t>
      </w:r>
      <w:r>
        <w:rPr>
          <w:rFonts w:ascii="Times New Roman" w:hAnsi="Times New Roman" w:cs="Times New Roman" w:eastAsia="Times New Roman" w:hint="default"/>
          <w:spacing w:val="-15"/>
          <w:w w:val="100"/>
        </w:rPr>
        <w:t> </w:t>
      </w:r>
      <w:r>
        <w:rPr>
          <w:w w:val="100"/>
        </w:rPr>
        <w:t>年</w:t>
      </w:r>
      <w:r>
        <w:rPr>
          <w:spacing w:val="-82"/>
          <w:w w:val="100"/>
        </w:rPr>
        <w:t> </w:t>
      </w:r>
      <w:r>
        <w:rPr>
          <w:rFonts w:ascii="Times New Roman" w:hAnsi="Times New Roman" w:cs="Times New Roman" w:eastAsia="Times New Roman" w:hint="default"/>
          <w:w w:val="100"/>
        </w:rPr>
        <w:t>12</w:t>
      </w:r>
      <w:r>
        <w:rPr>
          <w:rFonts w:ascii="Times New Roman" w:hAnsi="Times New Roman" w:cs="Times New Roman" w:eastAsia="Times New Roman" w:hint="default"/>
          <w:spacing w:val="-16"/>
          <w:w w:val="100"/>
        </w:rPr>
        <w:t> </w:t>
      </w:r>
      <w:r>
        <w:rPr>
          <w:spacing w:val="-2"/>
          <w:w w:val="100"/>
        </w:rPr>
        <w:t>月任常州市粮食局团委副书记</w:t>
      </w:r>
    </w:p>
    <w:p>
      <w:pPr>
        <w:pStyle w:val="Heading6"/>
        <w:spacing w:line="283" w:lineRule="auto" w:before="11"/>
        <w:ind w:right="224"/>
        <w:jc w:val="both"/>
      </w:pPr>
      <w:r>
        <w:rPr>
          <w:rFonts w:ascii="Times New Roman" w:hAnsi="Times New Roman" w:cs="Times New Roman" w:eastAsia="Times New Roman" w:hint="default"/>
        </w:rPr>
        <w:t>1982</w:t>
      </w:r>
      <w:r>
        <w:rPr>
          <w:rFonts w:ascii="Times New Roman" w:hAnsi="Times New Roman" w:cs="Times New Roman" w:eastAsia="Times New Roman" w:hint="default"/>
          <w:spacing w:val="-1"/>
        </w:rPr>
        <w:t> </w:t>
      </w:r>
      <w:r>
        <w:rPr/>
        <w:t>年</w:t>
      </w:r>
      <w:r>
        <w:rPr>
          <w:spacing w:val="-67"/>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rFonts w:ascii="Times New Roman" w:hAnsi="Times New Roman" w:cs="Times New Roman" w:eastAsia="Times New Roman" w:hint="default"/>
        </w:rPr>
        <w:t>-1985</w:t>
      </w:r>
      <w:r>
        <w:rPr>
          <w:rFonts w:ascii="Times New Roman" w:hAnsi="Times New Roman" w:cs="Times New Roman" w:eastAsia="Times New Roman" w:hint="default"/>
          <w:spacing w:val="-1"/>
        </w:rPr>
        <w:t> </w:t>
      </w:r>
      <w:r>
        <w:rPr/>
        <w:t>年</w:t>
      </w:r>
      <w:r>
        <w:rPr>
          <w:spacing w:val="-67"/>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spacing w:val="-4"/>
        </w:rPr>
        <w:t>月任常州市一粮库书记；</w:t>
      </w:r>
      <w:r>
        <w:rPr>
          <w:rFonts w:ascii="Times New Roman" w:hAnsi="Times New Roman" w:cs="Times New Roman" w:eastAsia="Times New Roman" w:hint="default"/>
          <w:spacing w:val="-4"/>
        </w:rPr>
        <w:t>1985</w:t>
      </w:r>
      <w:r>
        <w:rPr>
          <w:rFonts w:ascii="Times New Roman" w:hAnsi="Times New Roman" w:cs="Times New Roman" w:eastAsia="Times New Roman" w:hint="default"/>
          <w:spacing w:val="-1"/>
        </w:rPr>
        <w:t> </w:t>
      </w:r>
      <w:r>
        <w:rPr/>
        <w:t>年</w:t>
      </w:r>
      <w:r>
        <w:rPr>
          <w:spacing w:val="-67"/>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月</w:t>
      </w:r>
      <w:r>
        <w:rPr>
          <w:rFonts w:ascii="Times New Roman" w:hAnsi="Times New Roman" w:cs="Times New Roman" w:eastAsia="Times New Roman" w:hint="default"/>
        </w:rPr>
        <w:t>-1991</w:t>
      </w:r>
      <w:r>
        <w:rPr>
          <w:rFonts w:ascii="Times New Roman" w:hAnsi="Times New Roman" w:cs="Times New Roman" w:eastAsia="Times New Roman" w:hint="default"/>
          <w:spacing w:val="-1"/>
        </w:rPr>
        <w:t> </w:t>
      </w:r>
      <w:r>
        <w:rPr/>
        <w:t>年</w:t>
      </w:r>
      <w:r>
        <w:rPr>
          <w:spacing w:val="-67"/>
        </w:rPr>
        <w:t> </w:t>
      </w:r>
      <w:r>
        <w:rPr>
          <w:rFonts w:ascii="Times New Roman" w:hAnsi="Times New Roman" w:cs="Times New Roman" w:eastAsia="Times New Roman" w:hint="default"/>
        </w:rPr>
        <w:t>6</w:t>
      </w:r>
      <w:r>
        <w:rPr>
          <w:rFonts w:ascii="Times New Roman" w:hAnsi="Times New Roman" w:cs="Times New Roman" w:eastAsia="Times New Roman" w:hint="default"/>
          <w:w w:val="100"/>
        </w:rPr>
        <w:t> </w:t>
      </w:r>
      <w:r>
        <w:rPr/>
        <w:t>月任良茂商厦</w:t>
      </w:r>
      <w:r>
        <w:rPr>
          <w:rFonts w:ascii="Times New Roman" w:hAnsi="Times New Roman" w:cs="Times New Roman" w:eastAsia="Times New Roman" w:hint="default"/>
        </w:rPr>
        <w:t>(</w:t>
      </w:r>
      <w:r>
        <w:rPr/>
        <w:t>议价公司</w:t>
      </w:r>
      <w:r>
        <w:rPr>
          <w:rFonts w:ascii="Times New Roman" w:hAnsi="Times New Roman" w:cs="Times New Roman" w:eastAsia="Times New Roman" w:hint="default"/>
        </w:rPr>
        <w:t>)</w:t>
      </w:r>
      <w:r>
        <w:rPr>
          <w:rFonts w:ascii="Times New Roman" w:hAnsi="Times New Roman" w:cs="Times New Roman" w:eastAsia="Times New Roman" w:hint="default"/>
          <w:spacing w:val="67"/>
        </w:rPr>
        <w:t> </w:t>
      </w:r>
      <w:r>
        <w:rPr>
          <w:spacing w:val="-9"/>
        </w:rPr>
        <w:t>总经理；</w:t>
      </w:r>
      <w:r>
        <w:rPr>
          <w:rFonts w:ascii="Times New Roman" w:hAnsi="Times New Roman" w:cs="Times New Roman" w:eastAsia="Times New Roman" w:hint="default"/>
          <w:spacing w:val="-9"/>
        </w:rPr>
        <w:t>1991</w:t>
      </w:r>
      <w:r>
        <w:rPr>
          <w:rFonts w:ascii="Times New Roman" w:hAnsi="Times New Roman" w:cs="Times New Roman" w:eastAsia="Times New Roman" w:hint="default"/>
          <w:spacing w:val="-1"/>
        </w:rPr>
        <w:t> </w:t>
      </w:r>
      <w:r>
        <w:rPr/>
        <w:t>年</w:t>
      </w:r>
      <w:r>
        <w:rPr>
          <w:spacing w:val="-67"/>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月</w:t>
      </w:r>
      <w:r>
        <w:rPr>
          <w:rFonts w:ascii="Times New Roman" w:hAnsi="Times New Roman" w:cs="Times New Roman" w:eastAsia="Times New Roman" w:hint="default"/>
        </w:rPr>
        <w:t>-1995</w:t>
      </w:r>
      <w:r>
        <w:rPr>
          <w:rFonts w:ascii="Times New Roman" w:hAnsi="Times New Roman" w:cs="Times New Roman" w:eastAsia="Times New Roman" w:hint="default"/>
          <w:spacing w:val="-1"/>
        </w:rPr>
        <w:t> </w:t>
      </w:r>
      <w:r>
        <w:rPr/>
        <w:t>年</w:t>
      </w:r>
      <w:r>
        <w:rPr>
          <w:spacing w:val="-67"/>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月任市委老干</w:t>
      </w:r>
      <w:r>
        <w:rPr>
          <w:w w:val="100"/>
        </w:rPr>
        <w:t> </w:t>
      </w:r>
      <w:r>
        <w:rPr/>
        <w:t>部局活动室主任；</w:t>
      </w:r>
      <w:r>
        <w:rPr>
          <w:rFonts w:ascii="Times New Roman" w:hAnsi="Times New Roman" w:cs="Times New Roman" w:eastAsia="Times New Roman" w:hint="default"/>
        </w:rPr>
        <w:t>1995 </w:t>
      </w:r>
      <w:r>
        <w:rPr/>
        <w:t>年 </w:t>
      </w:r>
      <w:r>
        <w:rPr>
          <w:rFonts w:ascii="Times New Roman" w:hAnsi="Times New Roman" w:cs="Times New Roman" w:eastAsia="Times New Roman" w:hint="default"/>
        </w:rPr>
        <w:t>9 </w:t>
      </w:r>
      <w:r>
        <w:rPr/>
        <w:t>月</w:t>
      </w:r>
      <w:r>
        <w:rPr>
          <w:rFonts w:ascii="Times New Roman" w:hAnsi="Times New Roman" w:cs="Times New Roman" w:eastAsia="Times New Roman" w:hint="default"/>
        </w:rPr>
        <w:t>-1997 </w:t>
      </w:r>
      <w:r>
        <w:rPr/>
        <w:t>年 </w:t>
      </w:r>
      <w:r>
        <w:rPr>
          <w:rFonts w:ascii="Times New Roman" w:hAnsi="Times New Roman" w:cs="Times New Roman" w:eastAsia="Times New Roman" w:hint="default"/>
        </w:rPr>
        <w:t>10</w:t>
      </w:r>
      <w:r>
        <w:rPr>
          <w:rFonts w:ascii="Times New Roman" w:hAnsi="Times New Roman" w:cs="Times New Roman" w:eastAsia="Times New Roman" w:hint="default"/>
          <w:spacing w:val="-25"/>
        </w:rPr>
        <w:t> </w:t>
      </w:r>
      <w:r>
        <w:rPr/>
        <w:t>月任中国包装物资常州公司</w:t>
      </w:r>
      <w:r>
        <w:rPr>
          <w:w w:val="100"/>
        </w:rPr>
        <w:t> </w:t>
      </w:r>
      <w:r>
        <w:rPr/>
        <w:t>副总经理；</w:t>
      </w:r>
      <w:r>
        <w:rPr>
          <w:rFonts w:ascii="Times New Roman" w:hAnsi="Times New Roman" w:cs="Times New Roman" w:eastAsia="Times New Roman" w:hint="default"/>
        </w:rPr>
        <w:t>1997</w:t>
      </w:r>
      <w:r>
        <w:rPr>
          <w:rFonts w:ascii="Times New Roman" w:hAnsi="Times New Roman" w:cs="Times New Roman" w:eastAsia="Times New Roman" w:hint="default"/>
          <w:spacing w:val="5"/>
        </w:rPr>
        <w:t> </w:t>
      </w:r>
      <w:r>
        <w:rPr/>
        <w:t>年</w:t>
      </w:r>
      <w:r>
        <w:rPr>
          <w:spacing w:val="-62"/>
        </w:rPr>
        <w:t> </w:t>
      </w:r>
      <w:r>
        <w:rPr>
          <w:rFonts w:ascii="Times New Roman" w:hAnsi="Times New Roman" w:cs="Times New Roman" w:eastAsia="Times New Roman" w:hint="default"/>
        </w:rPr>
        <w:t>10</w:t>
      </w:r>
      <w:r>
        <w:rPr>
          <w:rFonts w:ascii="Times New Roman" w:hAnsi="Times New Roman" w:cs="Times New Roman" w:eastAsia="Times New Roman" w:hint="default"/>
          <w:spacing w:val="4"/>
        </w:rPr>
        <w:t> </w:t>
      </w:r>
      <w:r>
        <w:rPr/>
        <w:t>月</w:t>
      </w:r>
      <w:r>
        <w:rPr>
          <w:rFonts w:ascii="Times New Roman" w:hAnsi="Times New Roman" w:cs="Times New Roman" w:eastAsia="Times New Roman" w:hint="default"/>
        </w:rPr>
        <w:t>-1999</w:t>
      </w:r>
      <w:r>
        <w:rPr>
          <w:rFonts w:ascii="Times New Roman" w:hAnsi="Times New Roman" w:cs="Times New Roman" w:eastAsia="Times New Roman" w:hint="default"/>
          <w:spacing w:val="5"/>
        </w:rPr>
        <w:t> </w:t>
      </w:r>
      <w:r>
        <w:rPr/>
        <w:t>年</w:t>
      </w:r>
      <w:r>
        <w:rPr>
          <w:spacing w:val="-59"/>
        </w:rPr>
        <w:t> </w:t>
      </w:r>
      <w:r>
        <w:rPr>
          <w:rFonts w:ascii="Times New Roman" w:hAnsi="Times New Roman" w:cs="Times New Roman" w:eastAsia="Times New Roman" w:hint="default"/>
        </w:rPr>
        <w:t>8</w:t>
      </w:r>
      <w:r>
        <w:rPr>
          <w:rFonts w:ascii="Times New Roman" w:hAnsi="Times New Roman" w:cs="Times New Roman" w:eastAsia="Times New Roman" w:hint="default"/>
          <w:spacing w:val="4"/>
        </w:rPr>
        <w:t> </w:t>
      </w:r>
      <w:r>
        <w:rPr/>
        <w:t>月任远东公司内销部经理；</w:t>
      </w:r>
      <w:r>
        <w:rPr>
          <w:rFonts w:ascii="Times New Roman" w:hAnsi="Times New Roman" w:cs="Times New Roman" w:eastAsia="Times New Roman" w:hint="default"/>
        </w:rPr>
        <w:t>1999</w:t>
      </w:r>
      <w:r>
        <w:rPr>
          <w:rFonts w:ascii="Times New Roman" w:hAnsi="Times New Roman" w:cs="Times New Roman" w:eastAsia="Times New Roman" w:hint="default"/>
          <w:spacing w:val="5"/>
        </w:rPr>
        <w:t> </w:t>
      </w:r>
      <w:r>
        <w:rPr/>
        <w:t>年</w:t>
      </w:r>
      <w:r>
        <w:rPr>
          <w:w w:val="100"/>
        </w:rPr>
        <w:t> </w:t>
      </w:r>
      <w:r>
        <w:rPr>
          <w:rFonts w:ascii="Times New Roman" w:hAnsi="Times New Roman" w:cs="Times New Roman" w:eastAsia="Times New Roman" w:hint="default"/>
        </w:rPr>
        <w:t>8</w:t>
      </w:r>
      <w:r>
        <w:rPr>
          <w:rFonts w:ascii="Times New Roman" w:hAnsi="Times New Roman" w:cs="Times New Roman" w:eastAsia="Times New Roman" w:hint="default"/>
          <w:spacing w:val="4"/>
        </w:rPr>
        <w:t> </w:t>
      </w:r>
      <w:r>
        <w:rPr/>
        <w:t>月</w:t>
      </w:r>
      <w:r>
        <w:rPr>
          <w:rFonts w:ascii="Times New Roman" w:hAnsi="Times New Roman" w:cs="Times New Roman" w:eastAsia="Times New Roman" w:hint="default"/>
        </w:rPr>
        <w:t>-2007</w:t>
      </w:r>
      <w:r>
        <w:rPr>
          <w:rFonts w:ascii="Times New Roman" w:hAnsi="Times New Roman" w:cs="Times New Roman" w:eastAsia="Times New Roman" w:hint="default"/>
          <w:spacing w:val="5"/>
        </w:rPr>
        <w:t> </w:t>
      </w:r>
      <w:r>
        <w:rPr/>
        <w:t>年</w:t>
      </w:r>
      <w:r>
        <w:rPr>
          <w:spacing w:val="-59"/>
        </w:rPr>
        <w:t> </w:t>
      </w:r>
      <w:r>
        <w:rPr>
          <w:rFonts w:ascii="Times New Roman" w:hAnsi="Times New Roman" w:cs="Times New Roman" w:eastAsia="Times New Roman" w:hint="default"/>
        </w:rPr>
        <w:t>6</w:t>
      </w:r>
      <w:r>
        <w:rPr>
          <w:rFonts w:ascii="Times New Roman" w:hAnsi="Times New Roman" w:cs="Times New Roman" w:eastAsia="Times New Roman" w:hint="default"/>
          <w:spacing w:val="4"/>
        </w:rPr>
        <w:t> </w:t>
      </w:r>
      <w:r>
        <w:rPr/>
        <w:t>月任常州服装集团公司投资发展处处长；</w:t>
      </w:r>
      <w:r>
        <w:rPr>
          <w:rFonts w:ascii="Times New Roman" w:hAnsi="Times New Roman" w:cs="Times New Roman" w:eastAsia="Times New Roman" w:hint="default"/>
        </w:rPr>
        <w:t>2007</w:t>
      </w:r>
      <w:r>
        <w:rPr>
          <w:rFonts w:ascii="Times New Roman" w:hAnsi="Times New Roman" w:cs="Times New Roman" w:eastAsia="Times New Roman" w:hint="default"/>
          <w:spacing w:val="7"/>
        </w:rPr>
        <w:t> </w:t>
      </w:r>
      <w:r>
        <w:rPr/>
        <w:t>年</w:t>
      </w:r>
      <w:r>
        <w:rPr>
          <w:spacing w:val="-62"/>
        </w:rPr>
        <w:t> </w:t>
      </w:r>
      <w:r>
        <w:rPr>
          <w:rFonts w:ascii="Times New Roman" w:hAnsi="Times New Roman" w:cs="Times New Roman" w:eastAsia="Times New Roman" w:hint="default"/>
        </w:rPr>
        <w:t>6</w:t>
      </w:r>
      <w:r>
        <w:rPr>
          <w:rFonts w:ascii="Times New Roman" w:hAnsi="Times New Roman" w:cs="Times New Roman" w:eastAsia="Times New Roman" w:hint="default"/>
          <w:spacing w:val="4"/>
        </w:rPr>
        <w:t> </w:t>
      </w:r>
      <w:r>
        <w:rPr/>
        <w:t>月至</w:t>
      </w:r>
      <w:r>
        <w:rPr>
          <w:w w:val="100"/>
        </w:rPr>
        <w:t> </w:t>
      </w:r>
      <w:r>
        <w:rPr/>
        <w:t>今任常州工贸国资公司资产管理部部长。</w:t>
      </w:r>
    </w:p>
    <w:p>
      <w:pPr>
        <w:pStyle w:val="Heading6"/>
        <w:spacing w:line="283" w:lineRule="auto" w:before="37"/>
        <w:ind w:right="43" w:firstLine="540"/>
        <w:jc w:val="left"/>
      </w:pPr>
      <w:r>
        <w:rPr>
          <w:spacing w:val="-2"/>
          <w:w w:val="100"/>
        </w:rPr>
        <w:t>喻波，董事（</w:t>
      </w:r>
      <w:r>
        <w:rPr>
          <w:rFonts w:ascii="Times New Roman" w:hAnsi="Times New Roman" w:cs="Times New Roman" w:eastAsia="Times New Roman" w:hint="default"/>
          <w:spacing w:val="-2"/>
          <w:w w:val="100"/>
        </w:rPr>
        <w:t>2010</w:t>
      </w:r>
      <w:r>
        <w:rPr>
          <w:rFonts w:ascii="Times New Roman" w:hAnsi="Times New Roman" w:cs="Times New Roman" w:eastAsia="Times New Roman" w:hint="default"/>
          <w:w w:val="100"/>
        </w:rPr>
        <w:t> </w:t>
      </w:r>
      <w:r>
        <w:rPr>
          <w:w w:val="100"/>
        </w:rPr>
        <w:t>年 </w:t>
      </w:r>
      <w:r>
        <w:rPr>
          <w:rFonts w:ascii="Times New Roman" w:hAnsi="Times New Roman" w:cs="Times New Roman" w:eastAsia="Times New Roman" w:hint="default"/>
          <w:w w:val="100"/>
        </w:rPr>
        <w:t>3 </w:t>
      </w:r>
      <w:r>
        <w:rPr>
          <w:spacing w:val="-14"/>
          <w:w w:val="100"/>
        </w:rPr>
        <w:t>月离任），男，</w:t>
      </w:r>
      <w:r>
        <w:rPr>
          <w:rFonts w:ascii="Times New Roman" w:hAnsi="Times New Roman" w:cs="Times New Roman" w:eastAsia="Times New Roman" w:hint="default"/>
          <w:spacing w:val="-14"/>
          <w:w w:val="100"/>
        </w:rPr>
        <w:t>1975</w:t>
      </w:r>
      <w:r>
        <w:rPr>
          <w:rFonts w:ascii="Times New Roman" w:hAnsi="Times New Roman" w:cs="Times New Roman" w:eastAsia="Times New Roman" w:hint="default"/>
          <w:w w:val="100"/>
        </w:rPr>
        <w:t> </w:t>
      </w:r>
      <w:r>
        <w:rPr>
          <w:w w:val="100"/>
        </w:rPr>
        <w:t>年 </w:t>
      </w:r>
      <w:r>
        <w:rPr>
          <w:rFonts w:ascii="Times New Roman" w:hAnsi="Times New Roman" w:cs="Times New Roman" w:eastAsia="Times New Roman" w:hint="default"/>
          <w:w w:val="100"/>
        </w:rPr>
        <w:t>7</w:t>
      </w:r>
      <w:r>
        <w:rPr>
          <w:rFonts w:ascii="Times New Roman" w:hAnsi="Times New Roman" w:cs="Times New Roman" w:eastAsia="Times New Roman" w:hint="default"/>
          <w:spacing w:val="11"/>
          <w:w w:val="100"/>
        </w:rPr>
        <w:t> </w:t>
      </w:r>
      <w:r>
        <w:rPr>
          <w:spacing w:val="-1"/>
          <w:w w:val="100"/>
        </w:rPr>
        <w:t>月生，中南财经</w:t>
      </w:r>
      <w:r>
        <w:rPr>
          <w:w w:val="100"/>
        </w:rPr>
        <w:t> </w:t>
      </w:r>
      <w:r>
        <w:rPr/>
        <w:t>政法大学 </w:t>
      </w:r>
      <w:r>
        <w:rPr>
          <w:rFonts w:ascii="Times New Roman" w:hAnsi="Times New Roman" w:cs="Times New Roman" w:eastAsia="Times New Roman" w:hint="default"/>
          <w:spacing w:val="-2"/>
        </w:rPr>
        <w:t>MBA </w:t>
      </w:r>
      <w:r>
        <w:rPr/>
        <w:t>专业毕业。</w:t>
      </w:r>
      <w:r>
        <w:rPr>
          <w:rFonts w:ascii="Times New Roman" w:hAnsi="Times New Roman" w:cs="Times New Roman" w:eastAsia="Times New Roman" w:hint="default"/>
        </w:rPr>
        <w:t>1997 </w:t>
      </w:r>
      <w:r>
        <w:rPr/>
        <w:t>年</w:t>
      </w:r>
      <w:r>
        <w:rPr>
          <w:rFonts w:ascii="Times New Roman" w:hAnsi="Times New Roman" w:cs="Times New Roman" w:eastAsia="Times New Roman" w:hint="default"/>
        </w:rPr>
        <w:t>-2002</w:t>
      </w:r>
      <w:r>
        <w:rPr>
          <w:rFonts w:ascii="Times New Roman" w:hAnsi="Times New Roman" w:cs="Times New Roman" w:eastAsia="Times New Roman" w:hint="default"/>
          <w:spacing w:val="40"/>
        </w:rPr>
        <w:t> </w:t>
      </w:r>
      <w:r>
        <w:rPr/>
        <w:t>年在中国农业银行咸宁市分</w:t>
      </w:r>
      <w:r>
        <w:rPr>
          <w:w w:val="100"/>
        </w:rPr>
        <w:t> </w:t>
      </w:r>
      <w:r>
        <w:rPr>
          <w:spacing w:val="-3"/>
        </w:rPr>
        <w:t>行工作；</w:t>
      </w:r>
      <w:r>
        <w:rPr>
          <w:rFonts w:ascii="Times New Roman" w:hAnsi="Times New Roman" w:cs="Times New Roman" w:eastAsia="Times New Roman" w:hint="default"/>
          <w:spacing w:val="-3"/>
        </w:rPr>
        <w:t>2002 </w:t>
      </w:r>
      <w:r>
        <w:rPr/>
        <w:t>年</w:t>
      </w:r>
      <w:r>
        <w:rPr>
          <w:rFonts w:ascii="Times New Roman" w:hAnsi="Times New Roman" w:cs="Times New Roman" w:eastAsia="Times New Roman" w:hint="default"/>
        </w:rPr>
        <w:t>-2004</w:t>
      </w:r>
      <w:r>
        <w:rPr>
          <w:rFonts w:ascii="Times New Roman" w:hAnsi="Times New Roman" w:cs="Times New Roman" w:eastAsia="Times New Roman" w:hint="default"/>
          <w:spacing w:val="2"/>
        </w:rPr>
        <w:t> </w:t>
      </w:r>
      <w:r>
        <w:rPr/>
        <w:t>年任杉杉集团上海杉杉科技有限公司投资主管</w:t>
      </w:r>
      <w:r>
        <w:rPr>
          <w:w w:val="100"/>
        </w:rPr>
        <w:t> </w:t>
      </w:r>
      <w:r>
        <w:rPr>
          <w:rFonts w:ascii="Times New Roman" w:hAnsi="Times New Roman" w:cs="Times New Roman" w:eastAsia="Times New Roman" w:hint="default"/>
        </w:rPr>
        <w:t>2005 </w:t>
      </w:r>
      <w:r>
        <w:rPr/>
        <w:t>年</w:t>
      </w:r>
      <w:r>
        <w:rPr>
          <w:rFonts w:ascii="Times New Roman" w:hAnsi="Times New Roman" w:cs="Times New Roman" w:eastAsia="Times New Roman" w:hint="default"/>
        </w:rPr>
        <w:t>-2007 </w:t>
      </w:r>
      <w:r>
        <w:rPr/>
        <w:t>年任武汉运盛集团有限公司投资管理部部长；</w:t>
      </w:r>
      <w:r>
        <w:rPr>
          <w:rFonts w:ascii="Times New Roman" w:hAnsi="Times New Roman" w:cs="Times New Roman" w:eastAsia="Times New Roman" w:hint="default"/>
        </w:rPr>
        <w:t>2007</w:t>
      </w:r>
      <w:r>
        <w:rPr>
          <w:rFonts w:ascii="Times New Roman" w:hAnsi="Times New Roman" w:cs="Times New Roman" w:eastAsia="Times New Roman" w:hint="default"/>
          <w:spacing w:val="40"/>
        </w:rPr>
        <w:t> </w:t>
      </w:r>
      <w:r>
        <w:rPr/>
        <w:t>年至</w:t>
      </w:r>
      <w:r>
        <w:rPr>
          <w:w w:val="100"/>
        </w:rPr>
        <w:t> </w:t>
      </w:r>
      <w:r>
        <w:rPr/>
        <w:t>今任深圳市君利得商贸有限公司副总经理。</w:t>
      </w:r>
    </w:p>
    <w:p>
      <w:pPr>
        <w:pStyle w:val="Heading6"/>
        <w:spacing w:line="285" w:lineRule="auto" w:before="37"/>
        <w:ind w:right="95" w:firstLine="540"/>
        <w:jc w:val="left"/>
      </w:pPr>
      <w:r>
        <w:rPr/>
        <w:t>刘玉平，独立董事，男，山东龙口市人，</w:t>
      </w:r>
      <w:r>
        <w:rPr>
          <w:rFonts w:ascii="Times New Roman" w:hAnsi="Times New Roman" w:cs="Times New Roman" w:eastAsia="Times New Roman" w:hint="default"/>
        </w:rPr>
        <w:t>1963</w:t>
      </w:r>
      <w:r>
        <w:rPr>
          <w:rFonts w:ascii="Times New Roman" w:hAnsi="Times New Roman" w:cs="Times New Roman" w:eastAsia="Times New Roman" w:hint="default"/>
          <w:spacing w:val="-10"/>
        </w:rPr>
        <w:t> </w:t>
      </w:r>
      <w:r>
        <w:rPr/>
        <w:t>年生，经济学博士，</w:t>
      </w:r>
      <w:r>
        <w:rPr>
          <w:w w:val="100"/>
        </w:rPr>
        <w:t> </w:t>
      </w:r>
      <w:r>
        <w:rPr>
          <w:spacing w:val="-4"/>
        </w:rPr>
        <w:t>教授，博士生导师，中国注册会计师，中国注册资产评估师，中国资产</w:t>
      </w:r>
      <w:r>
        <w:rPr>
          <w:spacing w:val="-80"/>
        </w:rPr>
        <w:t> </w:t>
      </w:r>
      <w:r>
        <w:rPr>
          <w:spacing w:val="-80"/>
        </w:rPr>
      </w:r>
      <w:r>
        <w:rPr>
          <w:spacing w:val="-11"/>
          <w:w w:val="100"/>
        </w:rPr>
        <w:t>评估协会首批资深会员。</w:t>
      </w:r>
      <w:r>
        <w:rPr>
          <w:rFonts w:ascii="Times New Roman" w:hAnsi="Times New Roman" w:cs="Times New Roman" w:eastAsia="Times New Roman" w:hint="default"/>
          <w:spacing w:val="-11"/>
          <w:w w:val="100"/>
        </w:rPr>
        <w:t>1985</w:t>
      </w:r>
      <w:r>
        <w:rPr>
          <w:rFonts w:ascii="Times New Roman" w:hAnsi="Times New Roman" w:cs="Times New Roman" w:eastAsia="Times New Roman" w:hint="default"/>
          <w:spacing w:val="-3"/>
          <w:w w:val="100"/>
        </w:rPr>
        <w:t> </w:t>
      </w:r>
      <w:r>
        <w:rPr>
          <w:w w:val="100"/>
        </w:rPr>
        <w:t>年</w:t>
      </w:r>
      <w:r>
        <w:rPr>
          <w:spacing w:val="-69"/>
          <w:w w:val="100"/>
        </w:rPr>
        <w:t> </w:t>
      </w:r>
      <w:r>
        <w:rPr>
          <w:rFonts w:ascii="Times New Roman" w:hAnsi="Times New Roman" w:cs="Times New Roman" w:eastAsia="Times New Roman" w:hint="default"/>
          <w:w w:val="100"/>
        </w:rPr>
        <w:t>6</w:t>
      </w:r>
      <w:r>
        <w:rPr>
          <w:rFonts w:ascii="Times New Roman" w:hAnsi="Times New Roman" w:cs="Times New Roman" w:eastAsia="Times New Roman" w:hint="default"/>
          <w:spacing w:val="-3"/>
          <w:w w:val="100"/>
        </w:rPr>
        <w:t> </w:t>
      </w:r>
      <w:r>
        <w:rPr>
          <w:spacing w:val="-1"/>
          <w:w w:val="100"/>
        </w:rPr>
        <w:t>月</w:t>
      </w:r>
      <w:r>
        <w:rPr>
          <w:rFonts w:ascii="Times New Roman" w:hAnsi="Times New Roman" w:cs="Times New Roman" w:eastAsia="Times New Roman" w:hint="default"/>
          <w:spacing w:val="-1"/>
          <w:w w:val="100"/>
        </w:rPr>
        <w:t>-1994</w:t>
      </w:r>
      <w:r>
        <w:rPr>
          <w:rFonts w:ascii="Times New Roman" w:hAnsi="Times New Roman" w:cs="Times New Roman" w:eastAsia="Times New Roman" w:hint="default"/>
          <w:spacing w:val="-3"/>
          <w:w w:val="100"/>
        </w:rPr>
        <w:t> </w:t>
      </w:r>
      <w:r>
        <w:rPr>
          <w:w w:val="100"/>
        </w:rPr>
        <w:t>年</w:t>
      </w:r>
      <w:r>
        <w:rPr>
          <w:spacing w:val="-67"/>
          <w:w w:val="100"/>
        </w:rPr>
        <w:t> </w:t>
      </w:r>
      <w:r>
        <w:rPr>
          <w:rFonts w:ascii="Times New Roman" w:hAnsi="Times New Roman" w:cs="Times New Roman" w:eastAsia="Times New Roman" w:hint="default"/>
          <w:w w:val="100"/>
        </w:rPr>
        <w:t>7</w:t>
      </w:r>
      <w:r>
        <w:rPr>
          <w:rFonts w:ascii="Times New Roman" w:hAnsi="Times New Roman" w:cs="Times New Roman" w:eastAsia="Times New Roman" w:hint="default"/>
          <w:spacing w:val="-3"/>
          <w:w w:val="100"/>
        </w:rPr>
        <w:t> </w:t>
      </w:r>
      <w:r>
        <w:rPr>
          <w:spacing w:val="-2"/>
          <w:w w:val="100"/>
        </w:rPr>
        <w:t>月任中央财经大学教师</w:t>
      </w:r>
      <w:r>
        <w:rPr>
          <w:spacing w:val="-127"/>
          <w:w w:val="100"/>
        </w:rPr>
        <w:t> </w:t>
      </w:r>
      <w:r>
        <w:rPr>
          <w:spacing w:val="-127"/>
          <w:w w:val="100"/>
        </w:rPr>
      </w:r>
      <w:r>
        <w:rPr>
          <w:rFonts w:ascii="Times New Roman" w:hAnsi="Times New Roman" w:cs="Times New Roman" w:eastAsia="Times New Roman" w:hint="default"/>
        </w:rPr>
        <w:t>1994 </w:t>
      </w:r>
      <w:r>
        <w:rPr/>
        <w:t>年 </w:t>
      </w:r>
      <w:r>
        <w:rPr>
          <w:rFonts w:ascii="Times New Roman" w:hAnsi="Times New Roman" w:cs="Times New Roman" w:eastAsia="Times New Roman" w:hint="default"/>
        </w:rPr>
        <w:t>8 </w:t>
      </w:r>
      <w:r>
        <w:rPr/>
        <w:t>月</w:t>
      </w:r>
      <w:r>
        <w:rPr>
          <w:rFonts w:ascii="Times New Roman" w:hAnsi="Times New Roman" w:cs="Times New Roman" w:eastAsia="Times New Roman" w:hint="default"/>
        </w:rPr>
        <w:t>-2003 </w:t>
      </w:r>
      <w:r>
        <w:rPr/>
        <w:t>年 </w:t>
      </w:r>
      <w:r>
        <w:rPr>
          <w:rFonts w:ascii="Times New Roman" w:hAnsi="Times New Roman" w:cs="Times New Roman" w:eastAsia="Times New Roman" w:hint="default"/>
          <w:spacing w:val="-6"/>
        </w:rPr>
        <w:t>11</w:t>
      </w:r>
      <w:r>
        <w:rPr>
          <w:rFonts w:ascii="Times New Roman" w:hAnsi="Times New Roman" w:cs="Times New Roman" w:eastAsia="Times New Roman" w:hint="default"/>
          <w:spacing w:val="-12"/>
        </w:rPr>
        <w:t> </w:t>
      </w:r>
      <w:r>
        <w:rPr/>
        <w:t>月先后任中央财经大学财政系权研室主任、副</w:t>
      </w:r>
      <w:r>
        <w:rPr>
          <w:w w:val="100"/>
        </w:rPr>
        <w:t> </w:t>
      </w:r>
      <w:r>
        <w:rPr/>
        <w:t>主任；</w:t>
      </w:r>
      <w:r>
        <w:rPr>
          <w:rFonts w:ascii="Times New Roman" w:hAnsi="Times New Roman" w:cs="Times New Roman" w:eastAsia="Times New Roman" w:hint="default"/>
        </w:rPr>
        <w:t>2003 </w:t>
      </w:r>
      <w:r>
        <w:rPr/>
        <w:t>年 </w:t>
      </w:r>
      <w:r>
        <w:rPr>
          <w:rFonts w:ascii="Times New Roman" w:hAnsi="Times New Roman" w:cs="Times New Roman" w:eastAsia="Times New Roman" w:hint="default"/>
          <w:spacing w:val="-6"/>
        </w:rPr>
        <w:t>11 </w:t>
      </w:r>
      <w:r>
        <w:rPr/>
        <w:t>月</w:t>
      </w:r>
      <w:r>
        <w:rPr>
          <w:rFonts w:ascii="Times New Roman" w:hAnsi="Times New Roman" w:cs="Times New Roman" w:eastAsia="Times New Roman" w:hint="default"/>
        </w:rPr>
        <w:t>-2006 </w:t>
      </w:r>
      <w:r>
        <w:rPr/>
        <w:t>年 </w:t>
      </w:r>
      <w:r>
        <w:rPr>
          <w:rFonts w:ascii="Times New Roman" w:hAnsi="Times New Roman" w:cs="Times New Roman" w:eastAsia="Times New Roman" w:hint="default"/>
        </w:rPr>
        <w:t>6</w:t>
      </w:r>
      <w:r>
        <w:rPr>
          <w:rFonts w:ascii="Times New Roman" w:hAnsi="Times New Roman" w:cs="Times New Roman" w:eastAsia="Times New Roman" w:hint="default"/>
          <w:spacing w:val="-7"/>
        </w:rPr>
        <w:t> </w:t>
      </w:r>
      <w:r>
        <w:rPr/>
        <w:t>月任中央财经大学财政与公共管理学院</w:t>
      </w:r>
      <w:r>
        <w:rPr>
          <w:w w:val="100"/>
        </w:rPr>
        <w:t> </w:t>
      </w:r>
      <w:r>
        <w:rPr>
          <w:spacing w:val="-9"/>
        </w:rPr>
        <w:t>副院长；</w:t>
      </w:r>
      <w:r>
        <w:rPr>
          <w:rFonts w:ascii="Times New Roman" w:hAnsi="Times New Roman" w:cs="Times New Roman" w:eastAsia="Times New Roman" w:hint="default"/>
          <w:spacing w:val="-9"/>
        </w:rPr>
        <w:t>2006</w:t>
      </w:r>
      <w:r>
        <w:rPr>
          <w:rFonts w:ascii="Times New Roman" w:hAnsi="Times New Roman" w:cs="Times New Roman" w:eastAsia="Times New Roman" w:hint="default"/>
          <w:spacing w:val="3"/>
        </w:rPr>
        <w:t> </w:t>
      </w:r>
      <w:r>
        <w:rPr/>
        <w:t>年</w:t>
      </w:r>
      <w:r>
        <w:rPr>
          <w:spacing w:val="-62"/>
        </w:rPr>
        <w:t> </w:t>
      </w:r>
      <w:r>
        <w:rPr>
          <w:rFonts w:ascii="Times New Roman" w:hAnsi="Times New Roman" w:cs="Times New Roman" w:eastAsia="Times New Roman" w:hint="default"/>
        </w:rPr>
        <w:t>6</w:t>
      </w:r>
      <w:r>
        <w:rPr>
          <w:rFonts w:ascii="Times New Roman" w:hAnsi="Times New Roman" w:cs="Times New Roman" w:eastAsia="Times New Roman" w:hint="default"/>
          <w:spacing w:val="3"/>
        </w:rPr>
        <w:t> </w:t>
      </w:r>
      <w:r>
        <w:rPr>
          <w:spacing w:val="-4"/>
        </w:rPr>
        <w:t>月至今任中央财经大学财政学院副院长，中央财经大</w:t>
      </w:r>
      <w:r>
        <w:rPr>
          <w:spacing w:val="-123"/>
        </w:rPr>
        <w:t> </w:t>
      </w:r>
      <w:r>
        <w:rPr>
          <w:spacing w:val="-123"/>
        </w:rPr>
      </w:r>
      <w:r>
        <w:rPr/>
        <w:t>学资产评估研究所所长。北京市海淀区第七届、第八届政协委员。</w:t>
      </w:r>
    </w:p>
    <w:p>
      <w:pPr>
        <w:spacing w:after="0" w:line="285" w:lineRule="auto"/>
        <w:jc w:val="left"/>
        <w:sectPr>
          <w:pgSz w:w="11900" w:h="16840"/>
          <w:pgMar w:header="852" w:footer="976" w:top="1340" w:bottom="1160" w:left="1660" w:right="1560"/>
        </w:sectPr>
      </w:pPr>
    </w:p>
    <w:p>
      <w:pPr>
        <w:spacing w:line="240" w:lineRule="auto" w:before="10"/>
        <w:rPr>
          <w:rFonts w:ascii="宋体" w:hAnsi="宋体" w:cs="宋体" w:eastAsia="宋体" w:hint="default"/>
          <w:sz w:val="7"/>
          <w:szCs w:val="7"/>
        </w:rPr>
      </w:pPr>
    </w:p>
    <w:p>
      <w:pPr>
        <w:pStyle w:val="Heading6"/>
        <w:spacing w:line="288" w:lineRule="auto" w:before="17"/>
        <w:ind w:right="99" w:firstLine="540"/>
        <w:jc w:val="left"/>
      </w:pPr>
      <w:r>
        <w:rPr/>
        <w:t>孙琦，独立董事，男，</w:t>
      </w:r>
      <w:r>
        <w:rPr>
          <w:rFonts w:ascii="Times New Roman" w:hAnsi="Times New Roman" w:cs="Times New Roman" w:eastAsia="Times New Roman" w:hint="default"/>
        </w:rPr>
        <w:t>1967</w:t>
      </w:r>
      <w:r>
        <w:rPr>
          <w:rFonts w:ascii="Times New Roman" w:hAnsi="Times New Roman" w:cs="Times New Roman" w:eastAsia="Times New Roman" w:hint="default"/>
          <w:spacing w:val="-5"/>
        </w:rPr>
        <w:t> </w:t>
      </w:r>
      <w:r>
        <w:rPr/>
        <w:t>年</w:t>
      </w:r>
      <w:r>
        <w:rPr>
          <w:spacing w:val="-71"/>
        </w:rPr>
        <w:t> </w:t>
      </w:r>
      <w:r>
        <w:rPr>
          <w:rFonts w:ascii="Times New Roman" w:hAnsi="Times New Roman" w:cs="Times New Roman" w:eastAsia="Times New Roman" w:hint="default"/>
        </w:rPr>
        <w:t>4</w:t>
      </w:r>
      <w:r>
        <w:rPr>
          <w:rFonts w:ascii="Times New Roman" w:hAnsi="Times New Roman" w:cs="Times New Roman" w:eastAsia="Times New Roman" w:hint="default"/>
          <w:spacing w:val="-5"/>
        </w:rPr>
        <w:t> </w:t>
      </w:r>
      <w:r>
        <w:rPr/>
        <w:t>月出生，管理学博士、工学硕士、</w:t>
      </w:r>
      <w:r>
        <w:rPr>
          <w:w w:val="100"/>
        </w:rPr>
        <w:t> </w:t>
      </w:r>
      <w:r>
        <w:rPr/>
        <w:t>东北大学教授。</w:t>
      </w:r>
      <w:r>
        <w:rPr>
          <w:rFonts w:ascii="Times New Roman" w:hAnsi="Times New Roman" w:cs="Times New Roman" w:eastAsia="Times New Roman" w:hint="default"/>
        </w:rPr>
        <w:t>1990 </w:t>
      </w:r>
      <w:r>
        <w:rPr/>
        <w:t>年</w:t>
      </w:r>
      <w:r>
        <w:rPr>
          <w:rFonts w:ascii="Times New Roman" w:hAnsi="Times New Roman" w:cs="Times New Roman" w:eastAsia="Times New Roman" w:hint="default"/>
        </w:rPr>
        <w:t>-1999</w:t>
      </w:r>
      <w:r>
        <w:rPr>
          <w:rFonts w:ascii="Times New Roman" w:hAnsi="Times New Roman" w:cs="Times New Roman" w:eastAsia="Times New Roman" w:hint="default"/>
          <w:spacing w:val="-15"/>
        </w:rPr>
        <w:t> </w:t>
      </w:r>
      <w:r>
        <w:rPr/>
        <w:t>年，在辽宁省计划经济委员会、辽宁省政</w:t>
      </w:r>
      <w:r>
        <w:rPr>
          <w:w w:val="100"/>
        </w:rPr>
        <w:t> </w:t>
      </w:r>
      <w:r>
        <w:rPr>
          <w:spacing w:val="-4"/>
        </w:rPr>
        <w:t>府所属辽宁省投资集团公司及省直规模最大的综合性企业辽宁创业（投</w:t>
      </w:r>
      <w:r>
        <w:rPr>
          <w:spacing w:val="-79"/>
        </w:rPr>
        <w:t> </w:t>
      </w:r>
      <w:r>
        <w:rPr>
          <w:spacing w:val="-79"/>
        </w:rPr>
      </w:r>
      <w:r>
        <w:rPr>
          <w:spacing w:val="-9"/>
        </w:rPr>
        <w:t>资）集团有限公司工作，任工程师、副处长、处长等职务；</w:t>
      </w:r>
      <w:r>
        <w:rPr>
          <w:rFonts w:ascii="Times New Roman" w:hAnsi="Times New Roman" w:cs="Times New Roman" w:eastAsia="Times New Roman" w:hint="default"/>
          <w:spacing w:val="-9"/>
        </w:rPr>
        <w:t>2000 </w:t>
      </w:r>
      <w:r>
        <w:rPr/>
        <w:t>年</w:t>
      </w:r>
      <w:r>
        <w:rPr>
          <w:rFonts w:ascii="Times New Roman" w:hAnsi="Times New Roman" w:cs="Times New Roman" w:eastAsia="Times New Roman" w:hint="default"/>
        </w:rPr>
        <w:t>-2002</w:t>
      </w:r>
      <w:r>
        <w:rPr>
          <w:rFonts w:ascii="Times New Roman" w:hAnsi="Times New Roman" w:cs="Times New Roman" w:eastAsia="Times New Roman" w:hint="default"/>
          <w:spacing w:val="-18"/>
        </w:rPr>
        <w:t> </w:t>
      </w:r>
      <w:r>
        <w:rPr>
          <w:rFonts w:ascii="Times New Roman" w:hAnsi="Times New Roman" w:cs="Times New Roman" w:eastAsia="Times New Roman" w:hint="default"/>
          <w:spacing w:val="-18"/>
        </w:rPr>
      </w:r>
      <w:r>
        <w:rPr>
          <w:spacing w:val="-4"/>
        </w:rPr>
        <w:t>年，在中国科学院系统工作，委派任中国科学院所属高新技术企业的董</w:t>
      </w:r>
      <w:r>
        <w:rPr>
          <w:spacing w:val="-81"/>
        </w:rPr>
        <w:t> </w:t>
      </w:r>
      <w:r>
        <w:rPr>
          <w:spacing w:val="-81"/>
        </w:rPr>
      </w:r>
      <w:r>
        <w:rPr/>
        <w:t>事、常务副总经理；</w:t>
      </w:r>
      <w:r>
        <w:rPr>
          <w:rFonts w:ascii="Times New Roman" w:hAnsi="Times New Roman" w:cs="Times New Roman" w:eastAsia="Times New Roman" w:hint="default"/>
        </w:rPr>
        <w:t>2003 </w:t>
      </w:r>
      <w:r>
        <w:rPr/>
        <w:t>年</w:t>
      </w:r>
      <w:r>
        <w:rPr>
          <w:rFonts w:ascii="Times New Roman" w:hAnsi="Times New Roman" w:cs="Times New Roman" w:eastAsia="Times New Roman" w:hint="default"/>
        </w:rPr>
        <w:t>-2005</w:t>
      </w:r>
      <w:r>
        <w:rPr>
          <w:rFonts w:ascii="Times New Roman" w:hAnsi="Times New Roman" w:cs="Times New Roman" w:eastAsia="Times New Roman" w:hint="default"/>
          <w:spacing w:val="-15"/>
        </w:rPr>
        <w:t> </w:t>
      </w:r>
      <w:r>
        <w:rPr/>
        <w:t>年，任美国国际投资有限公司中国区</w:t>
      </w:r>
      <w:r>
        <w:rPr>
          <w:w w:val="100"/>
        </w:rPr>
        <w:t> </w:t>
      </w:r>
      <w:r>
        <w:rPr/>
        <w:t>投资总监。现兼任中国</w:t>
      </w:r>
      <w:r>
        <w:rPr>
          <w:spacing w:val="-74"/>
        </w:rPr>
        <w:t> </w:t>
      </w:r>
      <w:r>
        <w:rPr>
          <w:rFonts w:ascii="Times New Roman" w:hAnsi="Times New Roman" w:cs="Times New Roman" w:eastAsia="Times New Roman" w:hint="default"/>
        </w:rPr>
        <w:t>A</w:t>
      </w:r>
      <w:r>
        <w:rPr>
          <w:rFonts w:ascii="Times New Roman" w:hAnsi="Times New Roman" w:cs="Times New Roman" w:eastAsia="Times New Roman" w:hint="default"/>
          <w:spacing w:val="-8"/>
        </w:rPr>
        <w:t> </w:t>
      </w:r>
      <w:r>
        <w:rPr/>
        <w:t>股上市公司锦化氯碱股份有限公司独立董事。</w:t>
      </w:r>
    </w:p>
    <w:p>
      <w:pPr>
        <w:pStyle w:val="Heading6"/>
        <w:spacing w:line="283" w:lineRule="auto" w:before="5"/>
        <w:ind w:right="223" w:firstLine="540"/>
        <w:jc w:val="left"/>
      </w:pPr>
      <w:r>
        <w:rPr>
          <w:spacing w:val="-7"/>
        </w:rPr>
        <w:t>赵莉，独立董事，女，</w:t>
      </w:r>
      <w:r>
        <w:rPr>
          <w:rFonts w:ascii="Times New Roman" w:hAnsi="Times New Roman" w:cs="Times New Roman" w:eastAsia="Times New Roman" w:hint="default"/>
          <w:spacing w:val="-7"/>
        </w:rPr>
        <w:t>1967 </w:t>
      </w:r>
      <w:r>
        <w:rPr/>
        <w:t>年 </w:t>
      </w:r>
      <w:r>
        <w:rPr>
          <w:rFonts w:ascii="Times New Roman" w:hAnsi="Times New Roman" w:cs="Times New Roman" w:eastAsia="Times New Roman" w:hint="default"/>
        </w:rPr>
        <w:t>9</w:t>
      </w:r>
      <w:r>
        <w:rPr>
          <w:rFonts w:ascii="Times New Roman" w:hAnsi="Times New Roman" w:cs="Times New Roman" w:eastAsia="Times New Roman" w:hint="default"/>
          <w:spacing w:val="-29"/>
        </w:rPr>
        <w:t> </w:t>
      </w:r>
      <w:r>
        <w:rPr>
          <w:spacing w:val="-5"/>
        </w:rPr>
        <w:t>月出生，毕业于中国政法大学，法</w:t>
      </w:r>
      <w:r>
        <w:rPr>
          <w:w w:val="100"/>
        </w:rPr>
        <w:t> </w:t>
      </w:r>
      <w:r>
        <w:rPr>
          <w:spacing w:val="-15"/>
          <w:w w:val="100"/>
        </w:rPr>
        <w:t>律专业硕士。</w:t>
      </w:r>
      <w:r>
        <w:rPr>
          <w:rFonts w:ascii="Times New Roman" w:hAnsi="Times New Roman" w:cs="Times New Roman" w:eastAsia="Times New Roman" w:hint="default"/>
          <w:spacing w:val="-15"/>
          <w:w w:val="100"/>
        </w:rPr>
        <w:t>1985</w:t>
      </w:r>
      <w:r>
        <w:rPr>
          <w:rFonts w:ascii="Times New Roman" w:hAnsi="Times New Roman" w:cs="Times New Roman" w:eastAsia="Times New Roman" w:hint="default"/>
          <w:spacing w:val="-11"/>
          <w:w w:val="100"/>
        </w:rPr>
        <w:t> </w:t>
      </w:r>
      <w:r>
        <w:rPr>
          <w:spacing w:val="-1"/>
          <w:w w:val="100"/>
        </w:rPr>
        <w:t>年</w:t>
      </w:r>
      <w:r>
        <w:rPr>
          <w:rFonts w:ascii="Times New Roman" w:hAnsi="Times New Roman" w:cs="Times New Roman" w:eastAsia="Times New Roman" w:hint="default"/>
          <w:spacing w:val="-1"/>
          <w:w w:val="100"/>
        </w:rPr>
        <w:t>-1993</w:t>
      </w:r>
      <w:r>
        <w:rPr>
          <w:rFonts w:ascii="Times New Roman" w:hAnsi="Times New Roman" w:cs="Times New Roman" w:eastAsia="Times New Roman" w:hint="default"/>
          <w:spacing w:val="2"/>
          <w:w w:val="100"/>
        </w:rPr>
        <w:t> </w:t>
      </w:r>
      <w:r>
        <w:rPr>
          <w:spacing w:val="-2"/>
          <w:w w:val="100"/>
        </w:rPr>
        <w:t>年任内蒙古对外经济协作办经贸总公司会计</w:t>
      </w:r>
      <w:r>
        <w:rPr>
          <w:spacing w:val="-126"/>
          <w:w w:val="100"/>
        </w:rPr>
        <w:t> </w:t>
      </w:r>
      <w:r>
        <w:rPr>
          <w:spacing w:val="-126"/>
          <w:w w:val="100"/>
        </w:rPr>
      </w:r>
      <w:r>
        <w:rPr>
          <w:rFonts w:ascii="Times New Roman" w:hAnsi="Times New Roman" w:cs="Times New Roman" w:eastAsia="Times New Roman" w:hint="default"/>
        </w:rPr>
        <w:t>1993 </w:t>
      </w:r>
      <w:r>
        <w:rPr/>
        <w:t>年</w:t>
      </w:r>
      <w:r>
        <w:rPr>
          <w:rFonts w:ascii="Times New Roman" w:hAnsi="Times New Roman" w:cs="Times New Roman" w:eastAsia="Times New Roman" w:hint="default"/>
        </w:rPr>
        <w:t>-1999 </w:t>
      </w:r>
      <w:r>
        <w:rPr/>
        <w:t>年 汕头特区物资进出总公司内蒙古办事处主任；</w:t>
      </w:r>
      <w:r>
        <w:rPr>
          <w:rFonts w:ascii="Times New Roman" w:hAnsi="Times New Roman" w:cs="Times New Roman" w:eastAsia="Times New Roman" w:hint="default"/>
        </w:rPr>
        <w:t>2000</w:t>
      </w:r>
      <w:r>
        <w:rPr>
          <w:rFonts w:ascii="Times New Roman" w:hAnsi="Times New Roman" w:cs="Times New Roman" w:eastAsia="Times New Roman" w:hint="default"/>
          <w:spacing w:val="42"/>
        </w:rPr>
        <w:t> </w:t>
      </w:r>
      <w:r>
        <w:rPr/>
        <w:t>年</w:t>
      </w:r>
    </w:p>
    <w:p>
      <w:pPr>
        <w:pStyle w:val="Heading6"/>
        <w:spacing w:line="283" w:lineRule="auto" w:before="11"/>
        <w:ind w:right="224"/>
        <w:jc w:val="both"/>
      </w:pPr>
      <w:r>
        <w:rPr>
          <w:rFonts w:ascii="Times New Roman" w:hAnsi="Times New Roman" w:cs="Times New Roman" w:eastAsia="Times New Roman" w:hint="default"/>
        </w:rPr>
        <w:t>-2005 </w:t>
      </w:r>
      <w:r>
        <w:rPr/>
        <w:t>年任爱德律师事务所律师、合伙人；</w:t>
      </w:r>
      <w:r>
        <w:rPr>
          <w:rFonts w:ascii="Times New Roman" w:hAnsi="Times New Roman" w:cs="Times New Roman" w:eastAsia="Times New Roman" w:hint="default"/>
        </w:rPr>
        <w:t>2006 </w:t>
      </w:r>
      <w:r>
        <w:rPr/>
        <w:t>年</w:t>
      </w:r>
      <w:r>
        <w:rPr>
          <w:rFonts w:ascii="Times New Roman" w:hAnsi="Times New Roman" w:cs="Times New Roman" w:eastAsia="Times New Roman" w:hint="default"/>
        </w:rPr>
        <w:t>-2007 </w:t>
      </w:r>
      <w:r>
        <w:rPr/>
        <w:t>年任</w:t>
      </w:r>
      <w:r>
        <w:rPr>
          <w:spacing w:val="-51"/>
        </w:rPr>
        <w:t> </w:t>
      </w:r>
      <w:r>
        <w:rPr/>
        <w:t>北京道可</w:t>
      </w:r>
      <w:r>
        <w:rPr>
          <w:w w:val="100"/>
        </w:rPr>
        <w:t> </w:t>
      </w:r>
      <w:r>
        <w:rPr/>
        <w:t>特律师事务所律师；</w:t>
      </w:r>
      <w:r>
        <w:rPr>
          <w:rFonts w:ascii="Times New Roman" w:hAnsi="Times New Roman" w:cs="Times New Roman" w:eastAsia="Times New Roman" w:hint="default"/>
        </w:rPr>
        <w:t>2008 </w:t>
      </w:r>
      <w:r>
        <w:rPr/>
        <w:t>至今北京高朋律师事务所律师</w:t>
      </w:r>
      <w:r>
        <w:rPr>
          <w:spacing w:val="-77"/>
        </w:rPr>
        <w:t> </w:t>
      </w:r>
      <w:r>
        <w:rPr/>
        <w:t>。</w:t>
      </w:r>
    </w:p>
    <w:p>
      <w:pPr>
        <w:pStyle w:val="Heading6"/>
        <w:spacing w:line="283" w:lineRule="auto" w:before="11"/>
        <w:ind w:right="224" w:firstLine="540"/>
        <w:jc w:val="both"/>
      </w:pPr>
      <w:r>
        <w:rPr/>
        <w:t>梅良诚，监事会主席，男，</w:t>
      </w:r>
      <w:r>
        <w:rPr>
          <w:rFonts w:ascii="Times New Roman" w:hAnsi="Times New Roman" w:cs="Times New Roman" w:eastAsia="Times New Roman" w:hint="default"/>
        </w:rPr>
        <w:t>1954</w:t>
      </w:r>
      <w:r>
        <w:rPr>
          <w:rFonts w:ascii="Times New Roman" w:hAnsi="Times New Roman" w:cs="Times New Roman" w:eastAsia="Times New Roman" w:hint="default"/>
          <w:spacing w:val="59"/>
        </w:rPr>
        <w:t> </w:t>
      </w:r>
      <w:r>
        <w:rPr/>
        <w:t>年生，大专学历。</w:t>
      </w:r>
      <w:r>
        <w:rPr>
          <w:rFonts w:ascii="Times New Roman" w:hAnsi="Times New Roman" w:cs="Times New Roman" w:eastAsia="Times New Roman" w:hint="default"/>
        </w:rPr>
        <w:t>2000</w:t>
      </w:r>
      <w:r>
        <w:rPr/>
        <w:t>年</w:t>
      </w:r>
      <w:r>
        <w:rPr>
          <w:rFonts w:ascii="Times New Roman" w:hAnsi="Times New Roman" w:cs="Times New Roman" w:eastAsia="Times New Roman" w:hint="default"/>
        </w:rPr>
        <w:t>12</w:t>
      </w:r>
      <w:r>
        <w:rPr/>
        <w:t>月至</w:t>
      </w:r>
      <w:r>
        <w:rPr>
          <w:w w:val="100"/>
        </w:rPr>
        <w:t> </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6</w:t>
      </w:r>
      <w:r>
        <w:rPr/>
        <w:t>月任常州纺织国资公司综合部副经理、办公室副主任、主任、</w:t>
      </w:r>
      <w:r>
        <w:rPr>
          <w:w w:val="100"/>
        </w:rPr>
        <w:t> </w:t>
      </w:r>
      <w:r>
        <w:rPr>
          <w:spacing w:val="-7"/>
        </w:rPr>
        <w:t>党办主任；</w:t>
      </w:r>
      <w:r>
        <w:rPr>
          <w:rFonts w:ascii="Times New Roman" w:hAnsi="Times New Roman" w:cs="Times New Roman" w:eastAsia="Times New Roman" w:hint="default"/>
          <w:spacing w:val="-7"/>
        </w:rPr>
        <w:t>2005</w:t>
      </w:r>
      <w:r>
        <w:rPr>
          <w:spacing w:val="-7"/>
        </w:rPr>
        <w:t>年</w:t>
      </w:r>
      <w:r>
        <w:rPr>
          <w:rFonts w:ascii="Times New Roman" w:hAnsi="Times New Roman" w:cs="Times New Roman" w:eastAsia="Times New Roman" w:hint="default"/>
          <w:spacing w:val="-7"/>
        </w:rPr>
        <w:t>5</w:t>
      </w:r>
      <w:r>
        <w:rPr>
          <w:spacing w:val="-7"/>
        </w:rPr>
        <w:t>月至今任常州银洋经济发展公司法人、总经理；</w:t>
      </w:r>
      <w:r>
        <w:rPr>
          <w:rFonts w:ascii="Times New Roman" w:hAnsi="Times New Roman" w:cs="Times New Roman" w:eastAsia="Times New Roman" w:hint="default"/>
          <w:spacing w:val="-7"/>
        </w:rPr>
        <w:t>2007</w:t>
      </w:r>
      <w:r>
        <w:rPr>
          <w:rFonts w:ascii="Times New Roman" w:hAnsi="Times New Roman" w:cs="Times New Roman" w:eastAsia="Times New Roman" w:hint="default"/>
          <w:spacing w:val="-23"/>
        </w:rPr>
        <w:t> </w:t>
      </w:r>
      <w:r>
        <w:rPr>
          <w:rFonts w:ascii="Times New Roman" w:hAnsi="Times New Roman" w:cs="Times New Roman" w:eastAsia="Times New Roman" w:hint="default"/>
          <w:spacing w:val="-23"/>
        </w:rPr>
      </w:r>
      <w:r>
        <w:rPr>
          <w:spacing w:val="-3"/>
        </w:rPr>
        <w:t>年</w:t>
      </w:r>
      <w:r>
        <w:rPr>
          <w:rFonts w:ascii="Times New Roman" w:hAnsi="Times New Roman" w:cs="Times New Roman" w:eastAsia="Times New Roman" w:hint="default"/>
          <w:spacing w:val="-3"/>
        </w:rPr>
        <w:t>1</w:t>
      </w:r>
      <w:r>
        <w:rPr>
          <w:spacing w:val="-3"/>
        </w:rPr>
        <w:t>月至今在常州市纺织工业协会任秘书长；</w:t>
      </w:r>
      <w:r>
        <w:rPr>
          <w:rFonts w:ascii="Times New Roman" w:hAnsi="Times New Roman" w:cs="Times New Roman" w:eastAsia="Times New Roman" w:hint="default"/>
          <w:spacing w:val="-3"/>
        </w:rPr>
        <w:t>2007</w:t>
      </w:r>
      <w:r>
        <w:rPr>
          <w:spacing w:val="-3"/>
        </w:rPr>
        <w:t>年</w:t>
      </w:r>
      <w:r>
        <w:rPr>
          <w:rFonts w:ascii="Times New Roman" w:hAnsi="Times New Roman" w:cs="Times New Roman" w:eastAsia="Times New Roman" w:hint="default"/>
          <w:spacing w:val="-3"/>
        </w:rPr>
        <w:t>6</w:t>
      </w:r>
      <w:r>
        <w:rPr>
          <w:spacing w:val="-3"/>
        </w:rPr>
        <w:t>月至今任常州工贸</w:t>
      </w:r>
      <w:r>
        <w:rPr>
          <w:spacing w:val="-104"/>
        </w:rPr>
        <w:t> </w:t>
      </w:r>
      <w:r>
        <w:rPr>
          <w:spacing w:val="-104"/>
        </w:rPr>
      </w:r>
      <w:r>
        <w:rPr/>
        <w:t>国有资产经营有限公司综合管理部长。</w:t>
      </w:r>
    </w:p>
    <w:p>
      <w:pPr>
        <w:pStyle w:val="Heading6"/>
        <w:spacing w:line="283" w:lineRule="auto" w:before="39"/>
        <w:ind w:right="224" w:firstLine="540"/>
        <w:jc w:val="both"/>
      </w:pPr>
      <w:r>
        <w:rPr>
          <w:spacing w:val="-3"/>
        </w:rPr>
        <w:t>梁南南，监事，女，</w:t>
      </w:r>
      <w:r>
        <w:rPr>
          <w:rFonts w:ascii="Times New Roman" w:hAnsi="Times New Roman" w:cs="Times New Roman" w:eastAsia="Times New Roman" w:hint="default"/>
          <w:spacing w:val="-3"/>
        </w:rPr>
        <w:t>1980</w:t>
      </w:r>
      <w:r>
        <w:rPr>
          <w:spacing w:val="-3"/>
        </w:rPr>
        <w:t>年生，本科学历。</w:t>
      </w:r>
      <w:r>
        <w:rPr>
          <w:rFonts w:ascii="Times New Roman" w:hAnsi="Times New Roman" w:cs="Times New Roman" w:eastAsia="Times New Roman" w:hint="default"/>
          <w:spacing w:val="-3"/>
        </w:rPr>
        <w:t>2003</w:t>
      </w:r>
      <w:r>
        <w:rPr>
          <w:spacing w:val="-3"/>
        </w:rPr>
        <w:t>年</w:t>
      </w:r>
      <w:r>
        <w:rPr>
          <w:rFonts w:ascii="Times New Roman" w:hAnsi="Times New Roman" w:cs="Times New Roman" w:eastAsia="Times New Roman" w:hint="default"/>
          <w:spacing w:val="-3"/>
        </w:rPr>
        <w:t>3</w:t>
      </w:r>
      <w:r>
        <w:rPr>
          <w:spacing w:val="-3"/>
        </w:rPr>
        <w:t>月至</w:t>
      </w:r>
      <w:r>
        <w:rPr>
          <w:rFonts w:ascii="Times New Roman" w:hAnsi="Times New Roman" w:cs="Times New Roman" w:eastAsia="Times New Roman" w:hint="default"/>
          <w:spacing w:val="-3"/>
        </w:rPr>
        <w:t>2003</w:t>
      </w:r>
      <w:r>
        <w:rPr>
          <w:spacing w:val="-3"/>
        </w:rPr>
        <w:t>年</w:t>
      </w:r>
      <w:r>
        <w:rPr>
          <w:rFonts w:ascii="Times New Roman" w:hAnsi="Times New Roman" w:cs="Times New Roman" w:eastAsia="Times New Roman" w:hint="default"/>
          <w:spacing w:val="-3"/>
        </w:rPr>
        <w:t>7</w:t>
      </w:r>
      <w:r>
        <w:rPr>
          <w:spacing w:val="-3"/>
        </w:rPr>
        <w:t>月</w:t>
      </w:r>
      <w:r>
        <w:rPr>
          <w:w w:val="100"/>
        </w:rPr>
        <w:t> </w:t>
      </w:r>
      <w:r>
        <w:rPr/>
        <w:t>在沈阳中兴通讯任客服经理；</w:t>
      </w:r>
      <w:r>
        <w:rPr>
          <w:rFonts w:ascii="Times New Roman" w:hAnsi="Times New Roman" w:cs="Times New Roman" w:eastAsia="Times New Roman" w:hint="default"/>
        </w:rPr>
        <w:t>2003</w:t>
      </w:r>
      <w:r>
        <w:rPr/>
        <w:t>年</w:t>
      </w:r>
      <w:r>
        <w:rPr>
          <w:rFonts w:ascii="Times New Roman" w:hAnsi="Times New Roman" w:cs="Times New Roman" w:eastAsia="Times New Roman" w:hint="default"/>
        </w:rPr>
        <w:t>12</w:t>
      </w:r>
      <w:r>
        <w:rPr/>
        <w:t>月至</w:t>
      </w:r>
      <w:r>
        <w:rPr>
          <w:rFonts w:ascii="Times New Roman" w:hAnsi="Times New Roman" w:cs="Times New Roman" w:eastAsia="Times New Roman" w:hint="default"/>
        </w:rPr>
        <w:t>2005</w:t>
      </w:r>
      <w:r>
        <w:rPr/>
        <w:t>年</w:t>
      </w:r>
      <w:r>
        <w:rPr>
          <w:rFonts w:ascii="Times New Roman" w:hAnsi="Times New Roman" w:cs="Times New Roman" w:eastAsia="Times New Roman" w:hint="default"/>
        </w:rPr>
        <w:t>3</w:t>
      </w:r>
      <w:r>
        <w:rPr/>
        <w:t>月在金德管业集团</w:t>
      </w:r>
      <w:r>
        <w:rPr>
          <w:spacing w:val="-76"/>
        </w:rPr>
        <w:t> </w:t>
      </w:r>
      <w:r>
        <w:rPr>
          <w:spacing w:val="-76"/>
        </w:rPr>
      </w:r>
      <w:r>
        <w:rPr>
          <w:spacing w:val="-3"/>
        </w:rPr>
        <w:t>任文案；</w:t>
      </w:r>
      <w:r>
        <w:rPr>
          <w:rFonts w:ascii="Times New Roman" w:hAnsi="Times New Roman" w:cs="Times New Roman" w:eastAsia="Times New Roman" w:hint="default"/>
          <w:spacing w:val="-3"/>
        </w:rPr>
        <w:t>2005</w:t>
      </w:r>
      <w:r>
        <w:rPr>
          <w:spacing w:val="-3"/>
        </w:rPr>
        <w:t>年</w:t>
      </w:r>
      <w:r>
        <w:rPr>
          <w:rFonts w:ascii="Times New Roman" w:hAnsi="Times New Roman" w:cs="Times New Roman" w:eastAsia="Times New Roman" w:hint="default"/>
          <w:spacing w:val="-3"/>
        </w:rPr>
        <w:t>4</w:t>
      </w:r>
      <w:r>
        <w:rPr>
          <w:spacing w:val="-3"/>
        </w:rPr>
        <w:t>月至</w:t>
      </w:r>
      <w:r>
        <w:rPr>
          <w:rFonts w:ascii="Times New Roman" w:hAnsi="Times New Roman" w:cs="Times New Roman" w:eastAsia="Times New Roman" w:hint="default"/>
          <w:spacing w:val="-3"/>
        </w:rPr>
        <w:t>2008</w:t>
      </w:r>
      <w:r>
        <w:rPr>
          <w:spacing w:val="-3"/>
        </w:rPr>
        <w:t>年</w:t>
      </w:r>
      <w:r>
        <w:rPr>
          <w:rFonts w:ascii="Times New Roman" w:hAnsi="Times New Roman" w:cs="Times New Roman" w:eastAsia="Times New Roman" w:hint="default"/>
          <w:spacing w:val="-3"/>
        </w:rPr>
        <w:t>6</w:t>
      </w:r>
      <w:r>
        <w:rPr>
          <w:spacing w:val="-3"/>
        </w:rPr>
        <w:t>月任沈阳云峰房产开发有限公司办公室主</w:t>
      </w:r>
      <w:r>
        <w:rPr>
          <w:spacing w:val="-99"/>
        </w:rPr>
        <w:t> </w:t>
      </w:r>
      <w:r>
        <w:rPr>
          <w:spacing w:val="-99"/>
        </w:rPr>
      </w:r>
      <w:r>
        <w:rPr/>
        <w:t>任。现任本公司办公室副主任兼人力资源部副部长。</w:t>
      </w:r>
    </w:p>
    <w:p>
      <w:pPr>
        <w:pStyle w:val="Heading6"/>
        <w:spacing w:line="283" w:lineRule="auto" w:before="37"/>
        <w:ind w:right="224" w:firstLine="540"/>
        <w:jc w:val="both"/>
      </w:pPr>
      <w:r>
        <w:rPr>
          <w:spacing w:val="-4"/>
        </w:rPr>
        <w:t>喻小菱，职工监事，女，</w:t>
      </w:r>
      <w:r>
        <w:rPr>
          <w:rFonts w:ascii="Times New Roman" w:hAnsi="Times New Roman" w:cs="Times New Roman" w:eastAsia="Times New Roman" w:hint="default"/>
          <w:spacing w:val="-4"/>
        </w:rPr>
        <w:t>1959</w:t>
      </w:r>
      <w:r>
        <w:rPr>
          <w:spacing w:val="-4"/>
        </w:rPr>
        <w:t>年生，中专学历，主管医师，中共预</w:t>
      </w:r>
      <w:r>
        <w:rPr>
          <w:w w:val="100"/>
        </w:rPr>
        <w:t> </w:t>
      </w:r>
      <w:r>
        <w:rPr>
          <w:spacing w:val="4"/>
        </w:rPr>
        <w:t>备党员。</w:t>
      </w:r>
      <w:r>
        <w:rPr>
          <w:rFonts w:ascii="Times New Roman" w:hAnsi="Times New Roman" w:cs="Times New Roman" w:eastAsia="Times New Roman" w:hint="default"/>
          <w:spacing w:val="4"/>
        </w:rPr>
        <w:t>1976</w:t>
      </w:r>
      <w:r>
        <w:rPr>
          <w:spacing w:val="4"/>
        </w:rPr>
        <w:t>年</w:t>
      </w:r>
      <w:r>
        <w:rPr>
          <w:rFonts w:ascii="Times New Roman" w:hAnsi="Times New Roman" w:cs="Times New Roman" w:eastAsia="Times New Roman" w:hint="default"/>
          <w:spacing w:val="4"/>
        </w:rPr>
        <w:t>9</w:t>
      </w:r>
      <w:r>
        <w:rPr>
          <w:spacing w:val="4"/>
        </w:rPr>
        <w:t>月</w:t>
      </w:r>
      <w:r>
        <w:rPr>
          <w:rFonts w:ascii="Times New Roman" w:hAnsi="Times New Roman" w:cs="Times New Roman" w:eastAsia="Times New Roman" w:hint="default"/>
          <w:spacing w:val="4"/>
        </w:rPr>
        <w:t>-1979</w:t>
      </w:r>
      <w:r>
        <w:rPr>
          <w:spacing w:val="4"/>
        </w:rPr>
        <w:t>年</w:t>
      </w:r>
      <w:r>
        <w:rPr>
          <w:rFonts w:ascii="Times New Roman" w:hAnsi="Times New Roman" w:cs="Times New Roman" w:eastAsia="Times New Roman" w:hint="default"/>
          <w:spacing w:val="4"/>
        </w:rPr>
        <w:t>6</w:t>
      </w:r>
      <w:r>
        <w:rPr>
          <w:spacing w:val="4"/>
        </w:rPr>
        <w:t>月任常州割绒厂保健站医生；</w:t>
      </w:r>
      <w:r>
        <w:rPr>
          <w:rFonts w:ascii="Times New Roman" w:hAnsi="Times New Roman" w:cs="Times New Roman" w:eastAsia="Times New Roman" w:hint="default"/>
          <w:spacing w:val="4"/>
        </w:rPr>
        <w:t>1979</w:t>
      </w:r>
      <w:r>
        <w:rPr>
          <w:spacing w:val="4"/>
        </w:rPr>
        <w:t>年</w:t>
      </w:r>
      <w:r>
        <w:rPr>
          <w:rFonts w:ascii="Times New Roman" w:hAnsi="Times New Roman" w:cs="Times New Roman" w:eastAsia="Times New Roman" w:hint="default"/>
          <w:spacing w:val="4"/>
        </w:rPr>
        <w:t>7</w:t>
      </w:r>
      <w:r>
        <w:rPr>
          <w:spacing w:val="4"/>
        </w:rPr>
        <w:t>月</w:t>
      </w:r>
    </w:p>
    <w:p>
      <w:pPr>
        <w:pStyle w:val="Heading6"/>
        <w:spacing w:line="283" w:lineRule="auto" w:before="14"/>
        <w:ind w:right="224"/>
        <w:jc w:val="both"/>
      </w:pPr>
      <w:r>
        <w:rPr>
          <w:rFonts w:ascii="Times New Roman" w:hAnsi="Times New Roman" w:cs="Times New Roman" w:eastAsia="Times New Roman" w:hint="default"/>
          <w:spacing w:val="-4"/>
        </w:rPr>
        <w:t>-1988</w:t>
      </w:r>
      <w:r>
        <w:rPr>
          <w:spacing w:val="-4"/>
        </w:rPr>
        <w:t>年</w:t>
      </w:r>
      <w:r>
        <w:rPr>
          <w:rFonts w:ascii="Times New Roman" w:hAnsi="Times New Roman" w:cs="Times New Roman" w:eastAsia="Times New Roman" w:hint="default"/>
          <w:spacing w:val="-4"/>
        </w:rPr>
        <w:t>12</w:t>
      </w:r>
      <w:r>
        <w:rPr>
          <w:spacing w:val="-4"/>
        </w:rPr>
        <w:t>月任常州广化医院医生；</w:t>
      </w:r>
      <w:r>
        <w:rPr>
          <w:rFonts w:ascii="Times New Roman" w:hAnsi="Times New Roman" w:cs="Times New Roman" w:eastAsia="Times New Roman" w:hint="default"/>
          <w:spacing w:val="-4"/>
        </w:rPr>
        <w:t>1988</w:t>
      </w:r>
      <w:r>
        <w:rPr>
          <w:spacing w:val="-4"/>
        </w:rPr>
        <w:t>年</w:t>
      </w:r>
      <w:r>
        <w:rPr>
          <w:rFonts w:ascii="Times New Roman" w:hAnsi="Times New Roman" w:cs="Times New Roman" w:eastAsia="Times New Roman" w:hint="default"/>
          <w:spacing w:val="-4"/>
        </w:rPr>
        <w:t>12</w:t>
      </w:r>
      <w:r>
        <w:rPr>
          <w:spacing w:val="-4"/>
        </w:rPr>
        <w:t>月</w:t>
      </w:r>
      <w:r>
        <w:rPr>
          <w:rFonts w:ascii="Times New Roman" w:hAnsi="Times New Roman" w:cs="Times New Roman" w:eastAsia="Times New Roman" w:hint="default"/>
          <w:spacing w:val="-4"/>
        </w:rPr>
        <w:t>-2007</w:t>
      </w:r>
      <w:r>
        <w:rPr>
          <w:spacing w:val="-4"/>
        </w:rPr>
        <w:t>年</w:t>
      </w:r>
      <w:r>
        <w:rPr>
          <w:rFonts w:ascii="Times New Roman" w:hAnsi="Times New Roman" w:cs="Times New Roman" w:eastAsia="Times New Roman" w:hint="default"/>
          <w:spacing w:val="-4"/>
        </w:rPr>
        <w:t>9</w:t>
      </w:r>
      <w:r>
        <w:rPr>
          <w:spacing w:val="-4"/>
        </w:rPr>
        <w:t>月任远东实业股</w:t>
      </w:r>
      <w:r>
        <w:rPr>
          <w:spacing w:val="-90"/>
        </w:rPr>
        <w:t> </w:t>
      </w:r>
      <w:r>
        <w:rPr>
          <w:spacing w:val="-90"/>
        </w:rPr>
      </w:r>
      <w:r>
        <w:rPr/>
        <w:t>份有限公司保健站医生、站长；</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9</w:t>
      </w:r>
      <w:r>
        <w:rPr/>
        <w:t>月至今任远东实业股份有限公</w:t>
      </w:r>
      <w:r>
        <w:rPr>
          <w:spacing w:val="-71"/>
        </w:rPr>
        <w:t> </w:t>
      </w:r>
      <w:r>
        <w:rPr>
          <w:spacing w:val="-71"/>
        </w:rPr>
      </w:r>
      <w:r>
        <w:rPr/>
        <w:t>司工会主席。</w:t>
      </w:r>
    </w:p>
    <w:p>
      <w:pPr>
        <w:pStyle w:val="Heading6"/>
        <w:spacing w:line="283" w:lineRule="auto" w:before="39"/>
        <w:ind w:right="224" w:firstLine="540"/>
        <w:jc w:val="both"/>
      </w:pPr>
      <w:r>
        <w:rPr>
          <w:spacing w:val="-4"/>
        </w:rPr>
        <w:t>周建南，监事，男，</w:t>
      </w:r>
      <w:r>
        <w:rPr>
          <w:rFonts w:ascii="Times New Roman" w:hAnsi="Times New Roman" w:cs="Times New Roman" w:eastAsia="Times New Roman" w:hint="default"/>
          <w:spacing w:val="-4"/>
        </w:rPr>
        <w:t>1949</w:t>
      </w:r>
      <w:r>
        <w:rPr>
          <w:spacing w:val="-4"/>
        </w:rPr>
        <w:t>年</w:t>
      </w:r>
      <w:r>
        <w:rPr>
          <w:rFonts w:ascii="Times New Roman" w:hAnsi="Times New Roman" w:cs="Times New Roman" w:eastAsia="Times New Roman" w:hint="default"/>
          <w:spacing w:val="-4"/>
        </w:rPr>
        <w:t>10</w:t>
      </w:r>
      <w:r>
        <w:rPr>
          <w:spacing w:val="-4"/>
        </w:rPr>
        <w:t>月</w:t>
      </w:r>
      <w:r>
        <w:rPr>
          <w:rFonts w:ascii="Times New Roman" w:hAnsi="Times New Roman" w:cs="Times New Roman" w:eastAsia="Times New Roman" w:hint="default"/>
          <w:spacing w:val="-4"/>
        </w:rPr>
        <w:t>24</w:t>
      </w:r>
      <w:r>
        <w:rPr>
          <w:spacing w:val="-4"/>
        </w:rPr>
        <w:t>日生，毕业于常州教育学院中文</w:t>
      </w:r>
      <w:r>
        <w:rPr>
          <w:w w:val="100"/>
        </w:rPr>
        <w:t> </w:t>
      </w:r>
      <w:r>
        <w:rPr>
          <w:spacing w:val="-4"/>
        </w:rPr>
        <w:t>专业，大专学历，政工师，中共党员，公司党总支负责人。</w:t>
      </w:r>
      <w:r>
        <w:rPr>
          <w:rFonts w:ascii="Times New Roman" w:hAnsi="Times New Roman" w:cs="Times New Roman" w:eastAsia="Times New Roman" w:hint="default"/>
          <w:spacing w:val="-4"/>
        </w:rPr>
        <w:t>1968</w:t>
      </w:r>
      <w:r>
        <w:rPr>
          <w:spacing w:val="-4"/>
        </w:rPr>
        <w:t>年下乡</w:t>
      </w:r>
      <w:r>
        <w:rPr>
          <w:spacing w:val="-72"/>
        </w:rPr>
        <w:t> </w:t>
      </w:r>
      <w:r>
        <w:rPr>
          <w:spacing w:val="-72"/>
        </w:rPr>
      </w:r>
      <w:r>
        <w:rPr>
          <w:spacing w:val="-4"/>
        </w:rPr>
        <w:t>插队。</w:t>
      </w:r>
      <w:r>
        <w:rPr>
          <w:rFonts w:ascii="Times New Roman" w:hAnsi="Times New Roman" w:cs="Times New Roman" w:eastAsia="Times New Roman" w:hint="default"/>
          <w:spacing w:val="-4"/>
        </w:rPr>
        <w:t>1978</w:t>
      </w:r>
      <w:r>
        <w:rPr>
          <w:spacing w:val="-4"/>
        </w:rPr>
        <w:t>年起历任丽宝第（常州）集团公司教育科教师、副科长、政</w:t>
      </w:r>
      <w:r>
        <w:rPr>
          <w:spacing w:val="-72"/>
        </w:rPr>
        <w:t> </w:t>
      </w:r>
      <w:r>
        <w:rPr>
          <w:spacing w:val="-72"/>
        </w:rPr>
      </w:r>
      <w:r>
        <w:rPr>
          <w:spacing w:val="-3"/>
        </w:rPr>
        <w:t>工科科长。</w:t>
      </w:r>
      <w:r>
        <w:rPr>
          <w:rFonts w:ascii="Times New Roman" w:hAnsi="Times New Roman" w:cs="Times New Roman" w:eastAsia="Times New Roman" w:hint="default"/>
          <w:spacing w:val="-3"/>
        </w:rPr>
        <w:t>1990</w:t>
      </w:r>
      <w:r>
        <w:rPr>
          <w:spacing w:val="-3"/>
        </w:rPr>
        <w:t>年至</w:t>
      </w:r>
      <w:r>
        <w:rPr>
          <w:rFonts w:ascii="Times New Roman" w:hAnsi="Times New Roman" w:cs="Times New Roman" w:eastAsia="Times New Roman" w:hint="default"/>
          <w:spacing w:val="-3"/>
        </w:rPr>
        <w:t>1994</w:t>
      </w:r>
      <w:r>
        <w:rPr>
          <w:spacing w:val="-3"/>
        </w:rPr>
        <w:t>年，历任东南化工（常州）集团公司宣传科副</w:t>
      </w:r>
      <w:r>
        <w:rPr>
          <w:spacing w:val="-103"/>
        </w:rPr>
        <w:t> </w:t>
      </w:r>
      <w:r>
        <w:rPr>
          <w:spacing w:val="-103"/>
        </w:rPr>
      </w:r>
      <w:r>
        <w:rPr>
          <w:spacing w:val="-4"/>
          <w:w w:val="100"/>
        </w:rPr>
        <w:t>科长（主持工作）、常州市演出公司业务经理、常州天山经贸公司人事</w:t>
      </w:r>
    </w:p>
    <w:p>
      <w:pPr>
        <w:spacing w:after="0" w:line="283" w:lineRule="auto"/>
        <w:jc w:val="both"/>
        <w:sectPr>
          <w:pgSz w:w="11900" w:h="16840"/>
          <w:pgMar w:header="852" w:footer="976" w:top="1340" w:bottom="1160" w:left="1660" w:right="1560"/>
        </w:sectPr>
      </w:pPr>
    </w:p>
    <w:p>
      <w:pPr>
        <w:spacing w:line="240" w:lineRule="auto" w:before="10"/>
        <w:rPr>
          <w:rFonts w:ascii="宋体" w:hAnsi="宋体" w:cs="宋体" w:eastAsia="宋体" w:hint="default"/>
          <w:sz w:val="7"/>
          <w:szCs w:val="7"/>
        </w:rPr>
      </w:pPr>
    </w:p>
    <w:p>
      <w:pPr>
        <w:pStyle w:val="Heading6"/>
        <w:spacing w:line="288" w:lineRule="auto" w:before="17"/>
        <w:ind w:right="114"/>
        <w:jc w:val="left"/>
      </w:pPr>
      <w:r>
        <w:rPr>
          <w:spacing w:val="-4"/>
        </w:rPr>
        <w:t>部经理、总经理助理。</w:t>
      </w:r>
      <w:r>
        <w:rPr>
          <w:rFonts w:ascii="Times New Roman" w:hAnsi="Times New Roman" w:cs="Times New Roman" w:eastAsia="Times New Roman" w:hint="default"/>
          <w:spacing w:val="-4"/>
        </w:rPr>
        <w:t>1995</w:t>
      </w:r>
      <w:r>
        <w:rPr>
          <w:spacing w:val="-4"/>
        </w:rPr>
        <w:t>年起历任远东实业股份有限公司股票办副主</w:t>
      </w:r>
      <w:r>
        <w:rPr>
          <w:spacing w:val="-75"/>
        </w:rPr>
        <w:t> </w:t>
      </w:r>
      <w:r>
        <w:rPr>
          <w:spacing w:val="-75"/>
        </w:rPr>
      </w:r>
      <w:r>
        <w:rPr>
          <w:spacing w:val="-8"/>
        </w:rPr>
        <w:t>任、投资发展部部长、人力资源部部长、服装分公司总经理、总裁助理，</w:t>
      </w:r>
      <w:r>
        <w:rPr>
          <w:spacing w:val="-90"/>
        </w:rPr>
        <w:t> </w:t>
      </w:r>
      <w:r>
        <w:rPr>
          <w:spacing w:val="-90"/>
        </w:rPr>
      </w:r>
      <w:r>
        <w:rPr>
          <w:spacing w:val="-3"/>
        </w:rPr>
        <w:t>期间（</w:t>
      </w:r>
      <w:r>
        <w:rPr>
          <w:rFonts w:ascii="Times New Roman" w:hAnsi="Times New Roman" w:cs="Times New Roman" w:eastAsia="Times New Roman" w:hint="default"/>
          <w:spacing w:val="-3"/>
        </w:rPr>
        <w:t>1995</w:t>
      </w:r>
      <w:r>
        <w:rPr>
          <w:spacing w:val="-3"/>
        </w:rPr>
        <w:t>年</w:t>
      </w:r>
      <w:r>
        <w:rPr>
          <w:rFonts w:ascii="Times New Roman" w:hAnsi="Times New Roman" w:cs="Times New Roman" w:eastAsia="Times New Roman" w:hint="default"/>
          <w:spacing w:val="-3"/>
        </w:rPr>
        <w:t>7</w:t>
      </w:r>
      <w:r>
        <w:rPr>
          <w:spacing w:val="-3"/>
        </w:rPr>
        <w:t>月至</w:t>
      </w:r>
      <w:r>
        <w:rPr>
          <w:rFonts w:ascii="Times New Roman" w:hAnsi="Times New Roman" w:cs="Times New Roman" w:eastAsia="Times New Roman" w:hint="default"/>
          <w:spacing w:val="-3"/>
        </w:rPr>
        <w:t>1998</w:t>
      </w:r>
      <w:r>
        <w:rPr>
          <w:spacing w:val="-3"/>
        </w:rPr>
        <w:t>年</w:t>
      </w:r>
      <w:r>
        <w:rPr>
          <w:rFonts w:ascii="Times New Roman" w:hAnsi="Times New Roman" w:cs="Times New Roman" w:eastAsia="Times New Roman" w:hint="default"/>
          <w:spacing w:val="-3"/>
        </w:rPr>
        <w:t>7</w:t>
      </w:r>
      <w:r>
        <w:rPr>
          <w:spacing w:val="-3"/>
        </w:rPr>
        <w:t>月）曾任常州新东服装有限公司董事。现任</w:t>
      </w:r>
      <w:r>
        <w:rPr>
          <w:spacing w:val="-98"/>
        </w:rPr>
        <w:t> </w:t>
      </w:r>
      <w:r>
        <w:rPr>
          <w:spacing w:val="-98"/>
        </w:rPr>
      </w:r>
      <w:r>
        <w:rPr/>
        <w:t>本公司人力资源部部长、事业发展部部长。</w:t>
      </w:r>
    </w:p>
    <w:p>
      <w:pPr>
        <w:pStyle w:val="Heading6"/>
        <w:spacing w:line="288" w:lineRule="auto" w:before="32"/>
        <w:ind w:right="244" w:firstLine="540"/>
        <w:jc w:val="both"/>
      </w:pPr>
      <w:r>
        <w:rPr/>
        <w:t>王宇，监事，女，</w:t>
      </w:r>
      <w:r>
        <w:rPr>
          <w:rFonts w:ascii="Times New Roman" w:hAnsi="Times New Roman" w:cs="Times New Roman" w:eastAsia="Times New Roman" w:hint="default"/>
        </w:rPr>
        <w:t>1969</w:t>
      </w:r>
      <w:r>
        <w:rPr>
          <w:rFonts w:ascii="Times New Roman" w:hAnsi="Times New Roman" w:cs="Times New Roman" w:eastAsia="Times New Roman" w:hint="default"/>
          <w:spacing w:val="-1"/>
        </w:rPr>
        <w:t> </w:t>
      </w:r>
      <w:r>
        <w:rPr/>
        <w:t>年</w:t>
      </w:r>
      <w:r>
        <w:rPr>
          <w:spacing w:val="-68"/>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月</w:t>
      </w:r>
      <w:r>
        <w:rPr>
          <w:spacing w:val="-68"/>
        </w:rPr>
        <w:t> </w:t>
      </w:r>
      <w:r>
        <w:rPr>
          <w:rFonts w:ascii="Times New Roman" w:hAnsi="Times New Roman" w:cs="Times New Roman" w:eastAsia="Times New Roman" w:hint="default"/>
        </w:rPr>
        <w:t>30</w:t>
      </w:r>
      <w:r>
        <w:rPr>
          <w:rFonts w:ascii="Times New Roman" w:hAnsi="Times New Roman" w:cs="Times New Roman" w:eastAsia="Times New Roman" w:hint="default"/>
          <w:spacing w:val="-1"/>
        </w:rPr>
        <w:t> </w:t>
      </w:r>
      <w:r>
        <w:rPr/>
        <w:t>日生，毕业于辽宁大学经济管理</w:t>
      </w:r>
      <w:r>
        <w:rPr>
          <w:w w:val="100"/>
        </w:rPr>
        <w:t> </w:t>
      </w:r>
      <w:r>
        <w:rPr/>
        <w:t>学院，大专学历，高级会计师。</w:t>
      </w:r>
      <w:r>
        <w:rPr>
          <w:rFonts w:ascii="Times New Roman" w:hAnsi="Times New Roman" w:cs="Times New Roman" w:eastAsia="Times New Roman" w:hint="default"/>
        </w:rPr>
        <w:t>1990 </w:t>
      </w:r>
      <w:r>
        <w:rPr/>
        <w:t>年 </w:t>
      </w:r>
      <w:r>
        <w:rPr>
          <w:rFonts w:ascii="Times New Roman" w:hAnsi="Times New Roman" w:cs="Times New Roman" w:eastAsia="Times New Roman" w:hint="default"/>
        </w:rPr>
        <w:t>10 </w:t>
      </w:r>
      <w:r>
        <w:rPr/>
        <w:t>月</w:t>
      </w:r>
      <w:r>
        <w:rPr>
          <w:rFonts w:ascii="Times New Roman" w:hAnsi="Times New Roman" w:cs="Times New Roman" w:eastAsia="Times New Roman" w:hint="default"/>
        </w:rPr>
        <w:t>-2004 </w:t>
      </w:r>
      <w:r>
        <w:rPr/>
        <w:t>年 </w:t>
      </w:r>
      <w:r>
        <w:rPr>
          <w:rFonts w:ascii="Times New Roman" w:hAnsi="Times New Roman" w:cs="Times New Roman" w:eastAsia="Times New Roman" w:hint="default"/>
        </w:rPr>
        <w:t>5</w:t>
      </w:r>
      <w:r>
        <w:rPr>
          <w:rFonts w:ascii="Times New Roman" w:hAnsi="Times New Roman" w:cs="Times New Roman" w:eastAsia="Times New Roman" w:hint="default"/>
          <w:spacing w:val="-25"/>
        </w:rPr>
        <w:t> </w:t>
      </w:r>
      <w:r>
        <w:rPr/>
        <w:t>月任沈阳化工</w:t>
      </w:r>
      <w:r>
        <w:rPr>
          <w:w w:val="100"/>
        </w:rPr>
        <w:t> </w:t>
      </w:r>
      <w:r>
        <w:rPr/>
        <w:t>集团银橡公司财务部出纳员、成本主管会计；</w:t>
      </w:r>
      <w:r>
        <w:rPr>
          <w:rFonts w:ascii="Times New Roman" w:hAnsi="Times New Roman" w:cs="Times New Roman" w:eastAsia="Times New Roman" w:hint="default"/>
        </w:rPr>
        <w:t>2004</w:t>
      </w:r>
      <w:r>
        <w:rPr>
          <w:rFonts w:ascii="Times New Roman" w:hAnsi="Times New Roman" w:cs="Times New Roman" w:eastAsia="Times New Roman" w:hint="default"/>
          <w:spacing w:val="-6"/>
        </w:rPr>
        <w:t> </w:t>
      </w:r>
      <w:r>
        <w:rPr/>
        <w:t>年</w:t>
      </w:r>
      <w:r>
        <w:rPr>
          <w:spacing w:val="-72"/>
        </w:rPr>
        <w:t> </w:t>
      </w:r>
      <w:r>
        <w:rPr>
          <w:rFonts w:ascii="Times New Roman" w:hAnsi="Times New Roman" w:cs="Times New Roman" w:eastAsia="Times New Roman" w:hint="default"/>
        </w:rPr>
        <w:t>5</w:t>
      </w:r>
      <w:r>
        <w:rPr>
          <w:rFonts w:ascii="Times New Roman" w:hAnsi="Times New Roman" w:cs="Times New Roman" w:eastAsia="Times New Roman" w:hint="default"/>
          <w:spacing w:val="-6"/>
        </w:rPr>
        <w:t> </w:t>
      </w:r>
      <w:r>
        <w:rPr/>
        <w:t>月</w:t>
      </w:r>
      <w:r>
        <w:rPr>
          <w:rFonts w:ascii="Times New Roman" w:hAnsi="Times New Roman" w:cs="Times New Roman" w:eastAsia="Times New Roman" w:hint="default"/>
        </w:rPr>
        <w:t>-2008</w:t>
      </w:r>
      <w:r>
        <w:rPr>
          <w:rFonts w:ascii="Times New Roman" w:hAnsi="Times New Roman" w:cs="Times New Roman" w:eastAsia="Times New Roman" w:hint="default"/>
          <w:spacing w:val="-6"/>
        </w:rPr>
        <w:t> </w:t>
      </w:r>
      <w:r>
        <w:rPr/>
        <w:t>年</w:t>
      </w:r>
      <w:r>
        <w:rPr>
          <w:spacing w:val="-72"/>
        </w:rPr>
        <w:t> </w:t>
      </w:r>
      <w:r>
        <w:rPr>
          <w:rFonts w:ascii="Times New Roman" w:hAnsi="Times New Roman" w:cs="Times New Roman" w:eastAsia="Times New Roman" w:hint="default"/>
        </w:rPr>
        <w:t>6</w:t>
      </w:r>
      <w:r>
        <w:rPr>
          <w:rFonts w:ascii="Times New Roman" w:hAnsi="Times New Roman" w:cs="Times New Roman" w:eastAsia="Times New Roman" w:hint="default"/>
          <w:spacing w:val="-8"/>
        </w:rPr>
        <w:t> </w:t>
      </w:r>
      <w:r>
        <w:rPr/>
        <w:t>月</w:t>
      </w:r>
      <w:r>
        <w:rPr>
          <w:w w:val="100"/>
        </w:rPr>
        <w:t> </w:t>
      </w:r>
      <w:r>
        <w:rPr>
          <w:spacing w:val="-4"/>
        </w:rPr>
        <w:t>任沈阳玛莉蓝国际实业有限公司房产分公司主管会计；现任远东实业股</w:t>
      </w:r>
      <w:r>
        <w:rPr>
          <w:spacing w:val="-79"/>
        </w:rPr>
        <w:t> </w:t>
      </w:r>
      <w:r>
        <w:rPr>
          <w:spacing w:val="-79"/>
        </w:rPr>
      </w:r>
      <w:r>
        <w:rPr/>
        <w:t>份有限公司审计部经理。</w:t>
      </w:r>
    </w:p>
    <w:p>
      <w:pPr>
        <w:pStyle w:val="Heading6"/>
        <w:spacing w:line="283" w:lineRule="auto" w:before="32"/>
        <w:ind w:right="244" w:firstLine="540"/>
        <w:jc w:val="both"/>
      </w:pPr>
      <w:r>
        <w:rPr/>
        <w:t>王丽荣，董事兼总会计师，女， </w:t>
      </w:r>
      <w:r>
        <w:rPr>
          <w:rFonts w:ascii="Times New Roman" w:hAnsi="Times New Roman" w:cs="Times New Roman" w:eastAsia="Times New Roman" w:hint="default"/>
        </w:rPr>
        <w:t>1963 </w:t>
      </w:r>
      <w:r>
        <w:rPr/>
        <w:t>年生，本科学历，高级会计</w:t>
      </w:r>
      <w:r>
        <w:rPr>
          <w:w w:val="100"/>
        </w:rPr>
        <w:t> </w:t>
      </w:r>
      <w:r>
        <w:rPr/>
        <w:t>师。</w:t>
      </w:r>
      <w:r>
        <w:rPr>
          <w:rFonts w:ascii="Times New Roman" w:hAnsi="Times New Roman" w:cs="Times New Roman" w:eastAsia="Times New Roman" w:hint="default"/>
        </w:rPr>
        <w:t>1985 </w:t>
      </w:r>
      <w:r>
        <w:rPr/>
        <w:t>年</w:t>
      </w:r>
      <w:r>
        <w:rPr>
          <w:rFonts w:ascii="Times New Roman" w:hAnsi="Times New Roman" w:cs="Times New Roman" w:eastAsia="Times New Roman" w:hint="default"/>
        </w:rPr>
        <w:t>-1995 </w:t>
      </w:r>
      <w:r>
        <w:rPr/>
        <w:t>年任沈阳市汽车发动机厂成本管理；</w:t>
      </w:r>
      <w:r>
        <w:rPr>
          <w:rFonts w:ascii="Times New Roman" w:hAnsi="Times New Roman" w:cs="Times New Roman" w:eastAsia="Times New Roman" w:hint="default"/>
        </w:rPr>
        <w:t>1995 </w:t>
      </w:r>
      <w:r>
        <w:rPr/>
        <w:t>年</w:t>
      </w:r>
      <w:r>
        <w:rPr>
          <w:rFonts w:ascii="Times New Roman" w:hAnsi="Times New Roman" w:cs="Times New Roman" w:eastAsia="Times New Roman" w:hint="default"/>
        </w:rPr>
        <w:t>-2005</w:t>
      </w:r>
      <w:r>
        <w:rPr>
          <w:rFonts w:ascii="Times New Roman" w:hAnsi="Times New Roman" w:cs="Times New Roman" w:eastAsia="Times New Roman" w:hint="default"/>
          <w:spacing w:val="17"/>
        </w:rPr>
        <w:t> </w:t>
      </w:r>
      <w:r>
        <w:rPr/>
        <w:t>年</w:t>
      </w:r>
      <w:r>
        <w:rPr>
          <w:w w:val="100"/>
        </w:rPr>
        <w:t> </w:t>
      </w:r>
      <w:r>
        <w:rPr>
          <w:rFonts w:ascii="Times New Roman" w:hAnsi="Times New Roman" w:cs="Times New Roman" w:eastAsia="Times New Roman" w:hint="default"/>
        </w:rPr>
        <w:t>9</w:t>
      </w:r>
      <w:r>
        <w:rPr>
          <w:rFonts w:ascii="Times New Roman" w:hAnsi="Times New Roman" w:cs="Times New Roman" w:eastAsia="Times New Roman" w:hint="default"/>
          <w:spacing w:val="-4"/>
        </w:rPr>
        <w:t> </w:t>
      </w:r>
      <w:r>
        <w:rPr/>
        <w:t>月任沈阳玛莉蓝国际实业有限责任公司总会计师；</w:t>
      </w:r>
      <w:r>
        <w:rPr>
          <w:spacing w:val="-16"/>
        </w:rPr>
        <w:t> </w:t>
      </w:r>
      <w:r>
        <w:rPr>
          <w:rFonts w:ascii="Times New Roman" w:hAnsi="Times New Roman" w:cs="Times New Roman" w:eastAsia="Times New Roman" w:hint="default"/>
        </w:rPr>
        <w:t>2005</w:t>
      </w:r>
      <w:r>
        <w:rPr>
          <w:rFonts w:ascii="Times New Roman" w:hAnsi="Times New Roman" w:cs="Times New Roman" w:eastAsia="Times New Roman" w:hint="default"/>
          <w:spacing w:val="-4"/>
        </w:rPr>
        <w:t> </w:t>
      </w:r>
      <w:r>
        <w:rPr/>
        <w:t>年</w:t>
      </w:r>
      <w:r>
        <w:rPr>
          <w:spacing w:val="-72"/>
        </w:rPr>
        <w:t> </w:t>
      </w:r>
      <w:r>
        <w:rPr>
          <w:rFonts w:ascii="Times New Roman" w:hAnsi="Times New Roman" w:cs="Times New Roman" w:eastAsia="Times New Roman" w:hint="default"/>
        </w:rPr>
        <w:t>9</w:t>
      </w:r>
      <w:r>
        <w:rPr>
          <w:rFonts w:ascii="Times New Roman" w:hAnsi="Times New Roman" w:cs="Times New Roman" w:eastAsia="Times New Roman" w:hint="default"/>
          <w:spacing w:val="-4"/>
        </w:rPr>
        <w:t> </w:t>
      </w:r>
      <w:r>
        <w:rPr/>
        <w:t>月</w:t>
      </w:r>
      <w:r>
        <w:rPr>
          <w:rFonts w:ascii="Times New Roman" w:hAnsi="Times New Roman" w:cs="Times New Roman" w:eastAsia="Times New Roman" w:hint="default"/>
        </w:rPr>
        <w:t>-2008</w:t>
      </w:r>
      <w:r>
        <w:rPr>
          <w:rFonts w:ascii="Times New Roman" w:hAnsi="Times New Roman" w:cs="Times New Roman" w:eastAsia="Times New Roman" w:hint="default"/>
          <w:w w:val="100"/>
        </w:rPr>
        <w:t> </w:t>
      </w:r>
      <w:r>
        <w:rPr/>
        <w:t>年 </w:t>
      </w:r>
      <w:r>
        <w:rPr>
          <w:rFonts w:ascii="Times New Roman" w:hAnsi="Times New Roman" w:cs="Times New Roman" w:eastAsia="Times New Roman" w:hint="default"/>
        </w:rPr>
        <w:t>5 </w:t>
      </w:r>
      <w:r>
        <w:rPr/>
        <w:t>月任美国 </w:t>
      </w:r>
      <w:r>
        <w:rPr>
          <w:rFonts w:ascii="Times New Roman" w:hAnsi="Times New Roman" w:cs="Times New Roman" w:eastAsia="Times New Roman" w:hint="default"/>
        </w:rPr>
        <w:t>Great China International Holding,</w:t>
      </w:r>
      <w:r>
        <w:rPr>
          <w:rFonts w:ascii="Times New Roman" w:hAnsi="Times New Roman" w:cs="Times New Roman" w:eastAsia="Times New Roman" w:hint="default"/>
          <w:spacing w:val="1"/>
        </w:rPr>
        <w:t> </w:t>
      </w:r>
      <w:r>
        <w:rPr>
          <w:rFonts w:ascii="Times New Roman" w:hAnsi="Times New Roman" w:cs="Times New Roman" w:eastAsia="Times New Roman" w:hint="default"/>
          <w:spacing w:val="-7"/>
        </w:rPr>
        <w:t>Inc.</w:t>
      </w:r>
      <w:r>
        <w:rPr>
          <w:spacing w:val="-7"/>
        </w:rPr>
        <w:t>首席财务官。现任</w:t>
      </w:r>
      <w:r>
        <w:rPr>
          <w:w w:val="100"/>
        </w:rPr>
        <w:t> </w:t>
      </w:r>
      <w:r>
        <w:rPr/>
        <w:t>本公司董事兼总会计师。</w:t>
      </w:r>
    </w:p>
    <w:p>
      <w:pPr>
        <w:pStyle w:val="Heading6"/>
        <w:spacing w:line="240" w:lineRule="auto" w:before="39"/>
        <w:ind w:left="665" w:right="114"/>
        <w:jc w:val="left"/>
      </w:pPr>
      <w:r>
        <w:rPr>
          <w:spacing w:val="-3"/>
        </w:rPr>
        <w:t>邹亮，副总裁兼董秘，女，</w:t>
      </w:r>
      <w:r>
        <w:rPr>
          <w:rFonts w:ascii="Times New Roman" w:hAnsi="Times New Roman" w:cs="Times New Roman" w:eastAsia="Times New Roman" w:hint="default"/>
          <w:spacing w:val="-3"/>
        </w:rPr>
        <w:t>1980 </w:t>
      </w:r>
      <w:r>
        <w:rPr>
          <w:spacing w:val="-3"/>
        </w:rPr>
        <w:t>年出生，本科学历。</w:t>
      </w:r>
      <w:r>
        <w:rPr>
          <w:rFonts w:ascii="Times New Roman" w:hAnsi="Times New Roman" w:cs="Times New Roman" w:eastAsia="Times New Roman" w:hint="default"/>
          <w:spacing w:val="-3"/>
        </w:rPr>
        <w:t>2002 </w:t>
      </w:r>
      <w:r>
        <w:rPr/>
        <w:t>年 </w:t>
      </w:r>
      <w:r>
        <w:rPr>
          <w:rFonts w:ascii="Times New Roman" w:hAnsi="Times New Roman" w:cs="Times New Roman" w:eastAsia="Times New Roman" w:hint="default"/>
        </w:rPr>
        <w:t>12</w:t>
      </w:r>
      <w:r>
        <w:rPr>
          <w:rFonts w:ascii="Times New Roman" w:hAnsi="Times New Roman" w:cs="Times New Roman" w:eastAsia="Times New Roman" w:hint="default"/>
          <w:spacing w:val="-40"/>
        </w:rPr>
        <w:t> </w:t>
      </w:r>
      <w:r>
        <w:rPr/>
        <w:t>月</w:t>
      </w:r>
    </w:p>
    <w:p>
      <w:pPr>
        <w:pStyle w:val="Heading6"/>
        <w:spacing w:line="240" w:lineRule="auto"/>
        <w:ind w:right="114"/>
        <w:jc w:val="left"/>
        <w:rPr>
          <w:rFonts w:ascii="Times New Roman" w:hAnsi="Times New Roman" w:cs="Times New Roman" w:eastAsia="Times New Roman" w:hint="default"/>
        </w:rPr>
      </w:pPr>
      <w:r>
        <w:rPr>
          <w:rFonts w:ascii="Times New Roman" w:hAnsi="Times New Roman" w:cs="Times New Roman" w:eastAsia="Times New Roman" w:hint="default"/>
          <w:w w:val="100"/>
        </w:rPr>
        <w:t>-</w:t>
      </w:r>
      <w:r>
        <w:rPr>
          <w:rFonts w:ascii="Times New Roman" w:hAnsi="Times New Roman" w:cs="Times New Roman" w:eastAsia="Times New Roman" w:hint="default"/>
          <w:spacing w:val="-2"/>
          <w:w w:val="100"/>
        </w:rPr>
        <w:t>200</w:t>
      </w:r>
      <w:r>
        <w:rPr>
          <w:rFonts w:ascii="Times New Roman" w:hAnsi="Times New Roman" w:cs="Times New Roman" w:eastAsia="Times New Roman" w:hint="default"/>
          <w:w w:val="100"/>
        </w:rPr>
        <w:t>4</w:t>
      </w:r>
      <w:r>
        <w:rPr>
          <w:rFonts w:ascii="Times New Roman" w:hAnsi="Times New Roman" w:cs="Times New Roman" w:eastAsia="Times New Roman" w:hint="default"/>
          <w:spacing w:val="-18"/>
        </w:rPr>
        <w:t> </w:t>
      </w:r>
      <w:r>
        <w:rPr>
          <w:w w:val="100"/>
        </w:rPr>
        <w:t>年</w:t>
      </w:r>
      <w:r>
        <w:rPr>
          <w:spacing w:val="-85"/>
        </w:rPr>
        <w:t> </w:t>
      </w:r>
      <w:r>
        <w:rPr>
          <w:rFonts w:ascii="Times New Roman" w:hAnsi="Times New Roman" w:cs="Times New Roman" w:eastAsia="Times New Roman" w:hint="default"/>
          <w:spacing w:val="-2"/>
          <w:w w:val="100"/>
        </w:rPr>
        <w:t>1</w:t>
      </w:r>
      <w:r>
        <w:rPr>
          <w:rFonts w:ascii="Times New Roman" w:hAnsi="Times New Roman" w:cs="Times New Roman" w:eastAsia="Times New Roman" w:hint="default"/>
          <w:w w:val="100"/>
        </w:rPr>
        <w:t>2</w:t>
      </w:r>
      <w:r>
        <w:rPr>
          <w:rFonts w:ascii="Times New Roman" w:hAnsi="Times New Roman" w:cs="Times New Roman" w:eastAsia="Times New Roman" w:hint="default"/>
          <w:spacing w:val="-19"/>
        </w:rPr>
        <w:t> </w:t>
      </w:r>
      <w:r>
        <w:rPr>
          <w:w w:val="100"/>
        </w:rPr>
        <w:t>月任</w:t>
      </w:r>
      <w:r>
        <w:rPr>
          <w:spacing w:val="-3"/>
          <w:w w:val="100"/>
        </w:rPr>
        <w:t>沈阳</w:t>
      </w:r>
      <w:r>
        <w:rPr>
          <w:w w:val="100"/>
        </w:rPr>
        <w:t>玛莉</w:t>
      </w:r>
      <w:r>
        <w:rPr>
          <w:spacing w:val="-3"/>
          <w:w w:val="100"/>
        </w:rPr>
        <w:t>蓝</w:t>
      </w:r>
      <w:r>
        <w:rPr>
          <w:w w:val="100"/>
        </w:rPr>
        <w:t>有</w:t>
      </w:r>
      <w:r>
        <w:rPr>
          <w:spacing w:val="-3"/>
          <w:w w:val="100"/>
        </w:rPr>
        <w:t>限</w:t>
      </w:r>
      <w:r>
        <w:rPr>
          <w:w w:val="100"/>
        </w:rPr>
        <w:t>责</w:t>
      </w:r>
      <w:r>
        <w:rPr>
          <w:spacing w:val="-3"/>
          <w:w w:val="100"/>
        </w:rPr>
        <w:t>任</w:t>
      </w:r>
      <w:r>
        <w:rPr>
          <w:w w:val="100"/>
        </w:rPr>
        <w:t>公</w:t>
      </w:r>
      <w:r>
        <w:rPr>
          <w:spacing w:val="-3"/>
          <w:w w:val="100"/>
        </w:rPr>
        <w:t>司</w:t>
      </w:r>
      <w:r>
        <w:rPr>
          <w:w w:val="100"/>
        </w:rPr>
        <w:t>董事</w:t>
      </w:r>
      <w:r>
        <w:rPr>
          <w:spacing w:val="-3"/>
          <w:w w:val="100"/>
        </w:rPr>
        <w:t>长</w:t>
      </w:r>
      <w:r>
        <w:rPr>
          <w:w w:val="100"/>
        </w:rPr>
        <w:t>助</w:t>
      </w:r>
      <w:r>
        <w:rPr>
          <w:spacing w:val="-3"/>
          <w:w w:val="100"/>
        </w:rPr>
        <w:t>理</w:t>
      </w:r>
      <w:r>
        <w:rPr>
          <w:spacing w:val="-135"/>
          <w:w w:val="100"/>
        </w:rPr>
        <w:t>；</w:t>
      </w:r>
      <w:r>
        <w:rPr>
          <w:rFonts w:ascii="Times New Roman" w:hAnsi="Times New Roman" w:cs="Times New Roman" w:eastAsia="Times New Roman" w:hint="default"/>
          <w:spacing w:val="-2"/>
          <w:w w:val="100"/>
        </w:rPr>
        <w:t>200</w:t>
      </w:r>
      <w:r>
        <w:rPr>
          <w:rFonts w:ascii="Times New Roman" w:hAnsi="Times New Roman" w:cs="Times New Roman" w:eastAsia="Times New Roman" w:hint="default"/>
          <w:w w:val="100"/>
        </w:rPr>
        <w:t>5</w:t>
      </w:r>
      <w:r>
        <w:rPr>
          <w:rFonts w:ascii="Times New Roman" w:hAnsi="Times New Roman" w:cs="Times New Roman" w:eastAsia="Times New Roman" w:hint="default"/>
          <w:spacing w:val="-18"/>
        </w:rPr>
        <w:t> </w:t>
      </w:r>
      <w:r>
        <w:rPr>
          <w:w w:val="100"/>
        </w:rPr>
        <w:t>年</w:t>
      </w:r>
      <w:r>
        <w:rPr>
          <w:spacing w:val="-87"/>
        </w:rPr>
        <w:t> </w:t>
      </w:r>
      <w:r>
        <w:rPr>
          <w:rFonts w:ascii="Times New Roman" w:hAnsi="Times New Roman" w:cs="Times New Roman" w:eastAsia="Times New Roman" w:hint="default"/>
          <w:w w:val="100"/>
        </w:rPr>
        <w:t>1</w:t>
      </w:r>
      <w:r>
        <w:rPr>
          <w:rFonts w:ascii="Times New Roman" w:hAnsi="Times New Roman" w:cs="Times New Roman" w:eastAsia="Times New Roman" w:hint="default"/>
          <w:spacing w:val="-19"/>
        </w:rPr>
        <w:t> </w:t>
      </w:r>
      <w:r>
        <w:rPr>
          <w:w w:val="100"/>
        </w:rPr>
        <w:t>月</w:t>
      </w:r>
      <w:r>
        <w:rPr>
          <w:rFonts w:ascii="Times New Roman" w:hAnsi="Times New Roman" w:cs="Times New Roman" w:eastAsia="Times New Roman" w:hint="default"/>
          <w:spacing w:val="-2"/>
          <w:w w:val="100"/>
        </w:rPr>
        <w:t>-</w:t>
      </w:r>
      <w:r>
        <w:rPr>
          <w:rFonts w:ascii="Times New Roman" w:hAnsi="Times New Roman" w:cs="Times New Roman" w:eastAsia="Times New Roman" w:hint="default"/>
          <w:spacing w:val="1"/>
          <w:w w:val="100"/>
        </w:rPr>
        <w:t>2</w:t>
      </w:r>
      <w:r>
        <w:rPr>
          <w:rFonts w:ascii="Times New Roman" w:hAnsi="Times New Roman" w:cs="Times New Roman" w:eastAsia="Times New Roman" w:hint="default"/>
          <w:spacing w:val="-2"/>
          <w:w w:val="100"/>
        </w:rPr>
        <w:t>00</w:t>
      </w:r>
      <w:r>
        <w:rPr>
          <w:rFonts w:ascii="Times New Roman" w:hAnsi="Times New Roman" w:cs="Times New Roman" w:eastAsia="Times New Roman" w:hint="default"/>
          <w:w w:val="100"/>
        </w:rPr>
        <w:t>5</w:t>
      </w:r>
    </w:p>
    <w:p>
      <w:pPr>
        <w:pStyle w:val="Heading6"/>
        <w:spacing w:line="283" w:lineRule="auto"/>
        <w:ind w:right="244"/>
        <w:jc w:val="both"/>
      </w:pPr>
      <w:r>
        <w:rPr/>
        <w:t>年 </w:t>
      </w:r>
      <w:r>
        <w:rPr>
          <w:rFonts w:ascii="Times New Roman" w:hAnsi="Times New Roman" w:cs="Times New Roman" w:eastAsia="Times New Roman" w:hint="default"/>
        </w:rPr>
        <w:t>12 </w:t>
      </w:r>
      <w:r>
        <w:rPr/>
        <w:t>月任沈阳玛莉蓝有限责任公司下属公司执行副总经理；</w:t>
      </w:r>
      <w:r>
        <w:rPr>
          <w:rFonts w:ascii="Times New Roman" w:hAnsi="Times New Roman" w:cs="Times New Roman" w:eastAsia="Times New Roman" w:hint="default"/>
        </w:rPr>
        <w:t>2006 </w:t>
      </w:r>
      <w:r>
        <w:rPr/>
        <w:t>年</w:t>
      </w:r>
      <w:r>
        <w:rPr>
          <w:spacing w:val="-71"/>
        </w:rPr>
        <w:t> </w:t>
      </w:r>
      <w:r>
        <w:rPr>
          <w:rFonts w:ascii="Times New Roman" w:hAnsi="Times New Roman" w:cs="Times New Roman" w:eastAsia="Times New Roman" w:hint="default"/>
        </w:rPr>
        <w:t>1</w:t>
      </w:r>
      <w:r>
        <w:rPr>
          <w:rFonts w:ascii="Times New Roman" w:hAnsi="Times New Roman" w:cs="Times New Roman" w:eastAsia="Times New Roman" w:hint="default"/>
          <w:w w:val="100"/>
        </w:rPr>
        <w:t> </w:t>
      </w:r>
      <w:r>
        <w:rPr/>
        <w:t>月</w:t>
      </w:r>
      <w:r>
        <w:rPr>
          <w:rFonts w:ascii="Times New Roman" w:hAnsi="Times New Roman" w:cs="Times New Roman" w:eastAsia="Times New Roman" w:hint="default"/>
        </w:rPr>
        <w:t>-2008</w:t>
      </w:r>
      <w:r>
        <w:rPr>
          <w:rFonts w:ascii="Times New Roman" w:hAnsi="Times New Roman" w:cs="Times New Roman" w:eastAsia="Times New Roman" w:hint="default"/>
          <w:spacing w:val="-4"/>
        </w:rPr>
        <w:t> </w:t>
      </w:r>
      <w:r>
        <w:rPr/>
        <w:t>年</w:t>
      </w:r>
      <w:r>
        <w:rPr>
          <w:spacing w:val="-70"/>
        </w:rPr>
        <w:t> </w:t>
      </w:r>
      <w:r>
        <w:rPr>
          <w:rFonts w:ascii="Times New Roman" w:hAnsi="Times New Roman" w:cs="Times New Roman" w:eastAsia="Times New Roman" w:hint="default"/>
        </w:rPr>
        <w:t>5</w:t>
      </w:r>
      <w:r>
        <w:rPr>
          <w:rFonts w:ascii="Times New Roman" w:hAnsi="Times New Roman" w:cs="Times New Roman" w:eastAsia="Times New Roman" w:hint="default"/>
          <w:spacing w:val="-4"/>
        </w:rPr>
        <w:t> </w:t>
      </w:r>
      <w:r>
        <w:rPr/>
        <w:t>月任</w:t>
      </w:r>
      <w:r>
        <w:rPr>
          <w:spacing w:val="-70"/>
        </w:rPr>
        <w:t> </w:t>
      </w:r>
      <w:r>
        <w:rPr>
          <w:rFonts w:ascii="Times New Roman" w:hAnsi="Times New Roman" w:cs="Times New Roman" w:eastAsia="Times New Roman" w:hint="default"/>
        </w:rPr>
        <w:t>Great</w:t>
      </w:r>
      <w:r>
        <w:rPr>
          <w:rFonts w:ascii="Times New Roman" w:hAnsi="Times New Roman" w:cs="Times New Roman" w:eastAsia="Times New Roman" w:hint="default"/>
          <w:spacing w:val="34"/>
        </w:rPr>
        <w:t> </w:t>
      </w:r>
      <w:r>
        <w:rPr>
          <w:rFonts w:ascii="Times New Roman" w:hAnsi="Times New Roman" w:cs="Times New Roman" w:eastAsia="Times New Roman" w:hint="default"/>
        </w:rPr>
        <w:t>China</w:t>
      </w:r>
      <w:r>
        <w:rPr>
          <w:rFonts w:ascii="Times New Roman" w:hAnsi="Times New Roman" w:cs="Times New Roman" w:eastAsia="Times New Roman" w:hint="default"/>
          <w:spacing w:val="35"/>
        </w:rPr>
        <w:t> </w:t>
      </w:r>
      <w:r>
        <w:rPr>
          <w:rFonts w:ascii="Times New Roman" w:hAnsi="Times New Roman" w:cs="Times New Roman" w:eastAsia="Times New Roman" w:hint="default"/>
        </w:rPr>
        <w:t>InternationalHoldings.Inc.</w:t>
      </w:r>
      <w:r>
        <w:rPr/>
        <w:t>上市运营部经理</w:t>
      </w:r>
      <w:r>
        <w:rPr>
          <w:w w:val="100"/>
        </w:rPr>
        <w:t> </w:t>
      </w:r>
      <w:r>
        <w:rPr/>
        <w:t>兼董事会秘书。现任本公司副总裁兼董事会秘书。</w:t>
      </w:r>
    </w:p>
    <w:p>
      <w:pPr>
        <w:spacing w:line="240" w:lineRule="auto" w:before="9"/>
        <w:rPr>
          <w:rFonts w:ascii="宋体" w:hAnsi="宋体" w:cs="宋体" w:eastAsia="宋体" w:hint="default"/>
          <w:sz w:val="10"/>
          <w:szCs w:val="10"/>
        </w:rPr>
      </w:pPr>
    </w:p>
    <w:p>
      <w:pPr>
        <w:pStyle w:val="Heading5"/>
        <w:spacing w:line="402" w:lineRule="exact"/>
        <w:ind w:left="675" w:right="114"/>
        <w:jc w:val="left"/>
        <w:rPr>
          <w:b w:val="0"/>
          <w:bCs w:val="0"/>
        </w:rPr>
      </w:pPr>
      <w:r>
        <w:rPr/>
        <w:t>（三）年度报酬情况</w:t>
      </w:r>
      <w:r>
        <w:rPr>
          <w:b w:val="0"/>
          <w:bCs w:val="0"/>
        </w:rPr>
      </w:r>
    </w:p>
    <w:p>
      <w:pPr>
        <w:pStyle w:val="Heading5"/>
        <w:spacing w:line="455" w:lineRule="exact" w:before="43"/>
        <w:ind w:left="822" w:right="259"/>
        <w:jc w:val="center"/>
        <w:rPr>
          <w:b w:val="0"/>
          <w:bCs w:val="0"/>
        </w:rPr>
      </w:pPr>
      <w:r>
        <w:rPr>
          <w:rFonts w:ascii="Times New Roman" w:hAnsi="Times New Roman" w:cs="Times New Roman" w:eastAsia="Times New Roman" w:hint="default"/>
          <w:spacing w:val="-4"/>
        </w:rPr>
        <w:t>1</w:t>
      </w:r>
      <w:r>
        <w:rPr>
          <w:spacing w:val="-4"/>
        </w:rPr>
        <w:t>、公司董事、监事和高级管理人员报酬的决策程序、报酬确定依</w:t>
      </w:r>
      <w:r>
        <w:rPr>
          <w:b w:val="0"/>
          <w:bCs w:val="0"/>
          <w:spacing w:val="-4"/>
        </w:rPr>
      </w:r>
    </w:p>
    <w:p>
      <w:pPr>
        <w:pStyle w:val="Heading5"/>
        <w:spacing w:line="455" w:lineRule="exact"/>
        <w:ind w:left="137" w:right="114"/>
        <w:jc w:val="left"/>
        <w:rPr>
          <w:b w:val="0"/>
          <w:bCs w:val="0"/>
        </w:rPr>
      </w:pPr>
      <w:r>
        <w:rPr>
          <w:w w:val="100"/>
        </w:rPr>
        <w:t>据</w:t>
      </w:r>
      <w:r>
        <w:rPr>
          <w:b w:val="0"/>
          <w:bCs w:val="0"/>
          <w:w w:val="100"/>
        </w:rPr>
      </w:r>
    </w:p>
    <w:p>
      <w:pPr>
        <w:pStyle w:val="Heading6"/>
        <w:spacing w:line="240" w:lineRule="auto" w:before="55"/>
        <w:ind w:left="653" w:right="114"/>
        <w:jc w:val="left"/>
      </w:pPr>
      <w:r>
        <w:rPr>
          <w:spacing w:val="-11"/>
        </w:rPr>
        <w:t>决策程序：根据《公司章程》和《薪酬与考核委员会工作细则》的有</w:t>
      </w:r>
    </w:p>
    <w:p>
      <w:pPr>
        <w:pStyle w:val="Heading6"/>
        <w:spacing w:line="300" w:lineRule="auto" w:before="88"/>
        <w:ind w:right="236"/>
        <w:jc w:val="both"/>
      </w:pPr>
      <w:r>
        <w:rPr>
          <w:spacing w:val="-12"/>
        </w:rPr>
        <w:t>关规定，本公司董事报酬由公司薪酬与考核委员会提出董事的薪酬计划，</w:t>
      </w:r>
      <w:r>
        <w:rPr>
          <w:spacing w:val="-75"/>
        </w:rPr>
        <w:t> </w:t>
      </w:r>
      <w:r>
        <w:rPr>
          <w:spacing w:val="-75"/>
        </w:rPr>
      </w:r>
      <w:r>
        <w:rPr>
          <w:spacing w:val="-12"/>
        </w:rPr>
        <w:t>报经董事会同意后，提交股东大会审议通过并实施；监事报酬由监事会提</w:t>
      </w:r>
      <w:r>
        <w:rPr>
          <w:spacing w:val="-75"/>
        </w:rPr>
        <w:t> </w:t>
      </w:r>
      <w:r>
        <w:rPr>
          <w:spacing w:val="-75"/>
        </w:rPr>
      </w:r>
      <w:r>
        <w:rPr>
          <w:spacing w:val="-12"/>
        </w:rPr>
        <w:t>出，提交公司股东大会审议通过后执行；公司根据高管各自所在的岗位、</w:t>
      </w:r>
      <w:r>
        <w:rPr>
          <w:spacing w:val="-75"/>
        </w:rPr>
        <w:t> </w:t>
      </w:r>
      <w:r>
        <w:rPr>
          <w:spacing w:val="-75"/>
        </w:rPr>
      </w:r>
      <w:r>
        <w:rPr>
          <w:spacing w:val="-13"/>
        </w:rPr>
        <w:t>所承担的责任风险和所做贡献等因素，核定其薪酬。</w:t>
      </w:r>
    </w:p>
    <w:p>
      <w:pPr>
        <w:pStyle w:val="Heading6"/>
        <w:spacing w:line="300" w:lineRule="auto" w:before="18"/>
        <w:ind w:right="114" w:firstLine="540"/>
        <w:jc w:val="left"/>
      </w:pPr>
      <w:r>
        <w:rPr/>
        <w:t>确定依据</w:t>
      </w:r>
      <w:r>
        <w:rPr>
          <w:spacing w:val="-76"/>
        </w:rPr>
        <w:t> </w:t>
      </w:r>
      <w:r>
        <w:rPr/>
        <w:t>：根据董事、监事及高级管理人员管理岗位的主要范围、</w:t>
      </w:r>
      <w:r>
        <w:rPr>
          <w:w w:val="100"/>
        </w:rPr>
        <w:t> </w:t>
      </w:r>
      <w:r>
        <w:rPr>
          <w:spacing w:val="-4"/>
        </w:rPr>
        <w:t>职责、重要性，参照同行业其他相关企业相关岗位的薪酬水平并结合本</w:t>
      </w:r>
      <w:r>
        <w:rPr>
          <w:spacing w:val="-80"/>
        </w:rPr>
        <w:t> </w:t>
      </w:r>
      <w:r>
        <w:rPr>
          <w:spacing w:val="-80"/>
        </w:rPr>
      </w:r>
      <w:r>
        <w:rPr/>
        <w:t>公司的具体情况制定薪酬标准。</w:t>
      </w:r>
    </w:p>
    <w:p>
      <w:pPr>
        <w:pStyle w:val="Heading5"/>
        <w:spacing w:line="240" w:lineRule="auto" w:before="52"/>
        <w:ind w:left="965" w:right="114"/>
        <w:jc w:val="left"/>
        <w:rPr>
          <w:b w:val="0"/>
          <w:bCs w:val="0"/>
        </w:rPr>
      </w:pPr>
      <w:r>
        <w:rPr>
          <w:rFonts w:ascii="Times New Roman" w:hAnsi="Times New Roman" w:cs="Times New Roman" w:eastAsia="Times New Roman" w:hint="default"/>
        </w:rPr>
        <w:t>2</w:t>
      </w:r>
      <w:r>
        <w:rPr/>
        <w:t>、董事、监事和高级管理人员年度报酬情况表</w:t>
      </w:r>
      <w:r>
        <w:rPr>
          <w:b w:val="0"/>
          <w:bCs w:val="0"/>
        </w:rPr>
      </w:r>
    </w:p>
    <w:p>
      <w:pPr>
        <w:spacing w:after="0" w:line="240" w:lineRule="auto"/>
        <w:jc w:val="left"/>
        <w:sectPr>
          <w:pgSz w:w="11900" w:h="16840"/>
          <w:pgMar w:header="852" w:footer="976" w:top="1340" w:bottom="1160" w:left="1660" w:right="1540"/>
        </w:sectPr>
      </w:pPr>
    </w:p>
    <w:tbl>
      <w:tblPr>
        <w:tblW w:w="0" w:type="auto"/>
        <w:jc w:val="left"/>
        <w:tblInd w:w="300" w:type="dxa"/>
        <w:tblLayout w:type="fixed"/>
        <w:tblCellMar>
          <w:top w:w="0" w:type="dxa"/>
          <w:left w:w="0" w:type="dxa"/>
          <w:bottom w:w="0" w:type="dxa"/>
          <w:right w:w="0" w:type="dxa"/>
        </w:tblCellMar>
        <w:tblLook w:val="01E0"/>
      </w:tblPr>
      <w:tblGrid>
        <w:gridCol w:w="1639"/>
        <w:gridCol w:w="1994"/>
        <w:gridCol w:w="2203"/>
        <w:gridCol w:w="2086"/>
      </w:tblGrid>
      <w:tr>
        <w:trPr>
          <w:trHeight w:val="450" w:hRule="exact"/>
        </w:trPr>
        <w:tc>
          <w:tcPr>
            <w:tcW w:w="1639" w:type="dxa"/>
            <w:tcBorders>
              <w:top w:val="single" w:sz="4" w:space="0" w:color="000000"/>
              <w:left w:val="single" w:sz="4" w:space="0" w:color="000000"/>
              <w:bottom w:val="single" w:sz="4" w:space="0" w:color="000000"/>
              <w:right w:val="single" w:sz="4" w:space="0" w:color="000000"/>
            </w:tcBorders>
            <w:shd w:val="clear" w:color="auto" w:fill="E5E5E5"/>
          </w:tcPr>
          <w:p>
            <w:pPr>
              <w:pStyle w:val="TableParagraph"/>
              <w:spacing w:line="240" w:lineRule="auto" w:before="62"/>
              <w:ind w:right="0"/>
              <w:jc w:val="center"/>
              <w:rPr>
                <w:rFonts w:ascii="宋体" w:hAnsi="宋体" w:cs="宋体" w:eastAsia="宋体" w:hint="default"/>
                <w:sz w:val="24"/>
                <w:szCs w:val="24"/>
              </w:rPr>
            </w:pPr>
            <w:r>
              <w:rPr>
                <w:rFonts w:ascii="宋体" w:hAnsi="宋体" w:cs="宋体" w:eastAsia="宋体" w:hint="default"/>
                <w:sz w:val="24"/>
                <w:szCs w:val="24"/>
              </w:rPr>
              <w:t>姓名</w:t>
            </w:r>
          </w:p>
        </w:tc>
        <w:tc>
          <w:tcPr>
            <w:tcW w:w="1994" w:type="dxa"/>
            <w:tcBorders>
              <w:top w:val="single" w:sz="4" w:space="0" w:color="000000"/>
              <w:left w:val="single" w:sz="4" w:space="0" w:color="000000"/>
              <w:bottom w:val="single" w:sz="4" w:space="0" w:color="000000"/>
              <w:right w:val="single" w:sz="4" w:space="0" w:color="000000"/>
            </w:tcBorders>
            <w:shd w:val="clear" w:color="auto" w:fill="E5E5E5"/>
          </w:tcPr>
          <w:p>
            <w:pPr>
              <w:pStyle w:val="TableParagraph"/>
              <w:spacing w:line="240" w:lineRule="auto" w:before="62"/>
              <w:ind w:right="0"/>
              <w:jc w:val="center"/>
              <w:rPr>
                <w:rFonts w:ascii="宋体" w:hAnsi="宋体" w:cs="宋体" w:eastAsia="宋体" w:hint="default"/>
                <w:sz w:val="24"/>
                <w:szCs w:val="24"/>
              </w:rPr>
            </w:pPr>
            <w:r>
              <w:rPr>
                <w:rFonts w:ascii="宋体" w:hAnsi="宋体" w:cs="宋体" w:eastAsia="宋体" w:hint="default"/>
                <w:sz w:val="24"/>
                <w:szCs w:val="24"/>
              </w:rPr>
              <w:t>职务</w:t>
            </w:r>
          </w:p>
        </w:tc>
        <w:tc>
          <w:tcPr>
            <w:tcW w:w="2203" w:type="dxa"/>
            <w:tcBorders>
              <w:top w:val="single" w:sz="4" w:space="0" w:color="000000"/>
              <w:left w:val="single" w:sz="4" w:space="0" w:color="000000"/>
              <w:bottom w:val="single" w:sz="4" w:space="0" w:color="000000"/>
              <w:right w:val="single" w:sz="4" w:space="0" w:color="000000"/>
            </w:tcBorders>
            <w:shd w:val="clear" w:color="auto" w:fill="E5E5E5"/>
          </w:tcPr>
          <w:p>
            <w:pPr>
              <w:pStyle w:val="TableParagraph"/>
              <w:spacing w:line="240" w:lineRule="auto" w:before="62"/>
              <w:ind w:right="0"/>
              <w:jc w:val="center"/>
              <w:rPr>
                <w:rFonts w:ascii="宋体" w:hAnsi="宋体" w:cs="宋体" w:eastAsia="宋体" w:hint="default"/>
                <w:sz w:val="24"/>
                <w:szCs w:val="24"/>
              </w:rPr>
            </w:pPr>
            <w:r>
              <w:rPr>
                <w:rFonts w:ascii="宋体" w:hAnsi="宋体" w:cs="宋体" w:eastAsia="宋体" w:hint="default"/>
                <w:sz w:val="24"/>
                <w:szCs w:val="24"/>
              </w:rPr>
              <w:t>报酬期间</w:t>
            </w:r>
          </w:p>
        </w:tc>
        <w:tc>
          <w:tcPr>
            <w:tcW w:w="2086" w:type="dxa"/>
            <w:tcBorders>
              <w:top w:val="single" w:sz="4" w:space="0" w:color="000000"/>
              <w:left w:val="single" w:sz="4" w:space="0" w:color="000000"/>
              <w:bottom w:val="single" w:sz="4" w:space="0" w:color="000000"/>
              <w:right w:val="single" w:sz="4" w:space="0" w:color="000000"/>
            </w:tcBorders>
            <w:shd w:val="clear" w:color="auto" w:fill="E5E5E5"/>
          </w:tcPr>
          <w:p>
            <w:pPr>
              <w:pStyle w:val="TableParagraph"/>
              <w:spacing w:line="240" w:lineRule="auto" w:before="62"/>
              <w:ind w:left="50" w:right="0"/>
              <w:jc w:val="center"/>
              <w:rPr>
                <w:rFonts w:ascii="宋体" w:hAnsi="宋体" w:cs="宋体" w:eastAsia="宋体" w:hint="default"/>
                <w:sz w:val="24"/>
                <w:szCs w:val="24"/>
              </w:rPr>
            </w:pPr>
            <w:r>
              <w:rPr>
                <w:rFonts w:ascii="宋体" w:hAnsi="宋体" w:cs="宋体" w:eastAsia="宋体" w:hint="default"/>
                <w:sz w:val="24"/>
                <w:szCs w:val="24"/>
              </w:rPr>
              <w:t>报酬总额（万元）</w:t>
            </w:r>
          </w:p>
        </w:tc>
      </w:tr>
      <w:tr>
        <w:trPr>
          <w:trHeight w:val="450" w:hRule="exact"/>
        </w:trPr>
        <w:tc>
          <w:tcPr>
            <w:tcW w:w="1639" w:type="dxa"/>
            <w:tcBorders>
              <w:top w:val="single" w:sz="4" w:space="0" w:color="000000"/>
              <w:left w:val="single" w:sz="4" w:space="0" w:color="000000"/>
              <w:bottom w:val="single" w:sz="4" w:space="0" w:color="000000"/>
              <w:right w:val="single" w:sz="4" w:space="0" w:color="000000"/>
            </w:tcBorders>
          </w:tcPr>
          <w:p>
            <w:pPr>
              <w:pStyle w:val="TableParagraph"/>
              <w:tabs>
                <w:tab w:pos="479" w:val="left" w:leader="none"/>
              </w:tabs>
              <w:spacing w:line="240" w:lineRule="auto" w:before="61"/>
              <w:ind w:right="0"/>
              <w:jc w:val="center"/>
              <w:rPr>
                <w:rFonts w:ascii="宋体" w:hAnsi="宋体" w:cs="宋体" w:eastAsia="宋体" w:hint="default"/>
                <w:sz w:val="24"/>
                <w:szCs w:val="24"/>
              </w:rPr>
            </w:pPr>
            <w:r>
              <w:rPr>
                <w:rFonts w:ascii="宋体" w:hAnsi="宋体" w:cs="宋体" w:eastAsia="宋体" w:hint="default"/>
                <w:sz w:val="24"/>
                <w:szCs w:val="24"/>
              </w:rPr>
              <w:t>姜</w:t>
              <w:tab/>
              <w:t>放</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24"/>
                <w:szCs w:val="24"/>
              </w:rPr>
            </w:pPr>
            <w:r>
              <w:rPr>
                <w:rFonts w:ascii="宋体" w:hAnsi="宋体" w:cs="宋体" w:eastAsia="宋体" w:hint="default"/>
                <w:sz w:val="24"/>
                <w:szCs w:val="24"/>
              </w:rPr>
              <w:t>董事长、总裁</w:t>
            </w: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0"/>
              <w:jc w:val="center"/>
              <w:rPr>
                <w:rFonts w:ascii="Times New Roman" w:hAnsi="Times New Roman" w:cs="Times New Roman" w:eastAsia="Times New Roman" w:hint="default"/>
                <w:sz w:val="21"/>
                <w:szCs w:val="21"/>
              </w:rPr>
            </w:pPr>
            <w:r>
              <w:rPr>
                <w:rFonts w:ascii="Times New Roman"/>
                <w:sz w:val="21"/>
              </w:rPr>
              <w:t>2009.01-12</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0"/>
              <w:jc w:val="center"/>
              <w:rPr>
                <w:rFonts w:ascii="Times New Roman" w:hAnsi="Times New Roman" w:cs="Times New Roman" w:eastAsia="Times New Roman" w:hint="default"/>
                <w:sz w:val="21"/>
                <w:szCs w:val="21"/>
              </w:rPr>
            </w:pPr>
            <w:r>
              <w:rPr>
                <w:rFonts w:ascii="Times New Roman"/>
                <w:sz w:val="21"/>
              </w:rPr>
              <w:t>77</w:t>
            </w:r>
          </w:p>
        </w:tc>
      </w:tr>
      <w:tr>
        <w:trPr>
          <w:trHeight w:val="451" w:hRule="exact"/>
        </w:trPr>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宋体" w:hAnsi="宋体" w:cs="宋体" w:eastAsia="宋体" w:hint="default"/>
                <w:sz w:val="24"/>
                <w:szCs w:val="24"/>
              </w:rPr>
            </w:pPr>
            <w:r>
              <w:rPr>
                <w:rFonts w:ascii="宋体" w:hAnsi="宋体" w:cs="宋体" w:eastAsia="宋体" w:hint="default"/>
                <w:sz w:val="24"/>
                <w:szCs w:val="24"/>
              </w:rPr>
              <w:t>周小南</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宋体" w:hAnsi="宋体" w:cs="宋体" w:eastAsia="宋体" w:hint="default"/>
                <w:sz w:val="24"/>
                <w:szCs w:val="24"/>
              </w:rPr>
            </w:pPr>
            <w:r>
              <w:rPr>
                <w:rFonts w:ascii="宋体" w:hAnsi="宋体" w:cs="宋体" w:eastAsia="宋体" w:hint="default"/>
                <w:sz w:val="24"/>
                <w:szCs w:val="24"/>
              </w:rPr>
              <w:t>副董事长</w:t>
            </w: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0"/>
              <w:jc w:val="center"/>
              <w:rPr>
                <w:rFonts w:ascii="Times New Roman" w:hAnsi="Times New Roman" w:cs="Times New Roman" w:eastAsia="Times New Roman" w:hint="default"/>
                <w:sz w:val="21"/>
                <w:szCs w:val="21"/>
              </w:rPr>
            </w:pPr>
            <w:r>
              <w:rPr>
                <w:rFonts w:ascii="Times New Roman"/>
                <w:sz w:val="21"/>
              </w:rPr>
              <w:t>2009.01-12</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0"/>
              <w:jc w:val="center"/>
              <w:rPr>
                <w:rFonts w:ascii="Times New Roman" w:hAnsi="Times New Roman" w:cs="Times New Roman" w:eastAsia="Times New Roman" w:hint="default"/>
                <w:sz w:val="21"/>
                <w:szCs w:val="21"/>
              </w:rPr>
            </w:pPr>
            <w:r>
              <w:rPr>
                <w:rFonts w:ascii="Times New Roman"/>
                <w:sz w:val="21"/>
              </w:rPr>
              <w:t>4.56</w:t>
            </w:r>
          </w:p>
        </w:tc>
      </w:tr>
      <w:tr>
        <w:trPr>
          <w:trHeight w:val="449" w:hRule="exact"/>
        </w:trPr>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宋体" w:hAnsi="宋体" w:cs="宋体" w:eastAsia="宋体" w:hint="default"/>
                <w:sz w:val="24"/>
                <w:szCs w:val="24"/>
              </w:rPr>
            </w:pPr>
            <w:r>
              <w:rPr>
                <w:rFonts w:ascii="宋体" w:hAnsi="宋体" w:cs="宋体" w:eastAsia="宋体" w:hint="default"/>
                <w:sz w:val="24"/>
                <w:szCs w:val="24"/>
              </w:rPr>
              <w:t>俞鲲鹏</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宋体" w:hAnsi="宋体" w:cs="宋体" w:eastAsia="宋体" w:hint="default"/>
                <w:sz w:val="24"/>
                <w:szCs w:val="24"/>
              </w:rPr>
            </w:pPr>
            <w:r>
              <w:rPr>
                <w:rFonts w:ascii="宋体" w:hAnsi="宋体" w:cs="宋体" w:eastAsia="宋体" w:hint="default"/>
                <w:sz w:val="24"/>
                <w:szCs w:val="24"/>
              </w:rPr>
              <w:t>董事</w:t>
            </w: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0"/>
              <w:jc w:val="center"/>
              <w:rPr>
                <w:rFonts w:ascii="Times New Roman" w:hAnsi="Times New Roman" w:cs="Times New Roman" w:eastAsia="Times New Roman" w:hint="default"/>
                <w:sz w:val="21"/>
                <w:szCs w:val="21"/>
              </w:rPr>
            </w:pPr>
            <w:r>
              <w:rPr>
                <w:rFonts w:ascii="Times New Roman"/>
                <w:sz w:val="21"/>
              </w:rPr>
              <w:t>2009.01-12</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0"/>
              <w:jc w:val="center"/>
              <w:rPr>
                <w:rFonts w:ascii="Times New Roman" w:hAnsi="Times New Roman" w:cs="Times New Roman" w:eastAsia="Times New Roman" w:hint="default"/>
                <w:sz w:val="21"/>
                <w:szCs w:val="21"/>
              </w:rPr>
            </w:pPr>
            <w:r>
              <w:rPr>
                <w:rFonts w:ascii="Times New Roman"/>
                <w:sz w:val="21"/>
              </w:rPr>
              <w:t>6.97</w:t>
            </w:r>
          </w:p>
        </w:tc>
      </w:tr>
      <w:tr>
        <w:trPr>
          <w:trHeight w:val="451" w:hRule="exact"/>
        </w:trPr>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宋体" w:hAnsi="宋体" w:cs="宋体" w:eastAsia="宋体" w:hint="default"/>
                <w:sz w:val="24"/>
                <w:szCs w:val="24"/>
              </w:rPr>
            </w:pPr>
            <w:r>
              <w:rPr>
                <w:rFonts w:ascii="宋体" w:hAnsi="宋体" w:cs="宋体" w:eastAsia="宋体" w:hint="default"/>
                <w:sz w:val="24"/>
                <w:szCs w:val="24"/>
              </w:rPr>
              <w:t>王锡民</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宋体" w:hAnsi="宋体" w:cs="宋体" w:eastAsia="宋体" w:hint="default"/>
                <w:sz w:val="24"/>
                <w:szCs w:val="24"/>
              </w:rPr>
            </w:pPr>
            <w:r>
              <w:rPr>
                <w:rFonts w:ascii="宋体" w:hAnsi="宋体" w:cs="宋体" w:eastAsia="宋体" w:hint="default"/>
                <w:sz w:val="24"/>
                <w:szCs w:val="24"/>
              </w:rPr>
              <w:t>董事</w:t>
            </w: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0"/>
              <w:jc w:val="center"/>
              <w:rPr>
                <w:rFonts w:ascii="Times New Roman" w:hAnsi="Times New Roman" w:cs="Times New Roman" w:eastAsia="Times New Roman" w:hint="default"/>
                <w:sz w:val="21"/>
                <w:szCs w:val="21"/>
              </w:rPr>
            </w:pPr>
            <w:r>
              <w:rPr>
                <w:rFonts w:ascii="Times New Roman"/>
                <w:sz w:val="21"/>
              </w:rPr>
              <w:t>2009.01-12</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0"/>
              <w:jc w:val="center"/>
              <w:rPr>
                <w:rFonts w:ascii="Times New Roman" w:hAnsi="Times New Roman" w:cs="Times New Roman" w:eastAsia="Times New Roman" w:hint="default"/>
                <w:sz w:val="21"/>
                <w:szCs w:val="21"/>
              </w:rPr>
            </w:pPr>
            <w:r>
              <w:rPr>
                <w:rFonts w:ascii="Times New Roman"/>
                <w:sz w:val="21"/>
              </w:rPr>
              <w:t>4.56</w:t>
            </w:r>
          </w:p>
        </w:tc>
      </w:tr>
      <w:tr>
        <w:trPr>
          <w:trHeight w:val="449" w:hRule="exact"/>
        </w:trPr>
        <w:tc>
          <w:tcPr>
            <w:tcW w:w="1639" w:type="dxa"/>
            <w:tcBorders>
              <w:top w:val="single" w:sz="4" w:space="0" w:color="000000"/>
              <w:left w:val="single" w:sz="4" w:space="0" w:color="000000"/>
              <w:bottom w:val="single" w:sz="4" w:space="0" w:color="000000"/>
              <w:right w:val="single" w:sz="4" w:space="0" w:color="000000"/>
            </w:tcBorders>
          </w:tcPr>
          <w:p>
            <w:pPr>
              <w:pStyle w:val="TableParagraph"/>
              <w:tabs>
                <w:tab w:pos="479" w:val="left" w:leader="none"/>
              </w:tabs>
              <w:spacing w:line="240" w:lineRule="auto" w:before="60"/>
              <w:ind w:right="0"/>
              <w:jc w:val="center"/>
              <w:rPr>
                <w:rFonts w:ascii="宋体" w:hAnsi="宋体" w:cs="宋体" w:eastAsia="宋体" w:hint="default"/>
                <w:sz w:val="24"/>
                <w:szCs w:val="24"/>
              </w:rPr>
            </w:pPr>
            <w:r>
              <w:rPr>
                <w:rFonts w:ascii="宋体" w:hAnsi="宋体" w:cs="宋体" w:eastAsia="宋体" w:hint="default"/>
                <w:sz w:val="24"/>
                <w:szCs w:val="24"/>
              </w:rPr>
              <w:t>张</w:t>
              <w:tab/>
              <w:t>毅</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宋体" w:hAnsi="宋体" w:cs="宋体" w:eastAsia="宋体" w:hint="default"/>
                <w:sz w:val="24"/>
                <w:szCs w:val="24"/>
              </w:rPr>
            </w:pPr>
            <w:r>
              <w:rPr>
                <w:rFonts w:ascii="宋体" w:hAnsi="宋体" w:cs="宋体" w:eastAsia="宋体" w:hint="default"/>
                <w:sz w:val="24"/>
                <w:szCs w:val="24"/>
              </w:rPr>
              <w:t>董事</w:t>
            </w: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0"/>
              <w:jc w:val="center"/>
              <w:rPr>
                <w:rFonts w:ascii="Times New Roman" w:hAnsi="Times New Roman" w:cs="Times New Roman" w:eastAsia="Times New Roman" w:hint="default"/>
                <w:sz w:val="21"/>
                <w:szCs w:val="21"/>
              </w:rPr>
            </w:pPr>
            <w:r>
              <w:rPr>
                <w:rFonts w:ascii="Times New Roman"/>
                <w:sz w:val="21"/>
              </w:rPr>
              <w:t>2009.01-12</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0"/>
              <w:jc w:val="center"/>
              <w:rPr>
                <w:rFonts w:ascii="Times New Roman" w:hAnsi="Times New Roman" w:cs="Times New Roman" w:eastAsia="Times New Roman" w:hint="default"/>
                <w:sz w:val="21"/>
                <w:szCs w:val="21"/>
              </w:rPr>
            </w:pPr>
            <w:r>
              <w:rPr>
                <w:rFonts w:ascii="Times New Roman"/>
                <w:sz w:val="21"/>
              </w:rPr>
              <w:t>4.56</w:t>
            </w:r>
          </w:p>
        </w:tc>
      </w:tr>
      <w:tr>
        <w:trPr>
          <w:trHeight w:val="451" w:hRule="exact"/>
        </w:trPr>
        <w:tc>
          <w:tcPr>
            <w:tcW w:w="1639" w:type="dxa"/>
            <w:tcBorders>
              <w:top w:val="single" w:sz="4" w:space="0" w:color="000000"/>
              <w:left w:val="single" w:sz="4" w:space="0" w:color="000000"/>
              <w:bottom w:val="single" w:sz="4" w:space="0" w:color="000000"/>
              <w:right w:val="single" w:sz="4" w:space="0" w:color="000000"/>
            </w:tcBorders>
          </w:tcPr>
          <w:p>
            <w:pPr>
              <w:pStyle w:val="TableParagraph"/>
              <w:tabs>
                <w:tab w:pos="479" w:val="left" w:leader="none"/>
              </w:tabs>
              <w:spacing w:line="240" w:lineRule="auto" w:before="62"/>
              <w:ind w:right="0"/>
              <w:jc w:val="center"/>
              <w:rPr>
                <w:rFonts w:ascii="宋体" w:hAnsi="宋体" w:cs="宋体" w:eastAsia="宋体" w:hint="default"/>
                <w:sz w:val="24"/>
                <w:szCs w:val="24"/>
              </w:rPr>
            </w:pPr>
            <w:r>
              <w:rPr>
                <w:rFonts w:ascii="宋体" w:hAnsi="宋体" w:cs="宋体" w:eastAsia="宋体" w:hint="default"/>
                <w:sz w:val="24"/>
                <w:szCs w:val="24"/>
              </w:rPr>
              <w:t>喻</w:t>
              <w:tab/>
              <w:t>波</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宋体" w:hAnsi="宋体" w:cs="宋体" w:eastAsia="宋体" w:hint="default"/>
                <w:sz w:val="24"/>
                <w:szCs w:val="24"/>
              </w:rPr>
            </w:pPr>
            <w:r>
              <w:rPr>
                <w:rFonts w:ascii="宋体" w:hAnsi="宋体" w:cs="宋体" w:eastAsia="宋体" w:hint="default"/>
                <w:sz w:val="24"/>
                <w:szCs w:val="24"/>
              </w:rPr>
              <w:t>董事</w:t>
            </w: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0"/>
              <w:jc w:val="center"/>
              <w:rPr>
                <w:rFonts w:ascii="Times New Roman" w:hAnsi="Times New Roman" w:cs="Times New Roman" w:eastAsia="Times New Roman" w:hint="default"/>
                <w:sz w:val="21"/>
                <w:szCs w:val="21"/>
              </w:rPr>
            </w:pPr>
            <w:r>
              <w:rPr>
                <w:rFonts w:ascii="Times New Roman"/>
                <w:sz w:val="21"/>
              </w:rPr>
              <w:t>2009.03-12</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0"/>
              <w:jc w:val="center"/>
              <w:rPr>
                <w:rFonts w:ascii="Times New Roman" w:hAnsi="Times New Roman" w:cs="Times New Roman" w:eastAsia="Times New Roman" w:hint="default"/>
                <w:sz w:val="21"/>
                <w:szCs w:val="21"/>
              </w:rPr>
            </w:pPr>
            <w:r>
              <w:rPr>
                <w:rFonts w:ascii="Times New Roman"/>
                <w:sz w:val="21"/>
              </w:rPr>
              <w:t>3.42</w:t>
            </w:r>
          </w:p>
        </w:tc>
      </w:tr>
      <w:tr>
        <w:trPr>
          <w:trHeight w:val="449" w:hRule="exact"/>
        </w:trPr>
        <w:tc>
          <w:tcPr>
            <w:tcW w:w="1639" w:type="dxa"/>
            <w:tcBorders>
              <w:top w:val="single" w:sz="4" w:space="0" w:color="000000"/>
              <w:left w:val="single" w:sz="4" w:space="0" w:color="000000"/>
              <w:bottom w:val="single" w:sz="4" w:space="0" w:color="000000"/>
              <w:right w:val="single" w:sz="4" w:space="0" w:color="000000"/>
            </w:tcBorders>
          </w:tcPr>
          <w:p>
            <w:pPr>
              <w:pStyle w:val="TableParagraph"/>
              <w:tabs>
                <w:tab w:pos="479" w:val="left" w:leader="none"/>
              </w:tabs>
              <w:spacing w:line="240" w:lineRule="auto" w:before="60"/>
              <w:ind w:right="0"/>
              <w:jc w:val="center"/>
              <w:rPr>
                <w:rFonts w:ascii="宋体" w:hAnsi="宋体" w:cs="宋体" w:eastAsia="宋体" w:hint="default"/>
                <w:sz w:val="24"/>
                <w:szCs w:val="24"/>
              </w:rPr>
            </w:pPr>
            <w:r>
              <w:rPr>
                <w:rFonts w:ascii="宋体" w:hAnsi="宋体" w:cs="宋体" w:eastAsia="宋体" w:hint="default"/>
                <w:sz w:val="24"/>
                <w:szCs w:val="24"/>
              </w:rPr>
              <w:t>孙</w:t>
              <w:tab/>
              <w:t>琦</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宋体" w:hAnsi="宋体" w:cs="宋体" w:eastAsia="宋体" w:hint="default"/>
                <w:sz w:val="24"/>
                <w:szCs w:val="24"/>
              </w:rPr>
            </w:pPr>
            <w:r>
              <w:rPr>
                <w:rFonts w:ascii="宋体" w:hAnsi="宋体" w:cs="宋体" w:eastAsia="宋体" w:hint="default"/>
                <w:sz w:val="24"/>
                <w:szCs w:val="24"/>
              </w:rPr>
              <w:t>独立董事</w:t>
            </w: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0"/>
              <w:jc w:val="center"/>
              <w:rPr>
                <w:rFonts w:ascii="Times New Roman" w:hAnsi="Times New Roman" w:cs="Times New Roman" w:eastAsia="Times New Roman" w:hint="default"/>
                <w:sz w:val="21"/>
                <w:szCs w:val="21"/>
              </w:rPr>
            </w:pPr>
            <w:r>
              <w:rPr>
                <w:rFonts w:ascii="Times New Roman"/>
                <w:sz w:val="21"/>
              </w:rPr>
              <w:t>2009.01-12</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0"/>
              <w:jc w:val="center"/>
              <w:rPr>
                <w:rFonts w:ascii="Times New Roman" w:hAnsi="Times New Roman" w:cs="Times New Roman" w:eastAsia="Times New Roman" w:hint="default"/>
                <w:sz w:val="21"/>
                <w:szCs w:val="21"/>
              </w:rPr>
            </w:pPr>
            <w:r>
              <w:rPr>
                <w:rFonts w:ascii="Times New Roman"/>
                <w:sz w:val="21"/>
              </w:rPr>
              <w:t>5.95</w:t>
            </w:r>
          </w:p>
        </w:tc>
      </w:tr>
      <w:tr>
        <w:trPr>
          <w:trHeight w:val="451" w:hRule="exact"/>
        </w:trPr>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宋体" w:hAnsi="宋体" w:cs="宋体" w:eastAsia="宋体" w:hint="default"/>
                <w:sz w:val="24"/>
                <w:szCs w:val="24"/>
              </w:rPr>
            </w:pPr>
            <w:r>
              <w:rPr>
                <w:rFonts w:ascii="宋体" w:hAnsi="宋体" w:cs="宋体" w:eastAsia="宋体" w:hint="default"/>
                <w:sz w:val="24"/>
                <w:szCs w:val="24"/>
              </w:rPr>
              <w:t>刘玉平</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宋体" w:hAnsi="宋体" w:cs="宋体" w:eastAsia="宋体" w:hint="default"/>
                <w:sz w:val="24"/>
                <w:szCs w:val="24"/>
              </w:rPr>
            </w:pPr>
            <w:r>
              <w:rPr>
                <w:rFonts w:ascii="宋体" w:hAnsi="宋体" w:cs="宋体" w:eastAsia="宋体" w:hint="default"/>
                <w:sz w:val="24"/>
                <w:szCs w:val="24"/>
              </w:rPr>
              <w:t>独立董事</w:t>
            </w: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0"/>
              <w:jc w:val="center"/>
              <w:rPr>
                <w:rFonts w:ascii="Times New Roman" w:hAnsi="Times New Roman" w:cs="Times New Roman" w:eastAsia="Times New Roman" w:hint="default"/>
                <w:sz w:val="21"/>
                <w:szCs w:val="21"/>
              </w:rPr>
            </w:pPr>
            <w:r>
              <w:rPr>
                <w:rFonts w:ascii="Times New Roman"/>
                <w:sz w:val="21"/>
              </w:rPr>
              <w:t>2009.01-12</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0"/>
              <w:jc w:val="center"/>
              <w:rPr>
                <w:rFonts w:ascii="Times New Roman" w:hAnsi="Times New Roman" w:cs="Times New Roman" w:eastAsia="Times New Roman" w:hint="default"/>
                <w:sz w:val="21"/>
                <w:szCs w:val="21"/>
              </w:rPr>
            </w:pPr>
            <w:r>
              <w:rPr>
                <w:rFonts w:ascii="Times New Roman"/>
                <w:sz w:val="21"/>
              </w:rPr>
              <w:t>5.95</w:t>
            </w:r>
          </w:p>
        </w:tc>
      </w:tr>
      <w:tr>
        <w:trPr>
          <w:trHeight w:val="449" w:hRule="exact"/>
        </w:trPr>
        <w:tc>
          <w:tcPr>
            <w:tcW w:w="1639" w:type="dxa"/>
            <w:tcBorders>
              <w:top w:val="single" w:sz="4" w:space="0" w:color="000000"/>
              <w:left w:val="single" w:sz="4" w:space="0" w:color="000000"/>
              <w:bottom w:val="single" w:sz="4" w:space="0" w:color="000000"/>
              <w:right w:val="single" w:sz="4" w:space="0" w:color="000000"/>
            </w:tcBorders>
          </w:tcPr>
          <w:p>
            <w:pPr>
              <w:pStyle w:val="TableParagraph"/>
              <w:tabs>
                <w:tab w:pos="479" w:val="left" w:leader="none"/>
              </w:tabs>
              <w:spacing w:line="240" w:lineRule="auto" w:before="60"/>
              <w:ind w:right="0"/>
              <w:jc w:val="center"/>
              <w:rPr>
                <w:rFonts w:ascii="宋体" w:hAnsi="宋体" w:cs="宋体" w:eastAsia="宋体" w:hint="default"/>
                <w:sz w:val="24"/>
                <w:szCs w:val="24"/>
              </w:rPr>
            </w:pPr>
            <w:r>
              <w:rPr>
                <w:rFonts w:ascii="宋体" w:hAnsi="宋体" w:cs="宋体" w:eastAsia="宋体" w:hint="default"/>
                <w:sz w:val="24"/>
                <w:szCs w:val="24"/>
              </w:rPr>
              <w:t>赵</w:t>
              <w:tab/>
              <w:t>莉</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宋体" w:hAnsi="宋体" w:cs="宋体" w:eastAsia="宋体" w:hint="default"/>
                <w:sz w:val="24"/>
                <w:szCs w:val="24"/>
              </w:rPr>
            </w:pPr>
            <w:r>
              <w:rPr>
                <w:rFonts w:ascii="宋体" w:hAnsi="宋体" w:cs="宋体" w:eastAsia="宋体" w:hint="default"/>
                <w:sz w:val="24"/>
                <w:szCs w:val="24"/>
              </w:rPr>
              <w:t>独立董事</w:t>
            </w: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0"/>
              <w:jc w:val="center"/>
              <w:rPr>
                <w:rFonts w:ascii="Times New Roman" w:hAnsi="Times New Roman" w:cs="Times New Roman" w:eastAsia="Times New Roman" w:hint="default"/>
                <w:sz w:val="21"/>
                <w:szCs w:val="21"/>
              </w:rPr>
            </w:pPr>
            <w:r>
              <w:rPr>
                <w:rFonts w:ascii="Times New Roman"/>
                <w:sz w:val="21"/>
              </w:rPr>
              <w:t>2009.01-12</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0"/>
              <w:jc w:val="center"/>
              <w:rPr>
                <w:rFonts w:ascii="Times New Roman" w:hAnsi="Times New Roman" w:cs="Times New Roman" w:eastAsia="Times New Roman" w:hint="default"/>
                <w:sz w:val="21"/>
                <w:szCs w:val="21"/>
              </w:rPr>
            </w:pPr>
            <w:r>
              <w:rPr>
                <w:rFonts w:ascii="Times New Roman"/>
                <w:sz w:val="21"/>
              </w:rPr>
              <w:t>5.95</w:t>
            </w:r>
          </w:p>
        </w:tc>
      </w:tr>
      <w:tr>
        <w:trPr>
          <w:trHeight w:val="451" w:hRule="exact"/>
        </w:trPr>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宋体" w:hAnsi="宋体" w:cs="宋体" w:eastAsia="宋体" w:hint="default"/>
                <w:sz w:val="24"/>
                <w:szCs w:val="24"/>
              </w:rPr>
            </w:pPr>
            <w:r>
              <w:rPr>
                <w:rFonts w:ascii="宋体" w:hAnsi="宋体" w:cs="宋体" w:eastAsia="宋体" w:hint="default"/>
                <w:sz w:val="24"/>
                <w:szCs w:val="24"/>
              </w:rPr>
              <w:t>梅良诚</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宋体" w:hAnsi="宋体" w:cs="宋体" w:eastAsia="宋体" w:hint="default"/>
                <w:sz w:val="24"/>
                <w:szCs w:val="24"/>
              </w:rPr>
            </w:pPr>
            <w:r>
              <w:rPr>
                <w:rFonts w:ascii="宋体" w:hAnsi="宋体" w:cs="宋体" w:eastAsia="宋体" w:hint="default"/>
                <w:sz w:val="24"/>
                <w:szCs w:val="24"/>
              </w:rPr>
              <w:t>监事会主席</w:t>
            </w: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0"/>
              <w:jc w:val="center"/>
              <w:rPr>
                <w:rFonts w:ascii="Times New Roman" w:hAnsi="Times New Roman" w:cs="Times New Roman" w:eastAsia="Times New Roman" w:hint="default"/>
                <w:sz w:val="21"/>
                <w:szCs w:val="21"/>
              </w:rPr>
            </w:pPr>
            <w:r>
              <w:rPr>
                <w:rFonts w:ascii="Times New Roman"/>
                <w:sz w:val="21"/>
              </w:rPr>
              <w:t>2009.01-12</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0"/>
              <w:jc w:val="center"/>
              <w:rPr>
                <w:rFonts w:ascii="Times New Roman" w:hAnsi="Times New Roman" w:cs="Times New Roman" w:eastAsia="Times New Roman" w:hint="default"/>
                <w:sz w:val="21"/>
                <w:szCs w:val="21"/>
              </w:rPr>
            </w:pPr>
            <w:r>
              <w:rPr>
                <w:rFonts w:ascii="Times New Roman"/>
                <w:sz w:val="21"/>
              </w:rPr>
              <w:t>4.26</w:t>
            </w:r>
          </w:p>
        </w:tc>
      </w:tr>
      <w:tr>
        <w:trPr>
          <w:trHeight w:val="449" w:hRule="exact"/>
        </w:trPr>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宋体" w:hAnsi="宋体" w:cs="宋体" w:eastAsia="宋体" w:hint="default"/>
                <w:sz w:val="24"/>
                <w:szCs w:val="24"/>
              </w:rPr>
            </w:pPr>
            <w:r>
              <w:rPr>
                <w:rFonts w:ascii="宋体" w:hAnsi="宋体" w:cs="宋体" w:eastAsia="宋体" w:hint="default"/>
                <w:sz w:val="24"/>
                <w:szCs w:val="24"/>
              </w:rPr>
              <w:t>梁南南</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宋体" w:hAnsi="宋体" w:cs="宋体" w:eastAsia="宋体" w:hint="default"/>
                <w:sz w:val="24"/>
                <w:szCs w:val="24"/>
              </w:rPr>
            </w:pPr>
            <w:r>
              <w:rPr>
                <w:rFonts w:ascii="宋体" w:hAnsi="宋体" w:cs="宋体" w:eastAsia="宋体" w:hint="default"/>
                <w:sz w:val="24"/>
                <w:szCs w:val="24"/>
              </w:rPr>
              <w:t>监事</w:t>
            </w: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0"/>
              <w:jc w:val="center"/>
              <w:rPr>
                <w:rFonts w:ascii="Times New Roman" w:hAnsi="Times New Roman" w:cs="Times New Roman" w:eastAsia="Times New Roman" w:hint="default"/>
                <w:sz w:val="21"/>
                <w:szCs w:val="21"/>
              </w:rPr>
            </w:pPr>
            <w:r>
              <w:rPr>
                <w:rFonts w:ascii="Times New Roman"/>
                <w:sz w:val="21"/>
              </w:rPr>
              <w:t>2009.01-12</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0"/>
              <w:jc w:val="center"/>
              <w:rPr>
                <w:rFonts w:ascii="Times New Roman" w:hAnsi="Times New Roman" w:cs="Times New Roman" w:eastAsia="Times New Roman" w:hint="default"/>
                <w:sz w:val="21"/>
                <w:szCs w:val="21"/>
              </w:rPr>
            </w:pPr>
            <w:r>
              <w:rPr>
                <w:rFonts w:ascii="Times New Roman"/>
                <w:sz w:val="21"/>
              </w:rPr>
              <w:t>11.76</w:t>
            </w:r>
          </w:p>
        </w:tc>
      </w:tr>
      <w:tr>
        <w:trPr>
          <w:trHeight w:val="451" w:hRule="exact"/>
        </w:trPr>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宋体" w:hAnsi="宋体" w:cs="宋体" w:eastAsia="宋体" w:hint="default"/>
                <w:sz w:val="24"/>
                <w:szCs w:val="24"/>
              </w:rPr>
            </w:pPr>
            <w:r>
              <w:rPr>
                <w:rFonts w:ascii="宋体" w:hAnsi="宋体" w:cs="宋体" w:eastAsia="宋体" w:hint="default"/>
                <w:sz w:val="24"/>
                <w:szCs w:val="24"/>
              </w:rPr>
              <w:t>周建南</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宋体" w:hAnsi="宋体" w:cs="宋体" w:eastAsia="宋体" w:hint="default"/>
                <w:sz w:val="24"/>
                <w:szCs w:val="24"/>
              </w:rPr>
            </w:pPr>
            <w:r>
              <w:rPr>
                <w:rFonts w:ascii="宋体" w:hAnsi="宋体" w:cs="宋体" w:eastAsia="宋体" w:hint="default"/>
                <w:sz w:val="24"/>
                <w:szCs w:val="24"/>
              </w:rPr>
              <w:t>监事</w:t>
            </w: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0"/>
              <w:jc w:val="center"/>
              <w:rPr>
                <w:rFonts w:ascii="Times New Roman" w:hAnsi="Times New Roman" w:cs="Times New Roman" w:eastAsia="Times New Roman" w:hint="default"/>
                <w:sz w:val="21"/>
                <w:szCs w:val="21"/>
              </w:rPr>
            </w:pPr>
            <w:r>
              <w:rPr>
                <w:rFonts w:ascii="Times New Roman"/>
                <w:sz w:val="21"/>
              </w:rPr>
              <w:t>2009.01-12</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0"/>
              <w:jc w:val="center"/>
              <w:rPr>
                <w:rFonts w:ascii="Times New Roman" w:hAnsi="Times New Roman" w:cs="Times New Roman" w:eastAsia="Times New Roman" w:hint="default"/>
                <w:sz w:val="21"/>
                <w:szCs w:val="21"/>
              </w:rPr>
            </w:pPr>
            <w:r>
              <w:rPr>
                <w:rFonts w:ascii="Times New Roman"/>
                <w:sz w:val="21"/>
              </w:rPr>
              <w:t>13.62</w:t>
            </w:r>
          </w:p>
        </w:tc>
      </w:tr>
      <w:tr>
        <w:trPr>
          <w:trHeight w:val="449" w:hRule="exact"/>
        </w:trPr>
        <w:tc>
          <w:tcPr>
            <w:tcW w:w="1639" w:type="dxa"/>
            <w:tcBorders>
              <w:top w:val="single" w:sz="4" w:space="0" w:color="000000"/>
              <w:left w:val="single" w:sz="4" w:space="0" w:color="000000"/>
              <w:bottom w:val="single" w:sz="4" w:space="0" w:color="000000"/>
              <w:right w:val="single" w:sz="4" w:space="0" w:color="000000"/>
            </w:tcBorders>
          </w:tcPr>
          <w:p>
            <w:pPr>
              <w:pStyle w:val="TableParagraph"/>
              <w:tabs>
                <w:tab w:pos="479" w:val="left" w:leader="none"/>
              </w:tabs>
              <w:spacing w:line="240" w:lineRule="auto" w:before="60"/>
              <w:ind w:right="0"/>
              <w:jc w:val="center"/>
              <w:rPr>
                <w:rFonts w:ascii="宋体" w:hAnsi="宋体" w:cs="宋体" w:eastAsia="宋体" w:hint="default"/>
                <w:sz w:val="24"/>
                <w:szCs w:val="24"/>
              </w:rPr>
            </w:pPr>
            <w:r>
              <w:rPr>
                <w:rFonts w:ascii="宋体" w:hAnsi="宋体" w:cs="宋体" w:eastAsia="宋体" w:hint="default"/>
                <w:sz w:val="24"/>
                <w:szCs w:val="24"/>
              </w:rPr>
              <w:t>王</w:t>
              <w:tab/>
              <w:t>宇</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宋体" w:hAnsi="宋体" w:cs="宋体" w:eastAsia="宋体" w:hint="default"/>
                <w:sz w:val="24"/>
                <w:szCs w:val="24"/>
              </w:rPr>
            </w:pPr>
            <w:r>
              <w:rPr>
                <w:rFonts w:ascii="宋体" w:hAnsi="宋体" w:cs="宋体" w:eastAsia="宋体" w:hint="default"/>
                <w:sz w:val="24"/>
                <w:szCs w:val="24"/>
              </w:rPr>
              <w:t>职工代表监事</w:t>
            </w: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0"/>
              <w:jc w:val="center"/>
              <w:rPr>
                <w:rFonts w:ascii="Times New Roman" w:hAnsi="Times New Roman" w:cs="Times New Roman" w:eastAsia="Times New Roman" w:hint="default"/>
                <w:sz w:val="21"/>
                <w:szCs w:val="21"/>
              </w:rPr>
            </w:pPr>
            <w:r>
              <w:rPr>
                <w:rFonts w:ascii="Times New Roman"/>
                <w:sz w:val="21"/>
              </w:rPr>
              <w:t>2009.01-12</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0"/>
              <w:jc w:val="center"/>
              <w:rPr>
                <w:rFonts w:ascii="Times New Roman" w:hAnsi="Times New Roman" w:cs="Times New Roman" w:eastAsia="Times New Roman" w:hint="default"/>
                <w:sz w:val="21"/>
                <w:szCs w:val="21"/>
              </w:rPr>
            </w:pPr>
            <w:r>
              <w:rPr>
                <w:rFonts w:ascii="Times New Roman"/>
                <w:sz w:val="21"/>
              </w:rPr>
              <w:t>11.59</w:t>
            </w:r>
          </w:p>
        </w:tc>
      </w:tr>
      <w:tr>
        <w:trPr>
          <w:trHeight w:val="451" w:hRule="exact"/>
        </w:trPr>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宋体" w:hAnsi="宋体" w:cs="宋体" w:eastAsia="宋体" w:hint="default"/>
                <w:sz w:val="24"/>
                <w:szCs w:val="24"/>
              </w:rPr>
            </w:pPr>
            <w:r>
              <w:rPr>
                <w:rFonts w:ascii="宋体" w:hAnsi="宋体" w:cs="宋体" w:eastAsia="宋体" w:hint="default"/>
                <w:sz w:val="24"/>
                <w:szCs w:val="24"/>
              </w:rPr>
              <w:t>喻小菱</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宋体" w:hAnsi="宋体" w:cs="宋体" w:eastAsia="宋体" w:hint="default"/>
                <w:sz w:val="24"/>
                <w:szCs w:val="24"/>
              </w:rPr>
            </w:pPr>
            <w:r>
              <w:rPr>
                <w:rFonts w:ascii="宋体" w:hAnsi="宋体" w:cs="宋体" w:eastAsia="宋体" w:hint="default"/>
                <w:sz w:val="24"/>
                <w:szCs w:val="24"/>
              </w:rPr>
              <w:t>职工代表监事</w:t>
            </w: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0"/>
              <w:jc w:val="center"/>
              <w:rPr>
                <w:rFonts w:ascii="Times New Roman" w:hAnsi="Times New Roman" w:cs="Times New Roman" w:eastAsia="Times New Roman" w:hint="default"/>
                <w:sz w:val="21"/>
                <w:szCs w:val="21"/>
              </w:rPr>
            </w:pPr>
            <w:r>
              <w:rPr>
                <w:rFonts w:ascii="Times New Roman"/>
                <w:sz w:val="21"/>
              </w:rPr>
              <w:t>2009.01-12</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0"/>
              <w:jc w:val="center"/>
              <w:rPr>
                <w:rFonts w:ascii="Times New Roman" w:hAnsi="Times New Roman" w:cs="Times New Roman" w:eastAsia="Times New Roman" w:hint="default"/>
                <w:sz w:val="21"/>
                <w:szCs w:val="21"/>
              </w:rPr>
            </w:pPr>
            <w:r>
              <w:rPr>
                <w:rFonts w:ascii="Times New Roman"/>
                <w:sz w:val="21"/>
              </w:rPr>
              <w:t>8.13</w:t>
            </w:r>
          </w:p>
        </w:tc>
      </w:tr>
      <w:tr>
        <w:trPr>
          <w:trHeight w:val="648" w:hRule="exact"/>
        </w:trPr>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3"/>
              <w:ind w:right="0"/>
              <w:jc w:val="center"/>
              <w:rPr>
                <w:rFonts w:ascii="宋体" w:hAnsi="宋体" w:cs="宋体" w:eastAsia="宋体" w:hint="default"/>
                <w:sz w:val="24"/>
                <w:szCs w:val="24"/>
              </w:rPr>
            </w:pPr>
            <w:r>
              <w:rPr>
                <w:rFonts w:ascii="宋体" w:hAnsi="宋体" w:cs="宋体" w:eastAsia="宋体" w:hint="default"/>
                <w:sz w:val="24"/>
                <w:szCs w:val="24"/>
              </w:rPr>
              <w:t>王丽荣</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right="0"/>
              <w:jc w:val="center"/>
              <w:rPr>
                <w:rFonts w:ascii="宋体" w:hAnsi="宋体" w:cs="宋体" w:eastAsia="宋体" w:hint="default"/>
                <w:sz w:val="24"/>
                <w:szCs w:val="24"/>
              </w:rPr>
            </w:pPr>
            <w:r>
              <w:rPr>
                <w:rFonts w:ascii="宋体" w:hAnsi="宋体" w:cs="宋体" w:eastAsia="宋体" w:hint="default"/>
                <w:sz w:val="24"/>
                <w:szCs w:val="24"/>
              </w:rPr>
              <w:t>总会计师</w:t>
            </w:r>
          </w:p>
          <w:p>
            <w:pPr>
              <w:pStyle w:val="TableParagraph"/>
              <w:spacing w:line="240" w:lineRule="auto" w:before="7"/>
              <w:ind w:right="0"/>
              <w:jc w:val="center"/>
              <w:rPr>
                <w:rFonts w:ascii="宋体" w:hAnsi="宋体" w:cs="宋体" w:eastAsia="宋体" w:hint="default"/>
                <w:sz w:val="24"/>
                <w:szCs w:val="24"/>
              </w:rPr>
            </w:pPr>
            <w:r>
              <w:rPr>
                <w:rFonts w:ascii="宋体" w:hAnsi="宋体" w:cs="宋体" w:eastAsia="宋体" w:hint="default"/>
                <w:sz w:val="24"/>
                <w:szCs w:val="24"/>
              </w:rPr>
              <w:t>董事</w:t>
            </w: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0"/>
                <w:szCs w:val="10"/>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2009.01-12</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0"/>
                <w:szCs w:val="10"/>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25.29</w:t>
            </w:r>
          </w:p>
        </w:tc>
      </w:tr>
      <w:tr>
        <w:trPr>
          <w:trHeight w:val="651" w:hRule="exact"/>
        </w:trPr>
        <w:tc>
          <w:tcPr>
            <w:tcW w:w="1639" w:type="dxa"/>
            <w:tcBorders>
              <w:top w:val="single" w:sz="4" w:space="0" w:color="000000"/>
              <w:left w:val="single" w:sz="4" w:space="0" w:color="000000"/>
              <w:bottom w:val="single" w:sz="4" w:space="0" w:color="000000"/>
              <w:right w:val="single" w:sz="4" w:space="0" w:color="000000"/>
            </w:tcBorders>
          </w:tcPr>
          <w:p>
            <w:pPr>
              <w:pStyle w:val="TableParagraph"/>
              <w:tabs>
                <w:tab w:pos="479" w:val="left" w:leader="none"/>
              </w:tabs>
              <w:spacing w:line="240" w:lineRule="auto" w:before="163"/>
              <w:ind w:right="0"/>
              <w:jc w:val="center"/>
              <w:rPr>
                <w:rFonts w:ascii="宋体" w:hAnsi="宋体" w:cs="宋体" w:eastAsia="宋体" w:hint="default"/>
                <w:sz w:val="24"/>
                <w:szCs w:val="24"/>
              </w:rPr>
            </w:pPr>
            <w:r>
              <w:rPr>
                <w:rFonts w:ascii="宋体" w:hAnsi="宋体" w:cs="宋体" w:eastAsia="宋体" w:hint="default"/>
                <w:sz w:val="24"/>
                <w:szCs w:val="24"/>
              </w:rPr>
              <w:t>邹</w:t>
              <w:tab/>
              <w:t>亮</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81" w:lineRule="exact"/>
              <w:ind w:right="0"/>
              <w:jc w:val="center"/>
              <w:rPr>
                <w:rFonts w:ascii="宋体" w:hAnsi="宋体" w:cs="宋体" w:eastAsia="宋体" w:hint="default"/>
                <w:sz w:val="24"/>
                <w:szCs w:val="24"/>
              </w:rPr>
            </w:pPr>
            <w:r>
              <w:rPr>
                <w:rFonts w:ascii="宋体" w:hAnsi="宋体" w:cs="宋体" w:eastAsia="宋体" w:hint="default"/>
                <w:sz w:val="24"/>
                <w:szCs w:val="24"/>
              </w:rPr>
              <w:t>董事会秘书</w:t>
            </w:r>
          </w:p>
          <w:p>
            <w:pPr>
              <w:pStyle w:val="TableParagraph"/>
              <w:spacing w:line="240" w:lineRule="auto" w:before="7"/>
              <w:ind w:right="0"/>
              <w:jc w:val="center"/>
              <w:rPr>
                <w:rFonts w:ascii="宋体" w:hAnsi="宋体" w:cs="宋体" w:eastAsia="宋体" w:hint="default"/>
                <w:sz w:val="24"/>
                <w:szCs w:val="24"/>
              </w:rPr>
            </w:pPr>
            <w:r>
              <w:rPr>
                <w:rFonts w:ascii="宋体" w:hAnsi="宋体" w:cs="宋体" w:eastAsia="宋体" w:hint="default"/>
                <w:sz w:val="24"/>
                <w:szCs w:val="24"/>
              </w:rPr>
              <w:t>副总裁</w:t>
            </w: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10"/>
                <w:szCs w:val="10"/>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2009.01-12</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10"/>
                <w:szCs w:val="10"/>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17.89</w:t>
            </w:r>
          </w:p>
        </w:tc>
      </w:tr>
      <w:tr>
        <w:trPr>
          <w:trHeight w:val="542" w:hRule="exact"/>
        </w:trPr>
        <w:tc>
          <w:tcPr>
            <w:tcW w:w="7922" w:type="dxa"/>
            <w:gridSpan w:val="4"/>
            <w:tcBorders>
              <w:top w:val="single" w:sz="4" w:space="0" w:color="000000"/>
              <w:left w:val="single" w:sz="4" w:space="0" w:color="000000"/>
              <w:bottom w:val="single" w:sz="4" w:space="0" w:color="000000"/>
              <w:right w:val="single" w:sz="4" w:space="0" w:color="000000"/>
            </w:tcBorders>
            <w:shd w:val="clear" w:color="auto" w:fill="E5E5E5"/>
          </w:tcPr>
          <w:p>
            <w:pPr>
              <w:pStyle w:val="TableParagraph"/>
              <w:spacing w:line="240" w:lineRule="auto" w:before="57"/>
              <w:ind w:left="1915" w:right="0"/>
              <w:jc w:val="left"/>
              <w:rPr>
                <w:rFonts w:ascii="宋体" w:hAnsi="宋体" w:cs="宋体" w:eastAsia="宋体" w:hint="default"/>
                <w:sz w:val="24"/>
                <w:szCs w:val="24"/>
              </w:rPr>
            </w:pPr>
            <w:r>
              <w:rPr>
                <w:rFonts w:ascii="宋体" w:hAnsi="宋体" w:cs="宋体" w:eastAsia="宋体" w:hint="default"/>
                <w:sz w:val="24"/>
                <w:szCs w:val="24"/>
              </w:rPr>
              <w:t>报告期内离职董、监事及高级管理人员</w:t>
            </w:r>
          </w:p>
        </w:tc>
      </w:tr>
      <w:tr>
        <w:trPr>
          <w:trHeight w:val="449" w:hRule="exact"/>
        </w:trPr>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宋体" w:hAnsi="宋体" w:cs="宋体" w:eastAsia="宋体" w:hint="default"/>
                <w:sz w:val="24"/>
                <w:szCs w:val="24"/>
              </w:rPr>
            </w:pPr>
            <w:r>
              <w:rPr>
                <w:rFonts w:ascii="宋体" w:hAnsi="宋体" w:cs="宋体" w:eastAsia="宋体" w:hint="default"/>
                <w:sz w:val="24"/>
                <w:szCs w:val="24"/>
              </w:rPr>
              <w:t>应建德</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宋体" w:hAnsi="宋体" w:cs="宋体" w:eastAsia="宋体" w:hint="default"/>
                <w:sz w:val="24"/>
                <w:szCs w:val="24"/>
              </w:rPr>
            </w:pPr>
            <w:r>
              <w:rPr>
                <w:rFonts w:ascii="宋体" w:hAnsi="宋体" w:cs="宋体" w:eastAsia="宋体" w:hint="default"/>
                <w:sz w:val="24"/>
                <w:szCs w:val="24"/>
              </w:rPr>
              <w:t>董事、副总裁</w:t>
            </w: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0"/>
              <w:jc w:val="center"/>
              <w:rPr>
                <w:rFonts w:ascii="Times New Roman" w:hAnsi="Times New Roman" w:cs="Times New Roman" w:eastAsia="Times New Roman" w:hint="default"/>
                <w:sz w:val="21"/>
                <w:szCs w:val="21"/>
              </w:rPr>
            </w:pPr>
            <w:r>
              <w:rPr>
                <w:rFonts w:ascii="Times New Roman"/>
                <w:sz w:val="21"/>
              </w:rPr>
              <w:t>2009.01-12</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0"/>
              <w:jc w:val="center"/>
              <w:rPr>
                <w:rFonts w:ascii="Times New Roman" w:hAnsi="Times New Roman" w:cs="Times New Roman" w:eastAsia="Times New Roman" w:hint="default"/>
                <w:sz w:val="21"/>
                <w:szCs w:val="21"/>
              </w:rPr>
            </w:pPr>
            <w:r>
              <w:rPr>
                <w:rFonts w:ascii="Times New Roman"/>
                <w:sz w:val="21"/>
              </w:rPr>
              <w:t>36.67</w:t>
            </w:r>
          </w:p>
        </w:tc>
      </w:tr>
      <w:tr>
        <w:trPr>
          <w:trHeight w:val="451" w:hRule="exact"/>
        </w:trPr>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宋体" w:hAnsi="宋体" w:cs="宋体" w:eastAsia="宋体" w:hint="default"/>
                <w:sz w:val="24"/>
                <w:szCs w:val="24"/>
              </w:rPr>
            </w:pPr>
            <w:r>
              <w:rPr>
                <w:rFonts w:ascii="宋体" w:hAnsi="宋体" w:cs="宋体" w:eastAsia="宋体" w:hint="default"/>
                <w:sz w:val="24"/>
                <w:szCs w:val="24"/>
              </w:rPr>
              <w:t>邹志英</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宋体" w:hAnsi="宋体" w:cs="宋体" w:eastAsia="宋体" w:hint="default"/>
                <w:sz w:val="24"/>
                <w:szCs w:val="24"/>
              </w:rPr>
            </w:pPr>
            <w:r>
              <w:rPr>
                <w:rFonts w:ascii="宋体" w:hAnsi="宋体" w:cs="宋体" w:eastAsia="宋体" w:hint="default"/>
                <w:sz w:val="24"/>
                <w:szCs w:val="24"/>
              </w:rPr>
              <w:t>监事</w:t>
            </w: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0"/>
              <w:jc w:val="center"/>
              <w:rPr>
                <w:rFonts w:ascii="Times New Roman" w:hAnsi="Times New Roman" w:cs="Times New Roman" w:eastAsia="Times New Roman" w:hint="default"/>
                <w:sz w:val="21"/>
                <w:szCs w:val="21"/>
              </w:rPr>
            </w:pPr>
            <w:r>
              <w:rPr>
                <w:rFonts w:ascii="Times New Roman"/>
                <w:sz w:val="21"/>
              </w:rPr>
              <w:t>2009.01-03</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0"/>
              <w:jc w:val="center"/>
              <w:rPr>
                <w:rFonts w:ascii="Times New Roman" w:hAnsi="Times New Roman" w:cs="Times New Roman" w:eastAsia="Times New Roman" w:hint="default"/>
                <w:sz w:val="21"/>
                <w:szCs w:val="21"/>
              </w:rPr>
            </w:pPr>
            <w:r>
              <w:rPr>
                <w:rFonts w:ascii="Times New Roman"/>
                <w:sz w:val="21"/>
              </w:rPr>
              <w:t>1.07</w:t>
            </w:r>
          </w:p>
        </w:tc>
      </w:tr>
      <w:tr>
        <w:trPr>
          <w:trHeight w:val="449" w:hRule="exact"/>
        </w:trPr>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宋体" w:hAnsi="宋体" w:cs="宋体" w:eastAsia="宋体" w:hint="default"/>
                <w:sz w:val="24"/>
                <w:szCs w:val="24"/>
              </w:rPr>
            </w:pPr>
            <w:r>
              <w:rPr>
                <w:rFonts w:ascii="宋体" w:hAnsi="宋体" w:cs="宋体" w:eastAsia="宋体" w:hint="default"/>
                <w:sz w:val="24"/>
                <w:szCs w:val="24"/>
              </w:rPr>
              <w:t>袁国伟</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宋体" w:hAnsi="宋体" w:cs="宋体" w:eastAsia="宋体" w:hint="default"/>
                <w:sz w:val="24"/>
                <w:szCs w:val="24"/>
              </w:rPr>
            </w:pPr>
            <w:r>
              <w:rPr>
                <w:rFonts w:ascii="宋体" w:hAnsi="宋体" w:cs="宋体" w:eastAsia="宋体" w:hint="default"/>
                <w:sz w:val="24"/>
                <w:szCs w:val="24"/>
              </w:rPr>
              <w:t>职工代表监事</w:t>
            </w: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0"/>
              <w:jc w:val="center"/>
              <w:rPr>
                <w:rFonts w:ascii="Times New Roman" w:hAnsi="Times New Roman" w:cs="Times New Roman" w:eastAsia="Times New Roman" w:hint="default"/>
                <w:sz w:val="21"/>
                <w:szCs w:val="21"/>
              </w:rPr>
            </w:pPr>
            <w:r>
              <w:rPr>
                <w:rFonts w:ascii="Times New Roman"/>
                <w:sz w:val="21"/>
              </w:rPr>
              <w:t>2009.01-12</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0"/>
              <w:jc w:val="center"/>
              <w:rPr>
                <w:rFonts w:ascii="Times New Roman" w:hAnsi="Times New Roman" w:cs="Times New Roman" w:eastAsia="Times New Roman" w:hint="default"/>
                <w:sz w:val="21"/>
                <w:szCs w:val="21"/>
              </w:rPr>
            </w:pPr>
            <w:r>
              <w:rPr>
                <w:rFonts w:ascii="Times New Roman"/>
                <w:sz w:val="21"/>
              </w:rPr>
              <w:t>10.29</w:t>
            </w:r>
          </w:p>
        </w:tc>
      </w:tr>
      <w:tr>
        <w:trPr>
          <w:trHeight w:val="451" w:hRule="exact"/>
        </w:trPr>
        <w:tc>
          <w:tcPr>
            <w:tcW w:w="3634" w:type="dxa"/>
            <w:gridSpan w:val="2"/>
            <w:tcBorders>
              <w:top w:val="single" w:sz="4" w:space="0" w:color="000000"/>
              <w:left w:val="single" w:sz="4" w:space="0" w:color="000000"/>
              <w:bottom w:val="single" w:sz="4" w:space="0" w:color="000000"/>
              <w:right w:val="single" w:sz="4" w:space="0" w:color="000000"/>
            </w:tcBorders>
          </w:tcPr>
          <w:p>
            <w:pPr>
              <w:pStyle w:val="TableParagraph"/>
              <w:tabs>
                <w:tab w:pos="599" w:val="left" w:leader="none"/>
              </w:tabs>
              <w:spacing w:line="240" w:lineRule="auto" w:before="62"/>
              <w:ind w:right="0"/>
              <w:jc w:val="center"/>
              <w:rPr>
                <w:rFonts w:ascii="宋体" w:hAnsi="宋体" w:cs="宋体" w:eastAsia="宋体" w:hint="default"/>
                <w:sz w:val="24"/>
                <w:szCs w:val="24"/>
              </w:rPr>
            </w:pPr>
            <w:r>
              <w:rPr>
                <w:rFonts w:ascii="宋体" w:hAnsi="宋体" w:cs="宋体" w:eastAsia="宋体" w:hint="default"/>
                <w:sz w:val="24"/>
                <w:szCs w:val="24"/>
              </w:rPr>
              <w:t>合</w:t>
              <w:tab/>
              <w:t>计</w:t>
            </w:r>
          </w:p>
        </w:tc>
        <w:tc>
          <w:tcPr>
            <w:tcW w:w="2203"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0"/>
              <w:jc w:val="center"/>
              <w:rPr>
                <w:rFonts w:ascii="Times New Roman" w:hAnsi="Times New Roman" w:cs="Times New Roman" w:eastAsia="Times New Roman" w:hint="default"/>
                <w:sz w:val="21"/>
                <w:szCs w:val="21"/>
              </w:rPr>
            </w:pPr>
            <w:r>
              <w:rPr>
                <w:rFonts w:ascii="Times New Roman"/>
                <w:sz w:val="21"/>
              </w:rPr>
              <w:t>259.49</w:t>
            </w:r>
          </w:p>
        </w:tc>
      </w:tr>
    </w:tbl>
    <w:p>
      <w:pPr>
        <w:spacing w:line="240" w:lineRule="auto" w:before="6"/>
        <w:rPr>
          <w:rFonts w:ascii="Microsoft JhengHei" w:hAnsi="Microsoft JhengHei" w:cs="Microsoft JhengHei" w:eastAsia="Microsoft JhengHei" w:hint="default"/>
          <w:b/>
          <w:bCs/>
          <w:sz w:val="14"/>
          <w:szCs w:val="14"/>
        </w:rPr>
      </w:pPr>
    </w:p>
    <w:p>
      <w:pPr>
        <w:pStyle w:val="Heading5"/>
        <w:spacing w:line="402" w:lineRule="exact"/>
        <w:ind w:left="675" w:right="103"/>
        <w:jc w:val="left"/>
        <w:rPr>
          <w:b w:val="0"/>
          <w:bCs w:val="0"/>
        </w:rPr>
      </w:pPr>
      <w:r>
        <w:rPr/>
        <w:t>（四）报告期内选举和离任的董事、监事和高级管理人员情况</w:t>
      </w:r>
      <w:r>
        <w:rPr>
          <w:b w:val="0"/>
          <w:bCs w:val="0"/>
        </w:rPr>
      </w:r>
    </w:p>
    <w:p>
      <w:pPr>
        <w:pStyle w:val="Heading6"/>
        <w:spacing w:line="283" w:lineRule="auto" w:before="55"/>
        <w:ind w:right="103" w:firstLine="540"/>
        <w:jc w:val="left"/>
      </w:pPr>
      <w:r>
        <w:rPr>
          <w:rFonts w:ascii="Times New Roman" w:hAnsi="Times New Roman" w:cs="Times New Roman" w:eastAsia="Times New Roman" w:hint="default"/>
        </w:rPr>
        <w:t>2009</w:t>
      </w:r>
      <w:r>
        <w:rPr>
          <w:rFonts w:ascii="Times New Roman" w:hAnsi="Times New Roman" w:cs="Times New Roman" w:eastAsia="Times New Roman" w:hint="default"/>
          <w:spacing w:val="-1"/>
        </w:rPr>
        <w:t> </w:t>
      </w:r>
      <w:r>
        <w:rPr/>
        <w:t>年</w:t>
      </w:r>
      <w:r>
        <w:rPr>
          <w:spacing w:val="-68"/>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w:t>
      </w:r>
      <w:r>
        <w:rPr>
          <w:spacing w:val="-68"/>
        </w:rPr>
        <w:t> </w:t>
      </w:r>
      <w:r>
        <w:rPr>
          <w:rFonts w:ascii="Times New Roman" w:hAnsi="Times New Roman" w:cs="Times New Roman" w:eastAsia="Times New Roman" w:hint="default"/>
        </w:rPr>
        <w:t>16</w:t>
      </w:r>
      <w:r>
        <w:rPr>
          <w:rFonts w:ascii="Times New Roman" w:hAnsi="Times New Roman" w:cs="Times New Roman" w:eastAsia="Times New Roman" w:hint="default"/>
          <w:spacing w:val="-1"/>
        </w:rPr>
        <w:t> </w:t>
      </w:r>
      <w:r>
        <w:rPr/>
        <w:t>日，公司董事、副总裁应建德先生主动向董事会递</w:t>
      </w:r>
      <w:r>
        <w:rPr>
          <w:w w:val="100"/>
        </w:rPr>
        <w:t> </w:t>
      </w:r>
      <w:r>
        <w:rPr/>
        <w:t>交了书面辞职报告，辞去其在公司担任的董事及副总裁职务；</w:t>
      </w:r>
    </w:p>
    <w:p>
      <w:pPr>
        <w:pStyle w:val="Heading6"/>
        <w:spacing w:line="283" w:lineRule="auto" w:before="39"/>
        <w:ind w:right="103" w:firstLine="540"/>
        <w:jc w:val="left"/>
      </w:pPr>
      <w:r>
        <w:rPr>
          <w:rFonts w:ascii="Times New Roman" w:hAnsi="Times New Roman" w:cs="Times New Roman" w:eastAsia="Times New Roman" w:hint="default"/>
        </w:rPr>
        <w:t>2009</w:t>
      </w:r>
      <w:r>
        <w:rPr>
          <w:rFonts w:ascii="Times New Roman" w:hAnsi="Times New Roman" w:cs="Times New Roman" w:eastAsia="Times New Roman" w:hint="default"/>
          <w:spacing w:val="-1"/>
        </w:rPr>
        <w:t> </w:t>
      </w:r>
      <w:r>
        <w:rPr/>
        <w:t>年</w:t>
      </w:r>
      <w:r>
        <w:rPr>
          <w:spacing w:val="-68"/>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w:t>
      </w:r>
      <w:r>
        <w:rPr>
          <w:spacing w:val="-68"/>
        </w:rPr>
        <w:t> </w:t>
      </w:r>
      <w:r>
        <w:rPr>
          <w:rFonts w:ascii="Times New Roman" w:hAnsi="Times New Roman" w:cs="Times New Roman" w:eastAsia="Times New Roman" w:hint="default"/>
        </w:rPr>
        <w:t>16</w:t>
      </w:r>
      <w:r>
        <w:rPr>
          <w:rFonts w:ascii="Times New Roman" w:hAnsi="Times New Roman" w:cs="Times New Roman" w:eastAsia="Times New Roman" w:hint="default"/>
          <w:spacing w:val="-1"/>
        </w:rPr>
        <w:t> </w:t>
      </w:r>
      <w:r>
        <w:rPr/>
        <w:t>日，公司监事袁国伟先生、邹志英女士主动向监事</w:t>
      </w:r>
      <w:r>
        <w:rPr>
          <w:w w:val="100"/>
        </w:rPr>
        <w:t> </w:t>
      </w:r>
      <w:r>
        <w:rPr/>
        <w:t>会递交了书面辞职报告，辞去在公司担任的监事职务；</w:t>
      </w:r>
    </w:p>
    <w:p>
      <w:pPr>
        <w:pStyle w:val="Heading6"/>
        <w:spacing w:line="283" w:lineRule="auto" w:before="37"/>
        <w:ind w:right="103" w:firstLine="540"/>
        <w:jc w:val="left"/>
      </w:pPr>
      <w:r>
        <w:rPr>
          <w:rFonts w:ascii="Times New Roman" w:hAnsi="Times New Roman" w:cs="Times New Roman" w:eastAsia="Times New Roman" w:hint="default"/>
        </w:rPr>
        <w:t>2009</w:t>
      </w:r>
      <w:r>
        <w:rPr>
          <w:rFonts w:ascii="Times New Roman" w:hAnsi="Times New Roman" w:cs="Times New Roman" w:eastAsia="Times New Roman" w:hint="default"/>
          <w:spacing w:val="2"/>
        </w:rPr>
        <w:t> </w:t>
      </w:r>
      <w:r>
        <w:rPr/>
        <w:t>年</w:t>
      </w:r>
      <w:r>
        <w:rPr>
          <w:spacing w:val="-64"/>
        </w:rPr>
        <w:t> </w:t>
      </w:r>
      <w:r>
        <w:rPr>
          <w:rFonts w:ascii="Times New Roman" w:hAnsi="Times New Roman" w:cs="Times New Roman" w:eastAsia="Times New Roman" w:hint="default"/>
        </w:rPr>
        <w:t>3</w:t>
      </w:r>
      <w:r>
        <w:rPr>
          <w:rFonts w:ascii="Times New Roman" w:hAnsi="Times New Roman" w:cs="Times New Roman" w:eastAsia="Times New Roman" w:hint="default"/>
          <w:spacing w:val="2"/>
        </w:rPr>
        <w:t> </w:t>
      </w:r>
      <w:r>
        <w:rPr/>
        <w:t>月</w:t>
      </w:r>
      <w:r>
        <w:rPr>
          <w:spacing w:val="-64"/>
        </w:rPr>
        <w:t> </w:t>
      </w:r>
      <w:r>
        <w:rPr>
          <w:rFonts w:ascii="Times New Roman" w:hAnsi="Times New Roman" w:cs="Times New Roman" w:eastAsia="Times New Roman" w:hint="default"/>
        </w:rPr>
        <w:t>30</w:t>
      </w:r>
      <w:r>
        <w:rPr>
          <w:rFonts w:ascii="Times New Roman" w:hAnsi="Times New Roman" w:cs="Times New Roman" w:eastAsia="Times New Roman" w:hint="default"/>
          <w:spacing w:val="2"/>
        </w:rPr>
        <w:t> </w:t>
      </w:r>
      <w:r>
        <w:rPr>
          <w:spacing w:val="-17"/>
        </w:rPr>
        <w:t>日，公司</w:t>
      </w:r>
      <w:r>
        <w:rPr>
          <w:spacing w:val="-64"/>
        </w:rPr>
        <w:t> </w:t>
      </w:r>
      <w:r>
        <w:rPr>
          <w:rFonts w:ascii="Times New Roman" w:hAnsi="Times New Roman" w:cs="Times New Roman" w:eastAsia="Times New Roman" w:hint="default"/>
        </w:rPr>
        <w:t>2008</w:t>
      </w:r>
      <w:r>
        <w:rPr>
          <w:rFonts w:ascii="Times New Roman" w:hAnsi="Times New Roman" w:cs="Times New Roman" w:eastAsia="Times New Roman" w:hint="default"/>
          <w:spacing w:val="2"/>
        </w:rPr>
        <w:t> </w:t>
      </w:r>
      <w:r>
        <w:rPr>
          <w:spacing w:val="-6"/>
        </w:rPr>
        <w:t>年年度股东大会，选举喻波先生为公</w:t>
      </w:r>
      <w:r>
        <w:rPr>
          <w:w w:val="100"/>
        </w:rPr>
        <w:t> </w:t>
      </w:r>
      <w:r>
        <w:rPr/>
        <w:t>司第六届董事会董事、选举周建南先生为公司第六届监事会监事；</w:t>
      </w:r>
    </w:p>
    <w:p>
      <w:pPr>
        <w:spacing w:after="0" w:line="283" w:lineRule="auto"/>
        <w:jc w:val="left"/>
        <w:sectPr>
          <w:pgSz w:w="11900" w:h="16840"/>
          <w:pgMar w:header="852" w:footer="976" w:top="1440" w:bottom="1160" w:left="1660" w:right="1680"/>
        </w:sectPr>
      </w:pPr>
    </w:p>
    <w:p>
      <w:pPr>
        <w:spacing w:line="240" w:lineRule="auto" w:before="10"/>
        <w:rPr>
          <w:rFonts w:ascii="宋体" w:hAnsi="宋体" w:cs="宋体" w:eastAsia="宋体" w:hint="default"/>
          <w:sz w:val="7"/>
          <w:szCs w:val="7"/>
        </w:rPr>
      </w:pPr>
    </w:p>
    <w:p>
      <w:pPr>
        <w:pStyle w:val="Heading6"/>
        <w:spacing w:line="283" w:lineRule="auto" w:before="17"/>
        <w:ind w:right="103" w:firstLine="540"/>
        <w:jc w:val="left"/>
      </w:pPr>
      <w:r>
        <w:rPr>
          <w:rFonts w:ascii="Times New Roman" w:hAnsi="Times New Roman" w:cs="Times New Roman" w:eastAsia="Times New Roman" w:hint="default"/>
        </w:rPr>
        <w:t>2009</w:t>
      </w:r>
      <w:r>
        <w:rPr>
          <w:rFonts w:ascii="Times New Roman" w:hAnsi="Times New Roman" w:cs="Times New Roman" w:eastAsia="Times New Roman" w:hint="default"/>
          <w:spacing w:val="4"/>
        </w:rPr>
        <w:t> </w:t>
      </w:r>
      <w:r>
        <w:rPr/>
        <w:t>年</w:t>
      </w:r>
      <w:r>
        <w:rPr>
          <w:spacing w:val="-62"/>
        </w:rPr>
        <w:t> </w:t>
      </w:r>
      <w:r>
        <w:rPr>
          <w:rFonts w:ascii="Times New Roman" w:hAnsi="Times New Roman" w:cs="Times New Roman" w:eastAsia="Times New Roman" w:hint="default"/>
        </w:rPr>
        <w:t>3</w:t>
      </w:r>
      <w:r>
        <w:rPr>
          <w:rFonts w:ascii="Times New Roman" w:hAnsi="Times New Roman" w:cs="Times New Roman" w:eastAsia="Times New Roman" w:hint="default"/>
          <w:spacing w:val="4"/>
        </w:rPr>
        <w:t> </w:t>
      </w:r>
      <w:r>
        <w:rPr/>
        <w:t>月</w:t>
      </w:r>
      <w:r>
        <w:rPr>
          <w:spacing w:val="-62"/>
        </w:rPr>
        <w:t> </w:t>
      </w:r>
      <w:r>
        <w:rPr>
          <w:rFonts w:ascii="Times New Roman" w:hAnsi="Times New Roman" w:cs="Times New Roman" w:eastAsia="Times New Roman" w:hint="default"/>
        </w:rPr>
        <w:t>6</w:t>
      </w:r>
      <w:r>
        <w:rPr>
          <w:rFonts w:ascii="Times New Roman" w:hAnsi="Times New Roman" w:cs="Times New Roman" w:eastAsia="Times New Roman" w:hint="default"/>
          <w:spacing w:val="4"/>
        </w:rPr>
        <w:t> </w:t>
      </w:r>
      <w:r>
        <w:rPr>
          <w:spacing w:val="-7"/>
        </w:rPr>
        <w:t>日，经公司职工民主选举，增补王宇女士为公司第六</w:t>
      </w:r>
      <w:r>
        <w:rPr>
          <w:w w:val="100"/>
        </w:rPr>
        <w:t> </w:t>
      </w:r>
      <w:r>
        <w:rPr/>
        <w:t>届监事会职工代表监事。</w:t>
      </w:r>
    </w:p>
    <w:p>
      <w:pPr>
        <w:pStyle w:val="Heading5"/>
        <w:spacing w:line="240" w:lineRule="auto" w:before="193"/>
        <w:ind w:right="860"/>
        <w:jc w:val="left"/>
        <w:rPr>
          <w:b w:val="0"/>
          <w:bCs w:val="0"/>
        </w:rPr>
      </w:pPr>
      <w:r>
        <w:rPr/>
        <w:t>二、员工情况</w:t>
      </w:r>
      <w:r>
        <w:rPr>
          <w:b w:val="0"/>
          <w:bCs w:val="0"/>
        </w:rPr>
      </w:r>
    </w:p>
    <w:p>
      <w:pPr>
        <w:pStyle w:val="Heading6"/>
        <w:spacing w:line="240" w:lineRule="auto" w:before="55"/>
        <w:ind w:left="677" w:right="0"/>
        <w:jc w:val="left"/>
      </w:pPr>
      <w:r>
        <w:rPr/>
        <w:t>截止本报告期末，公司及下属子公司尚有在职人员 </w:t>
      </w:r>
      <w:r>
        <w:rPr>
          <w:rFonts w:ascii="Times New Roman" w:hAnsi="Times New Roman" w:cs="Times New Roman" w:eastAsia="Times New Roman" w:hint="default"/>
        </w:rPr>
        <w:t>30</w:t>
      </w:r>
      <w:r>
        <w:rPr>
          <w:rFonts w:ascii="Times New Roman" w:hAnsi="Times New Roman" w:cs="Times New Roman" w:eastAsia="Times New Roman" w:hint="default"/>
          <w:spacing w:val="-1"/>
        </w:rPr>
        <w:t> </w:t>
      </w:r>
      <w:r>
        <w:rPr/>
        <w:t>人，内退人</w:t>
      </w:r>
    </w:p>
    <w:p>
      <w:pPr>
        <w:pStyle w:val="Heading6"/>
        <w:spacing w:line="240" w:lineRule="auto"/>
        <w:ind w:right="860"/>
        <w:jc w:val="left"/>
      </w:pPr>
      <w:r>
        <w:rPr/>
        <w:t>员</w:t>
      </w:r>
      <w:r>
        <w:rPr>
          <w:spacing w:val="-68"/>
        </w:rPr>
        <w:t> </w:t>
      </w:r>
      <w:r>
        <w:rPr>
          <w:rFonts w:ascii="Times New Roman" w:hAnsi="Times New Roman" w:cs="Times New Roman" w:eastAsia="Times New Roman" w:hint="default"/>
        </w:rPr>
        <w:t>16</w:t>
      </w:r>
      <w:r>
        <w:rPr>
          <w:rFonts w:ascii="Times New Roman" w:hAnsi="Times New Roman" w:cs="Times New Roman" w:eastAsia="Times New Roman" w:hint="default"/>
          <w:spacing w:val="-2"/>
        </w:rPr>
        <w:t> </w:t>
      </w:r>
      <w:r>
        <w:rPr/>
        <w:t>人，待岗人员</w:t>
      </w:r>
      <w:r>
        <w:rPr>
          <w:spacing w:val="-70"/>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人，共计</w:t>
      </w:r>
      <w:r>
        <w:rPr>
          <w:spacing w:val="-68"/>
        </w:rPr>
        <w:t> </w:t>
      </w:r>
      <w:r>
        <w:rPr>
          <w:rFonts w:ascii="Times New Roman" w:hAnsi="Times New Roman" w:cs="Times New Roman" w:eastAsia="Times New Roman" w:hint="default"/>
        </w:rPr>
        <w:t>47</w:t>
      </w:r>
      <w:r>
        <w:rPr>
          <w:rFonts w:ascii="Times New Roman" w:hAnsi="Times New Roman" w:cs="Times New Roman" w:eastAsia="Times New Roman" w:hint="default"/>
          <w:spacing w:val="-2"/>
        </w:rPr>
        <w:t> </w:t>
      </w:r>
      <w:r>
        <w:rPr/>
        <w:t>人。</w:t>
      </w:r>
    </w:p>
    <w:p>
      <w:pPr>
        <w:spacing w:after="0" w:line="240" w:lineRule="auto"/>
        <w:jc w:val="left"/>
        <w:sectPr>
          <w:pgSz w:w="11900" w:h="16840"/>
          <w:pgMar w:header="852" w:footer="976" w:top="1340" w:bottom="1160" w:left="1660" w:right="1680"/>
        </w:sectPr>
      </w:pPr>
    </w:p>
    <w:p>
      <w:pPr>
        <w:spacing w:line="240" w:lineRule="auto" w:before="3"/>
        <w:rPr>
          <w:rFonts w:ascii="宋体" w:hAnsi="宋体" w:cs="宋体" w:eastAsia="宋体" w:hint="default"/>
          <w:sz w:val="20"/>
          <w:szCs w:val="20"/>
        </w:rPr>
      </w:pPr>
    </w:p>
    <w:p>
      <w:pPr>
        <w:pStyle w:val="Heading1"/>
        <w:tabs>
          <w:tab w:pos="3931" w:val="left" w:leader="none"/>
        </w:tabs>
        <w:spacing w:line="460" w:lineRule="exact"/>
        <w:ind w:left="2484" w:right="165"/>
        <w:jc w:val="left"/>
        <w:rPr>
          <w:b w:val="0"/>
          <w:bCs w:val="0"/>
        </w:rPr>
      </w:pPr>
      <w:bookmarkStart w:name="_TOC_250006" w:id="6"/>
      <w:r>
        <w:rPr>
          <w:w w:val="95"/>
        </w:rPr>
        <w:t>第六节</w:t>
        <w:tab/>
      </w:r>
      <w:r>
        <w:rPr/>
        <w:t>公司治理结构</w:t>
      </w:r>
      <w:bookmarkEnd w:id="6"/>
      <w:r>
        <w:rPr>
          <w:b w:val="0"/>
          <w:bCs w:val="0"/>
        </w:rPr>
      </w:r>
    </w:p>
    <w:p>
      <w:pPr>
        <w:spacing w:line="268" w:lineRule="auto" w:before="227"/>
        <w:ind w:left="691" w:right="165" w:hanging="159"/>
        <w:jc w:val="left"/>
        <w:rPr>
          <w:rFonts w:ascii="宋体" w:hAnsi="宋体" w:cs="宋体" w:eastAsia="宋体" w:hint="default"/>
          <w:sz w:val="27"/>
          <w:szCs w:val="27"/>
        </w:rPr>
      </w:pPr>
      <w:r>
        <w:rPr>
          <w:rFonts w:ascii="Microsoft JhengHei" w:hAnsi="Microsoft JhengHei" w:cs="Microsoft JhengHei" w:eastAsia="Microsoft JhengHei" w:hint="default"/>
          <w:b/>
          <w:bCs/>
          <w:sz w:val="27"/>
          <w:szCs w:val="27"/>
        </w:rPr>
        <w:t>一、公司治理情况</w:t>
      </w:r>
      <w:r>
        <w:rPr>
          <w:rFonts w:ascii="Microsoft JhengHei" w:hAnsi="Microsoft JhengHei" w:cs="Microsoft JhengHei" w:eastAsia="Microsoft JhengHei" w:hint="default"/>
          <w:b/>
          <w:bCs/>
          <w:spacing w:val="-60"/>
          <w:sz w:val="27"/>
          <w:szCs w:val="27"/>
        </w:rPr>
        <w:t> </w:t>
      </w:r>
      <w:r>
        <w:rPr>
          <w:rFonts w:ascii="宋体" w:hAnsi="宋体" w:cs="宋体" w:eastAsia="宋体" w:hint="default"/>
          <w:spacing w:val="-29"/>
          <w:w w:val="100"/>
          <w:sz w:val="27"/>
          <w:szCs w:val="27"/>
        </w:rPr>
        <w:t>报告期内，本公司按照《公司法》、《证券法》、《上市公司治理准则》</w:t>
      </w:r>
    </w:p>
    <w:p>
      <w:pPr>
        <w:pStyle w:val="Heading6"/>
        <w:spacing w:line="297" w:lineRule="auto" w:before="53"/>
        <w:ind w:right="108"/>
        <w:jc w:val="both"/>
      </w:pPr>
      <w:r>
        <w:rPr>
          <w:spacing w:val="-2"/>
        </w:rPr>
        <w:t>《深圳证券交易所股票上市规则》和中国证监会有关法律法规的要求，</w:t>
      </w:r>
      <w:r>
        <w:rPr>
          <w:spacing w:val="-83"/>
        </w:rPr>
        <w:t> </w:t>
      </w:r>
      <w:r>
        <w:rPr>
          <w:spacing w:val="-83"/>
        </w:rPr>
      </w:r>
      <w:r>
        <w:rPr>
          <w:spacing w:val="-4"/>
        </w:rPr>
        <w:t>在完成上市公司治理专项活动的基础上，将公司治理专项活动又进一步</w:t>
      </w:r>
      <w:r>
        <w:rPr>
          <w:spacing w:val="-79"/>
        </w:rPr>
        <w:t> </w:t>
      </w:r>
      <w:r>
        <w:rPr>
          <w:spacing w:val="-79"/>
        </w:rPr>
      </w:r>
      <w:r>
        <w:rPr>
          <w:spacing w:val="-4"/>
        </w:rPr>
        <w:t>向前推进，不断规范和完善公司法人治理结构，建立健全内部管理和控</w:t>
      </w:r>
      <w:r>
        <w:rPr>
          <w:spacing w:val="-83"/>
        </w:rPr>
        <w:t> </w:t>
      </w:r>
      <w:r>
        <w:rPr>
          <w:spacing w:val="-83"/>
        </w:rPr>
      </w:r>
      <w:r>
        <w:rPr>
          <w:spacing w:val="-4"/>
        </w:rPr>
        <w:t>制制度，深入探索公司的规范化运作，使公司的治理制度体系进一步完</w:t>
      </w:r>
      <w:r>
        <w:rPr>
          <w:spacing w:val="-81"/>
        </w:rPr>
        <w:t> </w:t>
      </w:r>
      <w:r>
        <w:rPr>
          <w:spacing w:val="-81"/>
        </w:rPr>
      </w:r>
      <w:r>
        <w:rPr/>
        <w:t>善，提升公司决策和管理水平。</w:t>
      </w:r>
    </w:p>
    <w:p>
      <w:pPr>
        <w:pStyle w:val="Heading6"/>
        <w:spacing w:line="297" w:lineRule="auto" w:before="23"/>
        <w:ind w:right="164" w:firstLine="554"/>
        <w:jc w:val="both"/>
      </w:pPr>
      <w:r>
        <w:rPr>
          <w:spacing w:val="-4"/>
          <w:w w:val="100"/>
        </w:rPr>
        <w:t>报告期内，本公司制定并通过了《审计委员会年报工作规程》，修</w:t>
      </w:r>
      <w:r>
        <w:rPr>
          <w:w w:val="100"/>
        </w:rPr>
        <w:t> </w:t>
      </w:r>
      <w:r>
        <w:rPr>
          <w:spacing w:val="-12"/>
          <w:w w:val="100"/>
        </w:rPr>
        <w:t>订了《公司章程》、《公司财务管理制度》《公司审批程序》和《公司费</w:t>
      </w:r>
      <w:r>
        <w:rPr>
          <w:spacing w:val="-123"/>
          <w:w w:val="100"/>
        </w:rPr>
        <w:t> </w:t>
      </w:r>
      <w:r>
        <w:rPr>
          <w:spacing w:val="-123"/>
          <w:w w:val="100"/>
        </w:rPr>
      </w:r>
      <w:r>
        <w:rPr/>
        <w:t>用报销制度》等，进一步完善了公司的内控制度。</w:t>
      </w:r>
    </w:p>
    <w:p>
      <w:pPr>
        <w:pStyle w:val="Heading6"/>
        <w:spacing w:line="297" w:lineRule="auto" w:before="23"/>
        <w:ind w:right="164" w:firstLine="540"/>
        <w:jc w:val="both"/>
      </w:pPr>
      <w:r>
        <w:rPr>
          <w:spacing w:val="-4"/>
        </w:rPr>
        <w:t>截至报告期末，公司治理的实际状况与《上市公司治理准则》等规</w:t>
      </w:r>
      <w:r>
        <w:rPr>
          <w:w w:val="100"/>
        </w:rPr>
        <w:t> </w:t>
      </w:r>
      <w:r>
        <w:rPr/>
        <w:t>范性文件的规定和要求基本相符，公司治理结构完善、运作规范。</w:t>
      </w:r>
    </w:p>
    <w:p>
      <w:pPr>
        <w:pStyle w:val="Heading6"/>
        <w:spacing w:line="283" w:lineRule="auto" w:before="21"/>
        <w:ind w:left="677" w:right="108"/>
        <w:jc w:val="left"/>
      </w:pPr>
      <w:r>
        <w:rPr>
          <w:rFonts w:ascii="Times New Roman" w:hAnsi="Times New Roman" w:cs="Times New Roman" w:eastAsia="Times New Roman" w:hint="default"/>
        </w:rPr>
        <w:t>1</w:t>
      </w:r>
      <w:r>
        <w:rPr/>
        <w:t>、股东和股东大会</w:t>
      </w:r>
      <w:r>
        <w:rPr>
          <w:w w:val="100"/>
        </w:rPr>
        <w:t> </w:t>
      </w:r>
      <w:r>
        <w:rPr>
          <w:spacing w:val="-21"/>
          <w:w w:val="100"/>
        </w:rPr>
        <w:t>股东大会召集、召开和决议程序符合《上市公司股东大会规则》、《公</w:t>
      </w:r>
    </w:p>
    <w:p>
      <w:pPr>
        <w:pStyle w:val="Heading6"/>
        <w:spacing w:line="300" w:lineRule="auto" w:before="37"/>
        <w:ind w:right="108"/>
        <w:jc w:val="both"/>
      </w:pPr>
      <w:r>
        <w:rPr>
          <w:spacing w:val="-12"/>
          <w:w w:val="100"/>
        </w:rPr>
        <w:t>司章程》、《股东大会议事规则》的规定，股东大会均由董事长主持，并</w:t>
      </w:r>
      <w:r>
        <w:rPr>
          <w:spacing w:val="-123"/>
          <w:w w:val="100"/>
        </w:rPr>
        <w:t> </w:t>
      </w:r>
      <w:r>
        <w:rPr>
          <w:spacing w:val="-123"/>
          <w:w w:val="100"/>
        </w:rPr>
      </w:r>
      <w:r>
        <w:rPr>
          <w:spacing w:val="-2"/>
        </w:rPr>
        <w:t>邀请了见证律师进行现场见证。公司对待中小股东和大股东一视同仁，</w:t>
      </w:r>
      <w:r>
        <w:rPr>
          <w:spacing w:val="-83"/>
        </w:rPr>
        <w:t> </w:t>
      </w:r>
      <w:r>
        <w:rPr>
          <w:spacing w:val="-83"/>
        </w:rPr>
      </w:r>
      <w:r>
        <w:rPr>
          <w:spacing w:val="5"/>
        </w:rPr>
        <w:t>通过各种途径确保股东尤其是中小股东充分行使其知情权和参与权等</w:t>
      </w:r>
      <w:r>
        <w:rPr>
          <w:spacing w:val="-81"/>
        </w:rPr>
        <w:t> </w:t>
      </w:r>
      <w:r>
        <w:rPr>
          <w:spacing w:val="-81"/>
        </w:rPr>
      </w:r>
      <w:r>
        <w:rPr>
          <w:spacing w:val="-4"/>
        </w:rPr>
        <w:t>权利，同时，在涉及关联交易事项表决时，关联股东进行了回避，保障</w:t>
      </w:r>
      <w:r>
        <w:rPr>
          <w:spacing w:val="-80"/>
        </w:rPr>
        <w:t> </w:t>
      </w:r>
      <w:r>
        <w:rPr>
          <w:spacing w:val="-80"/>
        </w:rPr>
      </w:r>
      <w:r>
        <w:rPr>
          <w:spacing w:val="-4"/>
        </w:rPr>
        <w:t>关联交易决策程序合法及公开、公平、公正地进行。公司不存在控股股</w:t>
      </w:r>
      <w:r>
        <w:rPr>
          <w:spacing w:val="-79"/>
        </w:rPr>
        <w:t> </w:t>
      </w:r>
      <w:r>
        <w:rPr>
          <w:spacing w:val="-79"/>
        </w:rPr>
      </w:r>
      <w:r>
        <w:rPr/>
        <w:t>东损害公司和中小股东利益的情况。</w:t>
      </w:r>
    </w:p>
    <w:p>
      <w:pPr>
        <w:pStyle w:val="Heading6"/>
        <w:spacing w:line="283" w:lineRule="auto" w:before="18"/>
        <w:ind w:left="677" w:right="165"/>
        <w:jc w:val="left"/>
      </w:pPr>
      <w:r>
        <w:rPr>
          <w:rFonts w:ascii="Times New Roman" w:hAnsi="Times New Roman" w:cs="Times New Roman" w:eastAsia="Times New Roman" w:hint="default"/>
        </w:rPr>
        <w:t>2</w:t>
      </w:r>
      <w:r>
        <w:rPr/>
        <w:t>、董事和董事会</w:t>
      </w:r>
      <w:r>
        <w:rPr>
          <w:w w:val="100"/>
        </w:rPr>
        <w:t> </w:t>
      </w:r>
      <w:r>
        <w:rPr>
          <w:spacing w:val="-8"/>
        </w:rPr>
        <w:t>公司董事会人数及人员的构成符合法律法规和《公司章程》的要求</w:t>
      </w:r>
    </w:p>
    <w:p>
      <w:pPr>
        <w:pStyle w:val="Heading6"/>
        <w:spacing w:line="300" w:lineRule="auto" w:before="39"/>
        <w:ind w:right="108"/>
        <w:jc w:val="left"/>
      </w:pPr>
      <w:r>
        <w:rPr>
          <w:spacing w:val="-12"/>
          <w:w w:val="100"/>
        </w:rPr>
        <w:t>公司董事均具备任职资格，公司制定了《董事会议事规则》、《独立董事</w:t>
      </w:r>
      <w:r>
        <w:rPr>
          <w:spacing w:val="-123"/>
          <w:w w:val="100"/>
        </w:rPr>
        <w:t> </w:t>
      </w:r>
      <w:r>
        <w:rPr>
          <w:spacing w:val="-123"/>
          <w:w w:val="100"/>
        </w:rPr>
      </w:r>
      <w:r>
        <w:rPr>
          <w:spacing w:val="-4"/>
        </w:rPr>
        <w:t>工作制度》及董事会各专门委员会的工作条例，制度的有效执行确保了</w:t>
      </w:r>
      <w:r>
        <w:rPr>
          <w:spacing w:val="-83"/>
        </w:rPr>
        <w:t> </w:t>
      </w:r>
      <w:r>
        <w:rPr>
          <w:spacing w:val="-83"/>
        </w:rPr>
      </w:r>
      <w:r>
        <w:rPr>
          <w:spacing w:val="-20"/>
          <w:w w:val="100"/>
        </w:rPr>
        <w:t>董事会的高效运作和科学合法决策。公司严格按照公司《公司章程》、《董</w:t>
      </w:r>
      <w:r>
        <w:rPr>
          <w:spacing w:val="-119"/>
          <w:w w:val="100"/>
        </w:rPr>
        <w:t> </w:t>
      </w:r>
      <w:r>
        <w:rPr>
          <w:spacing w:val="-119"/>
          <w:w w:val="100"/>
        </w:rPr>
      </w:r>
      <w:r>
        <w:rPr>
          <w:spacing w:val="-4"/>
        </w:rPr>
        <w:t>事会议事规则》的规定，召开董事会会议并形成决议，本公司董事能以</w:t>
      </w:r>
      <w:r>
        <w:rPr>
          <w:spacing w:val="-78"/>
        </w:rPr>
        <w:t> </w:t>
      </w:r>
      <w:r>
        <w:rPr>
          <w:spacing w:val="-78"/>
        </w:rPr>
      </w:r>
      <w:r>
        <w:rPr>
          <w:spacing w:val="-4"/>
        </w:rPr>
        <w:t>认真负责的态度出席董事会会议，审慎决策，并对所议事项发表明确的</w:t>
      </w:r>
      <w:r>
        <w:rPr>
          <w:spacing w:val="-81"/>
        </w:rPr>
        <w:t> </w:t>
      </w:r>
      <w:r>
        <w:rPr>
          <w:spacing w:val="-81"/>
        </w:rPr>
      </w:r>
      <w:r>
        <w:rPr>
          <w:spacing w:val="-8"/>
        </w:rPr>
        <w:t>意见。董事切实履行了勤勉、诚信的义务，切实维护了中小股东的利益</w:t>
      </w:r>
      <w:r>
        <w:rPr>
          <w:spacing w:val="-89"/>
        </w:rPr>
        <w:t> </w:t>
      </w:r>
      <w:r>
        <w:rPr>
          <w:spacing w:val="-89"/>
        </w:rPr>
      </w:r>
      <w:r>
        <w:rPr>
          <w:spacing w:val="-4"/>
        </w:rPr>
        <w:t>公司董事会下设战略委员会、审计委员会、提名委员会和薪酬与考核委</w:t>
      </w:r>
    </w:p>
    <w:p>
      <w:pPr>
        <w:spacing w:after="0" w:line="300" w:lineRule="auto"/>
        <w:jc w:val="left"/>
        <w:sectPr>
          <w:pgSz w:w="11900" w:h="16840"/>
          <w:pgMar w:header="852" w:footer="976" w:top="1340" w:bottom="1160" w:left="1660" w:right="1620"/>
        </w:sectPr>
      </w:pPr>
    </w:p>
    <w:p>
      <w:pPr>
        <w:spacing w:line="240" w:lineRule="auto" w:before="10"/>
        <w:rPr>
          <w:rFonts w:ascii="宋体" w:hAnsi="宋体" w:cs="宋体" w:eastAsia="宋体" w:hint="default"/>
          <w:sz w:val="7"/>
          <w:szCs w:val="7"/>
        </w:rPr>
      </w:pPr>
    </w:p>
    <w:p>
      <w:pPr>
        <w:pStyle w:val="Heading6"/>
        <w:spacing w:line="240" w:lineRule="auto" w:before="17"/>
        <w:ind w:right="0"/>
        <w:jc w:val="both"/>
      </w:pPr>
      <w:r>
        <w:rPr/>
        <w:t>员会，各专门委员会均已制定了相关工作条例。</w:t>
      </w:r>
    </w:p>
    <w:p>
      <w:pPr>
        <w:pStyle w:val="Heading6"/>
        <w:spacing w:line="283" w:lineRule="auto" w:before="86"/>
        <w:ind w:left="677" w:right="103"/>
        <w:jc w:val="left"/>
      </w:pPr>
      <w:r>
        <w:rPr>
          <w:rFonts w:ascii="Times New Roman" w:hAnsi="Times New Roman" w:cs="Times New Roman" w:eastAsia="Times New Roman" w:hint="default"/>
        </w:rPr>
        <w:t>3</w:t>
      </w:r>
      <w:r>
        <w:rPr/>
        <w:t>、监事和监事会</w:t>
      </w:r>
      <w:r>
        <w:rPr>
          <w:w w:val="100"/>
        </w:rPr>
        <w:t> </w:t>
      </w:r>
      <w:r>
        <w:rPr>
          <w:spacing w:val="-8"/>
        </w:rPr>
        <w:t>公司监事会的人数及人员构成符合法律法规和《公司章程》的要求</w:t>
      </w:r>
    </w:p>
    <w:p>
      <w:pPr>
        <w:pStyle w:val="Heading6"/>
        <w:spacing w:line="300" w:lineRule="auto" w:before="37"/>
        <w:ind w:right="104"/>
        <w:jc w:val="both"/>
      </w:pPr>
      <w:r>
        <w:rPr>
          <w:spacing w:val="-4"/>
        </w:rPr>
        <w:t>公司监事能够按照《公司章程》和《监事会议事规则》的要求，认真履</w:t>
      </w:r>
      <w:r>
        <w:rPr>
          <w:spacing w:val="-79"/>
        </w:rPr>
        <w:t> </w:t>
      </w:r>
      <w:r>
        <w:rPr>
          <w:spacing w:val="-79"/>
        </w:rPr>
      </w:r>
      <w:r>
        <w:rPr>
          <w:spacing w:val="-4"/>
        </w:rPr>
        <w:t>行职责，对公司的经营管理以及公司董事、高级管理人员履行职责的合</w:t>
      </w:r>
      <w:r>
        <w:rPr>
          <w:spacing w:val="-82"/>
        </w:rPr>
        <w:t> </w:t>
      </w:r>
      <w:r>
        <w:rPr>
          <w:spacing w:val="-82"/>
        </w:rPr>
      </w:r>
      <w:r>
        <w:rPr>
          <w:spacing w:val="-4"/>
        </w:rPr>
        <w:t>法合规性进行有效监督，切实履行了监督的职责，维护了公司和中小投</w:t>
      </w:r>
      <w:r>
        <w:rPr>
          <w:spacing w:val="-81"/>
        </w:rPr>
        <w:t> </w:t>
      </w:r>
      <w:r>
        <w:rPr>
          <w:spacing w:val="-81"/>
        </w:rPr>
      </w:r>
      <w:r>
        <w:rPr/>
        <w:t>资者的利益。</w:t>
      </w:r>
    </w:p>
    <w:p>
      <w:pPr>
        <w:pStyle w:val="Heading6"/>
        <w:spacing w:line="283" w:lineRule="auto" w:before="18"/>
        <w:ind w:left="677" w:right="103"/>
        <w:jc w:val="left"/>
      </w:pPr>
      <w:r>
        <w:rPr>
          <w:rFonts w:ascii="Times New Roman" w:hAnsi="Times New Roman" w:cs="Times New Roman" w:eastAsia="Times New Roman" w:hint="default"/>
        </w:rPr>
        <w:t>4</w:t>
      </w:r>
      <w:r>
        <w:rPr/>
        <w:t>、管理层</w:t>
      </w:r>
      <w:r>
        <w:rPr>
          <w:w w:val="100"/>
        </w:rPr>
        <w:t> </w:t>
      </w:r>
      <w:r>
        <w:rPr>
          <w:spacing w:val="-4"/>
        </w:rPr>
        <w:t>公司管理层严格按照《公司章程》的规定履行职责，严格执行董事</w:t>
      </w:r>
    </w:p>
    <w:p>
      <w:pPr>
        <w:pStyle w:val="Heading6"/>
        <w:spacing w:line="300" w:lineRule="auto" w:before="37"/>
        <w:ind w:right="104"/>
        <w:jc w:val="both"/>
      </w:pPr>
      <w:r>
        <w:rPr>
          <w:spacing w:val="-4"/>
        </w:rPr>
        <w:t>会决议，不存在越权行使职权的行为。超越管理层权限的事项，公司一</w:t>
      </w:r>
      <w:r>
        <w:rPr>
          <w:spacing w:val="-79"/>
        </w:rPr>
        <w:t> </w:t>
      </w:r>
      <w:r>
        <w:rPr>
          <w:spacing w:val="-79"/>
        </w:rPr>
      </w:r>
      <w:r>
        <w:rPr>
          <w:spacing w:val="-4"/>
        </w:rPr>
        <w:t>律提交董事会审议，不存在“内部人控制”的倾向。公司管理层兢兢业</w:t>
      </w:r>
      <w:r>
        <w:rPr>
          <w:spacing w:val="-80"/>
        </w:rPr>
        <w:t> </w:t>
      </w:r>
      <w:r>
        <w:rPr>
          <w:spacing w:val="-80"/>
        </w:rPr>
      </w:r>
      <w:r>
        <w:rPr>
          <w:spacing w:val="-4"/>
        </w:rPr>
        <w:t>业，在日常经营过程中，规范运作、诚实守信，不存在未能忠实履行职</w:t>
      </w:r>
      <w:r>
        <w:rPr>
          <w:spacing w:val="-80"/>
        </w:rPr>
        <w:t> </w:t>
      </w:r>
      <w:r>
        <w:rPr>
          <w:spacing w:val="-80"/>
        </w:rPr>
      </w:r>
      <w:r>
        <w:rPr/>
        <w:t>务、违背诚信义务的情形。</w:t>
      </w:r>
    </w:p>
    <w:p>
      <w:pPr>
        <w:pStyle w:val="Heading6"/>
        <w:spacing w:line="283" w:lineRule="auto" w:before="18"/>
        <w:ind w:left="677" w:right="103"/>
        <w:jc w:val="left"/>
      </w:pPr>
      <w:r>
        <w:rPr>
          <w:rFonts w:ascii="Times New Roman" w:hAnsi="Times New Roman" w:cs="Times New Roman" w:eastAsia="Times New Roman" w:hint="default"/>
        </w:rPr>
        <w:t>5</w:t>
      </w:r>
      <w:r>
        <w:rPr/>
        <w:t>、信息披露与透明度</w:t>
      </w:r>
      <w:r>
        <w:rPr>
          <w:w w:val="100"/>
        </w:rPr>
        <w:t> </w:t>
      </w:r>
      <w:r>
        <w:rPr>
          <w:spacing w:val="-4"/>
        </w:rPr>
        <w:t>公司由专人负责信息披露、接待投资者来访咨询和投资者关系管理</w:t>
      </w:r>
    </w:p>
    <w:p>
      <w:pPr>
        <w:pStyle w:val="Heading6"/>
        <w:spacing w:line="297" w:lineRule="auto" w:before="37"/>
        <w:ind w:right="104"/>
        <w:jc w:val="both"/>
      </w:pPr>
      <w:r>
        <w:rPr>
          <w:spacing w:val="-4"/>
        </w:rPr>
        <w:t>工作。报告期内，公司严格按照有关法律法规和《公司信息披露管理制</w:t>
      </w:r>
      <w:r>
        <w:rPr>
          <w:spacing w:val="-79"/>
        </w:rPr>
        <w:t> </w:t>
      </w:r>
      <w:r>
        <w:rPr>
          <w:spacing w:val="-79"/>
        </w:rPr>
      </w:r>
      <w:r>
        <w:rPr>
          <w:spacing w:val="-4"/>
        </w:rPr>
        <w:t>度》的规定，履行信息披露义务；公司能真实、准确、及时、完整地披</w:t>
      </w:r>
      <w:r>
        <w:rPr>
          <w:spacing w:val="-80"/>
        </w:rPr>
        <w:t> </w:t>
      </w:r>
      <w:r>
        <w:rPr>
          <w:spacing w:val="-80"/>
        </w:rPr>
      </w:r>
      <w:r>
        <w:rPr>
          <w:spacing w:val="-4"/>
        </w:rPr>
        <w:t>露信息，没有虚假记载、误导性陈述和重大遗漏，确保所有投资者有平</w:t>
      </w:r>
      <w:r>
        <w:rPr>
          <w:spacing w:val="-78"/>
        </w:rPr>
        <w:t> </w:t>
      </w:r>
      <w:r>
        <w:rPr>
          <w:spacing w:val="-78"/>
        </w:rPr>
      </w:r>
      <w:r>
        <w:rPr>
          <w:spacing w:val="-4"/>
        </w:rPr>
        <w:t>等机会获取公司信息，增加了公司透明度，切实发挥了保护中小投资者</w:t>
      </w:r>
      <w:r>
        <w:rPr>
          <w:spacing w:val="-83"/>
        </w:rPr>
        <w:t> </w:t>
      </w:r>
      <w:r>
        <w:rPr>
          <w:spacing w:val="-83"/>
        </w:rPr>
      </w:r>
      <w:r>
        <w:rPr/>
        <w:t>知情权的作用。</w:t>
      </w:r>
    </w:p>
    <w:p>
      <w:pPr>
        <w:pStyle w:val="Heading6"/>
        <w:spacing w:line="283" w:lineRule="auto" w:before="23"/>
        <w:ind w:left="677" w:right="103"/>
        <w:jc w:val="left"/>
      </w:pPr>
      <w:r>
        <w:rPr>
          <w:rFonts w:ascii="Times New Roman" w:hAnsi="Times New Roman" w:cs="Times New Roman" w:eastAsia="Times New Roman" w:hint="default"/>
        </w:rPr>
        <w:t>6</w:t>
      </w:r>
      <w:r>
        <w:rPr/>
        <w:t>、关于控股股东与上市公司的关系</w:t>
      </w:r>
      <w:r>
        <w:rPr>
          <w:w w:val="100"/>
        </w:rPr>
        <w:t> </w:t>
      </w:r>
      <w:r>
        <w:rPr>
          <w:spacing w:val="-4"/>
        </w:rPr>
        <w:t>公司控股股东行为规范，依法通过股东大会行使出资人的权利，没</w:t>
      </w:r>
    </w:p>
    <w:p>
      <w:pPr>
        <w:pStyle w:val="Heading6"/>
        <w:spacing w:line="300" w:lineRule="auto" w:before="37"/>
        <w:ind w:right="103"/>
        <w:jc w:val="left"/>
      </w:pPr>
      <w:r>
        <w:rPr>
          <w:spacing w:val="-4"/>
        </w:rPr>
        <w:t>有超越股东大会直接或间接干预公司的决策和经营活动；公司与控股股</w:t>
      </w:r>
      <w:r>
        <w:rPr>
          <w:spacing w:val="-80"/>
        </w:rPr>
        <w:t> </w:t>
      </w:r>
      <w:r>
        <w:rPr>
          <w:spacing w:val="-80"/>
        </w:rPr>
      </w:r>
      <w:r>
        <w:rPr>
          <w:spacing w:val="-8"/>
          <w:w w:val="100"/>
        </w:rPr>
        <w:t>东在人员、资产、财务、机构和业务方面做到“五独立”，公司董事会</w:t>
      </w:r>
      <w:r>
        <w:rPr>
          <w:spacing w:val="-122"/>
          <w:w w:val="100"/>
        </w:rPr>
        <w:t> </w:t>
      </w:r>
      <w:r>
        <w:rPr>
          <w:spacing w:val="-122"/>
          <w:w w:val="100"/>
        </w:rPr>
      </w:r>
      <w:r>
        <w:rPr>
          <w:spacing w:val="-4"/>
        </w:rPr>
        <w:t>监事会和内部经营机构能够独立运作。公司不存在控股股东占用公司资</w:t>
      </w:r>
      <w:r>
        <w:rPr>
          <w:spacing w:val="-79"/>
        </w:rPr>
        <w:t> </w:t>
      </w:r>
      <w:r>
        <w:rPr>
          <w:spacing w:val="-79"/>
        </w:rPr>
      </w:r>
      <w:r>
        <w:rPr>
          <w:spacing w:val="-4"/>
        </w:rPr>
        <w:t>金和损害公司及其他股东权益的现象，公司也没有为控股股东及其子公</w:t>
      </w:r>
      <w:r>
        <w:rPr>
          <w:spacing w:val="-79"/>
        </w:rPr>
        <w:t> </w:t>
      </w:r>
      <w:r>
        <w:rPr>
          <w:spacing w:val="-79"/>
        </w:rPr>
      </w:r>
      <w:r>
        <w:rPr/>
        <w:t>司提供担保的情形。</w:t>
      </w:r>
    </w:p>
    <w:p>
      <w:pPr>
        <w:spacing w:line="268" w:lineRule="auto" w:before="52"/>
        <w:ind w:left="677" w:right="103" w:firstLine="0"/>
        <w:jc w:val="left"/>
        <w:rPr>
          <w:rFonts w:ascii="宋体" w:hAnsi="宋体" w:cs="宋体" w:eastAsia="宋体" w:hint="default"/>
          <w:sz w:val="27"/>
          <w:szCs w:val="27"/>
        </w:rPr>
      </w:pPr>
      <w:r>
        <w:rPr>
          <w:rFonts w:ascii="Microsoft JhengHei" w:hAnsi="Microsoft JhengHei" w:cs="Microsoft JhengHei" w:eastAsia="Microsoft JhengHei" w:hint="default"/>
          <w:b/>
          <w:bCs/>
          <w:sz w:val="27"/>
          <w:szCs w:val="27"/>
        </w:rPr>
        <w:t>二、独立董事履行职责情况</w:t>
      </w:r>
      <w:r>
        <w:rPr>
          <w:rFonts w:ascii="Microsoft JhengHei" w:hAnsi="Microsoft JhengHei" w:cs="Microsoft JhengHei" w:eastAsia="Microsoft JhengHei" w:hint="default"/>
          <w:b/>
          <w:bCs/>
          <w:spacing w:val="-54"/>
          <w:sz w:val="27"/>
          <w:szCs w:val="27"/>
        </w:rPr>
        <w:t> </w:t>
      </w:r>
      <w:r>
        <w:rPr>
          <w:rFonts w:ascii="Microsoft JhengHei" w:hAnsi="Microsoft JhengHei" w:cs="Microsoft JhengHei" w:eastAsia="Microsoft JhengHei" w:hint="default"/>
          <w:b/>
          <w:bCs/>
          <w:spacing w:val="-54"/>
          <w:sz w:val="27"/>
          <w:szCs w:val="27"/>
        </w:rPr>
      </w:r>
      <w:r>
        <w:rPr>
          <w:rFonts w:ascii="宋体" w:hAnsi="宋体" w:cs="宋体" w:eastAsia="宋体" w:hint="default"/>
          <w:spacing w:val="-4"/>
          <w:sz w:val="27"/>
          <w:szCs w:val="27"/>
        </w:rPr>
        <w:t>报告期内，公司独立董事均能按照中国证监会《关于上市公司建立</w:t>
      </w:r>
    </w:p>
    <w:p>
      <w:pPr>
        <w:pStyle w:val="Heading6"/>
        <w:spacing w:line="297" w:lineRule="auto" w:before="56"/>
        <w:ind w:right="104"/>
        <w:jc w:val="both"/>
      </w:pPr>
      <w:r>
        <w:rPr>
          <w:spacing w:val="-12"/>
          <w:w w:val="100"/>
        </w:rPr>
        <w:t>独立董事制度的指导意见》、《上市公司治理准则》和《公司章程》的有</w:t>
      </w:r>
      <w:r>
        <w:rPr>
          <w:spacing w:val="-123"/>
          <w:w w:val="100"/>
        </w:rPr>
        <w:t> </w:t>
      </w:r>
      <w:r>
        <w:rPr>
          <w:spacing w:val="-123"/>
          <w:w w:val="100"/>
        </w:rPr>
      </w:r>
      <w:r>
        <w:rPr>
          <w:spacing w:val="-8"/>
        </w:rPr>
        <w:t>关规定，按要求出席公司的董事会和股东大会，认真、独立的履行职责</w:t>
      </w:r>
    </w:p>
    <w:p>
      <w:pPr>
        <w:spacing w:after="0" w:line="297" w:lineRule="auto"/>
        <w:jc w:val="both"/>
        <w:sectPr>
          <w:pgSz w:w="11900" w:h="16840"/>
          <w:pgMar w:header="852" w:footer="976" w:top="1340" w:bottom="1160" w:left="1660" w:right="1680"/>
        </w:sectPr>
      </w:pPr>
    </w:p>
    <w:p>
      <w:pPr>
        <w:spacing w:line="240" w:lineRule="auto" w:before="10"/>
        <w:rPr>
          <w:rFonts w:ascii="宋体" w:hAnsi="宋体" w:cs="宋体" w:eastAsia="宋体" w:hint="default"/>
          <w:sz w:val="7"/>
          <w:szCs w:val="7"/>
        </w:rPr>
      </w:pPr>
    </w:p>
    <w:p>
      <w:pPr>
        <w:pStyle w:val="Heading6"/>
        <w:spacing w:line="297" w:lineRule="auto" w:before="17"/>
        <w:ind w:right="103"/>
        <w:jc w:val="left"/>
      </w:pPr>
      <w:r>
        <w:rPr>
          <w:spacing w:val="-4"/>
        </w:rPr>
        <w:t>参与公司重大事项的决策并发表独立意见，提高了董事会决策的科学性</w:t>
      </w:r>
      <w:r>
        <w:rPr>
          <w:spacing w:val="-80"/>
        </w:rPr>
        <w:t> </w:t>
      </w:r>
      <w:r>
        <w:rPr>
          <w:spacing w:val="-80"/>
        </w:rPr>
      </w:r>
      <w:r>
        <w:rPr/>
        <w:t>和客观性，切实维护了公司及中小股东的利益。</w:t>
      </w:r>
    </w:p>
    <w:p>
      <w:pPr>
        <w:pStyle w:val="Heading6"/>
        <w:spacing w:line="240" w:lineRule="auto" w:before="23"/>
        <w:ind w:left="677" w:right="860"/>
        <w:jc w:val="left"/>
      </w:pPr>
      <w:r>
        <w:rPr>
          <w:rFonts w:ascii="Times New Roman" w:hAnsi="Times New Roman" w:cs="Times New Roman" w:eastAsia="Times New Roman" w:hint="default"/>
        </w:rPr>
        <w:t>1</w:t>
      </w:r>
      <w:r>
        <w:rPr/>
        <w:t>、报告期内，独立董事出席公司董事会的情况：</w:t>
      </w:r>
    </w:p>
    <w:p>
      <w:pPr>
        <w:spacing w:line="240" w:lineRule="auto" w:before="2"/>
        <w:rPr>
          <w:rFonts w:ascii="宋体" w:hAnsi="宋体" w:cs="宋体" w:eastAsia="宋体" w:hint="default"/>
          <w:sz w:val="2"/>
          <w:szCs w:val="2"/>
        </w:rPr>
      </w:pPr>
    </w:p>
    <w:tbl>
      <w:tblPr>
        <w:tblW w:w="0" w:type="auto"/>
        <w:jc w:val="left"/>
        <w:tblInd w:w="492" w:type="dxa"/>
        <w:tblLayout w:type="fixed"/>
        <w:tblCellMar>
          <w:top w:w="0" w:type="dxa"/>
          <w:left w:w="0" w:type="dxa"/>
          <w:bottom w:w="0" w:type="dxa"/>
          <w:right w:w="0" w:type="dxa"/>
        </w:tblCellMar>
        <w:tblLook w:val="01E0"/>
      </w:tblPr>
      <w:tblGrid>
        <w:gridCol w:w="1231"/>
        <w:gridCol w:w="1049"/>
        <w:gridCol w:w="1121"/>
        <w:gridCol w:w="1106"/>
        <w:gridCol w:w="910"/>
        <w:gridCol w:w="2474"/>
      </w:tblGrid>
      <w:tr>
        <w:trPr>
          <w:trHeight w:val="634" w:hRule="exact"/>
        </w:trPr>
        <w:tc>
          <w:tcPr>
            <w:tcW w:w="1231" w:type="dxa"/>
            <w:tcBorders>
              <w:top w:val="single" w:sz="4" w:space="0" w:color="000000"/>
              <w:left w:val="single" w:sz="4" w:space="0" w:color="000000"/>
              <w:bottom w:val="single" w:sz="4" w:space="0" w:color="000000"/>
              <w:right w:val="single" w:sz="4" w:space="0" w:color="000000"/>
            </w:tcBorders>
            <w:shd w:val="clear" w:color="auto" w:fill="E5E5E5"/>
          </w:tcPr>
          <w:p>
            <w:pPr>
              <w:pStyle w:val="TableParagraph"/>
              <w:spacing w:line="240" w:lineRule="auto" w:before="115"/>
              <w:ind w:right="0"/>
              <w:jc w:val="center"/>
              <w:rPr>
                <w:rFonts w:ascii="宋体" w:hAnsi="宋体" w:cs="宋体" w:eastAsia="宋体" w:hint="default"/>
                <w:sz w:val="24"/>
                <w:szCs w:val="24"/>
              </w:rPr>
            </w:pPr>
            <w:r>
              <w:rPr>
                <w:rFonts w:ascii="宋体" w:hAnsi="宋体" w:cs="宋体" w:eastAsia="宋体" w:hint="default"/>
                <w:sz w:val="24"/>
                <w:szCs w:val="24"/>
              </w:rPr>
              <w:t>姓名</w:t>
            </w:r>
          </w:p>
        </w:tc>
        <w:tc>
          <w:tcPr>
            <w:tcW w:w="1049" w:type="dxa"/>
            <w:tcBorders>
              <w:top w:val="single" w:sz="4" w:space="0" w:color="000000"/>
              <w:left w:val="single" w:sz="4" w:space="0" w:color="000000"/>
              <w:bottom w:val="single" w:sz="4" w:space="0" w:color="000000"/>
              <w:right w:val="single" w:sz="4" w:space="0" w:color="000000"/>
            </w:tcBorders>
            <w:shd w:val="clear" w:color="auto" w:fill="E5E5E5"/>
          </w:tcPr>
          <w:p>
            <w:pPr>
              <w:pStyle w:val="TableParagraph"/>
              <w:spacing w:line="273" w:lineRule="exact"/>
              <w:ind w:right="0"/>
              <w:jc w:val="center"/>
              <w:rPr>
                <w:rFonts w:ascii="宋体" w:hAnsi="宋体" w:cs="宋体" w:eastAsia="宋体" w:hint="default"/>
                <w:sz w:val="24"/>
                <w:szCs w:val="24"/>
              </w:rPr>
            </w:pPr>
            <w:r>
              <w:rPr>
                <w:rFonts w:ascii="宋体" w:hAnsi="宋体" w:cs="宋体" w:eastAsia="宋体" w:hint="default"/>
                <w:sz w:val="24"/>
                <w:szCs w:val="24"/>
              </w:rPr>
              <w:t>应参加</w:t>
            </w:r>
          </w:p>
          <w:p>
            <w:pPr>
              <w:pStyle w:val="TableParagraph"/>
              <w:spacing w:line="313" w:lineRule="exact"/>
              <w:ind w:right="0"/>
              <w:jc w:val="center"/>
              <w:rPr>
                <w:rFonts w:ascii="宋体" w:hAnsi="宋体" w:cs="宋体" w:eastAsia="宋体" w:hint="default"/>
                <w:sz w:val="24"/>
                <w:szCs w:val="24"/>
              </w:rPr>
            </w:pPr>
            <w:r>
              <w:rPr>
                <w:rFonts w:ascii="宋体" w:hAnsi="宋体" w:cs="宋体" w:eastAsia="宋体" w:hint="default"/>
                <w:sz w:val="24"/>
                <w:szCs w:val="24"/>
              </w:rPr>
              <w:t>次数</w:t>
            </w:r>
          </w:p>
        </w:tc>
        <w:tc>
          <w:tcPr>
            <w:tcW w:w="1121" w:type="dxa"/>
            <w:tcBorders>
              <w:top w:val="single" w:sz="4" w:space="0" w:color="000000"/>
              <w:left w:val="single" w:sz="4" w:space="0" w:color="000000"/>
              <w:bottom w:val="single" w:sz="4" w:space="0" w:color="000000"/>
              <w:right w:val="single" w:sz="4" w:space="0" w:color="000000"/>
            </w:tcBorders>
            <w:shd w:val="clear" w:color="auto" w:fill="E5E5E5"/>
          </w:tcPr>
          <w:p>
            <w:pPr>
              <w:pStyle w:val="TableParagraph"/>
              <w:spacing w:line="273" w:lineRule="exact"/>
              <w:ind w:left="194" w:right="0"/>
              <w:jc w:val="left"/>
              <w:rPr>
                <w:rFonts w:ascii="宋体" w:hAnsi="宋体" w:cs="宋体" w:eastAsia="宋体" w:hint="default"/>
                <w:sz w:val="24"/>
                <w:szCs w:val="24"/>
              </w:rPr>
            </w:pPr>
            <w:r>
              <w:rPr>
                <w:rFonts w:ascii="宋体" w:hAnsi="宋体" w:cs="宋体" w:eastAsia="宋体" w:hint="default"/>
                <w:sz w:val="24"/>
                <w:szCs w:val="24"/>
              </w:rPr>
              <w:t>亲自出</w:t>
            </w:r>
          </w:p>
          <w:p>
            <w:pPr>
              <w:pStyle w:val="TableParagraph"/>
              <w:spacing w:line="313" w:lineRule="exact"/>
              <w:ind w:left="194" w:right="0"/>
              <w:jc w:val="left"/>
              <w:rPr>
                <w:rFonts w:ascii="宋体" w:hAnsi="宋体" w:cs="宋体" w:eastAsia="宋体" w:hint="default"/>
                <w:sz w:val="24"/>
                <w:szCs w:val="24"/>
              </w:rPr>
            </w:pPr>
            <w:r>
              <w:rPr>
                <w:rFonts w:ascii="宋体" w:hAnsi="宋体" w:cs="宋体" w:eastAsia="宋体" w:hint="default"/>
                <w:sz w:val="24"/>
                <w:szCs w:val="24"/>
              </w:rPr>
              <w:t>席次数</w:t>
            </w:r>
          </w:p>
        </w:tc>
        <w:tc>
          <w:tcPr>
            <w:tcW w:w="1106" w:type="dxa"/>
            <w:tcBorders>
              <w:top w:val="single" w:sz="4" w:space="0" w:color="000000"/>
              <w:left w:val="single" w:sz="4" w:space="0" w:color="000000"/>
              <w:bottom w:val="single" w:sz="4" w:space="0" w:color="000000"/>
              <w:right w:val="single" w:sz="4" w:space="0" w:color="000000"/>
            </w:tcBorders>
            <w:shd w:val="clear" w:color="auto" w:fill="E5E5E5"/>
          </w:tcPr>
          <w:p>
            <w:pPr>
              <w:pStyle w:val="TableParagraph"/>
              <w:spacing w:line="273" w:lineRule="exact"/>
              <w:ind w:left="187" w:right="0"/>
              <w:jc w:val="left"/>
              <w:rPr>
                <w:rFonts w:ascii="宋体" w:hAnsi="宋体" w:cs="宋体" w:eastAsia="宋体" w:hint="default"/>
                <w:sz w:val="24"/>
                <w:szCs w:val="24"/>
              </w:rPr>
            </w:pPr>
            <w:r>
              <w:rPr>
                <w:rFonts w:ascii="宋体" w:hAnsi="宋体" w:cs="宋体" w:eastAsia="宋体" w:hint="default"/>
                <w:sz w:val="24"/>
                <w:szCs w:val="24"/>
              </w:rPr>
              <w:t>委托出</w:t>
            </w:r>
          </w:p>
          <w:p>
            <w:pPr>
              <w:pStyle w:val="TableParagraph"/>
              <w:spacing w:line="313" w:lineRule="exact"/>
              <w:ind w:left="187" w:right="0"/>
              <w:jc w:val="left"/>
              <w:rPr>
                <w:rFonts w:ascii="宋体" w:hAnsi="宋体" w:cs="宋体" w:eastAsia="宋体" w:hint="default"/>
                <w:sz w:val="24"/>
                <w:szCs w:val="24"/>
              </w:rPr>
            </w:pPr>
            <w:r>
              <w:rPr>
                <w:rFonts w:ascii="宋体" w:hAnsi="宋体" w:cs="宋体" w:eastAsia="宋体" w:hint="default"/>
                <w:sz w:val="24"/>
                <w:szCs w:val="24"/>
              </w:rPr>
              <w:t>席次数</w:t>
            </w:r>
          </w:p>
        </w:tc>
        <w:tc>
          <w:tcPr>
            <w:tcW w:w="910" w:type="dxa"/>
            <w:tcBorders>
              <w:top w:val="single" w:sz="4" w:space="0" w:color="000000"/>
              <w:left w:val="single" w:sz="4" w:space="0" w:color="000000"/>
              <w:bottom w:val="single" w:sz="4" w:space="0" w:color="000000"/>
              <w:right w:val="single" w:sz="4" w:space="0" w:color="000000"/>
            </w:tcBorders>
            <w:shd w:val="clear" w:color="auto" w:fill="E5E5E5"/>
          </w:tcPr>
          <w:p>
            <w:pPr>
              <w:pStyle w:val="TableParagraph"/>
              <w:spacing w:line="273" w:lineRule="exact"/>
              <w:ind w:left="208" w:right="0"/>
              <w:jc w:val="left"/>
              <w:rPr>
                <w:rFonts w:ascii="宋体" w:hAnsi="宋体" w:cs="宋体" w:eastAsia="宋体" w:hint="default"/>
                <w:sz w:val="24"/>
                <w:szCs w:val="24"/>
              </w:rPr>
            </w:pPr>
            <w:r>
              <w:rPr>
                <w:rFonts w:ascii="宋体" w:hAnsi="宋体" w:cs="宋体" w:eastAsia="宋体" w:hint="default"/>
                <w:sz w:val="24"/>
                <w:szCs w:val="24"/>
              </w:rPr>
              <w:t>缺席</w:t>
            </w:r>
          </w:p>
          <w:p>
            <w:pPr>
              <w:pStyle w:val="TableParagraph"/>
              <w:spacing w:line="313" w:lineRule="exact"/>
              <w:ind w:left="208" w:right="0"/>
              <w:jc w:val="left"/>
              <w:rPr>
                <w:rFonts w:ascii="宋体" w:hAnsi="宋体" w:cs="宋体" w:eastAsia="宋体" w:hint="default"/>
                <w:sz w:val="24"/>
                <w:szCs w:val="24"/>
              </w:rPr>
            </w:pPr>
            <w:r>
              <w:rPr>
                <w:rFonts w:ascii="宋体" w:hAnsi="宋体" w:cs="宋体" w:eastAsia="宋体" w:hint="default"/>
                <w:sz w:val="24"/>
                <w:szCs w:val="24"/>
              </w:rPr>
              <w:t>次数</w:t>
            </w:r>
          </w:p>
        </w:tc>
        <w:tc>
          <w:tcPr>
            <w:tcW w:w="2474" w:type="dxa"/>
            <w:tcBorders>
              <w:top w:val="single" w:sz="4" w:space="0" w:color="000000"/>
              <w:left w:val="single" w:sz="4" w:space="0" w:color="000000"/>
              <w:bottom w:val="single" w:sz="4" w:space="0" w:color="000000"/>
              <w:right w:val="single" w:sz="4" w:space="0" w:color="000000"/>
            </w:tcBorders>
            <w:shd w:val="clear" w:color="auto" w:fill="E5E5E5"/>
          </w:tcPr>
          <w:p>
            <w:pPr>
              <w:pStyle w:val="TableParagraph"/>
              <w:spacing w:line="240" w:lineRule="auto" w:before="115"/>
              <w:ind w:right="0"/>
              <w:jc w:val="center"/>
              <w:rPr>
                <w:rFonts w:ascii="宋体" w:hAnsi="宋体" w:cs="宋体" w:eastAsia="宋体" w:hint="default"/>
                <w:sz w:val="24"/>
                <w:szCs w:val="24"/>
              </w:rPr>
            </w:pPr>
            <w:r>
              <w:rPr>
                <w:rFonts w:ascii="宋体" w:hAnsi="宋体" w:cs="宋体" w:eastAsia="宋体" w:hint="default"/>
                <w:sz w:val="24"/>
                <w:szCs w:val="24"/>
              </w:rPr>
              <w:t>备注</w:t>
            </w:r>
          </w:p>
        </w:tc>
      </w:tr>
      <w:tr>
        <w:trPr>
          <w:trHeight w:val="449" w:hRule="exact"/>
        </w:trPr>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0"/>
              <w:jc w:val="center"/>
              <w:rPr>
                <w:rFonts w:ascii="宋体" w:hAnsi="宋体" w:cs="宋体" w:eastAsia="宋体" w:hint="default"/>
                <w:sz w:val="24"/>
                <w:szCs w:val="24"/>
              </w:rPr>
            </w:pPr>
            <w:r>
              <w:rPr>
                <w:rFonts w:ascii="宋体" w:hAnsi="宋体" w:cs="宋体" w:eastAsia="宋体" w:hint="default"/>
                <w:sz w:val="24"/>
                <w:szCs w:val="24"/>
              </w:rPr>
              <w:t>孙琦</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458"/>
              <w:jc w:val="right"/>
              <w:rPr>
                <w:rFonts w:ascii="Times New Roman" w:hAnsi="Times New Roman" w:cs="Times New Roman" w:eastAsia="Times New Roman" w:hint="default"/>
                <w:sz w:val="24"/>
                <w:szCs w:val="24"/>
              </w:rPr>
            </w:pPr>
            <w:r>
              <w:rPr>
                <w:rFonts w:ascii="Times New Roman"/>
                <w:sz w:val="24"/>
              </w:rPr>
              <w:t>9</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494"/>
              <w:jc w:val="right"/>
              <w:rPr>
                <w:rFonts w:ascii="Times New Roman" w:hAnsi="Times New Roman" w:cs="Times New Roman" w:eastAsia="Times New Roman" w:hint="default"/>
                <w:sz w:val="24"/>
                <w:szCs w:val="24"/>
              </w:rPr>
            </w:pPr>
            <w:r>
              <w:rPr>
                <w:rFonts w:ascii="Times New Roman"/>
                <w:sz w:val="24"/>
              </w:rPr>
              <w:t>9</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487"/>
              <w:jc w:val="right"/>
              <w:rPr>
                <w:rFonts w:ascii="Times New Roman" w:hAnsi="Times New Roman" w:cs="Times New Roman" w:eastAsia="Times New Roman" w:hint="default"/>
                <w:sz w:val="24"/>
                <w:szCs w:val="24"/>
              </w:rPr>
            </w:pPr>
            <w:r>
              <w:rPr>
                <w:rFonts w:ascii="Times New Roman"/>
                <w:sz w:val="24"/>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Times New Roman" w:hAnsi="Times New Roman" w:cs="Times New Roman" w:eastAsia="Times New Roman" w:hint="default"/>
                <w:sz w:val="24"/>
                <w:szCs w:val="24"/>
              </w:rPr>
            </w:pPr>
            <w:r>
              <w:rPr>
                <w:rFonts w:ascii="Times New Roman"/>
                <w:sz w:val="24"/>
              </w:rPr>
              <w:t>0</w:t>
            </w:r>
          </w:p>
        </w:tc>
        <w:tc>
          <w:tcPr>
            <w:tcW w:w="2474" w:type="dxa"/>
            <w:vMerge w:val="restart"/>
            <w:tcBorders>
              <w:top w:val="single" w:sz="4" w:space="0" w:color="000000"/>
              <w:left w:val="single" w:sz="4" w:space="0" w:color="000000"/>
              <w:right w:val="single" w:sz="4" w:space="0" w:color="000000"/>
            </w:tcBorders>
          </w:tcPr>
          <w:p>
            <w:pPr/>
          </w:p>
        </w:tc>
      </w:tr>
      <w:tr>
        <w:trPr>
          <w:trHeight w:val="451" w:hRule="exact"/>
        </w:trPr>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0"/>
              <w:jc w:val="center"/>
              <w:rPr>
                <w:rFonts w:ascii="宋体" w:hAnsi="宋体" w:cs="宋体" w:eastAsia="宋体" w:hint="default"/>
                <w:sz w:val="24"/>
                <w:szCs w:val="24"/>
              </w:rPr>
            </w:pPr>
            <w:r>
              <w:rPr>
                <w:rFonts w:ascii="宋体" w:hAnsi="宋体" w:cs="宋体" w:eastAsia="宋体" w:hint="default"/>
                <w:sz w:val="24"/>
                <w:szCs w:val="24"/>
              </w:rPr>
              <w:t>刘玉平</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458"/>
              <w:jc w:val="right"/>
              <w:rPr>
                <w:rFonts w:ascii="Times New Roman" w:hAnsi="Times New Roman" w:cs="Times New Roman" w:eastAsia="Times New Roman" w:hint="default"/>
                <w:sz w:val="24"/>
                <w:szCs w:val="24"/>
              </w:rPr>
            </w:pPr>
            <w:r>
              <w:rPr>
                <w:rFonts w:ascii="Times New Roman"/>
                <w:sz w:val="24"/>
              </w:rPr>
              <w:t>9</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494"/>
              <w:jc w:val="right"/>
              <w:rPr>
                <w:rFonts w:ascii="Times New Roman" w:hAnsi="Times New Roman" w:cs="Times New Roman" w:eastAsia="Times New Roman" w:hint="default"/>
                <w:sz w:val="24"/>
                <w:szCs w:val="24"/>
              </w:rPr>
            </w:pPr>
            <w:r>
              <w:rPr>
                <w:rFonts w:ascii="Times New Roman"/>
                <w:sz w:val="24"/>
              </w:rPr>
              <w:t>9</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487"/>
              <w:jc w:val="right"/>
              <w:rPr>
                <w:rFonts w:ascii="Times New Roman" w:hAnsi="Times New Roman" w:cs="Times New Roman" w:eastAsia="Times New Roman" w:hint="default"/>
                <w:sz w:val="24"/>
                <w:szCs w:val="24"/>
              </w:rPr>
            </w:pPr>
            <w:r>
              <w:rPr>
                <w:rFonts w:ascii="Times New Roman"/>
                <w:sz w:val="24"/>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Times New Roman" w:hAnsi="Times New Roman" w:cs="Times New Roman" w:eastAsia="Times New Roman" w:hint="default"/>
                <w:sz w:val="24"/>
                <w:szCs w:val="24"/>
              </w:rPr>
            </w:pPr>
            <w:r>
              <w:rPr>
                <w:rFonts w:ascii="Times New Roman"/>
                <w:sz w:val="24"/>
              </w:rPr>
              <w:t>0</w:t>
            </w:r>
          </w:p>
        </w:tc>
        <w:tc>
          <w:tcPr>
            <w:tcW w:w="2474" w:type="dxa"/>
            <w:vMerge/>
            <w:tcBorders>
              <w:left w:val="single" w:sz="4" w:space="0" w:color="000000"/>
              <w:right w:val="single" w:sz="4" w:space="0" w:color="000000"/>
            </w:tcBorders>
          </w:tcPr>
          <w:p>
            <w:pPr/>
          </w:p>
        </w:tc>
      </w:tr>
      <w:tr>
        <w:trPr>
          <w:trHeight w:val="449" w:hRule="exact"/>
        </w:trPr>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0"/>
              <w:jc w:val="center"/>
              <w:rPr>
                <w:rFonts w:ascii="宋体" w:hAnsi="宋体" w:cs="宋体" w:eastAsia="宋体" w:hint="default"/>
                <w:sz w:val="24"/>
                <w:szCs w:val="24"/>
              </w:rPr>
            </w:pPr>
            <w:r>
              <w:rPr>
                <w:rFonts w:ascii="宋体" w:hAnsi="宋体" w:cs="宋体" w:eastAsia="宋体" w:hint="default"/>
                <w:sz w:val="24"/>
                <w:szCs w:val="24"/>
              </w:rPr>
              <w:t>赵莉</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458"/>
              <w:jc w:val="right"/>
              <w:rPr>
                <w:rFonts w:ascii="Times New Roman" w:hAnsi="Times New Roman" w:cs="Times New Roman" w:eastAsia="Times New Roman" w:hint="default"/>
                <w:sz w:val="24"/>
                <w:szCs w:val="24"/>
              </w:rPr>
            </w:pPr>
            <w:r>
              <w:rPr>
                <w:rFonts w:ascii="Times New Roman"/>
                <w:sz w:val="24"/>
              </w:rPr>
              <w:t>9</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494"/>
              <w:jc w:val="right"/>
              <w:rPr>
                <w:rFonts w:ascii="Times New Roman" w:hAnsi="Times New Roman" w:cs="Times New Roman" w:eastAsia="Times New Roman" w:hint="default"/>
                <w:sz w:val="24"/>
                <w:szCs w:val="24"/>
              </w:rPr>
            </w:pPr>
            <w:r>
              <w:rPr>
                <w:rFonts w:ascii="Times New Roman"/>
                <w:sz w:val="24"/>
              </w:rPr>
              <w:t>9</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487"/>
              <w:jc w:val="right"/>
              <w:rPr>
                <w:rFonts w:ascii="Times New Roman" w:hAnsi="Times New Roman" w:cs="Times New Roman" w:eastAsia="Times New Roman" w:hint="default"/>
                <w:sz w:val="24"/>
                <w:szCs w:val="24"/>
              </w:rPr>
            </w:pPr>
            <w:r>
              <w:rPr>
                <w:rFonts w:ascii="Times New Roman"/>
                <w:sz w:val="24"/>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Times New Roman" w:hAnsi="Times New Roman" w:cs="Times New Roman" w:eastAsia="Times New Roman" w:hint="default"/>
                <w:sz w:val="24"/>
                <w:szCs w:val="24"/>
              </w:rPr>
            </w:pPr>
            <w:r>
              <w:rPr>
                <w:rFonts w:ascii="Times New Roman"/>
                <w:sz w:val="24"/>
              </w:rPr>
              <w:t>0</w:t>
            </w:r>
          </w:p>
        </w:tc>
        <w:tc>
          <w:tcPr>
            <w:tcW w:w="2474" w:type="dxa"/>
            <w:vMerge/>
            <w:tcBorders>
              <w:left w:val="single" w:sz="4" w:space="0" w:color="000000"/>
              <w:bottom w:val="single" w:sz="4" w:space="0" w:color="000000"/>
              <w:right w:val="single" w:sz="4" w:space="0" w:color="000000"/>
            </w:tcBorders>
          </w:tcPr>
          <w:p>
            <w:pPr/>
          </w:p>
        </w:tc>
      </w:tr>
    </w:tbl>
    <w:p>
      <w:pPr>
        <w:pStyle w:val="Heading6"/>
        <w:spacing w:line="290" w:lineRule="auto" w:before="37"/>
        <w:ind w:right="104" w:firstLine="540"/>
        <w:jc w:val="both"/>
      </w:pPr>
      <w:r>
        <w:rPr>
          <w:rFonts w:ascii="Times New Roman" w:hAnsi="Times New Roman" w:cs="Times New Roman" w:eastAsia="Times New Roman" w:hint="default"/>
        </w:rPr>
        <w:t>2</w:t>
      </w:r>
      <w:r>
        <w:rPr/>
        <w:t>、报告期内，公司独立董事按照其规定，切实履行义务，全程关</w:t>
      </w:r>
      <w:r>
        <w:rPr>
          <w:w w:val="100"/>
        </w:rPr>
        <w:t> </w:t>
      </w:r>
      <w:r>
        <w:rPr>
          <w:spacing w:val="-4"/>
        </w:rPr>
        <w:t>注公司年报披露情况，与公司管理层及年度财务报表审计机构进行认真</w:t>
      </w:r>
      <w:r>
        <w:rPr>
          <w:spacing w:val="-80"/>
        </w:rPr>
        <w:t> </w:t>
      </w:r>
      <w:r>
        <w:rPr>
          <w:spacing w:val="-80"/>
        </w:rPr>
      </w:r>
      <w:r>
        <w:rPr/>
        <w:t>沟通，并审查了公司审议年报董事会所必备文件和召开程序。</w:t>
      </w:r>
    </w:p>
    <w:p>
      <w:pPr>
        <w:pStyle w:val="Heading6"/>
        <w:spacing w:line="283" w:lineRule="auto" w:before="29"/>
        <w:ind w:left="677" w:right="103"/>
        <w:jc w:val="left"/>
      </w:pPr>
      <w:r>
        <w:rPr>
          <w:rFonts w:ascii="Times New Roman" w:hAnsi="Times New Roman" w:cs="Times New Roman" w:eastAsia="Times New Roman" w:hint="default"/>
        </w:rPr>
        <w:t>3</w:t>
      </w:r>
      <w:r>
        <w:rPr/>
        <w:t>、独立董事对公司有关事项提出异议的情况</w:t>
      </w:r>
      <w:r>
        <w:rPr>
          <w:w w:val="100"/>
        </w:rPr>
        <w:t> </w:t>
      </w:r>
      <w:r>
        <w:rPr>
          <w:spacing w:val="-4"/>
        </w:rPr>
        <w:t>报告期内，公司独立董事对公司本年度董事会各项议案及公司其他</w:t>
      </w:r>
    </w:p>
    <w:p>
      <w:pPr>
        <w:spacing w:line="321" w:lineRule="auto" w:before="37"/>
        <w:ind w:left="535" w:right="3955" w:hanging="399"/>
        <w:jc w:val="left"/>
        <w:rPr>
          <w:rFonts w:ascii="Microsoft JhengHei" w:hAnsi="Microsoft JhengHei" w:cs="Microsoft JhengHei" w:eastAsia="Microsoft JhengHei" w:hint="default"/>
          <w:sz w:val="27"/>
          <w:szCs w:val="27"/>
        </w:rPr>
      </w:pPr>
      <w:r>
        <w:rPr>
          <w:rFonts w:ascii="宋体" w:hAnsi="宋体" w:cs="宋体" w:eastAsia="宋体" w:hint="default"/>
          <w:sz w:val="27"/>
          <w:szCs w:val="27"/>
        </w:rPr>
        <w:t>事项没有提出异议。</w:t>
      </w:r>
      <w:r>
        <w:rPr>
          <w:rFonts w:ascii="宋体" w:hAnsi="宋体" w:cs="宋体" w:eastAsia="宋体" w:hint="default"/>
          <w:w w:val="100"/>
          <w:sz w:val="27"/>
          <w:szCs w:val="27"/>
        </w:rPr>
        <w:t> </w:t>
      </w:r>
      <w:r>
        <w:rPr>
          <w:rFonts w:ascii="Microsoft JhengHei" w:hAnsi="Microsoft JhengHei" w:cs="Microsoft JhengHei" w:eastAsia="Microsoft JhengHei" w:hint="default"/>
          <w:b/>
          <w:bCs/>
          <w:sz w:val="27"/>
          <w:szCs w:val="27"/>
        </w:rPr>
        <w:t>三、公司与控股股东</w:t>
      </w:r>
      <w:r>
        <w:rPr>
          <w:rFonts w:ascii="Times New Roman" w:hAnsi="Times New Roman" w:cs="Times New Roman" w:eastAsia="Times New Roman" w:hint="default"/>
          <w:b/>
          <w:bCs/>
          <w:sz w:val="27"/>
          <w:szCs w:val="27"/>
        </w:rPr>
        <w:t>“</w:t>
      </w:r>
      <w:r>
        <w:rPr>
          <w:rFonts w:ascii="Microsoft JhengHei" w:hAnsi="Microsoft JhengHei" w:cs="Microsoft JhengHei" w:eastAsia="Microsoft JhengHei" w:hint="default"/>
          <w:b/>
          <w:bCs/>
          <w:sz w:val="27"/>
          <w:szCs w:val="27"/>
        </w:rPr>
        <w:t>五分开</w:t>
      </w:r>
      <w:r>
        <w:rPr>
          <w:rFonts w:ascii="Times New Roman" w:hAnsi="Times New Roman" w:cs="Times New Roman" w:eastAsia="Times New Roman" w:hint="default"/>
          <w:b/>
          <w:bCs/>
          <w:sz w:val="27"/>
          <w:szCs w:val="27"/>
        </w:rPr>
        <w:t>”</w:t>
      </w:r>
      <w:r>
        <w:rPr>
          <w:rFonts w:ascii="Microsoft JhengHei" w:hAnsi="Microsoft JhengHei" w:cs="Microsoft JhengHei" w:eastAsia="Microsoft JhengHei" w:hint="default"/>
          <w:b/>
          <w:bCs/>
          <w:sz w:val="27"/>
          <w:szCs w:val="27"/>
        </w:rPr>
        <w:t>情况</w:t>
      </w:r>
      <w:r>
        <w:rPr>
          <w:rFonts w:ascii="Microsoft JhengHei" w:hAnsi="Microsoft JhengHei" w:cs="Microsoft JhengHei" w:eastAsia="Microsoft JhengHei" w:hint="default"/>
          <w:sz w:val="27"/>
          <w:szCs w:val="27"/>
        </w:rPr>
      </w:r>
    </w:p>
    <w:p>
      <w:pPr>
        <w:pStyle w:val="Heading6"/>
        <w:spacing w:line="289" w:lineRule="exact" w:before="0"/>
        <w:ind w:left="540" w:right="103"/>
        <w:jc w:val="left"/>
      </w:pPr>
      <w:r>
        <w:rPr/>
        <w:t>公司与控股股东物华实业有限公司在业务、人员、资产、机构、财</w:t>
      </w:r>
    </w:p>
    <w:p>
      <w:pPr>
        <w:pStyle w:val="Heading6"/>
        <w:spacing w:line="240" w:lineRule="auto" w:before="86"/>
        <w:ind w:right="0"/>
        <w:jc w:val="both"/>
      </w:pPr>
      <w:r>
        <w:rPr/>
        <w:t>务上始终做到严格分开。</w:t>
      </w:r>
    </w:p>
    <w:p>
      <w:pPr>
        <w:pStyle w:val="Heading6"/>
        <w:spacing w:line="283" w:lineRule="auto" w:before="0"/>
        <w:ind w:right="104" w:firstLine="537"/>
        <w:jc w:val="both"/>
      </w:pPr>
      <w:r>
        <w:rPr>
          <w:rFonts w:ascii="Times New Roman" w:hAnsi="Times New Roman" w:cs="Times New Roman" w:eastAsia="Times New Roman" w:hint="default"/>
          <w:b/>
          <w:bCs/>
        </w:rPr>
        <w:t>1</w:t>
      </w:r>
      <w:r>
        <w:rPr>
          <w:rFonts w:ascii="Microsoft JhengHei" w:hAnsi="Microsoft JhengHei" w:cs="Microsoft JhengHei" w:eastAsia="Microsoft JhengHei" w:hint="default"/>
          <w:b/>
          <w:bCs/>
        </w:rPr>
        <w:t>、业务方面：</w:t>
      </w:r>
      <w:r>
        <w:rPr/>
        <w:t>公司具有独立、完整的开展业务的资产、人力、资</w:t>
      </w:r>
      <w:r>
        <w:rPr>
          <w:w w:val="100"/>
        </w:rPr>
        <w:t> </w:t>
      </w:r>
      <w:r>
        <w:rPr>
          <w:spacing w:val="-4"/>
        </w:rPr>
        <w:t>质，具有自主经营的能力，各项业务均独立于控股股东，与控股股东不</w:t>
      </w:r>
      <w:r>
        <w:rPr>
          <w:spacing w:val="-78"/>
        </w:rPr>
        <w:t> </w:t>
      </w:r>
      <w:r>
        <w:rPr>
          <w:spacing w:val="-78"/>
        </w:rPr>
      </w:r>
      <w:r>
        <w:rPr/>
        <w:t>存在同业竞争。</w:t>
      </w:r>
    </w:p>
    <w:p>
      <w:pPr>
        <w:spacing w:line="421" w:lineRule="exact" w:before="0"/>
        <w:ind w:left="675" w:right="103" w:firstLine="0"/>
        <w:jc w:val="left"/>
        <w:rPr>
          <w:rFonts w:ascii="宋体" w:hAnsi="宋体" w:cs="宋体" w:eastAsia="宋体" w:hint="default"/>
          <w:sz w:val="27"/>
          <w:szCs w:val="27"/>
        </w:rPr>
      </w:pPr>
      <w:r>
        <w:rPr>
          <w:rFonts w:ascii="Times New Roman" w:hAnsi="Times New Roman" w:cs="Times New Roman" w:eastAsia="Times New Roman" w:hint="default"/>
          <w:b/>
          <w:bCs/>
          <w:spacing w:val="-4"/>
          <w:sz w:val="27"/>
          <w:szCs w:val="27"/>
        </w:rPr>
        <w:t>2</w:t>
      </w:r>
      <w:r>
        <w:rPr>
          <w:rFonts w:ascii="Microsoft JhengHei" w:hAnsi="Microsoft JhengHei" w:cs="Microsoft JhengHei" w:eastAsia="Microsoft JhengHei" w:hint="default"/>
          <w:b/>
          <w:bCs/>
          <w:spacing w:val="-4"/>
          <w:sz w:val="27"/>
          <w:szCs w:val="27"/>
        </w:rPr>
        <w:t>、人员方面：</w:t>
      </w:r>
      <w:r>
        <w:rPr>
          <w:rFonts w:ascii="宋体" w:hAnsi="宋体" w:cs="宋体" w:eastAsia="宋体" w:hint="default"/>
          <w:spacing w:val="-4"/>
          <w:sz w:val="27"/>
          <w:szCs w:val="27"/>
        </w:rPr>
        <w:t>公司建立了独立的人事制度和完整的工资管理体系</w:t>
      </w:r>
    </w:p>
    <w:p>
      <w:pPr>
        <w:pStyle w:val="Heading6"/>
        <w:spacing w:line="297" w:lineRule="auto" w:before="57"/>
        <w:ind w:right="104"/>
        <w:jc w:val="both"/>
      </w:pPr>
      <w:r>
        <w:rPr>
          <w:spacing w:val="-4"/>
        </w:rPr>
        <w:t>拥有独立的员工队伍。公司的总裁、副总裁、总会计师、董事会秘书等</w:t>
      </w:r>
      <w:r>
        <w:rPr>
          <w:spacing w:val="-84"/>
        </w:rPr>
        <w:t> </w:t>
      </w:r>
      <w:r>
        <w:rPr>
          <w:spacing w:val="-84"/>
        </w:rPr>
      </w:r>
      <w:r>
        <w:rPr>
          <w:spacing w:val="-4"/>
        </w:rPr>
        <w:t>高级管理人员均在本公司专职工作并领取报酬，不在控股股东之间双重</w:t>
      </w:r>
      <w:r>
        <w:rPr>
          <w:spacing w:val="-80"/>
        </w:rPr>
        <w:t> </w:t>
      </w:r>
      <w:r>
        <w:rPr>
          <w:spacing w:val="-80"/>
        </w:rPr>
      </w:r>
      <w:r>
        <w:rPr/>
        <w:t>任职。</w:t>
      </w:r>
    </w:p>
    <w:p>
      <w:pPr>
        <w:spacing w:line="408" w:lineRule="exact" w:before="0"/>
        <w:ind w:left="675" w:right="103" w:firstLine="0"/>
        <w:jc w:val="left"/>
        <w:rPr>
          <w:rFonts w:ascii="宋体" w:hAnsi="宋体" w:cs="宋体" w:eastAsia="宋体" w:hint="default"/>
          <w:sz w:val="27"/>
          <w:szCs w:val="27"/>
        </w:rPr>
      </w:pPr>
      <w:r>
        <w:rPr>
          <w:rFonts w:ascii="Times New Roman" w:hAnsi="Times New Roman" w:cs="Times New Roman" w:eastAsia="Times New Roman" w:hint="default"/>
          <w:b/>
          <w:bCs/>
          <w:sz w:val="27"/>
          <w:szCs w:val="27"/>
        </w:rPr>
        <w:t>3</w:t>
      </w:r>
      <w:r>
        <w:rPr>
          <w:rFonts w:ascii="Microsoft JhengHei" w:hAnsi="Microsoft JhengHei" w:cs="Microsoft JhengHei" w:eastAsia="Microsoft JhengHei" w:hint="default"/>
          <w:b/>
          <w:bCs/>
          <w:sz w:val="27"/>
          <w:szCs w:val="27"/>
        </w:rPr>
        <w:t>、资产方面：</w:t>
      </w:r>
      <w:r>
        <w:rPr>
          <w:rFonts w:ascii="宋体" w:hAnsi="宋体" w:cs="宋体" w:eastAsia="宋体" w:hint="default"/>
          <w:sz w:val="27"/>
          <w:szCs w:val="27"/>
        </w:rPr>
        <w:t>公司资产完整、独立、产权关系明确。不存在资产</w:t>
      </w:r>
    </w:p>
    <w:p>
      <w:pPr>
        <w:pStyle w:val="Heading6"/>
        <w:spacing w:line="240" w:lineRule="auto" w:before="55"/>
        <w:ind w:right="0"/>
        <w:jc w:val="both"/>
      </w:pPr>
      <w:r>
        <w:rPr/>
        <w:t>资金被控股股东占用的情况，公司资产完全独立于控股股东。</w:t>
      </w:r>
    </w:p>
    <w:p>
      <w:pPr>
        <w:pStyle w:val="Heading6"/>
        <w:spacing w:line="268" w:lineRule="auto" w:before="0"/>
        <w:ind w:right="108" w:firstLine="537"/>
        <w:jc w:val="both"/>
      </w:pPr>
      <w:r>
        <w:rPr>
          <w:rFonts w:ascii="Times New Roman" w:hAnsi="Times New Roman" w:cs="Times New Roman" w:eastAsia="Times New Roman" w:hint="default"/>
          <w:b/>
          <w:bCs/>
        </w:rPr>
        <w:t>4</w:t>
      </w:r>
      <w:r>
        <w:rPr>
          <w:rFonts w:ascii="Microsoft JhengHei" w:hAnsi="Microsoft JhengHei" w:cs="Microsoft JhengHei" w:eastAsia="Microsoft JhengHei" w:hint="default"/>
          <w:b/>
          <w:bCs/>
        </w:rPr>
        <w:t>、机构方面：</w:t>
      </w:r>
      <w:r>
        <w:rPr/>
        <w:t>公司建立和完善了法人治理结构，拥有独立于控股</w:t>
      </w:r>
      <w:r>
        <w:rPr>
          <w:w w:val="100"/>
        </w:rPr>
        <w:t> </w:t>
      </w:r>
      <w:r>
        <w:rPr/>
        <w:t>股东的组织机构体系，公司股东大会、董事会、监事会均独立运作。</w:t>
      </w:r>
    </w:p>
    <w:p>
      <w:pPr>
        <w:pStyle w:val="Heading6"/>
        <w:spacing w:line="440" w:lineRule="exact" w:before="17"/>
        <w:ind w:right="104" w:firstLine="537"/>
        <w:jc w:val="both"/>
      </w:pPr>
      <w:r>
        <w:rPr>
          <w:rFonts w:ascii="Times New Roman" w:hAnsi="Times New Roman" w:cs="Times New Roman" w:eastAsia="Times New Roman" w:hint="default"/>
          <w:b/>
          <w:bCs/>
        </w:rPr>
        <w:t>5</w:t>
      </w:r>
      <w:r>
        <w:rPr>
          <w:rFonts w:ascii="Microsoft JhengHei" w:hAnsi="Microsoft JhengHei" w:cs="Microsoft JhengHei" w:eastAsia="Microsoft JhengHei" w:hint="default"/>
          <w:b/>
          <w:bCs/>
        </w:rPr>
        <w:t>、财务方面：</w:t>
      </w:r>
      <w:r>
        <w:rPr/>
        <w:t>公司拥有独立的财务部门，建立了独立的财务核算</w:t>
      </w:r>
      <w:r>
        <w:rPr>
          <w:w w:val="100"/>
        </w:rPr>
        <w:t> </w:t>
      </w:r>
      <w:r>
        <w:rPr>
          <w:spacing w:val="-4"/>
        </w:rPr>
        <w:t>体系和财务管理制度。公司独立开设银行账户，依法独立纳税，并独立</w:t>
      </w:r>
    </w:p>
    <w:p>
      <w:pPr>
        <w:pStyle w:val="Heading6"/>
        <w:spacing w:line="240" w:lineRule="auto" w:before="38"/>
        <w:ind w:right="0"/>
        <w:jc w:val="both"/>
      </w:pPr>
      <w:r>
        <w:rPr/>
        <w:t>进行财务决策。</w:t>
      </w:r>
    </w:p>
    <w:p>
      <w:pPr>
        <w:spacing w:after="0" w:line="240" w:lineRule="auto"/>
        <w:jc w:val="both"/>
        <w:sectPr>
          <w:pgSz w:w="11900" w:h="16840"/>
          <w:pgMar w:header="852" w:footer="976" w:top="1340" w:bottom="1160" w:left="1660" w:right="1680"/>
        </w:sectPr>
      </w:pPr>
    </w:p>
    <w:p>
      <w:pPr>
        <w:spacing w:line="240" w:lineRule="auto" w:before="10"/>
        <w:rPr>
          <w:rFonts w:ascii="宋体" w:hAnsi="宋体" w:cs="宋体" w:eastAsia="宋体" w:hint="default"/>
          <w:sz w:val="7"/>
          <w:szCs w:val="7"/>
        </w:rPr>
      </w:pPr>
    </w:p>
    <w:p>
      <w:pPr>
        <w:pStyle w:val="Heading5"/>
        <w:spacing w:line="402" w:lineRule="exact"/>
        <w:ind w:left="677" w:right="114"/>
        <w:jc w:val="left"/>
        <w:rPr>
          <w:b w:val="0"/>
          <w:bCs w:val="0"/>
        </w:rPr>
      </w:pPr>
      <w:r>
        <w:rPr/>
        <w:t>四、内部控制自我评价</w:t>
      </w:r>
      <w:r>
        <w:rPr>
          <w:b w:val="0"/>
          <w:bCs w:val="0"/>
        </w:rPr>
      </w:r>
    </w:p>
    <w:p>
      <w:pPr>
        <w:pStyle w:val="Heading6"/>
        <w:spacing w:line="283" w:lineRule="auto" w:before="55"/>
        <w:ind w:right="114" w:firstLine="540"/>
        <w:jc w:val="left"/>
      </w:pPr>
      <w:r>
        <w:rPr>
          <w:spacing w:val="-3"/>
        </w:rPr>
        <w:t>详见公司同日在证券日报和巨潮资讯网（</w:t>
      </w:r>
      <w:r>
        <w:rPr>
          <w:rFonts w:ascii="Times New Roman" w:hAnsi="Times New Roman" w:cs="Times New Roman" w:eastAsia="Times New Roman" w:hint="default"/>
          <w:color w:val="0000FF"/>
          <w:spacing w:val="-3"/>
        </w:rPr>
      </w:r>
      <w:hyperlink r:id="rId10">
        <w:r>
          <w:rPr>
            <w:rFonts w:ascii="Times New Roman" w:hAnsi="Times New Roman" w:cs="Times New Roman" w:eastAsia="Times New Roman" w:hint="default"/>
            <w:color w:val="0000FF"/>
            <w:spacing w:val="-3"/>
            <w:u w:val="single" w:color="0000FF"/>
          </w:rPr>
          <w:t>http://www.cninfo.com.cn</w:t>
        </w:r>
        <w:r>
          <w:rPr>
            <w:rFonts w:ascii="Times New Roman" w:hAnsi="Times New Roman" w:cs="Times New Roman" w:eastAsia="Times New Roman" w:hint="default"/>
            <w:color w:val="0000FF"/>
            <w:spacing w:val="-3"/>
          </w:rPr>
        </w:r>
      </w:hyperlink>
      <w:r>
        <w:rPr>
          <w:spacing w:val="-3"/>
        </w:rPr>
        <w:t>）</w:t>
      </w:r>
      <w:r>
        <w:rPr>
          <w:w w:val="100"/>
        </w:rPr>
        <w:t> </w:t>
      </w:r>
      <w:r>
        <w:rPr>
          <w:spacing w:val="-7"/>
          <w:w w:val="100"/>
        </w:rPr>
        <w:t>上披露的《公司</w:t>
      </w:r>
      <w:r>
        <w:rPr>
          <w:rFonts w:ascii="Times New Roman" w:hAnsi="Times New Roman" w:cs="Times New Roman" w:eastAsia="Times New Roman" w:hint="default"/>
          <w:spacing w:val="-7"/>
          <w:w w:val="100"/>
        </w:rPr>
        <w:t>2009</w:t>
      </w:r>
      <w:r>
        <w:rPr>
          <w:spacing w:val="-7"/>
          <w:w w:val="100"/>
        </w:rPr>
        <w:t>年度内部控制自我评价报告》。</w:t>
      </w:r>
    </w:p>
    <w:p>
      <w:pPr>
        <w:spacing w:line="268" w:lineRule="auto" w:before="45"/>
        <w:ind w:left="675" w:right="114" w:firstLine="2"/>
        <w:jc w:val="left"/>
        <w:rPr>
          <w:rFonts w:ascii="宋体" w:hAnsi="宋体" w:cs="宋体" w:eastAsia="宋体" w:hint="default"/>
          <w:sz w:val="27"/>
          <w:szCs w:val="27"/>
        </w:rPr>
      </w:pPr>
      <w:r>
        <w:rPr>
          <w:rFonts w:ascii="Microsoft JhengHei" w:hAnsi="Microsoft JhengHei" w:cs="Microsoft JhengHei" w:eastAsia="Microsoft JhengHei" w:hint="default"/>
          <w:b/>
          <w:bCs/>
          <w:sz w:val="27"/>
          <w:szCs w:val="27"/>
        </w:rPr>
        <w:t>五、独立董事对《内部控制自我评价报告》发表的独立意见</w:t>
      </w:r>
      <w:r>
        <w:rPr>
          <w:rFonts w:ascii="Microsoft JhengHei" w:hAnsi="Microsoft JhengHei" w:cs="Microsoft JhengHei" w:eastAsia="Microsoft JhengHei" w:hint="default"/>
          <w:b/>
          <w:bCs/>
          <w:spacing w:val="-42"/>
          <w:sz w:val="27"/>
          <w:szCs w:val="27"/>
        </w:rPr>
        <w:t> </w:t>
      </w:r>
      <w:r>
        <w:rPr>
          <w:rFonts w:ascii="Microsoft JhengHei" w:hAnsi="Microsoft JhengHei" w:cs="Microsoft JhengHei" w:eastAsia="Microsoft JhengHei" w:hint="default"/>
          <w:b/>
          <w:bCs/>
          <w:spacing w:val="-42"/>
          <w:sz w:val="27"/>
          <w:szCs w:val="27"/>
        </w:rPr>
      </w:r>
      <w:r>
        <w:rPr>
          <w:rFonts w:ascii="宋体" w:hAnsi="宋体" w:cs="宋体" w:eastAsia="宋体" w:hint="default"/>
          <w:spacing w:val="-4"/>
          <w:sz w:val="27"/>
          <w:szCs w:val="27"/>
        </w:rPr>
        <w:t>公司内部控制自我评价符合公司内部控制的实际情况，公司各项内</w:t>
      </w:r>
    </w:p>
    <w:p>
      <w:pPr>
        <w:pStyle w:val="Heading6"/>
        <w:spacing w:line="297" w:lineRule="auto" w:before="56"/>
        <w:ind w:left="0" w:right="116"/>
        <w:jc w:val="right"/>
      </w:pPr>
      <w:r>
        <w:rPr>
          <w:spacing w:val="-4"/>
        </w:rPr>
        <w:t>部控制制度符合国家有关法律、法规和监管部门的要求。公司现有的内</w:t>
      </w:r>
      <w:r>
        <w:rPr>
          <w:w w:val="100"/>
        </w:rPr>
        <w:t> </w:t>
      </w:r>
      <w:r>
        <w:rPr>
          <w:spacing w:val="-2"/>
        </w:rPr>
        <w:t>控制度已覆盖了公司运营的各层面和各环节，形成了规范的管理体系，</w:t>
      </w:r>
      <w:r>
        <w:rPr>
          <w:w w:val="100"/>
        </w:rPr>
        <w:t> </w:t>
      </w:r>
      <w:r>
        <w:rPr>
          <w:spacing w:val="-4"/>
        </w:rPr>
        <w:t>预防和及时发现、纠正公司运营过程中可能出现的错误，保护公司资产</w:t>
      </w:r>
      <w:r>
        <w:rPr>
          <w:w w:val="100"/>
        </w:rPr>
        <w:t> </w:t>
      </w:r>
      <w:r>
        <w:rPr>
          <w:spacing w:val="-2"/>
        </w:rPr>
        <w:t>的安全和完整，保证会计记录和会计信息的真实性、准确性和及时性。</w:t>
      </w:r>
      <w:r>
        <w:rPr>
          <w:w w:val="100"/>
        </w:rPr>
        <w:t> </w:t>
      </w:r>
      <w:r>
        <w:rPr>
          <w:spacing w:val="-4"/>
        </w:rPr>
        <w:t>报告期内，公司内部控制重点活动按公司内部控制各项制度的规定</w:t>
      </w:r>
      <w:r>
        <w:rPr>
          <w:w w:val="100"/>
        </w:rPr>
        <w:t> </w:t>
      </w:r>
      <w:r>
        <w:rPr>
          <w:spacing w:val="-8"/>
        </w:rPr>
        <w:t>进行，公司对子公司、关联交易、对外担保、募集资金使用、重大投资、</w:t>
      </w:r>
    </w:p>
    <w:p>
      <w:pPr>
        <w:pStyle w:val="Heading6"/>
        <w:spacing w:line="297" w:lineRule="auto" w:before="23"/>
        <w:ind w:right="114"/>
        <w:jc w:val="left"/>
      </w:pPr>
      <w:r>
        <w:rPr>
          <w:spacing w:val="-4"/>
        </w:rPr>
        <w:t>信息披露的内部控制严格、充分、有效。公司不存在其他违反深圳证券</w:t>
      </w:r>
      <w:r>
        <w:rPr>
          <w:spacing w:val="-79"/>
        </w:rPr>
        <w:t> </w:t>
      </w:r>
      <w:r>
        <w:rPr>
          <w:spacing w:val="-79"/>
        </w:rPr>
      </w:r>
      <w:r>
        <w:rPr/>
        <w:t>交易所《上市公司内部控制指引》及公司《内部控制制度》的情形。</w:t>
      </w:r>
    </w:p>
    <w:p>
      <w:pPr>
        <w:spacing w:line="268" w:lineRule="auto" w:before="55"/>
        <w:ind w:left="677" w:right="114" w:hanging="3"/>
        <w:jc w:val="left"/>
        <w:rPr>
          <w:rFonts w:ascii="宋体" w:hAnsi="宋体" w:cs="宋体" w:eastAsia="宋体" w:hint="default"/>
          <w:sz w:val="27"/>
          <w:szCs w:val="27"/>
        </w:rPr>
      </w:pPr>
      <w:r>
        <w:rPr>
          <w:rFonts w:ascii="Microsoft JhengHei" w:hAnsi="Microsoft JhengHei" w:cs="Microsoft JhengHei" w:eastAsia="Microsoft JhengHei" w:hint="default"/>
          <w:b/>
          <w:bCs/>
          <w:sz w:val="27"/>
          <w:szCs w:val="27"/>
        </w:rPr>
        <w:t>六、监事会对《内部控制自我评价报告》发表的意见</w:t>
      </w:r>
      <w:r>
        <w:rPr>
          <w:rFonts w:ascii="Microsoft JhengHei" w:hAnsi="Microsoft JhengHei" w:cs="Microsoft JhengHei" w:eastAsia="Microsoft JhengHei" w:hint="default"/>
          <w:b/>
          <w:bCs/>
          <w:spacing w:val="-43"/>
          <w:sz w:val="27"/>
          <w:szCs w:val="27"/>
        </w:rPr>
        <w:t> </w:t>
      </w:r>
      <w:r>
        <w:rPr>
          <w:rFonts w:ascii="Microsoft JhengHei" w:hAnsi="Microsoft JhengHei" w:cs="Microsoft JhengHei" w:eastAsia="Microsoft JhengHei" w:hint="default"/>
          <w:b/>
          <w:bCs/>
          <w:spacing w:val="-43"/>
          <w:sz w:val="27"/>
          <w:szCs w:val="27"/>
        </w:rPr>
      </w:r>
      <w:r>
        <w:rPr>
          <w:rFonts w:ascii="宋体" w:hAnsi="宋体" w:cs="宋体" w:eastAsia="宋体" w:hint="default"/>
          <w:spacing w:val="-4"/>
          <w:sz w:val="27"/>
          <w:szCs w:val="27"/>
        </w:rPr>
        <w:t>公司根据中国证监会、深圳证券交易所的有关规定，遵循内部控制</w:t>
      </w:r>
    </w:p>
    <w:p>
      <w:pPr>
        <w:pStyle w:val="Heading6"/>
        <w:spacing w:line="300" w:lineRule="auto" w:before="53"/>
        <w:ind w:right="114"/>
        <w:jc w:val="left"/>
      </w:pPr>
      <w:r>
        <w:rPr>
          <w:spacing w:val="-4"/>
        </w:rPr>
        <w:t>的基本原则，按照自身的实际情况，建立了较为完善的内部控制体系并</w:t>
      </w:r>
      <w:r>
        <w:rPr>
          <w:spacing w:val="-82"/>
        </w:rPr>
        <w:t> </w:t>
      </w:r>
      <w:r>
        <w:rPr>
          <w:spacing w:val="-82"/>
        </w:rPr>
      </w:r>
      <w:r>
        <w:rPr>
          <w:spacing w:val="-4"/>
        </w:rPr>
        <w:t>能得到有效的执行。该体系的建立对公司的经营管理等各个环节起到了</w:t>
      </w:r>
      <w:r>
        <w:rPr>
          <w:spacing w:val="-79"/>
        </w:rPr>
        <w:t> </w:t>
      </w:r>
      <w:r>
        <w:rPr>
          <w:spacing w:val="-79"/>
        </w:rPr>
      </w:r>
      <w:r>
        <w:rPr>
          <w:spacing w:val="-4"/>
        </w:rPr>
        <w:t>较好的风险防范和控制作用。公司内部控制流程基本涵盖所有部门、岗</w:t>
      </w:r>
      <w:r>
        <w:rPr>
          <w:spacing w:val="-79"/>
        </w:rPr>
        <w:t> </w:t>
      </w:r>
      <w:r>
        <w:rPr>
          <w:spacing w:val="-79"/>
        </w:rPr>
      </w:r>
      <w:r>
        <w:rPr>
          <w:spacing w:val="-8"/>
        </w:rPr>
        <w:t>位和人员，并针对业务处理过程中的关键风险控制点，采取了有效措施</w:t>
      </w:r>
      <w:r>
        <w:rPr>
          <w:spacing w:val="-93"/>
        </w:rPr>
        <w:t> </w:t>
      </w:r>
      <w:r>
        <w:rPr>
          <w:spacing w:val="-93"/>
        </w:rPr>
      </w:r>
      <w:r>
        <w:rPr>
          <w:spacing w:val="-4"/>
        </w:rPr>
        <w:t>并落实到执行、监督等各个环节，保证了公司内部控制重点活动的执行</w:t>
      </w:r>
      <w:r>
        <w:rPr>
          <w:spacing w:val="-82"/>
        </w:rPr>
        <w:t> </w:t>
      </w:r>
      <w:r>
        <w:rPr>
          <w:spacing w:val="-82"/>
        </w:rPr>
      </w:r>
      <w:r>
        <w:rPr/>
        <w:t>及监督充分有效。</w:t>
      </w:r>
    </w:p>
    <w:p>
      <w:pPr>
        <w:pStyle w:val="Heading6"/>
        <w:spacing w:line="290" w:lineRule="auto" w:before="18"/>
        <w:ind w:right="244" w:firstLine="540"/>
        <w:jc w:val="both"/>
      </w:pPr>
      <w:r>
        <w:rPr>
          <w:spacing w:val="-5"/>
        </w:rPr>
        <w:t>综上所述，监事会认为</w:t>
      </w:r>
      <w:r>
        <w:rPr>
          <w:spacing w:val="-26"/>
        </w:rPr>
        <w:t> </w:t>
      </w:r>
      <w:r>
        <w:rPr/>
        <w:t>《远东实业股份有限公司</w:t>
      </w:r>
      <w:r>
        <w:rPr>
          <w:spacing w:val="-66"/>
        </w:rPr>
        <w:t> </w:t>
      </w:r>
      <w:r>
        <w:rPr>
          <w:rFonts w:ascii="Times New Roman" w:hAnsi="Times New Roman" w:cs="Times New Roman" w:eastAsia="Times New Roman" w:hint="default"/>
        </w:rPr>
        <w:t>2009 </w:t>
      </w:r>
      <w:r>
        <w:rPr/>
        <w:t>年度内部控</w:t>
      </w:r>
      <w:r>
        <w:rPr>
          <w:w w:val="100"/>
        </w:rPr>
        <w:t> </w:t>
      </w:r>
      <w:r>
        <w:rPr>
          <w:spacing w:val="-4"/>
        </w:rPr>
        <w:t>制自我评价报告》真实、准确的反映了公司内部控制的实际情况。公司</w:t>
      </w:r>
      <w:r>
        <w:rPr>
          <w:spacing w:val="-79"/>
        </w:rPr>
        <w:t> </w:t>
      </w:r>
      <w:r>
        <w:rPr>
          <w:spacing w:val="-79"/>
        </w:rPr>
      </w:r>
      <w:r>
        <w:rPr/>
        <w:t>内部控制体系不存在明显薄弱环节和重大缺陷。</w:t>
      </w:r>
    </w:p>
    <w:p>
      <w:pPr>
        <w:spacing w:line="268" w:lineRule="auto" w:before="63"/>
        <w:ind w:left="675" w:right="114" w:firstLine="0"/>
        <w:jc w:val="left"/>
        <w:rPr>
          <w:rFonts w:ascii="宋体" w:hAnsi="宋体" w:cs="宋体" w:eastAsia="宋体" w:hint="default"/>
          <w:sz w:val="27"/>
          <w:szCs w:val="27"/>
        </w:rPr>
      </w:pPr>
      <w:r>
        <w:rPr>
          <w:rFonts w:ascii="Microsoft JhengHei" w:hAnsi="Microsoft JhengHei" w:cs="Microsoft JhengHei" w:eastAsia="Microsoft JhengHei" w:hint="default"/>
          <w:b/>
          <w:bCs/>
          <w:sz w:val="27"/>
          <w:szCs w:val="27"/>
        </w:rPr>
        <w:t>七、公司对高级管理人员的考评及激励机制</w:t>
      </w:r>
      <w:r>
        <w:rPr>
          <w:rFonts w:ascii="Microsoft JhengHei" w:hAnsi="Microsoft JhengHei" w:cs="Microsoft JhengHei" w:eastAsia="Microsoft JhengHei" w:hint="default"/>
          <w:b/>
          <w:bCs/>
          <w:spacing w:val="-47"/>
          <w:sz w:val="27"/>
          <w:szCs w:val="27"/>
        </w:rPr>
        <w:t> </w:t>
      </w:r>
      <w:r>
        <w:rPr>
          <w:rFonts w:ascii="Microsoft JhengHei" w:hAnsi="Microsoft JhengHei" w:cs="Microsoft JhengHei" w:eastAsia="Microsoft JhengHei" w:hint="default"/>
          <w:b/>
          <w:bCs/>
          <w:spacing w:val="-47"/>
          <w:sz w:val="27"/>
          <w:szCs w:val="27"/>
        </w:rPr>
      </w:r>
      <w:r>
        <w:rPr>
          <w:rFonts w:ascii="宋体" w:hAnsi="宋体" w:cs="宋体" w:eastAsia="宋体" w:hint="default"/>
          <w:spacing w:val="-4"/>
          <w:sz w:val="27"/>
          <w:szCs w:val="27"/>
        </w:rPr>
        <w:t>公司高级管理人员由董事会聘任，高级管理人员对董事会负责，接</w:t>
      </w:r>
    </w:p>
    <w:p>
      <w:pPr>
        <w:pStyle w:val="Heading6"/>
        <w:spacing w:line="254" w:lineRule="auto" w:before="56"/>
        <w:ind w:left="677" w:right="483" w:hanging="540"/>
        <w:jc w:val="left"/>
      </w:pPr>
      <w:r>
        <w:rPr>
          <w:spacing w:val="-2"/>
        </w:rPr>
        <w:t>受董事会的考评和奖惩，接受独立董事、监事会的监督和检查。</w:t>
      </w:r>
      <w:r>
        <w:rPr>
          <w:spacing w:val="-87"/>
        </w:rPr>
        <w:t> </w:t>
      </w:r>
      <w:r>
        <w:rPr>
          <w:spacing w:val="-87"/>
        </w:rPr>
      </w:r>
      <w:r>
        <w:rPr>
          <w:rFonts w:ascii="Microsoft JhengHei" w:hAnsi="Microsoft JhengHei" w:cs="Microsoft JhengHei" w:eastAsia="Microsoft JhengHei" w:hint="default"/>
          <w:b/>
          <w:bCs/>
        </w:rPr>
        <w:t>八、公司社会责任报告</w:t>
      </w:r>
      <w:r>
        <w:rPr>
          <w:rFonts w:ascii="Microsoft JhengHei" w:hAnsi="Microsoft JhengHei" w:cs="Microsoft JhengHei" w:eastAsia="Microsoft JhengHei" w:hint="default"/>
          <w:b/>
          <w:bCs/>
          <w:w w:val="100"/>
        </w:rPr>
        <w:t> </w:t>
      </w:r>
      <w:r>
        <w:rPr/>
        <w:t>本公司未披露公司履行社会责任的报告。</w:t>
      </w:r>
    </w:p>
    <w:p>
      <w:pPr>
        <w:spacing w:after="0" w:line="254" w:lineRule="auto"/>
        <w:jc w:val="left"/>
        <w:sectPr>
          <w:pgSz w:w="11900" w:h="16840"/>
          <w:pgMar w:header="852" w:footer="976" w:top="1340" w:bottom="1160" w:left="1660" w:right="1540"/>
        </w:sectPr>
      </w:pPr>
    </w:p>
    <w:p>
      <w:pPr>
        <w:spacing w:line="240" w:lineRule="auto" w:before="3"/>
        <w:rPr>
          <w:rFonts w:ascii="宋体" w:hAnsi="宋体" w:cs="宋体" w:eastAsia="宋体" w:hint="default"/>
          <w:sz w:val="20"/>
          <w:szCs w:val="20"/>
        </w:rPr>
      </w:pPr>
    </w:p>
    <w:p>
      <w:pPr>
        <w:pStyle w:val="Heading1"/>
        <w:tabs>
          <w:tab w:pos="1447" w:val="left" w:leader="none"/>
        </w:tabs>
        <w:spacing w:line="460" w:lineRule="exact"/>
        <w:ind w:right="35"/>
        <w:jc w:val="center"/>
        <w:rPr>
          <w:b w:val="0"/>
          <w:bCs w:val="0"/>
        </w:rPr>
      </w:pPr>
      <w:bookmarkStart w:name="_TOC_250005" w:id="7"/>
      <w:r>
        <w:rPr>
          <w:w w:val="95"/>
        </w:rPr>
        <w:t>第七节</w:t>
        <w:tab/>
      </w:r>
      <w:r>
        <w:rPr/>
        <w:t>股东大会情况简介</w:t>
      </w:r>
      <w:bookmarkEnd w:id="7"/>
      <w:r>
        <w:rPr>
          <w:b w:val="0"/>
          <w:bCs w:val="0"/>
        </w:rPr>
      </w:r>
    </w:p>
    <w:p>
      <w:pPr>
        <w:pStyle w:val="Heading6"/>
        <w:spacing w:line="240" w:lineRule="auto" w:before="313"/>
        <w:ind w:left="675" w:right="108"/>
        <w:jc w:val="left"/>
      </w:pPr>
      <w:r>
        <w:rPr>
          <w:spacing w:val="-4"/>
        </w:rPr>
        <w:t>报告期内，公司共召开 </w:t>
      </w:r>
      <w:r>
        <w:rPr>
          <w:rFonts w:ascii="Times New Roman" w:hAnsi="Times New Roman" w:cs="Times New Roman" w:eastAsia="Times New Roman" w:hint="default"/>
        </w:rPr>
        <w:t>3</w:t>
      </w:r>
      <w:r>
        <w:rPr>
          <w:rFonts w:ascii="Times New Roman" w:hAnsi="Times New Roman" w:cs="Times New Roman" w:eastAsia="Times New Roman" w:hint="default"/>
          <w:spacing w:val="-20"/>
        </w:rPr>
        <w:t> </w:t>
      </w:r>
      <w:r>
        <w:rPr>
          <w:spacing w:val="-4"/>
        </w:rPr>
        <w:t>次股东大会，会议的召开均符合相关法律</w:t>
      </w:r>
    </w:p>
    <w:p>
      <w:pPr>
        <w:pStyle w:val="Heading6"/>
        <w:spacing w:line="240" w:lineRule="auto" w:before="68"/>
        <w:ind w:right="0"/>
        <w:jc w:val="both"/>
        <w:rPr>
          <w:rFonts w:ascii="Times New Roman" w:hAnsi="Times New Roman" w:cs="Times New Roman" w:eastAsia="Times New Roman" w:hint="default"/>
        </w:rPr>
      </w:pPr>
      <w:r>
        <w:rPr>
          <w:w w:val="100"/>
        </w:rPr>
        <w:t>法规</w:t>
      </w:r>
      <w:r>
        <w:rPr>
          <w:spacing w:val="-3"/>
          <w:w w:val="100"/>
        </w:rPr>
        <w:t>及</w:t>
      </w:r>
      <w:r>
        <w:rPr>
          <w:w w:val="100"/>
        </w:rPr>
        <w:t>《</w:t>
      </w:r>
      <w:r>
        <w:rPr>
          <w:spacing w:val="-3"/>
          <w:w w:val="100"/>
        </w:rPr>
        <w:t>公</w:t>
      </w:r>
      <w:r>
        <w:rPr>
          <w:w w:val="100"/>
        </w:rPr>
        <w:t>司</w:t>
      </w:r>
      <w:r>
        <w:rPr>
          <w:spacing w:val="-3"/>
          <w:w w:val="100"/>
        </w:rPr>
        <w:t>法</w:t>
      </w:r>
      <w:r>
        <w:rPr>
          <w:spacing w:val="-137"/>
          <w:w w:val="100"/>
        </w:rPr>
        <w:t>》</w:t>
      </w:r>
      <w:r>
        <w:rPr>
          <w:spacing w:val="-135"/>
          <w:w w:val="100"/>
        </w:rPr>
        <w:t>、</w:t>
      </w:r>
      <w:r>
        <w:rPr>
          <w:spacing w:val="-3"/>
          <w:w w:val="100"/>
        </w:rPr>
        <w:t>《</w:t>
      </w:r>
      <w:r>
        <w:rPr>
          <w:w w:val="100"/>
        </w:rPr>
        <w:t>公司</w:t>
      </w:r>
      <w:r>
        <w:rPr>
          <w:spacing w:val="-3"/>
          <w:w w:val="100"/>
        </w:rPr>
        <w:t>章</w:t>
      </w:r>
      <w:r>
        <w:rPr>
          <w:w w:val="100"/>
        </w:rPr>
        <w:t>程</w:t>
      </w:r>
      <w:r>
        <w:rPr>
          <w:spacing w:val="-3"/>
          <w:w w:val="100"/>
        </w:rPr>
        <w:t>》</w:t>
      </w:r>
      <w:r>
        <w:rPr>
          <w:w w:val="100"/>
        </w:rPr>
        <w:t>的</w:t>
      </w:r>
      <w:r>
        <w:rPr>
          <w:spacing w:val="-3"/>
          <w:w w:val="100"/>
        </w:rPr>
        <w:t>规</w:t>
      </w:r>
      <w:r>
        <w:rPr>
          <w:w w:val="100"/>
        </w:rPr>
        <w:t>定</w:t>
      </w:r>
      <w:r>
        <w:rPr>
          <w:spacing w:val="-3"/>
          <w:w w:val="100"/>
        </w:rPr>
        <w:t>，</w:t>
      </w:r>
      <w:r>
        <w:rPr>
          <w:w w:val="100"/>
        </w:rPr>
        <w:t>江苏</w:t>
      </w:r>
      <w:r>
        <w:rPr>
          <w:spacing w:val="-3"/>
          <w:w w:val="100"/>
        </w:rPr>
        <w:t>东</w:t>
      </w:r>
      <w:r>
        <w:rPr>
          <w:w w:val="100"/>
        </w:rPr>
        <w:t>晟</w:t>
      </w:r>
      <w:r>
        <w:rPr>
          <w:spacing w:val="-3"/>
          <w:w w:val="100"/>
        </w:rPr>
        <w:t>律</w:t>
      </w:r>
      <w:r>
        <w:rPr>
          <w:w w:val="100"/>
        </w:rPr>
        <w:t>师</w:t>
      </w:r>
      <w:r>
        <w:rPr>
          <w:spacing w:val="-3"/>
          <w:w w:val="100"/>
        </w:rPr>
        <w:t>事</w:t>
      </w:r>
      <w:r>
        <w:rPr>
          <w:w w:val="100"/>
        </w:rPr>
        <w:t>务</w:t>
      </w:r>
      <w:r>
        <w:rPr>
          <w:spacing w:val="-3"/>
          <w:w w:val="100"/>
        </w:rPr>
        <w:t>所</w:t>
      </w:r>
      <w:r>
        <w:rPr>
          <w:w w:val="100"/>
        </w:rPr>
        <w:t>见证了</w:t>
      </w:r>
      <w:r>
        <w:rPr>
          <w:spacing w:val="-61"/>
        </w:rPr>
        <w:t> </w:t>
      </w:r>
      <w:r>
        <w:rPr>
          <w:rFonts w:ascii="Times New Roman" w:hAnsi="Times New Roman" w:cs="Times New Roman" w:eastAsia="Times New Roman" w:hint="default"/>
          <w:w w:val="100"/>
        </w:rPr>
        <w:t>3</w:t>
      </w:r>
    </w:p>
    <w:p>
      <w:pPr>
        <w:spacing w:before="65"/>
        <w:ind w:left="668" w:right="991" w:hanging="531"/>
        <w:jc w:val="left"/>
        <w:rPr>
          <w:rFonts w:ascii="Microsoft JhengHei" w:hAnsi="Microsoft JhengHei" w:cs="Microsoft JhengHei" w:eastAsia="Microsoft JhengHei" w:hint="default"/>
          <w:sz w:val="27"/>
          <w:szCs w:val="27"/>
        </w:rPr>
      </w:pPr>
      <w:r>
        <w:rPr>
          <w:rFonts w:ascii="宋体" w:hAnsi="宋体" w:cs="宋体" w:eastAsia="宋体" w:hint="default"/>
          <w:spacing w:val="-2"/>
          <w:sz w:val="27"/>
          <w:szCs w:val="27"/>
        </w:rPr>
        <w:t>次股东大会并分别出具了法律意见书。具体情况如下：</w:t>
      </w:r>
      <w:r>
        <w:rPr>
          <w:rFonts w:ascii="宋体" w:hAnsi="宋体" w:cs="宋体" w:eastAsia="宋体" w:hint="default"/>
          <w:spacing w:val="-93"/>
          <w:sz w:val="27"/>
          <w:szCs w:val="27"/>
        </w:rPr>
        <w:t> </w:t>
      </w:r>
      <w:r>
        <w:rPr>
          <w:rFonts w:ascii="宋体" w:hAnsi="宋体" w:cs="宋体" w:eastAsia="宋体" w:hint="default"/>
          <w:spacing w:val="-93"/>
          <w:sz w:val="27"/>
          <w:szCs w:val="27"/>
        </w:rPr>
      </w:r>
      <w:r>
        <w:rPr>
          <w:rFonts w:ascii="Microsoft JhengHei" w:hAnsi="Microsoft JhengHei" w:cs="Microsoft JhengHei" w:eastAsia="Microsoft JhengHei" w:hint="default"/>
          <w:b/>
          <w:bCs/>
          <w:sz w:val="27"/>
          <w:szCs w:val="27"/>
        </w:rPr>
        <w:t>一、</w:t>
      </w:r>
      <w:r>
        <w:rPr>
          <w:rFonts w:ascii="Times New Roman" w:hAnsi="Times New Roman" w:cs="Times New Roman" w:eastAsia="Times New Roman" w:hint="default"/>
          <w:b/>
          <w:bCs/>
          <w:sz w:val="27"/>
          <w:szCs w:val="27"/>
        </w:rPr>
        <w:t>2008</w:t>
      </w:r>
      <w:r>
        <w:rPr>
          <w:rFonts w:ascii="Times New Roman" w:hAnsi="Times New Roman" w:cs="Times New Roman" w:eastAsia="Times New Roman" w:hint="default"/>
          <w:b/>
          <w:bCs/>
          <w:spacing w:val="6"/>
          <w:sz w:val="27"/>
          <w:szCs w:val="27"/>
        </w:rPr>
        <w:t> </w:t>
      </w:r>
      <w:r>
        <w:rPr>
          <w:rFonts w:ascii="Microsoft JhengHei" w:hAnsi="Microsoft JhengHei" w:cs="Microsoft JhengHei" w:eastAsia="Microsoft JhengHei" w:hint="default"/>
          <w:b/>
          <w:bCs/>
          <w:sz w:val="27"/>
          <w:szCs w:val="27"/>
        </w:rPr>
        <w:t>年年度股东大会</w:t>
      </w:r>
      <w:r>
        <w:rPr>
          <w:rFonts w:ascii="Microsoft JhengHei" w:hAnsi="Microsoft JhengHei" w:cs="Microsoft JhengHei" w:eastAsia="Microsoft JhengHei" w:hint="default"/>
          <w:sz w:val="27"/>
          <w:szCs w:val="27"/>
        </w:rPr>
      </w:r>
    </w:p>
    <w:p>
      <w:pPr>
        <w:pStyle w:val="Heading6"/>
        <w:spacing w:line="240" w:lineRule="auto" w:before="57"/>
        <w:ind w:left="677" w:right="108"/>
        <w:jc w:val="left"/>
      </w:pPr>
      <w:r>
        <w:rPr/>
        <w:t>公司于</w:t>
      </w:r>
      <w:r>
        <w:rPr>
          <w:spacing w:val="-59"/>
        </w:rPr>
        <w:t> </w:t>
      </w:r>
      <w:r>
        <w:rPr>
          <w:rFonts w:ascii="Times New Roman" w:hAnsi="Times New Roman" w:cs="Times New Roman" w:eastAsia="Times New Roman" w:hint="default"/>
        </w:rPr>
        <w:t>2009</w:t>
      </w:r>
      <w:r>
        <w:rPr>
          <w:rFonts w:ascii="Times New Roman" w:hAnsi="Times New Roman" w:cs="Times New Roman" w:eastAsia="Times New Roman" w:hint="default"/>
          <w:spacing w:val="7"/>
        </w:rPr>
        <w:t> </w:t>
      </w:r>
      <w:r>
        <w:rPr/>
        <w:t>年</w:t>
      </w:r>
      <w:r>
        <w:rPr>
          <w:spacing w:val="-59"/>
        </w:rPr>
        <w:t> </w:t>
      </w:r>
      <w:r>
        <w:rPr>
          <w:rFonts w:ascii="Times New Roman" w:hAnsi="Times New Roman" w:cs="Times New Roman" w:eastAsia="Times New Roman" w:hint="default"/>
        </w:rPr>
        <w:t>3</w:t>
      </w:r>
      <w:r>
        <w:rPr>
          <w:rFonts w:ascii="Times New Roman" w:hAnsi="Times New Roman" w:cs="Times New Roman" w:eastAsia="Times New Roman" w:hint="default"/>
          <w:spacing w:val="7"/>
        </w:rPr>
        <w:t> </w:t>
      </w:r>
      <w:r>
        <w:rPr/>
        <w:t>月</w:t>
      </w:r>
      <w:r>
        <w:rPr>
          <w:spacing w:val="-59"/>
        </w:rPr>
        <w:t> </w:t>
      </w:r>
      <w:r>
        <w:rPr>
          <w:rFonts w:ascii="Times New Roman" w:hAnsi="Times New Roman" w:cs="Times New Roman" w:eastAsia="Times New Roman" w:hint="default"/>
        </w:rPr>
        <w:t>30</w:t>
      </w:r>
      <w:r>
        <w:rPr>
          <w:rFonts w:ascii="Times New Roman" w:hAnsi="Times New Roman" w:cs="Times New Roman" w:eastAsia="Times New Roman" w:hint="default"/>
          <w:spacing w:val="7"/>
        </w:rPr>
        <w:t> </w:t>
      </w:r>
      <w:r>
        <w:rPr/>
        <w:t>日召开了</w:t>
      </w:r>
      <w:r>
        <w:rPr>
          <w:spacing w:val="-59"/>
        </w:rPr>
        <w:t> </w:t>
      </w:r>
      <w:r>
        <w:rPr>
          <w:rFonts w:ascii="Times New Roman" w:hAnsi="Times New Roman" w:cs="Times New Roman" w:eastAsia="Times New Roman" w:hint="default"/>
        </w:rPr>
        <w:t>2008</w:t>
      </w:r>
      <w:r>
        <w:rPr>
          <w:rFonts w:ascii="Times New Roman" w:hAnsi="Times New Roman" w:cs="Times New Roman" w:eastAsia="Times New Roman" w:hint="default"/>
          <w:spacing w:val="7"/>
        </w:rPr>
        <w:t> </w:t>
      </w:r>
      <w:r>
        <w:rPr/>
        <w:t>年年度股东大会，审议通过</w:t>
      </w:r>
    </w:p>
    <w:p>
      <w:pPr>
        <w:pStyle w:val="Heading6"/>
        <w:spacing w:line="240" w:lineRule="auto"/>
        <w:ind w:right="0"/>
        <w:jc w:val="both"/>
      </w:pPr>
      <w:r>
        <w:rPr>
          <w:spacing w:val="-19"/>
          <w:w w:val="100"/>
        </w:rPr>
        <w:t>了</w:t>
      </w:r>
      <w:r>
        <w:rPr>
          <w:spacing w:val="-3"/>
          <w:w w:val="100"/>
        </w:rPr>
        <w:t>《</w:t>
      </w:r>
      <w:r>
        <w:rPr>
          <w:w w:val="100"/>
        </w:rPr>
        <w:t>公司</w:t>
      </w:r>
      <w:r>
        <w:rPr>
          <w:spacing w:val="-68"/>
        </w:rPr>
        <w:t> </w:t>
      </w:r>
      <w:r>
        <w:rPr>
          <w:rFonts w:ascii="Times New Roman" w:hAnsi="Times New Roman" w:cs="Times New Roman" w:eastAsia="Times New Roman" w:hint="default"/>
          <w:spacing w:val="-2"/>
          <w:w w:val="100"/>
        </w:rPr>
        <w:t>200</w:t>
      </w:r>
      <w:r>
        <w:rPr>
          <w:rFonts w:ascii="Times New Roman" w:hAnsi="Times New Roman" w:cs="Times New Roman" w:eastAsia="Times New Roman" w:hint="default"/>
          <w:w w:val="100"/>
        </w:rPr>
        <w:t>8</w:t>
      </w:r>
      <w:r>
        <w:rPr>
          <w:rFonts w:ascii="Times New Roman" w:hAnsi="Times New Roman" w:cs="Times New Roman" w:eastAsia="Times New Roman" w:hint="default"/>
          <w:spacing w:val="-2"/>
        </w:rPr>
        <w:t> </w:t>
      </w:r>
      <w:r>
        <w:rPr>
          <w:w w:val="100"/>
        </w:rPr>
        <w:t>年</w:t>
      </w:r>
      <w:r>
        <w:rPr>
          <w:spacing w:val="-3"/>
          <w:w w:val="100"/>
        </w:rPr>
        <w:t>度</w:t>
      </w:r>
      <w:r>
        <w:rPr>
          <w:w w:val="100"/>
        </w:rPr>
        <w:t>报告</w:t>
      </w:r>
      <w:r>
        <w:rPr>
          <w:spacing w:val="-3"/>
          <w:w w:val="100"/>
        </w:rPr>
        <w:t>全</w:t>
      </w:r>
      <w:r>
        <w:rPr>
          <w:w w:val="100"/>
        </w:rPr>
        <w:t>文</w:t>
      </w:r>
      <w:r>
        <w:rPr>
          <w:spacing w:val="-3"/>
          <w:w w:val="100"/>
        </w:rPr>
        <w:t>及</w:t>
      </w:r>
      <w:r>
        <w:rPr>
          <w:w w:val="100"/>
        </w:rPr>
        <w:t>摘</w:t>
      </w:r>
      <w:r>
        <w:rPr>
          <w:spacing w:val="-3"/>
          <w:w w:val="100"/>
        </w:rPr>
        <w:t>要</w:t>
      </w:r>
      <w:r>
        <w:rPr>
          <w:spacing w:val="-137"/>
          <w:w w:val="100"/>
        </w:rPr>
        <w:t>》</w:t>
      </w:r>
      <w:r>
        <w:rPr>
          <w:spacing w:val="-154"/>
          <w:w w:val="100"/>
        </w:rPr>
        <w:t>、</w:t>
      </w:r>
      <w:r>
        <w:rPr>
          <w:spacing w:val="-3"/>
          <w:w w:val="100"/>
        </w:rPr>
        <w:t>《</w:t>
      </w:r>
      <w:r>
        <w:rPr>
          <w:w w:val="100"/>
        </w:rPr>
        <w:t>公司</w:t>
      </w:r>
      <w:r>
        <w:rPr>
          <w:spacing w:val="-68"/>
        </w:rPr>
        <w:t> </w:t>
      </w:r>
      <w:r>
        <w:rPr>
          <w:rFonts w:ascii="Times New Roman" w:hAnsi="Times New Roman" w:cs="Times New Roman" w:eastAsia="Times New Roman" w:hint="default"/>
          <w:spacing w:val="-2"/>
          <w:w w:val="100"/>
        </w:rPr>
        <w:t>200</w:t>
      </w:r>
      <w:r>
        <w:rPr>
          <w:rFonts w:ascii="Times New Roman" w:hAnsi="Times New Roman" w:cs="Times New Roman" w:eastAsia="Times New Roman" w:hint="default"/>
          <w:w w:val="100"/>
        </w:rPr>
        <w:t>8</w:t>
      </w:r>
      <w:r>
        <w:rPr>
          <w:rFonts w:ascii="Times New Roman" w:hAnsi="Times New Roman" w:cs="Times New Roman" w:eastAsia="Times New Roman" w:hint="default"/>
          <w:spacing w:val="-2"/>
        </w:rPr>
        <w:t> </w:t>
      </w:r>
      <w:r>
        <w:rPr>
          <w:w w:val="100"/>
        </w:rPr>
        <w:t>年度</w:t>
      </w:r>
      <w:r>
        <w:rPr>
          <w:spacing w:val="-3"/>
          <w:w w:val="100"/>
        </w:rPr>
        <w:t>财务</w:t>
      </w:r>
      <w:r>
        <w:rPr>
          <w:w w:val="100"/>
        </w:rPr>
        <w:t>报</w:t>
      </w:r>
      <w:r>
        <w:rPr>
          <w:spacing w:val="-3"/>
          <w:w w:val="100"/>
        </w:rPr>
        <w:t>告</w:t>
      </w:r>
      <w:r>
        <w:rPr>
          <w:spacing w:val="-135"/>
          <w:w w:val="100"/>
        </w:rPr>
        <w:t>》</w:t>
      </w:r>
      <w:r>
        <w:rPr>
          <w:spacing w:val="-156"/>
          <w:w w:val="100"/>
        </w:rPr>
        <w:t>、</w:t>
      </w:r>
      <w:r>
        <w:rPr>
          <w:spacing w:val="-3"/>
          <w:w w:val="100"/>
        </w:rPr>
        <w:t>《</w:t>
      </w:r>
      <w:r>
        <w:rPr>
          <w:w w:val="100"/>
        </w:rPr>
        <w:t>公</w:t>
      </w:r>
    </w:p>
    <w:p>
      <w:pPr>
        <w:pStyle w:val="Heading6"/>
        <w:spacing w:line="240" w:lineRule="auto"/>
        <w:ind w:right="0"/>
        <w:jc w:val="both"/>
      </w:pPr>
      <w:r>
        <w:rPr>
          <w:w w:val="100"/>
        </w:rPr>
        <w:t>司</w:t>
      </w:r>
      <w:r>
        <w:rPr>
          <w:spacing w:val="-68"/>
        </w:rPr>
        <w:t> </w:t>
      </w:r>
      <w:r>
        <w:rPr>
          <w:rFonts w:ascii="Times New Roman" w:hAnsi="Times New Roman" w:cs="Times New Roman" w:eastAsia="Times New Roman" w:hint="default"/>
          <w:spacing w:val="-2"/>
          <w:w w:val="100"/>
        </w:rPr>
        <w:t>20</w:t>
      </w:r>
      <w:r>
        <w:rPr>
          <w:rFonts w:ascii="Times New Roman" w:hAnsi="Times New Roman" w:cs="Times New Roman" w:eastAsia="Times New Roman" w:hint="default"/>
          <w:spacing w:val="1"/>
          <w:w w:val="100"/>
        </w:rPr>
        <w:t>0</w:t>
      </w:r>
      <w:r>
        <w:rPr>
          <w:rFonts w:ascii="Times New Roman" w:hAnsi="Times New Roman" w:cs="Times New Roman" w:eastAsia="Times New Roman" w:hint="default"/>
          <w:w w:val="100"/>
        </w:rPr>
        <w:t>8</w:t>
      </w:r>
      <w:r>
        <w:rPr>
          <w:rFonts w:ascii="Times New Roman" w:hAnsi="Times New Roman" w:cs="Times New Roman" w:eastAsia="Times New Roman" w:hint="default"/>
          <w:spacing w:val="-2"/>
        </w:rPr>
        <w:t> </w:t>
      </w:r>
      <w:r>
        <w:rPr>
          <w:w w:val="100"/>
        </w:rPr>
        <w:t>年</w:t>
      </w:r>
      <w:r>
        <w:rPr>
          <w:spacing w:val="-3"/>
          <w:w w:val="100"/>
        </w:rPr>
        <w:t>度</w:t>
      </w:r>
      <w:r>
        <w:rPr>
          <w:w w:val="100"/>
        </w:rPr>
        <w:t>利</w:t>
      </w:r>
      <w:r>
        <w:rPr>
          <w:spacing w:val="-3"/>
          <w:w w:val="100"/>
        </w:rPr>
        <w:t>润分</w:t>
      </w:r>
      <w:r>
        <w:rPr>
          <w:w w:val="100"/>
        </w:rPr>
        <w:t>配预</w:t>
      </w:r>
      <w:r>
        <w:rPr>
          <w:spacing w:val="-3"/>
          <w:w w:val="100"/>
        </w:rPr>
        <w:t>案</w:t>
      </w:r>
      <w:r>
        <w:rPr>
          <w:spacing w:val="-137"/>
          <w:w w:val="100"/>
        </w:rPr>
        <w:t>》</w:t>
      </w:r>
      <w:r>
        <w:rPr>
          <w:spacing w:val="-166"/>
          <w:w w:val="100"/>
        </w:rPr>
        <w:t>、</w:t>
      </w:r>
      <w:r>
        <w:rPr>
          <w:w w:val="100"/>
        </w:rPr>
        <w:t>《公司</w:t>
      </w:r>
      <w:r>
        <w:rPr>
          <w:spacing w:val="-68"/>
        </w:rPr>
        <w:t> </w:t>
      </w:r>
      <w:r>
        <w:rPr>
          <w:rFonts w:ascii="Times New Roman" w:hAnsi="Times New Roman" w:cs="Times New Roman" w:eastAsia="Times New Roman" w:hint="default"/>
          <w:spacing w:val="-2"/>
          <w:w w:val="100"/>
        </w:rPr>
        <w:t>20</w:t>
      </w:r>
      <w:r>
        <w:rPr>
          <w:rFonts w:ascii="Times New Roman" w:hAnsi="Times New Roman" w:cs="Times New Roman" w:eastAsia="Times New Roman" w:hint="default"/>
          <w:spacing w:val="-4"/>
          <w:w w:val="100"/>
        </w:rPr>
        <w:t>0</w:t>
      </w:r>
      <w:r>
        <w:rPr>
          <w:rFonts w:ascii="Times New Roman" w:hAnsi="Times New Roman" w:cs="Times New Roman" w:eastAsia="Times New Roman" w:hint="default"/>
          <w:w w:val="100"/>
        </w:rPr>
        <w:t>8</w:t>
      </w:r>
      <w:r>
        <w:rPr>
          <w:rFonts w:ascii="Times New Roman" w:hAnsi="Times New Roman" w:cs="Times New Roman" w:eastAsia="Times New Roman" w:hint="default"/>
          <w:spacing w:val="-2"/>
        </w:rPr>
        <w:t> </w:t>
      </w:r>
      <w:r>
        <w:rPr>
          <w:w w:val="100"/>
        </w:rPr>
        <w:t>年度</w:t>
      </w:r>
      <w:r>
        <w:rPr>
          <w:spacing w:val="-3"/>
          <w:w w:val="100"/>
        </w:rPr>
        <w:t>董</w:t>
      </w:r>
      <w:r>
        <w:rPr>
          <w:w w:val="100"/>
        </w:rPr>
        <w:t>事</w:t>
      </w:r>
      <w:r>
        <w:rPr>
          <w:spacing w:val="-3"/>
          <w:w w:val="100"/>
        </w:rPr>
        <w:t>会</w:t>
      </w:r>
      <w:r>
        <w:rPr>
          <w:w w:val="100"/>
        </w:rPr>
        <w:t>工</w:t>
      </w:r>
      <w:r>
        <w:rPr>
          <w:spacing w:val="-3"/>
          <w:w w:val="100"/>
        </w:rPr>
        <w:t>作报</w:t>
      </w:r>
      <w:r>
        <w:rPr>
          <w:w w:val="100"/>
        </w:rPr>
        <w:t>告</w:t>
      </w:r>
      <w:r>
        <w:rPr>
          <w:spacing w:val="-137"/>
          <w:w w:val="100"/>
        </w:rPr>
        <w:t>》</w:t>
      </w:r>
      <w:r>
        <w:rPr>
          <w:spacing w:val="-166"/>
          <w:w w:val="100"/>
        </w:rPr>
        <w:t>、</w:t>
      </w:r>
      <w:r>
        <w:rPr>
          <w:w w:val="100"/>
        </w:rPr>
        <w:t>《</w:t>
      </w:r>
      <w:r>
        <w:rPr>
          <w:spacing w:val="-3"/>
          <w:w w:val="100"/>
        </w:rPr>
        <w:t>公</w:t>
      </w:r>
      <w:r>
        <w:rPr>
          <w:w w:val="100"/>
        </w:rPr>
        <w:t>司</w:t>
      </w:r>
    </w:p>
    <w:p>
      <w:pPr>
        <w:pStyle w:val="Heading6"/>
        <w:spacing w:line="240" w:lineRule="auto" w:before="68"/>
        <w:ind w:right="0"/>
        <w:jc w:val="both"/>
      </w:pPr>
      <w:r>
        <w:rPr>
          <w:rFonts w:ascii="Times New Roman" w:hAnsi="Times New Roman" w:cs="Times New Roman" w:eastAsia="Times New Roman" w:hint="default"/>
          <w:spacing w:val="1"/>
          <w:w w:val="100"/>
        </w:rPr>
        <w:t>2</w:t>
      </w:r>
      <w:r>
        <w:rPr>
          <w:rFonts w:ascii="Times New Roman" w:hAnsi="Times New Roman" w:cs="Times New Roman" w:eastAsia="Times New Roman" w:hint="default"/>
          <w:spacing w:val="-2"/>
          <w:w w:val="100"/>
        </w:rPr>
        <w:t>00</w:t>
      </w:r>
      <w:r>
        <w:rPr>
          <w:rFonts w:ascii="Times New Roman" w:hAnsi="Times New Roman" w:cs="Times New Roman" w:eastAsia="Times New Roman" w:hint="default"/>
          <w:w w:val="100"/>
        </w:rPr>
        <w:t>8</w:t>
      </w:r>
      <w:r>
        <w:rPr>
          <w:rFonts w:ascii="Times New Roman" w:hAnsi="Times New Roman" w:cs="Times New Roman" w:eastAsia="Times New Roman" w:hint="default"/>
          <w:spacing w:val="1"/>
        </w:rPr>
        <w:t> </w:t>
      </w:r>
      <w:r>
        <w:rPr>
          <w:w w:val="100"/>
        </w:rPr>
        <w:t>年度</w:t>
      </w:r>
      <w:r>
        <w:rPr>
          <w:spacing w:val="-3"/>
          <w:w w:val="100"/>
        </w:rPr>
        <w:t>监</w:t>
      </w:r>
      <w:r>
        <w:rPr>
          <w:w w:val="100"/>
        </w:rPr>
        <w:t>事会</w:t>
      </w:r>
      <w:r>
        <w:rPr>
          <w:spacing w:val="-3"/>
          <w:w w:val="100"/>
        </w:rPr>
        <w:t>工</w:t>
      </w:r>
      <w:r>
        <w:rPr>
          <w:w w:val="100"/>
        </w:rPr>
        <w:t>作报</w:t>
      </w:r>
      <w:r>
        <w:rPr>
          <w:spacing w:val="-3"/>
          <w:w w:val="100"/>
        </w:rPr>
        <w:t>告</w:t>
      </w:r>
      <w:r>
        <w:rPr>
          <w:spacing w:val="-137"/>
          <w:w w:val="100"/>
        </w:rPr>
        <w:t>》</w:t>
      </w:r>
      <w:r>
        <w:rPr>
          <w:spacing w:val="-135"/>
          <w:w w:val="100"/>
        </w:rPr>
        <w:t>、</w:t>
      </w:r>
      <w:r>
        <w:rPr>
          <w:spacing w:val="-3"/>
          <w:w w:val="100"/>
        </w:rPr>
        <w:t>《</w:t>
      </w:r>
      <w:r>
        <w:rPr>
          <w:w w:val="100"/>
        </w:rPr>
        <w:t>公司</w:t>
      </w:r>
      <w:r>
        <w:rPr>
          <w:spacing w:val="-66"/>
        </w:rPr>
        <w:t> </w:t>
      </w:r>
      <w:r>
        <w:rPr>
          <w:rFonts w:ascii="Times New Roman" w:hAnsi="Times New Roman" w:cs="Times New Roman" w:eastAsia="Times New Roman" w:hint="default"/>
          <w:spacing w:val="-2"/>
          <w:w w:val="100"/>
        </w:rPr>
        <w:t>200</w:t>
      </w:r>
      <w:r>
        <w:rPr>
          <w:rFonts w:ascii="Times New Roman" w:hAnsi="Times New Roman" w:cs="Times New Roman" w:eastAsia="Times New Roman" w:hint="default"/>
          <w:w w:val="100"/>
        </w:rPr>
        <w:t>8</w:t>
      </w:r>
      <w:r>
        <w:rPr>
          <w:rFonts w:ascii="Times New Roman" w:hAnsi="Times New Roman" w:cs="Times New Roman" w:eastAsia="Times New Roman" w:hint="default"/>
          <w:spacing w:val="1"/>
        </w:rPr>
        <w:t> </w:t>
      </w:r>
      <w:r>
        <w:rPr>
          <w:w w:val="100"/>
        </w:rPr>
        <w:t>年度独</w:t>
      </w:r>
      <w:r>
        <w:rPr>
          <w:spacing w:val="-3"/>
          <w:w w:val="100"/>
        </w:rPr>
        <w:t>立</w:t>
      </w:r>
      <w:r>
        <w:rPr>
          <w:w w:val="100"/>
        </w:rPr>
        <w:t>董</w:t>
      </w:r>
      <w:r>
        <w:rPr>
          <w:spacing w:val="-3"/>
          <w:w w:val="100"/>
        </w:rPr>
        <w:t>事</w:t>
      </w:r>
      <w:r>
        <w:rPr>
          <w:w w:val="100"/>
        </w:rPr>
        <w:t>工</w:t>
      </w:r>
      <w:r>
        <w:rPr>
          <w:spacing w:val="-3"/>
          <w:w w:val="100"/>
        </w:rPr>
        <w:t>作</w:t>
      </w:r>
      <w:r>
        <w:rPr>
          <w:w w:val="100"/>
        </w:rPr>
        <w:t>报</w:t>
      </w:r>
      <w:r>
        <w:rPr>
          <w:spacing w:val="-3"/>
          <w:w w:val="100"/>
        </w:rPr>
        <w:t>告</w:t>
      </w:r>
      <w:r>
        <w:rPr>
          <w:spacing w:val="-135"/>
          <w:w w:val="100"/>
        </w:rPr>
        <w:t>》</w:t>
      </w:r>
      <w:r>
        <w:rPr>
          <w:spacing w:val="-137"/>
          <w:w w:val="100"/>
        </w:rPr>
        <w:t>、</w:t>
      </w:r>
      <w:r>
        <w:rPr>
          <w:spacing w:val="-3"/>
          <w:w w:val="100"/>
        </w:rPr>
        <w:t>《</w:t>
      </w:r>
      <w:r>
        <w:rPr>
          <w:w w:val="100"/>
        </w:rPr>
        <w:t>公</w:t>
      </w:r>
    </w:p>
    <w:p>
      <w:pPr>
        <w:pStyle w:val="Heading6"/>
        <w:spacing w:line="240" w:lineRule="auto"/>
        <w:ind w:right="0"/>
        <w:jc w:val="both"/>
      </w:pPr>
      <w:r>
        <w:rPr>
          <w:w w:val="100"/>
        </w:rPr>
        <w:t>司计提</w:t>
      </w:r>
      <w:r>
        <w:rPr>
          <w:spacing w:val="-30"/>
        </w:rPr>
        <w:t> </w:t>
      </w:r>
      <w:r>
        <w:rPr>
          <w:rFonts w:ascii="Times New Roman" w:hAnsi="Times New Roman" w:cs="Times New Roman" w:eastAsia="Times New Roman" w:hint="default"/>
          <w:spacing w:val="-2"/>
          <w:w w:val="100"/>
        </w:rPr>
        <w:t>200</w:t>
      </w:r>
      <w:r>
        <w:rPr>
          <w:rFonts w:ascii="Times New Roman" w:hAnsi="Times New Roman" w:cs="Times New Roman" w:eastAsia="Times New Roman" w:hint="default"/>
          <w:w w:val="100"/>
        </w:rPr>
        <w:t>8</w:t>
      </w:r>
      <w:r>
        <w:rPr>
          <w:rFonts w:ascii="Times New Roman" w:hAnsi="Times New Roman" w:cs="Times New Roman" w:eastAsia="Times New Roman" w:hint="default"/>
        </w:rPr>
        <w:t> </w:t>
      </w:r>
      <w:r>
        <w:rPr>
          <w:rFonts w:ascii="Times New Roman" w:hAnsi="Times New Roman" w:cs="Times New Roman" w:eastAsia="Times New Roman" w:hint="default"/>
          <w:spacing w:val="-31"/>
        </w:rPr>
        <w:t> </w:t>
      </w:r>
      <w:r>
        <w:rPr>
          <w:w w:val="100"/>
        </w:rPr>
        <w:t>年</w:t>
      </w:r>
      <w:r>
        <w:rPr>
          <w:spacing w:val="-3"/>
          <w:w w:val="100"/>
        </w:rPr>
        <w:t>度固</w:t>
      </w:r>
      <w:r>
        <w:rPr>
          <w:w w:val="100"/>
        </w:rPr>
        <w:t>定资</w:t>
      </w:r>
      <w:r>
        <w:rPr>
          <w:spacing w:val="-3"/>
          <w:w w:val="100"/>
        </w:rPr>
        <w:t>产</w:t>
      </w:r>
      <w:r>
        <w:rPr>
          <w:w w:val="100"/>
        </w:rPr>
        <w:t>和</w:t>
      </w:r>
      <w:r>
        <w:rPr>
          <w:spacing w:val="-3"/>
          <w:w w:val="100"/>
        </w:rPr>
        <w:t>在</w:t>
      </w:r>
      <w:r>
        <w:rPr>
          <w:w w:val="100"/>
        </w:rPr>
        <w:t>建</w:t>
      </w:r>
      <w:r>
        <w:rPr>
          <w:spacing w:val="-3"/>
          <w:w w:val="100"/>
        </w:rPr>
        <w:t>工</w:t>
      </w:r>
      <w:r>
        <w:rPr>
          <w:w w:val="100"/>
        </w:rPr>
        <w:t>程</w:t>
      </w:r>
      <w:r>
        <w:rPr>
          <w:spacing w:val="-3"/>
          <w:w w:val="100"/>
        </w:rPr>
        <w:t>减</w:t>
      </w:r>
      <w:r>
        <w:rPr>
          <w:w w:val="100"/>
        </w:rPr>
        <w:t>值准</w:t>
      </w:r>
      <w:r>
        <w:rPr>
          <w:spacing w:val="-3"/>
          <w:w w:val="100"/>
        </w:rPr>
        <w:t>备</w:t>
      </w:r>
      <w:r>
        <w:rPr>
          <w:spacing w:val="-137"/>
          <w:w w:val="100"/>
        </w:rPr>
        <w:t>》</w:t>
      </w:r>
      <w:r>
        <w:rPr>
          <w:spacing w:val="-135"/>
          <w:w w:val="100"/>
        </w:rPr>
        <w:t>、</w:t>
      </w:r>
      <w:r>
        <w:rPr>
          <w:spacing w:val="-3"/>
          <w:w w:val="100"/>
        </w:rPr>
        <w:t>《</w:t>
      </w:r>
      <w:r>
        <w:rPr>
          <w:w w:val="100"/>
        </w:rPr>
        <w:t>远</w:t>
      </w:r>
      <w:r>
        <w:rPr>
          <w:spacing w:val="-3"/>
          <w:w w:val="100"/>
        </w:rPr>
        <w:t>东</w:t>
      </w:r>
      <w:r>
        <w:rPr>
          <w:w w:val="100"/>
        </w:rPr>
        <w:t>实</w:t>
      </w:r>
      <w:r>
        <w:rPr>
          <w:spacing w:val="-3"/>
          <w:w w:val="100"/>
        </w:rPr>
        <w:t>业</w:t>
      </w:r>
      <w:r>
        <w:rPr>
          <w:w w:val="100"/>
        </w:rPr>
        <w:t>股份</w:t>
      </w:r>
      <w:r>
        <w:rPr>
          <w:spacing w:val="-3"/>
          <w:w w:val="100"/>
        </w:rPr>
        <w:t>有</w:t>
      </w:r>
      <w:r>
        <w:rPr>
          <w:w w:val="100"/>
        </w:rPr>
        <w:t>限</w:t>
      </w:r>
    </w:p>
    <w:p>
      <w:pPr>
        <w:pStyle w:val="Heading6"/>
        <w:spacing w:line="240" w:lineRule="auto"/>
        <w:ind w:right="0"/>
        <w:jc w:val="both"/>
      </w:pPr>
      <w:r>
        <w:rPr>
          <w:w w:val="100"/>
        </w:rPr>
        <w:t>公司</w:t>
      </w:r>
      <w:r>
        <w:rPr>
          <w:spacing w:val="-3"/>
          <w:w w:val="100"/>
        </w:rPr>
        <w:t>服</w:t>
      </w:r>
      <w:r>
        <w:rPr>
          <w:w w:val="100"/>
        </w:rPr>
        <w:t>装</w:t>
      </w:r>
      <w:r>
        <w:rPr>
          <w:spacing w:val="-3"/>
          <w:w w:val="100"/>
        </w:rPr>
        <w:t>分</w:t>
      </w:r>
      <w:r>
        <w:rPr>
          <w:w w:val="100"/>
        </w:rPr>
        <w:t>公</w:t>
      </w:r>
      <w:r>
        <w:rPr>
          <w:spacing w:val="-3"/>
          <w:w w:val="100"/>
        </w:rPr>
        <w:t>司计</w:t>
      </w:r>
      <w:r>
        <w:rPr>
          <w:w w:val="100"/>
        </w:rPr>
        <w:t>提</w:t>
      </w:r>
      <w:r>
        <w:rPr>
          <w:spacing w:val="-68"/>
        </w:rPr>
        <w:t> </w:t>
      </w:r>
      <w:r>
        <w:rPr>
          <w:rFonts w:ascii="Times New Roman" w:hAnsi="Times New Roman" w:cs="Times New Roman" w:eastAsia="Times New Roman" w:hint="default"/>
          <w:spacing w:val="-2"/>
          <w:w w:val="100"/>
        </w:rPr>
        <w:t>20</w:t>
      </w:r>
      <w:r>
        <w:rPr>
          <w:rFonts w:ascii="Times New Roman" w:hAnsi="Times New Roman" w:cs="Times New Roman" w:eastAsia="Times New Roman" w:hint="default"/>
          <w:spacing w:val="1"/>
          <w:w w:val="100"/>
        </w:rPr>
        <w:t>0</w:t>
      </w:r>
      <w:r>
        <w:rPr>
          <w:rFonts w:ascii="Times New Roman" w:hAnsi="Times New Roman" w:cs="Times New Roman" w:eastAsia="Times New Roman" w:hint="default"/>
          <w:w w:val="100"/>
        </w:rPr>
        <w:t>8</w:t>
      </w:r>
      <w:r>
        <w:rPr>
          <w:rFonts w:ascii="Times New Roman" w:hAnsi="Times New Roman" w:cs="Times New Roman" w:eastAsia="Times New Roman" w:hint="default"/>
          <w:spacing w:val="-2"/>
        </w:rPr>
        <w:t> </w:t>
      </w:r>
      <w:r>
        <w:rPr>
          <w:w w:val="100"/>
        </w:rPr>
        <w:t>年</w:t>
      </w:r>
      <w:r>
        <w:rPr>
          <w:spacing w:val="-3"/>
          <w:w w:val="100"/>
        </w:rPr>
        <w:t>度</w:t>
      </w:r>
      <w:r>
        <w:rPr>
          <w:w w:val="100"/>
        </w:rPr>
        <w:t>特</w:t>
      </w:r>
      <w:r>
        <w:rPr>
          <w:spacing w:val="-3"/>
          <w:w w:val="100"/>
        </w:rPr>
        <w:t>别坏</w:t>
      </w:r>
      <w:r>
        <w:rPr>
          <w:w w:val="100"/>
        </w:rPr>
        <w:t>帐准</w:t>
      </w:r>
      <w:r>
        <w:rPr>
          <w:spacing w:val="-3"/>
          <w:w w:val="100"/>
        </w:rPr>
        <w:t>备</w:t>
      </w:r>
      <w:r>
        <w:rPr>
          <w:spacing w:val="-137"/>
          <w:w w:val="100"/>
        </w:rPr>
        <w:t>》</w:t>
      </w:r>
      <w:r>
        <w:rPr>
          <w:spacing w:val="-195"/>
          <w:w w:val="100"/>
        </w:rPr>
        <w:t>、</w:t>
      </w:r>
      <w:r>
        <w:rPr>
          <w:w w:val="100"/>
        </w:rPr>
        <w:t>《公司</w:t>
      </w:r>
      <w:r>
        <w:rPr>
          <w:spacing w:val="-68"/>
        </w:rPr>
        <w:t> </w:t>
      </w:r>
      <w:r>
        <w:rPr>
          <w:rFonts w:ascii="Times New Roman" w:hAnsi="Times New Roman" w:cs="Times New Roman" w:eastAsia="Times New Roman" w:hint="default"/>
          <w:spacing w:val="-2"/>
          <w:w w:val="100"/>
        </w:rPr>
        <w:t>20</w:t>
      </w:r>
      <w:r>
        <w:rPr>
          <w:rFonts w:ascii="Times New Roman" w:hAnsi="Times New Roman" w:cs="Times New Roman" w:eastAsia="Times New Roman" w:hint="default"/>
          <w:spacing w:val="-4"/>
          <w:w w:val="100"/>
        </w:rPr>
        <w:t>0</w:t>
      </w:r>
      <w:r>
        <w:rPr>
          <w:rFonts w:ascii="Times New Roman" w:hAnsi="Times New Roman" w:cs="Times New Roman" w:eastAsia="Times New Roman" w:hint="default"/>
          <w:w w:val="100"/>
        </w:rPr>
        <w:t>8</w:t>
      </w:r>
      <w:r>
        <w:rPr>
          <w:rFonts w:ascii="Times New Roman" w:hAnsi="Times New Roman" w:cs="Times New Roman" w:eastAsia="Times New Roman" w:hint="default"/>
          <w:spacing w:val="-2"/>
        </w:rPr>
        <w:t> </w:t>
      </w:r>
      <w:r>
        <w:rPr>
          <w:w w:val="100"/>
        </w:rPr>
        <w:t>年计</w:t>
      </w:r>
      <w:r>
        <w:rPr>
          <w:spacing w:val="-3"/>
          <w:w w:val="100"/>
        </w:rPr>
        <w:t>提</w:t>
      </w:r>
      <w:r>
        <w:rPr>
          <w:w w:val="100"/>
        </w:rPr>
        <w:t>长期</w:t>
      </w:r>
    </w:p>
    <w:p>
      <w:pPr>
        <w:pStyle w:val="Heading6"/>
        <w:spacing w:line="290" w:lineRule="auto" w:before="68"/>
        <w:ind w:right="164"/>
        <w:jc w:val="both"/>
      </w:pPr>
      <w:r>
        <w:rPr>
          <w:spacing w:val="-8"/>
          <w:w w:val="100"/>
        </w:rPr>
        <w:t>投资减值准备》、《公司对北京远东网络安全研究院长期投资计提</w:t>
      </w:r>
      <w:r>
        <w:rPr>
          <w:spacing w:val="2"/>
          <w:w w:val="100"/>
        </w:rPr>
        <w:t> </w:t>
      </w:r>
      <w:r>
        <w:rPr>
          <w:rFonts w:ascii="Times New Roman" w:hAnsi="Times New Roman" w:cs="Times New Roman" w:eastAsia="Times New Roman" w:hint="default"/>
          <w:spacing w:val="-2"/>
          <w:w w:val="100"/>
        </w:rPr>
        <w:t>2008</w:t>
      </w:r>
      <w:r>
        <w:rPr>
          <w:rFonts w:ascii="Times New Roman" w:hAnsi="Times New Roman" w:cs="Times New Roman" w:eastAsia="Times New Roman" w:hint="default"/>
          <w:w w:val="100"/>
        </w:rPr>
        <w:t> </w:t>
      </w:r>
      <w:r>
        <w:rPr>
          <w:spacing w:val="-12"/>
          <w:w w:val="100"/>
        </w:rPr>
        <w:t>年减值准备》、《远东网安科技有限公司计提资产减值、核销分公司应收</w:t>
      </w:r>
      <w:r>
        <w:rPr>
          <w:spacing w:val="-125"/>
          <w:w w:val="100"/>
        </w:rPr>
        <w:t> </w:t>
      </w:r>
      <w:r>
        <w:rPr>
          <w:spacing w:val="-125"/>
          <w:w w:val="100"/>
        </w:rPr>
      </w:r>
      <w:r>
        <w:rPr>
          <w:spacing w:val="-12"/>
          <w:w w:val="100"/>
        </w:rPr>
        <w:t>款项和分公司固定资产清理报废》、《北京远东网安信息技术有限公司计</w:t>
      </w:r>
      <w:r>
        <w:rPr>
          <w:spacing w:val="-123"/>
          <w:w w:val="100"/>
        </w:rPr>
        <w:t> </w:t>
      </w:r>
      <w:r>
        <w:rPr>
          <w:spacing w:val="-123"/>
          <w:w w:val="100"/>
        </w:rPr>
      </w:r>
      <w:r>
        <w:rPr>
          <w:spacing w:val="-13"/>
          <w:w w:val="100"/>
        </w:rPr>
        <w:t>提无形资产减值准备》、《常州远东科技有限公司计提</w:t>
      </w:r>
      <w:r>
        <w:rPr>
          <w:w w:val="100"/>
        </w:rPr>
        <w:t> </w:t>
      </w:r>
      <w:r>
        <w:rPr>
          <w:rFonts w:ascii="Times New Roman" w:hAnsi="Times New Roman" w:cs="Times New Roman" w:eastAsia="Times New Roman" w:hint="default"/>
          <w:spacing w:val="-2"/>
          <w:w w:val="100"/>
        </w:rPr>
        <w:t>2008</w:t>
      </w:r>
      <w:r>
        <w:rPr>
          <w:rFonts w:ascii="Times New Roman" w:hAnsi="Times New Roman" w:cs="Times New Roman" w:eastAsia="Times New Roman" w:hint="default"/>
          <w:spacing w:val="23"/>
          <w:w w:val="100"/>
        </w:rPr>
        <w:t> </w:t>
      </w:r>
      <w:r>
        <w:rPr>
          <w:spacing w:val="-2"/>
          <w:w w:val="100"/>
        </w:rPr>
        <w:t>年度长期投</w:t>
      </w:r>
      <w:r>
        <w:rPr>
          <w:w w:val="100"/>
        </w:rPr>
        <w:t> </w:t>
      </w:r>
      <w:r>
        <w:rPr>
          <w:spacing w:val="-20"/>
          <w:w w:val="100"/>
        </w:rPr>
        <w:t>资减值准备》、《公司资产盘亏帐务处理》、《经济性裁员剩余人员费用预</w:t>
      </w:r>
      <w:r>
        <w:rPr>
          <w:spacing w:val="-122"/>
          <w:w w:val="100"/>
        </w:rPr>
        <w:t> </w:t>
      </w:r>
      <w:r>
        <w:rPr>
          <w:spacing w:val="-122"/>
          <w:w w:val="100"/>
        </w:rPr>
      </w:r>
      <w:r>
        <w:rPr>
          <w:spacing w:val="-1"/>
          <w:w w:val="100"/>
        </w:rPr>
        <w:t>算并计入</w:t>
      </w:r>
      <w:r>
        <w:rPr>
          <w:spacing w:val="-19"/>
          <w:w w:val="100"/>
        </w:rPr>
        <w:t> </w:t>
      </w:r>
      <w:r>
        <w:rPr>
          <w:rFonts w:ascii="Times New Roman" w:hAnsi="Times New Roman" w:cs="Times New Roman" w:eastAsia="Times New Roman" w:hint="default"/>
          <w:spacing w:val="-2"/>
          <w:w w:val="100"/>
        </w:rPr>
        <w:t>2008</w:t>
      </w:r>
      <w:r>
        <w:rPr>
          <w:rFonts w:ascii="Times New Roman" w:hAnsi="Times New Roman" w:cs="Times New Roman" w:eastAsia="Times New Roman" w:hint="default"/>
          <w:spacing w:val="48"/>
          <w:w w:val="100"/>
        </w:rPr>
        <w:t> </w:t>
      </w:r>
      <w:r>
        <w:rPr>
          <w:spacing w:val="-13"/>
          <w:w w:val="100"/>
        </w:rPr>
        <w:t>年度损益》、《续聘南京立信永华会计师事务所有限公司</w:t>
      </w:r>
      <w:r>
        <w:rPr>
          <w:spacing w:val="-134"/>
          <w:w w:val="100"/>
        </w:rPr>
        <w:t> </w:t>
      </w:r>
      <w:r>
        <w:rPr>
          <w:spacing w:val="-134"/>
          <w:w w:val="100"/>
        </w:rPr>
      </w:r>
      <w:r>
        <w:rPr>
          <w:w w:val="100"/>
        </w:rPr>
        <w:t>为公司 </w:t>
      </w:r>
      <w:r>
        <w:rPr>
          <w:rFonts w:ascii="Times New Roman" w:hAnsi="Times New Roman" w:cs="Times New Roman" w:eastAsia="Times New Roman" w:hint="default"/>
          <w:spacing w:val="-2"/>
          <w:w w:val="100"/>
        </w:rPr>
        <w:t>2008</w:t>
      </w:r>
      <w:r>
        <w:rPr>
          <w:spacing w:val="-2"/>
          <w:w w:val="100"/>
        </w:rPr>
        <w:t>、</w:t>
      </w:r>
      <w:r>
        <w:rPr>
          <w:rFonts w:ascii="Times New Roman" w:hAnsi="Times New Roman" w:cs="Times New Roman" w:eastAsia="Times New Roman" w:hint="default"/>
          <w:spacing w:val="-2"/>
          <w:w w:val="100"/>
        </w:rPr>
        <w:t>2009</w:t>
      </w:r>
      <w:r>
        <w:rPr>
          <w:rFonts w:ascii="Times New Roman" w:hAnsi="Times New Roman" w:cs="Times New Roman" w:eastAsia="Times New Roman" w:hint="default"/>
          <w:spacing w:val="-19"/>
          <w:w w:val="100"/>
        </w:rPr>
        <w:t> </w:t>
      </w:r>
      <w:r>
        <w:rPr>
          <w:spacing w:val="-23"/>
          <w:w w:val="100"/>
        </w:rPr>
        <w:t>年度审计机构》、《修改</w:t>
      </w:r>
      <w:r>
        <w:rPr>
          <w:rFonts w:ascii="Times New Roman" w:hAnsi="Times New Roman" w:cs="Times New Roman" w:eastAsia="Times New Roman" w:hint="default"/>
          <w:spacing w:val="-23"/>
          <w:w w:val="100"/>
        </w:rPr>
        <w:t>&lt;</w:t>
      </w:r>
      <w:r>
        <w:rPr>
          <w:spacing w:val="-23"/>
          <w:w w:val="100"/>
        </w:rPr>
        <w:t>公司章程</w:t>
      </w:r>
      <w:r>
        <w:rPr>
          <w:rFonts w:ascii="Times New Roman" w:hAnsi="Times New Roman" w:cs="Times New Roman" w:eastAsia="Times New Roman" w:hint="default"/>
          <w:spacing w:val="-23"/>
          <w:w w:val="100"/>
        </w:rPr>
        <w:t>&gt;</w:t>
      </w:r>
      <w:r>
        <w:rPr>
          <w:spacing w:val="-23"/>
          <w:w w:val="100"/>
        </w:rPr>
        <w:t>》、《提名喻波先</w:t>
      </w:r>
      <w:r>
        <w:rPr>
          <w:w w:val="100"/>
        </w:rPr>
        <w:t> </w:t>
      </w:r>
      <w:r>
        <w:rPr>
          <w:spacing w:val="-12"/>
          <w:w w:val="100"/>
        </w:rPr>
        <w:t>生为公司第六届董事会董事》、《聘请代办机构办理股票恢复上市及委托</w:t>
      </w:r>
      <w:r>
        <w:rPr>
          <w:spacing w:val="-123"/>
          <w:w w:val="100"/>
        </w:rPr>
        <w:t> </w:t>
      </w:r>
      <w:r>
        <w:rPr>
          <w:spacing w:val="-123"/>
          <w:w w:val="100"/>
        </w:rPr>
      </w:r>
      <w:r>
        <w:rPr>
          <w:spacing w:val="-20"/>
          <w:w w:val="100"/>
        </w:rPr>
        <w:t>代办股份转让》、《与登记公司签订协议》、《申请股份进入代办股份转让</w:t>
      </w:r>
      <w:r>
        <w:rPr>
          <w:spacing w:val="-123"/>
          <w:w w:val="100"/>
        </w:rPr>
        <w:t> </w:t>
      </w:r>
      <w:r>
        <w:rPr>
          <w:spacing w:val="-123"/>
          <w:w w:val="100"/>
        </w:rPr>
      </w:r>
      <w:r>
        <w:rPr>
          <w:spacing w:val="-12"/>
          <w:w w:val="100"/>
        </w:rPr>
        <w:t>系统》、《提名周建南先生为公司第六届监事会监事》的议案，本次股东</w:t>
      </w:r>
      <w:r>
        <w:rPr>
          <w:spacing w:val="-123"/>
          <w:w w:val="100"/>
        </w:rPr>
        <w:t> </w:t>
      </w:r>
      <w:r>
        <w:rPr>
          <w:spacing w:val="-123"/>
          <w:w w:val="100"/>
        </w:rPr>
      </w:r>
      <w:r>
        <w:rPr>
          <w:spacing w:val="-4"/>
        </w:rPr>
        <w:t>大会的决议公告和《法律意见书》刊登在</w:t>
      </w:r>
      <w:r>
        <w:rPr>
          <w:spacing w:val="-62"/>
        </w:rPr>
        <w:t> </w:t>
      </w:r>
      <w:r>
        <w:rPr>
          <w:rFonts w:ascii="Times New Roman" w:hAnsi="Times New Roman" w:cs="Times New Roman" w:eastAsia="Times New Roman" w:hint="default"/>
        </w:rPr>
        <w:t>2009</w:t>
      </w:r>
      <w:r>
        <w:rPr>
          <w:rFonts w:ascii="Times New Roman" w:hAnsi="Times New Roman" w:cs="Times New Roman" w:eastAsia="Times New Roman" w:hint="default"/>
          <w:spacing w:val="4"/>
        </w:rPr>
        <w:t> </w:t>
      </w:r>
      <w:r>
        <w:rPr/>
        <w:t>年</w:t>
      </w:r>
      <w:r>
        <w:rPr>
          <w:spacing w:val="-62"/>
        </w:rPr>
        <w:t> </w:t>
      </w:r>
      <w:r>
        <w:rPr>
          <w:rFonts w:ascii="Times New Roman" w:hAnsi="Times New Roman" w:cs="Times New Roman" w:eastAsia="Times New Roman" w:hint="default"/>
        </w:rPr>
        <w:t>3</w:t>
      </w:r>
      <w:r>
        <w:rPr>
          <w:rFonts w:ascii="Times New Roman" w:hAnsi="Times New Roman" w:cs="Times New Roman" w:eastAsia="Times New Roman" w:hint="default"/>
          <w:spacing w:val="4"/>
        </w:rPr>
        <w:t> </w:t>
      </w:r>
      <w:r>
        <w:rPr/>
        <w:t>月</w:t>
      </w:r>
      <w:r>
        <w:rPr>
          <w:spacing w:val="-62"/>
        </w:rPr>
        <w:t> </w:t>
      </w:r>
      <w:r>
        <w:rPr>
          <w:rFonts w:ascii="Times New Roman" w:hAnsi="Times New Roman" w:cs="Times New Roman" w:eastAsia="Times New Roman" w:hint="default"/>
        </w:rPr>
        <w:t>31</w:t>
      </w:r>
      <w:r>
        <w:rPr>
          <w:rFonts w:ascii="Times New Roman" w:hAnsi="Times New Roman" w:cs="Times New Roman" w:eastAsia="Times New Roman" w:hint="default"/>
          <w:spacing w:val="4"/>
        </w:rPr>
        <w:t> </w:t>
      </w:r>
      <w:r>
        <w:rPr>
          <w:spacing w:val="-5"/>
        </w:rPr>
        <w:t>日的《证券日</w:t>
      </w:r>
      <w:r>
        <w:rPr>
          <w:w w:val="100"/>
        </w:rPr>
        <w:t> </w:t>
      </w:r>
      <w:r>
        <w:rPr/>
        <w:t>报》和巨潮资讯网上。</w:t>
      </w:r>
    </w:p>
    <w:p>
      <w:pPr>
        <w:pStyle w:val="Heading5"/>
        <w:spacing w:line="416" w:lineRule="exact"/>
        <w:ind w:left="677" w:right="165"/>
        <w:jc w:val="left"/>
        <w:rPr>
          <w:b w:val="0"/>
          <w:bCs w:val="0"/>
        </w:rPr>
      </w:pPr>
      <w:r>
        <w:rPr/>
        <w:t>二、</w:t>
      </w:r>
      <w:r>
        <w:rPr>
          <w:rFonts w:ascii="Times New Roman" w:hAnsi="Times New Roman" w:cs="Times New Roman" w:eastAsia="Times New Roman" w:hint="default"/>
        </w:rPr>
        <w:t>2009</w:t>
      </w:r>
      <w:r>
        <w:rPr>
          <w:rFonts w:ascii="Times New Roman" w:hAnsi="Times New Roman" w:cs="Times New Roman" w:eastAsia="Times New Roman" w:hint="default"/>
          <w:spacing w:val="11"/>
        </w:rPr>
        <w:t> </w:t>
      </w:r>
      <w:r>
        <w:rPr/>
        <w:t>年第一次临时股东大会</w:t>
      </w:r>
      <w:r>
        <w:rPr>
          <w:b w:val="0"/>
          <w:bCs w:val="0"/>
        </w:rPr>
      </w:r>
    </w:p>
    <w:p>
      <w:pPr>
        <w:pStyle w:val="Heading6"/>
        <w:spacing w:line="285" w:lineRule="auto" w:before="55"/>
        <w:ind w:right="108" w:firstLine="540"/>
        <w:jc w:val="both"/>
      </w:pPr>
      <w:r>
        <w:rPr/>
        <w:t>公司于</w:t>
      </w:r>
      <w:r>
        <w:rPr>
          <w:spacing w:val="-59"/>
        </w:rPr>
        <w:t> </w:t>
      </w:r>
      <w:r>
        <w:rPr>
          <w:rFonts w:ascii="Times New Roman" w:hAnsi="Times New Roman" w:cs="Times New Roman" w:eastAsia="Times New Roman" w:hint="default"/>
        </w:rPr>
        <w:t>2009</w:t>
      </w:r>
      <w:r>
        <w:rPr>
          <w:rFonts w:ascii="Times New Roman" w:hAnsi="Times New Roman" w:cs="Times New Roman" w:eastAsia="Times New Roman" w:hint="default"/>
          <w:spacing w:val="7"/>
        </w:rPr>
        <w:t> </w:t>
      </w:r>
      <w:r>
        <w:rPr/>
        <w:t>年</w:t>
      </w:r>
      <w:r>
        <w:rPr>
          <w:spacing w:val="-59"/>
        </w:rPr>
        <w:t> </w:t>
      </w:r>
      <w:r>
        <w:rPr>
          <w:rFonts w:ascii="Times New Roman" w:hAnsi="Times New Roman" w:cs="Times New Roman" w:eastAsia="Times New Roman" w:hint="default"/>
        </w:rPr>
        <w:t>7</w:t>
      </w:r>
      <w:r>
        <w:rPr>
          <w:rFonts w:ascii="Times New Roman" w:hAnsi="Times New Roman" w:cs="Times New Roman" w:eastAsia="Times New Roman" w:hint="default"/>
          <w:spacing w:val="7"/>
        </w:rPr>
        <w:t> </w:t>
      </w:r>
      <w:r>
        <w:rPr/>
        <w:t>月</w:t>
      </w:r>
      <w:r>
        <w:rPr>
          <w:spacing w:val="-59"/>
        </w:rPr>
        <w:t> </w:t>
      </w:r>
      <w:r>
        <w:rPr>
          <w:rFonts w:ascii="Times New Roman" w:hAnsi="Times New Roman" w:cs="Times New Roman" w:eastAsia="Times New Roman" w:hint="default"/>
        </w:rPr>
        <w:t>21</w:t>
      </w:r>
      <w:r>
        <w:rPr>
          <w:rFonts w:ascii="Times New Roman" w:hAnsi="Times New Roman" w:cs="Times New Roman" w:eastAsia="Times New Roman" w:hint="default"/>
          <w:spacing w:val="7"/>
        </w:rPr>
        <w:t> </w:t>
      </w:r>
      <w:r>
        <w:rPr/>
        <w:t>日召开了</w:t>
      </w:r>
      <w:r>
        <w:rPr>
          <w:spacing w:val="-59"/>
        </w:rPr>
        <w:t> </w:t>
      </w:r>
      <w:r>
        <w:rPr>
          <w:rFonts w:ascii="Times New Roman" w:hAnsi="Times New Roman" w:cs="Times New Roman" w:eastAsia="Times New Roman" w:hint="default"/>
        </w:rPr>
        <w:t>2009</w:t>
      </w:r>
      <w:r>
        <w:rPr>
          <w:rFonts w:ascii="Times New Roman" w:hAnsi="Times New Roman" w:cs="Times New Roman" w:eastAsia="Times New Roman" w:hint="default"/>
          <w:spacing w:val="7"/>
        </w:rPr>
        <w:t> </w:t>
      </w:r>
      <w:r>
        <w:rPr/>
        <w:t>年第一次临时股东大会，审</w:t>
      </w:r>
      <w:r>
        <w:rPr>
          <w:w w:val="100"/>
        </w:rPr>
        <w:t> </w:t>
      </w:r>
      <w:r>
        <w:rPr>
          <w:spacing w:val="-4"/>
          <w:w w:val="100"/>
        </w:rPr>
        <w:t>议通过了《关于公司符合非公开发行股份条件的说明》、逐项审议通过</w:t>
      </w:r>
      <w:r>
        <w:rPr>
          <w:spacing w:val="-112"/>
          <w:w w:val="100"/>
        </w:rPr>
        <w:t> </w:t>
      </w:r>
      <w:r>
        <w:rPr>
          <w:spacing w:val="-112"/>
          <w:w w:val="100"/>
        </w:rPr>
      </w:r>
      <w:r>
        <w:rPr>
          <w:spacing w:val="-6"/>
          <w:w w:val="100"/>
        </w:rPr>
        <w:t>了《关于公司向沈阳雅都投资有限公司发行股份购买资产的议案》：</w:t>
      </w:r>
      <w:r>
        <w:rPr>
          <w:rFonts w:ascii="Times New Roman" w:hAnsi="Times New Roman" w:cs="Times New Roman" w:eastAsia="Times New Roman" w:hint="default"/>
          <w:spacing w:val="-6"/>
          <w:w w:val="100"/>
        </w:rPr>
        <w:t>1</w:t>
      </w:r>
      <w:r>
        <w:rPr>
          <w:spacing w:val="-6"/>
          <w:w w:val="100"/>
        </w:rPr>
        <w:t>、</w:t>
      </w:r>
      <w:r>
        <w:rPr>
          <w:spacing w:val="-121"/>
          <w:w w:val="100"/>
        </w:rPr>
        <w:t> </w:t>
      </w:r>
      <w:r>
        <w:rPr/>
        <w:t>发行股份的种类和面值；</w:t>
      </w:r>
      <w:r>
        <w:rPr>
          <w:rFonts w:ascii="Times New Roman" w:hAnsi="Times New Roman" w:cs="Times New Roman" w:eastAsia="Times New Roman" w:hint="default"/>
        </w:rPr>
        <w:t>2</w:t>
      </w:r>
      <w:r>
        <w:rPr/>
        <w:t>、发行方式；</w:t>
      </w:r>
      <w:r>
        <w:rPr>
          <w:rFonts w:ascii="Times New Roman" w:hAnsi="Times New Roman" w:cs="Times New Roman" w:eastAsia="Times New Roman" w:hint="default"/>
        </w:rPr>
        <w:t>3</w:t>
      </w:r>
      <w:r>
        <w:rPr/>
        <w:t>、发行股份购买的资产；</w:t>
      </w:r>
      <w:r>
        <w:rPr>
          <w:rFonts w:ascii="Times New Roman" w:hAnsi="Times New Roman" w:cs="Times New Roman" w:eastAsia="Times New Roman" w:hint="default"/>
        </w:rPr>
        <w:t>4</w:t>
      </w:r>
      <w:r>
        <w:rPr/>
        <w:t>、</w:t>
      </w:r>
      <w:r>
        <w:rPr>
          <w:spacing w:val="-69"/>
        </w:rPr>
        <w:t> </w:t>
      </w:r>
      <w:r>
        <w:rPr/>
        <w:t>发行对象和认购方式；</w:t>
      </w:r>
      <w:r>
        <w:rPr>
          <w:rFonts w:ascii="Times New Roman" w:hAnsi="Times New Roman" w:cs="Times New Roman" w:eastAsia="Times New Roman" w:hint="default"/>
        </w:rPr>
        <w:t>5</w:t>
      </w:r>
      <w:r>
        <w:rPr/>
        <w:t>、发行价格和定价方式；</w:t>
      </w:r>
      <w:r>
        <w:rPr>
          <w:rFonts w:ascii="Times New Roman" w:hAnsi="Times New Roman" w:cs="Times New Roman" w:eastAsia="Times New Roman" w:hint="default"/>
        </w:rPr>
        <w:t>6</w:t>
      </w:r>
      <w:r>
        <w:rPr/>
        <w:t>、发行数量；</w:t>
      </w:r>
      <w:r>
        <w:rPr>
          <w:rFonts w:ascii="Times New Roman" w:hAnsi="Times New Roman" w:cs="Times New Roman" w:eastAsia="Times New Roman" w:hint="default"/>
        </w:rPr>
        <w:t>7</w:t>
      </w:r>
      <w:r>
        <w:rPr/>
        <w:t>、本</w:t>
      </w:r>
      <w:r>
        <w:rPr>
          <w:spacing w:val="-68"/>
        </w:rPr>
        <w:t> </w:t>
      </w:r>
      <w:r>
        <w:rPr/>
        <w:t>次发行股份的限售期及上市安排；</w:t>
      </w:r>
      <w:r>
        <w:rPr>
          <w:rFonts w:ascii="Times New Roman" w:hAnsi="Times New Roman" w:cs="Times New Roman" w:eastAsia="Times New Roman" w:hint="default"/>
        </w:rPr>
        <w:t>8</w:t>
      </w:r>
      <w:r>
        <w:rPr/>
        <w:t>、标的资产自评估基准日至交割日</w:t>
      </w:r>
    </w:p>
    <w:p>
      <w:pPr>
        <w:spacing w:after="0" w:line="285" w:lineRule="auto"/>
        <w:jc w:val="both"/>
        <w:sectPr>
          <w:pgSz w:w="11900" w:h="16840"/>
          <w:pgMar w:header="852" w:footer="976" w:top="1340" w:bottom="1160" w:left="1660" w:right="1620"/>
        </w:sectPr>
      </w:pPr>
    </w:p>
    <w:p>
      <w:pPr>
        <w:spacing w:line="240" w:lineRule="auto" w:before="10"/>
        <w:rPr>
          <w:rFonts w:ascii="宋体" w:hAnsi="宋体" w:cs="宋体" w:eastAsia="宋体" w:hint="default"/>
          <w:sz w:val="7"/>
          <w:szCs w:val="7"/>
        </w:rPr>
      </w:pPr>
    </w:p>
    <w:p>
      <w:pPr>
        <w:pStyle w:val="Heading6"/>
        <w:spacing w:line="290" w:lineRule="auto" w:before="17"/>
        <w:ind w:right="109"/>
        <w:jc w:val="both"/>
      </w:pPr>
      <w:r>
        <w:rPr/>
        <w:t>期间损益的归属；</w:t>
      </w:r>
      <w:r>
        <w:rPr>
          <w:rFonts w:ascii="Times New Roman" w:hAnsi="Times New Roman" w:cs="Times New Roman" w:eastAsia="Times New Roman" w:hint="default"/>
        </w:rPr>
        <w:t>9</w:t>
      </w:r>
      <w:r>
        <w:rPr/>
        <w:t>、本次非公开发行前未分配利润处置方案；</w:t>
      </w:r>
      <w:r>
        <w:rPr>
          <w:rFonts w:ascii="Times New Roman" w:hAnsi="Times New Roman" w:cs="Times New Roman" w:eastAsia="Times New Roman" w:hint="default"/>
        </w:rPr>
        <w:t>10</w:t>
      </w:r>
      <w:r>
        <w:rPr/>
        <w:t>、决</w:t>
      </w:r>
      <w:r>
        <w:rPr>
          <w:spacing w:val="-72"/>
        </w:rPr>
        <w:t> </w:t>
      </w:r>
      <w:r>
        <w:rPr>
          <w:spacing w:val="-72"/>
        </w:rPr>
      </w:r>
      <w:r>
        <w:rPr>
          <w:spacing w:val="-4"/>
        </w:rPr>
        <w:t>议的有效期；审议通过了《关于公司发行股份购买资产涉及关联交易的</w:t>
      </w:r>
      <w:r>
        <w:rPr>
          <w:spacing w:val="-81"/>
        </w:rPr>
        <w:t> </w:t>
      </w:r>
      <w:r>
        <w:rPr>
          <w:spacing w:val="-81"/>
        </w:rPr>
      </w:r>
      <w:r>
        <w:rPr>
          <w:spacing w:val="-12"/>
          <w:w w:val="100"/>
        </w:rPr>
        <w:t>议案》、《远东实业股份有限公司非公开发行股份购买资产暨关联交易报</w:t>
      </w:r>
      <w:r>
        <w:rPr>
          <w:spacing w:val="-124"/>
          <w:w w:val="100"/>
        </w:rPr>
        <w:t> </w:t>
      </w:r>
      <w:r>
        <w:rPr>
          <w:spacing w:val="-124"/>
          <w:w w:val="100"/>
        </w:rPr>
      </w:r>
      <w:r>
        <w:rPr>
          <w:spacing w:val="-12"/>
          <w:w w:val="100"/>
        </w:rPr>
        <w:t>告书（草案）》、《关于批准本次发行有关财务报告和盈利预测报告的议</w:t>
      </w:r>
      <w:r>
        <w:rPr>
          <w:spacing w:val="-122"/>
          <w:w w:val="100"/>
        </w:rPr>
        <w:t> </w:t>
      </w:r>
      <w:r>
        <w:rPr>
          <w:spacing w:val="-122"/>
          <w:w w:val="100"/>
        </w:rPr>
      </w:r>
      <w:r>
        <w:rPr>
          <w:spacing w:val="-16"/>
          <w:w w:val="100"/>
        </w:rPr>
        <w:t>案》、《关于对资产评估相关问题发表意见的议案》、《附生效条件的</w:t>
      </w:r>
      <w:r>
        <w:rPr>
          <w:rFonts w:ascii="Times New Roman" w:hAnsi="Times New Roman" w:cs="Times New Roman" w:eastAsia="Times New Roman" w:hint="default"/>
          <w:spacing w:val="-16"/>
          <w:w w:val="100"/>
        </w:rPr>
        <w:t>&lt;</w:t>
      </w:r>
      <w:r>
        <w:rPr>
          <w:spacing w:val="-16"/>
          <w:w w:val="100"/>
        </w:rPr>
        <w:t>远</w:t>
      </w:r>
      <w:r>
        <w:rPr>
          <w:spacing w:val="-131"/>
          <w:w w:val="100"/>
        </w:rPr>
        <w:t> </w:t>
      </w:r>
      <w:r>
        <w:rPr>
          <w:spacing w:val="5"/>
        </w:rPr>
        <w:t>东实业股份有限公司与沈阳雅都投资有限公司发行股份购买资产暨关</w:t>
      </w:r>
      <w:r>
        <w:rPr>
          <w:spacing w:val="-81"/>
        </w:rPr>
        <w:t> </w:t>
      </w:r>
      <w:r>
        <w:rPr>
          <w:spacing w:val="-81"/>
        </w:rPr>
      </w:r>
      <w:r>
        <w:rPr>
          <w:spacing w:val="-13"/>
          <w:w w:val="100"/>
        </w:rPr>
        <w:t>联交易协议书</w:t>
      </w:r>
      <w:r>
        <w:rPr>
          <w:rFonts w:ascii="Times New Roman" w:hAnsi="Times New Roman" w:cs="Times New Roman" w:eastAsia="Times New Roman" w:hint="default"/>
          <w:spacing w:val="-13"/>
          <w:w w:val="100"/>
        </w:rPr>
        <w:t>&gt;</w:t>
      </w:r>
      <w:r>
        <w:rPr>
          <w:spacing w:val="-13"/>
          <w:w w:val="100"/>
        </w:rPr>
        <w:t>的议案》、《签署</w:t>
      </w:r>
      <w:r>
        <w:rPr>
          <w:rFonts w:ascii="Times New Roman" w:hAnsi="Times New Roman" w:cs="Times New Roman" w:eastAsia="Times New Roman" w:hint="default"/>
          <w:spacing w:val="-13"/>
          <w:w w:val="100"/>
        </w:rPr>
        <w:t>&lt;</w:t>
      </w:r>
      <w:r>
        <w:rPr>
          <w:spacing w:val="-13"/>
          <w:w w:val="100"/>
        </w:rPr>
        <w:t>远东实业股份有限公司与沈阳雅都投资</w:t>
      </w:r>
      <w:r>
        <w:rPr>
          <w:spacing w:val="-112"/>
          <w:w w:val="100"/>
        </w:rPr>
        <w:t> </w:t>
      </w:r>
      <w:r>
        <w:rPr>
          <w:spacing w:val="-112"/>
          <w:w w:val="100"/>
        </w:rPr>
      </w:r>
      <w:r>
        <w:rPr>
          <w:spacing w:val="-4"/>
          <w:w w:val="100"/>
        </w:rPr>
        <w:t>有限公司发行股份购买资产暨关联交易补充协议书</w:t>
      </w:r>
      <w:r>
        <w:rPr>
          <w:rFonts w:ascii="Times New Roman" w:hAnsi="Times New Roman" w:cs="Times New Roman" w:eastAsia="Times New Roman" w:hint="default"/>
          <w:spacing w:val="-4"/>
          <w:w w:val="100"/>
        </w:rPr>
        <w:t>&gt;</w:t>
      </w:r>
      <w:r>
        <w:rPr>
          <w:spacing w:val="-4"/>
          <w:w w:val="100"/>
        </w:rPr>
        <w:t>的议案》、《签署</w:t>
      </w:r>
      <w:r>
        <w:rPr>
          <w:rFonts w:ascii="Times New Roman" w:hAnsi="Times New Roman" w:cs="Times New Roman" w:eastAsia="Times New Roman" w:hint="default"/>
          <w:spacing w:val="-4"/>
          <w:w w:val="100"/>
        </w:rPr>
        <w:t>&lt;</w:t>
      </w:r>
      <w:r>
        <w:rPr>
          <w:rFonts w:ascii="Times New Roman" w:hAnsi="Times New Roman" w:cs="Times New Roman" w:eastAsia="Times New Roman" w:hint="default"/>
          <w:spacing w:val="-63"/>
          <w:w w:val="100"/>
        </w:rPr>
        <w:t> </w:t>
      </w:r>
      <w:r>
        <w:rPr>
          <w:spacing w:val="5"/>
        </w:rPr>
        <w:t>远东实业股份有限公司与沈阳雅都投资有限公司发行股份购买资产暨</w:t>
      </w:r>
      <w:r>
        <w:rPr>
          <w:spacing w:val="-81"/>
        </w:rPr>
        <w:t> </w:t>
      </w:r>
      <w:r>
        <w:rPr>
          <w:spacing w:val="-81"/>
        </w:rPr>
      </w:r>
      <w:r>
        <w:rPr>
          <w:spacing w:val="-8"/>
          <w:w w:val="100"/>
        </w:rPr>
        <w:t>关联交易之补偿协议书</w:t>
      </w:r>
      <w:r>
        <w:rPr>
          <w:rFonts w:ascii="Times New Roman" w:hAnsi="Times New Roman" w:cs="Times New Roman" w:eastAsia="Times New Roman" w:hint="default"/>
          <w:spacing w:val="-8"/>
          <w:w w:val="100"/>
        </w:rPr>
        <w:t>&gt;</w:t>
      </w:r>
      <w:r>
        <w:rPr>
          <w:spacing w:val="-8"/>
          <w:w w:val="100"/>
        </w:rPr>
        <w:t>的议案》、《关于授权公司董事会全权办理非公</w:t>
      </w:r>
      <w:r>
        <w:rPr>
          <w:spacing w:val="-130"/>
          <w:w w:val="100"/>
        </w:rPr>
        <w:t> </w:t>
      </w:r>
      <w:r>
        <w:rPr>
          <w:spacing w:val="-130"/>
          <w:w w:val="100"/>
        </w:rPr>
      </w:r>
      <w:r>
        <w:rPr>
          <w:spacing w:val="-12"/>
          <w:w w:val="100"/>
        </w:rPr>
        <w:t>开发行股份购买资产有关事宜的议案》、《关于提请股东大会同意沈阳雅</w:t>
      </w:r>
      <w:r>
        <w:rPr>
          <w:spacing w:val="-123"/>
          <w:w w:val="100"/>
        </w:rPr>
        <w:t> </w:t>
      </w:r>
      <w:r>
        <w:rPr>
          <w:spacing w:val="-123"/>
          <w:w w:val="100"/>
        </w:rPr>
      </w:r>
      <w:r>
        <w:rPr>
          <w:spacing w:val="-4"/>
          <w:w w:val="100"/>
        </w:rPr>
        <w:t>都投资有限公司免于以要约方式增持公司股份的议案》。本次股东大会</w:t>
      </w:r>
      <w:r>
        <w:rPr>
          <w:spacing w:val="-112"/>
          <w:w w:val="100"/>
        </w:rPr>
        <w:t> </w:t>
      </w:r>
      <w:r>
        <w:rPr>
          <w:spacing w:val="-112"/>
          <w:w w:val="100"/>
        </w:rPr>
      </w:r>
      <w:r>
        <w:rPr/>
        <w:t>的决议公告和《法律意见书》刊登在</w:t>
      </w:r>
      <w:r>
        <w:rPr>
          <w:spacing w:val="-70"/>
        </w:rPr>
        <w:t> </w:t>
      </w:r>
      <w:r>
        <w:rPr>
          <w:rFonts w:ascii="Times New Roman" w:hAnsi="Times New Roman" w:cs="Times New Roman" w:eastAsia="Times New Roman" w:hint="default"/>
        </w:rPr>
        <w:t>2009</w:t>
      </w:r>
      <w:r>
        <w:rPr>
          <w:rFonts w:ascii="Times New Roman" w:hAnsi="Times New Roman" w:cs="Times New Roman" w:eastAsia="Times New Roman" w:hint="default"/>
          <w:spacing w:val="-4"/>
        </w:rPr>
        <w:t> </w:t>
      </w:r>
      <w:r>
        <w:rPr/>
        <w:t>年</w:t>
      </w:r>
      <w:r>
        <w:rPr>
          <w:spacing w:val="-70"/>
        </w:rPr>
        <w:t> </w:t>
      </w:r>
      <w:r>
        <w:rPr>
          <w:rFonts w:ascii="Times New Roman" w:hAnsi="Times New Roman" w:cs="Times New Roman" w:eastAsia="Times New Roman" w:hint="default"/>
        </w:rPr>
        <w:t>7</w:t>
      </w:r>
      <w:r>
        <w:rPr>
          <w:rFonts w:ascii="Times New Roman" w:hAnsi="Times New Roman" w:cs="Times New Roman" w:eastAsia="Times New Roman" w:hint="default"/>
          <w:spacing w:val="-4"/>
        </w:rPr>
        <w:t> </w:t>
      </w:r>
      <w:r>
        <w:rPr/>
        <w:t>月</w:t>
      </w:r>
      <w:r>
        <w:rPr>
          <w:spacing w:val="-70"/>
        </w:rPr>
        <w:t> </w:t>
      </w:r>
      <w:r>
        <w:rPr>
          <w:rFonts w:ascii="Times New Roman" w:hAnsi="Times New Roman" w:cs="Times New Roman" w:eastAsia="Times New Roman" w:hint="default"/>
        </w:rPr>
        <w:t>22</w:t>
      </w:r>
      <w:r>
        <w:rPr>
          <w:rFonts w:ascii="Times New Roman" w:hAnsi="Times New Roman" w:cs="Times New Roman" w:eastAsia="Times New Roman" w:hint="default"/>
          <w:spacing w:val="-4"/>
        </w:rPr>
        <w:t> </w:t>
      </w:r>
      <w:r>
        <w:rPr/>
        <w:t>日的《证券日报》</w:t>
      </w:r>
      <w:r>
        <w:rPr>
          <w:w w:val="100"/>
        </w:rPr>
        <w:t> </w:t>
      </w:r>
      <w:r>
        <w:rPr/>
        <w:t>和巨潮资讯网上。</w:t>
      </w:r>
    </w:p>
    <w:p>
      <w:pPr>
        <w:pStyle w:val="Heading5"/>
        <w:spacing w:line="416" w:lineRule="exact"/>
        <w:ind w:left="675" w:right="165"/>
        <w:jc w:val="left"/>
        <w:rPr>
          <w:b w:val="0"/>
          <w:bCs w:val="0"/>
        </w:rPr>
      </w:pPr>
      <w:r>
        <w:rPr/>
        <w:t>三、</w:t>
      </w:r>
      <w:r>
        <w:rPr>
          <w:rFonts w:ascii="Times New Roman" w:hAnsi="Times New Roman" w:cs="Times New Roman" w:eastAsia="Times New Roman" w:hint="default"/>
        </w:rPr>
        <w:t>2009</w:t>
      </w:r>
      <w:r>
        <w:rPr>
          <w:rFonts w:ascii="Times New Roman" w:hAnsi="Times New Roman" w:cs="Times New Roman" w:eastAsia="Times New Roman" w:hint="default"/>
          <w:spacing w:val="11"/>
        </w:rPr>
        <w:t> </w:t>
      </w:r>
      <w:r>
        <w:rPr/>
        <w:t>年第二次临时股东大会</w:t>
      </w:r>
      <w:r>
        <w:rPr>
          <w:b w:val="0"/>
          <w:bCs w:val="0"/>
        </w:rPr>
      </w:r>
    </w:p>
    <w:p>
      <w:pPr>
        <w:pStyle w:val="Heading6"/>
        <w:spacing w:line="292" w:lineRule="auto" w:before="55"/>
        <w:ind w:right="164" w:firstLine="540"/>
        <w:jc w:val="both"/>
      </w:pPr>
      <w:r>
        <w:rPr/>
        <w:t>公司于</w:t>
      </w:r>
      <w:r>
        <w:rPr>
          <w:spacing w:val="-67"/>
        </w:rPr>
        <w:t> </w:t>
      </w:r>
      <w:r>
        <w:rPr>
          <w:rFonts w:ascii="Times New Roman" w:hAnsi="Times New Roman" w:cs="Times New Roman" w:eastAsia="Times New Roman" w:hint="default"/>
        </w:rPr>
        <w:t>2009</w:t>
      </w:r>
      <w:r>
        <w:rPr>
          <w:rFonts w:ascii="Times New Roman" w:hAnsi="Times New Roman" w:cs="Times New Roman" w:eastAsia="Times New Roman" w:hint="default"/>
          <w:spacing w:val="-1"/>
        </w:rPr>
        <w:t> </w:t>
      </w:r>
      <w:r>
        <w:rPr/>
        <w:t>年</w:t>
      </w:r>
      <w:r>
        <w:rPr>
          <w:spacing w:val="-67"/>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月</w:t>
      </w:r>
      <w:r>
        <w:rPr>
          <w:spacing w:val="-67"/>
        </w:rPr>
        <w:t> </w:t>
      </w:r>
      <w:r>
        <w:rPr>
          <w:rFonts w:ascii="Times New Roman" w:hAnsi="Times New Roman" w:cs="Times New Roman" w:eastAsia="Times New Roman" w:hint="default"/>
        </w:rPr>
        <w:t>19</w:t>
      </w:r>
      <w:r>
        <w:rPr>
          <w:rFonts w:ascii="Times New Roman" w:hAnsi="Times New Roman" w:cs="Times New Roman" w:eastAsia="Times New Roman" w:hint="default"/>
          <w:spacing w:val="-1"/>
        </w:rPr>
        <w:t> </w:t>
      </w:r>
      <w:r>
        <w:rPr/>
        <w:t>日召开了</w:t>
      </w:r>
      <w:r>
        <w:rPr>
          <w:spacing w:val="-67"/>
        </w:rPr>
        <w:t> </w:t>
      </w:r>
      <w:r>
        <w:rPr>
          <w:rFonts w:ascii="Times New Roman" w:hAnsi="Times New Roman" w:cs="Times New Roman" w:eastAsia="Times New Roman" w:hint="default"/>
        </w:rPr>
        <w:t>2009</w:t>
      </w:r>
      <w:r>
        <w:rPr>
          <w:rFonts w:ascii="Times New Roman" w:hAnsi="Times New Roman" w:cs="Times New Roman" w:eastAsia="Times New Roman" w:hint="default"/>
          <w:spacing w:val="-1"/>
        </w:rPr>
        <w:t> </w:t>
      </w:r>
      <w:r>
        <w:rPr>
          <w:spacing w:val="-6"/>
        </w:rPr>
        <w:t>年第二次临时股东大会，审</w:t>
      </w:r>
      <w:r>
        <w:rPr>
          <w:w w:val="100"/>
        </w:rPr>
        <w:t> </w:t>
      </w:r>
      <w:r>
        <w:rPr>
          <w:spacing w:val="-4"/>
        </w:rPr>
        <w:t>议通过了《关于出售常州市岷江路土地及房产的议案》和《关于提请股</w:t>
      </w:r>
      <w:r>
        <w:rPr>
          <w:spacing w:val="-79"/>
        </w:rPr>
        <w:t> </w:t>
      </w:r>
      <w:r>
        <w:rPr>
          <w:spacing w:val="-79"/>
        </w:rPr>
      </w:r>
      <w:r>
        <w:rPr>
          <w:spacing w:val="5"/>
        </w:rPr>
        <w:t>东大会同意物华实业有限公司作为沈阳雅都投资有限公司的一致行动</w:t>
      </w:r>
      <w:r>
        <w:rPr>
          <w:spacing w:val="-81"/>
        </w:rPr>
        <w:t> </w:t>
      </w:r>
      <w:r>
        <w:rPr>
          <w:spacing w:val="-81"/>
        </w:rPr>
      </w:r>
      <w:r>
        <w:rPr>
          <w:spacing w:val="-4"/>
          <w:w w:val="100"/>
        </w:rPr>
        <w:t>人免于以要约方式增持公司股份的议案》，本次股东大会的决议公告和</w:t>
      </w:r>
    </w:p>
    <w:p>
      <w:pPr>
        <w:pStyle w:val="Heading6"/>
        <w:spacing w:line="283" w:lineRule="auto" w:before="26"/>
        <w:ind w:right="164"/>
        <w:jc w:val="both"/>
      </w:pPr>
      <w:r>
        <w:rPr/>
        <w:t>《法律意见书》刊登在</w:t>
      </w:r>
      <w:r>
        <w:rPr>
          <w:spacing w:val="-57"/>
        </w:rPr>
        <w:t> </w:t>
      </w:r>
      <w:r>
        <w:rPr>
          <w:rFonts w:ascii="Times New Roman" w:hAnsi="Times New Roman" w:cs="Times New Roman" w:eastAsia="Times New Roman" w:hint="default"/>
        </w:rPr>
        <w:t>2009</w:t>
      </w:r>
      <w:r>
        <w:rPr>
          <w:rFonts w:ascii="Times New Roman" w:hAnsi="Times New Roman" w:cs="Times New Roman" w:eastAsia="Times New Roman" w:hint="default"/>
          <w:spacing w:val="9"/>
        </w:rPr>
        <w:t> </w:t>
      </w:r>
      <w:r>
        <w:rPr/>
        <w:t>年</w:t>
      </w:r>
      <w:r>
        <w:rPr>
          <w:spacing w:val="-55"/>
        </w:rPr>
        <w:t> </w:t>
      </w:r>
      <w:r>
        <w:rPr>
          <w:rFonts w:ascii="Times New Roman" w:hAnsi="Times New Roman" w:cs="Times New Roman" w:eastAsia="Times New Roman" w:hint="default"/>
        </w:rPr>
        <w:t>10</w:t>
      </w:r>
      <w:r>
        <w:rPr>
          <w:rFonts w:ascii="Times New Roman" w:hAnsi="Times New Roman" w:cs="Times New Roman" w:eastAsia="Times New Roman" w:hint="default"/>
          <w:spacing w:val="9"/>
        </w:rPr>
        <w:t> </w:t>
      </w:r>
      <w:r>
        <w:rPr/>
        <w:t>月</w:t>
      </w:r>
      <w:r>
        <w:rPr>
          <w:spacing w:val="-55"/>
        </w:rPr>
        <w:t> </w:t>
      </w:r>
      <w:r>
        <w:rPr>
          <w:rFonts w:ascii="Times New Roman" w:hAnsi="Times New Roman" w:cs="Times New Roman" w:eastAsia="Times New Roman" w:hint="default"/>
        </w:rPr>
        <w:t>20</w:t>
      </w:r>
      <w:r>
        <w:rPr>
          <w:rFonts w:ascii="Times New Roman" w:hAnsi="Times New Roman" w:cs="Times New Roman" w:eastAsia="Times New Roman" w:hint="default"/>
          <w:spacing w:val="9"/>
        </w:rPr>
        <w:t> </w:t>
      </w:r>
      <w:r>
        <w:rPr/>
        <w:t>日的《证券日报》和巨潮资讯</w:t>
      </w:r>
      <w:r>
        <w:rPr>
          <w:w w:val="100"/>
        </w:rPr>
        <w:t> </w:t>
      </w:r>
      <w:r>
        <w:rPr/>
        <w:t>网上。</w:t>
      </w:r>
    </w:p>
    <w:p>
      <w:pPr>
        <w:spacing w:after="0" w:line="283" w:lineRule="auto"/>
        <w:jc w:val="both"/>
        <w:sectPr>
          <w:pgSz w:w="11900" w:h="16840"/>
          <w:pgMar w:header="852" w:footer="976" w:top="1340" w:bottom="1160" w:left="1660" w:right="1620"/>
        </w:sectPr>
      </w:pPr>
    </w:p>
    <w:p>
      <w:pPr>
        <w:spacing w:line="240" w:lineRule="auto" w:before="3"/>
        <w:rPr>
          <w:rFonts w:ascii="宋体" w:hAnsi="宋体" w:cs="宋体" w:eastAsia="宋体" w:hint="default"/>
          <w:sz w:val="20"/>
          <w:szCs w:val="20"/>
        </w:rPr>
      </w:pPr>
    </w:p>
    <w:p>
      <w:pPr>
        <w:pStyle w:val="Heading1"/>
        <w:tabs>
          <w:tab w:pos="1447" w:val="left" w:leader="none"/>
        </w:tabs>
        <w:spacing w:line="460" w:lineRule="exact"/>
        <w:ind w:right="95"/>
        <w:jc w:val="center"/>
        <w:rPr>
          <w:b w:val="0"/>
          <w:bCs w:val="0"/>
        </w:rPr>
      </w:pPr>
      <w:bookmarkStart w:name="_TOC_250004" w:id="8"/>
      <w:r>
        <w:rPr>
          <w:w w:val="95"/>
        </w:rPr>
        <w:t>第八节</w:t>
        <w:tab/>
      </w:r>
      <w:r>
        <w:rPr/>
        <w:t>董事会报告</w:t>
      </w:r>
      <w:bookmarkEnd w:id="8"/>
      <w:r>
        <w:rPr>
          <w:b w:val="0"/>
          <w:bCs w:val="0"/>
        </w:rPr>
      </w:r>
    </w:p>
    <w:p>
      <w:pPr>
        <w:pStyle w:val="Heading5"/>
        <w:spacing w:line="240" w:lineRule="auto" w:before="179"/>
        <w:ind w:right="43"/>
        <w:jc w:val="left"/>
        <w:rPr>
          <w:b w:val="0"/>
          <w:bCs w:val="0"/>
        </w:rPr>
      </w:pPr>
      <w:r>
        <w:rPr/>
        <w:t>一、报告期内公司经营情况</w:t>
      </w:r>
      <w:r>
        <w:rPr>
          <w:b w:val="0"/>
          <w:bCs w:val="0"/>
        </w:rPr>
      </w:r>
    </w:p>
    <w:p>
      <w:pPr>
        <w:pStyle w:val="Heading5"/>
        <w:spacing w:line="240" w:lineRule="auto" w:before="7"/>
        <w:ind w:right="43"/>
        <w:jc w:val="left"/>
        <w:rPr>
          <w:b w:val="0"/>
          <w:bCs w:val="0"/>
        </w:rPr>
      </w:pPr>
      <w:r>
        <w:rPr/>
        <w:t>（一）公司总体经营情况</w:t>
      </w:r>
      <w:r>
        <w:rPr>
          <w:b w:val="0"/>
          <w:bCs w:val="0"/>
        </w:rPr>
      </w:r>
    </w:p>
    <w:p>
      <w:pPr>
        <w:pStyle w:val="Heading6"/>
        <w:spacing w:line="240" w:lineRule="auto" w:before="91"/>
        <w:ind w:left="677" w:right="43"/>
        <w:jc w:val="left"/>
      </w:pPr>
      <w:r>
        <w:rPr>
          <w:rFonts w:ascii="Times New Roman" w:hAnsi="Times New Roman" w:cs="Times New Roman" w:eastAsia="Times New Roman" w:hint="default"/>
        </w:rPr>
        <w:t>1</w:t>
      </w:r>
      <w:r>
        <w:rPr/>
        <w:t>、阻止持续亏损，解决历史遗留问题。</w:t>
      </w:r>
    </w:p>
    <w:p>
      <w:pPr>
        <w:pStyle w:val="Heading6"/>
        <w:spacing w:line="295" w:lineRule="auto"/>
        <w:ind w:right="99" w:firstLine="540"/>
        <w:jc w:val="left"/>
      </w:pPr>
      <w:r>
        <w:rPr/>
        <w:t>因</w:t>
      </w:r>
      <w:r>
        <w:rPr>
          <w:spacing w:val="-66"/>
        </w:rPr>
        <w:t> </w:t>
      </w:r>
      <w:r>
        <w:rPr>
          <w:rFonts w:ascii="Times New Roman" w:hAnsi="Times New Roman" w:cs="Times New Roman" w:eastAsia="Times New Roman" w:hint="default"/>
        </w:rPr>
        <w:t>2006</w:t>
      </w:r>
      <w:r>
        <w:rPr>
          <w:rFonts w:ascii="Times New Roman" w:hAnsi="Times New Roman" w:cs="Times New Roman" w:eastAsia="Times New Roman" w:hint="default"/>
          <w:spacing w:val="1"/>
        </w:rPr>
        <w:t> </w:t>
      </w:r>
      <w:r>
        <w:rPr/>
        <w:t>年、</w:t>
      </w:r>
      <w:r>
        <w:rPr>
          <w:rFonts w:ascii="Times New Roman" w:hAnsi="Times New Roman" w:cs="Times New Roman" w:eastAsia="Times New Roman" w:hint="default"/>
        </w:rPr>
        <w:t>2007</w:t>
      </w:r>
      <w:r>
        <w:rPr>
          <w:rFonts w:ascii="Times New Roman" w:hAnsi="Times New Roman" w:cs="Times New Roman" w:eastAsia="Times New Roman" w:hint="default"/>
          <w:spacing w:val="65"/>
        </w:rPr>
        <w:t> </w:t>
      </w:r>
      <w:r>
        <w:rPr/>
        <w:t>年、</w:t>
      </w:r>
      <w:r>
        <w:rPr>
          <w:rFonts w:ascii="Times New Roman" w:hAnsi="Times New Roman" w:cs="Times New Roman" w:eastAsia="Times New Roman" w:hint="default"/>
        </w:rPr>
        <w:t>2008</w:t>
      </w:r>
      <w:r>
        <w:rPr>
          <w:rFonts w:ascii="Times New Roman" w:hAnsi="Times New Roman" w:cs="Times New Roman" w:eastAsia="Times New Roman" w:hint="default"/>
          <w:spacing w:val="1"/>
        </w:rPr>
        <w:t> </w:t>
      </w:r>
      <w:r>
        <w:rPr/>
        <w:t>年连续三年亏损，公司股票自</w:t>
      </w:r>
      <w:r>
        <w:rPr>
          <w:spacing w:val="-66"/>
        </w:rPr>
        <w:t> </w:t>
      </w:r>
      <w:r>
        <w:rPr>
          <w:rFonts w:ascii="Times New Roman" w:hAnsi="Times New Roman" w:cs="Times New Roman" w:eastAsia="Times New Roman" w:hint="default"/>
        </w:rPr>
        <w:t>2009</w:t>
      </w:r>
      <w:r>
        <w:rPr>
          <w:rFonts w:ascii="Times New Roman" w:hAnsi="Times New Roman" w:cs="Times New Roman" w:eastAsia="Times New Roman" w:hint="default"/>
          <w:spacing w:val="1"/>
        </w:rPr>
        <w:t> </w:t>
      </w:r>
      <w:r>
        <w:rPr/>
        <w:t>年</w:t>
      </w:r>
      <w:r>
        <w:rPr>
          <w:w w:val="100"/>
        </w:rPr>
        <w:t> </w:t>
      </w:r>
      <w:r>
        <w:rPr>
          <w:rFonts w:ascii="Times New Roman" w:hAnsi="Times New Roman" w:cs="Times New Roman" w:eastAsia="Times New Roman" w:hint="default"/>
        </w:rPr>
        <w:t>3</w:t>
      </w:r>
      <w:r>
        <w:rPr>
          <w:rFonts w:ascii="Times New Roman" w:hAnsi="Times New Roman" w:cs="Times New Roman" w:eastAsia="Times New Roman" w:hint="default"/>
          <w:spacing w:val="-5"/>
        </w:rPr>
        <w:t> </w:t>
      </w:r>
      <w:r>
        <w:rPr/>
        <w:t>月</w:t>
      </w:r>
      <w:r>
        <w:rPr>
          <w:spacing w:val="-71"/>
        </w:rPr>
        <w:t> </w:t>
      </w:r>
      <w:r>
        <w:rPr>
          <w:rFonts w:ascii="Times New Roman" w:hAnsi="Times New Roman" w:cs="Times New Roman" w:eastAsia="Times New Roman" w:hint="default"/>
        </w:rPr>
        <w:t>24</w:t>
      </w:r>
      <w:r>
        <w:rPr>
          <w:rFonts w:ascii="Times New Roman" w:hAnsi="Times New Roman" w:cs="Times New Roman" w:eastAsia="Times New Roman" w:hint="default"/>
          <w:spacing w:val="-5"/>
        </w:rPr>
        <w:t> </w:t>
      </w:r>
      <w:r>
        <w:rPr/>
        <w:t>日起暂停上市。为扭转公司持续亏损局面，在董事会的领导下，</w:t>
      </w:r>
      <w:r>
        <w:rPr>
          <w:w w:val="100"/>
        </w:rPr>
        <w:t> </w:t>
      </w:r>
      <w:r>
        <w:rPr>
          <w:spacing w:val="-4"/>
        </w:rPr>
        <w:t>公司管理层果断地停止了持续亏损并无力扭亏的主业，先后对公司的经</w:t>
      </w:r>
      <w:r>
        <w:rPr>
          <w:spacing w:val="-79"/>
        </w:rPr>
        <w:t> </w:t>
      </w:r>
      <w:r>
        <w:rPr>
          <w:spacing w:val="-79"/>
        </w:rPr>
      </w:r>
      <w:r>
        <w:rPr>
          <w:spacing w:val="-4"/>
        </w:rPr>
        <w:t>营项目、资产状况和分、子公司进行了全面梳理，并进行经济性裁员工</w:t>
      </w:r>
      <w:r>
        <w:rPr>
          <w:spacing w:val="-78"/>
        </w:rPr>
        <w:t> </w:t>
      </w:r>
      <w:r>
        <w:rPr>
          <w:spacing w:val="-78"/>
        </w:rPr>
      </w:r>
      <w:r>
        <w:rPr/>
        <w:t>作。特别是对连续多年大幅度亏损的主营业务服装加工进行停产整顿，</w:t>
      </w:r>
      <w:r>
        <w:rPr>
          <w:w w:val="100"/>
        </w:rPr>
        <w:t> </w:t>
      </w:r>
      <w:r>
        <w:rPr>
          <w:spacing w:val="-4"/>
        </w:rPr>
        <w:t>打包出售了闲置不用的存货商品、机器设备和车辆，并按照国家相关政</w:t>
      </w:r>
      <w:r>
        <w:rPr>
          <w:spacing w:val="-82"/>
        </w:rPr>
        <w:t> </w:t>
      </w:r>
      <w:r>
        <w:rPr>
          <w:spacing w:val="-82"/>
        </w:rPr>
      </w:r>
      <w:r>
        <w:rPr>
          <w:spacing w:val="-4"/>
        </w:rPr>
        <w:t>策法规对员工进行了妥善安置。同时，为避免持续的亏损，公司下属子</w:t>
      </w:r>
      <w:r>
        <w:rPr>
          <w:spacing w:val="-79"/>
        </w:rPr>
        <w:t> </w:t>
      </w:r>
      <w:r>
        <w:rPr>
          <w:spacing w:val="-79"/>
        </w:rPr>
      </w:r>
      <w:r>
        <w:rPr>
          <w:spacing w:val="-4"/>
        </w:rPr>
        <w:t>公司常州远东科技有限公司、常州远东文化产业有限公司、远东网安科</w:t>
      </w:r>
      <w:r>
        <w:rPr>
          <w:spacing w:val="-81"/>
        </w:rPr>
        <w:t> </w:t>
      </w:r>
      <w:r>
        <w:rPr>
          <w:spacing w:val="-81"/>
        </w:rPr>
      </w:r>
      <w:r>
        <w:rPr>
          <w:spacing w:val="-4"/>
        </w:rPr>
        <w:t>技有限公司、北京远东网安信息技术有限公司目前已进入歇业状态，而</w:t>
      </w:r>
      <w:r>
        <w:rPr>
          <w:spacing w:val="-79"/>
        </w:rPr>
        <w:t> </w:t>
      </w:r>
      <w:r>
        <w:rPr>
          <w:spacing w:val="-79"/>
        </w:rPr>
      </w:r>
      <w:r>
        <w:rPr>
          <w:spacing w:val="-4"/>
        </w:rPr>
        <w:t>常州远东中美视光科技有限公司、北京远东网络安全研究院也完成清算</w:t>
      </w:r>
      <w:r>
        <w:rPr>
          <w:spacing w:val="-79"/>
        </w:rPr>
        <w:t> </w:t>
      </w:r>
      <w:r>
        <w:rPr>
          <w:spacing w:val="-79"/>
        </w:rPr>
      </w:r>
      <w:r>
        <w:rPr>
          <w:spacing w:val="-8"/>
        </w:rPr>
        <w:t>注销。</w:t>
      </w:r>
      <w:r>
        <w:rPr>
          <w:rFonts w:ascii="Times New Roman" w:hAnsi="Times New Roman" w:cs="Times New Roman" w:eastAsia="Times New Roman" w:hint="default"/>
          <w:spacing w:val="-8"/>
        </w:rPr>
        <w:t>2009 </w:t>
      </w:r>
      <w:r>
        <w:rPr>
          <w:spacing w:val="-5"/>
        </w:rPr>
        <w:t>年公司主营业务基本停止，经济性裁员工作也全面完成。这</w:t>
      </w:r>
      <w:r>
        <w:rPr>
          <w:spacing w:val="-79"/>
        </w:rPr>
        <w:t> </w:t>
      </w:r>
      <w:r>
        <w:rPr>
          <w:spacing w:val="-79"/>
        </w:rPr>
      </w:r>
      <w:r>
        <w:rPr>
          <w:spacing w:val="-4"/>
        </w:rPr>
        <w:t>些举措大幅削减公司日常开支，使公司免于陷入持续严重亏损的恶性循</w:t>
      </w:r>
      <w:r>
        <w:rPr>
          <w:spacing w:val="-80"/>
        </w:rPr>
        <w:t> </w:t>
      </w:r>
      <w:r>
        <w:rPr>
          <w:spacing w:val="-80"/>
        </w:rPr>
      </w:r>
      <w:r>
        <w:rPr/>
        <w:t>环。</w:t>
      </w:r>
    </w:p>
    <w:p>
      <w:pPr>
        <w:pStyle w:val="Heading6"/>
        <w:spacing w:line="240" w:lineRule="auto" w:before="26"/>
        <w:ind w:left="677" w:right="43"/>
        <w:jc w:val="left"/>
      </w:pPr>
      <w:r>
        <w:rPr>
          <w:rFonts w:ascii="Times New Roman" w:hAnsi="Times New Roman" w:cs="Times New Roman" w:eastAsia="Times New Roman" w:hint="default"/>
        </w:rPr>
        <w:t>2</w:t>
      </w:r>
      <w:r>
        <w:rPr/>
        <w:t>、盘活闲置资产，使</w:t>
      </w:r>
      <w:r>
        <w:rPr>
          <w:spacing w:val="-74"/>
        </w:rPr>
        <w:t> </w:t>
      </w:r>
      <w:r>
        <w:rPr>
          <w:rFonts w:ascii="Times New Roman" w:hAnsi="Times New Roman" w:cs="Times New Roman" w:eastAsia="Times New Roman" w:hint="default"/>
        </w:rPr>
        <w:t>2009</w:t>
      </w:r>
      <w:r>
        <w:rPr>
          <w:rFonts w:ascii="Times New Roman" w:hAnsi="Times New Roman" w:cs="Times New Roman" w:eastAsia="Times New Roman" w:hint="default"/>
          <w:spacing w:val="-8"/>
        </w:rPr>
        <w:t> </w:t>
      </w:r>
      <w:r>
        <w:rPr/>
        <w:t>年实现盈利，以具备恢复上市条件。</w:t>
      </w:r>
    </w:p>
    <w:p>
      <w:pPr>
        <w:pStyle w:val="Heading6"/>
        <w:spacing w:line="240" w:lineRule="auto"/>
        <w:ind w:left="677" w:right="43"/>
        <w:jc w:val="left"/>
        <w:rPr>
          <w:rFonts w:ascii="Times New Roman" w:hAnsi="Times New Roman" w:cs="Times New Roman" w:eastAsia="Times New Roman" w:hint="default"/>
        </w:rPr>
      </w:pPr>
      <w:r>
        <w:rPr>
          <w:rFonts w:ascii="Times New Roman" w:hAnsi="Times New Roman" w:cs="Times New Roman" w:eastAsia="Times New Roman" w:hint="default"/>
        </w:rPr>
        <w:t>2009 </w:t>
      </w:r>
      <w:r>
        <w:rPr/>
        <w:t>年公司先后将公司闲置多年的资产进行了出售，并且在</w:t>
      </w:r>
      <w:r>
        <w:rPr>
          <w:spacing w:val="-5"/>
        </w:rPr>
        <w:t> </w:t>
      </w:r>
      <w:r>
        <w:rPr>
          <w:rFonts w:ascii="Times New Roman" w:hAnsi="Times New Roman" w:cs="Times New Roman" w:eastAsia="Times New Roman" w:hint="default"/>
        </w:rPr>
        <w:t>2009</w:t>
      </w:r>
    </w:p>
    <w:p>
      <w:pPr>
        <w:pStyle w:val="Heading6"/>
        <w:spacing w:line="240" w:lineRule="auto"/>
        <w:ind w:right="0"/>
        <w:jc w:val="both"/>
      </w:pPr>
      <w:r>
        <w:rPr/>
        <w:t>年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月底，全额收到资产出售款项并完成了资产过户，补充了公司的</w:t>
      </w:r>
    </w:p>
    <w:p>
      <w:pPr>
        <w:pStyle w:val="Heading6"/>
        <w:spacing w:line="240" w:lineRule="auto" w:before="68"/>
        <w:ind w:right="0"/>
        <w:jc w:val="both"/>
      </w:pPr>
      <w:r>
        <w:rPr/>
        <w:t>现金流量。同时，通过上述资产处置，使公司 </w:t>
      </w:r>
      <w:r>
        <w:rPr>
          <w:rFonts w:ascii="Times New Roman" w:hAnsi="Times New Roman" w:cs="Times New Roman" w:eastAsia="Times New Roman" w:hint="default"/>
        </w:rPr>
        <w:t>2009</w:t>
      </w:r>
      <w:r>
        <w:rPr>
          <w:rFonts w:ascii="Times New Roman" w:hAnsi="Times New Roman" w:cs="Times New Roman" w:eastAsia="Times New Roman" w:hint="default"/>
          <w:spacing w:val="-3"/>
        </w:rPr>
        <w:t> </w:t>
      </w:r>
      <w:r>
        <w:rPr/>
        <w:t>年度实现扭亏并盈</w:t>
      </w:r>
    </w:p>
    <w:p>
      <w:pPr>
        <w:pStyle w:val="Heading6"/>
        <w:spacing w:line="240" w:lineRule="auto"/>
        <w:ind w:right="0"/>
        <w:jc w:val="both"/>
      </w:pPr>
      <w:r>
        <w:rPr/>
        <w:t>利</w:t>
      </w:r>
      <w:r>
        <w:rPr>
          <w:spacing w:val="-69"/>
        </w:rPr>
        <w:t> </w:t>
      </w:r>
      <w:r>
        <w:rPr>
          <w:rFonts w:ascii="Times New Roman" w:hAnsi="Times New Roman" w:cs="Times New Roman" w:eastAsia="Times New Roman" w:hint="default"/>
        </w:rPr>
        <w:t>3,994,168.30</w:t>
      </w:r>
      <w:r>
        <w:rPr>
          <w:rFonts w:ascii="Times New Roman" w:hAnsi="Times New Roman" w:cs="Times New Roman" w:eastAsia="Times New Roman" w:hint="default"/>
          <w:spacing w:val="-2"/>
        </w:rPr>
        <w:t> </w:t>
      </w:r>
      <w:r>
        <w:rPr/>
        <w:t>元。</w:t>
      </w:r>
    </w:p>
    <w:p>
      <w:pPr>
        <w:pStyle w:val="Heading6"/>
        <w:spacing w:line="283" w:lineRule="auto"/>
        <w:ind w:left="677" w:right="43"/>
        <w:jc w:val="left"/>
      </w:pPr>
      <w:r>
        <w:rPr>
          <w:rFonts w:ascii="Times New Roman" w:hAnsi="Times New Roman" w:cs="Times New Roman" w:eastAsia="Times New Roman" w:hint="default"/>
        </w:rPr>
        <w:t>3</w:t>
      </w:r>
      <w:r>
        <w:rPr/>
        <w:t>、通过重大资产重组自救，实现公司的可持续发展。</w:t>
      </w:r>
      <w:r>
        <w:rPr>
          <w:w w:val="100"/>
        </w:rPr>
        <w:t> </w:t>
      </w:r>
      <w:r>
        <w:rPr>
          <w:spacing w:val="-4"/>
        </w:rPr>
        <w:t>为了避免公司股票终止上市，实现公司的可持续发展，公司实际控</w:t>
      </w:r>
    </w:p>
    <w:p>
      <w:pPr>
        <w:pStyle w:val="Heading6"/>
        <w:spacing w:line="300" w:lineRule="auto" w:before="37"/>
        <w:ind w:right="224"/>
        <w:jc w:val="both"/>
      </w:pPr>
      <w:r>
        <w:rPr>
          <w:spacing w:val="-4"/>
        </w:rPr>
        <w:t>制人提出了通过重大资产重组进行自救的方案，以发行股份购买资产的</w:t>
      </w:r>
      <w:r>
        <w:rPr>
          <w:spacing w:val="-80"/>
        </w:rPr>
        <w:t> </w:t>
      </w:r>
      <w:r>
        <w:rPr>
          <w:spacing w:val="-80"/>
        </w:rPr>
      </w:r>
      <w:r>
        <w:rPr>
          <w:spacing w:val="-4"/>
        </w:rPr>
        <w:t>方式对公司进行脱胎换骨式的重大资产重组，将优质资产和盈利业务注</w:t>
      </w:r>
      <w:r>
        <w:rPr>
          <w:spacing w:val="-79"/>
        </w:rPr>
        <w:t> </w:t>
      </w:r>
      <w:r>
        <w:rPr>
          <w:spacing w:val="-79"/>
        </w:rPr>
      </w:r>
      <w:r>
        <w:rPr/>
        <w:t>入上市公司。</w:t>
      </w:r>
    </w:p>
    <w:p>
      <w:pPr>
        <w:pStyle w:val="Heading6"/>
        <w:spacing w:line="240" w:lineRule="auto" w:before="18"/>
        <w:ind w:left="677" w:right="43"/>
        <w:jc w:val="left"/>
      </w:pPr>
      <w:r>
        <w:rPr>
          <w:rFonts w:ascii="Times New Roman" w:hAnsi="Times New Roman" w:cs="Times New Roman" w:eastAsia="Times New Roman" w:hint="default"/>
        </w:rPr>
        <w:t>2008</w:t>
      </w:r>
      <w:r>
        <w:rPr>
          <w:rFonts w:ascii="Times New Roman" w:hAnsi="Times New Roman" w:cs="Times New Roman" w:eastAsia="Times New Roman" w:hint="default"/>
          <w:spacing w:val="9"/>
        </w:rPr>
        <w:t> </w:t>
      </w:r>
      <w:r>
        <w:rPr/>
        <w:t>年</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9"/>
        </w:rPr>
        <w:t> </w:t>
      </w:r>
      <w:r>
        <w:rPr/>
        <w:t>月</w:t>
      </w:r>
      <w:r>
        <w:rPr>
          <w:spacing w:val="-55"/>
        </w:rPr>
        <w:t> </w:t>
      </w:r>
      <w:r>
        <w:rPr>
          <w:rFonts w:ascii="Times New Roman" w:hAnsi="Times New Roman" w:cs="Times New Roman" w:eastAsia="Times New Roman" w:hint="default"/>
        </w:rPr>
        <w:t>2</w:t>
      </w:r>
      <w:r>
        <w:rPr>
          <w:rFonts w:ascii="Times New Roman" w:hAnsi="Times New Roman" w:cs="Times New Roman" w:eastAsia="Times New Roman" w:hint="default"/>
          <w:spacing w:val="9"/>
        </w:rPr>
        <w:t> </w:t>
      </w:r>
      <w:r>
        <w:rPr/>
        <w:t>日公司正式启动重大资产重组程序，并于</w:t>
      </w:r>
      <w:r>
        <w:rPr>
          <w:spacing w:val="-57"/>
        </w:rPr>
        <w:t> </w:t>
      </w:r>
      <w:r>
        <w:rPr>
          <w:rFonts w:ascii="Times New Roman" w:hAnsi="Times New Roman" w:cs="Times New Roman" w:eastAsia="Times New Roman" w:hint="default"/>
        </w:rPr>
        <w:t>2008</w:t>
      </w:r>
      <w:r>
        <w:rPr>
          <w:rFonts w:ascii="Times New Roman" w:hAnsi="Times New Roman" w:cs="Times New Roman" w:eastAsia="Times New Roman" w:hint="default"/>
          <w:spacing w:val="64"/>
        </w:rPr>
        <w:t> </w:t>
      </w:r>
      <w:r>
        <w:rPr/>
        <w:t>年</w:t>
      </w:r>
    </w:p>
    <w:p>
      <w:pPr>
        <w:pStyle w:val="Heading6"/>
        <w:spacing w:line="240" w:lineRule="auto"/>
        <w:ind w:right="0"/>
        <w:jc w:val="both"/>
      </w:pP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68"/>
        </w:rPr>
        <w:t> </w:t>
      </w:r>
      <w:r>
        <w:rPr>
          <w:rFonts w:ascii="Times New Roman" w:hAnsi="Times New Roman" w:cs="Times New Roman" w:eastAsia="Times New Roman" w:hint="default"/>
        </w:rPr>
        <w:t>29</w:t>
      </w:r>
      <w:r>
        <w:rPr>
          <w:rFonts w:ascii="Times New Roman" w:hAnsi="Times New Roman" w:cs="Times New Roman" w:eastAsia="Times New Roman" w:hint="default"/>
          <w:spacing w:val="-1"/>
        </w:rPr>
        <w:t> </w:t>
      </w:r>
      <w:r>
        <w:rPr/>
        <w:t>日第六届董事会第六次会议审议通过了《关于向沈阳雅都投资</w:t>
      </w:r>
    </w:p>
    <w:p>
      <w:pPr>
        <w:pStyle w:val="Heading6"/>
        <w:spacing w:line="240" w:lineRule="auto" w:before="68"/>
        <w:ind w:right="0"/>
        <w:jc w:val="both"/>
      </w:pPr>
      <w:r>
        <w:rPr>
          <w:w w:val="100"/>
        </w:rPr>
        <w:t>有限</w:t>
      </w:r>
      <w:r>
        <w:rPr>
          <w:spacing w:val="-3"/>
          <w:w w:val="100"/>
        </w:rPr>
        <w:t>公</w:t>
      </w:r>
      <w:r>
        <w:rPr>
          <w:w w:val="100"/>
        </w:rPr>
        <w:t>司</w:t>
      </w:r>
      <w:r>
        <w:rPr>
          <w:spacing w:val="-3"/>
          <w:w w:val="100"/>
        </w:rPr>
        <w:t>发</w:t>
      </w:r>
      <w:r>
        <w:rPr>
          <w:w w:val="100"/>
        </w:rPr>
        <w:t>行</w:t>
      </w:r>
      <w:r>
        <w:rPr>
          <w:spacing w:val="-3"/>
          <w:w w:val="100"/>
        </w:rPr>
        <w:t>股</w:t>
      </w:r>
      <w:r>
        <w:rPr>
          <w:w w:val="100"/>
        </w:rPr>
        <w:t>份</w:t>
      </w:r>
      <w:r>
        <w:rPr>
          <w:spacing w:val="-3"/>
          <w:w w:val="100"/>
        </w:rPr>
        <w:t>购</w:t>
      </w:r>
      <w:r>
        <w:rPr>
          <w:w w:val="100"/>
        </w:rPr>
        <w:t>买资</w:t>
      </w:r>
      <w:r>
        <w:rPr>
          <w:spacing w:val="-3"/>
          <w:w w:val="100"/>
        </w:rPr>
        <w:t>产</w:t>
      </w:r>
      <w:r>
        <w:rPr>
          <w:w w:val="100"/>
        </w:rPr>
        <w:t>暨</w:t>
      </w:r>
      <w:r>
        <w:rPr>
          <w:spacing w:val="-3"/>
          <w:w w:val="100"/>
        </w:rPr>
        <w:t>重</w:t>
      </w:r>
      <w:r>
        <w:rPr>
          <w:w w:val="100"/>
        </w:rPr>
        <w:t>大</w:t>
      </w:r>
      <w:r>
        <w:rPr>
          <w:spacing w:val="-3"/>
          <w:w w:val="100"/>
        </w:rPr>
        <w:t>资</w:t>
      </w:r>
      <w:r>
        <w:rPr>
          <w:w w:val="100"/>
        </w:rPr>
        <w:t>产</w:t>
      </w:r>
      <w:r>
        <w:rPr>
          <w:spacing w:val="-3"/>
          <w:w w:val="100"/>
        </w:rPr>
        <w:t>重</w:t>
      </w:r>
      <w:r>
        <w:rPr>
          <w:w w:val="100"/>
        </w:rPr>
        <w:t>组预</w:t>
      </w:r>
      <w:r>
        <w:rPr>
          <w:spacing w:val="-3"/>
          <w:w w:val="100"/>
        </w:rPr>
        <w:t>案</w:t>
      </w:r>
      <w:r>
        <w:rPr>
          <w:spacing w:val="-137"/>
          <w:w w:val="100"/>
        </w:rPr>
        <w:t>》</w:t>
      </w:r>
      <w:r>
        <w:rPr>
          <w:w w:val="100"/>
        </w:rPr>
        <w:t>。</w:t>
      </w:r>
      <w:r>
        <w:rPr>
          <w:rFonts w:ascii="Times New Roman" w:hAnsi="Times New Roman" w:cs="Times New Roman" w:eastAsia="Times New Roman" w:hint="default"/>
          <w:spacing w:val="-2"/>
          <w:w w:val="100"/>
        </w:rPr>
        <w:t>200</w:t>
      </w:r>
      <w:r>
        <w:rPr>
          <w:rFonts w:ascii="Times New Roman" w:hAnsi="Times New Roman" w:cs="Times New Roman" w:eastAsia="Times New Roman" w:hint="default"/>
          <w:w w:val="100"/>
        </w:rPr>
        <w:t>9</w:t>
      </w:r>
      <w:r>
        <w:rPr>
          <w:rFonts w:ascii="Times New Roman" w:hAnsi="Times New Roman" w:cs="Times New Roman" w:eastAsia="Times New Roman" w:hint="default"/>
          <w:spacing w:val="-2"/>
        </w:rPr>
        <w:t> </w:t>
      </w:r>
      <w:r>
        <w:rPr>
          <w:w w:val="100"/>
        </w:rPr>
        <w:t>年</w:t>
      </w:r>
      <w:r>
        <w:rPr>
          <w:spacing w:val="-68"/>
        </w:rPr>
        <w:t> </w:t>
      </w:r>
      <w:r>
        <w:rPr>
          <w:rFonts w:ascii="Times New Roman" w:hAnsi="Times New Roman" w:cs="Times New Roman" w:eastAsia="Times New Roman" w:hint="default"/>
          <w:w w:val="100"/>
        </w:rPr>
        <w:t>7</w:t>
      </w:r>
      <w:r>
        <w:rPr>
          <w:rFonts w:ascii="Times New Roman" w:hAnsi="Times New Roman" w:cs="Times New Roman" w:eastAsia="Times New Roman" w:hint="default"/>
          <w:spacing w:val="-2"/>
        </w:rPr>
        <w:t> </w:t>
      </w:r>
      <w:r>
        <w:rPr>
          <w:w w:val="100"/>
        </w:rPr>
        <w:t>月</w:t>
      </w:r>
      <w:r>
        <w:rPr>
          <w:spacing w:val="-68"/>
        </w:rPr>
        <w:t> </w:t>
      </w:r>
      <w:r>
        <w:rPr>
          <w:rFonts w:ascii="Times New Roman" w:hAnsi="Times New Roman" w:cs="Times New Roman" w:eastAsia="Times New Roman" w:hint="default"/>
          <w:spacing w:val="-2"/>
          <w:w w:val="100"/>
        </w:rPr>
        <w:t>2</w:t>
      </w:r>
      <w:r>
        <w:rPr>
          <w:rFonts w:ascii="Times New Roman" w:hAnsi="Times New Roman" w:cs="Times New Roman" w:eastAsia="Times New Roman" w:hint="default"/>
          <w:w w:val="100"/>
        </w:rPr>
        <w:t>1</w:t>
      </w:r>
      <w:r>
        <w:rPr>
          <w:rFonts w:ascii="Times New Roman" w:hAnsi="Times New Roman" w:cs="Times New Roman" w:eastAsia="Times New Roman" w:hint="default"/>
          <w:spacing w:val="-2"/>
        </w:rPr>
        <w:t> </w:t>
      </w:r>
      <w:r>
        <w:rPr>
          <w:w w:val="100"/>
        </w:rPr>
        <w:t>日，</w:t>
      </w:r>
    </w:p>
    <w:p>
      <w:pPr>
        <w:spacing w:after="0" w:line="240" w:lineRule="auto"/>
        <w:jc w:val="both"/>
        <w:sectPr>
          <w:pgSz w:w="11900" w:h="16840"/>
          <w:pgMar w:header="852" w:footer="976" w:top="1340" w:bottom="1160" w:left="1660" w:right="1560"/>
        </w:sectPr>
      </w:pPr>
    </w:p>
    <w:p>
      <w:pPr>
        <w:spacing w:line="240" w:lineRule="auto" w:before="10"/>
        <w:rPr>
          <w:rFonts w:ascii="宋体" w:hAnsi="宋体" w:cs="宋体" w:eastAsia="宋体" w:hint="default"/>
          <w:sz w:val="7"/>
          <w:szCs w:val="7"/>
        </w:rPr>
      </w:pPr>
    </w:p>
    <w:p>
      <w:pPr>
        <w:pStyle w:val="Heading6"/>
        <w:spacing w:line="292" w:lineRule="auto" w:before="17"/>
        <w:ind w:left="177" w:right="1248"/>
        <w:jc w:val="both"/>
      </w:pPr>
      <w:r>
        <w:rPr/>
        <w:t>公司 </w:t>
      </w:r>
      <w:r>
        <w:rPr>
          <w:rFonts w:ascii="Times New Roman" w:hAnsi="Times New Roman" w:cs="Times New Roman" w:eastAsia="Times New Roman" w:hint="default"/>
        </w:rPr>
        <w:t>2009</w:t>
      </w:r>
      <w:r>
        <w:rPr>
          <w:rFonts w:ascii="Times New Roman" w:hAnsi="Times New Roman" w:cs="Times New Roman" w:eastAsia="Times New Roman" w:hint="default"/>
          <w:spacing w:val="-1"/>
        </w:rPr>
        <w:t> </w:t>
      </w:r>
      <w:r>
        <w:rPr/>
        <w:t>年第一次临时股东大会审议通过了关于公司非公开发行股份</w:t>
      </w:r>
      <w:r>
        <w:rPr>
          <w:w w:val="100"/>
        </w:rPr>
        <w:t> </w:t>
      </w:r>
      <w:r>
        <w:rPr>
          <w:spacing w:val="-2"/>
        </w:rPr>
        <w:t>购买资产方案的相关议案并上报中国证券监督管理委员会审核，目前，</w:t>
      </w:r>
      <w:r>
        <w:rPr>
          <w:spacing w:val="-83"/>
        </w:rPr>
        <w:t> </w:t>
      </w:r>
      <w:r>
        <w:rPr>
          <w:spacing w:val="-83"/>
        </w:rPr>
      </w:r>
      <w:r>
        <w:rPr>
          <w:spacing w:val="5"/>
        </w:rPr>
        <w:t>本次重大资产重组已被中国证券监督管理委员会受理，处于审核过程</w:t>
      </w:r>
      <w:r>
        <w:rPr>
          <w:spacing w:val="-81"/>
        </w:rPr>
        <w:t> </w:t>
      </w:r>
      <w:r>
        <w:rPr>
          <w:spacing w:val="-81"/>
        </w:rPr>
      </w:r>
      <w:r>
        <w:rPr/>
        <w:t>中。</w:t>
      </w:r>
    </w:p>
    <w:p>
      <w:pPr>
        <w:pStyle w:val="Heading6"/>
        <w:spacing w:line="300" w:lineRule="auto" w:before="26"/>
        <w:ind w:left="177" w:right="1304" w:firstLine="540"/>
        <w:jc w:val="both"/>
      </w:pPr>
      <w:r>
        <w:rPr>
          <w:spacing w:val="-4"/>
        </w:rPr>
        <w:t>若本次重大资产重组获批，公司主营业务将转变为土地一级开发为</w:t>
      </w:r>
      <w:r>
        <w:rPr>
          <w:w w:val="100"/>
        </w:rPr>
        <w:t> </w:t>
      </w:r>
      <w:r>
        <w:rPr>
          <w:spacing w:val="-4"/>
        </w:rPr>
        <w:t>主、房产开发及经营、自有房屋租赁为辅。依托此次重组标的资产云峰</w:t>
      </w:r>
      <w:r>
        <w:rPr>
          <w:spacing w:val="-78"/>
        </w:rPr>
        <w:t> </w:t>
      </w:r>
      <w:r>
        <w:rPr>
          <w:spacing w:val="-78"/>
        </w:rPr>
      </w:r>
      <w:r>
        <w:rPr>
          <w:spacing w:val="5"/>
        </w:rPr>
        <w:t>公司目前存留的亚洲时尚精装公寓项目和沈阳乐购超市出租物业项目</w:t>
      </w:r>
      <w:r>
        <w:rPr>
          <w:spacing w:val="-81"/>
        </w:rPr>
        <w:t> </w:t>
      </w:r>
      <w:r>
        <w:rPr>
          <w:spacing w:val="-81"/>
        </w:rPr>
      </w:r>
      <w:r>
        <w:rPr>
          <w:spacing w:val="-4"/>
        </w:rPr>
        <w:t>的稳定收益，实现上市公司在一到两年内的盈利。未来主要利润将来源</w:t>
      </w:r>
      <w:r>
        <w:rPr>
          <w:spacing w:val="-81"/>
        </w:rPr>
        <w:t> </w:t>
      </w:r>
      <w:r>
        <w:rPr>
          <w:spacing w:val="-81"/>
        </w:rPr>
      </w:r>
      <w:r>
        <w:rPr>
          <w:spacing w:val="-4"/>
        </w:rPr>
        <w:t>于沈阳空港国际新城居住用地整理项目，通过土地一级开发业务，实现</w:t>
      </w:r>
      <w:r>
        <w:rPr>
          <w:spacing w:val="-78"/>
        </w:rPr>
        <w:t> </w:t>
      </w:r>
      <w:r>
        <w:rPr>
          <w:spacing w:val="-78"/>
        </w:rPr>
      </w:r>
      <w:r>
        <w:rPr/>
        <w:t>上市公司可持续发展。</w:t>
      </w:r>
    </w:p>
    <w:p>
      <w:pPr>
        <w:pStyle w:val="Heading5"/>
        <w:spacing w:line="450" w:lineRule="exact"/>
        <w:ind w:left="708" w:right="0"/>
        <w:jc w:val="left"/>
        <w:rPr>
          <w:b w:val="0"/>
          <w:bCs w:val="0"/>
        </w:rPr>
      </w:pPr>
      <w:r>
        <w:rPr/>
        <w:t>（二）公司的经营范围及主营业务</w:t>
      </w:r>
      <w:r>
        <w:rPr>
          <w:b w:val="0"/>
          <w:bCs w:val="0"/>
        </w:rPr>
      </w:r>
    </w:p>
    <w:p>
      <w:pPr>
        <w:pStyle w:val="Heading6"/>
        <w:spacing w:line="300" w:lineRule="auto" w:before="93"/>
        <w:ind w:left="177" w:right="1248" w:firstLine="540"/>
        <w:jc w:val="both"/>
      </w:pPr>
      <w:r>
        <w:rPr>
          <w:spacing w:val="-4"/>
        </w:rPr>
        <w:t>公司经营范围：主要开发、生产、销售计算机软、硬件及其相关产</w:t>
      </w:r>
      <w:r>
        <w:rPr>
          <w:w w:val="100"/>
        </w:rPr>
        <w:t> </w:t>
      </w:r>
      <w:r>
        <w:rPr>
          <w:spacing w:val="-4"/>
        </w:rPr>
        <w:t>品、信息安全产品，提供系统工程咨询、服务、培训、电子商务、数字</w:t>
      </w:r>
      <w:r>
        <w:rPr>
          <w:spacing w:val="-78"/>
        </w:rPr>
        <w:t> </w:t>
      </w:r>
      <w:r>
        <w:rPr>
          <w:spacing w:val="-78"/>
        </w:rPr>
      </w:r>
      <w:r>
        <w:rPr>
          <w:spacing w:val="-4"/>
        </w:rPr>
        <w:t>通讯、数码产品及相关产品的技术转让等；生产服装、床上用品、装饰</w:t>
      </w:r>
      <w:r>
        <w:rPr>
          <w:spacing w:val="-80"/>
        </w:rPr>
        <w:t> </w:t>
      </w:r>
      <w:r>
        <w:rPr>
          <w:spacing w:val="-80"/>
        </w:rPr>
      </w:r>
      <w:r>
        <w:rPr>
          <w:spacing w:val="-4"/>
        </w:rPr>
        <w:t>品、鞋帽、皮具、针、纺织品、服装辅料、包装材料等，从事非配额许</w:t>
      </w:r>
      <w:r>
        <w:rPr>
          <w:spacing w:val="-80"/>
        </w:rPr>
        <w:t> </w:t>
      </w:r>
      <w:r>
        <w:rPr>
          <w:spacing w:val="-80"/>
        </w:rPr>
      </w:r>
      <w:r>
        <w:rPr>
          <w:spacing w:val="-4"/>
        </w:rPr>
        <w:t>可证管理商品、非专营商品的收购出口业务；从事广播电视动画节目的</w:t>
      </w:r>
      <w:r>
        <w:rPr>
          <w:spacing w:val="-82"/>
        </w:rPr>
        <w:t> </w:t>
      </w:r>
      <w:r>
        <w:rPr>
          <w:spacing w:val="-82"/>
        </w:rPr>
      </w:r>
      <w:r>
        <w:rPr>
          <w:spacing w:val="-2"/>
        </w:rPr>
        <w:t>制作、发行，文化及娱乐产品的技术开发，动画网络游戏的技术开发，</w:t>
      </w:r>
      <w:r>
        <w:rPr>
          <w:spacing w:val="-83"/>
        </w:rPr>
        <w:t> </w:t>
      </w:r>
      <w:r>
        <w:rPr>
          <w:spacing w:val="-83"/>
        </w:rPr>
      </w:r>
      <w:r>
        <w:rPr>
          <w:spacing w:val="-4"/>
        </w:rPr>
        <w:t>互联网络传播、互联网络游戏及娱乐的技术开发，移动通讯网络游戏及</w:t>
      </w:r>
      <w:r>
        <w:rPr>
          <w:spacing w:val="-82"/>
        </w:rPr>
        <w:t> </w:t>
      </w:r>
      <w:r>
        <w:rPr>
          <w:spacing w:val="-82"/>
        </w:rPr>
      </w:r>
      <w:r>
        <w:rPr/>
        <w:t>娱乐的技术开发，广播影视网影视娱乐的技术开发，物业管理。</w:t>
      </w:r>
    </w:p>
    <w:p>
      <w:pPr>
        <w:pStyle w:val="Heading6"/>
        <w:spacing w:line="300" w:lineRule="auto" w:before="18"/>
        <w:ind w:left="177" w:right="1248" w:firstLine="540"/>
        <w:jc w:val="both"/>
      </w:pPr>
      <w:r>
        <w:rPr>
          <w:spacing w:val="-2"/>
        </w:rPr>
        <w:t>报告期内公司主营业务已停止，由于公司重大资产重组尚未获批，</w:t>
      </w:r>
      <w:r>
        <w:rPr>
          <w:w w:val="100"/>
        </w:rPr>
        <w:t> </w:t>
      </w:r>
      <w:r>
        <w:rPr>
          <w:spacing w:val="-4"/>
        </w:rPr>
        <w:t>相关资产尚未注入公司，故截止报告期期末，公司无主营业务，也无主</w:t>
      </w:r>
      <w:r>
        <w:rPr>
          <w:spacing w:val="-79"/>
        </w:rPr>
        <w:t> </w:t>
      </w:r>
      <w:r>
        <w:rPr>
          <w:spacing w:val="-79"/>
        </w:rPr>
      </w:r>
      <w:r>
        <w:rPr>
          <w:spacing w:val="-8"/>
        </w:rPr>
        <w:t>营业务收入，故未对主营业务收入、主营业务成本等财务状况作出分析</w:t>
      </w:r>
    </w:p>
    <w:p>
      <w:pPr>
        <w:pStyle w:val="Heading5"/>
        <w:spacing w:line="450" w:lineRule="exact"/>
        <w:ind w:left="708" w:right="0"/>
        <w:jc w:val="left"/>
        <w:rPr>
          <w:b w:val="0"/>
          <w:bCs w:val="0"/>
        </w:rPr>
      </w:pPr>
      <w:r>
        <w:rPr/>
        <w:t>（三）报告期主要财务指标变动情况及变动原因</w:t>
      </w:r>
      <w:r>
        <w:rPr>
          <w:b w:val="0"/>
          <w:bCs w:val="0"/>
        </w:rPr>
      </w:r>
    </w:p>
    <w:p>
      <w:pPr>
        <w:pStyle w:val="Heading8"/>
        <w:spacing w:line="240" w:lineRule="auto" w:before="16"/>
        <w:ind w:left="0" w:right="1347"/>
        <w:jc w:val="right"/>
        <w:rPr>
          <w:rFonts w:ascii="宋体" w:hAnsi="宋体" w:cs="宋体" w:eastAsia="宋体" w:hint="default"/>
        </w:rPr>
      </w:pPr>
      <w:r>
        <w:rPr>
          <w:rFonts w:ascii="宋体" w:hAnsi="宋体" w:cs="宋体" w:eastAsia="宋体" w:hint="default"/>
        </w:rPr>
        <w:t>单</w:t>
      </w:r>
      <w:r>
        <w:rPr>
          <w:rFonts w:ascii="宋体" w:hAnsi="宋体" w:cs="宋体" w:eastAsia="宋体" w:hint="default"/>
          <w:spacing w:val="-82"/>
        </w:rPr>
        <w:t> </w:t>
      </w:r>
      <w:r>
        <w:rPr>
          <w:rFonts w:ascii="宋体" w:hAnsi="宋体" w:cs="宋体" w:eastAsia="宋体" w:hint="default"/>
        </w:rPr>
        <w:t>位</w:t>
      </w:r>
      <w:r>
        <w:rPr>
          <w:rFonts w:ascii="宋体" w:hAnsi="宋体" w:cs="宋体" w:eastAsia="宋体" w:hint="default"/>
          <w:spacing w:val="-80"/>
        </w:rPr>
        <w:t> </w:t>
      </w:r>
      <w:r>
        <w:rPr>
          <w:rFonts w:ascii="宋体" w:hAnsi="宋体" w:cs="宋体" w:eastAsia="宋体" w:hint="default"/>
        </w:rPr>
        <w:t>：</w:t>
      </w:r>
      <w:r>
        <w:rPr>
          <w:rFonts w:ascii="宋体" w:hAnsi="宋体" w:cs="宋体" w:eastAsia="宋体" w:hint="default"/>
          <w:spacing w:val="-80"/>
        </w:rPr>
        <w:t> </w:t>
      </w:r>
      <w:r>
        <w:rPr>
          <w:rFonts w:ascii="宋体" w:hAnsi="宋体" w:cs="宋体" w:eastAsia="宋体" w:hint="default"/>
        </w:rPr>
        <w:t>元</w:t>
      </w:r>
    </w:p>
    <w:p>
      <w:pPr>
        <w:spacing w:line="240" w:lineRule="auto" w:before="11"/>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1553"/>
        <w:gridCol w:w="1397"/>
        <w:gridCol w:w="1459"/>
        <w:gridCol w:w="1330"/>
        <w:gridCol w:w="3830"/>
      </w:tblGrid>
      <w:tr>
        <w:trPr>
          <w:trHeight w:val="162" w:hRule="exact"/>
        </w:trPr>
        <w:tc>
          <w:tcPr>
            <w:tcW w:w="1553" w:type="dxa"/>
            <w:tcBorders>
              <w:top w:val="single" w:sz="4" w:space="0" w:color="000000"/>
              <w:left w:val="single" w:sz="4" w:space="0" w:color="000000"/>
              <w:bottom w:val="nil" w:sz="6" w:space="0" w:color="auto"/>
              <w:right w:val="single" w:sz="4" w:space="0" w:color="000000"/>
            </w:tcBorders>
            <w:shd w:val="clear" w:color="auto" w:fill="E5E5E5"/>
          </w:tcPr>
          <w:p>
            <w:pPr/>
          </w:p>
        </w:tc>
        <w:tc>
          <w:tcPr>
            <w:tcW w:w="1397" w:type="dxa"/>
            <w:tcBorders>
              <w:top w:val="single" w:sz="4" w:space="0" w:color="000000"/>
              <w:left w:val="single" w:sz="4" w:space="0" w:color="000000"/>
              <w:bottom w:val="nil" w:sz="6" w:space="0" w:color="auto"/>
              <w:right w:val="single" w:sz="4" w:space="0" w:color="000000"/>
            </w:tcBorders>
            <w:shd w:val="clear" w:color="auto" w:fill="E5E5E5"/>
          </w:tcPr>
          <w:p>
            <w:pPr/>
          </w:p>
        </w:tc>
        <w:tc>
          <w:tcPr>
            <w:tcW w:w="1459" w:type="dxa"/>
            <w:tcBorders>
              <w:top w:val="single" w:sz="4" w:space="0" w:color="000000"/>
              <w:left w:val="single" w:sz="4" w:space="0" w:color="000000"/>
              <w:bottom w:val="nil" w:sz="6" w:space="0" w:color="auto"/>
              <w:right w:val="single" w:sz="4" w:space="0" w:color="000000"/>
            </w:tcBorders>
            <w:shd w:val="clear" w:color="auto" w:fill="E5E5E5"/>
          </w:tcPr>
          <w:p>
            <w:pPr/>
          </w:p>
        </w:tc>
        <w:tc>
          <w:tcPr>
            <w:tcW w:w="1330" w:type="dxa"/>
            <w:vMerge w:val="restart"/>
            <w:tcBorders>
              <w:top w:val="single" w:sz="4" w:space="0" w:color="000000"/>
              <w:left w:val="single" w:sz="4" w:space="0" w:color="000000"/>
              <w:right w:val="single" w:sz="4" w:space="0" w:color="000000"/>
            </w:tcBorders>
            <w:shd w:val="clear" w:color="auto" w:fill="E5E5E5"/>
          </w:tcPr>
          <w:p>
            <w:pPr>
              <w:pStyle w:val="TableParagraph"/>
              <w:spacing w:line="261" w:lineRule="exact"/>
              <w:ind w:left="2" w:right="0"/>
              <w:jc w:val="center"/>
              <w:rPr>
                <w:rFonts w:ascii="宋体" w:hAnsi="宋体" w:cs="宋体" w:eastAsia="宋体" w:hint="default"/>
                <w:sz w:val="21"/>
                <w:szCs w:val="21"/>
              </w:rPr>
            </w:pPr>
            <w:r>
              <w:rPr>
                <w:rFonts w:ascii="宋体" w:hAnsi="宋体" w:cs="宋体" w:eastAsia="宋体" w:hint="default"/>
                <w:sz w:val="21"/>
                <w:szCs w:val="21"/>
              </w:rPr>
              <w:t>比上年增减</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w:t>
            </w:r>
          </w:p>
        </w:tc>
        <w:tc>
          <w:tcPr>
            <w:tcW w:w="3830" w:type="dxa"/>
            <w:tcBorders>
              <w:top w:val="single" w:sz="4" w:space="0" w:color="000000"/>
              <w:left w:val="single" w:sz="4" w:space="0" w:color="000000"/>
              <w:bottom w:val="nil" w:sz="6" w:space="0" w:color="auto"/>
              <w:right w:val="single" w:sz="4" w:space="0" w:color="000000"/>
            </w:tcBorders>
            <w:shd w:val="clear" w:color="auto" w:fill="E5E5E5"/>
          </w:tcPr>
          <w:p>
            <w:pPr/>
          </w:p>
        </w:tc>
      </w:tr>
      <w:tr>
        <w:trPr>
          <w:trHeight w:val="274" w:hRule="exact"/>
        </w:trPr>
        <w:tc>
          <w:tcPr>
            <w:tcW w:w="1553" w:type="dxa"/>
            <w:tcBorders>
              <w:top w:val="nil" w:sz="6" w:space="0" w:color="auto"/>
              <w:left w:val="single" w:sz="4" w:space="0" w:color="000000"/>
              <w:bottom w:val="nil" w:sz="6" w:space="0" w:color="auto"/>
              <w:right w:val="single" w:sz="4" w:space="0" w:color="000000"/>
            </w:tcBorders>
            <w:shd w:val="clear" w:color="auto" w:fill="E5E5E5"/>
          </w:tcPr>
          <w:p>
            <w:pPr>
              <w:pStyle w:val="TableParagraph"/>
              <w:tabs>
                <w:tab w:pos="422" w:val="left" w:leader="none"/>
              </w:tabs>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1397" w:type="dxa"/>
            <w:tcBorders>
              <w:top w:val="nil" w:sz="6" w:space="0" w:color="auto"/>
              <w:left w:val="single" w:sz="4" w:space="0" w:color="000000"/>
              <w:bottom w:val="nil" w:sz="6" w:space="0" w:color="auto"/>
              <w:right w:val="single" w:sz="4" w:space="0" w:color="000000"/>
            </w:tcBorders>
            <w:shd w:val="clear" w:color="auto" w:fill="E5E5E5"/>
          </w:tcPr>
          <w:p>
            <w:pPr>
              <w:pStyle w:val="TableParagraph"/>
              <w:spacing w:line="257" w:lineRule="exact"/>
              <w:ind w:left="35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459" w:type="dxa"/>
            <w:tcBorders>
              <w:top w:val="nil" w:sz="6" w:space="0" w:color="auto"/>
              <w:left w:val="single" w:sz="4" w:space="0" w:color="000000"/>
              <w:bottom w:val="nil" w:sz="6" w:space="0" w:color="auto"/>
              <w:right w:val="single" w:sz="4" w:space="0" w:color="000000"/>
            </w:tcBorders>
            <w:shd w:val="clear" w:color="auto" w:fill="E5E5E5"/>
          </w:tcPr>
          <w:p>
            <w:pPr>
              <w:pStyle w:val="TableParagraph"/>
              <w:spacing w:line="257" w:lineRule="exact"/>
              <w:ind w:left="38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330" w:type="dxa"/>
            <w:vMerge/>
            <w:tcBorders>
              <w:left w:val="single" w:sz="4" w:space="0" w:color="000000"/>
              <w:right w:val="single" w:sz="4" w:space="0" w:color="000000"/>
            </w:tcBorders>
            <w:shd w:val="clear" w:color="auto" w:fill="E5E5E5"/>
          </w:tcPr>
          <w:p>
            <w:pPr/>
          </w:p>
        </w:tc>
        <w:tc>
          <w:tcPr>
            <w:tcW w:w="3830" w:type="dxa"/>
            <w:tcBorders>
              <w:top w:val="nil" w:sz="6" w:space="0" w:color="auto"/>
              <w:left w:val="single" w:sz="4" w:space="0" w:color="000000"/>
              <w:bottom w:val="nil" w:sz="6" w:space="0" w:color="auto"/>
              <w:right w:val="single" w:sz="4" w:space="0" w:color="000000"/>
            </w:tcBorders>
            <w:shd w:val="clear" w:color="auto" w:fill="E5E5E5"/>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变动原因</w:t>
            </w:r>
          </w:p>
        </w:tc>
      </w:tr>
      <w:tr>
        <w:trPr>
          <w:trHeight w:val="161" w:hRule="exact"/>
        </w:trPr>
        <w:tc>
          <w:tcPr>
            <w:tcW w:w="1553" w:type="dxa"/>
            <w:tcBorders>
              <w:top w:val="nil" w:sz="6" w:space="0" w:color="auto"/>
              <w:left w:val="single" w:sz="4" w:space="0" w:color="000000"/>
              <w:bottom w:val="single" w:sz="4" w:space="0" w:color="000000"/>
              <w:right w:val="single" w:sz="4" w:space="0" w:color="000000"/>
            </w:tcBorders>
            <w:shd w:val="clear" w:color="auto" w:fill="E5E5E5"/>
          </w:tcPr>
          <w:p>
            <w:pPr/>
          </w:p>
        </w:tc>
        <w:tc>
          <w:tcPr>
            <w:tcW w:w="1397" w:type="dxa"/>
            <w:tcBorders>
              <w:top w:val="nil" w:sz="6" w:space="0" w:color="auto"/>
              <w:left w:val="single" w:sz="4" w:space="0" w:color="000000"/>
              <w:bottom w:val="single" w:sz="4" w:space="0" w:color="000000"/>
              <w:right w:val="single" w:sz="4" w:space="0" w:color="000000"/>
            </w:tcBorders>
            <w:shd w:val="clear" w:color="auto" w:fill="E5E5E5"/>
          </w:tcPr>
          <w:p>
            <w:pPr/>
          </w:p>
        </w:tc>
        <w:tc>
          <w:tcPr>
            <w:tcW w:w="1459" w:type="dxa"/>
            <w:tcBorders>
              <w:top w:val="nil" w:sz="6" w:space="0" w:color="auto"/>
              <w:left w:val="single" w:sz="4" w:space="0" w:color="000000"/>
              <w:bottom w:val="single" w:sz="4" w:space="0" w:color="000000"/>
              <w:right w:val="single" w:sz="4" w:space="0" w:color="000000"/>
            </w:tcBorders>
            <w:shd w:val="clear" w:color="auto" w:fill="E5E5E5"/>
          </w:tcPr>
          <w:p>
            <w:pPr/>
          </w:p>
        </w:tc>
        <w:tc>
          <w:tcPr>
            <w:tcW w:w="1330" w:type="dxa"/>
            <w:vMerge/>
            <w:tcBorders>
              <w:left w:val="single" w:sz="4" w:space="0" w:color="000000"/>
              <w:bottom w:val="single" w:sz="4" w:space="0" w:color="000000"/>
              <w:right w:val="single" w:sz="4" w:space="0" w:color="000000"/>
            </w:tcBorders>
            <w:shd w:val="clear" w:color="auto" w:fill="E5E5E5"/>
          </w:tcPr>
          <w:p>
            <w:pPr/>
          </w:p>
        </w:tc>
        <w:tc>
          <w:tcPr>
            <w:tcW w:w="3830" w:type="dxa"/>
            <w:tcBorders>
              <w:top w:val="nil" w:sz="6" w:space="0" w:color="auto"/>
              <w:left w:val="single" w:sz="4" w:space="0" w:color="000000"/>
              <w:bottom w:val="single" w:sz="4" w:space="0" w:color="000000"/>
              <w:right w:val="single" w:sz="4" w:space="0" w:color="000000"/>
            </w:tcBorders>
            <w:shd w:val="clear" w:color="auto" w:fill="E5E5E5"/>
          </w:tcPr>
          <w:p>
            <w:pPr/>
          </w:p>
        </w:tc>
      </w:tr>
      <w:tr>
        <w:trPr>
          <w:trHeight w:val="279" w:hRule="exact"/>
        </w:trPr>
        <w:tc>
          <w:tcPr>
            <w:tcW w:w="1553" w:type="dxa"/>
            <w:tcBorders>
              <w:top w:val="single" w:sz="4" w:space="0" w:color="000000"/>
              <w:left w:val="single" w:sz="4" w:space="0" w:color="000000"/>
              <w:bottom w:val="nil" w:sz="6" w:space="0" w:color="auto"/>
              <w:right w:val="single" w:sz="4" w:space="0" w:color="000000"/>
            </w:tcBorders>
            <w:shd w:val="clear" w:color="auto" w:fill="E5E5E5"/>
          </w:tcPr>
          <w:p>
            <w:pPr/>
          </w:p>
        </w:tc>
        <w:tc>
          <w:tcPr>
            <w:tcW w:w="1397" w:type="dxa"/>
            <w:vMerge w:val="restart"/>
            <w:tcBorders>
              <w:top w:val="single" w:sz="4" w:space="0" w:color="000000"/>
              <w:left w:val="single" w:sz="10" w:space="0" w:color="E5E5E5"/>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51" w:right="0"/>
              <w:jc w:val="left"/>
              <w:rPr>
                <w:rFonts w:ascii="Times New Roman" w:hAnsi="Times New Roman" w:cs="Times New Roman" w:eastAsia="Times New Roman" w:hint="default"/>
                <w:sz w:val="21"/>
                <w:szCs w:val="21"/>
              </w:rPr>
            </w:pPr>
            <w:r>
              <w:rPr>
                <w:rFonts w:ascii="Times New Roman"/>
                <w:sz w:val="21"/>
              </w:rPr>
              <w:t>2,800,715.71</w:t>
            </w:r>
          </w:p>
        </w:tc>
        <w:tc>
          <w:tcPr>
            <w:tcW w:w="1459"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25" w:right="0"/>
              <w:jc w:val="left"/>
              <w:rPr>
                <w:rFonts w:ascii="Times New Roman" w:hAnsi="Times New Roman" w:cs="Times New Roman" w:eastAsia="Times New Roman" w:hint="default"/>
                <w:sz w:val="21"/>
                <w:szCs w:val="21"/>
              </w:rPr>
            </w:pPr>
            <w:r>
              <w:rPr>
                <w:rFonts w:ascii="Times New Roman"/>
                <w:sz w:val="21"/>
              </w:rPr>
              <w:t>15,118,684.46</w:t>
            </w:r>
          </w:p>
        </w:tc>
        <w:tc>
          <w:tcPr>
            <w:tcW w:w="1330" w:type="dxa"/>
            <w:vMerge w:val="restart"/>
            <w:tcBorders>
              <w:top w:val="single" w:sz="13" w:space="0" w:color="E5E5E5"/>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578" w:right="0"/>
              <w:jc w:val="left"/>
              <w:rPr>
                <w:rFonts w:ascii="Times New Roman" w:hAnsi="Times New Roman" w:cs="Times New Roman" w:eastAsia="Times New Roman" w:hint="default"/>
                <w:sz w:val="21"/>
                <w:szCs w:val="21"/>
              </w:rPr>
            </w:pPr>
            <w:r>
              <w:rPr>
                <w:rFonts w:ascii="Times New Roman"/>
                <w:sz w:val="21"/>
              </w:rPr>
              <w:t>-81.48%</w:t>
            </w:r>
          </w:p>
        </w:tc>
        <w:tc>
          <w:tcPr>
            <w:tcW w:w="3830" w:type="dxa"/>
            <w:vMerge w:val="restart"/>
            <w:tcBorders>
              <w:top w:val="single" w:sz="4" w:space="0" w:color="000000"/>
              <w:left w:val="single" w:sz="4" w:space="0" w:color="000000"/>
              <w:right w:val="single" w:sz="4" w:space="0" w:color="000000"/>
            </w:tcBorders>
          </w:tcPr>
          <w:p>
            <w:pPr>
              <w:pStyle w:val="TableParagraph"/>
              <w:spacing w:line="248" w:lineRule="exact"/>
              <w:ind w:left="23" w:right="0"/>
              <w:jc w:val="left"/>
              <w:rPr>
                <w:rFonts w:ascii="宋体" w:hAnsi="宋体" w:cs="宋体" w:eastAsia="宋体" w:hint="default"/>
                <w:sz w:val="21"/>
                <w:szCs w:val="21"/>
              </w:rPr>
            </w:pPr>
            <w:r>
              <w:rPr>
                <w:rFonts w:ascii="宋体" w:hAnsi="宋体" w:cs="宋体" w:eastAsia="宋体" w:hint="default"/>
                <w:spacing w:val="-9"/>
                <w:sz w:val="21"/>
                <w:szCs w:val="21"/>
              </w:rPr>
              <w:t>公司服装主业自</w:t>
            </w:r>
            <w:r>
              <w:rPr>
                <w:rFonts w:ascii="宋体" w:hAnsi="宋体" w:cs="宋体" w:eastAsia="宋体" w:hint="default"/>
                <w:spacing w:val="-49"/>
                <w:sz w:val="21"/>
                <w:szCs w:val="21"/>
              </w:rPr>
              <w:t> </w:t>
            </w:r>
            <w:r>
              <w:rPr>
                <w:rFonts w:ascii="Times New Roman" w:hAnsi="Times New Roman" w:cs="Times New Roman" w:eastAsia="Times New Roman" w:hint="default"/>
                <w:spacing w:val="-4"/>
                <w:sz w:val="21"/>
                <w:szCs w:val="21"/>
              </w:rPr>
              <w:t>2008</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12"/>
                <w:sz w:val="21"/>
                <w:szCs w:val="21"/>
              </w:rPr>
              <w:t> </w:t>
            </w:r>
            <w:r>
              <w:rPr>
                <w:rFonts w:ascii="宋体" w:hAnsi="宋体" w:cs="宋体" w:eastAsia="宋体" w:hint="default"/>
                <w:spacing w:val="-9"/>
                <w:sz w:val="21"/>
                <w:szCs w:val="21"/>
              </w:rPr>
              <w:t>月正式停产，本</w:t>
            </w:r>
          </w:p>
          <w:p>
            <w:pPr>
              <w:pStyle w:val="TableParagraph"/>
              <w:spacing w:line="272" w:lineRule="exact" w:before="19"/>
              <w:ind w:left="23" w:right="12"/>
              <w:jc w:val="left"/>
              <w:rPr>
                <w:rFonts w:ascii="宋体" w:hAnsi="宋体" w:cs="宋体" w:eastAsia="宋体" w:hint="default"/>
                <w:sz w:val="21"/>
                <w:szCs w:val="21"/>
              </w:rPr>
            </w:pPr>
            <w:r>
              <w:rPr>
                <w:rFonts w:ascii="宋体" w:hAnsi="宋体" w:cs="宋体" w:eastAsia="宋体" w:hint="default"/>
                <w:spacing w:val="-13"/>
                <w:sz w:val="21"/>
                <w:szCs w:val="21"/>
              </w:rPr>
              <w:t>年度无服装销售所致，营业收入主要来自于</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pacing w:val="-10"/>
                <w:sz w:val="21"/>
                <w:szCs w:val="21"/>
              </w:rPr>
              <w:t>房屋建筑物租赁、软件销售、技术咨询</w:t>
            </w:r>
          </w:p>
        </w:tc>
      </w:tr>
      <w:tr>
        <w:trPr>
          <w:trHeight w:val="274" w:hRule="exact"/>
        </w:trPr>
        <w:tc>
          <w:tcPr>
            <w:tcW w:w="1553" w:type="dxa"/>
            <w:tcBorders>
              <w:top w:val="nil" w:sz="6" w:space="0" w:color="auto"/>
              <w:left w:val="single" w:sz="4" w:space="0" w:color="000000"/>
              <w:bottom w:val="nil" w:sz="6" w:space="0" w:color="auto"/>
              <w:right w:val="single" w:sz="4" w:space="0" w:color="000000"/>
            </w:tcBorders>
            <w:shd w:val="clear" w:color="auto" w:fill="E5E5E5"/>
          </w:tcPr>
          <w:p>
            <w:pPr>
              <w:pStyle w:val="TableParagraph"/>
              <w:spacing w:line="240" w:lineRule="exact"/>
              <w:ind w:right="4"/>
              <w:jc w:val="center"/>
              <w:rPr>
                <w:rFonts w:ascii="宋体" w:hAnsi="宋体" w:cs="宋体" w:eastAsia="宋体" w:hint="default"/>
                <w:sz w:val="21"/>
                <w:szCs w:val="21"/>
              </w:rPr>
            </w:pPr>
            <w:r>
              <w:rPr>
                <w:rFonts w:ascii="宋体" w:hAnsi="宋体" w:cs="宋体" w:eastAsia="宋体" w:hint="default"/>
                <w:sz w:val="21"/>
                <w:szCs w:val="21"/>
              </w:rPr>
              <w:t>营业收入</w:t>
            </w:r>
          </w:p>
        </w:tc>
        <w:tc>
          <w:tcPr>
            <w:tcW w:w="1397" w:type="dxa"/>
            <w:vMerge/>
            <w:tcBorders>
              <w:left w:val="single" w:sz="10" w:space="0" w:color="E5E5E5"/>
              <w:right w:val="single" w:sz="4" w:space="0" w:color="000000"/>
            </w:tcBorders>
          </w:tcPr>
          <w:p>
            <w:pPr/>
          </w:p>
        </w:tc>
        <w:tc>
          <w:tcPr>
            <w:tcW w:w="1459" w:type="dxa"/>
            <w:vMerge/>
            <w:tcBorders>
              <w:left w:val="single" w:sz="4" w:space="0" w:color="000000"/>
              <w:right w:val="single" w:sz="4" w:space="0" w:color="000000"/>
            </w:tcBorders>
          </w:tcPr>
          <w:p>
            <w:pPr/>
          </w:p>
        </w:tc>
        <w:tc>
          <w:tcPr>
            <w:tcW w:w="1330" w:type="dxa"/>
            <w:vMerge/>
            <w:tcBorders>
              <w:left w:val="single" w:sz="4" w:space="0" w:color="000000"/>
              <w:right w:val="single" w:sz="4" w:space="0" w:color="000000"/>
            </w:tcBorders>
          </w:tcPr>
          <w:p>
            <w:pPr/>
          </w:p>
        </w:tc>
        <w:tc>
          <w:tcPr>
            <w:tcW w:w="3830" w:type="dxa"/>
            <w:vMerge/>
            <w:tcBorders>
              <w:left w:val="single" w:sz="4" w:space="0" w:color="000000"/>
              <w:right w:val="single" w:sz="4" w:space="0" w:color="000000"/>
            </w:tcBorders>
          </w:tcPr>
          <w:p>
            <w:pPr/>
          </w:p>
        </w:tc>
      </w:tr>
      <w:tr>
        <w:trPr>
          <w:trHeight w:val="276" w:hRule="exact"/>
        </w:trPr>
        <w:tc>
          <w:tcPr>
            <w:tcW w:w="1553" w:type="dxa"/>
            <w:tcBorders>
              <w:top w:val="nil" w:sz="6" w:space="0" w:color="auto"/>
              <w:left w:val="single" w:sz="4" w:space="0" w:color="000000"/>
              <w:bottom w:val="single" w:sz="4" w:space="0" w:color="000000"/>
              <w:right w:val="single" w:sz="4" w:space="0" w:color="000000"/>
            </w:tcBorders>
            <w:shd w:val="clear" w:color="auto" w:fill="E5E5E5"/>
          </w:tcPr>
          <w:p>
            <w:pPr/>
          </w:p>
        </w:tc>
        <w:tc>
          <w:tcPr>
            <w:tcW w:w="1397" w:type="dxa"/>
            <w:vMerge/>
            <w:tcBorders>
              <w:left w:val="single" w:sz="10" w:space="0" w:color="E5E5E5"/>
              <w:bottom w:val="single" w:sz="4" w:space="0" w:color="000000"/>
              <w:right w:val="single" w:sz="4" w:space="0" w:color="000000"/>
            </w:tcBorders>
          </w:tcPr>
          <w:p>
            <w:pPr/>
          </w:p>
        </w:tc>
        <w:tc>
          <w:tcPr>
            <w:tcW w:w="1459" w:type="dxa"/>
            <w:vMerge/>
            <w:tcBorders>
              <w:left w:val="single" w:sz="4" w:space="0" w:color="000000"/>
              <w:bottom w:val="single" w:sz="4" w:space="0" w:color="000000"/>
              <w:right w:val="single" w:sz="4" w:space="0" w:color="000000"/>
            </w:tcBorders>
          </w:tcPr>
          <w:p>
            <w:pPr/>
          </w:p>
        </w:tc>
        <w:tc>
          <w:tcPr>
            <w:tcW w:w="1330" w:type="dxa"/>
            <w:vMerge/>
            <w:tcBorders>
              <w:left w:val="single" w:sz="4" w:space="0" w:color="000000"/>
              <w:bottom w:val="single" w:sz="4" w:space="0" w:color="000000"/>
              <w:right w:val="single" w:sz="4" w:space="0" w:color="000000"/>
            </w:tcBorders>
          </w:tcPr>
          <w:p>
            <w:pPr/>
          </w:p>
        </w:tc>
        <w:tc>
          <w:tcPr>
            <w:tcW w:w="3830" w:type="dxa"/>
            <w:vMerge/>
            <w:tcBorders>
              <w:left w:val="single" w:sz="4" w:space="0" w:color="000000"/>
              <w:bottom w:val="single" w:sz="4" w:space="0" w:color="000000"/>
              <w:right w:val="single" w:sz="4" w:space="0" w:color="000000"/>
            </w:tcBorders>
          </w:tcPr>
          <w:p>
            <w:pPr/>
          </w:p>
        </w:tc>
      </w:tr>
      <w:tr>
        <w:trPr>
          <w:trHeight w:val="141" w:hRule="exact"/>
        </w:trPr>
        <w:tc>
          <w:tcPr>
            <w:tcW w:w="1553" w:type="dxa"/>
            <w:tcBorders>
              <w:top w:val="single" w:sz="4" w:space="0" w:color="000000"/>
              <w:left w:val="single" w:sz="4" w:space="0" w:color="000000"/>
              <w:bottom w:val="nil" w:sz="6" w:space="0" w:color="auto"/>
              <w:right w:val="single" w:sz="4" w:space="0" w:color="000000"/>
            </w:tcBorders>
            <w:shd w:val="clear" w:color="auto" w:fill="E5E5E5"/>
          </w:tcPr>
          <w:p>
            <w:pPr/>
          </w:p>
        </w:tc>
        <w:tc>
          <w:tcPr>
            <w:tcW w:w="1397" w:type="dxa"/>
            <w:vMerge w:val="restart"/>
            <w:tcBorders>
              <w:top w:val="single" w:sz="4" w:space="0" w:color="000000"/>
              <w:left w:val="single" w:sz="13" w:space="0" w:color="E5E5E5"/>
              <w:right w:val="single" w:sz="4" w:space="0" w:color="000000"/>
            </w:tcBorders>
          </w:tcPr>
          <w:p>
            <w:pPr>
              <w:pStyle w:val="TableParagraph"/>
              <w:spacing w:line="240" w:lineRule="auto" w:before="144"/>
              <w:ind w:left="247" w:right="0"/>
              <w:jc w:val="left"/>
              <w:rPr>
                <w:rFonts w:ascii="Times New Roman" w:hAnsi="Times New Roman" w:cs="Times New Roman" w:eastAsia="Times New Roman" w:hint="default"/>
                <w:sz w:val="21"/>
                <w:szCs w:val="21"/>
              </w:rPr>
            </w:pPr>
            <w:r>
              <w:rPr>
                <w:rFonts w:ascii="Times New Roman"/>
                <w:sz w:val="21"/>
              </w:rPr>
              <w:t>1,571,793.53</w:t>
            </w:r>
          </w:p>
        </w:tc>
        <w:tc>
          <w:tcPr>
            <w:tcW w:w="1459" w:type="dxa"/>
            <w:vMerge w:val="restart"/>
            <w:tcBorders>
              <w:top w:val="single" w:sz="4" w:space="0" w:color="000000"/>
              <w:left w:val="single" w:sz="4" w:space="0" w:color="000000"/>
              <w:right w:val="single" w:sz="4" w:space="0" w:color="000000"/>
            </w:tcBorders>
          </w:tcPr>
          <w:p>
            <w:pPr>
              <w:pStyle w:val="TableParagraph"/>
              <w:spacing w:line="240" w:lineRule="auto" w:before="144"/>
              <w:ind w:left="218" w:right="0"/>
              <w:jc w:val="left"/>
              <w:rPr>
                <w:rFonts w:ascii="Times New Roman" w:hAnsi="Times New Roman" w:cs="Times New Roman" w:eastAsia="Times New Roman" w:hint="default"/>
                <w:sz w:val="21"/>
                <w:szCs w:val="21"/>
              </w:rPr>
            </w:pPr>
            <w:r>
              <w:rPr>
                <w:rFonts w:ascii="Times New Roman"/>
                <w:sz w:val="21"/>
              </w:rPr>
              <w:t>20,537,418.56</w:t>
            </w:r>
          </w:p>
        </w:tc>
        <w:tc>
          <w:tcPr>
            <w:tcW w:w="1330" w:type="dxa"/>
            <w:vMerge w:val="restart"/>
            <w:tcBorders>
              <w:top w:val="single" w:sz="4" w:space="0" w:color="000000"/>
              <w:left w:val="single" w:sz="4" w:space="0" w:color="000000"/>
              <w:right w:val="single" w:sz="4" w:space="0" w:color="000000"/>
            </w:tcBorders>
          </w:tcPr>
          <w:p>
            <w:pPr>
              <w:pStyle w:val="TableParagraph"/>
              <w:spacing w:line="240" w:lineRule="auto" w:before="144"/>
              <w:ind w:left="578" w:right="0"/>
              <w:jc w:val="left"/>
              <w:rPr>
                <w:rFonts w:ascii="Times New Roman" w:hAnsi="Times New Roman" w:cs="Times New Roman" w:eastAsia="Times New Roman" w:hint="default"/>
                <w:sz w:val="21"/>
                <w:szCs w:val="21"/>
              </w:rPr>
            </w:pPr>
            <w:r>
              <w:rPr>
                <w:rFonts w:ascii="Times New Roman"/>
                <w:sz w:val="21"/>
              </w:rPr>
              <w:t>-92.35%</w:t>
            </w:r>
          </w:p>
        </w:tc>
        <w:tc>
          <w:tcPr>
            <w:tcW w:w="3830" w:type="dxa"/>
            <w:vMerge w:val="restart"/>
            <w:tcBorders>
              <w:top w:val="single" w:sz="4" w:space="0" w:color="000000"/>
              <w:left w:val="single" w:sz="4" w:space="0" w:color="000000"/>
              <w:right w:val="single" w:sz="4" w:space="0" w:color="000000"/>
            </w:tcBorders>
          </w:tcPr>
          <w:p>
            <w:pPr>
              <w:pStyle w:val="TableParagraph"/>
              <w:spacing w:line="247" w:lineRule="exact"/>
              <w:ind w:left="23" w:right="0"/>
              <w:jc w:val="left"/>
              <w:rPr>
                <w:rFonts w:ascii="宋体" w:hAnsi="宋体" w:cs="宋体" w:eastAsia="宋体" w:hint="default"/>
                <w:sz w:val="21"/>
                <w:szCs w:val="21"/>
              </w:rPr>
            </w:pPr>
            <w:r>
              <w:rPr>
                <w:rFonts w:ascii="宋体" w:hAnsi="宋体" w:cs="宋体" w:eastAsia="宋体" w:hint="default"/>
                <w:spacing w:val="-9"/>
                <w:sz w:val="21"/>
                <w:szCs w:val="21"/>
              </w:rPr>
              <w:t>本公司服装主业自</w:t>
            </w:r>
            <w:r>
              <w:rPr>
                <w:rFonts w:ascii="宋体" w:hAnsi="宋体" w:cs="宋体" w:eastAsia="宋体" w:hint="default"/>
                <w:spacing w:val="-49"/>
                <w:sz w:val="21"/>
                <w:szCs w:val="21"/>
              </w:rPr>
              <w:t> </w:t>
            </w:r>
            <w:r>
              <w:rPr>
                <w:rFonts w:ascii="Times New Roman" w:hAnsi="Times New Roman" w:cs="Times New Roman" w:eastAsia="Times New Roman" w:hint="default"/>
                <w:spacing w:val="-4"/>
                <w:sz w:val="21"/>
                <w:szCs w:val="21"/>
              </w:rPr>
              <w:t>2008</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年</w:t>
            </w:r>
            <w:r>
              <w:rPr>
                <w:rFonts w:ascii="宋体" w:hAnsi="宋体" w:cs="宋体" w:eastAsia="宋体" w:hint="default"/>
                <w:spacing w:val="-46"/>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8"/>
                <w:sz w:val="21"/>
                <w:szCs w:val="21"/>
              </w:rPr>
              <w:t> </w:t>
            </w:r>
            <w:r>
              <w:rPr>
                <w:rFonts w:ascii="宋体" w:hAnsi="宋体" w:cs="宋体" w:eastAsia="宋体" w:hint="default"/>
                <w:spacing w:val="-9"/>
                <w:sz w:val="21"/>
                <w:szCs w:val="21"/>
              </w:rPr>
              <w:t>月正式停产，</w:t>
            </w:r>
          </w:p>
          <w:p>
            <w:pPr>
              <w:pStyle w:val="TableParagraph"/>
              <w:spacing w:line="265" w:lineRule="exact"/>
              <w:ind w:left="23" w:right="0"/>
              <w:jc w:val="left"/>
              <w:rPr>
                <w:rFonts w:ascii="宋体" w:hAnsi="宋体" w:cs="宋体" w:eastAsia="宋体" w:hint="default"/>
                <w:sz w:val="21"/>
                <w:szCs w:val="21"/>
              </w:rPr>
            </w:pPr>
            <w:r>
              <w:rPr>
                <w:rFonts w:ascii="宋体" w:hAnsi="宋体" w:cs="宋体" w:eastAsia="宋体" w:hint="default"/>
                <w:spacing w:val="-9"/>
                <w:sz w:val="21"/>
                <w:szCs w:val="21"/>
              </w:rPr>
              <w:t>营业收入将少导致营业成本随之减少</w:t>
            </w:r>
          </w:p>
        </w:tc>
      </w:tr>
      <w:tr>
        <w:trPr>
          <w:trHeight w:val="272" w:hRule="exact"/>
        </w:trPr>
        <w:tc>
          <w:tcPr>
            <w:tcW w:w="1553" w:type="dxa"/>
            <w:tcBorders>
              <w:top w:val="nil" w:sz="6" w:space="0" w:color="auto"/>
              <w:left w:val="single" w:sz="4" w:space="0" w:color="000000"/>
              <w:bottom w:val="nil" w:sz="6" w:space="0" w:color="auto"/>
              <w:right w:val="single" w:sz="4" w:space="0" w:color="000000"/>
            </w:tcBorders>
            <w:shd w:val="clear" w:color="auto" w:fill="E5E5E5"/>
          </w:tcPr>
          <w:p>
            <w:pPr>
              <w:pStyle w:val="TableParagraph"/>
              <w:spacing w:line="241" w:lineRule="exact"/>
              <w:ind w:right="4"/>
              <w:jc w:val="center"/>
              <w:rPr>
                <w:rFonts w:ascii="宋体" w:hAnsi="宋体" w:cs="宋体" w:eastAsia="宋体" w:hint="default"/>
                <w:sz w:val="21"/>
                <w:szCs w:val="21"/>
              </w:rPr>
            </w:pPr>
            <w:r>
              <w:rPr>
                <w:rFonts w:ascii="宋体" w:hAnsi="宋体" w:cs="宋体" w:eastAsia="宋体" w:hint="default"/>
                <w:sz w:val="21"/>
                <w:szCs w:val="21"/>
              </w:rPr>
              <w:t>营业成本</w:t>
            </w:r>
          </w:p>
        </w:tc>
        <w:tc>
          <w:tcPr>
            <w:tcW w:w="1397" w:type="dxa"/>
            <w:vMerge/>
            <w:tcBorders>
              <w:left w:val="single" w:sz="13" w:space="0" w:color="E5E5E5"/>
              <w:right w:val="single" w:sz="4" w:space="0" w:color="000000"/>
            </w:tcBorders>
          </w:tcPr>
          <w:p>
            <w:pPr/>
          </w:p>
        </w:tc>
        <w:tc>
          <w:tcPr>
            <w:tcW w:w="1459" w:type="dxa"/>
            <w:vMerge/>
            <w:tcBorders>
              <w:left w:val="single" w:sz="4" w:space="0" w:color="000000"/>
              <w:right w:val="single" w:sz="4" w:space="0" w:color="000000"/>
            </w:tcBorders>
          </w:tcPr>
          <w:p>
            <w:pPr/>
          </w:p>
        </w:tc>
        <w:tc>
          <w:tcPr>
            <w:tcW w:w="1330" w:type="dxa"/>
            <w:vMerge/>
            <w:tcBorders>
              <w:left w:val="single" w:sz="4" w:space="0" w:color="000000"/>
              <w:right w:val="single" w:sz="4" w:space="0" w:color="000000"/>
            </w:tcBorders>
          </w:tcPr>
          <w:p>
            <w:pPr/>
          </w:p>
        </w:tc>
        <w:tc>
          <w:tcPr>
            <w:tcW w:w="3830" w:type="dxa"/>
            <w:vMerge/>
            <w:tcBorders>
              <w:left w:val="single" w:sz="4" w:space="0" w:color="000000"/>
              <w:right w:val="single" w:sz="4" w:space="0" w:color="000000"/>
            </w:tcBorders>
          </w:tcPr>
          <w:p>
            <w:pPr/>
          </w:p>
        </w:tc>
      </w:tr>
      <w:tr>
        <w:trPr>
          <w:trHeight w:val="142" w:hRule="exact"/>
        </w:trPr>
        <w:tc>
          <w:tcPr>
            <w:tcW w:w="1553" w:type="dxa"/>
            <w:tcBorders>
              <w:top w:val="nil" w:sz="6" w:space="0" w:color="auto"/>
              <w:left w:val="single" w:sz="4" w:space="0" w:color="000000"/>
              <w:bottom w:val="single" w:sz="4" w:space="0" w:color="000000"/>
              <w:right w:val="single" w:sz="4" w:space="0" w:color="000000"/>
            </w:tcBorders>
            <w:shd w:val="clear" w:color="auto" w:fill="E5E5E5"/>
          </w:tcPr>
          <w:p>
            <w:pPr/>
          </w:p>
        </w:tc>
        <w:tc>
          <w:tcPr>
            <w:tcW w:w="1397" w:type="dxa"/>
            <w:vMerge/>
            <w:tcBorders>
              <w:left w:val="single" w:sz="13" w:space="0" w:color="E5E5E5"/>
              <w:bottom w:val="single" w:sz="4" w:space="0" w:color="000000"/>
              <w:right w:val="single" w:sz="4" w:space="0" w:color="000000"/>
            </w:tcBorders>
          </w:tcPr>
          <w:p>
            <w:pPr/>
          </w:p>
        </w:tc>
        <w:tc>
          <w:tcPr>
            <w:tcW w:w="1459" w:type="dxa"/>
            <w:vMerge/>
            <w:tcBorders>
              <w:left w:val="single" w:sz="4" w:space="0" w:color="000000"/>
              <w:bottom w:val="single" w:sz="4" w:space="0" w:color="000000"/>
              <w:right w:val="single" w:sz="4" w:space="0" w:color="000000"/>
            </w:tcBorders>
          </w:tcPr>
          <w:p>
            <w:pPr/>
          </w:p>
        </w:tc>
        <w:tc>
          <w:tcPr>
            <w:tcW w:w="1330" w:type="dxa"/>
            <w:vMerge/>
            <w:tcBorders>
              <w:left w:val="single" w:sz="4" w:space="0" w:color="000000"/>
              <w:bottom w:val="single" w:sz="4" w:space="0" w:color="000000"/>
              <w:right w:val="single" w:sz="4" w:space="0" w:color="000000"/>
            </w:tcBorders>
          </w:tcPr>
          <w:p>
            <w:pPr/>
          </w:p>
        </w:tc>
        <w:tc>
          <w:tcPr>
            <w:tcW w:w="3830" w:type="dxa"/>
            <w:vMerge/>
            <w:tcBorders>
              <w:left w:val="single" w:sz="4" w:space="0" w:color="000000"/>
              <w:bottom w:val="single" w:sz="4" w:space="0" w:color="000000"/>
              <w:right w:val="single" w:sz="4" w:space="0" w:color="000000"/>
            </w:tcBorders>
          </w:tcPr>
          <w:p>
            <w:pPr/>
          </w:p>
        </w:tc>
      </w:tr>
      <w:tr>
        <w:trPr>
          <w:trHeight w:val="185" w:hRule="exact"/>
        </w:trPr>
        <w:tc>
          <w:tcPr>
            <w:tcW w:w="1553" w:type="dxa"/>
            <w:tcBorders>
              <w:top w:val="single" w:sz="4" w:space="0" w:color="000000"/>
              <w:left w:val="single" w:sz="4" w:space="0" w:color="000000"/>
              <w:bottom w:val="nil" w:sz="6" w:space="0" w:color="auto"/>
              <w:right w:val="single" w:sz="4" w:space="0" w:color="000000"/>
            </w:tcBorders>
            <w:shd w:val="clear" w:color="auto" w:fill="E5E5E5"/>
          </w:tcPr>
          <w:p>
            <w:pPr/>
          </w:p>
        </w:tc>
        <w:tc>
          <w:tcPr>
            <w:tcW w:w="1397" w:type="dxa"/>
            <w:vMerge w:val="restart"/>
            <w:tcBorders>
              <w:top w:val="single" w:sz="4" w:space="0" w:color="000000"/>
              <w:left w:val="single" w:sz="10" w:space="0" w:color="E5E5E5"/>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76" w:right="0"/>
              <w:jc w:val="left"/>
              <w:rPr>
                <w:rFonts w:ascii="Times New Roman" w:hAnsi="Times New Roman" w:cs="Times New Roman" w:eastAsia="Times New Roman" w:hint="default"/>
                <w:sz w:val="21"/>
                <w:szCs w:val="21"/>
              </w:rPr>
            </w:pPr>
            <w:r>
              <w:rPr>
                <w:rFonts w:ascii="Times New Roman"/>
                <w:sz w:val="21"/>
              </w:rPr>
              <w:t>-17,064,446.77</w:t>
            </w:r>
          </w:p>
        </w:tc>
        <w:tc>
          <w:tcPr>
            <w:tcW w:w="1459"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148" w:right="0"/>
              <w:jc w:val="left"/>
              <w:rPr>
                <w:rFonts w:ascii="Times New Roman" w:hAnsi="Times New Roman" w:cs="Times New Roman" w:eastAsia="Times New Roman" w:hint="default"/>
                <w:sz w:val="21"/>
                <w:szCs w:val="21"/>
              </w:rPr>
            </w:pPr>
            <w:r>
              <w:rPr>
                <w:rFonts w:ascii="Times New Roman"/>
                <w:sz w:val="21"/>
              </w:rPr>
              <w:t>-28,675,953.81</w:t>
            </w:r>
          </w:p>
        </w:tc>
        <w:tc>
          <w:tcPr>
            <w:tcW w:w="1330"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645" w:right="0"/>
              <w:jc w:val="left"/>
              <w:rPr>
                <w:rFonts w:ascii="Times New Roman" w:hAnsi="Times New Roman" w:cs="Times New Roman" w:eastAsia="Times New Roman" w:hint="default"/>
                <w:sz w:val="21"/>
                <w:szCs w:val="21"/>
              </w:rPr>
            </w:pPr>
            <w:r>
              <w:rPr>
                <w:rFonts w:ascii="Times New Roman"/>
                <w:sz w:val="21"/>
              </w:rPr>
              <w:t>40.49%</w:t>
            </w:r>
          </w:p>
        </w:tc>
        <w:tc>
          <w:tcPr>
            <w:tcW w:w="3830" w:type="dxa"/>
            <w:vMerge w:val="restart"/>
            <w:tcBorders>
              <w:top w:val="single" w:sz="4" w:space="0" w:color="000000"/>
              <w:left w:val="single" w:sz="4" w:space="0" w:color="000000"/>
              <w:right w:val="single" w:sz="4" w:space="0" w:color="000000"/>
            </w:tcBorders>
          </w:tcPr>
          <w:p>
            <w:pPr>
              <w:pStyle w:val="TableParagraph"/>
              <w:spacing w:line="240" w:lineRule="auto" w:before="145"/>
              <w:ind w:left="23" w:right="0"/>
              <w:jc w:val="left"/>
              <w:rPr>
                <w:rFonts w:ascii="宋体" w:hAnsi="宋体" w:cs="宋体" w:eastAsia="宋体" w:hint="default"/>
                <w:sz w:val="21"/>
                <w:szCs w:val="21"/>
              </w:rPr>
            </w:pPr>
            <w:r>
              <w:rPr>
                <w:rFonts w:ascii="宋体" w:hAnsi="宋体" w:cs="宋体" w:eastAsia="宋体" w:hint="default"/>
                <w:spacing w:val="-13"/>
                <w:sz w:val="21"/>
                <w:szCs w:val="21"/>
              </w:rPr>
              <w:t>管理费用比去年大幅下降，使营业利润增加</w:t>
            </w:r>
          </w:p>
        </w:tc>
      </w:tr>
      <w:tr>
        <w:trPr>
          <w:trHeight w:val="272" w:hRule="exact"/>
        </w:trPr>
        <w:tc>
          <w:tcPr>
            <w:tcW w:w="1553" w:type="dxa"/>
            <w:tcBorders>
              <w:top w:val="nil" w:sz="6" w:space="0" w:color="auto"/>
              <w:left w:val="single" w:sz="4" w:space="0" w:color="000000"/>
              <w:bottom w:val="nil" w:sz="6" w:space="0" w:color="auto"/>
              <w:right w:val="single" w:sz="4" w:space="0" w:color="000000"/>
            </w:tcBorders>
            <w:shd w:val="clear" w:color="auto" w:fill="E5E5E5"/>
          </w:tcPr>
          <w:p>
            <w:pPr>
              <w:pStyle w:val="TableParagraph"/>
              <w:spacing w:line="241" w:lineRule="exact"/>
              <w:ind w:right="4"/>
              <w:jc w:val="center"/>
              <w:rPr>
                <w:rFonts w:ascii="宋体" w:hAnsi="宋体" w:cs="宋体" w:eastAsia="宋体" w:hint="default"/>
                <w:sz w:val="21"/>
                <w:szCs w:val="21"/>
              </w:rPr>
            </w:pPr>
            <w:r>
              <w:rPr>
                <w:rFonts w:ascii="宋体" w:hAnsi="宋体" w:cs="宋体" w:eastAsia="宋体" w:hint="default"/>
                <w:sz w:val="21"/>
                <w:szCs w:val="21"/>
              </w:rPr>
              <w:t>营业利润</w:t>
            </w:r>
          </w:p>
        </w:tc>
        <w:tc>
          <w:tcPr>
            <w:tcW w:w="1397" w:type="dxa"/>
            <w:vMerge/>
            <w:tcBorders>
              <w:left w:val="single" w:sz="10" w:space="0" w:color="E5E5E5"/>
              <w:right w:val="single" w:sz="4" w:space="0" w:color="000000"/>
            </w:tcBorders>
          </w:tcPr>
          <w:p>
            <w:pPr/>
          </w:p>
        </w:tc>
        <w:tc>
          <w:tcPr>
            <w:tcW w:w="1459" w:type="dxa"/>
            <w:vMerge/>
            <w:tcBorders>
              <w:left w:val="single" w:sz="4" w:space="0" w:color="000000"/>
              <w:right w:val="single" w:sz="4" w:space="0" w:color="000000"/>
            </w:tcBorders>
          </w:tcPr>
          <w:p>
            <w:pPr/>
          </w:p>
        </w:tc>
        <w:tc>
          <w:tcPr>
            <w:tcW w:w="1330" w:type="dxa"/>
            <w:vMerge/>
            <w:tcBorders>
              <w:left w:val="single" w:sz="4" w:space="0" w:color="000000"/>
              <w:right w:val="single" w:sz="4" w:space="0" w:color="000000"/>
            </w:tcBorders>
          </w:tcPr>
          <w:p>
            <w:pPr/>
          </w:p>
        </w:tc>
        <w:tc>
          <w:tcPr>
            <w:tcW w:w="3830" w:type="dxa"/>
            <w:vMerge/>
            <w:tcBorders>
              <w:left w:val="single" w:sz="4" w:space="0" w:color="000000"/>
              <w:right w:val="single" w:sz="4" w:space="0" w:color="000000"/>
            </w:tcBorders>
          </w:tcPr>
          <w:p>
            <w:pPr/>
          </w:p>
        </w:tc>
      </w:tr>
      <w:tr>
        <w:trPr>
          <w:trHeight w:val="185" w:hRule="exact"/>
        </w:trPr>
        <w:tc>
          <w:tcPr>
            <w:tcW w:w="1553" w:type="dxa"/>
            <w:tcBorders>
              <w:top w:val="nil" w:sz="6" w:space="0" w:color="auto"/>
              <w:left w:val="single" w:sz="4" w:space="0" w:color="000000"/>
              <w:bottom w:val="single" w:sz="4" w:space="0" w:color="000000"/>
              <w:right w:val="single" w:sz="4" w:space="0" w:color="000000"/>
            </w:tcBorders>
            <w:shd w:val="clear" w:color="auto" w:fill="E5E5E5"/>
          </w:tcPr>
          <w:p>
            <w:pPr/>
          </w:p>
        </w:tc>
        <w:tc>
          <w:tcPr>
            <w:tcW w:w="1397" w:type="dxa"/>
            <w:vMerge/>
            <w:tcBorders>
              <w:left w:val="single" w:sz="10" w:space="0" w:color="E5E5E5"/>
              <w:bottom w:val="single" w:sz="4" w:space="0" w:color="000000"/>
              <w:right w:val="single" w:sz="4" w:space="0" w:color="000000"/>
            </w:tcBorders>
          </w:tcPr>
          <w:p>
            <w:pPr/>
          </w:p>
        </w:tc>
        <w:tc>
          <w:tcPr>
            <w:tcW w:w="1459" w:type="dxa"/>
            <w:vMerge/>
            <w:tcBorders>
              <w:left w:val="single" w:sz="4" w:space="0" w:color="000000"/>
              <w:bottom w:val="single" w:sz="4" w:space="0" w:color="000000"/>
              <w:right w:val="single" w:sz="4" w:space="0" w:color="000000"/>
            </w:tcBorders>
          </w:tcPr>
          <w:p>
            <w:pPr/>
          </w:p>
        </w:tc>
        <w:tc>
          <w:tcPr>
            <w:tcW w:w="1330" w:type="dxa"/>
            <w:vMerge/>
            <w:tcBorders>
              <w:left w:val="single" w:sz="4" w:space="0" w:color="000000"/>
              <w:bottom w:val="single" w:sz="4" w:space="0" w:color="000000"/>
              <w:right w:val="single" w:sz="4" w:space="0" w:color="000000"/>
            </w:tcBorders>
          </w:tcPr>
          <w:p>
            <w:pPr/>
          </w:p>
        </w:tc>
        <w:tc>
          <w:tcPr>
            <w:tcW w:w="3830" w:type="dxa"/>
            <w:vMerge/>
            <w:tcBorders>
              <w:left w:val="single" w:sz="4" w:space="0" w:color="000000"/>
              <w:bottom w:val="single" w:sz="4" w:space="0" w:color="000000"/>
              <w:right w:val="single" w:sz="4" w:space="0" w:color="000000"/>
            </w:tcBorders>
          </w:tcPr>
          <w:p>
            <w:pPr/>
          </w:p>
        </w:tc>
      </w:tr>
      <w:tr>
        <w:trPr>
          <w:trHeight w:val="166" w:hRule="exact"/>
        </w:trPr>
        <w:tc>
          <w:tcPr>
            <w:tcW w:w="1553" w:type="dxa"/>
            <w:tcBorders>
              <w:top w:val="single" w:sz="4" w:space="0" w:color="000000"/>
              <w:left w:val="single" w:sz="4" w:space="0" w:color="000000"/>
              <w:bottom w:val="nil" w:sz="6" w:space="0" w:color="auto"/>
              <w:right w:val="single" w:sz="4" w:space="0" w:color="000000"/>
            </w:tcBorders>
            <w:shd w:val="clear" w:color="auto" w:fill="E5E5E5"/>
          </w:tcPr>
          <w:p>
            <w:pPr/>
          </w:p>
        </w:tc>
        <w:tc>
          <w:tcPr>
            <w:tcW w:w="1397" w:type="dxa"/>
            <w:vMerge w:val="restart"/>
            <w:tcBorders>
              <w:top w:val="single" w:sz="4" w:space="0" w:color="000000"/>
              <w:left w:val="single" w:sz="10" w:space="0" w:color="E5E5E5"/>
              <w:right w:val="single" w:sz="4" w:space="0" w:color="000000"/>
            </w:tcBorders>
          </w:tcPr>
          <w:p>
            <w:pPr>
              <w:pStyle w:val="TableParagraph"/>
              <w:spacing w:line="240" w:lineRule="auto" w:before="168"/>
              <w:ind w:left="251" w:right="0"/>
              <w:jc w:val="left"/>
              <w:rPr>
                <w:rFonts w:ascii="Times New Roman" w:hAnsi="Times New Roman" w:cs="Times New Roman" w:eastAsia="Times New Roman" w:hint="default"/>
                <w:sz w:val="21"/>
                <w:szCs w:val="21"/>
              </w:rPr>
            </w:pPr>
            <w:r>
              <w:rPr>
                <w:rFonts w:ascii="Times New Roman"/>
                <w:sz w:val="21"/>
              </w:rPr>
              <w:t>3,994,168.30</w:t>
            </w:r>
          </w:p>
        </w:tc>
        <w:tc>
          <w:tcPr>
            <w:tcW w:w="1459" w:type="dxa"/>
            <w:vMerge w:val="restart"/>
            <w:tcBorders>
              <w:top w:val="single" w:sz="4" w:space="0" w:color="000000"/>
              <w:left w:val="single" w:sz="4" w:space="0" w:color="000000"/>
              <w:right w:val="single" w:sz="4" w:space="0" w:color="000000"/>
            </w:tcBorders>
          </w:tcPr>
          <w:p>
            <w:pPr>
              <w:pStyle w:val="TableParagraph"/>
              <w:spacing w:line="240" w:lineRule="auto" w:before="168"/>
              <w:ind w:left="148" w:right="0"/>
              <w:jc w:val="left"/>
              <w:rPr>
                <w:rFonts w:ascii="Times New Roman" w:hAnsi="Times New Roman" w:cs="Times New Roman" w:eastAsia="Times New Roman" w:hint="default"/>
                <w:sz w:val="21"/>
                <w:szCs w:val="21"/>
              </w:rPr>
            </w:pPr>
            <w:r>
              <w:rPr>
                <w:rFonts w:ascii="Times New Roman"/>
                <w:sz w:val="21"/>
              </w:rPr>
              <w:t>-33,153,544.64</w:t>
            </w:r>
          </w:p>
        </w:tc>
        <w:tc>
          <w:tcPr>
            <w:tcW w:w="1330" w:type="dxa"/>
            <w:vMerge w:val="restart"/>
            <w:tcBorders>
              <w:top w:val="single" w:sz="4" w:space="0" w:color="000000"/>
              <w:left w:val="single" w:sz="4" w:space="0" w:color="000000"/>
              <w:right w:val="single" w:sz="4" w:space="0" w:color="000000"/>
            </w:tcBorders>
          </w:tcPr>
          <w:p>
            <w:pPr>
              <w:pStyle w:val="TableParagraph"/>
              <w:spacing w:line="240" w:lineRule="auto" w:before="168"/>
              <w:ind w:left="549" w:right="0"/>
              <w:jc w:val="left"/>
              <w:rPr>
                <w:rFonts w:ascii="Times New Roman" w:hAnsi="Times New Roman" w:cs="Times New Roman" w:eastAsia="Times New Roman" w:hint="default"/>
                <w:sz w:val="21"/>
                <w:szCs w:val="21"/>
              </w:rPr>
            </w:pPr>
            <w:r>
              <w:rPr>
                <w:rFonts w:ascii="Times New Roman"/>
                <w:sz w:val="21"/>
              </w:rPr>
              <w:t>112.05%</w:t>
            </w:r>
          </w:p>
        </w:tc>
        <w:tc>
          <w:tcPr>
            <w:tcW w:w="3830" w:type="dxa"/>
            <w:vMerge w:val="restart"/>
            <w:tcBorders>
              <w:top w:val="single" w:sz="4" w:space="0" w:color="000000"/>
              <w:left w:val="single" w:sz="4" w:space="0" w:color="000000"/>
              <w:right w:val="single" w:sz="4" w:space="0" w:color="000000"/>
            </w:tcBorders>
          </w:tcPr>
          <w:p>
            <w:pPr>
              <w:pStyle w:val="TableParagraph"/>
              <w:spacing w:line="240" w:lineRule="auto" w:before="133"/>
              <w:ind w:left="23" w:right="0"/>
              <w:jc w:val="left"/>
              <w:rPr>
                <w:rFonts w:ascii="宋体" w:hAnsi="宋体" w:cs="宋体" w:eastAsia="宋体" w:hint="default"/>
                <w:sz w:val="21"/>
                <w:szCs w:val="21"/>
              </w:rPr>
            </w:pPr>
            <w:r>
              <w:rPr>
                <w:rFonts w:ascii="宋体" w:hAnsi="宋体" w:cs="宋体" w:eastAsia="宋体" w:hint="default"/>
                <w:sz w:val="21"/>
                <w:szCs w:val="21"/>
              </w:rPr>
              <w:t>营业利润增加所致</w:t>
            </w:r>
          </w:p>
        </w:tc>
      </w:tr>
      <w:tr>
        <w:trPr>
          <w:trHeight w:val="274" w:hRule="exact"/>
        </w:trPr>
        <w:tc>
          <w:tcPr>
            <w:tcW w:w="1553" w:type="dxa"/>
            <w:tcBorders>
              <w:top w:val="nil" w:sz="6" w:space="0" w:color="auto"/>
              <w:left w:val="single" w:sz="4" w:space="0" w:color="000000"/>
              <w:bottom w:val="nil" w:sz="6" w:space="0" w:color="auto"/>
              <w:right w:val="single" w:sz="4" w:space="0" w:color="000000"/>
            </w:tcBorders>
            <w:shd w:val="clear" w:color="auto" w:fill="E5E5E5"/>
          </w:tcPr>
          <w:p>
            <w:pPr>
              <w:pStyle w:val="TableParagraph"/>
              <w:spacing w:line="240" w:lineRule="exact"/>
              <w:ind w:right="4"/>
              <w:jc w:val="center"/>
              <w:rPr>
                <w:rFonts w:ascii="宋体" w:hAnsi="宋体" w:cs="宋体" w:eastAsia="宋体" w:hint="default"/>
                <w:sz w:val="21"/>
                <w:szCs w:val="21"/>
              </w:rPr>
            </w:pPr>
            <w:r>
              <w:rPr>
                <w:rFonts w:ascii="宋体" w:hAnsi="宋体" w:cs="宋体" w:eastAsia="宋体" w:hint="default"/>
                <w:sz w:val="21"/>
                <w:szCs w:val="21"/>
              </w:rPr>
              <w:t>利润总额</w:t>
            </w:r>
          </w:p>
        </w:tc>
        <w:tc>
          <w:tcPr>
            <w:tcW w:w="1397" w:type="dxa"/>
            <w:vMerge/>
            <w:tcBorders>
              <w:left w:val="single" w:sz="10" w:space="0" w:color="E5E5E5"/>
              <w:right w:val="single" w:sz="4" w:space="0" w:color="000000"/>
            </w:tcBorders>
          </w:tcPr>
          <w:p>
            <w:pPr/>
          </w:p>
        </w:tc>
        <w:tc>
          <w:tcPr>
            <w:tcW w:w="1459" w:type="dxa"/>
            <w:vMerge/>
            <w:tcBorders>
              <w:left w:val="single" w:sz="4" w:space="0" w:color="000000"/>
              <w:right w:val="single" w:sz="4" w:space="0" w:color="000000"/>
            </w:tcBorders>
          </w:tcPr>
          <w:p>
            <w:pPr/>
          </w:p>
        </w:tc>
        <w:tc>
          <w:tcPr>
            <w:tcW w:w="1330" w:type="dxa"/>
            <w:vMerge/>
            <w:tcBorders>
              <w:left w:val="single" w:sz="4" w:space="0" w:color="000000"/>
              <w:right w:val="single" w:sz="4" w:space="0" w:color="000000"/>
            </w:tcBorders>
          </w:tcPr>
          <w:p>
            <w:pPr/>
          </w:p>
        </w:tc>
        <w:tc>
          <w:tcPr>
            <w:tcW w:w="3830" w:type="dxa"/>
            <w:vMerge/>
            <w:tcBorders>
              <w:left w:val="single" w:sz="4" w:space="0" w:color="000000"/>
              <w:right w:val="single" w:sz="4" w:space="0" w:color="000000"/>
            </w:tcBorders>
          </w:tcPr>
          <w:p>
            <w:pPr/>
          </w:p>
        </w:tc>
      </w:tr>
      <w:tr>
        <w:trPr>
          <w:trHeight w:val="168" w:hRule="exact"/>
        </w:trPr>
        <w:tc>
          <w:tcPr>
            <w:tcW w:w="1553" w:type="dxa"/>
            <w:tcBorders>
              <w:top w:val="nil" w:sz="6" w:space="0" w:color="auto"/>
              <w:left w:val="single" w:sz="4" w:space="0" w:color="000000"/>
              <w:bottom w:val="single" w:sz="4" w:space="0" w:color="000000"/>
              <w:right w:val="single" w:sz="4" w:space="0" w:color="000000"/>
            </w:tcBorders>
            <w:shd w:val="clear" w:color="auto" w:fill="E5E5E5"/>
          </w:tcPr>
          <w:p>
            <w:pPr/>
          </w:p>
        </w:tc>
        <w:tc>
          <w:tcPr>
            <w:tcW w:w="1397" w:type="dxa"/>
            <w:vMerge/>
            <w:tcBorders>
              <w:left w:val="single" w:sz="10" w:space="0" w:color="E5E5E5"/>
              <w:bottom w:val="single" w:sz="4" w:space="0" w:color="000000"/>
              <w:right w:val="single" w:sz="4" w:space="0" w:color="000000"/>
            </w:tcBorders>
          </w:tcPr>
          <w:p>
            <w:pPr/>
          </w:p>
        </w:tc>
        <w:tc>
          <w:tcPr>
            <w:tcW w:w="1459" w:type="dxa"/>
            <w:vMerge/>
            <w:tcBorders>
              <w:left w:val="single" w:sz="4" w:space="0" w:color="000000"/>
              <w:bottom w:val="single" w:sz="4" w:space="0" w:color="000000"/>
              <w:right w:val="single" w:sz="4" w:space="0" w:color="000000"/>
            </w:tcBorders>
          </w:tcPr>
          <w:p>
            <w:pPr/>
          </w:p>
        </w:tc>
        <w:tc>
          <w:tcPr>
            <w:tcW w:w="1330" w:type="dxa"/>
            <w:vMerge/>
            <w:tcBorders>
              <w:left w:val="single" w:sz="4" w:space="0" w:color="000000"/>
              <w:bottom w:val="single" w:sz="4" w:space="0" w:color="000000"/>
              <w:right w:val="single" w:sz="4" w:space="0" w:color="000000"/>
            </w:tcBorders>
          </w:tcPr>
          <w:p>
            <w:pPr/>
          </w:p>
        </w:tc>
        <w:tc>
          <w:tcPr>
            <w:tcW w:w="3830" w:type="dxa"/>
            <w:vMerge/>
            <w:tcBorders>
              <w:left w:val="single" w:sz="4" w:space="0" w:color="000000"/>
              <w:bottom w:val="single" w:sz="4" w:space="0" w:color="000000"/>
              <w:right w:val="single" w:sz="4" w:space="0" w:color="000000"/>
            </w:tcBorders>
          </w:tcPr>
          <w:p>
            <w:pPr/>
          </w:p>
        </w:tc>
      </w:tr>
    </w:tbl>
    <w:p>
      <w:pPr>
        <w:spacing w:after="0"/>
        <w:sectPr>
          <w:pgSz w:w="11900" w:h="16840"/>
          <w:pgMar w:header="852" w:footer="976" w:top="1340" w:bottom="1160" w:left="1620" w:right="480"/>
        </w:sectPr>
      </w:pPr>
    </w:p>
    <w:p>
      <w:pPr>
        <w:spacing w:line="240" w:lineRule="auto" w:before="3"/>
        <w:rPr>
          <w:rFonts w:ascii="宋体" w:hAnsi="宋体" w:cs="宋体" w:eastAsia="宋体" w:hint="default"/>
          <w:sz w:val="6"/>
          <w:szCs w:val="6"/>
        </w:rPr>
      </w:pPr>
    </w:p>
    <w:tbl>
      <w:tblPr>
        <w:tblW w:w="0" w:type="auto"/>
        <w:jc w:val="left"/>
        <w:tblInd w:w="203" w:type="dxa"/>
        <w:tblLayout w:type="fixed"/>
        <w:tblCellMar>
          <w:top w:w="0" w:type="dxa"/>
          <w:left w:w="0" w:type="dxa"/>
          <w:bottom w:w="0" w:type="dxa"/>
          <w:right w:w="0" w:type="dxa"/>
        </w:tblCellMar>
        <w:tblLook w:val="01E0"/>
      </w:tblPr>
      <w:tblGrid>
        <w:gridCol w:w="1553"/>
        <w:gridCol w:w="1397"/>
        <w:gridCol w:w="1459"/>
        <w:gridCol w:w="1330"/>
        <w:gridCol w:w="3830"/>
      </w:tblGrid>
      <w:tr>
        <w:trPr>
          <w:trHeight w:val="555" w:hRule="exact"/>
        </w:trPr>
        <w:tc>
          <w:tcPr>
            <w:tcW w:w="1553" w:type="dxa"/>
            <w:tcBorders>
              <w:top w:val="single" w:sz="4" w:space="0" w:color="000000"/>
              <w:left w:val="single" w:sz="4" w:space="0" w:color="000000"/>
              <w:bottom w:val="single" w:sz="4" w:space="0" w:color="000000"/>
              <w:right w:val="single" w:sz="4" w:space="0" w:color="000000"/>
            </w:tcBorders>
            <w:shd w:val="clear" w:color="auto" w:fill="E5E5E5"/>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所有者权益（或</w:t>
            </w:r>
          </w:p>
          <w:p>
            <w:pPr>
              <w:pStyle w:val="TableParagraph"/>
              <w:spacing w:line="273" w:lineRule="exact"/>
              <w:ind w:right="4"/>
              <w:jc w:val="center"/>
              <w:rPr>
                <w:rFonts w:ascii="宋体" w:hAnsi="宋体" w:cs="宋体" w:eastAsia="宋体" w:hint="default"/>
                <w:sz w:val="21"/>
                <w:szCs w:val="21"/>
              </w:rPr>
            </w:pPr>
            <w:r>
              <w:rPr>
                <w:rFonts w:ascii="宋体" w:hAnsi="宋体" w:cs="宋体" w:eastAsia="宋体" w:hint="default"/>
                <w:sz w:val="21"/>
                <w:szCs w:val="21"/>
              </w:rPr>
              <w:t>股东权益）</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21"/>
                <w:szCs w:val="21"/>
              </w:rPr>
            </w:pPr>
            <w:r>
              <w:rPr>
                <w:rFonts w:ascii="Times New Roman"/>
                <w:spacing w:val="-1"/>
                <w:sz w:val="21"/>
              </w:rPr>
              <w:t>128,446,402.20</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0"/>
              <w:jc w:val="right"/>
              <w:rPr>
                <w:rFonts w:ascii="Times New Roman" w:hAnsi="Times New Roman" w:cs="Times New Roman" w:eastAsia="Times New Roman" w:hint="default"/>
                <w:sz w:val="21"/>
                <w:szCs w:val="21"/>
              </w:rPr>
            </w:pPr>
            <w:r>
              <w:rPr>
                <w:rFonts w:ascii="Times New Roman"/>
                <w:spacing w:val="-1"/>
                <w:sz w:val="21"/>
              </w:rPr>
              <w:t>124,326,585.55</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21"/>
                <w:szCs w:val="21"/>
              </w:rPr>
            </w:pPr>
            <w:r>
              <w:rPr>
                <w:rFonts w:ascii="Times New Roman"/>
                <w:sz w:val="21"/>
              </w:rPr>
              <w:t>3.31%</w:t>
            </w:r>
          </w:p>
        </w:tc>
        <w:tc>
          <w:tcPr>
            <w:tcW w:w="3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0"/>
              <w:jc w:val="left"/>
              <w:rPr>
                <w:rFonts w:ascii="宋体" w:hAnsi="宋体" w:cs="宋体" w:eastAsia="宋体" w:hint="default"/>
                <w:sz w:val="21"/>
                <w:szCs w:val="21"/>
              </w:rPr>
            </w:pPr>
            <w:r>
              <w:rPr>
                <w:rFonts w:ascii="宋体" w:hAnsi="宋体" w:cs="宋体" w:eastAsia="宋体" w:hint="default"/>
                <w:sz w:val="21"/>
                <w:szCs w:val="21"/>
              </w:rPr>
              <w:t>本年盈利，净利润增加所致</w:t>
            </w:r>
          </w:p>
        </w:tc>
      </w:tr>
      <w:tr>
        <w:trPr>
          <w:trHeight w:val="554" w:hRule="exact"/>
        </w:trPr>
        <w:tc>
          <w:tcPr>
            <w:tcW w:w="1553" w:type="dxa"/>
            <w:tcBorders>
              <w:top w:val="single" w:sz="4" w:space="0" w:color="000000"/>
              <w:left w:val="single" w:sz="4" w:space="0" w:color="000000"/>
              <w:bottom w:val="single" w:sz="4" w:space="0" w:color="000000"/>
              <w:right w:val="single" w:sz="4" w:space="0" w:color="000000"/>
            </w:tcBorders>
            <w:shd w:val="clear" w:color="auto" w:fill="E5E5E5"/>
          </w:tcPr>
          <w:p>
            <w:pPr>
              <w:pStyle w:val="TableParagraph"/>
              <w:spacing w:line="240" w:lineRule="auto" w:before="102"/>
              <w:ind w:left="139" w:right="0"/>
              <w:jc w:val="left"/>
              <w:rPr>
                <w:rFonts w:ascii="宋体" w:hAnsi="宋体" w:cs="宋体" w:eastAsia="宋体" w:hint="default"/>
                <w:sz w:val="21"/>
                <w:szCs w:val="21"/>
              </w:rPr>
            </w:pPr>
            <w:r>
              <w:rPr>
                <w:rFonts w:ascii="宋体" w:hAnsi="宋体" w:cs="宋体" w:eastAsia="宋体" w:hint="default"/>
                <w:sz w:val="21"/>
                <w:szCs w:val="21"/>
              </w:rPr>
              <w:t>基本每股收益</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21"/>
                <w:szCs w:val="21"/>
              </w:rPr>
            </w:pPr>
            <w:r>
              <w:rPr>
                <w:rFonts w:ascii="Times New Roman"/>
                <w:sz w:val="21"/>
              </w:rPr>
              <w:t>0.02</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spacing w:val="-1"/>
                <w:sz w:val="21"/>
              </w:rPr>
              <w:t>-0.17</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21"/>
                <w:szCs w:val="21"/>
              </w:rPr>
            </w:pPr>
            <w:r>
              <w:rPr>
                <w:rFonts w:ascii="Times New Roman"/>
                <w:spacing w:val="-3"/>
                <w:sz w:val="21"/>
              </w:rPr>
              <w:t>111.76%</w:t>
            </w:r>
          </w:p>
        </w:tc>
        <w:tc>
          <w:tcPr>
            <w:tcW w:w="38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pacing w:val="-2"/>
                <w:sz w:val="21"/>
                <w:szCs w:val="21"/>
              </w:rPr>
              <w:t>本年净利润比去年增加，导致每股收益增</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加所致</w:t>
            </w:r>
          </w:p>
        </w:tc>
      </w:tr>
    </w:tbl>
    <w:p>
      <w:pPr>
        <w:spacing w:line="240" w:lineRule="auto" w:before="2"/>
        <w:rPr>
          <w:rFonts w:ascii="宋体" w:hAnsi="宋体" w:cs="宋体" w:eastAsia="宋体" w:hint="default"/>
          <w:sz w:val="5"/>
          <w:szCs w:val="5"/>
        </w:rPr>
      </w:pPr>
    </w:p>
    <w:p>
      <w:pPr>
        <w:pStyle w:val="Heading5"/>
        <w:spacing w:line="402" w:lineRule="exact"/>
        <w:ind w:left="808" w:right="0"/>
        <w:jc w:val="left"/>
        <w:rPr>
          <w:b w:val="0"/>
          <w:bCs w:val="0"/>
        </w:rPr>
      </w:pPr>
      <w:r>
        <w:rPr/>
        <w:t>（四）报告期内公司资产构成及费用变动情况</w:t>
      </w:r>
      <w:r>
        <w:rPr>
          <w:b w:val="0"/>
          <w:bCs w:val="0"/>
        </w:rPr>
      </w:r>
    </w:p>
    <w:p>
      <w:pPr>
        <w:pStyle w:val="Heading5"/>
        <w:spacing w:line="240" w:lineRule="auto" w:before="87"/>
        <w:ind w:left="942" w:right="0"/>
        <w:jc w:val="left"/>
        <w:rPr>
          <w:b w:val="0"/>
          <w:bCs w:val="0"/>
        </w:rPr>
      </w:pPr>
      <w:r>
        <w:rPr>
          <w:rFonts w:ascii="Times New Roman" w:hAnsi="Times New Roman" w:cs="Times New Roman" w:eastAsia="Times New Roman" w:hint="default"/>
        </w:rPr>
        <w:t>1</w:t>
      </w:r>
      <w:r>
        <w:rPr/>
        <w:t>、公司资产构成情况</w:t>
      </w:r>
      <w:r>
        <w:rPr>
          <w:b w:val="0"/>
          <w:bCs w:val="0"/>
        </w:rPr>
      </w:r>
    </w:p>
    <w:p>
      <w:pPr>
        <w:pStyle w:val="Heading6"/>
        <w:spacing w:line="364" w:lineRule="exact" w:before="55"/>
        <w:ind w:left="0" w:right="1441"/>
        <w:jc w:val="right"/>
      </w:pPr>
      <w:r>
        <w:rPr>
          <w:w w:val="100"/>
        </w:rPr>
        <w:t>本报</w:t>
      </w:r>
      <w:r>
        <w:rPr>
          <w:spacing w:val="-3"/>
          <w:w w:val="100"/>
        </w:rPr>
        <w:t>告</w:t>
      </w:r>
      <w:r>
        <w:rPr>
          <w:w w:val="100"/>
        </w:rPr>
        <w:t>期</w:t>
      </w:r>
      <w:r>
        <w:rPr>
          <w:spacing w:val="-3"/>
          <w:w w:val="100"/>
        </w:rPr>
        <w:t>末</w:t>
      </w:r>
      <w:r>
        <w:rPr>
          <w:spacing w:val="-132"/>
          <w:w w:val="100"/>
        </w:rPr>
        <w:t>，</w:t>
      </w:r>
      <w:r>
        <w:rPr>
          <w:w w:val="100"/>
        </w:rPr>
        <w:t>公</w:t>
      </w:r>
      <w:r>
        <w:rPr>
          <w:spacing w:val="-3"/>
          <w:w w:val="100"/>
        </w:rPr>
        <w:t>司总</w:t>
      </w:r>
      <w:r>
        <w:rPr>
          <w:w w:val="100"/>
        </w:rPr>
        <w:t>资产为</w:t>
      </w:r>
      <w:r>
        <w:rPr>
          <w:spacing w:val="-68"/>
        </w:rPr>
        <w:t> </w:t>
      </w:r>
      <w:r>
        <w:rPr>
          <w:rFonts w:ascii="Times New Roman" w:hAnsi="Times New Roman" w:cs="Times New Roman" w:eastAsia="Times New Roman" w:hint="default"/>
          <w:spacing w:val="-2"/>
          <w:w w:val="100"/>
        </w:rPr>
        <w:t>14</w:t>
      </w:r>
      <w:r>
        <w:rPr>
          <w:rFonts w:ascii="Times New Roman" w:hAnsi="Times New Roman" w:cs="Times New Roman" w:eastAsia="Times New Roman" w:hint="default"/>
          <w:spacing w:val="1"/>
          <w:w w:val="100"/>
        </w:rPr>
        <w:t>0</w:t>
      </w:r>
      <w:r>
        <w:rPr>
          <w:rFonts w:ascii="Times New Roman" w:hAnsi="Times New Roman" w:cs="Times New Roman" w:eastAsia="Times New Roman" w:hint="default"/>
          <w:spacing w:val="-3"/>
          <w:w w:val="100"/>
        </w:rPr>
        <w:t>,</w:t>
      </w:r>
      <w:r>
        <w:rPr>
          <w:rFonts w:ascii="Times New Roman" w:hAnsi="Times New Roman" w:cs="Times New Roman" w:eastAsia="Times New Roman" w:hint="default"/>
          <w:spacing w:val="-2"/>
          <w:w w:val="100"/>
        </w:rPr>
        <w:t>32</w:t>
      </w:r>
      <w:r>
        <w:rPr>
          <w:rFonts w:ascii="Times New Roman" w:hAnsi="Times New Roman" w:cs="Times New Roman" w:eastAsia="Times New Roman" w:hint="default"/>
          <w:spacing w:val="1"/>
          <w:w w:val="100"/>
        </w:rPr>
        <w:t>8</w:t>
      </w:r>
      <w:r>
        <w:rPr>
          <w:rFonts w:ascii="Times New Roman" w:hAnsi="Times New Roman" w:cs="Times New Roman" w:eastAsia="Times New Roman" w:hint="default"/>
          <w:spacing w:val="-1"/>
          <w:w w:val="100"/>
        </w:rPr>
        <w:t>,</w:t>
      </w:r>
      <w:r>
        <w:rPr>
          <w:rFonts w:ascii="Times New Roman" w:hAnsi="Times New Roman" w:cs="Times New Roman" w:eastAsia="Times New Roman" w:hint="default"/>
          <w:spacing w:val="-2"/>
          <w:w w:val="100"/>
        </w:rPr>
        <w:t>08</w:t>
      </w:r>
      <w:r>
        <w:rPr>
          <w:rFonts w:ascii="Times New Roman" w:hAnsi="Times New Roman" w:cs="Times New Roman" w:eastAsia="Times New Roman" w:hint="default"/>
          <w:spacing w:val="1"/>
          <w:w w:val="100"/>
        </w:rPr>
        <w:t>7</w:t>
      </w:r>
      <w:r>
        <w:rPr>
          <w:rFonts w:ascii="Times New Roman" w:hAnsi="Times New Roman" w:cs="Times New Roman" w:eastAsia="Times New Roman" w:hint="default"/>
          <w:spacing w:val="-1"/>
          <w:w w:val="100"/>
        </w:rPr>
        <w:t>.</w:t>
      </w:r>
      <w:r>
        <w:rPr>
          <w:rFonts w:ascii="Times New Roman" w:hAnsi="Times New Roman" w:cs="Times New Roman" w:eastAsia="Times New Roman" w:hint="default"/>
          <w:spacing w:val="-2"/>
          <w:w w:val="100"/>
        </w:rPr>
        <w:t>2</w:t>
      </w:r>
      <w:r>
        <w:rPr>
          <w:rFonts w:ascii="Times New Roman" w:hAnsi="Times New Roman" w:cs="Times New Roman" w:eastAsia="Times New Roman" w:hint="default"/>
          <w:w w:val="100"/>
        </w:rPr>
        <w:t>4</w:t>
      </w:r>
      <w:r>
        <w:rPr>
          <w:rFonts w:ascii="Times New Roman" w:hAnsi="Times New Roman" w:cs="Times New Roman" w:eastAsia="Times New Roman" w:hint="default"/>
          <w:spacing w:val="-1"/>
        </w:rPr>
        <w:t> </w:t>
      </w:r>
      <w:r>
        <w:rPr>
          <w:w w:val="100"/>
        </w:rPr>
        <w:t>元</w:t>
      </w:r>
      <w:r>
        <w:rPr>
          <w:spacing w:val="-130"/>
          <w:w w:val="100"/>
        </w:rPr>
        <w:t>，</w:t>
      </w:r>
      <w:r>
        <w:rPr>
          <w:spacing w:val="-3"/>
          <w:w w:val="100"/>
        </w:rPr>
        <w:t>主</w:t>
      </w:r>
      <w:r>
        <w:rPr>
          <w:w w:val="100"/>
        </w:rPr>
        <w:t>要</w:t>
      </w:r>
      <w:r>
        <w:rPr>
          <w:spacing w:val="-3"/>
          <w:w w:val="100"/>
        </w:rPr>
        <w:t>构</w:t>
      </w:r>
      <w:r>
        <w:rPr>
          <w:w w:val="100"/>
        </w:rPr>
        <w:t>成</w:t>
      </w:r>
      <w:r>
        <w:rPr>
          <w:spacing w:val="-3"/>
          <w:w w:val="100"/>
        </w:rPr>
        <w:t>情况</w:t>
      </w:r>
      <w:r>
        <w:rPr>
          <w:w w:val="100"/>
        </w:rPr>
        <w:t>如下</w:t>
      </w:r>
    </w:p>
    <w:p>
      <w:pPr>
        <w:pStyle w:val="Heading8"/>
        <w:spacing w:line="304" w:lineRule="exact"/>
        <w:ind w:left="0" w:right="1347"/>
        <w:jc w:val="right"/>
        <w:rPr>
          <w:rFonts w:ascii="宋体" w:hAnsi="宋体" w:cs="宋体" w:eastAsia="宋体" w:hint="default"/>
        </w:rPr>
      </w:pPr>
      <w:r>
        <w:rPr>
          <w:rFonts w:ascii="宋体" w:hAnsi="宋体" w:cs="宋体" w:eastAsia="宋体" w:hint="default"/>
        </w:rPr>
        <w:t>单</w:t>
      </w:r>
      <w:r>
        <w:rPr>
          <w:rFonts w:ascii="宋体" w:hAnsi="宋体" w:cs="宋体" w:eastAsia="宋体" w:hint="default"/>
          <w:spacing w:val="-80"/>
        </w:rPr>
        <w:t> </w:t>
      </w:r>
      <w:r>
        <w:rPr>
          <w:rFonts w:ascii="宋体" w:hAnsi="宋体" w:cs="宋体" w:eastAsia="宋体" w:hint="default"/>
        </w:rPr>
        <w:t>位</w:t>
      </w:r>
      <w:r>
        <w:rPr>
          <w:rFonts w:ascii="宋体" w:hAnsi="宋体" w:cs="宋体" w:eastAsia="宋体" w:hint="default"/>
          <w:spacing w:val="-80"/>
        </w:rPr>
        <w:t> </w:t>
      </w:r>
      <w:r>
        <w:rPr>
          <w:rFonts w:ascii="宋体" w:hAnsi="宋体" w:cs="宋体" w:eastAsia="宋体" w:hint="default"/>
        </w:rPr>
        <w:t>：</w:t>
      </w:r>
      <w:r>
        <w:rPr>
          <w:rFonts w:ascii="宋体" w:hAnsi="宋体" w:cs="宋体" w:eastAsia="宋体" w:hint="default"/>
          <w:spacing w:val="-82"/>
        </w:rPr>
        <w:t> </w:t>
      </w:r>
      <w:r>
        <w:rPr>
          <w:rFonts w:ascii="宋体" w:hAnsi="宋体" w:cs="宋体" w:eastAsia="宋体" w:hint="default"/>
        </w:rPr>
        <w:t>元</w:t>
      </w:r>
    </w:p>
    <w:p>
      <w:pPr>
        <w:spacing w:line="240" w:lineRule="auto" w:before="12"/>
        <w:rPr>
          <w:rFonts w:ascii="宋体" w:hAnsi="宋体" w:cs="宋体" w:eastAsia="宋体" w:hint="default"/>
          <w:sz w:val="2"/>
          <w:szCs w:val="2"/>
        </w:rPr>
      </w:pPr>
    </w:p>
    <w:tbl>
      <w:tblPr>
        <w:tblW w:w="0" w:type="auto"/>
        <w:jc w:val="left"/>
        <w:tblInd w:w="133" w:type="dxa"/>
        <w:tblLayout w:type="fixed"/>
        <w:tblCellMar>
          <w:top w:w="0" w:type="dxa"/>
          <w:left w:w="0" w:type="dxa"/>
          <w:bottom w:w="0" w:type="dxa"/>
          <w:right w:w="0" w:type="dxa"/>
        </w:tblCellMar>
        <w:tblLook w:val="01E0"/>
      </w:tblPr>
      <w:tblGrid>
        <w:gridCol w:w="1579"/>
        <w:gridCol w:w="1471"/>
        <w:gridCol w:w="1150"/>
        <w:gridCol w:w="1510"/>
        <w:gridCol w:w="1277"/>
        <w:gridCol w:w="2604"/>
      </w:tblGrid>
      <w:tr>
        <w:trPr>
          <w:trHeight w:val="650" w:hRule="exact"/>
        </w:trPr>
        <w:tc>
          <w:tcPr>
            <w:tcW w:w="1579" w:type="dxa"/>
            <w:tcBorders>
              <w:top w:val="single" w:sz="4" w:space="0" w:color="000000"/>
              <w:left w:val="single" w:sz="4" w:space="0" w:color="000000"/>
              <w:bottom w:val="single" w:sz="4" w:space="0" w:color="000000"/>
              <w:right w:val="single" w:sz="4" w:space="0" w:color="000000"/>
            </w:tcBorders>
            <w:shd w:val="clear" w:color="auto" w:fill="E5E5E5"/>
          </w:tcPr>
          <w:p>
            <w:pPr>
              <w:pStyle w:val="TableParagraph"/>
              <w:spacing w:line="240" w:lineRule="auto" w:before="172"/>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471" w:type="dxa"/>
            <w:tcBorders>
              <w:top w:val="single" w:sz="4" w:space="0" w:color="000000"/>
              <w:left w:val="single" w:sz="4" w:space="0" w:color="000000"/>
              <w:bottom w:val="single" w:sz="4" w:space="0" w:color="000000"/>
              <w:right w:val="single" w:sz="4" w:space="0" w:color="000000"/>
            </w:tcBorders>
            <w:shd w:val="clear" w:color="auto" w:fill="E5E5E5"/>
          </w:tcPr>
          <w:p>
            <w:pPr>
              <w:pStyle w:val="TableParagraph"/>
              <w:spacing w:line="240" w:lineRule="auto" w:before="172"/>
              <w:ind w:left="28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年度</w:t>
            </w:r>
          </w:p>
        </w:tc>
        <w:tc>
          <w:tcPr>
            <w:tcW w:w="1150" w:type="dxa"/>
            <w:tcBorders>
              <w:top w:val="single" w:sz="4" w:space="0" w:color="000000"/>
              <w:left w:val="single" w:sz="4" w:space="0" w:color="000000"/>
              <w:bottom w:val="single" w:sz="4" w:space="0" w:color="000000"/>
              <w:right w:val="single" w:sz="4" w:space="0" w:color="000000"/>
            </w:tcBorders>
            <w:shd w:val="clear" w:color="auto" w:fill="E5E5E5"/>
          </w:tcPr>
          <w:p>
            <w:pPr>
              <w:pStyle w:val="TableParagraph"/>
              <w:spacing w:line="278" w:lineRule="auto" w:before="11"/>
              <w:ind w:left="103" w:right="17" w:firstLine="45"/>
              <w:jc w:val="left"/>
              <w:rPr>
                <w:rFonts w:ascii="宋体" w:hAnsi="宋体" w:cs="宋体" w:eastAsia="宋体" w:hint="default"/>
                <w:sz w:val="21"/>
                <w:szCs w:val="21"/>
              </w:rPr>
            </w:pPr>
            <w:r>
              <w:rPr>
                <w:rFonts w:ascii="宋体" w:hAnsi="宋体" w:cs="宋体" w:eastAsia="宋体" w:hint="default"/>
                <w:sz w:val="21"/>
                <w:szCs w:val="21"/>
              </w:rPr>
              <w:t>占总资产</w:t>
            </w:r>
            <w:r>
              <w:rPr>
                <w:rFonts w:ascii="宋体" w:hAnsi="宋体" w:cs="宋体" w:eastAsia="宋体" w:hint="default"/>
                <w:w w:val="100"/>
                <w:sz w:val="21"/>
                <w:szCs w:val="21"/>
              </w:rPr>
              <w:t> </w:t>
            </w: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510" w:type="dxa"/>
            <w:tcBorders>
              <w:top w:val="single" w:sz="4" w:space="0" w:color="000000"/>
              <w:left w:val="single" w:sz="4" w:space="0" w:color="000000"/>
              <w:bottom w:val="single" w:sz="4" w:space="0" w:color="000000"/>
              <w:right w:val="single" w:sz="4" w:space="0" w:color="000000"/>
            </w:tcBorders>
            <w:shd w:val="clear" w:color="auto" w:fill="E5E5E5"/>
          </w:tcPr>
          <w:p>
            <w:pPr>
              <w:pStyle w:val="TableParagraph"/>
              <w:spacing w:line="240" w:lineRule="auto" w:before="172"/>
              <w:ind w:left="30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年度</w:t>
            </w:r>
          </w:p>
        </w:tc>
        <w:tc>
          <w:tcPr>
            <w:tcW w:w="1277" w:type="dxa"/>
            <w:tcBorders>
              <w:top w:val="single" w:sz="4" w:space="0" w:color="000000"/>
              <w:left w:val="single" w:sz="4" w:space="0" w:color="000000"/>
              <w:bottom w:val="single" w:sz="4" w:space="0" w:color="000000"/>
              <w:right w:val="single" w:sz="4" w:space="0" w:color="000000"/>
            </w:tcBorders>
            <w:shd w:val="clear" w:color="auto" w:fill="E5E5E5"/>
          </w:tcPr>
          <w:p>
            <w:pPr>
              <w:pStyle w:val="TableParagraph"/>
              <w:spacing w:line="278" w:lineRule="auto" w:before="11"/>
              <w:ind w:left="158" w:right="106" w:hanging="53"/>
              <w:jc w:val="left"/>
              <w:rPr>
                <w:rFonts w:ascii="Times New Roman" w:hAnsi="Times New Roman" w:cs="Times New Roman" w:eastAsia="Times New Roman" w:hint="default"/>
                <w:sz w:val="21"/>
                <w:szCs w:val="21"/>
              </w:rPr>
            </w:pPr>
            <w:r>
              <w:rPr>
                <w:rFonts w:ascii="宋体" w:hAnsi="宋体" w:cs="宋体" w:eastAsia="宋体" w:hint="default"/>
                <w:sz w:val="21"/>
                <w:szCs w:val="21"/>
              </w:rPr>
              <w:t>比上年度增</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减比例</w:t>
            </w:r>
            <w:r>
              <w:rPr>
                <w:rFonts w:ascii="Times New Roman" w:hAnsi="Times New Roman" w:cs="Times New Roman" w:eastAsia="Times New Roman" w:hint="default"/>
                <w:sz w:val="21"/>
                <w:szCs w:val="21"/>
              </w:rPr>
              <w:t>(%)</w:t>
            </w:r>
          </w:p>
        </w:tc>
        <w:tc>
          <w:tcPr>
            <w:tcW w:w="2604" w:type="dxa"/>
            <w:tcBorders>
              <w:top w:val="single" w:sz="4" w:space="0" w:color="000000"/>
              <w:left w:val="single" w:sz="4" w:space="0" w:color="000000"/>
              <w:bottom w:val="single" w:sz="4" w:space="0" w:color="000000"/>
              <w:right w:val="single" w:sz="4" w:space="0" w:color="000000"/>
            </w:tcBorders>
            <w:shd w:val="clear" w:color="auto" w:fill="E5E5E5"/>
          </w:tcPr>
          <w:p>
            <w:pPr>
              <w:pStyle w:val="TableParagraph"/>
              <w:spacing w:line="240" w:lineRule="auto" w:before="172"/>
              <w:ind w:left="664" w:right="0"/>
              <w:jc w:val="left"/>
              <w:rPr>
                <w:rFonts w:ascii="宋体" w:hAnsi="宋体" w:cs="宋体" w:eastAsia="宋体" w:hint="default"/>
                <w:sz w:val="21"/>
                <w:szCs w:val="21"/>
              </w:rPr>
            </w:pPr>
            <w:r>
              <w:rPr>
                <w:rFonts w:ascii="宋体" w:hAnsi="宋体" w:cs="宋体" w:eastAsia="宋体" w:hint="default"/>
                <w:sz w:val="21"/>
                <w:szCs w:val="21"/>
              </w:rPr>
              <w:t>增减变动原因</w:t>
            </w:r>
          </w:p>
        </w:tc>
      </w:tr>
      <w:tr>
        <w:trPr>
          <w:trHeight w:val="276" w:hRule="exact"/>
        </w:trPr>
        <w:tc>
          <w:tcPr>
            <w:tcW w:w="1579" w:type="dxa"/>
            <w:tcBorders>
              <w:top w:val="single" w:sz="4" w:space="0" w:color="000000"/>
              <w:left w:val="single" w:sz="4" w:space="0" w:color="000000"/>
              <w:bottom w:val="nil" w:sz="6" w:space="0" w:color="auto"/>
              <w:right w:val="single" w:sz="4" w:space="0" w:color="000000"/>
            </w:tcBorders>
            <w:shd w:val="clear" w:color="auto" w:fill="E5E5E5"/>
          </w:tcPr>
          <w:p>
            <w:pPr/>
          </w:p>
        </w:tc>
        <w:tc>
          <w:tcPr>
            <w:tcW w:w="1471" w:type="dxa"/>
            <w:tcBorders>
              <w:top w:val="single" w:sz="4" w:space="0" w:color="000000"/>
              <w:left w:val="single" w:sz="4" w:space="0" w:color="000000"/>
              <w:bottom w:val="nil" w:sz="6" w:space="0" w:color="auto"/>
              <w:right w:val="single" w:sz="4" w:space="0" w:color="000000"/>
            </w:tcBorders>
          </w:tcPr>
          <w:p>
            <w:pPr/>
          </w:p>
        </w:tc>
        <w:tc>
          <w:tcPr>
            <w:tcW w:w="1150" w:type="dxa"/>
            <w:tcBorders>
              <w:top w:val="single" w:sz="4" w:space="0" w:color="000000"/>
              <w:left w:val="single" w:sz="4" w:space="0" w:color="000000"/>
              <w:bottom w:val="nil" w:sz="6" w:space="0" w:color="auto"/>
              <w:right w:val="single" w:sz="4" w:space="0" w:color="000000"/>
            </w:tcBorders>
          </w:tcPr>
          <w:p>
            <w:pPr/>
          </w:p>
        </w:tc>
        <w:tc>
          <w:tcPr>
            <w:tcW w:w="1510" w:type="dxa"/>
            <w:tcBorders>
              <w:top w:val="single" w:sz="4" w:space="0" w:color="000000"/>
              <w:left w:val="single" w:sz="4" w:space="0" w:color="000000"/>
              <w:bottom w:val="nil" w:sz="6" w:space="0" w:color="auto"/>
              <w:right w:val="single" w:sz="4" w:space="0" w:color="000000"/>
            </w:tcBorders>
          </w:tcPr>
          <w:p>
            <w:pPr/>
          </w:p>
        </w:tc>
        <w:tc>
          <w:tcPr>
            <w:tcW w:w="1277" w:type="dxa"/>
            <w:tcBorders>
              <w:top w:val="single" w:sz="4" w:space="0" w:color="000000"/>
              <w:left w:val="single" w:sz="4" w:space="0" w:color="000000"/>
              <w:bottom w:val="nil" w:sz="6" w:space="0" w:color="auto"/>
              <w:right w:val="single" w:sz="4" w:space="0" w:color="000000"/>
            </w:tcBorders>
          </w:tcPr>
          <w:p>
            <w:pPr/>
          </w:p>
        </w:tc>
        <w:tc>
          <w:tcPr>
            <w:tcW w:w="2604" w:type="dxa"/>
            <w:tcBorders>
              <w:top w:val="single" w:sz="4" w:space="0" w:color="000000"/>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处置固定资产、无形资产</w:t>
            </w:r>
          </w:p>
        </w:tc>
      </w:tr>
      <w:tr>
        <w:trPr>
          <w:trHeight w:val="290" w:hRule="exact"/>
        </w:trPr>
        <w:tc>
          <w:tcPr>
            <w:tcW w:w="1579" w:type="dxa"/>
            <w:tcBorders>
              <w:top w:val="nil" w:sz="6" w:space="0" w:color="auto"/>
              <w:left w:val="single" w:sz="4" w:space="0" w:color="000000"/>
              <w:bottom w:val="nil" w:sz="6" w:space="0" w:color="auto"/>
              <w:right w:val="single" w:sz="4" w:space="0" w:color="000000"/>
            </w:tcBorders>
            <w:shd w:val="clear" w:color="auto" w:fill="E5E5E5"/>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货币资金</w:t>
            </w:r>
          </w:p>
        </w:tc>
        <w:tc>
          <w:tcPr>
            <w:tcW w:w="1471" w:type="dxa"/>
            <w:tcBorders>
              <w:top w:val="nil" w:sz="6" w:space="0" w:color="auto"/>
              <w:left w:val="single" w:sz="4" w:space="0" w:color="000000"/>
              <w:bottom w:val="nil" w:sz="6" w:space="0" w:color="auto"/>
              <w:right w:val="single" w:sz="4" w:space="0" w:color="000000"/>
            </w:tcBorders>
          </w:tcPr>
          <w:p>
            <w:pPr>
              <w:pStyle w:val="TableParagraph"/>
              <w:spacing w:line="240" w:lineRule="auto" w:before="39"/>
              <w:ind w:right="104"/>
              <w:jc w:val="right"/>
              <w:rPr>
                <w:rFonts w:ascii="Times New Roman" w:hAnsi="Times New Roman" w:cs="Times New Roman" w:eastAsia="Times New Roman" w:hint="default"/>
                <w:sz w:val="21"/>
                <w:szCs w:val="21"/>
              </w:rPr>
            </w:pPr>
            <w:r>
              <w:rPr>
                <w:rFonts w:ascii="Times New Roman"/>
                <w:spacing w:val="-1"/>
                <w:sz w:val="21"/>
              </w:rPr>
              <w:t>96,769,338.10</w:t>
            </w:r>
          </w:p>
        </w:tc>
        <w:tc>
          <w:tcPr>
            <w:tcW w:w="1150" w:type="dxa"/>
            <w:tcBorders>
              <w:top w:val="nil" w:sz="6" w:space="0" w:color="auto"/>
              <w:left w:val="single" w:sz="4" w:space="0" w:color="000000"/>
              <w:bottom w:val="nil" w:sz="6" w:space="0" w:color="auto"/>
              <w:right w:val="single" w:sz="4" w:space="0" w:color="000000"/>
            </w:tcBorders>
          </w:tcPr>
          <w:p>
            <w:pPr>
              <w:pStyle w:val="TableParagraph"/>
              <w:spacing w:line="240" w:lineRule="auto" w:before="39"/>
              <w:ind w:right="101"/>
              <w:jc w:val="right"/>
              <w:rPr>
                <w:rFonts w:ascii="Times New Roman" w:hAnsi="Times New Roman" w:cs="Times New Roman" w:eastAsia="Times New Roman" w:hint="default"/>
                <w:sz w:val="21"/>
                <w:szCs w:val="21"/>
              </w:rPr>
            </w:pPr>
            <w:r>
              <w:rPr>
                <w:rFonts w:ascii="Times New Roman"/>
                <w:sz w:val="21"/>
              </w:rPr>
              <w:t>68.96</w:t>
            </w:r>
          </w:p>
        </w:tc>
        <w:tc>
          <w:tcPr>
            <w:tcW w:w="1510" w:type="dxa"/>
            <w:tcBorders>
              <w:top w:val="nil" w:sz="6" w:space="0" w:color="auto"/>
              <w:left w:val="single" w:sz="4" w:space="0" w:color="000000"/>
              <w:bottom w:val="nil" w:sz="6" w:space="0" w:color="auto"/>
              <w:right w:val="single" w:sz="4" w:space="0" w:color="000000"/>
            </w:tcBorders>
          </w:tcPr>
          <w:p>
            <w:pPr>
              <w:pStyle w:val="TableParagraph"/>
              <w:spacing w:line="240" w:lineRule="auto" w:before="39"/>
              <w:ind w:right="99"/>
              <w:jc w:val="right"/>
              <w:rPr>
                <w:rFonts w:ascii="Times New Roman" w:hAnsi="Times New Roman" w:cs="Times New Roman" w:eastAsia="Times New Roman" w:hint="default"/>
                <w:sz w:val="21"/>
                <w:szCs w:val="21"/>
              </w:rPr>
            </w:pPr>
            <w:r>
              <w:rPr>
                <w:rFonts w:ascii="Times New Roman"/>
                <w:spacing w:val="-1"/>
                <w:sz w:val="21"/>
              </w:rPr>
              <w:t>57,051,739.18</w:t>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39"/>
              <w:ind w:right="104"/>
              <w:jc w:val="right"/>
              <w:rPr>
                <w:rFonts w:ascii="Times New Roman" w:hAnsi="Times New Roman" w:cs="Times New Roman" w:eastAsia="Times New Roman" w:hint="default"/>
                <w:sz w:val="21"/>
                <w:szCs w:val="21"/>
              </w:rPr>
            </w:pPr>
            <w:r>
              <w:rPr>
                <w:rFonts w:ascii="Times New Roman"/>
                <w:sz w:val="21"/>
              </w:rPr>
              <w:t>69.62</w:t>
            </w:r>
          </w:p>
        </w:tc>
        <w:tc>
          <w:tcPr>
            <w:tcW w:w="2604"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导致投资活动的资金净增</w:t>
            </w:r>
          </w:p>
        </w:tc>
      </w:tr>
      <w:tr>
        <w:trPr>
          <w:trHeight w:val="262" w:hRule="exact"/>
        </w:trPr>
        <w:tc>
          <w:tcPr>
            <w:tcW w:w="1579" w:type="dxa"/>
            <w:tcBorders>
              <w:top w:val="nil" w:sz="6" w:space="0" w:color="auto"/>
              <w:left w:val="single" w:sz="4" w:space="0" w:color="000000"/>
              <w:bottom w:val="single" w:sz="4" w:space="0" w:color="000000"/>
              <w:right w:val="single" w:sz="4" w:space="0" w:color="000000"/>
            </w:tcBorders>
            <w:shd w:val="clear" w:color="auto" w:fill="E5E5E5"/>
          </w:tcPr>
          <w:p>
            <w:pPr/>
          </w:p>
        </w:tc>
        <w:tc>
          <w:tcPr>
            <w:tcW w:w="1471" w:type="dxa"/>
            <w:tcBorders>
              <w:top w:val="nil" w:sz="6" w:space="0" w:color="auto"/>
              <w:left w:val="single" w:sz="4" w:space="0" w:color="000000"/>
              <w:bottom w:val="single" w:sz="4" w:space="0" w:color="000000"/>
              <w:right w:val="single" w:sz="4" w:space="0" w:color="000000"/>
            </w:tcBorders>
          </w:tcPr>
          <w:p>
            <w:pPr/>
          </w:p>
        </w:tc>
        <w:tc>
          <w:tcPr>
            <w:tcW w:w="1150" w:type="dxa"/>
            <w:tcBorders>
              <w:top w:val="nil" w:sz="6" w:space="0" w:color="auto"/>
              <w:left w:val="single" w:sz="4" w:space="0" w:color="000000"/>
              <w:bottom w:val="single" w:sz="4" w:space="0" w:color="000000"/>
              <w:right w:val="single" w:sz="4" w:space="0" w:color="000000"/>
            </w:tcBorders>
          </w:tcPr>
          <w:p>
            <w:pPr/>
          </w:p>
        </w:tc>
        <w:tc>
          <w:tcPr>
            <w:tcW w:w="1510" w:type="dxa"/>
            <w:tcBorders>
              <w:top w:val="nil" w:sz="6" w:space="0" w:color="auto"/>
              <w:left w:val="single" w:sz="4" w:space="0" w:color="000000"/>
              <w:bottom w:val="single" w:sz="4" w:space="0" w:color="000000"/>
              <w:right w:val="single" w:sz="4" w:space="0" w:color="000000"/>
            </w:tcBorders>
          </w:tcPr>
          <w:p>
            <w:pPr/>
          </w:p>
        </w:tc>
        <w:tc>
          <w:tcPr>
            <w:tcW w:w="1277" w:type="dxa"/>
            <w:tcBorders>
              <w:top w:val="nil" w:sz="6" w:space="0" w:color="auto"/>
              <w:left w:val="single" w:sz="4" w:space="0" w:color="000000"/>
              <w:bottom w:val="single" w:sz="4" w:space="0" w:color="000000"/>
              <w:right w:val="single" w:sz="4" w:space="0" w:color="000000"/>
            </w:tcBorders>
          </w:tcPr>
          <w:p>
            <w:pPr/>
          </w:p>
        </w:tc>
        <w:tc>
          <w:tcPr>
            <w:tcW w:w="2604" w:type="dxa"/>
            <w:tcBorders>
              <w:top w:val="nil" w:sz="6" w:space="0" w:color="auto"/>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加</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5,532.13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万元</w:t>
            </w:r>
          </w:p>
        </w:tc>
      </w:tr>
      <w:tr>
        <w:trPr>
          <w:trHeight w:val="276" w:hRule="exact"/>
        </w:trPr>
        <w:tc>
          <w:tcPr>
            <w:tcW w:w="1579" w:type="dxa"/>
            <w:tcBorders>
              <w:top w:val="single" w:sz="4" w:space="0" w:color="000000"/>
              <w:left w:val="single" w:sz="4" w:space="0" w:color="000000"/>
              <w:bottom w:val="nil" w:sz="6" w:space="0" w:color="auto"/>
              <w:right w:val="single" w:sz="4" w:space="0" w:color="000000"/>
            </w:tcBorders>
            <w:shd w:val="clear" w:color="auto" w:fill="E5E5E5"/>
          </w:tcPr>
          <w:p>
            <w:pPr/>
          </w:p>
        </w:tc>
        <w:tc>
          <w:tcPr>
            <w:tcW w:w="1471" w:type="dxa"/>
            <w:tcBorders>
              <w:top w:val="single" w:sz="4" w:space="0" w:color="000000"/>
              <w:left w:val="single" w:sz="4" w:space="0" w:color="000000"/>
              <w:bottom w:val="nil" w:sz="6" w:space="0" w:color="auto"/>
              <w:right w:val="single" w:sz="4" w:space="0" w:color="000000"/>
            </w:tcBorders>
          </w:tcPr>
          <w:p>
            <w:pPr/>
          </w:p>
        </w:tc>
        <w:tc>
          <w:tcPr>
            <w:tcW w:w="1150" w:type="dxa"/>
            <w:tcBorders>
              <w:top w:val="single" w:sz="4" w:space="0" w:color="000000"/>
              <w:left w:val="single" w:sz="4" w:space="0" w:color="000000"/>
              <w:bottom w:val="nil" w:sz="6" w:space="0" w:color="auto"/>
              <w:right w:val="single" w:sz="4" w:space="0" w:color="000000"/>
            </w:tcBorders>
          </w:tcPr>
          <w:p>
            <w:pPr/>
          </w:p>
        </w:tc>
        <w:tc>
          <w:tcPr>
            <w:tcW w:w="1510" w:type="dxa"/>
            <w:tcBorders>
              <w:top w:val="single" w:sz="4" w:space="0" w:color="000000"/>
              <w:left w:val="single" w:sz="4" w:space="0" w:color="000000"/>
              <w:bottom w:val="nil" w:sz="6" w:space="0" w:color="auto"/>
              <w:right w:val="single" w:sz="4" w:space="0" w:color="000000"/>
            </w:tcBorders>
          </w:tcPr>
          <w:p>
            <w:pPr/>
          </w:p>
        </w:tc>
        <w:tc>
          <w:tcPr>
            <w:tcW w:w="1277" w:type="dxa"/>
            <w:tcBorders>
              <w:top w:val="single" w:sz="4" w:space="0" w:color="000000"/>
              <w:left w:val="single" w:sz="4" w:space="0" w:color="000000"/>
              <w:bottom w:val="nil" w:sz="6" w:space="0" w:color="auto"/>
              <w:right w:val="single" w:sz="4" w:space="0" w:color="000000"/>
            </w:tcBorders>
          </w:tcPr>
          <w:p>
            <w:pPr/>
          </w:p>
        </w:tc>
        <w:tc>
          <w:tcPr>
            <w:tcW w:w="2604" w:type="dxa"/>
            <w:tcBorders>
              <w:top w:val="single" w:sz="4" w:space="0" w:color="000000"/>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按类似信用风险特征计提</w:t>
            </w:r>
          </w:p>
        </w:tc>
      </w:tr>
      <w:tr>
        <w:trPr>
          <w:trHeight w:val="289" w:hRule="exact"/>
        </w:trPr>
        <w:tc>
          <w:tcPr>
            <w:tcW w:w="1579" w:type="dxa"/>
            <w:tcBorders>
              <w:top w:val="nil" w:sz="6" w:space="0" w:color="auto"/>
              <w:left w:val="single" w:sz="4" w:space="0" w:color="000000"/>
              <w:bottom w:val="nil" w:sz="6" w:space="0" w:color="auto"/>
              <w:right w:val="single" w:sz="4" w:space="0" w:color="000000"/>
            </w:tcBorders>
            <w:shd w:val="clear" w:color="auto" w:fill="E5E5E5"/>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应收帐款</w:t>
            </w:r>
          </w:p>
        </w:tc>
        <w:tc>
          <w:tcPr>
            <w:tcW w:w="1471" w:type="dxa"/>
            <w:tcBorders>
              <w:top w:val="nil" w:sz="6" w:space="0" w:color="auto"/>
              <w:left w:val="single" w:sz="4" w:space="0" w:color="000000"/>
              <w:bottom w:val="nil" w:sz="6" w:space="0" w:color="auto"/>
              <w:right w:val="single" w:sz="4" w:space="0" w:color="000000"/>
            </w:tcBorders>
          </w:tcPr>
          <w:p>
            <w:pPr>
              <w:pStyle w:val="TableParagraph"/>
              <w:spacing w:line="240" w:lineRule="auto" w:before="39"/>
              <w:ind w:right="104"/>
              <w:jc w:val="right"/>
              <w:rPr>
                <w:rFonts w:ascii="Times New Roman" w:hAnsi="Times New Roman" w:cs="Times New Roman" w:eastAsia="Times New Roman" w:hint="default"/>
                <w:sz w:val="21"/>
                <w:szCs w:val="21"/>
              </w:rPr>
            </w:pPr>
            <w:r>
              <w:rPr>
                <w:rFonts w:ascii="Times New Roman"/>
                <w:spacing w:val="-1"/>
                <w:sz w:val="21"/>
              </w:rPr>
              <w:t>837,919.51</w:t>
            </w:r>
          </w:p>
        </w:tc>
        <w:tc>
          <w:tcPr>
            <w:tcW w:w="1150" w:type="dxa"/>
            <w:tcBorders>
              <w:top w:val="nil" w:sz="6" w:space="0" w:color="auto"/>
              <w:left w:val="single" w:sz="4" w:space="0" w:color="000000"/>
              <w:bottom w:val="nil" w:sz="6" w:space="0" w:color="auto"/>
              <w:right w:val="single" w:sz="4" w:space="0" w:color="000000"/>
            </w:tcBorders>
          </w:tcPr>
          <w:p>
            <w:pPr>
              <w:pStyle w:val="TableParagraph"/>
              <w:spacing w:line="240" w:lineRule="auto" w:before="39"/>
              <w:ind w:right="101"/>
              <w:jc w:val="right"/>
              <w:rPr>
                <w:rFonts w:ascii="Times New Roman" w:hAnsi="Times New Roman" w:cs="Times New Roman" w:eastAsia="Times New Roman" w:hint="default"/>
                <w:sz w:val="21"/>
                <w:szCs w:val="21"/>
              </w:rPr>
            </w:pPr>
            <w:r>
              <w:rPr>
                <w:rFonts w:ascii="Times New Roman"/>
                <w:sz w:val="21"/>
              </w:rPr>
              <w:t>0.60</w:t>
            </w:r>
          </w:p>
        </w:tc>
        <w:tc>
          <w:tcPr>
            <w:tcW w:w="1510" w:type="dxa"/>
            <w:tcBorders>
              <w:top w:val="nil" w:sz="6" w:space="0" w:color="auto"/>
              <w:left w:val="single" w:sz="4" w:space="0" w:color="000000"/>
              <w:bottom w:val="nil" w:sz="6" w:space="0" w:color="auto"/>
              <w:right w:val="single" w:sz="4" w:space="0" w:color="000000"/>
            </w:tcBorders>
          </w:tcPr>
          <w:p>
            <w:pPr>
              <w:pStyle w:val="TableParagraph"/>
              <w:spacing w:line="240" w:lineRule="auto" w:before="39"/>
              <w:ind w:right="99"/>
              <w:jc w:val="right"/>
              <w:rPr>
                <w:rFonts w:ascii="Times New Roman" w:hAnsi="Times New Roman" w:cs="Times New Roman" w:eastAsia="Times New Roman" w:hint="default"/>
                <w:sz w:val="21"/>
                <w:szCs w:val="21"/>
              </w:rPr>
            </w:pPr>
            <w:r>
              <w:rPr>
                <w:rFonts w:ascii="Times New Roman"/>
                <w:spacing w:val="-1"/>
                <w:sz w:val="21"/>
              </w:rPr>
              <w:t>1,337,868.84</w:t>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39"/>
              <w:ind w:right="104"/>
              <w:jc w:val="right"/>
              <w:rPr>
                <w:rFonts w:ascii="Times New Roman" w:hAnsi="Times New Roman" w:cs="Times New Roman" w:eastAsia="Times New Roman" w:hint="default"/>
                <w:sz w:val="21"/>
                <w:szCs w:val="21"/>
              </w:rPr>
            </w:pPr>
            <w:r>
              <w:rPr>
                <w:rFonts w:ascii="Times New Roman"/>
                <w:spacing w:val="-1"/>
                <w:sz w:val="21"/>
              </w:rPr>
              <w:t>-37.37</w:t>
            </w:r>
          </w:p>
        </w:tc>
        <w:tc>
          <w:tcPr>
            <w:tcW w:w="2604"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的坏账准备增加，导致应</w:t>
            </w:r>
          </w:p>
        </w:tc>
      </w:tr>
      <w:tr>
        <w:trPr>
          <w:trHeight w:val="261" w:hRule="exact"/>
        </w:trPr>
        <w:tc>
          <w:tcPr>
            <w:tcW w:w="1579" w:type="dxa"/>
            <w:tcBorders>
              <w:top w:val="nil" w:sz="6" w:space="0" w:color="auto"/>
              <w:left w:val="single" w:sz="4" w:space="0" w:color="000000"/>
              <w:bottom w:val="single" w:sz="4" w:space="0" w:color="000000"/>
              <w:right w:val="single" w:sz="4" w:space="0" w:color="000000"/>
            </w:tcBorders>
            <w:shd w:val="clear" w:color="auto" w:fill="E5E5E5"/>
          </w:tcPr>
          <w:p>
            <w:pPr/>
          </w:p>
        </w:tc>
        <w:tc>
          <w:tcPr>
            <w:tcW w:w="1471" w:type="dxa"/>
            <w:tcBorders>
              <w:top w:val="nil" w:sz="6" w:space="0" w:color="auto"/>
              <w:left w:val="single" w:sz="4" w:space="0" w:color="000000"/>
              <w:bottom w:val="single" w:sz="4" w:space="0" w:color="000000"/>
              <w:right w:val="single" w:sz="4" w:space="0" w:color="000000"/>
            </w:tcBorders>
          </w:tcPr>
          <w:p>
            <w:pPr/>
          </w:p>
        </w:tc>
        <w:tc>
          <w:tcPr>
            <w:tcW w:w="1150" w:type="dxa"/>
            <w:tcBorders>
              <w:top w:val="nil" w:sz="6" w:space="0" w:color="auto"/>
              <w:left w:val="single" w:sz="4" w:space="0" w:color="000000"/>
              <w:bottom w:val="single" w:sz="4" w:space="0" w:color="000000"/>
              <w:right w:val="single" w:sz="4" w:space="0" w:color="000000"/>
            </w:tcBorders>
          </w:tcPr>
          <w:p>
            <w:pPr/>
          </w:p>
        </w:tc>
        <w:tc>
          <w:tcPr>
            <w:tcW w:w="1510" w:type="dxa"/>
            <w:tcBorders>
              <w:top w:val="nil" w:sz="6" w:space="0" w:color="auto"/>
              <w:left w:val="single" w:sz="4" w:space="0" w:color="000000"/>
              <w:bottom w:val="single" w:sz="4" w:space="0" w:color="000000"/>
              <w:right w:val="single" w:sz="4" w:space="0" w:color="000000"/>
            </w:tcBorders>
          </w:tcPr>
          <w:p>
            <w:pPr/>
          </w:p>
        </w:tc>
        <w:tc>
          <w:tcPr>
            <w:tcW w:w="1277" w:type="dxa"/>
            <w:tcBorders>
              <w:top w:val="nil" w:sz="6" w:space="0" w:color="auto"/>
              <w:left w:val="single" w:sz="4" w:space="0" w:color="000000"/>
              <w:bottom w:val="single" w:sz="4" w:space="0" w:color="000000"/>
              <w:right w:val="single" w:sz="4" w:space="0" w:color="000000"/>
            </w:tcBorders>
          </w:tcPr>
          <w:p>
            <w:pPr/>
          </w:p>
        </w:tc>
        <w:tc>
          <w:tcPr>
            <w:tcW w:w="2604" w:type="dxa"/>
            <w:tcBorders>
              <w:top w:val="nil" w:sz="6" w:space="0" w:color="auto"/>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21"/>
                <w:szCs w:val="21"/>
              </w:rPr>
            </w:pPr>
            <w:r>
              <w:rPr>
                <w:rFonts w:ascii="宋体" w:hAnsi="宋体" w:cs="宋体" w:eastAsia="宋体" w:hint="default"/>
                <w:sz w:val="21"/>
                <w:szCs w:val="21"/>
              </w:rPr>
              <w:t>收账款净额减少</w:t>
            </w:r>
          </w:p>
        </w:tc>
      </w:tr>
      <w:tr>
        <w:trPr>
          <w:trHeight w:val="331" w:hRule="exact"/>
        </w:trPr>
        <w:tc>
          <w:tcPr>
            <w:tcW w:w="1579" w:type="dxa"/>
            <w:tcBorders>
              <w:top w:val="single" w:sz="4" w:space="0" w:color="000000"/>
              <w:left w:val="single" w:sz="4" w:space="0" w:color="000000"/>
              <w:bottom w:val="single" w:sz="4" w:space="0" w:color="000000"/>
              <w:right w:val="single" w:sz="4" w:space="0" w:color="000000"/>
            </w:tcBorders>
            <w:shd w:val="clear" w:color="auto" w:fill="E5E5E5"/>
          </w:tcPr>
          <w:p>
            <w:pPr>
              <w:pStyle w:val="TableParagraph"/>
              <w:spacing w:line="240" w:lineRule="auto" w:before="11"/>
              <w:ind w:right="0"/>
              <w:jc w:val="center"/>
              <w:rPr>
                <w:rFonts w:ascii="宋体" w:hAnsi="宋体" w:cs="宋体" w:eastAsia="宋体" w:hint="default"/>
                <w:sz w:val="21"/>
                <w:szCs w:val="21"/>
              </w:rPr>
            </w:pPr>
            <w:r>
              <w:rPr>
                <w:rFonts w:ascii="宋体" w:hAnsi="宋体" w:cs="宋体" w:eastAsia="宋体" w:hint="default"/>
                <w:sz w:val="21"/>
                <w:szCs w:val="21"/>
              </w:rPr>
              <w:t>其他应收款</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4"/>
              <w:jc w:val="right"/>
              <w:rPr>
                <w:rFonts w:ascii="Times New Roman" w:hAnsi="Times New Roman" w:cs="Times New Roman" w:eastAsia="Times New Roman" w:hint="default"/>
                <w:sz w:val="21"/>
                <w:szCs w:val="21"/>
              </w:rPr>
            </w:pPr>
            <w:r>
              <w:rPr>
                <w:rFonts w:ascii="Times New Roman"/>
                <w:spacing w:val="-1"/>
                <w:sz w:val="21"/>
              </w:rPr>
              <w:t>2,188,955.04</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21"/>
                <w:szCs w:val="21"/>
              </w:rPr>
            </w:pPr>
            <w:r>
              <w:rPr>
                <w:rFonts w:ascii="Times New Roman"/>
                <w:sz w:val="21"/>
              </w:rPr>
              <w:t>1.56</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9"/>
              <w:jc w:val="right"/>
              <w:rPr>
                <w:rFonts w:ascii="Times New Roman" w:hAnsi="Times New Roman" w:cs="Times New Roman" w:eastAsia="Times New Roman" w:hint="default"/>
                <w:sz w:val="21"/>
                <w:szCs w:val="21"/>
              </w:rPr>
            </w:pPr>
            <w:r>
              <w:rPr>
                <w:rFonts w:ascii="Times New Roman"/>
                <w:spacing w:val="-2"/>
                <w:sz w:val="21"/>
              </w:rPr>
              <w:t>4,411,390.75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4"/>
              <w:jc w:val="right"/>
              <w:rPr>
                <w:rFonts w:ascii="Times New Roman" w:hAnsi="Times New Roman" w:cs="Times New Roman" w:eastAsia="Times New Roman" w:hint="default"/>
                <w:sz w:val="21"/>
                <w:szCs w:val="21"/>
              </w:rPr>
            </w:pPr>
            <w:r>
              <w:rPr>
                <w:rFonts w:ascii="Times New Roman"/>
                <w:spacing w:val="-1"/>
                <w:sz w:val="21"/>
              </w:rPr>
              <w:t>-50.38</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收回欠款</w:t>
            </w:r>
          </w:p>
        </w:tc>
      </w:tr>
      <w:tr>
        <w:trPr>
          <w:trHeight w:val="276" w:hRule="exact"/>
        </w:trPr>
        <w:tc>
          <w:tcPr>
            <w:tcW w:w="1579" w:type="dxa"/>
            <w:tcBorders>
              <w:top w:val="single" w:sz="4" w:space="0" w:color="000000"/>
              <w:left w:val="single" w:sz="4" w:space="0" w:color="000000"/>
              <w:bottom w:val="nil" w:sz="6" w:space="0" w:color="auto"/>
              <w:right w:val="single" w:sz="4" w:space="0" w:color="000000"/>
            </w:tcBorders>
            <w:shd w:val="clear" w:color="auto" w:fill="E5E5E5"/>
          </w:tcPr>
          <w:p>
            <w:pPr/>
          </w:p>
        </w:tc>
        <w:tc>
          <w:tcPr>
            <w:tcW w:w="1471" w:type="dxa"/>
            <w:tcBorders>
              <w:top w:val="single" w:sz="4" w:space="0" w:color="000000"/>
              <w:left w:val="single" w:sz="4" w:space="0" w:color="000000"/>
              <w:bottom w:val="nil" w:sz="6" w:space="0" w:color="auto"/>
              <w:right w:val="single" w:sz="4" w:space="0" w:color="000000"/>
            </w:tcBorders>
          </w:tcPr>
          <w:p>
            <w:pPr/>
          </w:p>
        </w:tc>
        <w:tc>
          <w:tcPr>
            <w:tcW w:w="1150" w:type="dxa"/>
            <w:tcBorders>
              <w:top w:val="single" w:sz="4" w:space="0" w:color="000000"/>
              <w:left w:val="single" w:sz="4" w:space="0" w:color="000000"/>
              <w:bottom w:val="nil" w:sz="6" w:space="0" w:color="auto"/>
              <w:right w:val="single" w:sz="4" w:space="0" w:color="000000"/>
            </w:tcBorders>
          </w:tcPr>
          <w:p>
            <w:pPr/>
          </w:p>
        </w:tc>
        <w:tc>
          <w:tcPr>
            <w:tcW w:w="1510" w:type="dxa"/>
            <w:tcBorders>
              <w:top w:val="single" w:sz="4" w:space="0" w:color="000000"/>
              <w:left w:val="single" w:sz="4" w:space="0" w:color="000000"/>
              <w:bottom w:val="nil" w:sz="6" w:space="0" w:color="auto"/>
              <w:right w:val="single" w:sz="4" w:space="0" w:color="000000"/>
            </w:tcBorders>
          </w:tcPr>
          <w:p>
            <w:pPr/>
          </w:p>
        </w:tc>
        <w:tc>
          <w:tcPr>
            <w:tcW w:w="1277" w:type="dxa"/>
            <w:tcBorders>
              <w:top w:val="single" w:sz="4" w:space="0" w:color="000000"/>
              <w:left w:val="single" w:sz="4" w:space="0" w:color="000000"/>
              <w:bottom w:val="nil" w:sz="6" w:space="0" w:color="auto"/>
              <w:right w:val="single" w:sz="4" w:space="0" w:color="000000"/>
            </w:tcBorders>
          </w:tcPr>
          <w:p>
            <w:pPr/>
          </w:p>
        </w:tc>
        <w:tc>
          <w:tcPr>
            <w:tcW w:w="2604" w:type="dxa"/>
            <w:tcBorders>
              <w:top w:val="single" w:sz="4" w:space="0" w:color="000000"/>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上期清算的子公司本期已</w:t>
            </w:r>
          </w:p>
        </w:tc>
      </w:tr>
      <w:tr>
        <w:trPr>
          <w:trHeight w:val="290" w:hRule="exact"/>
        </w:trPr>
        <w:tc>
          <w:tcPr>
            <w:tcW w:w="1579" w:type="dxa"/>
            <w:tcBorders>
              <w:top w:val="nil" w:sz="6" w:space="0" w:color="auto"/>
              <w:left w:val="single" w:sz="4" w:space="0" w:color="000000"/>
              <w:bottom w:val="nil" w:sz="6" w:space="0" w:color="auto"/>
              <w:right w:val="single" w:sz="4" w:space="0" w:color="000000"/>
            </w:tcBorders>
            <w:shd w:val="clear" w:color="auto" w:fill="E5E5E5"/>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长期股权投资</w:t>
            </w:r>
          </w:p>
        </w:tc>
        <w:tc>
          <w:tcPr>
            <w:tcW w:w="1471" w:type="dxa"/>
            <w:tcBorders>
              <w:top w:val="nil" w:sz="6" w:space="0" w:color="auto"/>
              <w:left w:val="single" w:sz="4" w:space="0" w:color="000000"/>
              <w:bottom w:val="nil" w:sz="6" w:space="0" w:color="auto"/>
              <w:right w:val="single" w:sz="4" w:space="0" w:color="000000"/>
            </w:tcBorders>
          </w:tcPr>
          <w:p>
            <w:pPr>
              <w:pStyle w:val="TableParagraph"/>
              <w:spacing w:line="240" w:lineRule="auto" w:before="39"/>
              <w:ind w:right="103"/>
              <w:jc w:val="right"/>
              <w:rPr>
                <w:rFonts w:ascii="Times New Roman" w:hAnsi="Times New Roman" w:cs="Times New Roman" w:eastAsia="Times New Roman" w:hint="default"/>
                <w:sz w:val="21"/>
                <w:szCs w:val="21"/>
              </w:rPr>
            </w:pPr>
            <w:r>
              <w:rPr>
                <w:rFonts w:ascii="Times New Roman"/>
                <w:sz w:val="21"/>
              </w:rPr>
              <w:t>0.00</w:t>
            </w:r>
          </w:p>
        </w:tc>
        <w:tc>
          <w:tcPr>
            <w:tcW w:w="1150" w:type="dxa"/>
            <w:tcBorders>
              <w:top w:val="nil" w:sz="6" w:space="0" w:color="auto"/>
              <w:left w:val="single" w:sz="4" w:space="0" w:color="000000"/>
              <w:bottom w:val="nil" w:sz="6" w:space="0" w:color="auto"/>
              <w:right w:val="single" w:sz="4" w:space="0" w:color="000000"/>
            </w:tcBorders>
          </w:tcPr>
          <w:p>
            <w:pPr>
              <w:pStyle w:val="TableParagraph"/>
              <w:spacing w:line="240" w:lineRule="auto" w:before="39"/>
              <w:ind w:right="101"/>
              <w:jc w:val="right"/>
              <w:rPr>
                <w:rFonts w:ascii="Times New Roman" w:hAnsi="Times New Roman" w:cs="Times New Roman" w:eastAsia="Times New Roman" w:hint="default"/>
                <w:sz w:val="21"/>
                <w:szCs w:val="21"/>
              </w:rPr>
            </w:pPr>
            <w:r>
              <w:rPr>
                <w:rFonts w:ascii="Times New Roman"/>
                <w:sz w:val="21"/>
              </w:rPr>
              <w:t>0.00</w:t>
            </w:r>
          </w:p>
        </w:tc>
        <w:tc>
          <w:tcPr>
            <w:tcW w:w="1510" w:type="dxa"/>
            <w:tcBorders>
              <w:top w:val="nil" w:sz="6" w:space="0" w:color="auto"/>
              <w:left w:val="single" w:sz="4" w:space="0" w:color="000000"/>
              <w:bottom w:val="nil" w:sz="6" w:space="0" w:color="auto"/>
              <w:right w:val="single" w:sz="4" w:space="0" w:color="000000"/>
            </w:tcBorders>
          </w:tcPr>
          <w:p>
            <w:pPr>
              <w:pStyle w:val="TableParagraph"/>
              <w:spacing w:line="240" w:lineRule="auto" w:before="39"/>
              <w:ind w:right="99"/>
              <w:jc w:val="right"/>
              <w:rPr>
                <w:rFonts w:ascii="Times New Roman" w:hAnsi="Times New Roman" w:cs="Times New Roman" w:eastAsia="Times New Roman" w:hint="default"/>
                <w:sz w:val="21"/>
                <w:szCs w:val="21"/>
              </w:rPr>
            </w:pPr>
            <w:r>
              <w:rPr>
                <w:rFonts w:ascii="Times New Roman"/>
                <w:spacing w:val="-1"/>
                <w:sz w:val="21"/>
              </w:rPr>
              <w:t>20,678,582.00</w:t>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39"/>
              <w:ind w:right="104"/>
              <w:jc w:val="right"/>
              <w:rPr>
                <w:rFonts w:ascii="Times New Roman" w:hAnsi="Times New Roman" w:cs="Times New Roman" w:eastAsia="Times New Roman" w:hint="default"/>
                <w:sz w:val="21"/>
                <w:szCs w:val="21"/>
              </w:rPr>
            </w:pPr>
            <w:r>
              <w:rPr>
                <w:rFonts w:ascii="Times New Roman"/>
                <w:spacing w:val="-1"/>
                <w:sz w:val="21"/>
              </w:rPr>
              <w:t>-100.00</w:t>
            </w:r>
          </w:p>
        </w:tc>
        <w:tc>
          <w:tcPr>
            <w:tcW w:w="2604"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完成注销，核销账面长期</w:t>
            </w:r>
          </w:p>
        </w:tc>
      </w:tr>
      <w:tr>
        <w:trPr>
          <w:trHeight w:val="260" w:hRule="exact"/>
        </w:trPr>
        <w:tc>
          <w:tcPr>
            <w:tcW w:w="1579" w:type="dxa"/>
            <w:tcBorders>
              <w:top w:val="nil" w:sz="6" w:space="0" w:color="auto"/>
              <w:left w:val="single" w:sz="4" w:space="0" w:color="000000"/>
              <w:bottom w:val="single" w:sz="4" w:space="0" w:color="000000"/>
              <w:right w:val="single" w:sz="4" w:space="0" w:color="000000"/>
            </w:tcBorders>
            <w:shd w:val="clear" w:color="auto" w:fill="E5E5E5"/>
          </w:tcPr>
          <w:p>
            <w:pPr/>
          </w:p>
        </w:tc>
        <w:tc>
          <w:tcPr>
            <w:tcW w:w="1471" w:type="dxa"/>
            <w:tcBorders>
              <w:top w:val="nil" w:sz="6" w:space="0" w:color="auto"/>
              <w:left w:val="single" w:sz="4" w:space="0" w:color="000000"/>
              <w:bottom w:val="single" w:sz="4" w:space="0" w:color="000000"/>
              <w:right w:val="single" w:sz="4" w:space="0" w:color="000000"/>
            </w:tcBorders>
          </w:tcPr>
          <w:p>
            <w:pPr/>
          </w:p>
        </w:tc>
        <w:tc>
          <w:tcPr>
            <w:tcW w:w="1150" w:type="dxa"/>
            <w:tcBorders>
              <w:top w:val="nil" w:sz="6" w:space="0" w:color="auto"/>
              <w:left w:val="single" w:sz="4" w:space="0" w:color="000000"/>
              <w:bottom w:val="single" w:sz="4" w:space="0" w:color="000000"/>
              <w:right w:val="single" w:sz="4" w:space="0" w:color="000000"/>
            </w:tcBorders>
          </w:tcPr>
          <w:p>
            <w:pPr/>
          </w:p>
        </w:tc>
        <w:tc>
          <w:tcPr>
            <w:tcW w:w="1510" w:type="dxa"/>
            <w:tcBorders>
              <w:top w:val="nil" w:sz="6" w:space="0" w:color="auto"/>
              <w:left w:val="single" w:sz="4" w:space="0" w:color="000000"/>
              <w:bottom w:val="single" w:sz="4" w:space="0" w:color="000000"/>
              <w:right w:val="single" w:sz="4" w:space="0" w:color="000000"/>
            </w:tcBorders>
          </w:tcPr>
          <w:p>
            <w:pPr/>
          </w:p>
        </w:tc>
        <w:tc>
          <w:tcPr>
            <w:tcW w:w="1277" w:type="dxa"/>
            <w:tcBorders>
              <w:top w:val="nil" w:sz="6" w:space="0" w:color="auto"/>
              <w:left w:val="single" w:sz="4" w:space="0" w:color="000000"/>
              <w:bottom w:val="single" w:sz="4" w:space="0" w:color="000000"/>
              <w:right w:val="single" w:sz="4" w:space="0" w:color="000000"/>
            </w:tcBorders>
          </w:tcPr>
          <w:p>
            <w:pPr/>
          </w:p>
        </w:tc>
        <w:tc>
          <w:tcPr>
            <w:tcW w:w="2604" w:type="dxa"/>
            <w:tcBorders>
              <w:top w:val="nil" w:sz="6" w:space="0" w:color="auto"/>
              <w:left w:val="single" w:sz="4" w:space="0" w:color="000000"/>
              <w:bottom w:val="single" w:sz="4" w:space="0" w:color="000000"/>
              <w:right w:val="single" w:sz="4" w:space="0" w:color="000000"/>
            </w:tcBorders>
          </w:tcPr>
          <w:p>
            <w:pPr>
              <w:pStyle w:val="TableParagraph"/>
              <w:spacing w:line="224"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w:t>
            </w:r>
          </w:p>
        </w:tc>
      </w:tr>
      <w:tr>
        <w:trPr>
          <w:trHeight w:val="331" w:hRule="exact"/>
        </w:trPr>
        <w:tc>
          <w:tcPr>
            <w:tcW w:w="1579" w:type="dxa"/>
            <w:tcBorders>
              <w:top w:val="single" w:sz="4" w:space="0" w:color="000000"/>
              <w:left w:val="single" w:sz="4" w:space="0" w:color="000000"/>
              <w:bottom w:val="single" w:sz="4" w:space="0" w:color="000000"/>
              <w:right w:val="single" w:sz="4" w:space="0" w:color="000000"/>
            </w:tcBorders>
            <w:shd w:val="clear" w:color="auto" w:fill="E5E5E5"/>
          </w:tcPr>
          <w:p>
            <w:pPr>
              <w:pStyle w:val="TableParagraph"/>
              <w:spacing w:line="240" w:lineRule="auto" w:before="11"/>
              <w:ind w:right="0"/>
              <w:jc w:val="center"/>
              <w:rPr>
                <w:rFonts w:ascii="宋体" w:hAnsi="宋体" w:cs="宋体" w:eastAsia="宋体" w:hint="default"/>
                <w:sz w:val="21"/>
                <w:szCs w:val="21"/>
              </w:rPr>
            </w:pPr>
            <w:r>
              <w:rPr>
                <w:rFonts w:ascii="宋体" w:hAnsi="宋体" w:cs="宋体" w:eastAsia="宋体" w:hint="default"/>
                <w:sz w:val="21"/>
                <w:szCs w:val="21"/>
              </w:rPr>
              <w:t>固定资产</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4"/>
              <w:jc w:val="right"/>
              <w:rPr>
                <w:rFonts w:ascii="Times New Roman" w:hAnsi="Times New Roman" w:cs="Times New Roman" w:eastAsia="Times New Roman" w:hint="default"/>
                <w:sz w:val="21"/>
                <w:szCs w:val="21"/>
              </w:rPr>
            </w:pPr>
            <w:r>
              <w:rPr>
                <w:rFonts w:ascii="Times New Roman"/>
                <w:spacing w:val="-1"/>
                <w:sz w:val="21"/>
              </w:rPr>
              <w:t>31,479,437.10</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21"/>
                <w:szCs w:val="21"/>
              </w:rPr>
            </w:pPr>
            <w:r>
              <w:rPr>
                <w:rFonts w:ascii="Times New Roman"/>
                <w:sz w:val="21"/>
              </w:rPr>
              <w:t>22.43</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9"/>
              <w:jc w:val="right"/>
              <w:rPr>
                <w:rFonts w:ascii="Times New Roman" w:hAnsi="Times New Roman" w:cs="Times New Roman" w:eastAsia="Times New Roman" w:hint="default"/>
                <w:sz w:val="21"/>
                <w:szCs w:val="21"/>
              </w:rPr>
            </w:pPr>
            <w:r>
              <w:rPr>
                <w:rFonts w:ascii="Times New Roman"/>
                <w:spacing w:val="-1"/>
                <w:sz w:val="21"/>
              </w:rPr>
              <w:t>52,361,554.43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3"/>
              <w:jc w:val="right"/>
              <w:rPr>
                <w:rFonts w:ascii="Times New Roman" w:hAnsi="Times New Roman" w:cs="Times New Roman" w:eastAsia="Times New Roman" w:hint="default"/>
                <w:sz w:val="21"/>
                <w:szCs w:val="21"/>
              </w:rPr>
            </w:pPr>
            <w:r>
              <w:rPr>
                <w:rFonts w:ascii="Times New Roman"/>
                <w:spacing w:val="-1"/>
                <w:sz w:val="21"/>
              </w:rPr>
              <w:t>-39.88</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处置部分房产和设备</w:t>
            </w:r>
          </w:p>
        </w:tc>
      </w:tr>
      <w:tr>
        <w:trPr>
          <w:trHeight w:val="329" w:hRule="exact"/>
        </w:trPr>
        <w:tc>
          <w:tcPr>
            <w:tcW w:w="1579" w:type="dxa"/>
            <w:tcBorders>
              <w:top w:val="single" w:sz="4" w:space="0" w:color="000000"/>
              <w:left w:val="single" w:sz="4" w:space="0" w:color="000000"/>
              <w:bottom w:val="single" w:sz="4" w:space="0" w:color="000000"/>
              <w:right w:val="single" w:sz="4" w:space="0" w:color="000000"/>
            </w:tcBorders>
            <w:shd w:val="clear" w:color="auto" w:fill="E5E5E5"/>
          </w:tcPr>
          <w:p>
            <w:pPr>
              <w:pStyle w:val="TableParagraph"/>
              <w:spacing w:line="240" w:lineRule="auto" w:before="11"/>
              <w:ind w:right="0"/>
              <w:jc w:val="center"/>
              <w:rPr>
                <w:rFonts w:ascii="宋体" w:hAnsi="宋体" w:cs="宋体" w:eastAsia="宋体" w:hint="default"/>
                <w:sz w:val="21"/>
                <w:szCs w:val="21"/>
              </w:rPr>
            </w:pPr>
            <w:r>
              <w:rPr>
                <w:rFonts w:ascii="宋体" w:hAnsi="宋体" w:cs="宋体" w:eastAsia="宋体" w:hint="default"/>
                <w:sz w:val="21"/>
                <w:szCs w:val="21"/>
              </w:rPr>
              <w:t>投资性房地产</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4"/>
              <w:jc w:val="right"/>
              <w:rPr>
                <w:rFonts w:ascii="Times New Roman" w:hAnsi="Times New Roman" w:cs="Times New Roman" w:eastAsia="Times New Roman" w:hint="default"/>
                <w:sz w:val="21"/>
                <w:szCs w:val="21"/>
              </w:rPr>
            </w:pPr>
            <w:r>
              <w:rPr>
                <w:rFonts w:ascii="Times New Roman"/>
                <w:spacing w:val="-1"/>
                <w:sz w:val="21"/>
              </w:rPr>
              <w:t>1,019,683.60</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21"/>
                <w:szCs w:val="21"/>
              </w:rPr>
            </w:pPr>
            <w:r>
              <w:rPr>
                <w:rFonts w:ascii="Times New Roman"/>
                <w:sz w:val="21"/>
              </w:rPr>
              <w:t>0.73</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9"/>
              <w:jc w:val="right"/>
              <w:rPr>
                <w:rFonts w:ascii="Times New Roman" w:hAnsi="Times New Roman" w:cs="Times New Roman" w:eastAsia="Times New Roman" w:hint="default"/>
                <w:sz w:val="21"/>
                <w:szCs w:val="21"/>
              </w:rPr>
            </w:pPr>
            <w:r>
              <w:rPr>
                <w:rFonts w:ascii="Times New Roman"/>
                <w:spacing w:val="-1"/>
                <w:sz w:val="21"/>
              </w:rPr>
              <w:t>8,868,106.94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4"/>
              <w:jc w:val="right"/>
              <w:rPr>
                <w:rFonts w:ascii="Times New Roman" w:hAnsi="Times New Roman" w:cs="Times New Roman" w:eastAsia="Times New Roman" w:hint="default"/>
                <w:sz w:val="21"/>
                <w:szCs w:val="21"/>
              </w:rPr>
            </w:pPr>
            <w:r>
              <w:rPr>
                <w:rFonts w:ascii="Times New Roman"/>
                <w:spacing w:val="-1"/>
                <w:sz w:val="21"/>
              </w:rPr>
              <w:t>-88.50</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处置了出租的闲置房产</w:t>
            </w:r>
          </w:p>
        </w:tc>
      </w:tr>
      <w:tr>
        <w:trPr>
          <w:trHeight w:val="650" w:hRule="exact"/>
        </w:trPr>
        <w:tc>
          <w:tcPr>
            <w:tcW w:w="1579" w:type="dxa"/>
            <w:tcBorders>
              <w:top w:val="single" w:sz="4" w:space="0" w:color="000000"/>
              <w:left w:val="single" w:sz="4" w:space="0" w:color="000000"/>
              <w:bottom w:val="single" w:sz="4" w:space="0" w:color="000000"/>
              <w:right w:val="single" w:sz="4" w:space="0" w:color="000000"/>
            </w:tcBorders>
            <w:shd w:val="clear" w:color="auto" w:fill="E5E5E5"/>
          </w:tcPr>
          <w:p>
            <w:pPr>
              <w:pStyle w:val="TableParagraph"/>
              <w:spacing w:line="240" w:lineRule="auto" w:before="172"/>
              <w:ind w:right="0"/>
              <w:jc w:val="center"/>
              <w:rPr>
                <w:rFonts w:ascii="宋体" w:hAnsi="宋体" w:cs="宋体" w:eastAsia="宋体" w:hint="default"/>
                <w:sz w:val="21"/>
                <w:szCs w:val="21"/>
              </w:rPr>
            </w:pPr>
            <w:r>
              <w:rPr>
                <w:rFonts w:ascii="宋体" w:hAnsi="宋体" w:cs="宋体" w:eastAsia="宋体" w:hint="default"/>
                <w:sz w:val="21"/>
                <w:szCs w:val="21"/>
              </w:rPr>
              <w:t>无形资产</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04"/>
              <w:jc w:val="right"/>
              <w:rPr>
                <w:rFonts w:ascii="Times New Roman" w:hAnsi="Times New Roman" w:cs="Times New Roman" w:eastAsia="Times New Roman" w:hint="default"/>
                <w:sz w:val="21"/>
                <w:szCs w:val="21"/>
              </w:rPr>
            </w:pPr>
            <w:r>
              <w:rPr>
                <w:rFonts w:ascii="Times New Roman"/>
                <w:spacing w:val="-1"/>
                <w:sz w:val="21"/>
              </w:rPr>
              <w:t>4,189,187.80</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z w:val="21"/>
              </w:rPr>
              <w:t>2.99</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10,388,046.63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04"/>
              <w:jc w:val="right"/>
              <w:rPr>
                <w:rFonts w:ascii="Times New Roman" w:hAnsi="Times New Roman" w:cs="Times New Roman" w:eastAsia="Times New Roman" w:hint="default"/>
                <w:sz w:val="21"/>
                <w:szCs w:val="21"/>
              </w:rPr>
            </w:pPr>
            <w:r>
              <w:rPr>
                <w:rFonts w:ascii="Times New Roman"/>
                <w:spacing w:val="-1"/>
                <w:sz w:val="21"/>
              </w:rPr>
              <w:t>-59.67</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80" w:lineRule="auto" w:before="11"/>
              <w:ind w:left="103" w:right="100"/>
              <w:jc w:val="left"/>
              <w:rPr>
                <w:rFonts w:ascii="宋体" w:hAnsi="宋体" w:cs="宋体" w:eastAsia="宋体" w:hint="default"/>
                <w:sz w:val="21"/>
                <w:szCs w:val="21"/>
              </w:rPr>
            </w:pPr>
            <w:r>
              <w:rPr>
                <w:rFonts w:ascii="宋体" w:hAnsi="宋体" w:cs="宋体" w:eastAsia="宋体" w:hint="default"/>
                <w:spacing w:val="5"/>
                <w:sz w:val="21"/>
                <w:szCs w:val="21"/>
              </w:rPr>
              <w:t>本期转让新北区岷江路的</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土地</w:t>
            </w:r>
          </w:p>
        </w:tc>
      </w:tr>
    </w:tbl>
    <w:p>
      <w:pPr>
        <w:spacing w:line="240" w:lineRule="auto" w:before="10"/>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pgSz w:w="11900" w:h="16840"/>
          <w:pgMar w:header="852" w:footer="976" w:top="1340" w:bottom="1160" w:left="1520" w:right="480"/>
        </w:sectPr>
      </w:pPr>
    </w:p>
    <w:p>
      <w:pPr>
        <w:pStyle w:val="Heading5"/>
        <w:spacing w:line="402" w:lineRule="exact"/>
        <w:ind w:left="942" w:right="-5"/>
        <w:jc w:val="left"/>
        <w:rPr>
          <w:b w:val="0"/>
          <w:bCs w:val="0"/>
        </w:rPr>
      </w:pPr>
      <w:r>
        <w:rPr>
          <w:rFonts w:ascii="Times New Roman" w:hAnsi="Times New Roman" w:cs="Times New Roman" w:eastAsia="Times New Roman" w:hint="default"/>
        </w:rPr>
        <w:t>2</w:t>
      </w:r>
      <w:r>
        <w:rPr/>
        <w:t>、公司费用财务数据变动情况</w:t>
      </w:r>
      <w:r>
        <w:rPr>
          <w:b w:val="0"/>
          <w:bCs w:val="0"/>
        </w:rPr>
      </w:r>
    </w:p>
    <w:p>
      <w:pPr>
        <w:spacing w:line="240" w:lineRule="auto" w:before="9"/>
        <w:rPr>
          <w:rFonts w:ascii="Microsoft JhengHei" w:hAnsi="Microsoft JhengHei" w:cs="Microsoft JhengHei" w:eastAsia="Microsoft JhengHei" w:hint="default"/>
          <w:b/>
          <w:bCs/>
          <w:sz w:val="21"/>
          <w:szCs w:val="21"/>
        </w:rPr>
      </w:pPr>
      <w:r>
        <w:rPr/>
        <w:br w:type="column"/>
      </w:r>
      <w:r>
        <w:rPr>
          <w:rFonts w:ascii="Microsoft JhengHei"/>
          <w:b/>
          <w:sz w:val="21"/>
        </w:rPr>
      </w:r>
    </w:p>
    <w:p>
      <w:pPr>
        <w:pStyle w:val="Heading8"/>
        <w:spacing w:line="240" w:lineRule="auto"/>
        <w:ind w:left="942" w:right="0"/>
        <w:jc w:val="left"/>
        <w:rPr>
          <w:rFonts w:ascii="宋体" w:hAnsi="宋体" w:cs="宋体" w:eastAsia="宋体" w:hint="default"/>
        </w:rPr>
      </w:pPr>
      <w:r>
        <w:rPr>
          <w:rFonts w:ascii="宋体" w:hAnsi="宋体" w:cs="宋体" w:eastAsia="宋体" w:hint="default"/>
        </w:rPr>
        <w:t>单</w:t>
      </w:r>
      <w:r>
        <w:rPr>
          <w:rFonts w:ascii="宋体" w:hAnsi="宋体" w:cs="宋体" w:eastAsia="宋体" w:hint="default"/>
          <w:spacing w:val="-82"/>
        </w:rPr>
        <w:t> </w:t>
      </w:r>
      <w:r>
        <w:rPr>
          <w:rFonts w:ascii="宋体" w:hAnsi="宋体" w:cs="宋体" w:eastAsia="宋体" w:hint="default"/>
        </w:rPr>
        <w:t>位</w:t>
      </w:r>
      <w:r>
        <w:rPr>
          <w:rFonts w:ascii="宋体" w:hAnsi="宋体" w:cs="宋体" w:eastAsia="宋体" w:hint="default"/>
          <w:spacing w:val="-80"/>
        </w:rPr>
        <w:t> </w:t>
      </w:r>
      <w:r>
        <w:rPr>
          <w:rFonts w:ascii="宋体" w:hAnsi="宋体" w:cs="宋体" w:eastAsia="宋体" w:hint="default"/>
        </w:rPr>
        <w:t>：</w:t>
      </w:r>
      <w:r>
        <w:rPr>
          <w:rFonts w:ascii="宋体" w:hAnsi="宋体" w:cs="宋体" w:eastAsia="宋体" w:hint="default"/>
          <w:spacing w:val="-80"/>
        </w:rPr>
        <w:t> </w:t>
      </w:r>
      <w:r>
        <w:rPr>
          <w:rFonts w:ascii="宋体" w:hAnsi="宋体" w:cs="宋体" w:eastAsia="宋体" w:hint="default"/>
        </w:rPr>
        <w:t>元</w:t>
      </w:r>
    </w:p>
    <w:p>
      <w:pPr>
        <w:spacing w:after="0" w:line="240" w:lineRule="auto"/>
        <w:jc w:val="left"/>
        <w:rPr>
          <w:rFonts w:ascii="宋体" w:hAnsi="宋体" w:cs="宋体" w:eastAsia="宋体" w:hint="default"/>
        </w:rPr>
        <w:sectPr>
          <w:type w:val="continuous"/>
          <w:pgSz w:w="11900" w:h="16840"/>
          <w:pgMar w:top="1600" w:bottom="280" w:left="1520" w:right="480"/>
          <w:cols w:num="2" w:equalWidth="0">
            <w:col w:w="4603" w:space="1925"/>
            <w:col w:w="3372"/>
          </w:cols>
        </w:sectPr>
      </w:pPr>
    </w:p>
    <w:p>
      <w:pPr>
        <w:spacing w:line="240" w:lineRule="auto" w:before="10"/>
        <w:rPr>
          <w:rFonts w:ascii="宋体" w:hAnsi="宋体" w:cs="宋体" w:eastAsia="宋体" w:hint="default"/>
          <w:sz w:val="2"/>
          <w:szCs w:val="2"/>
        </w:rPr>
      </w:pPr>
    </w:p>
    <w:tbl>
      <w:tblPr>
        <w:tblW w:w="0" w:type="auto"/>
        <w:jc w:val="left"/>
        <w:tblInd w:w="188" w:type="dxa"/>
        <w:tblLayout w:type="fixed"/>
        <w:tblCellMar>
          <w:top w:w="0" w:type="dxa"/>
          <w:left w:w="0" w:type="dxa"/>
          <w:bottom w:w="0" w:type="dxa"/>
          <w:right w:w="0" w:type="dxa"/>
        </w:tblCellMar>
        <w:tblLook w:val="01E0"/>
      </w:tblPr>
      <w:tblGrid>
        <w:gridCol w:w="1224"/>
        <w:gridCol w:w="1562"/>
        <w:gridCol w:w="1596"/>
        <w:gridCol w:w="1651"/>
        <w:gridCol w:w="3276"/>
      </w:tblGrid>
      <w:tr>
        <w:trPr>
          <w:trHeight w:val="650" w:hRule="exact"/>
        </w:trPr>
        <w:tc>
          <w:tcPr>
            <w:tcW w:w="1224" w:type="dxa"/>
            <w:tcBorders>
              <w:top w:val="single" w:sz="4" w:space="0" w:color="000000"/>
              <w:left w:val="single" w:sz="4" w:space="0" w:color="000000"/>
              <w:bottom w:val="single" w:sz="4" w:space="0" w:color="000000"/>
              <w:right w:val="single" w:sz="4" w:space="0" w:color="000000"/>
            </w:tcBorders>
            <w:shd w:val="clear" w:color="auto" w:fill="E5E5E5"/>
          </w:tcPr>
          <w:p>
            <w:pPr>
              <w:pStyle w:val="TableParagraph"/>
              <w:spacing w:line="240" w:lineRule="auto" w:before="172"/>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562" w:type="dxa"/>
            <w:tcBorders>
              <w:top w:val="single" w:sz="4" w:space="0" w:color="000000"/>
              <w:left w:val="single" w:sz="4" w:space="0" w:color="000000"/>
              <w:bottom w:val="single" w:sz="4" w:space="0" w:color="000000"/>
              <w:right w:val="single" w:sz="4" w:space="0" w:color="000000"/>
            </w:tcBorders>
            <w:shd w:val="clear" w:color="auto" w:fill="E5E5E5"/>
          </w:tcPr>
          <w:p>
            <w:pPr>
              <w:pStyle w:val="TableParagraph"/>
              <w:spacing w:line="240" w:lineRule="auto" w:before="172"/>
              <w:ind w:left="32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年度</w:t>
            </w:r>
          </w:p>
        </w:tc>
        <w:tc>
          <w:tcPr>
            <w:tcW w:w="1596" w:type="dxa"/>
            <w:tcBorders>
              <w:top w:val="single" w:sz="4" w:space="0" w:color="000000"/>
              <w:left w:val="single" w:sz="4" w:space="0" w:color="000000"/>
              <w:bottom w:val="single" w:sz="4" w:space="0" w:color="000000"/>
              <w:right w:val="single" w:sz="4" w:space="0" w:color="000000"/>
            </w:tcBorders>
            <w:shd w:val="clear" w:color="auto" w:fill="E5E5E5"/>
          </w:tcPr>
          <w:p>
            <w:pPr>
              <w:pStyle w:val="TableParagraph"/>
              <w:spacing w:line="240" w:lineRule="auto" w:before="172"/>
              <w:ind w:left="34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年度</w:t>
            </w:r>
          </w:p>
        </w:tc>
        <w:tc>
          <w:tcPr>
            <w:tcW w:w="1651" w:type="dxa"/>
            <w:tcBorders>
              <w:top w:val="single" w:sz="4" w:space="0" w:color="000000"/>
              <w:left w:val="single" w:sz="4" w:space="0" w:color="000000"/>
              <w:bottom w:val="single" w:sz="4" w:space="0" w:color="000000"/>
              <w:right w:val="single" w:sz="4" w:space="0" w:color="000000"/>
            </w:tcBorders>
            <w:shd w:val="clear" w:color="auto" w:fill="E5E5E5"/>
          </w:tcPr>
          <w:p>
            <w:pPr>
              <w:pStyle w:val="TableParagraph"/>
              <w:spacing w:line="280" w:lineRule="auto" w:before="11"/>
              <w:ind w:left="451" w:right="187" w:hanging="262"/>
              <w:jc w:val="left"/>
              <w:rPr>
                <w:rFonts w:ascii="Times New Roman" w:hAnsi="Times New Roman" w:cs="Times New Roman" w:eastAsia="Times New Roman" w:hint="default"/>
                <w:sz w:val="21"/>
                <w:szCs w:val="21"/>
              </w:rPr>
            </w:pPr>
            <w:r>
              <w:rPr>
                <w:rFonts w:ascii="宋体" w:hAnsi="宋体" w:cs="宋体" w:eastAsia="宋体" w:hint="default"/>
                <w:sz w:val="21"/>
                <w:szCs w:val="21"/>
              </w:rPr>
              <w:t>比上年度增减</w:t>
            </w:r>
            <w:r>
              <w:rPr>
                <w:rFonts w:ascii="宋体" w:hAnsi="宋体" w:cs="宋体" w:eastAsia="宋体" w:hint="default"/>
                <w:w w:val="100"/>
                <w:sz w:val="21"/>
                <w:szCs w:val="21"/>
              </w:rPr>
              <w:t> </w:t>
            </w: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c>
          <w:tcPr>
            <w:tcW w:w="3276" w:type="dxa"/>
            <w:tcBorders>
              <w:top w:val="single" w:sz="4" w:space="0" w:color="000000"/>
              <w:left w:val="single" w:sz="4" w:space="0" w:color="000000"/>
              <w:bottom w:val="single" w:sz="4" w:space="0" w:color="000000"/>
              <w:right w:val="single" w:sz="4" w:space="0" w:color="000000"/>
            </w:tcBorders>
            <w:shd w:val="clear" w:color="auto" w:fill="E5E5E5"/>
          </w:tcPr>
          <w:p>
            <w:pPr>
              <w:pStyle w:val="TableParagraph"/>
              <w:spacing w:line="240" w:lineRule="auto" w:before="172"/>
              <w:ind w:right="0"/>
              <w:jc w:val="center"/>
              <w:rPr>
                <w:rFonts w:ascii="宋体" w:hAnsi="宋体" w:cs="宋体" w:eastAsia="宋体" w:hint="default"/>
                <w:sz w:val="21"/>
                <w:szCs w:val="21"/>
              </w:rPr>
            </w:pPr>
            <w:r>
              <w:rPr>
                <w:rFonts w:ascii="宋体" w:hAnsi="宋体" w:cs="宋体" w:eastAsia="宋体" w:hint="default"/>
                <w:sz w:val="21"/>
                <w:szCs w:val="21"/>
              </w:rPr>
              <w:t>变动原因</w:t>
            </w:r>
          </w:p>
        </w:tc>
      </w:tr>
      <w:tr>
        <w:trPr>
          <w:trHeight w:val="332" w:hRule="exact"/>
        </w:trPr>
        <w:tc>
          <w:tcPr>
            <w:tcW w:w="1224" w:type="dxa"/>
            <w:tcBorders>
              <w:top w:val="single" w:sz="4" w:space="0" w:color="000000"/>
              <w:left w:val="single" w:sz="4" w:space="0" w:color="000000"/>
              <w:bottom w:val="single" w:sz="4" w:space="0" w:color="000000"/>
              <w:right w:val="single" w:sz="4" w:space="0" w:color="000000"/>
            </w:tcBorders>
            <w:shd w:val="clear" w:color="auto" w:fill="E5E5E5"/>
          </w:tcPr>
          <w:p>
            <w:pPr>
              <w:pStyle w:val="TableParagraph"/>
              <w:spacing w:line="240" w:lineRule="auto" w:before="12"/>
              <w:ind w:right="0"/>
              <w:jc w:val="center"/>
              <w:rPr>
                <w:rFonts w:ascii="宋体" w:hAnsi="宋体" w:cs="宋体" w:eastAsia="宋体" w:hint="default"/>
                <w:sz w:val="21"/>
                <w:szCs w:val="21"/>
              </w:rPr>
            </w:pPr>
            <w:r>
              <w:rPr>
                <w:rFonts w:ascii="宋体" w:hAnsi="宋体" w:cs="宋体" w:eastAsia="宋体" w:hint="default"/>
                <w:sz w:val="21"/>
                <w:szCs w:val="21"/>
              </w:rPr>
              <w:t>营业费用</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4"/>
              <w:jc w:val="right"/>
              <w:rPr>
                <w:rFonts w:ascii="Times New Roman" w:hAnsi="Times New Roman" w:cs="Times New Roman" w:eastAsia="Times New Roman" w:hint="default"/>
                <w:sz w:val="21"/>
                <w:szCs w:val="21"/>
              </w:rPr>
            </w:pPr>
            <w:r>
              <w:rPr>
                <w:rFonts w:ascii="Times New Roman"/>
                <w:spacing w:val="-1"/>
                <w:sz w:val="21"/>
              </w:rPr>
              <w:t>432,307.10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2"/>
              <w:jc w:val="right"/>
              <w:rPr>
                <w:rFonts w:ascii="Times New Roman" w:hAnsi="Times New Roman" w:cs="Times New Roman" w:eastAsia="Times New Roman" w:hint="default"/>
                <w:sz w:val="21"/>
                <w:szCs w:val="21"/>
              </w:rPr>
            </w:pPr>
            <w:r>
              <w:rPr>
                <w:rFonts w:ascii="Times New Roman"/>
                <w:spacing w:val="-1"/>
                <w:sz w:val="21"/>
              </w:rPr>
              <w:t>1,433,574.80</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1"/>
              <w:jc w:val="right"/>
              <w:rPr>
                <w:rFonts w:ascii="Times New Roman" w:hAnsi="Times New Roman" w:cs="Times New Roman" w:eastAsia="Times New Roman" w:hint="default"/>
                <w:sz w:val="21"/>
                <w:szCs w:val="21"/>
              </w:rPr>
            </w:pPr>
            <w:r>
              <w:rPr>
                <w:rFonts w:ascii="Times New Roman"/>
                <w:spacing w:val="-1"/>
                <w:sz w:val="21"/>
              </w:rPr>
              <w:t>-69.84</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3" w:right="0"/>
              <w:jc w:val="left"/>
              <w:rPr>
                <w:rFonts w:ascii="宋体" w:hAnsi="宋体" w:cs="宋体" w:eastAsia="宋体" w:hint="default"/>
                <w:sz w:val="21"/>
                <w:szCs w:val="21"/>
              </w:rPr>
            </w:pPr>
            <w:r>
              <w:rPr>
                <w:rFonts w:ascii="宋体" w:hAnsi="宋体" w:cs="宋体" w:eastAsia="宋体" w:hint="default"/>
                <w:sz w:val="21"/>
                <w:szCs w:val="21"/>
              </w:rPr>
              <w:t>服装定单减少所致</w:t>
            </w:r>
          </w:p>
        </w:tc>
      </w:tr>
      <w:tr>
        <w:trPr>
          <w:trHeight w:val="329" w:hRule="exact"/>
        </w:trPr>
        <w:tc>
          <w:tcPr>
            <w:tcW w:w="1224" w:type="dxa"/>
            <w:tcBorders>
              <w:top w:val="single" w:sz="4" w:space="0" w:color="000000"/>
              <w:left w:val="single" w:sz="4" w:space="0" w:color="000000"/>
              <w:bottom w:val="single" w:sz="4" w:space="0" w:color="000000"/>
              <w:right w:val="single" w:sz="4" w:space="0" w:color="000000"/>
            </w:tcBorders>
            <w:shd w:val="clear" w:color="auto" w:fill="E5E5E5"/>
          </w:tcPr>
          <w:p>
            <w:pPr>
              <w:pStyle w:val="TableParagraph"/>
              <w:spacing w:line="240" w:lineRule="auto" w:before="11"/>
              <w:ind w:right="0"/>
              <w:jc w:val="center"/>
              <w:rPr>
                <w:rFonts w:ascii="宋体" w:hAnsi="宋体" w:cs="宋体" w:eastAsia="宋体" w:hint="default"/>
                <w:sz w:val="21"/>
                <w:szCs w:val="21"/>
              </w:rPr>
            </w:pPr>
            <w:r>
              <w:rPr>
                <w:rFonts w:ascii="宋体" w:hAnsi="宋体" w:cs="宋体" w:eastAsia="宋体" w:hint="default"/>
                <w:sz w:val="21"/>
                <w:szCs w:val="21"/>
              </w:rPr>
              <w:t>管理费用</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4"/>
              <w:jc w:val="right"/>
              <w:rPr>
                <w:rFonts w:ascii="Times New Roman" w:hAnsi="Times New Roman" w:cs="Times New Roman" w:eastAsia="Times New Roman" w:hint="default"/>
                <w:sz w:val="21"/>
                <w:szCs w:val="21"/>
              </w:rPr>
            </w:pPr>
            <w:r>
              <w:rPr>
                <w:rFonts w:ascii="Times New Roman"/>
                <w:spacing w:val="-1"/>
                <w:sz w:val="21"/>
              </w:rPr>
              <w:t>17,747,453.65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2"/>
              <w:jc w:val="right"/>
              <w:rPr>
                <w:rFonts w:ascii="Times New Roman" w:hAnsi="Times New Roman" w:cs="Times New Roman" w:eastAsia="Times New Roman" w:hint="default"/>
                <w:sz w:val="21"/>
                <w:szCs w:val="21"/>
              </w:rPr>
            </w:pPr>
            <w:r>
              <w:rPr>
                <w:rFonts w:ascii="Times New Roman"/>
                <w:spacing w:val="-1"/>
                <w:sz w:val="21"/>
              </w:rPr>
              <w:t>39,071,684.28</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21"/>
                <w:szCs w:val="21"/>
              </w:rPr>
            </w:pPr>
            <w:r>
              <w:rPr>
                <w:rFonts w:ascii="Times New Roman"/>
                <w:spacing w:val="-1"/>
                <w:sz w:val="21"/>
              </w:rPr>
              <w:t>-54.58</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年经济性裁员补偿金减少</w:t>
            </w:r>
          </w:p>
        </w:tc>
      </w:tr>
      <w:tr>
        <w:trPr>
          <w:trHeight w:val="331" w:hRule="exact"/>
        </w:trPr>
        <w:tc>
          <w:tcPr>
            <w:tcW w:w="1224" w:type="dxa"/>
            <w:tcBorders>
              <w:top w:val="single" w:sz="4" w:space="0" w:color="000000"/>
              <w:left w:val="single" w:sz="4" w:space="0" w:color="000000"/>
              <w:bottom w:val="single" w:sz="4" w:space="0" w:color="000000"/>
              <w:right w:val="single" w:sz="4" w:space="0" w:color="000000"/>
            </w:tcBorders>
            <w:shd w:val="clear" w:color="auto" w:fill="E5E5E5"/>
          </w:tcPr>
          <w:p>
            <w:pPr>
              <w:pStyle w:val="TableParagraph"/>
              <w:spacing w:line="240" w:lineRule="auto" w:before="11"/>
              <w:ind w:right="0"/>
              <w:jc w:val="center"/>
              <w:rPr>
                <w:rFonts w:ascii="宋体" w:hAnsi="宋体" w:cs="宋体" w:eastAsia="宋体" w:hint="default"/>
                <w:sz w:val="21"/>
                <w:szCs w:val="21"/>
              </w:rPr>
            </w:pPr>
            <w:r>
              <w:rPr>
                <w:rFonts w:ascii="宋体" w:hAnsi="宋体" w:cs="宋体" w:eastAsia="宋体" w:hint="default"/>
                <w:sz w:val="21"/>
                <w:szCs w:val="21"/>
              </w:rPr>
              <w:t>财务费用</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4"/>
              <w:jc w:val="right"/>
              <w:rPr>
                <w:rFonts w:ascii="Times New Roman" w:hAnsi="Times New Roman" w:cs="Times New Roman" w:eastAsia="Times New Roman" w:hint="default"/>
                <w:sz w:val="21"/>
                <w:szCs w:val="21"/>
              </w:rPr>
            </w:pPr>
            <w:r>
              <w:rPr>
                <w:rFonts w:ascii="Times New Roman"/>
                <w:spacing w:val="-1"/>
                <w:sz w:val="21"/>
              </w:rPr>
              <w:t>-198,029.99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2"/>
              <w:jc w:val="right"/>
              <w:rPr>
                <w:rFonts w:ascii="Times New Roman" w:hAnsi="Times New Roman" w:cs="Times New Roman" w:eastAsia="Times New Roman" w:hint="default"/>
                <w:sz w:val="21"/>
                <w:szCs w:val="21"/>
              </w:rPr>
            </w:pPr>
            <w:r>
              <w:rPr>
                <w:rFonts w:ascii="Times New Roman"/>
                <w:spacing w:val="-1"/>
                <w:sz w:val="21"/>
              </w:rPr>
              <w:t>1,349,980.28</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21"/>
                <w:szCs w:val="21"/>
              </w:rPr>
            </w:pPr>
            <w:r>
              <w:rPr>
                <w:rFonts w:ascii="Times New Roman"/>
                <w:spacing w:val="-2"/>
                <w:sz w:val="21"/>
              </w:rPr>
              <w:t>-114.67</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出口定单减少，结汇减少</w:t>
            </w:r>
          </w:p>
        </w:tc>
      </w:tr>
      <w:tr>
        <w:trPr>
          <w:trHeight w:val="329" w:hRule="exact"/>
        </w:trPr>
        <w:tc>
          <w:tcPr>
            <w:tcW w:w="1224" w:type="dxa"/>
            <w:tcBorders>
              <w:top w:val="single" w:sz="4" w:space="0" w:color="000000"/>
              <w:left w:val="single" w:sz="4" w:space="0" w:color="000000"/>
              <w:bottom w:val="single" w:sz="4" w:space="0" w:color="000000"/>
              <w:right w:val="single" w:sz="4" w:space="0" w:color="000000"/>
            </w:tcBorders>
            <w:shd w:val="clear" w:color="auto" w:fill="E5E5E5"/>
          </w:tcPr>
          <w:p>
            <w:pPr>
              <w:pStyle w:val="TableParagraph"/>
              <w:spacing w:line="240" w:lineRule="auto" w:before="11"/>
              <w:ind w:right="0"/>
              <w:jc w:val="center"/>
              <w:rPr>
                <w:rFonts w:ascii="宋体" w:hAnsi="宋体" w:cs="宋体" w:eastAsia="宋体" w:hint="default"/>
                <w:sz w:val="21"/>
                <w:szCs w:val="21"/>
              </w:rPr>
            </w:pPr>
            <w:r>
              <w:rPr>
                <w:rFonts w:ascii="宋体" w:hAnsi="宋体" w:cs="宋体" w:eastAsia="宋体" w:hint="default"/>
                <w:sz w:val="21"/>
                <w:szCs w:val="21"/>
              </w:rPr>
              <w:t>总资产</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4"/>
              <w:jc w:val="right"/>
              <w:rPr>
                <w:rFonts w:ascii="Times New Roman" w:hAnsi="Times New Roman" w:cs="Times New Roman" w:eastAsia="Times New Roman" w:hint="default"/>
                <w:sz w:val="21"/>
                <w:szCs w:val="21"/>
              </w:rPr>
            </w:pPr>
            <w:r>
              <w:rPr>
                <w:rFonts w:ascii="Times New Roman"/>
                <w:spacing w:val="-1"/>
                <w:sz w:val="21"/>
              </w:rPr>
              <w:t>140,328,087.24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2"/>
              <w:jc w:val="right"/>
              <w:rPr>
                <w:rFonts w:ascii="Times New Roman" w:hAnsi="Times New Roman" w:cs="Times New Roman" w:eastAsia="Times New Roman" w:hint="default"/>
                <w:sz w:val="21"/>
                <w:szCs w:val="21"/>
              </w:rPr>
            </w:pPr>
            <w:r>
              <w:rPr>
                <w:rFonts w:ascii="Times New Roman"/>
                <w:spacing w:val="-1"/>
                <w:sz w:val="21"/>
              </w:rPr>
              <w:t>158,728,105.17</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21"/>
                <w:szCs w:val="21"/>
              </w:rPr>
            </w:pPr>
            <w:r>
              <w:rPr>
                <w:rFonts w:ascii="Times New Roman"/>
                <w:spacing w:val="-2"/>
                <w:sz w:val="21"/>
              </w:rPr>
              <w:t>-11.59</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研究院注销资产和负债同时减少</w:t>
            </w:r>
          </w:p>
        </w:tc>
      </w:tr>
    </w:tbl>
    <w:p>
      <w:pPr>
        <w:spacing w:line="240" w:lineRule="auto" w:before="5"/>
        <w:rPr>
          <w:rFonts w:ascii="宋体" w:hAnsi="宋体" w:cs="宋体" w:eastAsia="宋体" w:hint="default"/>
          <w:sz w:val="9"/>
          <w:szCs w:val="9"/>
        </w:rPr>
      </w:pPr>
    </w:p>
    <w:p>
      <w:pPr>
        <w:spacing w:after="0" w:line="240" w:lineRule="auto"/>
        <w:rPr>
          <w:rFonts w:ascii="宋体" w:hAnsi="宋体" w:cs="宋体" w:eastAsia="宋体" w:hint="default"/>
          <w:sz w:val="9"/>
          <w:szCs w:val="9"/>
        </w:rPr>
        <w:sectPr>
          <w:type w:val="continuous"/>
          <w:pgSz w:w="11900" w:h="16840"/>
          <w:pgMar w:top="1600" w:bottom="280" w:left="1520" w:right="480"/>
        </w:sectPr>
      </w:pPr>
    </w:p>
    <w:p>
      <w:pPr>
        <w:pStyle w:val="Heading5"/>
        <w:spacing w:line="402" w:lineRule="exact"/>
        <w:ind w:left="676" w:right="0"/>
        <w:jc w:val="left"/>
        <w:rPr>
          <w:b w:val="0"/>
          <w:bCs w:val="0"/>
        </w:rPr>
      </w:pPr>
      <w:r>
        <w:rPr/>
        <w:t>（五）报告期内，公司现金流量财务数据变动情况</w:t>
      </w:r>
      <w:r>
        <w:rPr>
          <w:b w:val="0"/>
          <w:bCs w:val="0"/>
        </w:rPr>
      </w:r>
    </w:p>
    <w:p>
      <w:pPr>
        <w:spacing w:line="240" w:lineRule="auto" w:before="4"/>
        <w:rPr>
          <w:rFonts w:ascii="Microsoft JhengHei" w:hAnsi="Microsoft JhengHei" w:cs="Microsoft JhengHei" w:eastAsia="Microsoft JhengHei" w:hint="default"/>
          <w:b/>
          <w:bCs/>
          <w:sz w:val="24"/>
          <w:szCs w:val="24"/>
        </w:rPr>
      </w:pPr>
      <w:r>
        <w:rPr/>
        <w:br w:type="column"/>
      </w:r>
      <w:r>
        <w:rPr>
          <w:rFonts w:ascii="Microsoft JhengHei"/>
          <w:b/>
          <w:sz w:val="24"/>
        </w:rPr>
      </w:r>
    </w:p>
    <w:p>
      <w:pPr>
        <w:pStyle w:val="Heading8"/>
        <w:spacing w:line="240" w:lineRule="auto"/>
        <w:ind w:left="676" w:right="0"/>
        <w:jc w:val="left"/>
        <w:rPr>
          <w:rFonts w:ascii="宋体" w:hAnsi="宋体" w:cs="宋体" w:eastAsia="宋体" w:hint="default"/>
        </w:rPr>
      </w:pPr>
      <w:r>
        <w:rPr>
          <w:rFonts w:ascii="宋体" w:hAnsi="宋体" w:cs="宋体" w:eastAsia="宋体" w:hint="default"/>
        </w:rPr>
        <w:t>单</w:t>
      </w:r>
      <w:r>
        <w:rPr>
          <w:rFonts w:ascii="宋体" w:hAnsi="宋体" w:cs="宋体" w:eastAsia="宋体" w:hint="default"/>
          <w:spacing w:val="-82"/>
        </w:rPr>
        <w:t> </w:t>
      </w:r>
      <w:r>
        <w:rPr>
          <w:rFonts w:ascii="宋体" w:hAnsi="宋体" w:cs="宋体" w:eastAsia="宋体" w:hint="default"/>
        </w:rPr>
        <w:t>位</w:t>
      </w:r>
      <w:r>
        <w:rPr>
          <w:rFonts w:ascii="宋体" w:hAnsi="宋体" w:cs="宋体" w:eastAsia="宋体" w:hint="default"/>
          <w:spacing w:val="-80"/>
        </w:rPr>
        <w:t> </w:t>
      </w:r>
      <w:r>
        <w:rPr>
          <w:rFonts w:ascii="宋体" w:hAnsi="宋体" w:cs="宋体" w:eastAsia="宋体" w:hint="default"/>
        </w:rPr>
        <w:t>：</w:t>
      </w:r>
      <w:r>
        <w:rPr>
          <w:rFonts w:ascii="宋体" w:hAnsi="宋体" w:cs="宋体" w:eastAsia="宋体" w:hint="default"/>
          <w:spacing w:val="-89"/>
        </w:rPr>
        <w:t> </w:t>
      </w:r>
      <w:r>
        <w:rPr>
          <w:rFonts w:ascii="宋体" w:hAnsi="宋体" w:cs="宋体" w:eastAsia="宋体" w:hint="default"/>
        </w:rPr>
        <w:t>元</w:t>
      </w:r>
    </w:p>
    <w:p>
      <w:pPr>
        <w:spacing w:after="0" w:line="240" w:lineRule="auto"/>
        <w:jc w:val="left"/>
        <w:rPr>
          <w:rFonts w:ascii="宋体" w:hAnsi="宋体" w:cs="宋体" w:eastAsia="宋体" w:hint="default"/>
        </w:rPr>
        <w:sectPr>
          <w:type w:val="continuous"/>
          <w:pgSz w:w="11900" w:h="16840"/>
          <w:pgMar w:top="1600" w:bottom="280" w:left="1520" w:right="480"/>
          <w:cols w:num="2" w:equalWidth="0">
            <w:col w:w="6643" w:space="159"/>
            <w:col w:w="3098"/>
          </w:cols>
        </w:sectPr>
      </w:pPr>
    </w:p>
    <w:p>
      <w:pPr>
        <w:spacing w:line="240" w:lineRule="auto" w:before="10"/>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1961"/>
        <w:gridCol w:w="1637"/>
        <w:gridCol w:w="1680"/>
        <w:gridCol w:w="1440"/>
        <w:gridCol w:w="2633"/>
      </w:tblGrid>
      <w:tr>
        <w:trPr>
          <w:trHeight w:val="609" w:hRule="exact"/>
        </w:trPr>
        <w:tc>
          <w:tcPr>
            <w:tcW w:w="1961" w:type="dxa"/>
            <w:tcBorders>
              <w:top w:val="single" w:sz="4" w:space="0" w:color="000000"/>
              <w:left w:val="single" w:sz="4" w:space="0" w:color="000000"/>
              <w:bottom w:val="single" w:sz="4" w:space="0" w:color="000000"/>
              <w:right w:val="single" w:sz="4" w:space="0" w:color="000000"/>
            </w:tcBorders>
            <w:shd w:val="clear" w:color="auto" w:fill="E5E5E5"/>
          </w:tcPr>
          <w:p>
            <w:pPr>
              <w:pStyle w:val="TableParagraph"/>
              <w:spacing w:line="240" w:lineRule="auto" w:before="150"/>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637" w:type="dxa"/>
            <w:tcBorders>
              <w:top w:val="single" w:sz="4" w:space="0" w:color="000000"/>
              <w:left w:val="single" w:sz="4" w:space="0" w:color="000000"/>
              <w:bottom w:val="single" w:sz="4" w:space="0" w:color="000000"/>
              <w:right w:val="single" w:sz="4" w:space="0" w:color="000000"/>
            </w:tcBorders>
            <w:shd w:val="clear" w:color="auto" w:fill="E5E5E5"/>
          </w:tcPr>
          <w:p>
            <w:pPr>
              <w:pStyle w:val="TableParagraph"/>
              <w:spacing w:line="240" w:lineRule="auto" w:before="150"/>
              <w:ind w:left="36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年度</w:t>
            </w:r>
          </w:p>
        </w:tc>
        <w:tc>
          <w:tcPr>
            <w:tcW w:w="1680" w:type="dxa"/>
            <w:tcBorders>
              <w:top w:val="single" w:sz="4" w:space="0" w:color="000000"/>
              <w:left w:val="single" w:sz="4" w:space="0" w:color="000000"/>
              <w:bottom w:val="single" w:sz="4" w:space="0" w:color="000000"/>
              <w:right w:val="single" w:sz="4" w:space="0" w:color="000000"/>
            </w:tcBorders>
            <w:shd w:val="clear" w:color="auto" w:fill="E5E5E5"/>
          </w:tcPr>
          <w:p>
            <w:pPr>
              <w:pStyle w:val="TableParagraph"/>
              <w:spacing w:line="240" w:lineRule="auto" w:before="150"/>
              <w:ind w:left="38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年度</w:t>
            </w:r>
          </w:p>
        </w:tc>
        <w:tc>
          <w:tcPr>
            <w:tcW w:w="1440" w:type="dxa"/>
            <w:tcBorders>
              <w:top w:val="single" w:sz="4" w:space="0" w:color="000000"/>
              <w:left w:val="single" w:sz="4" w:space="0" w:color="000000"/>
              <w:bottom w:val="single" w:sz="4" w:space="0" w:color="000000"/>
              <w:right w:val="single" w:sz="4" w:space="0" w:color="000000"/>
            </w:tcBorders>
            <w:shd w:val="clear" w:color="auto" w:fill="E5E5E5"/>
          </w:tcPr>
          <w:p>
            <w:pPr>
              <w:pStyle w:val="TableParagraph"/>
              <w:spacing w:line="261" w:lineRule="auto"/>
              <w:ind w:left="240" w:right="185" w:hanging="51"/>
              <w:jc w:val="left"/>
              <w:rPr>
                <w:rFonts w:ascii="Times New Roman" w:hAnsi="Times New Roman" w:cs="Times New Roman" w:eastAsia="Times New Roman" w:hint="default"/>
                <w:sz w:val="21"/>
                <w:szCs w:val="21"/>
              </w:rPr>
            </w:pPr>
            <w:r>
              <w:rPr>
                <w:rFonts w:ascii="宋体" w:hAnsi="宋体" w:cs="宋体" w:eastAsia="宋体" w:hint="default"/>
                <w:sz w:val="21"/>
                <w:szCs w:val="21"/>
              </w:rPr>
              <w:t>比上年度增</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减比例</w:t>
            </w:r>
            <w:r>
              <w:rPr>
                <w:rFonts w:ascii="Times New Roman" w:hAnsi="Times New Roman" w:cs="Times New Roman" w:eastAsia="Times New Roman" w:hint="default"/>
                <w:sz w:val="21"/>
                <w:szCs w:val="21"/>
              </w:rPr>
              <w:t>(%)</w:t>
            </w:r>
          </w:p>
        </w:tc>
        <w:tc>
          <w:tcPr>
            <w:tcW w:w="2633" w:type="dxa"/>
            <w:tcBorders>
              <w:top w:val="single" w:sz="4" w:space="0" w:color="000000"/>
              <w:left w:val="single" w:sz="4" w:space="0" w:color="000000"/>
              <w:bottom w:val="single" w:sz="4" w:space="0" w:color="000000"/>
              <w:right w:val="single" w:sz="4" w:space="0" w:color="000000"/>
            </w:tcBorders>
            <w:shd w:val="clear" w:color="auto" w:fill="E5E5E5"/>
          </w:tcPr>
          <w:p>
            <w:pPr>
              <w:pStyle w:val="TableParagraph"/>
              <w:spacing w:line="240" w:lineRule="auto" w:before="150"/>
              <w:ind w:left="679" w:right="0"/>
              <w:jc w:val="left"/>
              <w:rPr>
                <w:rFonts w:ascii="宋体" w:hAnsi="宋体" w:cs="宋体" w:eastAsia="宋体" w:hint="default"/>
                <w:sz w:val="21"/>
                <w:szCs w:val="21"/>
              </w:rPr>
            </w:pPr>
            <w:r>
              <w:rPr>
                <w:rFonts w:ascii="宋体" w:hAnsi="宋体" w:cs="宋体" w:eastAsia="宋体" w:hint="default"/>
                <w:sz w:val="21"/>
                <w:szCs w:val="21"/>
              </w:rPr>
              <w:t>增减变动原因</w:t>
            </w:r>
          </w:p>
        </w:tc>
      </w:tr>
      <w:tr>
        <w:trPr>
          <w:trHeight w:val="650" w:hRule="exact"/>
        </w:trPr>
        <w:tc>
          <w:tcPr>
            <w:tcW w:w="1961" w:type="dxa"/>
            <w:tcBorders>
              <w:top w:val="single" w:sz="4" w:space="0" w:color="000000"/>
              <w:left w:val="single" w:sz="4" w:space="0" w:color="000000"/>
              <w:bottom w:val="single" w:sz="4" w:space="0" w:color="000000"/>
              <w:right w:val="single" w:sz="4" w:space="0" w:color="000000"/>
            </w:tcBorders>
            <w:shd w:val="clear" w:color="auto" w:fill="E5E5E5"/>
          </w:tcPr>
          <w:p>
            <w:pPr>
              <w:pStyle w:val="TableParagraph"/>
              <w:spacing w:line="280" w:lineRule="auto" w:before="11"/>
              <w:ind w:left="448" w:right="132" w:hanging="315"/>
              <w:jc w:val="left"/>
              <w:rPr>
                <w:rFonts w:ascii="宋体" w:hAnsi="宋体" w:cs="宋体" w:eastAsia="宋体" w:hint="default"/>
                <w:sz w:val="21"/>
                <w:szCs w:val="21"/>
              </w:rPr>
            </w:pPr>
            <w:r>
              <w:rPr>
                <w:rFonts w:ascii="宋体" w:hAnsi="宋体" w:cs="宋体" w:eastAsia="宋体" w:hint="default"/>
                <w:sz w:val="21"/>
                <w:szCs w:val="21"/>
              </w:rPr>
              <w:t>经营活动产生的现</w:t>
            </w:r>
            <w:r>
              <w:rPr>
                <w:rFonts w:ascii="宋体" w:hAnsi="宋体" w:cs="宋体" w:eastAsia="宋体" w:hint="default"/>
                <w:w w:val="100"/>
                <w:sz w:val="21"/>
                <w:szCs w:val="21"/>
              </w:rPr>
              <w:t> </w:t>
            </w:r>
            <w:r>
              <w:rPr>
                <w:rFonts w:ascii="宋体" w:hAnsi="宋体" w:cs="宋体" w:eastAsia="宋体" w:hint="default"/>
                <w:sz w:val="21"/>
                <w:szCs w:val="21"/>
              </w:rPr>
              <w:t>金流量净额</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-15,603,701.74</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spacing w:val="-1"/>
                <w:sz w:val="21"/>
              </w:rPr>
              <w:t>15,445,293.96</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-201.03</w:t>
            </w:r>
          </w:p>
        </w:tc>
        <w:tc>
          <w:tcPr>
            <w:tcW w:w="2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left="103" w:right="0"/>
              <w:jc w:val="left"/>
              <w:rPr>
                <w:rFonts w:ascii="宋体" w:hAnsi="宋体" w:cs="宋体" w:eastAsia="宋体" w:hint="default"/>
                <w:sz w:val="21"/>
                <w:szCs w:val="21"/>
              </w:rPr>
            </w:pPr>
            <w:r>
              <w:rPr>
                <w:rFonts w:ascii="宋体" w:hAnsi="宋体" w:cs="宋体" w:eastAsia="宋体" w:hint="default"/>
                <w:sz w:val="21"/>
                <w:szCs w:val="21"/>
              </w:rPr>
              <w:t>上年收回关联方欠款所致</w:t>
            </w:r>
          </w:p>
        </w:tc>
      </w:tr>
      <w:tr>
        <w:trPr>
          <w:trHeight w:val="650" w:hRule="exact"/>
        </w:trPr>
        <w:tc>
          <w:tcPr>
            <w:tcW w:w="1961" w:type="dxa"/>
            <w:tcBorders>
              <w:top w:val="single" w:sz="4" w:space="0" w:color="000000"/>
              <w:left w:val="single" w:sz="4" w:space="0" w:color="000000"/>
              <w:bottom w:val="single" w:sz="4" w:space="0" w:color="000000"/>
              <w:right w:val="single" w:sz="4" w:space="0" w:color="000000"/>
            </w:tcBorders>
            <w:shd w:val="clear" w:color="auto" w:fill="E5E5E5"/>
          </w:tcPr>
          <w:p>
            <w:pPr>
              <w:pStyle w:val="TableParagraph"/>
              <w:spacing w:line="280" w:lineRule="auto" w:before="11"/>
              <w:ind w:left="448" w:right="132" w:hanging="315"/>
              <w:jc w:val="left"/>
              <w:rPr>
                <w:rFonts w:ascii="宋体" w:hAnsi="宋体" w:cs="宋体" w:eastAsia="宋体" w:hint="default"/>
                <w:sz w:val="21"/>
                <w:szCs w:val="21"/>
              </w:rPr>
            </w:pPr>
            <w:r>
              <w:rPr>
                <w:rFonts w:ascii="宋体" w:hAnsi="宋体" w:cs="宋体" w:eastAsia="宋体" w:hint="default"/>
                <w:sz w:val="21"/>
                <w:szCs w:val="21"/>
              </w:rPr>
              <w:t>投资活动产生的现</w:t>
            </w:r>
            <w:r>
              <w:rPr>
                <w:rFonts w:ascii="宋体" w:hAnsi="宋体" w:cs="宋体" w:eastAsia="宋体" w:hint="default"/>
                <w:w w:val="100"/>
                <w:sz w:val="21"/>
                <w:szCs w:val="21"/>
              </w:rPr>
              <w:t> </w:t>
            </w:r>
            <w:r>
              <w:rPr>
                <w:rFonts w:ascii="宋体" w:hAnsi="宋体" w:cs="宋体" w:eastAsia="宋体" w:hint="default"/>
                <w:sz w:val="21"/>
                <w:szCs w:val="21"/>
              </w:rPr>
              <w:t>金流量净额</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55,371,279.02</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spacing w:val="-1"/>
                <w:sz w:val="21"/>
              </w:rPr>
              <w:t>15,553,256.58</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z w:val="21"/>
              </w:rPr>
              <w:t>256.01</w:t>
            </w:r>
          </w:p>
        </w:tc>
        <w:tc>
          <w:tcPr>
            <w:tcW w:w="2633" w:type="dxa"/>
            <w:tcBorders>
              <w:top w:val="single" w:sz="4" w:space="0" w:color="000000"/>
              <w:left w:val="single" w:sz="4" w:space="0" w:color="000000"/>
              <w:bottom w:val="single" w:sz="4" w:space="0" w:color="000000"/>
              <w:right w:val="single" w:sz="4" w:space="0" w:color="000000"/>
            </w:tcBorders>
          </w:tcPr>
          <w:p>
            <w:pPr>
              <w:pStyle w:val="TableParagraph"/>
              <w:spacing w:line="280" w:lineRule="auto" w:before="11"/>
              <w:ind w:left="103" w:right="100"/>
              <w:jc w:val="left"/>
              <w:rPr>
                <w:rFonts w:ascii="宋体" w:hAnsi="宋体" w:cs="宋体" w:eastAsia="宋体" w:hint="default"/>
                <w:sz w:val="21"/>
                <w:szCs w:val="21"/>
              </w:rPr>
            </w:pPr>
            <w:r>
              <w:rPr>
                <w:rFonts w:ascii="宋体" w:hAnsi="宋体" w:cs="宋体" w:eastAsia="宋体" w:hint="default"/>
                <w:spacing w:val="7"/>
                <w:sz w:val="21"/>
                <w:szCs w:val="21"/>
              </w:rPr>
              <w:t>处置位于新北区的厂房和</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土地所致</w:t>
            </w:r>
          </w:p>
        </w:tc>
      </w:tr>
      <w:tr>
        <w:trPr>
          <w:trHeight w:val="331" w:hRule="exact"/>
        </w:trPr>
        <w:tc>
          <w:tcPr>
            <w:tcW w:w="1961" w:type="dxa"/>
            <w:tcBorders>
              <w:top w:val="single" w:sz="4" w:space="0" w:color="000000"/>
              <w:left w:val="single" w:sz="4" w:space="0" w:color="000000"/>
              <w:bottom w:val="single" w:sz="4" w:space="0" w:color="000000"/>
              <w:right w:val="single" w:sz="4" w:space="0" w:color="000000"/>
            </w:tcBorders>
            <w:shd w:val="clear" w:color="auto" w:fill="E5E5E5"/>
          </w:tcPr>
          <w:p>
            <w:pPr>
              <w:pStyle w:val="TableParagraph"/>
              <w:spacing w:line="240" w:lineRule="auto" w:before="11"/>
              <w:ind w:right="0"/>
              <w:jc w:val="center"/>
              <w:rPr>
                <w:rFonts w:ascii="宋体" w:hAnsi="宋体" w:cs="宋体" w:eastAsia="宋体" w:hint="default"/>
                <w:sz w:val="21"/>
                <w:szCs w:val="21"/>
              </w:rPr>
            </w:pPr>
            <w:r>
              <w:rPr>
                <w:rFonts w:ascii="宋体" w:hAnsi="宋体" w:cs="宋体" w:eastAsia="宋体" w:hint="default"/>
                <w:sz w:val="21"/>
                <w:szCs w:val="21"/>
              </w:rPr>
              <w:t>筹资活动产生的现</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8"/>
              <w:jc w:val="right"/>
              <w:rPr>
                <w:rFonts w:ascii="Times New Roman" w:hAnsi="Times New Roman" w:cs="Times New Roman" w:eastAsia="Times New Roman" w:hint="default"/>
                <w:sz w:val="21"/>
                <w:szCs w:val="21"/>
              </w:rPr>
            </w:pPr>
            <w:r>
              <w:rPr>
                <w:rFonts w:ascii="Times New Roman"/>
                <w:w w:val="100"/>
                <w:sz w:val="21"/>
              </w:rPr>
              <w:t>0</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21"/>
                <w:szCs w:val="21"/>
              </w:rPr>
            </w:pPr>
            <w:r>
              <w:rPr>
                <w:rFonts w:ascii="Times New Roman"/>
                <w:w w:val="100"/>
                <w:sz w:val="21"/>
              </w:rPr>
              <w:t>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21"/>
                <w:szCs w:val="21"/>
              </w:rPr>
            </w:pPr>
            <w:r>
              <w:rPr>
                <w:rFonts w:ascii="Times New Roman"/>
                <w:w w:val="100"/>
                <w:sz w:val="21"/>
              </w:rPr>
              <w:t>0</w:t>
            </w:r>
          </w:p>
        </w:tc>
        <w:tc>
          <w:tcPr>
            <w:tcW w:w="2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无变化</w:t>
            </w:r>
          </w:p>
        </w:tc>
      </w:tr>
    </w:tbl>
    <w:p>
      <w:pPr>
        <w:spacing w:after="0" w:line="240" w:lineRule="auto"/>
        <w:jc w:val="left"/>
        <w:rPr>
          <w:rFonts w:ascii="宋体" w:hAnsi="宋体" w:cs="宋体" w:eastAsia="宋体" w:hint="default"/>
          <w:sz w:val="21"/>
          <w:szCs w:val="21"/>
        </w:rPr>
        <w:sectPr>
          <w:type w:val="continuous"/>
          <w:pgSz w:w="11900" w:h="16840"/>
          <w:pgMar w:top="1600" w:bottom="280" w:left="1520" w:right="480"/>
        </w:sectPr>
      </w:pPr>
    </w:p>
    <w:p>
      <w:pPr>
        <w:spacing w:line="240" w:lineRule="auto" w:before="3"/>
        <w:rPr>
          <w:rFonts w:ascii="宋体" w:hAnsi="宋体" w:cs="宋体" w:eastAsia="宋体" w:hint="default"/>
          <w:sz w:val="6"/>
          <w:szCs w:val="6"/>
        </w:rPr>
      </w:pPr>
    </w:p>
    <w:tbl>
      <w:tblPr>
        <w:tblW w:w="0" w:type="auto"/>
        <w:jc w:val="left"/>
        <w:tblInd w:w="119" w:type="dxa"/>
        <w:tblLayout w:type="fixed"/>
        <w:tblCellMar>
          <w:top w:w="0" w:type="dxa"/>
          <w:left w:w="0" w:type="dxa"/>
          <w:bottom w:w="0" w:type="dxa"/>
          <w:right w:w="0" w:type="dxa"/>
        </w:tblCellMar>
        <w:tblLook w:val="01E0"/>
      </w:tblPr>
      <w:tblGrid>
        <w:gridCol w:w="1961"/>
        <w:gridCol w:w="1637"/>
        <w:gridCol w:w="1680"/>
        <w:gridCol w:w="1440"/>
        <w:gridCol w:w="2633"/>
      </w:tblGrid>
      <w:tr>
        <w:trPr>
          <w:trHeight w:val="331" w:hRule="exact"/>
        </w:trPr>
        <w:tc>
          <w:tcPr>
            <w:tcW w:w="1961" w:type="dxa"/>
            <w:tcBorders>
              <w:top w:val="single" w:sz="4" w:space="0" w:color="000000"/>
              <w:left w:val="single" w:sz="4" w:space="0" w:color="000000"/>
              <w:bottom w:val="single" w:sz="4" w:space="0" w:color="000000"/>
              <w:right w:val="single" w:sz="4" w:space="0" w:color="000000"/>
            </w:tcBorders>
            <w:shd w:val="clear" w:color="auto" w:fill="E5E5E5"/>
          </w:tcPr>
          <w:p>
            <w:pPr>
              <w:pStyle w:val="TableParagraph"/>
              <w:spacing w:line="240" w:lineRule="auto" w:before="11"/>
              <w:ind w:left="448" w:right="0"/>
              <w:jc w:val="left"/>
              <w:rPr>
                <w:rFonts w:ascii="宋体" w:hAnsi="宋体" w:cs="宋体" w:eastAsia="宋体" w:hint="default"/>
                <w:sz w:val="21"/>
                <w:szCs w:val="21"/>
              </w:rPr>
            </w:pPr>
            <w:r>
              <w:rPr>
                <w:rFonts w:ascii="宋体" w:hAnsi="宋体" w:cs="宋体" w:eastAsia="宋体" w:hint="default"/>
                <w:sz w:val="21"/>
                <w:szCs w:val="21"/>
              </w:rPr>
              <w:t>金流量净额</w:t>
            </w:r>
          </w:p>
        </w:tc>
        <w:tc>
          <w:tcPr>
            <w:tcW w:w="1637"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263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5"/>
        <w:rPr>
          <w:rFonts w:ascii="宋体" w:hAnsi="宋体" w:cs="宋体" w:eastAsia="宋体" w:hint="default"/>
          <w:sz w:val="9"/>
          <w:szCs w:val="9"/>
        </w:rPr>
      </w:pPr>
    </w:p>
    <w:p>
      <w:pPr>
        <w:spacing w:line="396" w:lineRule="exact" w:before="16"/>
        <w:ind w:left="817" w:right="0" w:hanging="142"/>
        <w:jc w:val="left"/>
        <w:rPr>
          <w:rFonts w:ascii="宋体" w:hAnsi="宋体" w:cs="宋体" w:eastAsia="宋体" w:hint="default"/>
          <w:sz w:val="27"/>
          <w:szCs w:val="27"/>
        </w:rPr>
      </w:pPr>
      <w:r>
        <w:rPr>
          <w:rFonts w:ascii="Microsoft JhengHei" w:hAnsi="Microsoft JhengHei" w:cs="Microsoft JhengHei" w:eastAsia="Microsoft JhengHei" w:hint="default"/>
          <w:b/>
          <w:bCs/>
          <w:sz w:val="27"/>
          <w:szCs w:val="27"/>
        </w:rPr>
        <w:t>（六）与公允价值计量相关的项目</w:t>
      </w:r>
      <w:r>
        <w:rPr>
          <w:rFonts w:ascii="Microsoft JhengHei" w:hAnsi="Microsoft JhengHei" w:cs="Microsoft JhengHei" w:eastAsia="Microsoft JhengHei" w:hint="default"/>
          <w:b/>
          <w:bCs/>
          <w:spacing w:val="-53"/>
          <w:sz w:val="27"/>
          <w:szCs w:val="27"/>
        </w:rPr>
        <w:t> </w:t>
      </w:r>
      <w:r>
        <w:rPr>
          <w:rFonts w:ascii="宋体" w:hAnsi="宋体" w:cs="宋体" w:eastAsia="宋体" w:hint="default"/>
          <w:spacing w:val="-4"/>
          <w:sz w:val="27"/>
          <w:szCs w:val="27"/>
        </w:rPr>
        <w:t>公司除对交易性金融资产采用公允价值核算，形成的公允价值与投</w:t>
      </w:r>
    </w:p>
    <w:p>
      <w:pPr>
        <w:pStyle w:val="Heading6"/>
        <w:spacing w:line="308" w:lineRule="exact" w:before="0"/>
        <w:ind w:left="277" w:right="0"/>
        <w:jc w:val="left"/>
      </w:pPr>
      <w:r>
        <w:rPr>
          <w:spacing w:val="-4"/>
        </w:rPr>
        <w:t>资成本之间的差异，列入公允价值变动收益外，公司其他未采用公允价</w:t>
      </w:r>
    </w:p>
    <w:p>
      <w:pPr>
        <w:pStyle w:val="Heading6"/>
        <w:spacing w:line="352" w:lineRule="exact" w:before="0"/>
        <w:ind w:left="277" w:right="0"/>
        <w:jc w:val="left"/>
      </w:pPr>
      <w:r>
        <w:rPr/>
        <w:t>值计量方式，未来将根据公司情况建立相关内部控制制度。</w:t>
      </w:r>
    </w:p>
    <w:p>
      <w:pPr>
        <w:pStyle w:val="Heading8"/>
        <w:spacing w:line="240" w:lineRule="auto" w:before="3"/>
        <w:ind w:left="0" w:right="1051"/>
        <w:jc w:val="right"/>
        <w:rPr>
          <w:rFonts w:ascii="宋体" w:hAnsi="宋体" w:cs="宋体" w:eastAsia="宋体" w:hint="default"/>
        </w:rPr>
      </w:pPr>
      <w:r>
        <w:rPr>
          <w:rFonts w:ascii="宋体" w:hAnsi="宋体" w:cs="宋体" w:eastAsia="宋体" w:hint="default"/>
        </w:rPr>
        <w:t>单</w:t>
      </w:r>
      <w:r>
        <w:rPr>
          <w:rFonts w:ascii="宋体" w:hAnsi="宋体" w:cs="宋体" w:eastAsia="宋体" w:hint="default"/>
          <w:spacing w:val="-82"/>
        </w:rPr>
        <w:t> </w:t>
      </w:r>
      <w:r>
        <w:rPr>
          <w:rFonts w:ascii="宋体" w:hAnsi="宋体" w:cs="宋体" w:eastAsia="宋体" w:hint="default"/>
        </w:rPr>
        <w:t>位</w:t>
      </w:r>
      <w:r>
        <w:rPr>
          <w:rFonts w:ascii="宋体" w:hAnsi="宋体" w:cs="宋体" w:eastAsia="宋体" w:hint="default"/>
          <w:spacing w:val="-80"/>
        </w:rPr>
        <w:t> </w:t>
      </w:r>
      <w:r>
        <w:rPr>
          <w:rFonts w:ascii="宋体" w:hAnsi="宋体" w:cs="宋体" w:eastAsia="宋体" w:hint="default"/>
          <w:spacing w:val="-24"/>
        </w:rPr>
        <w:t>：元</w:t>
      </w:r>
    </w:p>
    <w:p>
      <w:pPr>
        <w:spacing w:line="240" w:lineRule="auto" w:before="12"/>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1862"/>
        <w:gridCol w:w="1498"/>
        <w:gridCol w:w="1625"/>
        <w:gridCol w:w="1567"/>
        <w:gridCol w:w="2799"/>
      </w:tblGrid>
      <w:tr>
        <w:trPr>
          <w:trHeight w:val="610" w:hRule="exact"/>
        </w:trPr>
        <w:tc>
          <w:tcPr>
            <w:tcW w:w="1862" w:type="dxa"/>
            <w:tcBorders>
              <w:top w:val="single" w:sz="4" w:space="0" w:color="000000"/>
              <w:left w:val="single" w:sz="4" w:space="0" w:color="000000"/>
              <w:bottom w:val="single" w:sz="4" w:space="0" w:color="000000"/>
              <w:right w:val="single" w:sz="4" w:space="0" w:color="000000"/>
            </w:tcBorders>
            <w:shd w:val="clear" w:color="auto" w:fill="E5E5E5"/>
          </w:tcPr>
          <w:p>
            <w:pPr>
              <w:pStyle w:val="TableParagraph"/>
              <w:spacing w:line="240" w:lineRule="auto" w:before="149"/>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498" w:type="dxa"/>
            <w:tcBorders>
              <w:top w:val="single" w:sz="4" w:space="0" w:color="000000"/>
              <w:left w:val="single" w:sz="4" w:space="0" w:color="000000"/>
              <w:bottom w:val="single" w:sz="4" w:space="0" w:color="000000"/>
              <w:right w:val="single" w:sz="4" w:space="0" w:color="000000"/>
            </w:tcBorders>
            <w:shd w:val="clear" w:color="auto" w:fill="E5E5E5"/>
          </w:tcPr>
          <w:p>
            <w:pPr>
              <w:pStyle w:val="TableParagraph"/>
              <w:spacing w:line="240" w:lineRule="auto" w:before="149"/>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年度</w:t>
            </w:r>
          </w:p>
        </w:tc>
        <w:tc>
          <w:tcPr>
            <w:tcW w:w="1625" w:type="dxa"/>
            <w:tcBorders>
              <w:top w:val="single" w:sz="4" w:space="0" w:color="000000"/>
              <w:left w:val="single" w:sz="4" w:space="0" w:color="000000"/>
              <w:bottom w:val="single" w:sz="4" w:space="0" w:color="000000"/>
              <w:right w:val="single" w:sz="4" w:space="0" w:color="000000"/>
            </w:tcBorders>
            <w:shd w:val="clear" w:color="auto" w:fill="E5E5E5"/>
          </w:tcPr>
          <w:p>
            <w:pPr>
              <w:pStyle w:val="TableParagraph"/>
              <w:spacing w:line="240" w:lineRule="auto" w:before="149"/>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年度</w:t>
            </w:r>
          </w:p>
        </w:tc>
        <w:tc>
          <w:tcPr>
            <w:tcW w:w="1567" w:type="dxa"/>
            <w:tcBorders>
              <w:top w:val="single" w:sz="4" w:space="0" w:color="000000"/>
              <w:left w:val="single" w:sz="4" w:space="0" w:color="000000"/>
              <w:bottom w:val="single" w:sz="4" w:space="0" w:color="000000"/>
              <w:right w:val="single" w:sz="4" w:space="0" w:color="000000"/>
            </w:tcBorders>
            <w:shd w:val="clear" w:color="auto" w:fill="E5E5E5"/>
          </w:tcPr>
          <w:p>
            <w:pPr>
              <w:pStyle w:val="TableParagraph"/>
              <w:spacing w:line="261" w:lineRule="auto"/>
              <w:ind w:left="410" w:right="144" w:hanging="262"/>
              <w:jc w:val="left"/>
              <w:rPr>
                <w:rFonts w:ascii="Times New Roman" w:hAnsi="Times New Roman" w:cs="Times New Roman" w:eastAsia="Times New Roman" w:hint="default"/>
                <w:sz w:val="21"/>
                <w:szCs w:val="21"/>
              </w:rPr>
            </w:pPr>
            <w:r>
              <w:rPr>
                <w:rFonts w:ascii="宋体" w:hAnsi="宋体" w:cs="宋体" w:eastAsia="宋体" w:hint="default"/>
                <w:sz w:val="21"/>
                <w:szCs w:val="21"/>
              </w:rPr>
              <w:t>比上年度增减</w:t>
            </w:r>
            <w:r>
              <w:rPr>
                <w:rFonts w:ascii="宋体" w:hAnsi="宋体" w:cs="宋体" w:eastAsia="宋体" w:hint="default"/>
                <w:w w:val="100"/>
                <w:sz w:val="21"/>
                <w:szCs w:val="21"/>
              </w:rPr>
              <w:t> </w:t>
            </w: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c>
          <w:tcPr>
            <w:tcW w:w="2799" w:type="dxa"/>
            <w:tcBorders>
              <w:top w:val="single" w:sz="4" w:space="0" w:color="000000"/>
              <w:left w:val="single" w:sz="4" w:space="0" w:color="000000"/>
              <w:bottom w:val="single" w:sz="4" w:space="0" w:color="000000"/>
              <w:right w:val="single" w:sz="4" w:space="0" w:color="000000"/>
            </w:tcBorders>
            <w:shd w:val="clear" w:color="auto" w:fill="E5E5E5"/>
          </w:tcPr>
          <w:p>
            <w:pPr>
              <w:pStyle w:val="TableParagraph"/>
              <w:spacing w:line="240" w:lineRule="auto" w:before="149"/>
              <w:ind w:right="0"/>
              <w:jc w:val="center"/>
              <w:rPr>
                <w:rFonts w:ascii="宋体" w:hAnsi="宋体" w:cs="宋体" w:eastAsia="宋体" w:hint="default"/>
                <w:sz w:val="21"/>
                <w:szCs w:val="21"/>
              </w:rPr>
            </w:pPr>
            <w:r>
              <w:rPr>
                <w:rFonts w:ascii="宋体" w:hAnsi="宋体" w:cs="宋体" w:eastAsia="宋体" w:hint="default"/>
                <w:sz w:val="21"/>
                <w:szCs w:val="21"/>
              </w:rPr>
              <w:t>增减变动原因</w:t>
            </w:r>
          </w:p>
        </w:tc>
      </w:tr>
      <w:tr>
        <w:trPr>
          <w:trHeight w:val="329" w:hRule="exact"/>
        </w:trPr>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21"/>
                <w:szCs w:val="21"/>
              </w:rPr>
            </w:pPr>
            <w:r>
              <w:rPr>
                <w:rFonts w:ascii="宋体" w:hAnsi="宋体" w:cs="宋体" w:eastAsia="宋体" w:hint="default"/>
                <w:sz w:val="21"/>
                <w:szCs w:val="21"/>
              </w:rPr>
              <w:t>交易性金融资产</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center"/>
              <w:rPr>
                <w:rFonts w:ascii="Times New Roman" w:hAnsi="Times New Roman" w:cs="Times New Roman" w:eastAsia="Times New Roman" w:hint="default"/>
                <w:sz w:val="21"/>
                <w:szCs w:val="21"/>
              </w:rPr>
            </w:pPr>
            <w:r>
              <w:rPr>
                <w:rFonts w:ascii="Times New Roman"/>
                <w:sz w:val="21"/>
              </w:rPr>
              <w:t>718,371.28</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21"/>
                <w:szCs w:val="21"/>
              </w:rPr>
            </w:pPr>
            <w:r>
              <w:rPr>
                <w:rFonts w:ascii="Times New Roman"/>
                <w:sz w:val="21"/>
              </w:rPr>
              <w:t>445,681.55</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645" w:right="0"/>
              <w:jc w:val="left"/>
              <w:rPr>
                <w:rFonts w:ascii="Times New Roman" w:hAnsi="Times New Roman" w:cs="Times New Roman" w:eastAsia="Times New Roman" w:hint="default"/>
                <w:sz w:val="21"/>
                <w:szCs w:val="21"/>
              </w:rPr>
            </w:pPr>
            <w:r>
              <w:rPr>
                <w:rFonts w:ascii="Times New Roman"/>
                <w:sz w:val="21"/>
              </w:rPr>
              <w:t>61.18</w:t>
            </w:r>
          </w:p>
        </w:tc>
        <w:tc>
          <w:tcPr>
            <w:tcW w:w="2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 w:right="0"/>
              <w:jc w:val="center"/>
              <w:rPr>
                <w:rFonts w:ascii="宋体" w:hAnsi="宋体" w:cs="宋体" w:eastAsia="宋体" w:hint="default"/>
                <w:sz w:val="21"/>
                <w:szCs w:val="21"/>
              </w:rPr>
            </w:pPr>
            <w:r>
              <w:rPr>
                <w:rFonts w:ascii="宋体" w:hAnsi="宋体" w:cs="宋体" w:eastAsia="宋体" w:hint="default"/>
                <w:sz w:val="21"/>
                <w:szCs w:val="21"/>
              </w:rPr>
              <w:t>市价上升导致公允价值变动</w:t>
            </w:r>
          </w:p>
        </w:tc>
      </w:tr>
    </w:tbl>
    <w:p>
      <w:pPr>
        <w:spacing w:line="240" w:lineRule="auto" w:before="5"/>
        <w:rPr>
          <w:rFonts w:ascii="宋体" w:hAnsi="宋体" w:cs="宋体" w:eastAsia="宋体" w:hint="default"/>
          <w:sz w:val="9"/>
          <w:szCs w:val="9"/>
        </w:rPr>
      </w:pPr>
    </w:p>
    <w:p>
      <w:pPr>
        <w:spacing w:line="398" w:lineRule="exact" w:before="14"/>
        <w:ind w:left="673" w:right="0" w:firstLine="2"/>
        <w:jc w:val="left"/>
        <w:rPr>
          <w:rFonts w:ascii="宋体" w:hAnsi="宋体" w:cs="宋体" w:eastAsia="宋体" w:hint="default"/>
          <w:sz w:val="27"/>
          <w:szCs w:val="27"/>
        </w:rPr>
      </w:pPr>
      <w:r>
        <w:rPr>
          <w:rFonts w:ascii="Microsoft JhengHei" w:hAnsi="Microsoft JhengHei" w:cs="Microsoft JhengHei" w:eastAsia="Microsoft JhengHei" w:hint="default"/>
          <w:b/>
          <w:bCs/>
          <w:sz w:val="27"/>
          <w:szCs w:val="27"/>
        </w:rPr>
        <w:t>（七）持有外币金融资产、金融负债情况</w:t>
      </w:r>
      <w:r>
        <w:rPr>
          <w:rFonts w:ascii="Microsoft JhengHei" w:hAnsi="Microsoft JhengHei" w:cs="Microsoft JhengHei" w:eastAsia="Microsoft JhengHei" w:hint="default"/>
          <w:b/>
          <w:bCs/>
          <w:spacing w:val="-52"/>
          <w:sz w:val="27"/>
          <w:szCs w:val="27"/>
        </w:rPr>
        <w:t> </w:t>
      </w:r>
      <w:r>
        <w:rPr>
          <w:rFonts w:ascii="宋体" w:hAnsi="宋体" w:cs="宋体" w:eastAsia="宋体" w:hint="default"/>
          <w:spacing w:val="-2"/>
          <w:sz w:val="27"/>
          <w:szCs w:val="27"/>
        </w:rPr>
        <w:t>本公司未持有外币金融资产，不存在金融负债情况。</w:t>
      </w:r>
    </w:p>
    <w:p>
      <w:pPr>
        <w:pStyle w:val="Heading5"/>
        <w:spacing w:line="240" w:lineRule="auto" w:before="54"/>
        <w:ind w:left="676" w:right="0"/>
        <w:jc w:val="left"/>
        <w:rPr>
          <w:b w:val="0"/>
          <w:bCs w:val="0"/>
        </w:rPr>
      </w:pPr>
      <w:r>
        <w:rPr/>
        <w:t>（八）主要控股子公司及参股公司的经营情况及业绩分析</w:t>
      </w:r>
      <w:r>
        <w:rPr>
          <w:b w:val="0"/>
          <w:bCs w:val="0"/>
        </w:rPr>
      </w:r>
    </w:p>
    <w:p>
      <w:pPr>
        <w:pStyle w:val="Heading6"/>
        <w:spacing w:line="283" w:lineRule="auto" w:before="19"/>
        <w:ind w:left="277" w:right="1004" w:firstLine="554"/>
        <w:jc w:val="both"/>
      </w:pPr>
      <w:r>
        <w:rPr>
          <w:rFonts w:ascii="Times New Roman" w:hAnsi="Times New Roman" w:cs="Times New Roman" w:eastAsia="Times New Roman" w:hint="default"/>
          <w:b/>
          <w:bCs/>
        </w:rPr>
        <w:t>1</w:t>
      </w:r>
      <w:r>
        <w:rPr>
          <w:rFonts w:ascii="Microsoft JhengHei" w:hAnsi="Microsoft JhengHei" w:cs="Microsoft JhengHei" w:eastAsia="Microsoft JhengHei" w:hint="default"/>
          <w:b/>
          <w:bCs/>
        </w:rPr>
        <w:t>、远东网安科技有限公司：</w:t>
      </w:r>
      <w:r>
        <w:rPr/>
        <w:t>本公司持股</w:t>
      </w:r>
      <w:r>
        <w:rPr>
          <w:spacing w:val="-81"/>
        </w:rPr>
        <w:t> </w:t>
      </w:r>
      <w:r>
        <w:rPr>
          <w:rFonts w:ascii="Times New Roman" w:hAnsi="Times New Roman" w:cs="Times New Roman" w:eastAsia="Times New Roman" w:hint="default"/>
        </w:rPr>
        <w:t>90</w:t>
      </w:r>
      <w:r>
        <w:rPr/>
        <w:t>％，常州远东科技有限</w:t>
      </w:r>
      <w:r>
        <w:rPr>
          <w:w w:val="100"/>
        </w:rPr>
        <w:t> </w:t>
      </w:r>
      <w:r>
        <w:rPr/>
        <w:t>公司持股</w:t>
      </w:r>
      <w:r>
        <w:rPr>
          <w:spacing w:val="-58"/>
        </w:rPr>
        <w:t> </w:t>
      </w:r>
      <w:r>
        <w:rPr>
          <w:rFonts w:ascii="Times New Roman" w:hAnsi="Times New Roman" w:cs="Times New Roman" w:eastAsia="Times New Roman" w:hint="default"/>
          <w:spacing w:val="-4"/>
        </w:rPr>
        <w:t>10</w:t>
      </w:r>
      <w:r>
        <w:rPr>
          <w:spacing w:val="-4"/>
        </w:rPr>
        <w:t>％，注册资本为人民币</w:t>
      </w:r>
      <w:r>
        <w:rPr>
          <w:spacing w:val="-58"/>
        </w:rPr>
        <w:t> </w:t>
      </w:r>
      <w:r>
        <w:rPr>
          <w:rFonts w:ascii="Times New Roman" w:hAnsi="Times New Roman" w:cs="Times New Roman" w:eastAsia="Times New Roman" w:hint="default"/>
        </w:rPr>
        <w:t>6,310</w:t>
      </w:r>
      <w:r>
        <w:rPr>
          <w:rFonts w:ascii="Times New Roman" w:hAnsi="Times New Roman" w:cs="Times New Roman" w:eastAsia="Times New Roman" w:hint="default"/>
          <w:spacing w:val="8"/>
        </w:rPr>
        <w:t> </w:t>
      </w:r>
      <w:r>
        <w:rPr>
          <w:spacing w:val="-4"/>
        </w:rPr>
        <w:t>万元。公司主要从事网络安全</w:t>
      </w:r>
      <w:r>
        <w:rPr>
          <w:spacing w:val="-133"/>
        </w:rPr>
        <w:t> </w:t>
      </w:r>
      <w:r>
        <w:rPr>
          <w:spacing w:val="-133"/>
        </w:rPr>
      </w:r>
      <w:r>
        <w:rPr>
          <w:spacing w:val="-4"/>
        </w:rPr>
        <w:t>产品的开发、生产和销售，以及承接网络安全系统工程。公司获国家保</w:t>
      </w:r>
      <w:r>
        <w:rPr>
          <w:spacing w:val="-78"/>
        </w:rPr>
        <w:t> </w:t>
      </w:r>
      <w:r>
        <w:rPr>
          <w:spacing w:val="-78"/>
        </w:rPr>
      </w:r>
      <w:r>
        <w:rPr/>
        <w:t>密局</w:t>
      </w:r>
      <w:r>
        <w:rPr>
          <w:rFonts w:ascii="Times New Roman" w:hAnsi="Times New Roman" w:cs="Times New Roman" w:eastAsia="Times New Roman" w:hint="default"/>
        </w:rPr>
        <w:t>“</w:t>
      </w:r>
      <w:r>
        <w:rPr/>
        <w:t>涉及国家秘密的计算机系统集成资质</w:t>
      </w:r>
      <w:r>
        <w:rPr>
          <w:rFonts w:ascii="Times New Roman" w:hAnsi="Times New Roman" w:cs="Times New Roman" w:eastAsia="Times New Roman" w:hint="default"/>
        </w:rPr>
        <w:t>”</w:t>
      </w:r>
      <w:r>
        <w:rPr/>
        <w:t>；远东网安的 </w:t>
      </w:r>
      <w:r>
        <w:rPr>
          <w:rFonts w:ascii="Times New Roman" w:hAnsi="Times New Roman" w:cs="Times New Roman" w:eastAsia="Times New Roman" w:hint="default"/>
        </w:rPr>
        <w:t>2000</w:t>
      </w:r>
      <w:r>
        <w:rPr>
          <w:rFonts w:ascii="Times New Roman" w:hAnsi="Times New Roman" w:cs="Times New Roman" w:eastAsia="Times New Roman" w:hint="default"/>
          <w:spacing w:val="31"/>
        </w:rPr>
        <w:t> </w:t>
      </w:r>
      <w:r>
        <w:rPr/>
        <w:t>系列防</w:t>
      </w:r>
      <w:r>
        <w:rPr>
          <w:w w:val="100"/>
        </w:rPr>
        <w:t> </w:t>
      </w:r>
      <w:r>
        <w:rPr/>
        <w:t>火墙产品获信息产业部</w:t>
      </w:r>
      <w:r>
        <w:rPr>
          <w:rFonts w:ascii="Times New Roman" w:hAnsi="Times New Roman" w:cs="Times New Roman" w:eastAsia="Times New Roman" w:hint="default"/>
        </w:rPr>
        <w:t>“2003</w:t>
      </w:r>
      <w:r>
        <w:rPr>
          <w:rFonts w:ascii="Times New Roman" w:hAnsi="Times New Roman" w:cs="Times New Roman" w:eastAsia="Times New Roman" w:hint="default"/>
          <w:spacing w:val="19"/>
        </w:rPr>
        <w:t> </w:t>
      </w:r>
      <w:r>
        <w:rPr>
          <w:spacing w:val="-7"/>
        </w:rPr>
        <w:t>年用户推荐的防火墙产品</w:t>
      </w:r>
      <w:r>
        <w:rPr>
          <w:rFonts w:ascii="Times New Roman" w:hAnsi="Times New Roman" w:cs="Times New Roman" w:eastAsia="Times New Roman" w:hint="default"/>
          <w:spacing w:val="-7"/>
        </w:rPr>
        <w:t>”</w:t>
      </w:r>
      <w:r>
        <w:rPr>
          <w:spacing w:val="-7"/>
        </w:rPr>
        <w:t>称号；享受江苏</w:t>
      </w:r>
      <w:r>
        <w:rPr>
          <w:spacing w:val="-129"/>
        </w:rPr>
        <w:t> </w:t>
      </w:r>
      <w:r>
        <w:rPr>
          <w:spacing w:val="-129"/>
        </w:rPr>
      </w:r>
      <w:r>
        <w:rPr/>
        <w:t>省软件产品优惠退税政策；</w:t>
      </w:r>
      <w:r>
        <w:rPr>
          <w:rFonts w:ascii="Times New Roman" w:hAnsi="Times New Roman" w:cs="Times New Roman" w:eastAsia="Times New Roman" w:hint="default"/>
        </w:rPr>
        <w:t>“</w:t>
      </w:r>
      <w:r>
        <w:rPr/>
        <w:t>江苏省高科技企业</w:t>
      </w:r>
      <w:r>
        <w:rPr>
          <w:rFonts w:ascii="Times New Roman" w:hAnsi="Times New Roman" w:cs="Times New Roman" w:eastAsia="Times New Roman" w:hint="default"/>
        </w:rPr>
        <w:t>”</w:t>
      </w:r>
      <w:r>
        <w:rPr/>
        <w:t>。</w:t>
      </w:r>
      <w:r>
        <w:rPr>
          <w:spacing w:val="82"/>
        </w:rPr>
        <w:t> </w:t>
      </w:r>
      <w:r>
        <w:rPr/>
        <w:t>本报告期末，公司</w:t>
      </w:r>
      <w:r>
        <w:rPr>
          <w:spacing w:val="-124"/>
        </w:rPr>
        <w:t> </w:t>
      </w:r>
      <w:r>
        <w:rPr>
          <w:spacing w:val="-124"/>
        </w:rPr>
      </w:r>
      <w:r>
        <w:rPr/>
        <w:t>总资产</w:t>
      </w:r>
      <w:r>
        <w:rPr>
          <w:spacing w:val="-62"/>
        </w:rPr>
        <w:t> </w:t>
      </w:r>
      <w:r>
        <w:rPr>
          <w:rFonts w:ascii="Times New Roman" w:hAnsi="Times New Roman" w:cs="Times New Roman" w:eastAsia="Times New Roman" w:hint="default"/>
        </w:rPr>
        <w:t>1912</w:t>
      </w:r>
      <w:r>
        <w:rPr>
          <w:rFonts w:ascii="Times New Roman" w:hAnsi="Times New Roman" w:cs="Times New Roman" w:eastAsia="Times New Roman" w:hint="default"/>
          <w:spacing w:val="5"/>
        </w:rPr>
        <w:t> </w:t>
      </w:r>
      <w:r>
        <w:rPr/>
        <w:t>万元，比上年同期减少</w:t>
      </w:r>
      <w:r>
        <w:rPr>
          <w:spacing w:val="-62"/>
        </w:rPr>
        <w:t> </w:t>
      </w:r>
      <w:r>
        <w:rPr>
          <w:rFonts w:ascii="Times New Roman" w:hAnsi="Times New Roman" w:cs="Times New Roman" w:eastAsia="Times New Roman" w:hint="default"/>
        </w:rPr>
        <w:t>8.75%</w:t>
      </w:r>
      <w:r>
        <w:rPr/>
        <w:t>；实现净利润</w:t>
      </w:r>
      <w:r>
        <w:rPr>
          <w:rFonts w:ascii="Times New Roman" w:hAnsi="Times New Roman" w:cs="Times New Roman" w:eastAsia="Times New Roman" w:hint="default"/>
        </w:rPr>
        <w:t>-178.62</w:t>
      </w:r>
      <w:r>
        <w:rPr>
          <w:rFonts w:ascii="Times New Roman" w:hAnsi="Times New Roman" w:cs="Times New Roman" w:eastAsia="Times New Roman" w:hint="default"/>
          <w:spacing w:val="5"/>
        </w:rPr>
        <w:t> </w:t>
      </w:r>
      <w:r>
        <w:rPr/>
        <w:t>万元，</w:t>
      </w:r>
      <w:r>
        <w:rPr>
          <w:w w:val="100"/>
        </w:rPr>
        <w:t> </w:t>
      </w:r>
      <w:r>
        <w:rPr/>
        <w:t>比上年同期减少</w:t>
      </w:r>
      <w:r>
        <w:rPr>
          <w:spacing w:val="-72"/>
        </w:rPr>
        <w:t> </w:t>
      </w:r>
      <w:r>
        <w:rPr>
          <w:rFonts w:ascii="Times New Roman" w:hAnsi="Times New Roman" w:cs="Times New Roman" w:eastAsia="Times New Roman" w:hint="default"/>
        </w:rPr>
        <w:t>78.12%</w:t>
      </w:r>
      <w:r>
        <w:rPr/>
        <w:t>。</w:t>
      </w:r>
    </w:p>
    <w:p>
      <w:pPr>
        <w:spacing w:line="403" w:lineRule="exact" w:before="0"/>
        <w:ind w:left="277" w:right="0" w:firstLine="628"/>
        <w:jc w:val="both"/>
        <w:rPr>
          <w:rFonts w:ascii="Times New Roman" w:hAnsi="Times New Roman" w:cs="Times New Roman" w:eastAsia="Times New Roman" w:hint="default"/>
          <w:sz w:val="27"/>
          <w:szCs w:val="27"/>
        </w:rPr>
      </w:pPr>
      <w:r>
        <w:rPr>
          <w:rFonts w:ascii="Times New Roman" w:hAnsi="Times New Roman" w:cs="Times New Roman" w:eastAsia="Times New Roman" w:hint="default"/>
          <w:b/>
          <w:bCs/>
          <w:sz w:val="27"/>
          <w:szCs w:val="27"/>
        </w:rPr>
        <w:t>2</w:t>
      </w:r>
      <w:r>
        <w:rPr>
          <w:rFonts w:ascii="Microsoft JhengHei" w:hAnsi="Microsoft JhengHei" w:cs="Microsoft JhengHei" w:eastAsia="Microsoft JhengHei" w:hint="default"/>
          <w:b/>
          <w:bCs/>
          <w:sz w:val="27"/>
          <w:szCs w:val="27"/>
        </w:rPr>
        <w:t>、常州远东科技有限公司：</w:t>
      </w:r>
      <w:r>
        <w:rPr>
          <w:rFonts w:ascii="宋体" w:hAnsi="宋体" w:cs="宋体" w:eastAsia="宋体" w:hint="default"/>
          <w:sz w:val="27"/>
          <w:szCs w:val="27"/>
        </w:rPr>
        <w:t>本公司持股 </w:t>
      </w:r>
      <w:r>
        <w:rPr>
          <w:rFonts w:ascii="Times New Roman" w:hAnsi="Times New Roman" w:cs="Times New Roman" w:eastAsia="Times New Roman" w:hint="default"/>
          <w:sz w:val="27"/>
          <w:szCs w:val="27"/>
        </w:rPr>
        <w:t>97</w:t>
      </w:r>
      <w:r>
        <w:rPr>
          <w:rFonts w:ascii="宋体" w:hAnsi="宋体" w:cs="宋体" w:eastAsia="宋体" w:hint="default"/>
          <w:sz w:val="27"/>
          <w:szCs w:val="27"/>
        </w:rPr>
        <w:t>％，注册资本</w:t>
      </w:r>
      <w:r>
        <w:rPr>
          <w:rFonts w:ascii="宋体" w:hAnsi="宋体" w:cs="宋体" w:eastAsia="宋体" w:hint="default"/>
          <w:spacing w:val="44"/>
          <w:sz w:val="27"/>
          <w:szCs w:val="27"/>
        </w:rPr>
        <w:t> </w:t>
      </w:r>
      <w:r>
        <w:rPr>
          <w:rFonts w:ascii="Times New Roman" w:hAnsi="Times New Roman" w:cs="Times New Roman" w:eastAsia="Times New Roman" w:hint="default"/>
          <w:sz w:val="27"/>
          <w:szCs w:val="27"/>
        </w:rPr>
        <w:t>310.96</w:t>
      </w:r>
    </w:p>
    <w:p>
      <w:pPr>
        <w:pStyle w:val="Heading6"/>
        <w:spacing w:line="304" w:lineRule="auto" w:before="76"/>
        <w:ind w:left="277" w:right="1004"/>
        <w:jc w:val="both"/>
      </w:pPr>
      <w:r>
        <w:rPr>
          <w:spacing w:val="-4"/>
        </w:rPr>
        <w:t>万美元。公司主要从事生产、销售计算机软件、硬件，承接计算机网络</w:t>
      </w:r>
      <w:r>
        <w:rPr>
          <w:spacing w:val="-81"/>
        </w:rPr>
        <w:t> </w:t>
      </w:r>
      <w:r>
        <w:rPr>
          <w:spacing w:val="-81"/>
        </w:rPr>
      </w:r>
      <w:r>
        <w:rPr>
          <w:spacing w:val="-4"/>
        </w:rPr>
        <w:t>工程和相关的技术服务；主要进行系统集成和高新技术产品的服务和贸</w:t>
      </w:r>
      <w:r>
        <w:rPr>
          <w:spacing w:val="-79"/>
        </w:rPr>
        <w:t> </w:t>
      </w:r>
      <w:r>
        <w:rPr>
          <w:spacing w:val="-79"/>
        </w:rPr>
      </w:r>
      <w:r>
        <w:rPr/>
        <w:t>易业务。公司被江苏省科技厅和信息产业厅认定为</w:t>
      </w:r>
      <w:r>
        <w:rPr>
          <w:rFonts w:ascii="Times New Roman" w:hAnsi="Times New Roman" w:cs="Times New Roman" w:eastAsia="Times New Roman" w:hint="default"/>
        </w:rPr>
        <w:t>“</w:t>
      </w:r>
      <w:r>
        <w:rPr/>
        <w:t>江苏省高新技术企</w:t>
      </w:r>
      <w:r>
        <w:rPr>
          <w:spacing w:val="-58"/>
        </w:rPr>
        <w:t> </w:t>
      </w:r>
      <w:r>
        <w:rPr>
          <w:spacing w:val="-58"/>
        </w:rPr>
      </w:r>
      <w:r>
        <w:rPr>
          <w:spacing w:val="2"/>
        </w:rPr>
        <w:t>业</w:t>
      </w:r>
      <w:r>
        <w:rPr>
          <w:rFonts w:ascii="Times New Roman" w:hAnsi="Times New Roman" w:cs="Times New Roman" w:eastAsia="Times New Roman" w:hint="default"/>
          <w:spacing w:val="2"/>
        </w:rPr>
        <w:t>”</w:t>
      </w:r>
      <w:r>
        <w:rPr>
          <w:spacing w:val="2"/>
        </w:rPr>
        <w:t>和</w:t>
      </w:r>
      <w:r>
        <w:rPr>
          <w:rFonts w:ascii="Times New Roman" w:hAnsi="Times New Roman" w:cs="Times New Roman" w:eastAsia="Times New Roman" w:hint="default"/>
          <w:spacing w:val="2"/>
        </w:rPr>
        <w:t>“</w:t>
      </w:r>
      <w:r>
        <w:rPr>
          <w:spacing w:val="2"/>
        </w:rPr>
        <w:t>江苏省软件企业</w:t>
      </w:r>
      <w:r>
        <w:rPr>
          <w:rFonts w:ascii="Times New Roman" w:hAnsi="Times New Roman" w:cs="Times New Roman" w:eastAsia="Times New Roman" w:hint="default"/>
          <w:spacing w:val="2"/>
        </w:rPr>
        <w:t>”</w:t>
      </w:r>
      <w:r>
        <w:rPr>
          <w:spacing w:val="2"/>
        </w:rPr>
        <w:t>，并享受软件企业的税收优惠政策。本报告期</w:t>
      </w:r>
      <w:r>
        <w:rPr>
          <w:spacing w:val="-89"/>
        </w:rPr>
        <w:t> </w:t>
      </w:r>
      <w:r>
        <w:rPr>
          <w:spacing w:val="-89"/>
        </w:rPr>
      </w:r>
      <w:r>
        <w:rPr/>
        <w:t>末，公司总资产为 </w:t>
      </w:r>
      <w:r>
        <w:rPr>
          <w:rFonts w:ascii="Times New Roman" w:hAnsi="Times New Roman" w:cs="Times New Roman" w:eastAsia="Times New Roman" w:hint="default"/>
        </w:rPr>
        <w:t>988.94 </w:t>
      </w:r>
      <w:r>
        <w:rPr/>
        <w:t>万元，比上年同期减少</w:t>
      </w:r>
      <w:r>
        <w:rPr>
          <w:spacing w:val="-93"/>
        </w:rPr>
        <w:t> </w:t>
      </w:r>
      <w:r>
        <w:rPr>
          <w:rFonts w:ascii="Times New Roman" w:hAnsi="Times New Roman" w:cs="Times New Roman" w:eastAsia="Times New Roman" w:hint="default"/>
        </w:rPr>
        <w:t>28.98%</w:t>
      </w:r>
      <w:r>
        <w:rPr/>
        <w:t>；实现净利润</w:t>
      </w:r>
    </w:p>
    <w:p>
      <w:pPr>
        <w:pStyle w:val="Heading6"/>
        <w:spacing w:line="240" w:lineRule="auto" w:before="4"/>
        <w:ind w:left="277" w:right="0"/>
        <w:jc w:val="both"/>
      </w:pPr>
      <w:r>
        <w:rPr>
          <w:rFonts w:ascii="Times New Roman" w:hAnsi="Times New Roman" w:cs="Times New Roman" w:eastAsia="Times New Roman" w:hint="default"/>
        </w:rPr>
        <w:t>-405.88 </w:t>
      </w:r>
      <w:r>
        <w:rPr/>
        <w:t>万元，比上年同期减少</w:t>
      </w:r>
      <w:r>
        <w:rPr>
          <w:spacing w:val="-78"/>
        </w:rPr>
        <w:t> </w:t>
      </w:r>
      <w:r>
        <w:rPr>
          <w:rFonts w:ascii="Times New Roman" w:hAnsi="Times New Roman" w:cs="Times New Roman" w:eastAsia="Times New Roman" w:hint="default"/>
        </w:rPr>
        <w:t>289.23%</w:t>
      </w:r>
      <w:r>
        <w:rPr/>
        <w:t>。</w:t>
      </w:r>
    </w:p>
    <w:p>
      <w:pPr>
        <w:spacing w:before="1"/>
        <w:ind w:left="815" w:right="0" w:firstLine="0"/>
        <w:jc w:val="left"/>
        <w:rPr>
          <w:rFonts w:ascii="宋体" w:hAnsi="宋体" w:cs="宋体" w:eastAsia="宋体" w:hint="default"/>
          <w:sz w:val="27"/>
          <w:szCs w:val="27"/>
        </w:rPr>
      </w:pPr>
      <w:r>
        <w:rPr>
          <w:rFonts w:ascii="Times New Roman" w:hAnsi="Times New Roman" w:cs="Times New Roman" w:eastAsia="Times New Roman" w:hint="default"/>
          <w:b/>
          <w:bCs/>
          <w:sz w:val="27"/>
          <w:szCs w:val="27"/>
        </w:rPr>
        <w:t>3</w:t>
      </w:r>
      <w:r>
        <w:rPr>
          <w:rFonts w:ascii="Microsoft JhengHei" w:hAnsi="Microsoft JhengHei" w:cs="Microsoft JhengHei" w:eastAsia="Microsoft JhengHei" w:hint="default"/>
          <w:b/>
          <w:bCs/>
          <w:sz w:val="27"/>
          <w:szCs w:val="27"/>
        </w:rPr>
        <w:t>、北京远东网安信息技术有限公司：</w:t>
      </w:r>
      <w:r>
        <w:rPr>
          <w:rFonts w:ascii="宋体" w:hAnsi="宋体" w:cs="宋体" w:eastAsia="宋体" w:hint="default"/>
          <w:sz w:val="27"/>
          <w:szCs w:val="27"/>
        </w:rPr>
        <w:t>远东网安科技有限公司持股</w:t>
      </w:r>
    </w:p>
    <w:p>
      <w:pPr>
        <w:pStyle w:val="Heading6"/>
        <w:spacing w:line="300" w:lineRule="auto" w:before="76"/>
        <w:ind w:left="277" w:right="1004"/>
        <w:jc w:val="both"/>
      </w:pPr>
      <w:r>
        <w:rPr>
          <w:rFonts w:ascii="Times New Roman" w:hAnsi="Times New Roman" w:cs="Times New Roman" w:eastAsia="Times New Roman" w:hint="default"/>
        </w:rPr>
        <w:t>75</w:t>
      </w:r>
      <w:r>
        <w:rPr/>
        <w:t>％，注册资本 </w:t>
      </w:r>
      <w:r>
        <w:rPr>
          <w:rFonts w:ascii="Times New Roman" w:hAnsi="Times New Roman" w:cs="Times New Roman" w:eastAsia="Times New Roman" w:hint="default"/>
        </w:rPr>
        <w:t>1000</w:t>
      </w:r>
      <w:r>
        <w:rPr>
          <w:rFonts w:ascii="Times New Roman" w:hAnsi="Times New Roman" w:cs="Times New Roman" w:eastAsia="Times New Roman" w:hint="default"/>
          <w:spacing w:val="-4"/>
        </w:rPr>
        <w:t> </w:t>
      </w:r>
      <w:r>
        <w:rPr/>
        <w:t>万元，公司主要从事网络安全理论研究，网络安</w:t>
      </w:r>
      <w:r>
        <w:rPr>
          <w:w w:val="100"/>
        </w:rPr>
        <w:t> </w:t>
      </w:r>
      <w:r>
        <w:rPr>
          <w:spacing w:val="-4"/>
        </w:rPr>
        <w:t>全产品的研制开发，专注北京网络安全产品和技术市场的开发工作。本</w:t>
      </w:r>
      <w:r>
        <w:rPr>
          <w:spacing w:val="-79"/>
        </w:rPr>
        <w:t> </w:t>
      </w:r>
      <w:r>
        <w:rPr>
          <w:spacing w:val="-79"/>
        </w:rPr>
      </w:r>
      <w:r>
        <w:rPr/>
        <w:t>报告期末，公司总资产 </w:t>
      </w:r>
      <w:r>
        <w:rPr>
          <w:rFonts w:ascii="Times New Roman" w:hAnsi="Times New Roman" w:cs="Times New Roman" w:eastAsia="Times New Roman" w:hint="default"/>
          <w:spacing w:val="-3"/>
        </w:rPr>
        <w:t>2117.49 </w:t>
      </w:r>
      <w:r>
        <w:rPr/>
        <w:t>万元，比上年同期增加</w:t>
      </w:r>
      <w:r>
        <w:rPr>
          <w:spacing w:val="-69"/>
        </w:rPr>
        <w:t> </w:t>
      </w:r>
      <w:r>
        <w:rPr>
          <w:rFonts w:ascii="Times New Roman" w:hAnsi="Times New Roman" w:cs="Times New Roman" w:eastAsia="Times New Roman" w:hint="default"/>
        </w:rPr>
        <w:t>3.99%</w:t>
      </w:r>
      <w:r>
        <w:rPr/>
        <w:t>；实现净</w:t>
      </w:r>
      <w:r>
        <w:rPr>
          <w:w w:val="100"/>
        </w:rPr>
        <w:t> </w:t>
      </w:r>
      <w:r>
        <w:rPr/>
        <w:t>利润</w:t>
      </w:r>
      <w:r>
        <w:rPr>
          <w:spacing w:val="-71"/>
        </w:rPr>
        <w:t> </w:t>
      </w:r>
      <w:r>
        <w:rPr>
          <w:rFonts w:ascii="Times New Roman" w:hAnsi="Times New Roman" w:cs="Times New Roman" w:eastAsia="Times New Roman" w:hint="default"/>
        </w:rPr>
        <w:t>76.71</w:t>
      </w:r>
      <w:r>
        <w:rPr>
          <w:rFonts w:ascii="Times New Roman" w:hAnsi="Times New Roman" w:cs="Times New Roman" w:eastAsia="Times New Roman" w:hint="default"/>
          <w:spacing w:val="-5"/>
        </w:rPr>
        <w:t> </w:t>
      </w:r>
      <w:r>
        <w:rPr/>
        <w:t>万元，比上年同期增加</w:t>
      </w:r>
      <w:r>
        <w:rPr>
          <w:spacing w:val="-71"/>
        </w:rPr>
        <w:t> </w:t>
      </w:r>
      <w:r>
        <w:rPr>
          <w:rFonts w:ascii="Times New Roman" w:hAnsi="Times New Roman" w:cs="Times New Roman" w:eastAsia="Times New Roman" w:hint="default"/>
        </w:rPr>
        <w:t>126.31%</w:t>
      </w:r>
      <w:r>
        <w:rPr/>
        <w:t>。</w:t>
      </w:r>
    </w:p>
    <w:p>
      <w:pPr>
        <w:spacing w:after="0" w:line="300" w:lineRule="auto"/>
        <w:jc w:val="both"/>
        <w:sectPr>
          <w:pgSz w:w="11900" w:h="16840"/>
          <w:pgMar w:header="852" w:footer="976" w:top="1340" w:bottom="1160" w:left="1520" w:right="780"/>
        </w:sectPr>
      </w:pPr>
    </w:p>
    <w:p>
      <w:pPr>
        <w:spacing w:line="240" w:lineRule="auto" w:before="11"/>
        <w:rPr>
          <w:rFonts w:ascii="宋体" w:hAnsi="宋体" w:cs="宋体" w:eastAsia="宋体" w:hint="default"/>
          <w:sz w:val="8"/>
          <w:szCs w:val="8"/>
        </w:rPr>
      </w:pPr>
    </w:p>
    <w:p>
      <w:pPr>
        <w:spacing w:line="402" w:lineRule="exact" w:before="0"/>
        <w:ind w:left="675" w:right="108" w:firstLine="0"/>
        <w:jc w:val="left"/>
        <w:rPr>
          <w:rFonts w:ascii="Times New Roman" w:hAnsi="Times New Roman" w:cs="Times New Roman" w:eastAsia="Times New Roman" w:hint="default"/>
          <w:sz w:val="27"/>
          <w:szCs w:val="27"/>
        </w:rPr>
      </w:pPr>
      <w:r>
        <w:rPr>
          <w:rFonts w:ascii="Times New Roman" w:hAnsi="Times New Roman" w:cs="Times New Roman" w:eastAsia="Times New Roman" w:hint="default"/>
          <w:b/>
          <w:bCs/>
          <w:spacing w:val="-10"/>
          <w:sz w:val="27"/>
          <w:szCs w:val="27"/>
        </w:rPr>
        <w:t>4</w:t>
      </w:r>
      <w:r>
        <w:rPr>
          <w:rFonts w:ascii="Microsoft JhengHei" w:hAnsi="Microsoft JhengHei" w:cs="Microsoft JhengHei" w:eastAsia="Microsoft JhengHei" w:hint="default"/>
          <w:b/>
          <w:bCs/>
          <w:spacing w:val="-10"/>
          <w:sz w:val="27"/>
          <w:szCs w:val="27"/>
        </w:rPr>
        <w:t>、常州远东文化产业有限公司：</w:t>
      </w:r>
      <w:r>
        <w:rPr>
          <w:rFonts w:ascii="宋体" w:hAnsi="宋体" w:cs="宋体" w:eastAsia="宋体" w:hint="default"/>
          <w:spacing w:val="-10"/>
          <w:sz w:val="27"/>
          <w:szCs w:val="27"/>
        </w:rPr>
        <w:t>本公司持股 </w:t>
      </w:r>
      <w:r>
        <w:rPr>
          <w:rFonts w:ascii="Times New Roman" w:hAnsi="Times New Roman" w:cs="Times New Roman" w:eastAsia="Times New Roman" w:hint="default"/>
          <w:spacing w:val="-10"/>
          <w:sz w:val="27"/>
          <w:szCs w:val="27"/>
        </w:rPr>
        <w:t>90.9</w:t>
      </w:r>
      <w:r>
        <w:rPr>
          <w:rFonts w:ascii="宋体" w:hAnsi="宋体" w:cs="宋体" w:eastAsia="宋体" w:hint="default"/>
          <w:spacing w:val="-10"/>
          <w:sz w:val="27"/>
          <w:szCs w:val="27"/>
        </w:rPr>
        <w:t>％，注册资本</w:t>
      </w:r>
      <w:r>
        <w:rPr>
          <w:rFonts w:ascii="宋体" w:hAnsi="宋体" w:cs="宋体" w:eastAsia="宋体" w:hint="default"/>
          <w:spacing w:val="-77"/>
          <w:sz w:val="27"/>
          <w:szCs w:val="27"/>
        </w:rPr>
        <w:t> </w:t>
      </w:r>
      <w:r>
        <w:rPr>
          <w:rFonts w:ascii="Times New Roman" w:hAnsi="Times New Roman" w:cs="Times New Roman" w:eastAsia="Times New Roman" w:hint="default"/>
          <w:spacing w:val="-4"/>
          <w:sz w:val="27"/>
          <w:szCs w:val="27"/>
        </w:rPr>
        <w:t>1100</w:t>
      </w:r>
    </w:p>
    <w:p>
      <w:pPr>
        <w:pStyle w:val="Heading6"/>
        <w:spacing w:line="307" w:lineRule="auto" w:before="76"/>
        <w:ind w:right="108"/>
        <w:jc w:val="left"/>
      </w:pPr>
      <w:r>
        <w:rPr>
          <w:spacing w:val="-8"/>
        </w:rPr>
        <w:t>万元，主要从事文化及娱乐产品的技术开发；动漫网游产品的技术开发</w:t>
      </w:r>
      <w:r>
        <w:rPr>
          <w:spacing w:val="-93"/>
        </w:rPr>
        <w:t> </w:t>
      </w:r>
      <w:r>
        <w:rPr>
          <w:spacing w:val="-93"/>
        </w:rPr>
      </w:r>
      <w:r>
        <w:rPr>
          <w:spacing w:val="-4"/>
        </w:rPr>
        <w:t>互联网络传播、互联网游戏及娱乐的技术开发；移动通讯网络游戏及娱</w:t>
      </w:r>
      <w:r>
        <w:rPr>
          <w:spacing w:val="-83"/>
        </w:rPr>
        <w:t> </w:t>
      </w:r>
      <w:r>
        <w:rPr>
          <w:spacing w:val="-83"/>
        </w:rPr>
      </w:r>
      <w:r>
        <w:rPr>
          <w:spacing w:val="-2"/>
        </w:rPr>
        <w:t>乐技术的开发；广播影视网影视娱乐的技术开发；物业的经营管理等。</w:t>
      </w:r>
      <w:r>
        <w:rPr>
          <w:spacing w:val="-83"/>
        </w:rPr>
        <w:t> </w:t>
      </w:r>
      <w:r>
        <w:rPr>
          <w:spacing w:val="-83"/>
        </w:rPr>
      </w:r>
      <w:r>
        <w:rPr/>
        <w:t>本报告期末，公司总资产 </w:t>
      </w:r>
      <w:r>
        <w:rPr>
          <w:rFonts w:ascii="Times New Roman" w:hAnsi="Times New Roman" w:cs="Times New Roman" w:eastAsia="Times New Roman" w:hint="default"/>
        </w:rPr>
        <w:t>439 </w:t>
      </w:r>
      <w:r>
        <w:rPr/>
        <w:t>万元，比上年同期减少</w:t>
      </w:r>
      <w:r>
        <w:rPr>
          <w:spacing w:val="-89"/>
        </w:rPr>
        <w:t> </w:t>
      </w:r>
      <w:r>
        <w:rPr>
          <w:rFonts w:ascii="Times New Roman" w:hAnsi="Times New Roman" w:cs="Times New Roman" w:eastAsia="Times New Roman" w:hint="default"/>
        </w:rPr>
        <w:t>19.39%</w:t>
      </w:r>
      <w:r>
        <w:rPr/>
        <w:t>；实现净</w:t>
      </w:r>
      <w:r>
        <w:rPr>
          <w:w w:val="100"/>
        </w:rPr>
        <w:t> </w:t>
      </w:r>
      <w:r>
        <w:rPr/>
        <w:t>利润</w:t>
      </w:r>
      <w:r>
        <w:rPr>
          <w:rFonts w:ascii="Times New Roman" w:hAnsi="Times New Roman" w:cs="Times New Roman" w:eastAsia="Times New Roman" w:hint="default"/>
        </w:rPr>
        <w:t>-92.96 </w:t>
      </w:r>
      <w:r>
        <w:rPr/>
        <w:t>万元，比上年同期增加</w:t>
      </w:r>
      <w:r>
        <w:rPr>
          <w:spacing w:val="-77"/>
        </w:rPr>
        <w:t> </w:t>
      </w:r>
      <w:r>
        <w:rPr>
          <w:rFonts w:ascii="Times New Roman" w:hAnsi="Times New Roman" w:cs="Times New Roman" w:eastAsia="Times New Roman" w:hint="default"/>
        </w:rPr>
        <w:t>104.17%</w:t>
      </w:r>
      <w:r>
        <w:rPr/>
        <w:t>。</w:t>
      </w:r>
    </w:p>
    <w:p>
      <w:pPr>
        <w:pStyle w:val="Heading5"/>
        <w:spacing w:line="240" w:lineRule="auto" w:before="6"/>
        <w:ind w:left="804" w:right="165"/>
        <w:jc w:val="left"/>
        <w:rPr>
          <w:b w:val="0"/>
          <w:bCs w:val="0"/>
        </w:rPr>
      </w:pPr>
      <w:r>
        <w:rPr/>
        <w:t>二、公司未来发展展望</w:t>
      </w:r>
      <w:r>
        <w:rPr>
          <w:b w:val="0"/>
          <w:bCs w:val="0"/>
        </w:rPr>
      </w:r>
    </w:p>
    <w:p>
      <w:pPr>
        <w:pStyle w:val="Heading5"/>
        <w:spacing w:line="240" w:lineRule="auto" w:before="72"/>
        <w:ind w:left="677" w:right="165"/>
        <w:jc w:val="left"/>
        <w:rPr>
          <w:b w:val="0"/>
          <w:bCs w:val="0"/>
        </w:rPr>
      </w:pPr>
      <w:r>
        <w:rPr/>
        <w:t>（一）</w:t>
      </w:r>
      <w:r>
        <w:rPr>
          <w:rFonts w:ascii="Times New Roman" w:hAnsi="Times New Roman" w:cs="Times New Roman" w:eastAsia="Times New Roman" w:hint="default"/>
        </w:rPr>
        <w:t>2010</w:t>
      </w:r>
      <w:r>
        <w:rPr>
          <w:rFonts w:ascii="Times New Roman" w:hAnsi="Times New Roman" w:cs="Times New Roman" w:eastAsia="Times New Roman" w:hint="default"/>
          <w:spacing w:val="8"/>
        </w:rPr>
        <w:t> </w:t>
      </w:r>
      <w:r>
        <w:rPr/>
        <w:t>年的经营计划和目标</w:t>
      </w:r>
      <w:r>
        <w:rPr>
          <w:b w:val="0"/>
          <w:bCs w:val="0"/>
        </w:rPr>
      </w:r>
    </w:p>
    <w:p>
      <w:pPr>
        <w:pStyle w:val="Heading6"/>
        <w:spacing w:line="302" w:lineRule="auto" w:before="124"/>
        <w:ind w:right="164" w:firstLine="540"/>
        <w:jc w:val="both"/>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2010 </w:t>
      </w:r>
      <w:r>
        <w:rPr/>
        <w:t>年公司将全力推进重组进程，注入优良资产，通过转型后</w:t>
      </w:r>
      <w:r>
        <w:rPr>
          <w:w w:val="100"/>
        </w:rPr>
        <w:t> </w:t>
      </w:r>
      <w:r>
        <w:rPr>
          <w:spacing w:val="-4"/>
        </w:rPr>
        <w:t>的主营业务来恢复公司持续经营能力，提高公司的盈利能力，为公司股</w:t>
      </w:r>
      <w:r>
        <w:rPr>
          <w:spacing w:val="-81"/>
        </w:rPr>
        <w:t> </w:t>
      </w:r>
      <w:r>
        <w:rPr>
          <w:spacing w:val="-81"/>
        </w:rPr>
      </w:r>
      <w:r>
        <w:rPr>
          <w:spacing w:val="-4"/>
        </w:rPr>
        <w:t>票恢复上市创造积极有利的条件，以维护中小股东利益。若本次重大资</w:t>
      </w:r>
      <w:r>
        <w:rPr>
          <w:spacing w:val="-82"/>
        </w:rPr>
        <w:t> </w:t>
      </w:r>
      <w:r>
        <w:rPr>
          <w:spacing w:val="-82"/>
        </w:rPr>
      </w:r>
      <w:r>
        <w:rPr/>
        <w:t>产重组在</w:t>
      </w:r>
      <w:r>
        <w:rPr>
          <w:spacing w:val="-49"/>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6"/>
        </w:rPr>
        <w:t> </w:t>
      </w:r>
      <w:r>
        <w:rPr>
          <w:spacing w:val="-10"/>
        </w:rPr>
        <w:t>年获得批准并实施完成，按照本公司和重组方签署的《发</w:t>
      </w:r>
      <w:r>
        <w:rPr>
          <w:spacing w:val="-129"/>
        </w:rPr>
        <w:t> </w:t>
      </w:r>
      <w:r>
        <w:rPr>
          <w:spacing w:val="-129"/>
        </w:rPr>
      </w:r>
      <w:r>
        <w:rPr>
          <w:spacing w:val="-7"/>
        </w:rPr>
        <w:t>行股份购买资产暨关联交易之补偿协议书》约定，</w:t>
      </w:r>
      <w:r>
        <w:rPr>
          <w:rFonts w:ascii="Times New Roman" w:hAnsi="Times New Roman" w:cs="Times New Roman" w:eastAsia="Times New Roman" w:hint="default"/>
          <w:spacing w:val="-7"/>
        </w:rPr>
        <w:t>2010</w:t>
      </w:r>
      <w:r>
        <w:rPr>
          <w:rFonts w:ascii="Times New Roman" w:hAnsi="Times New Roman" w:cs="Times New Roman" w:eastAsia="Times New Roman" w:hint="default"/>
          <w:spacing w:val="32"/>
        </w:rPr>
        <w:t> </w:t>
      </w:r>
      <w:r>
        <w:rPr/>
        <w:t>年重组方承诺本</w:t>
      </w:r>
      <w:r>
        <w:rPr>
          <w:spacing w:val="-125"/>
        </w:rPr>
        <w:t> </w:t>
      </w:r>
      <w:r>
        <w:rPr>
          <w:spacing w:val="-125"/>
        </w:rPr>
      </w:r>
      <w:r>
        <w:rPr/>
        <w:t>公司合并报表的归属于母公司所有者的净利润不低于</w:t>
      </w:r>
      <w:r>
        <w:rPr>
          <w:spacing w:val="-67"/>
        </w:rPr>
        <w:t> </w:t>
      </w:r>
      <w:r>
        <w:rPr>
          <w:rFonts w:ascii="Times New Roman" w:hAnsi="Times New Roman" w:cs="Times New Roman" w:eastAsia="Times New Roman" w:hint="default"/>
        </w:rPr>
        <w:t>4,100</w:t>
      </w:r>
      <w:r>
        <w:rPr>
          <w:rFonts w:ascii="Times New Roman" w:hAnsi="Times New Roman" w:cs="Times New Roman" w:eastAsia="Times New Roman" w:hint="default"/>
          <w:spacing w:val="-1"/>
        </w:rPr>
        <w:t> </w:t>
      </w:r>
      <w:r>
        <w:rPr/>
        <w:t>万元，如不</w:t>
      </w:r>
      <w:r>
        <w:rPr>
          <w:w w:val="100"/>
        </w:rPr>
        <w:t> </w:t>
      </w:r>
      <w:r>
        <w:rPr>
          <w:spacing w:val="-4"/>
        </w:rPr>
        <w:t>足该年度承诺的利润数，则重组方将在本公司公告该年度的年度报告后</w:t>
      </w:r>
      <w:r>
        <w:rPr>
          <w:spacing w:val="-79"/>
        </w:rPr>
        <w:t> </w:t>
      </w:r>
      <w:r>
        <w:rPr>
          <w:spacing w:val="-79"/>
        </w:rPr>
      </w:r>
      <w:r>
        <w:rPr>
          <w:rFonts w:ascii="Times New Roman" w:hAnsi="Times New Roman" w:cs="Times New Roman" w:eastAsia="Times New Roman" w:hint="default"/>
        </w:rPr>
        <w:t>20</w:t>
      </w:r>
      <w:r>
        <w:rPr>
          <w:rFonts w:ascii="Times New Roman" w:hAnsi="Times New Roman" w:cs="Times New Roman" w:eastAsia="Times New Roman" w:hint="default"/>
          <w:spacing w:val="59"/>
        </w:rPr>
        <w:t> </w:t>
      </w:r>
      <w:r>
        <w:rPr/>
        <w:t>日内以现金方式向本公司补足该等实际净利润数与承诺利润数之间</w:t>
      </w:r>
      <w:r>
        <w:rPr>
          <w:spacing w:val="-128"/>
        </w:rPr>
        <w:t> </w:t>
      </w:r>
      <w:r>
        <w:rPr>
          <w:spacing w:val="-128"/>
        </w:rPr>
      </w:r>
      <w:r>
        <w:rPr/>
        <w:t>的差额。</w:t>
      </w:r>
    </w:p>
    <w:p>
      <w:pPr>
        <w:pStyle w:val="Heading6"/>
        <w:spacing w:line="307" w:lineRule="auto" w:before="109"/>
        <w:ind w:right="164" w:firstLine="540"/>
        <w:jc w:val="both"/>
      </w:pPr>
      <w:r>
        <w:rPr>
          <w:rFonts w:ascii="Times New Roman" w:hAnsi="Times New Roman" w:cs="Times New Roman" w:eastAsia="Times New Roman" w:hint="default"/>
        </w:rPr>
        <w:t>2</w:t>
      </w:r>
      <w:r>
        <w:rPr/>
        <w:t>、暂停上市期间，公司将会加大信息披露管理，保证信息披露的</w:t>
      </w:r>
      <w:r>
        <w:rPr>
          <w:w w:val="100"/>
        </w:rPr>
        <w:t> </w:t>
      </w:r>
      <w:r>
        <w:rPr>
          <w:spacing w:val="-4"/>
        </w:rPr>
        <w:t>准确性和及时性。同时，公司将会加强与投资者的沟通，建立多渠道的</w:t>
      </w:r>
      <w:r>
        <w:rPr>
          <w:spacing w:val="-78"/>
        </w:rPr>
        <w:t> </w:t>
      </w:r>
      <w:r>
        <w:rPr>
          <w:spacing w:val="-78"/>
        </w:rPr>
      </w:r>
      <w:r>
        <w:rPr>
          <w:spacing w:val="-4"/>
        </w:rPr>
        <w:t>联系方式，增强公司经营管理的透明度，以妥善应对和化解公司暂停上</w:t>
      </w:r>
      <w:r>
        <w:rPr>
          <w:spacing w:val="-82"/>
        </w:rPr>
        <w:t> </w:t>
      </w:r>
      <w:r>
        <w:rPr>
          <w:spacing w:val="-82"/>
        </w:rPr>
      </w:r>
      <w:r>
        <w:rPr/>
        <w:t>市相关风险。</w:t>
      </w:r>
    </w:p>
    <w:p>
      <w:pPr>
        <w:pStyle w:val="Heading6"/>
        <w:spacing w:line="304" w:lineRule="auto" w:before="32"/>
        <w:ind w:right="108" w:firstLine="540"/>
        <w:jc w:val="both"/>
      </w:pPr>
      <w:r>
        <w:rPr>
          <w:rFonts w:ascii="Times New Roman" w:hAnsi="Times New Roman" w:cs="Times New Roman" w:eastAsia="Times New Roman" w:hint="default"/>
        </w:rPr>
        <w:t>3</w:t>
      </w:r>
      <w:r>
        <w:rPr/>
        <w:t>、进一步建立和完善公司法人治理结构和管理体制，强化财务审</w:t>
      </w:r>
      <w:r>
        <w:rPr>
          <w:w w:val="100"/>
        </w:rPr>
        <w:t> </w:t>
      </w:r>
      <w:r>
        <w:rPr>
          <w:spacing w:val="-2"/>
        </w:rPr>
        <w:t>计监督，健全财产管理制度，防止资产流失的同时盘活现有存量资产，</w:t>
      </w:r>
      <w:r>
        <w:rPr>
          <w:spacing w:val="-83"/>
        </w:rPr>
        <w:t> </w:t>
      </w:r>
      <w:r>
        <w:rPr>
          <w:spacing w:val="-83"/>
        </w:rPr>
      </w:r>
      <w:r>
        <w:rPr/>
        <w:t>对所属资产进行统一有效的管理，以提高资产的运营质量。</w:t>
      </w:r>
    </w:p>
    <w:p>
      <w:pPr>
        <w:spacing w:line="302" w:lineRule="auto" w:before="44"/>
        <w:ind w:left="677" w:right="165" w:firstLine="0"/>
        <w:jc w:val="left"/>
        <w:rPr>
          <w:rFonts w:ascii="宋体" w:hAnsi="宋体" w:cs="宋体" w:eastAsia="宋体" w:hint="default"/>
          <w:sz w:val="27"/>
          <w:szCs w:val="27"/>
        </w:rPr>
      </w:pPr>
      <w:r>
        <w:rPr>
          <w:rFonts w:ascii="Microsoft JhengHei" w:hAnsi="Microsoft JhengHei" w:cs="Microsoft JhengHei" w:eastAsia="Microsoft JhengHei" w:hint="default"/>
          <w:b/>
          <w:bCs/>
          <w:sz w:val="27"/>
          <w:szCs w:val="27"/>
        </w:rPr>
        <w:t>（二）公司面临的困难及应对措施</w:t>
      </w:r>
      <w:r>
        <w:rPr>
          <w:rFonts w:ascii="Microsoft JhengHei" w:hAnsi="Microsoft JhengHei" w:cs="Microsoft JhengHei" w:eastAsia="Microsoft JhengHei" w:hint="default"/>
          <w:b/>
          <w:bCs/>
          <w:spacing w:val="-53"/>
          <w:sz w:val="27"/>
          <w:szCs w:val="27"/>
        </w:rPr>
        <w:t> </w:t>
      </w:r>
      <w:r>
        <w:rPr>
          <w:rFonts w:ascii="宋体" w:hAnsi="宋体" w:cs="宋体" w:eastAsia="宋体" w:hint="default"/>
          <w:spacing w:val="-4"/>
          <w:sz w:val="27"/>
          <w:szCs w:val="27"/>
        </w:rPr>
        <w:t>公司因连续三年亏损，根据中国证监会颁布的《亏损上市公司暂停</w:t>
      </w:r>
    </w:p>
    <w:p>
      <w:pPr>
        <w:pStyle w:val="Heading6"/>
        <w:spacing w:line="304" w:lineRule="auto" w:before="37"/>
        <w:ind w:right="164"/>
        <w:jc w:val="both"/>
      </w:pPr>
      <w:r>
        <w:rPr>
          <w:spacing w:val="-4"/>
        </w:rPr>
        <w:t>上市和终止上市实施办法》及《深圳证券交易所股票上市规则》的有关</w:t>
      </w:r>
      <w:r>
        <w:rPr>
          <w:spacing w:val="-79"/>
        </w:rPr>
        <w:t> </w:t>
      </w:r>
      <w:r>
        <w:rPr>
          <w:spacing w:val="-79"/>
        </w:rPr>
      </w:r>
      <w:r>
        <w:rPr>
          <w:spacing w:val="-5"/>
        </w:rPr>
        <w:t>规定，公司股票自</w:t>
      </w:r>
      <w:r>
        <w:rPr>
          <w:spacing w:val="-62"/>
        </w:rPr>
        <w:t> </w:t>
      </w:r>
      <w:r>
        <w:rPr>
          <w:rFonts w:ascii="Times New Roman" w:hAnsi="Times New Roman" w:cs="Times New Roman" w:eastAsia="Times New Roman" w:hint="default"/>
        </w:rPr>
        <w:t>2009</w:t>
      </w:r>
      <w:r>
        <w:rPr>
          <w:rFonts w:ascii="Times New Roman" w:hAnsi="Times New Roman" w:cs="Times New Roman" w:eastAsia="Times New Roman" w:hint="default"/>
          <w:spacing w:val="4"/>
        </w:rPr>
        <w:t> </w:t>
      </w:r>
      <w:r>
        <w:rPr/>
        <w:t>年</w:t>
      </w:r>
      <w:r>
        <w:rPr>
          <w:spacing w:val="-62"/>
        </w:rPr>
        <w:t> </w:t>
      </w:r>
      <w:r>
        <w:rPr>
          <w:rFonts w:ascii="Times New Roman" w:hAnsi="Times New Roman" w:cs="Times New Roman" w:eastAsia="Times New Roman" w:hint="default"/>
        </w:rPr>
        <w:t>3</w:t>
      </w:r>
      <w:r>
        <w:rPr>
          <w:rFonts w:ascii="Times New Roman" w:hAnsi="Times New Roman" w:cs="Times New Roman" w:eastAsia="Times New Roman" w:hint="default"/>
          <w:spacing w:val="4"/>
        </w:rPr>
        <w:t> </w:t>
      </w:r>
      <w:r>
        <w:rPr/>
        <w:t>月</w:t>
      </w:r>
      <w:r>
        <w:rPr>
          <w:spacing w:val="-62"/>
        </w:rPr>
        <w:t> </w:t>
      </w:r>
      <w:r>
        <w:rPr>
          <w:rFonts w:ascii="Times New Roman" w:hAnsi="Times New Roman" w:cs="Times New Roman" w:eastAsia="Times New Roman" w:hint="default"/>
        </w:rPr>
        <w:t>24</w:t>
      </w:r>
      <w:r>
        <w:rPr>
          <w:rFonts w:ascii="Times New Roman" w:hAnsi="Times New Roman" w:cs="Times New Roman" w:eastAsia="Times New Roman" w:hint="default"/>
          <w:spacing w:val="4"/>
        </w:rPr>
        <w:t> </w:t>
      </w:r>
      <w:r>
        <w:rPr>
          <w:spacing w:val="-4"/>
        </w:rPr>
        <w:t>日起被实施暂停上市。根据公司此次</w:t>
      </w:r>
      <w:r>
        <w:rPr>
          <w:w w:val="100"/>
        </w:rPr>
        <w:t> </w:t>
      </w:r>
      <w:r>
        <w:rPr>
          <w:spacing w:val="-2"/>
          <w:w w:val="100"/>
        </w:rPr>
        <w:t>公布的《</w:t>
      </w:r>
      <w:r>
        <w:rPr>
          <w:rFonts w:ascii="Times New Roman" w:hAnsi="Times New Roman" w:cs="Times New Roman" w:eastAsia="Times New Roman" w:hint="default"/>
          <w:spacing w:val="-2"/>
          <w:w w:val="100"/>
        </w:rPr>
        <w:t>2009</w:t>
      </w:r>
      <w:r>
        <w:rPr>
          <w:rFonts w:ascii="Times New Roman" w:hAnsi="Times New Roman" w:cs="Times New Roman" w:eastAsia="Times New Roman" w:hint="default"/>
          <w:spacing w:val="22"/>
          <w:w w:val="100"/>
        </w:rPr>
        <w:t> </w:t>
      </w:r>
      <w:r>
        <w:rPr>
          <w:spacing w:val="-7"/>
          <w:w w:val="100"/>
        </w:rPr>
        <w:t>年年度报告》，经审计的年度财务会计报告显示公司实现</w:t>
      </w:r>
    </w:p>
    <w:p>
      <w:pPr>
        <w:spacing w:after="0" w:line="304" w:lineRule="auto"/>
        <w:jc w:val="both"/>
        <w:sectPr>
          <w:pgSz w:w="11900" w:h="16840"/>
          <w:pgMar w:header="852" w:footer="976" w:top="1340" w:bottom="1160" w:left="1660" w:right="1620"/>
        </w:sectPr>
      </w:pPr>
    </w:p>
    <w:p>
      <w:pPr>
        <w:spacing w:line="240" w:lineRule="auto" w:before="11"/>
        <w:rPr>
          <w:rFonts w:ascii="宋体" w:hAnsi="宋体" w:cs="宋体" w:eastAsia="宋体" w:hint="default"/>
          <w:sz w:val="8"/>
          <w:szCs w:val="8"/>
        </w:rPr>
      </w:pPr>
    </w:p>
    <w:p>
      <w:pPr>
        <w:pStyle w:val="Heading6"/>
        <w:spacing w:line="312" w:lineRule="auto" w:before="17"/>
        <w:ind w:right="108"/>
        <w:jc w:val="both"/>
      </w:pPr>
      <w:r>
        <w:rPr>
          <w:spacing w:val="-4"/>
        </w:rPr>
        <w:t>盈利，故按照有关规定，公司将向深圳证券交易所递交股票恢复上市的</w:t>
      </w:r>
      <w:r>
        <w:rPr>
          <w:spacing w:val="-82"/>
        </w:rPr>
        <w:t> </w:t>
      </w:r>
      <w:r>
        <w:rPr>
          <w:spacing w:val="-82"/>
        </w:rPr>
      </w:r>
      <w:r>
        <w:rPr>
          <w:spacing w:val="5"/>
        </w:rPr>
        <w:t>申请及材料，若公司恢复上市申请最终未能获得深圳证券交易所的核</w:t>
      </w:r>
      <w:r>
        <w:rPr>
          <w:spacing w:val="-81"/>
        </w:rPr>
        <w:t> </w:t>
      </w:r>
      <w:r>
        <w:rPr>
          <w:spacing w:val="-81"/>
        </w:rPr>
      </w:r>
      <w:r>
        <w:rPr>
          <w:spacing w:val="-4"/>
        </w:rPr>
        <w:t>准，公司的股票将面临被终止上市的风险。公司将争取尽快完成本次重</w:t>
      </w:r>
      <w:r>
        <w:rPr>
          <w:spacing w:val="-82"/>
        </w:rPr>
        <w:t> </w:t>
      </w:r>
      <w:r>
        <w:rPr>
          <w:spacing w:val="-82"/>
        </w:rPr>
      </w:r>
      <w:r>
        <w:rPr/>
        <w:t>大资产重组，使企业走出困境，实现公司的可持续发展。</w:t>
      </w:r>
    </w:p>
    <w:p>
      <w:pPr>
        <w:pStyle w:val="Heading5"/>
        <w:spacing w:line="240" w:lineRule="auto" w:before="166"/>
        <w:ind w:left="800" w:right="860"/>
        <w:jc w:val="left"/>
        <w:rPr>
          <w:b w:val="0"/>
          <w:bCs w:val="0"/>
        </w:rPr>
      </w:pPr>
      <w:r>
        <w:rPr/>
        <w:t>三、报告期投资情况</w:t>
      </w:r>
      <w:r>
        <w:rPr>
          <w:b w:val="0"/>
          <w:bCs w:val="0"/>
        </w:rPr>
      </w:r>
    </w:p>
    <w:p>
      <w:pPr>
        <w:pStyle w:val="Heading5"/>
        <w:spacing w:line="240" w:lineRule="auto" w:before="79"/>
        <w:ind w:left="677" w:right="860"/>
        <w:jc w:val="left"/>
        <w:rPr>
          <w:b w:val="0"/>
          <w:bCs w:val="0"/>
        </w:rPr>
      </w:pPr>
      <w:r>
        <w:rPr/>
        <w:t>（一）募集资金的使用情况</w:t>
      </w:r>
      <w:r>
        <w:rPr>
          <w:b w:val="0"/>
          <w:bCs w:val="0"/>
        </w:rPr>
      </w:r>
    </w:p>
    <w:p>
      <w:pPr>
        <w:pStyle w:val="Heading6"/>
        <w:spacing w:line="283" w:lineRule="auto" w:before="110"/>
        <w:ind w:right="103" w:firstLine="537"/>
        <w:jc w:val="left"/>
      </w:pPr>
      <w:r>
        <w:rPr/>
        <w:t>公司前次募集资金（</w:t>
      </w:r>
      <w:r>
        <w:rPr>
          <w:rFonts w:ascii="Times New Roman" w:hAnsi="Times New Roman" w:cs="Times New Roman" w:eastAsia="Times New Roman" w:hint="default"/>
        </w:rPr>
        <w:t>2000 </w:t>
      </w:r>
      <w:r>
        <w:rPr/>
        <w:t>年 </w:t>
      </w:r>
      <w:r>
        <w:rPr>
          <w:rFonts w:ascii="Times New Roman" w:hAnsi="Times New Roman" w:cs="Times New Roman" w:eastAsia="Times New Roman" w:hint="default"/>
        </w:rPr>
        <w:t>10 </w:t>
      </w:r>
      <w:r>
        <w:rPr/>
        <w:t>月 </w:t>
      </w:r>
      <w:r>
        <w:rPr>
          <w:rFonts w:ascii="Times New Roman" w:hAnsi="Times New Roman" w:cs="Times New Roman" w:eastAsia="Times New Roman" w:hint="default"/>
        </w:rPr>
        <w:t>A </w:t>
      </w:r>
      <w:r>
        <w:rPr/>
        <w:t>股配股）</w:t>
      </w:r>
      <w:r>
        <w:rPr>
          <w:rFonts w:ascii="Times New Roman" w:hAnsi="Times New Roman" w:cs="Times New Roman" w:eastAsia="Times New Roman" w:hint="default"/>
        </w:rPr>
        <w:t>14,573.93</w:t>
      </w:r>
      <w:r>
        <w:rPr>
          <w:rFonts w:ascii="Times New Roman" w:hAnsi="Times New Roman" w:cs="Times New Roman" w:eastAsia="Times New Roman" w:hint="default"/>
          <w:spacing w:val="6"/>
        </w:rPr>
        <w:t> </w:t>
      </w:r>
      <w:r>
        <w:rPr/>
        <w:t>万元，至</w:t>
      </w:r>
      <w:r>
        <w:rPr>
          <w:w w:val="100"/>
        </w:rPr>
        <w:t> </w:t>
      </w:r>
      <w:r>
        <w:rPr>
          <w:rFonts w:ascii="Times New Roman" w:hAnsi="Times New Roman" w:cs="Times New Roman" w:eastAsia="Times New Roman" w:hint="default"/>
          <w:spacing w:val="-1"/>
          <w:w w:val="100"/>
        </w:rPr>
        <w:t>2003 </w:t>
      </w:r>
      <w:r>
        <w:rPr>
          <w:spacing w:val="-9"/>
          <w:w w:val="100"/>
        </w:rPr>
        <w:t>年度已全部完成项目投资（详见本公司</w:t>
      </w:r>
      <w:r>
        <w:rPr>
          <w:spacing w:val="-68"/>
          <w:w w:val="100"/>
        </w:rPr>
        <w:t> </w:t>
      </w:r>
      <w:r>
        <w:rPr>
          <w:rFonts w:ascii="Times New Roman" w:hAnsi="Times New Roman" w:cs="Times New Roman" w:eastAsia="Times New Roman" w:hint="default"/>
          <w:spacing w:val="-2"/>
          <w:w w:val="100"/>
        </w:rPr>
        <w:t>2003</w:t>
      </w:r>
      <w:r>
        <w:rPr>
          <w:rFonts w:ascii="Times New Roman" w:hAnsi="Times New Roman" w:cs="Times New Roman" w:eastAsia="Times New Roman" w:hint="default"/>
          <w:spacing w:val="-1"/>
          <w:w w:val="100"/>
        </w:rPr>
        <w:t> </w:t>
      </w:r>
      <w:r>
        <w:rPr>
          <w:spacing w:val="-28"/>
          <w:w w:val="100"/>
        </w:rPr>
        <w:t>年度报告）。报告期内</w:t>
      </w:r>
      <w:r>
        <w:rPr>
          <w:spacing w:val="-133"/>
          <w:w w:val="100"/>
        </w:rPr>
        <w:t> </w:t>
      </w:r>
      <w:r>
        <w:rPr>
          <w:spacing w:val="-133"/>
          <w:w w:val="100"/>
        </w:rPr>
      </w:r>
      <w:r>
        <w:rPr/>
        <w:t>公司无募集资金投资项目。</w:t>
      </w:r>
    </w:p>
    <w:p>
      <w:pPr>
        <w:spacing w:line="268" w:lineRule="auto" w:before="73"/>
        <w:ind w:left="675" w:right="860" w:firstLine="2"/>
        <w:jc w:val="left"/>
        <w:rPr>
          <w:rFonts w:ascii="宋体" w:hAnsi="宋体" w:cs="宋体" w:eastAsia="宋体" w:hint="default"/>
          <w:sz w:val="27"/>
          <w:szCs w:val="27"/>
        </w:rPr>
      </w:pPr>
      <w:r>
        <w:rPr>
          <w:rFonts w:ascii="Microsoft JhengHei" w:hAnsi="Microsoft JhengHei" w:cs="Microsoft JhengHei" w:eastAsia="Microsoft JhengHei" w:hint="default"/>
          <w:b/>
          <w:bCs/>
          <w:sz w:val="27"/>
          <w:szCs w:val="27"/>
        </w:rPr>
        <w:t>（二）非募集资金投资情况</w:t>
      </w:r>
      <w:r>
        <w:rPr>
          <w:rFonts w:ascii="Microsoft JhengHei" w:hAnsi="Microsoft JhengHei" w:cs="Microsoft JhengHei" w:eastAsia="Microsoft JhengHei" w:hint="default"/>
          <w:b/>
          <w:bCs/>
          <w:spacing w:val="-59"/>
          <w:sz w:val="27"/>
          <w:szCs w:val="27"/>
        </w:rPr>
        <w:t> </w:t>
      </w:r>
      <w:r>
        <w:rPr>
          <w:rFonts w:ascii="Microsoft JhengHei" w:hAnsi="Microsoft JhengHei" w:cs="Microsoft JhengHei" w:eastAsia="Microsoft JhengHei" w:hint="default"/>
          <w:b/>
          <w:bCs/>
          <w:spacing w:val="-59"/>
          <w:sz w:val="27"/>
          <w:szCs w:val="27"/>
        </w:rPr>
      </w:r>
      <w:r>
        <w:rPr>
          <w:rFonts w:ascii="宋体" w:hAnsi="宋体" w:cs="宋体" w:eastAsia="宋体" w:hint="default"/>
          <w:spacing w:val="-1"/>
          <w:sz w:val="27"/>
          <w:szCs w:val="27"/>
        </w:rPr>
        <w:t>报告期内，公司无非募集资金投资项目。</w:t>
      </w:r>
    </w:p>
    <w:p>
      <w:pPr>
        <w:pStyle w:val="Heading5"/>
        <w:spacing w:line="240" w:lineRule="auto" w:before="207"/>
        <w:ind w:left="811" w:right="860"/>
        <w:jc w:val="left"/>
        <w:rPr>
          <w:b w:val="0"/>
          <w:bCs w:val="0"/>
        </w:rPr>
      </w:pPr>
      <w:r>
        <w:rPr/>
        <w:t>四、董事会日常工作情况</w:t>
      </w:r>
      <w:r>
        <w:rPr>
          <w:b w:val="0"/>
          <w:bCs w:val="0"/>
        </w:rPr>
      </w:r>
    </w:p>
    <w:p>
      <w:pPr>
        <w:spacing w:line="292" w:lineRule="auto" w:before="67"/>
        <w:ind w:left="675" w:right="102" w:firstLine="0"/>
        <w:jc w:val="left"/>
        <w:rPr>
          <w:rFonts w:ascii="宋体" w:hAnsi="宋体" w:cs="宋体" w:eastAsia="宋体" w:hint="default"/>
          <w:sz w:val="27"/>
          <w:szCs w:val="27"/>
        </w:rPr>
      </w:pPr>
      <w:r>
        <w:rPr>
          <w:rFonts w:ascii="Microsoft JhengHei" w:hAnsi="Microsoft JhengHei" w:cs="Microsoft JhengHei" w:eastAsia="Microsoft JhengHei" w:hint="default"/>
          <w:b/>
          <w:bCs/>
          <w:sz w:val="27"/>
          <w:szCs w:val="27"/>
        </w:rPr>
        <w:t>（一）报告期内董事会会议情况及决议内容</w:t>
      </w:r>
      <w:r>
        <w:rPr>
          <w:rFonts w:ascii="Microsoft JhengHei" w:hAnsi="Microsoft JhengHei" w:cs="Microsoft JhengHei" w:eastAsia="Microsoft JhengHei" w:hint="default"/>
          <w:b/>
          <w:bCs/>
          <w:spacing w:val="-47"/>
          <w:sz w:val="27"/>
          <w:szCs w:val="27"/>
        </w:rPr>
        <w:t> </w:t>
      </w:r>
      <w:r>
        <w:rPr>
          <w:rFonts w:ascii="Microsoft JhengHei" w:hAnsi="Microsoft JhengHei" w:cs="Microsoft JhengHei" w:eastAsia="Microsoft JhengHei" w:hint="default"/>
          <w:b/>
          <w:bCs/>
          <w:spacing w:val="-47"/>
          <w:sz w:val="27"/>
          <w:szCs w:val="27"/>
        </w:rPr>
      </w:r>
      <w:r>
        <w:rPr>
          <w:rFonts w:ascii="宋体" w:hAnsi="宋体" w:cs="宋体" w:eastAsia="宋体" w:hint="default"/>
          <w:spacing w:val="-4"/>
          <w:sz w:val="27"/>
          <w:szCs w:val="27"/>
        </w:rPr>
        <w:t>报告期内，本公司共召开了 </w:t>
      </w:r>
      <w:r>
        <w:rPr>
          <w:rFonts w:ascii="Times New Roman" w:hAnsi="Times New Roman" w:cs="Times New Roman" w:eastAsia="Times New Roman" w:hint="default"/>
          <w:sz w:val="27"/>
          <w:szCs w:val="27"/>
        </w:rPr>
        <w:t>9</w:t>
      </w:r>
      <w:r>
        <w:rPr>
          <w:rFonts w:ascii="Times New Roman" w:hAnsi="Times New Roman" w:cs="Times New Roman" w:eastAsia="Times New Roman" w:hint="default"/>
          <w:spacing w:val="-19"/>
          <w:sz w:val="27"/>
          <w:szCs w:val="27"/>
        </w:rPr>
        <w:t> </w:t>
      </w:r>
      <w:r>
        <w:rPr>
          <w:rFonts w:ascii="宋体" w:hAnsi="宋体" w:cs="宋体" w:eastAsia="宋体" w:hint="default"/>
          <w:spacing w:val="-4"/>
          <w:sz w:val="27"/>
          <w:szCs w:val="27"/>
        </w:rPr>
        <w:t>次董事会会议，会议召开及披露情况</w:t>
      </w:r>
    </w:p>
    <w:p>
      <w:pPr>
        <w:pStyle w:val="Heading6"/>
        <w:spacing w:line="353" w:lineRule="exact" w:before="0"/>
        <w:ind w:right="0"/>
        <w:jc w:val="both"/>
      </w:pPr>
      <w:r>
        <w:rPr/>
        <w:t>如下：</w:t>
      </w:r>
    </w:p>
    <w:p>
      <w:pPr>
        <w:pStyle w:val="Heading6"/>
        <w:spacing w:line="240" w:lineRule="auto" w:before="88"/>
        <w:ind w:left="691" w:right="0"/>
        <w:jc w:val="left"/>
      </w:pPr>
      <w:r>
        <w:rPr>
          <w:rFonts w:ascii="Times New Roman" w:hAnsi="Times New Roman" w:cs="Times New Roman" w:eastAsia="Times New Roman" w:hint="default"/>
        </w:rPr>
        <w:t>1</w:t>
      </w:r>
      <w:r>
        <w:rPr/>
        <w:t>、公司于</w:t>
      </w:r>
      <w:r>
        <w:rPr>
          <w:spacing w:val="-58"/>
        </w:rPr>
        <w:t> </w:t>
      </w:r>
      <w:r>
        <w:rPr>
          <w:rFonts w:ascii="Times New Roman" w:hAnsi="Times New Roman" w:cs="Times New Roman" w:eastAsia="Times New Roman" w:hint="default"/>
        </w:rPr>
        <w:t>2009</w:t>
      </w:r>
      <w:r>
        <w:rPr>
          <w:rFonts w:ascii="Times New Roman" w:hAnsi="Times New Roman" w:cs="Times New Roman" w:eastAsia="Times New Roman" w:hint="default"/>
          <w:spacing w:val="8"/>
        </w:rPr>
        <w:t> </w:t>
      </w:r>
      <w:r>
        <w:rPr/>
        <w:t>年</w:t>
      </w:r>
      <w:r>
        <w:rPr>
          <w:spacing w:val="-58"/>
        </w:rPr>
        <w:t> </w:t>
      </w:r>
      <w:r>
        <w:rPr>
          <w:rFonts w:ascii="Times New Roman" w:hAnsi="Times New Roman" w:cs="Times New Roman" w:eastAsia="Times New Roman" w:hint="default"/>
        </w:rPr>
        <w:t>1</w:t>
      </w:r>
      <w:r>
        <w:rPr>
          <w:rFonts w:ascii="Times New Roman" w:hAnsi="Times New Roman" w:cs="Times New Roman" w:eastAsia="Times New Roman" w:hint="default"/>
          <w:spacing w:val="10"/>
        </w:rPr>
        <w:t> </w:t>
      </w:r>
      <w:r>
        <w:rPr/>
        <w:t>月</w:t>
      </w:r>
      <w:r>
        <w:rPr>
          <w:spacing w:val="-58"/>
        </w:rPr>
        <w:t> </w:t>
      </w:r>
      <w:r>
        <w:rPr>
          <w:rFonts w:ascii="Times New Roman" w:hAnsi="Times New Roman" w:cs="Times New Roman" w:eastAsia="Times New Roman" w:hint="default"/>
        </w:rPr>
        <w:t>16</w:t>
      </w:r>
      <w:r>
        <w:rPr>
          <w:rFonts w:ascii="Times New Roman" w:hAnsi="Times New Roman" w:cs="Times New Roman" w:eastAsia="Times New Roman" w:hint="default"/>
          <w:spacing w:val="8"/>
        </w:rPr>
        <w:t> </w:t>
      </w:r>
      <w:r>
        <w:rPr/>
        <w:t>日召开了六届董事会七次会议，决议公</w:t>
      </w:r>
    </w:p>
    <w:p>
      <w:pPr>
        <w:pStyle w:val="Heading6"/>
        <w:spacing w:line="240" w:lineRule="auto"/>
        <w:ind w:right="0"/>
        <w:jc w:val="both"/>
      </w:pPr>
      <w:r>
        <w:rPr/>
        <w:t>告刊登在</w:t>
      </w:r>
      <w:r>
        <w:rPr>
          <w:spacing w:val="-69"/>
        </w:rPr>
        <w:t> </w:t>
      </w:r>
      <w:r>
        <w:rPr>
          <w:rFonts w:ascii="Times New Roman" w:hAnsi="Times New Roman" w:cs="Times New Roman" w:eastAsia="Times New Roman" w:hint="default"/>
        </w:rPr>
        <w:t>2009</w:t>
      </w:r>
      <w:r>
        <w:rPr>
          <w:rFonts w:ascii="Times New Roman" w:hAnsi="Times New Roman" w:cs="Times New Roman" w:eastAsia="Times New Roman" w:hint="default"/>
          <w:spacing w:val="-3"/>
        </w:rPr>
        <w:t> </w:t>
      </w:r>
      <w:r>
        <w:rPr/>
        <w:t>年</w:t>
      </w:r>
      <w:r>
        <w:rPr>
          <w:spacing w:val="-69"/>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月</w:t>
      </w:r>
      <w:r>
        <w:rPr>
          <w:spacing w:val="-69"/>
        </w:rPr>
        <w:t> </w:t>
      </w:r>
      <w:r>
        <w:rPr>
          <w:rFonts w:ascii="Times New Roman" w:hAnsi="Times New Roman" w:cs="Times New Roman" w:eastAsia="Times New Roman" w:hint="default"/>
        </w:rPr>
        <w:t>21</w:t>
      </w:r>
      <w:r>
        <w:rPr>
          <w:rFonts w:ascii="Times New Roman" w:hAnsi="Times New Roman" w:cs="Times New Roman" w:eastAsia="Times New Roman" w:hint="default"/>
          <w:spacing w:val="-3"/>
        </w:rPr>
        <w:t> </w:t>
      </w:r>
      <w:r>
        <w:rPr/>
        <w:t>日的《证券日报》和巨潮资讯网上。</w:t>
      </w:r>
    </w:p>
    <w:p>
      <w:pPr>
        <w:pStyle w:val="Heading6"/>
        <w:spacing w:line="240" w:lineRule="auto"/>
        <w:ind w:left="675" w:right="0"/>
        <w:jc w:val="left"/>
      </w:pPr>
      <w:r>
        <w:rPr>
          <w:rFonts w:ascii="Times New Roman" w:hAnsi="Times New Roman" w:cs="Times New Roman" w:eastAsia="Times New Roman" w:hint="default"/>
          <w:spacing w:val="-7"/>
        </w:rPr>
        <w:t>2</w:t>
      </w:r>
      <w:r>
        <w:rPr>
          <w:spacing w:val="-7"/>
        </w:rPr>
        <w:t>、公司于</w:t>
      </w:r>
      <w:r>
        <w:rPr>
          <w:spacing w:val="-64"/>
        </w:rPr>
        <w:t> </w:t>
      </w:r>
      <w:r>
        <w:rPr>
          <w:rFonts w:ascii="Times New Roman" w:hAnsi="Times New Roman" w:cs="Times New Roman" w:eastAsia="Times New Roman" w:hint="default"/>
        </w:rPr>
        <w:t>2009</w:t>
      </w:r>
      <w:r>
        <w:rPr>
          <w:rFonts w:ascii="Times New Roman" w:hAnsi="Times New Roman" w:cs="Times New Roman" w:eastAsia="Times New Roman" w:hint="default"/>
          <w:spacing w:val="2"/>
        </w:rPr>
        <w:t> </w:t>
      </w:r>
      <w:r>
        <w:rPr/>
        <w:t>年</w:t>
      </w:r>
      <w:r>
        <w:rPr>
          <w:spacing w:val="-64"/>
        </w:rPr>
        <w:t> </w:t>
      </w:r>
      <w:r>
        <w:rPr>
          <w:rFonts w:ascii="Times New Roman" w:hAnsi="Times New Roman" w:cs="Times New Roman" w:eastAsia="Times New Roman" w:hint="default"/>
        </w:rPr>
        <w:t>3</w:t>
      </w:r>
      <w:r>
        <w:rPr>
          <w:rFonts w:ascii="Times New Roman" w:hAnsi="Times New Roman" w:cs="Times New Roman" w:eastAsia="Times New Roman" w:hint="default"/>
          <w:spacing w:val="2"/>
        </w:rPr>
        <w:t> </w:t>
      </w:r>
      <w:r>
        <w:rPr/>
        <w:t>月</w:t>
      </w:r>
      <w:r>
        <w:rPr>
          <w:spacing w:val="-64"/>
        </w:rPr>
        <w:t> </w:t>
      </w:r>
      <w:r>
        <w:rPr>
          <w:rFonts w:ascii="Times New Roman" w:hAnsi="Times New Roman" w:cs="Times New Roman" w:eastAsia="Times New Roman" w:hint="default"/>
        </w:rPr>
        <w:t>5</w:t>
      </w:r>
      <w:r>
        <w:rPr>
          <w:rFonts w:ascii="Times New Roman" w:hAnsi="Times New Roman" w:cs="Times New Roman" w:eastAsia="Times New Roman" w:hint="default"/>
          <w:spacing w:val="2"/>
        </w:rPr>
        <w:t> </w:t>
      </w:r>
      <w:r>
        <w:rPr>
          <w:spacing w:val="-3"/>
        </w:rPr>
        <w:t>日召开了六届董事会八次会议，决议公告</w:t>
      </w:r>
    </w:p>
    <w:p>
      <w:pPr>
        <w:pStyle w:val="Heading6"/>
        <w:spacing w:line="240" w:lineRule="auto" w:before="68"/>
        <w:ind w:right="0"/>
        <w:jc w:val="both"/>
      </w:pPr>
      <w:r>
        <w:rPr/>
        <w:t>刊登在</w:t>
      </w:r>
      <w:r>
        <w:rPr>
          <w:spacing w:val="-69"/>
        </w:rPr>
        <w:t> </w:t>
      </w:r>
      <w:r>
        <w:rPr>
          <w:rFonts w:ascii="Times New Roman" w:hAnsi="Times New Roman" w:cs="Times New Roman" w:eastAsia="Times New Roman" w:hint="default"/>
        </w:rPr>
        <w:t>2009</w:t>
      </w:r>
      <w:r>
        <w:rPr>
          <w:rFonts w:ascii="Times New Roman" w:hAnsi="Times New Roman" w:cs="Times New Roman" w:eastAsia="Times New Roman" w:hint="default"/>
          <w:spacing w:val="-3"/>
        </w:rPr>
        <w:t> </w:t>
      </w:r>
      <w:r>
        <w:rPr/>
        <w:t>年</w:t>
      </w:r>
      <w:r>
        <w:rPr>
          <w:spacing w:val="-69"/>
        </w:rPr>
        <w:t> </w:t>
      </w:r>
      <w:r>
        <w:rPr>
          <w:rFonts w:ascii="Times New Roman" w:hAnsi="Times New Roman" w:cs="Times New Roman" w:eastAsia="Times New Roman" w:hint="default"/>
        </w:rPr>
        <w:t>3</w:t>
      </w:r>
      <w:r>
        <w:rPr>
          <w:rFonts w:ascii="Times New Roman" w:hAnsi="Times New Roman" w:cs="Times New Roman" w:eastAsia="Times New Roman" w:hint="default"/>
          <w:spacing w:val="-3"/>
        </w:rPr>
        <w:t> </w:t>
      </w:r>
      <w:r>
        <w:rPr/>
        <w:t>月</w:t>
      </w:r>
      <w:r>
        <w:rPr>
          <w:spacing w:val="-71"/>
        </w:rPr>
        <w:t> </w:t>
      </w:r>
      <w:r>
        <w:rPr>
          <w:rFonts w:ascii="Times New Roman" w:hAnsi="Times New Roman" w:cs="Times New Roman" w:eastAsia="Times New Roman" w:hint="default"/>
        </w:rPr>
        <w:t>9</w:t>
      </w:r>
      <w:r>
        <w:rPr>
          <w:rFonts w:ascii="Times New Roman" w:hAnsi="Times New Roman" w:cs="Times New Roman" w:eastAsia="Times New Roman" w:hint="default"/>
          <w:spacing w:val="-3"/>
        </w:rPr>
        <w:t> </w:t>
      </w:r>
      <w:r>
        <w:rPr/>
        <w:t>日的《证券日报》和巨潮资讯网上。</w:t>
      </w:r>
    </w:p>
    <w:p>
      <w:pPr>
        <w:pStyle w:val="Heading6"/>
        <w:spacing w:line="240" w:lineRule="auto"/>
        <w:ind w:left="691" w:right="0"/>
        <w:jc w:val="left"/>
      </w:pPr>
      <w:r>
        <w:rPr>
          <w:rFonts w:ascii="Times New Roman" w:hAnsi="Times New Roman" w:cs="Times New Roman" w:eastAsia="Times New Roman" w:hint="default"/>
        </w:rPr>
        <w:t>3</w:t>
      </w:r>
      <w:r>
        <w:rPr/>
        <w:t>、公司于</w:t>
      </w:r>
      <w:r>
        <w:rPr>
          <w:spacing w:val="-58"/>
        </w:rPr>
        <w:t> </w:t>
      </w:r>
      <w:r>
        <w:rPr>
          <w:rFonts w:ascii="Times New Roman" w:hAnsi="Times New Roman" w:cs="Times New Roman" w:eastAsia="Times New Roman" w:hint="default"/>
        </w:rPr>
        <w:t>2009</w:t>
      </w:r>
      <w:r>
        <w:rPr>
          <w:rFonts w:ascii="Times New Roman" w:hAnsi="Times New Roman" w:cs="Times New Roman" w:eastAsia="Times New Roman" w:hint="default"/>
          <w:spacing w:val="8"/>
        </w:rPr>
        <w:t> </w:t>
      </w:r>
      <w:r>
        <w:rPr/>
        <w:t>年</w:t>
      </w:r>
      <w:r>
        <w:rPr>
          <w:spacing w:val="-58"/>
        </w:rPr>
        <w:t> </w:t>
      </w:r>
      <w:r>
        <w:rPr>
          <w:rFonts w:ascii="Times New Roman" w:hAnsi="Times New Roman" w:cs="Times New Roman" w:eastAsia="Times New Roman" w:hint="default"/>
        </w:rPr>
        <w:t>3</w:t>
      </w:r>
      <w:r>
        <w:rPr>
          <w:rFonts w:ascii="Times New Roman" w:hAnsi="Times New Roman" w:cs="Times New Roman" w:eastAsia="Times New Roman" w:hint="default"/>
          <w:spacing w:val="10"/>
        </w:rPr>
        <w:t> </w:t>
      </w:r>
      <w:r>
        <w:rPr/>
        <w:t>月</w:t>
      </w:r>
      <w:r>
        <w:rPr>
          <w:spacing w:val="-58"/>
        </w:rPr>
        <w:t> </w:t>
      </w:r>
      <w:r>
        <w:rPr>
          <w:rFonts w:ascii="Times New Roman" w:hAnsi="Times New Roman" w:cs="Times New Roman" w:eastAsia="Times New Roman" w:hint="default"/>
        </w:rPr>
        <w:t>18</w:t>
      </w:r>
      <w:r>
        <w:rPr>
          <w:rFonts w:ascii="Times New Roman" w:hAnsi="Times New Roman" w:cs="Times New Roman" w:eastAsia="Times New Roman" w:hint="default"/>
          <w:spacing w:val="8"/>
        </w:rPr>
        <w:t> </w:t>
      </w:r>
      <w:r>
        <w:rPr/>
        <w:t>日召开了六届董事会九次会议，决议公</w:t>
      </w:r>
    </w:p>
    <w:p>
      <w:pPr>
        <w:pStyle w:val="Heading6"/>
        <w:spacing w:line="240" w:lineRule="auto"/>
        <w:ind w:right="0"/>
        <w:jc w:val="both"/>
      </w:pPr>
      <w:r>
        <w:rPr/>
        <w:t>告刊登在</w:t>
      </w:r>
      <w:r>
        <w:rPr>
          <w:spacing w:val="-69"/>
        </w:rPr>
        <w:t> </w:t>
      </w:r>
      <w:r>
        <w:rPr>
          <w:rFonts w:ascii="Times New Roman" w:hAnsi="Times New Roman" w:cs="Times New Roman" w:eastAsia="Times New Roman" w:hint="default"/>
        </w:rPr>
        <w:t>2009</w:t>
      </w:r>
      <w:r>
        <w:rPr>
          <w:rFonts w:ascii="Times New Roman" w:hAnsi="Times New Roman" w:cs="Times New Roman" w:eastAsia="Times New Roman" w:hint="default"/>
          <w:spacing w:val="-3"/>
        </w:rPr>
        <w:t> </w:t>
      </w:r>
      <w:r>
        <w:rPr/>
        <w:t>年</w:t>
      </w:r>
      <w:r>
        <w:rPr>
          <w:spacing w:val="-69"/>
        </w:rPr>
        <w:t> </w:t>
      </w:r>
      <w:r>
        <w:rPr>
          <w:rFonts w:ascii="Times New Roman" w:hAnsi="Times New Roman" w:cs="Times New Roman" w:eastAsia="Times New Roman" w:hint="default"/>
        </w:rPr>
        <w:t>3</w:t>
      </w:r>
      <w:r>
        <w:rPr>
          <w:rFonts w:ascii="Times New Roman" w:hAnsi="Times New Roman" w:cs="Times New Roman" w:eastAsia="Times New Roman" w:hint="default"/>
          <w:spacing w:val="-3"/>
        </w:rPr>
        <w:t> </w:t>
      </w:r>
      <w:r>
        <w:rPr/>
        <w:t>月</w:t>
      </w:r>
      <w:r>
        <w:rPr>
          <w:spacing w:val="-69"/>
        </w:rPr>
        <w:t> </w:t>
      </w:r>
      <w:r>
        <w:rPr>
          <w:rFonts w:ascii="Times New Roman" w:hAnsi="Times New Roman" w:cs="Times New Roman" w:eastAsia="Times New Roman" w:hint="default"/>
        </w:rPr>
        <w:t>19</w:t>
      </w:r>
      <w:r>
        <w:rPr>
          <w:rFonts w:ascii="Times New Roman" w:hAnsi="Times New Roman" w:cs="Times New Roman" w:eastAsia="Times New Roman" w:hint="default"/>
          <w:spacing w:val="-3"/>
        </w:rPr>
        <w:t> </w:t>
      </w:r>
      <w:r>
        <w:rPr/>
        <w:t>日的《证券日报》和巨潮资讯网上。</w:t>
      </w:r>
    </w:p>
    <w:p>
      <w:pPr>
        <w:pStyle w:val="Heading6"/>
        <w:spacing w:line="240" w:lineRule="auto" w:before="68"/>
        <w:ind w:left="691" w:right="0"/>
        <w:jc w:val="left"/>
      </w:pPr>
      <w:r>
        <w:rPr>
          <w:rFonts w:ascii="Times New Roman" w:hAnsi="Times New Roman" w:cs="Times New Roman" w:eastAsia="Times New Roman" w:hint="default"/>
          <w:spacing w:val="-16"/>
        </w:rPr>
        <w:t>4</w:t>
      </w:r>
      <w:r>
        <w:rPr>
          <w:spacing w:val="-16"/>
        </w:rPr>
        <w:t>、公司于</w:t>
      </w:r>
      <w:r>
        <w:rPr>
          <w:spacing w:val="-68"/>
        </w:rPr>
        <w:t> </w:t>
      </w:r>
      <w:r>
        <w:rPr>
          <w:rFonts w:ascii="Times New Roman" w:hAnsi="Times New Roman" w:cs="Times New Roman" w:eastAsia="Times New Roman" w:hint="default"/>
        </w:rPr>
        <w:t>2009</w:t>
      </w:r>
      <w:r>
        <w:rPr>
          <w:rFonts w:ascii="Times New Roman" w:hAnsi="Times New Roman" w:cs="Times New Roman" w:eastAsia="Times New Roman" w:hint="default"/>
          <w:spacing w:val="-2"/>
        </w:rPr>
        <w:t> </w:t>
      </w:r>
      <w:r>
        <w:rPr/>
        <w:t>年</w:t>
      </w:r>
      <w:r>
        <w:rPr>
          <w:spacing w:val="-68"/>
        </w:rPr>
        <w:t> </w:t>
      </w:r>
      <w:r>
        <w:rPr>
          <w:rFonts w:ascii="Times New Roman" w:hAnsi="Times New Roman" w:cs="Times New Roman" w:eastAsia="Times New Roman" w:hint="default"/>
        </w:rPr>
        <w:t>4</w:t>
      </w:r>
      <w:r>
        <w:rPr>
          <w:rFonts w:ascii="Times New Roman" w:hAnsi="Times New Roman" w:cs="Times New Roman" w:eastAsia="Times New Roman" w:hint="default"/>
          <w:spacing w:val="-2"/>
        </w:rPr>
        <w:t> </w:t>
      </w:r>
      <w:r>
        <w:rPr/>
        <w:t>月</w:t>
      </w:r>
      <w:r>
        <w:rPr>
          <w:spacing w:val="-68"/>
        </w:rPr>
        <w:t> </w:t>
      </w:r>
      <w:r>
        <w:rPr>
          <w:rFonts w:ascii="Times New Roman" w:hAnsi="Times New Roman" w:cs="Times New Roman" w:eastAsia="Times New Roman" w:hint="default"/>
        </w:rPr>
        <w:t>14</w:t>
      </w:r>
      <w:r>
        <w:rPr>
          <w:rFonts w:ascii="Times New Roman" w:hAnsi="Times New Roman" w:cs="Times New Roman" w:eastAsia="Times New Roman" w:hint="default"/>
          <w:spacing w:val="-2"/>
        </w:rPr>
        <w:t> </w:t>
      </w:r>
      <w:r>
        <w:rPr/>
        <w:t>日召开了董事会会议审议了公司</w:t>
      </w:r>
      <w:r>
        <w:rPr>
          <w:spacing w:val="-68"/>
        </w:rPr>
        <w:t> </w:t>
      </w:r>
      <w:r>
        <w:rPr>
          <w:rFonts w:ascii="Times New Roman" w:hAnsi="Times New Roman" w:cs="Times New Roman" w:eastAsia="Times New Roman" w:hint="default"/>
        </w:rPr>
        <w:t>2009</w:t>
      </w:r>
      <w:r>
        <w:rPr>
          <w:rFonts w:ascii="Times New Roman" w:hAnsi="Times New Roman" w:cs="Times New Roman" w:eastAsia="Times New Roman" w:hint="default"/>
          <w:spacing w:val="-2"/>
        </w:rPr>
        <w:t> </w:t>
      </w:r>
      <w:r>
        <w:rPr/>
        <w:t>年</w:t>
      </w:r>
    </w:p>
    <w:p>
      <w:pPr>
        <w:pStyle w:val="Heading6"/>
        <w:spacing w:line="283" w:lineRule="auto"/>
        <w:ind w:right="103"/>
        <w:jc w:val="left"/>
      </w:pPr>
      <w:r>
        <w:rPr>
          <w:spacing w:val="-5"/>
        </w:rPr>
        <w:t>第一季度报告，因本次董事会会议审议内容仅为</w:t>
      </w:r>
      <w:r>
        <w:rPr>
          <w:spacing w:val="-52"/>
        </w:rPr>
        <w:t> </w:t>
      </w:r>
      <w:r>
        <w:rPr>
          <w:rFonts w:ascii="Times New Roman" w:hAnsi="Times New Roman" w:cs="Times New Roman" w:eastAsia="Times New Roman" w:hint="default"/>
        </w:rPr>
        <w:t>2009</w:t>
      </w:r>
      <w:r>
        <w:rPr>
          <w:rFonts w:ascii="Times New Roman" w:hAnsi="Times New Roman" w:cs="Times New Roman" w:eastAsia="Times New Roman" w:hint="default"/>
          <w:spacing w:val="13"/>
        </w:rPr>
        <w:t> </w:t>
      </w:r>
      <w:r>
        <w:rPr/>
        <w:t>年第一季度报告</w:t>
      </w:r>
      <w:r>
        <w:rPr>
          <w:spacing w:val="-131"/>
        </w:rPr>
        <w:t> </w:t>
      </w:r>
      <w:r>
        <w:rPr>
          <w:spacing w:val="-131"/>
        </w:rPr>
      </w:r>
      <w:r>
        <w:rPr/>
        <w:t>按深交所规定决议可免于公告。</w:t>
      </w:r>
    </w:p>
    <w:p>
      <w:pPr>
        <w:pStyle w:val="Heading6"/>
        <w:spacing w:line="240" w:lineRule="auto" w:before="39"/>
        <w:ind w:left="691" w:right="0"/>
        <w:jc w:val="left"/>
      </w:pPr>
      <w:r>
        <w:rPr>
          <w:rFonts w:ascii="Times New Roman" w:hAnsi="Times New Roman" w:cs="Times New Roman" w:eastAsia="Times New Roman" w:hint="default"/>
          <w:spacing w:val="-9"/>
        </w:rPr>
        <w:t>5</w:t>
      </w:r>
      <w:r>
        <w:rPr>
          <w:spacing w:val="-9"/>
        </w:rPr>
        <w:t>、公司于</w:t>
      </w:r>
      <w:r>
        <w:rPr>
          <w:spacing w:val="-62"/>
        </w:rPr>
        <w:t> </w:t>
      </w:r>
      <w:r>
        <w:rPr>
          <w:rFonts w:ascii="Times New Roman" w:hAnsi="Times New Roman" w:cs="Times New Roman" w:eastAsia="Times New Roman" w:hint="default"/>
        </w:rPr>
        <w:t>2009</w:t>
      </w:r>
      <w:r>
        <w:rPr>
          <w:rFonts w:ascii="Times New Roman" w:hAnsi="Times New Roman" w:cs="Times New Roman" w:eastAsia="Times New Roman" w:hint="default"/>
          <w:spacing w:val="4"/>
        </w:rPr>
        <w:t> </w:t>
      </w:r>
      <w:r>
        <w:rPr/>
        <w:t>年</w:t>
      </w:r>
      <w:r>
        <w:rPr>
          <w:spacing w:val="-62"/>
        </w:rPr>
        <w:t> </w:t>
      </w:r>
      <w:r>
        <w:rPr>
          <w:rFonts w:ascii="Times New Roman" w:hAnsi="Times New Roman" w:cs="Times New Roman" w:eastAsia="Times New Roman" w:hint="default"/>
        </w:rPr>
        <w:t>7</w:t>
      </w:r>
      <w:r>
        <w:rPr>
          <w:rFonts w:ascii="Times New Roman" w:hAnsi="Times New Roman" w:cs="Times New Roman" w:eastAsia="Times New Roman" w:hint="default"/>
          <w:spacing w:val="4"/>
        </w:rPr>
        <w:t> </w:t>
      </w:r>
      <w:r>
        <w:rPr/>
        <w:t>月</w:t>
      </w:r>
      <w:r>
        <w:rPr>
          <w:spacing w:val="-62"/>
        </w:rPr>
        <w:t> </w:t>
      </w:r>
      <w:r>
        <w:rPr>
          <w:rFonts w:ascii="Times New Roman" w:hAnsi="Times New Roman" w:cs="Times New Roman" w:eastAsia="Times New Roman" w:hint="default"/>
        </w:rPr>
        <w:t>3</w:t>
      </w:r>
      <w:r>
        <w:rPr>
          <w:rFonts w:ascii="Times New Roman" w:hAnsi="Times New Roman" w:cs="Times New Roman" w:eastAsia="Times New Roman" w:hint="default"/>
          <w:spacing w:val="4"/>
        </w:rPr>
        <w:t> </w:t>
      </w:r>
      <w:r>
        <w:rPr>
          <w:spacing w:val="-4"/>
        </w:rPr>
        <w:t>日召开了六届董事会十次会议，决议公告</w:t>
      </w:r>
    </w:p>
    <w:p>
      <w:pPr>
        <w:pStyle w:val="Heading6"/>
        <w:spacing w:line="240" w:lineRule="auto"/>
        <w:ind w:right="0"/>
        <w:jc w:val="both"/>
      </w:pPr>
      <w:r>
        <w:rPr/>
        <w:t>刊登在</w:t>
      </w:r>
      <w:r>
        <w:rPr>
          <w:spacing w:val="-69"/>
        </w:rPr>
        <w:t> </w:t>
      </w:r>
      <w:r>
        <w:rPr>
          <w:rFonts w:ascii="Times New Roman" w:hAnsi="Times New Roman" w:cs="Times New Roman" w:eastAsia="Times New Roman" w:hint="default"/>
        </w:rPr>
        <w:t>2009</w:t>
      </w:r>
      <w:r>
        <w:rPr>
          <w:rFonts w:ascii="Times New Roman" w:hAnsi="Times New Roman" w:cs="Times New Roman" w:eastAsia="Times New Roman" w:hint="default"/>
          <w:spacing w:val="-3"/>
        </w:rPr>
        <w:t> </w:t>
      </w:r>
      <w:r>
        <w:rPr/>
        <w:t>年</w:t>
      </w:r>
      <w:r>
        <w:rPr>
          <w:spacing w:val="-69"/>
        </w:rPr>
        <w:t> </w:t>
      </w:r>
      <w:r>
        <w:rPr>
          <w:rFonts w:ascii="Times New Roman" w:hAnsi="Times New Roman" w:cs="Times New Roman" w:eastAsia="Times New Roman" w:hint="default"/>
        </w:rPr>
        <w:t>7</w:t>
      </w:r>
      <w:r>
        <w:rPr>
          <w:rFonts w:ascii="Times New Roman" w:hAnsi="Times New Roman" w:cs="Times New Roman" w:eastAsia="Times New Roman" w:hint="default"/>
          <w:spacing w:val="-3"/>
        </w:rPr>
        <w:t> </w:t>
      </w:r>
      <w:r>
        <w:rPr/>
        <w:t>月</w:t>
      </w:r>
      <w:r>
        <w:rPr>
          <w:spacing w:val="-71"/>
        </w:rPr>
        <w:t> </w:t>
      </w:r>
      <w:r>
        <w:rPr>
          <w:rFonts w:ascii="Times New Roman" w:hAnsi="Times New Roman" w:cs="Times New Roman" w:eastAsia="Times New Roman" w:hint="default"/>
        </w:rPr>
        <w:t>4</w:t>
      </w:r>
      <w:r>
        <w:rPr>
          <w:rFonts w:ascii="Times New Roman" w:hAnsi="Times New Roman" w:cs="Times New Roman" w:eastAsia="Times New Roman" w:hint="default"/>
          <w:spacing w:val="-3"/>
        </w:rPr>
        <w:t> </w:t>
      </w:r>
      <w:r>
        <w:rPr/>
        <w:t>日的《证券日报》和巨潮资讯网上。</w:t>
      </w:r>
    </w:p>
    <w:p>
      <w:pPr>
        <w:pStyle w:val="Heading6"/>
        <w:spacing w:line="240" w:lineRule="auto"/>
        <w:ind w:left="691" w:right="0"/>
        <w:jc w:val="left"/>
      </w:pPr>
      <w:r>
        <w:rPr>
          <w:rFonts w:ascii="Times New Roman" w:hAnsi="Times New Roman" w:cs="Times New Roman" w:eastAsia="Times New Roman" w:hint="default"/>
          <w:spacing w:val="-9"/>
        </w:rPr>
        <w:t>6</w:t>
      </w:r>
      <w:r>
        <w:rPr>
          <w:spacing w:val="-9"/>
        </w:rPr>
        <w:t>、公司于</w:t>
      </w:r>
      <w:r>
        <w:rPr>
          <w:spacing w:val="-62"/>
        </w:rPr>
        <w:t> </w:t>
      </w:r>
      <w:r>
        <w:rPr>
          <w:rFonts w:ascii="Times New Roman" w:hAnsi="Times New Roman" w:cs="Times New Roman" w:eastAsia="Times New Roman" w:hint="default"/>
        </w:rPr>
        <w:t>2009</w:t>
      </w:r>
      <w:r>
        <w:rPr>
          <w:rFonts w:ascii="Times New Roman" w:hAnsi="Times New Roman" w:cs="Times New Roman" w:eastAsia="Times New Roman" w:hint="default"/>
          <w:spacing w:val="4"/>
        </w:rPr>
        <w:t> </w:t>
      </w:r>
      <w:r>
        <w:rPr/>
        <w:t>年</w:t>
      </w:r>
      <w:r>
        <w:rPr>
          <w:spacing w:val="-62"/>
        </w:rPr>
        <w:t> </w:t>
      </w:r>
      <w:r>
        <w:rPr>
          <w:rFonts w:ascii="Times New Roman" w:hAnsi="Times New Roman" w:cs="Times New Roman" w:eastAsia="Times New Roman" w:hint="default"/>
        </w:rPr>
        <w:t>8</w:t>
      </w:r>
      <w:r>
        <w:rPr>
          <w:rFonts w:ascii="Times New Roman" w:hAnsi="Times New Roman" w:cs="Times New Roman" w:eastAsia="Times New Roman" w:hint="default"/>
          <w:spacing w:val="4"/>
        </w:rPr>
        <w:t> </w:t>
      </w:r>
      <w:r>
        <w:rPr/>
        <w:t>月</w:t>
      </w:r>
      <w:r>
        <w:rPr>
          <w:spacing w:val="-62"/>
        </w:rPr>
        <w:t> </w:t>
      </w:r>
      <w:r>
        <w:rPr>
          <w:rFonts w:ascii="Times New Roman" w:hAnsi="Times New Roman" w:cs="Times New Roman" w:eastAsia="Times New Roman" w:hint="default"/>
        </w:rPr>
        <w:t>4</w:t>
      </w:r>
      <w:r>
        <w:rPr>
          <w:rFonts w:ascii="Times New Roman" w:hAnsi="Times New Roman" w:cs="Times New Roman" w:eastAsia="Times New Roman" w:hint="default"/>
          <w:spacing w:val="4"/>
        </w:rPr>
        <w:t> </w:t>
      </w:r>
      <w:r>
        <w:rPr>
          <w:spacing w:val="-4"/>
        </w:rPr>
        <w:t>日召开了六届董事会十一次会议，决议公</w:t>
      </w:r>
    </w:p>
    <w:p>
      <w:pPr>
        <w:pStyle w:val="Heading6"/>
        <w:spacing w:line="240" w:lineRule="auto" w:before="68"/>
        <w:ind w:right="0"/>
        <w:jc w:val="both"/>
      </w:pPr>
      <w:r>
        <w:rPr/>
        <w:t>告刊登在</w:t>
      </w:r>
      <w:r>
        <w:rPr>
          <w:spacing w:val="-69"/>
        </w:rPr>
        <w:t> </w:t>
      </w:r>
      <w:r>
        <w:rPr>
          <w:rFonts w:ascii="Times New Roman" w:hAnsi="Times New Roman" w:cs="Times New Roman" w:eastAsia="Times New Roman" w:hint="default"/>
        </w:rPr>
        <w:t>2009</w:t>
      </w:r>
      <w:r>
        <w:rPr>
          <w:rFonts w:ascii="Times New Roman" w:hAnsi="Times New Roman" w:cs="Times New Roman" w:eastAsia="Times New Roman" w:hint="default"/>
          <w:spacing w:val="-3"/>
        </w:rPr>
        <w:t> </w:t>
      </w:r>
      <w:r>
        <w:rPr/>
        <w:t>年</w:t>
      </w:r>
      <w:r>
        <w:rPr>
          <w:spacing w:val="-69"/>
        </w:rPr>
        <w:t> </w:t>
      </w:r>
      <w:r>
        <w:rPr>
          <w:rFonts w:ascii="Times New Roman" w:hAnsi="Times New Roman" w:cs="Times New Roman" w:eastAsia="Times New Roman" w:hint="default"/>
        </w:rPr>
        <w:t>8</w:t>
      </w:r>
      <w:r>
        <w:rPr>
          <w:rFonts w:ascii="Times New Roman" w:hAnsi="Times New Roman" w:cs="Times New Roman" w:eastAsia="Times New Roman" w:hint="default"/>
          <w:spacing w:val="-3"/>
        </w:rPr>
        <w:t> </w:t>
      </w:r>
      <w:r>
        <w:rPr/>
        <w:t>月</w:t>
      </w:r>
      <w:r>
        <w:rPr>
          <w:spacing w:val="-69"/>
        </w:rPr>
        <w:t> </w:t>
      </w:r>
      <w:r>
        <w:rPr>
          <w:rFonts w:ascii="Times New Roman" w:hAnsi="Times New Roman" w:cs="Times New Roman" w:eastAsia="Times New Roman" w:hint="default"/>
        </w:rPr>
        <w:t>6</w:t>
      </w:r>
      <w:r>
        <w:rPr>
          <w:rFonts w:ascii="Times New Roman" w:hAnsi="Times New Roman" w:cs="Times New Roman" w:eastAsia="Times New Roman" w:hint="default"/>
          <w:spacing w:val="-3"/>
        </w:rPr>
        <w:t> </w:t>
      </w:r>
      <w:r>
        <w:rPr/>
        <w:t>日的《证券日报》和巨潮资讯网上。</w:t>
      </w:r>
    </w:p>
    <w:p>
      <w:pPr>
        <w:pStyle w:val="Heading6"/>
        <w:spacing w:line="240" w:lineRule="auto"/>
        <w:ind w:left="691" w:right="0"/>
        <w:jc w:val="left"/>
      </w:pPr>
      <w:r>
        <w:rPr>
          <w:rFonts w:ascii="Times New Roman" w:hAnsi="Times New Roman" w:cs="Times New Roman" w:eastAsia="Times New Roman" w:hint="default"/>
        </w:rPr>
        <w:t>7</w:t>
      </w:r>
      <w:r>
        <w:rPr/>
        <w:t>、公司于</w:t>
      </w:r>
      <w:r>
        <w:rPr>
          <w:spacing w:val="-58"/>
        </w:rPr>
        <w:t> </w:t>
      </w:r>
      <w:r>
        <w:rPr>
          <w:rFonts w:ascii="Times New Roman" w:hAnsi="Times New Roman" w:cs="Times New Roman" w:eastAsia="Times New Roman" w:hint="default"/>
        </w:rPr>
        <w:t>2009</w:t>
      </w:r>
      <w:r>
        <w:rPr>
          <w:rFonts w:ascii="Times New Roman" w:hAnsi="Times New Roman" w:cs="Times New Roman" w:eastAsia="Times New Roman" w:hint="default"/>
          <w:spacing w:val="8"/>
        </w:rPr>
        <w:t> </w:t>
      </w:r>
      <w:r>
        <w:rPr/>
        <w:t>年</w:t>
      </w:r>
      <w:r>
        <w:rPr>
          <w:spacing w:val="-58"/>
        </w:rPr>
        <w:t> </w:t>
      </w:r>
      <w:r>
        <w:rPr>
          <w:rFonts w:ascii="Times New Roman" w:hAnsi="Times New Roman" w:cs="Times New Roman" w:eastAsia="Times New Roman" w:hint="default"/>
        </w:rPr>
        <w:t>9</w:t>
      </w:r>
      <w:r>
        <w:rPr>
          <w:rFonts w:ascii="Times New Roman" w:hAnsi="Times New Roman" w:cs="Times New Roman" w:eastAsia="Times New Roman" w:hint="default"/>
          <w:spacing w:val="10"/>
        </w:rPr>
        <w:t> </w:t>
      </w:r>
      <w:r>
        <w:rPr/>
        <w:t>月</w:t>
      </w:r>
      <w:r>
        <w:rPr>
          <w:spacing w:val="-58"/>
        </w:rPr>
        <w:t> </w:t>
      </w:r>
      <w:r>
        <w:rPr>
          <w:rFonts w:ascii="Times New Roman" w:hAnsi="Times New Roman" w:cs="Times New Roman" w:eastAsia="Times New Roman" w:hint="default"/>
        </w:rPr>
        <w:t>26</w:t>
      </w:r>
      <w:r>
        <w:rPr>
          <w:rFonts w:ascii="Times New Roman" w:hAnsi="Times New Roman" w:cs="Times New Roman" w:eastAsia="Times New Roman" w:hint="default"/>
          <w:spacing w:val="8"/>
        </w:rPr>
        <w:t> </w:t>
      </w:r>
      <w:r>
        <w:rPr/>
        <w:t>日召开了六届董事会十二次会议，决议</w:t>
      </w:r>
    </w:p>
    <w:p>
      <w:pPr>
        <w:spacing w:after="0" w:line="240" w:lineRule="auto"/>
        <w:jc w:val="left"/>
        <w:sectPr>
          <w:pgSz w:w="11900" w:h="16840"/>
          <w:pgMar w:header="852" w:footer="976" w:top="1340" w:bottom="1160" w:left="1660" w:right="1680"/>
        </w:sectPr>
      </w:pPr>
    </w:p>
    <w:p>
      <w:pPr>
        <w:spacing w:line="240" w:lineRule="auto" w:before="10"/>
        <w:rPr>
          <w:rFonts w:ascii="宋体" w:hAnsi="宋体" w:cs="宋体" w:eastAsia="宋体" w:hint="default"/>
          <w:sz w:val="7"/>
          <w:szCs w:val="7"/>
        </w:rPr>
      </w:pPr>
    </w:p>
    <w:p>
      <w:pPr>
        <w:pStyle w:val="Heading6"/>
        <w:spacing w:line="240" w:lineRule="auto" w:before="17"/>
        <w:ind w:right="165"/>
        <w:jc w:val="left"/>
      </w:pPr>
      <w:r>
        <w:rPr/>
        <w:t>公告刊登在</w:t>
      </w:r>
      <w:r>
        <w:rPr>
          <w:spacing w:val="-69"/>
        </w:rPr>
        <w:t> </w:t>
      </w:r>
      <w:r>
        <w:rPr>
          <w:rFonts w:ascii="Times New Roman" w:hAnsi="Times New Roman" w:cs="Times New Roman" w:eastAsia="Times New Roman" w:hint="default"/>
        </w:rPr>
        <w:t>2009</w:t>
      </w:r>
      <w:r>
        <w:rPr>
          <w:rFonts w:ascii="Times New Roman" w:hAnsi="Times New Roman" w:cs="Times New Roman" w:eastAsia="Times New Roman" w:hint="default"/>
          <w:spacing w:val="-3"/>
        </w:rPr>
        <w:t> </w:t>
      </w:r>
      <w:r>
        <w:rPr/>
        <w:t>年</w:t>
      </w:r>
      <w:r>
        <w:rPr>
          <w:spacing w:val="-71"/>
        </w:rPr>
        <w:t> </w:t>
      </w:r>
      <w:r>
        <w:rPr>
          <w:rFonts w:ascii="Times New Roman" w:hAnsi="Times New Roman" w:cs="Times New Roman" w:eastAsia="Times New Roman" w:hint="default"/>
        </w:rPr>
        <w:t>9</w:t>
      </w:r>
      <w:r>
        <w:rPr>
          <w:rFonts w:ascii="Times New Roman" w:hAnsi="Times New Roman" w:cs="Times New Roman" w:eastAsia="Times New Roman" w:hint="default"/>
          <w:spacing w:val="-3"/>
        </w:rPr>
        <w:t> </w:t>
      </w:r>
      <w:r>
        <w:rPr/>
        <w:t>月</w:t>
      </w:r>
      <w:r>
        <w:rPr>
          <w:spacing w:val="-69"/>
        </w:rPr>
        <w:t> </w:t>
      </w:r>
      <w:r>
        <w:rPr>
          <w:rFonts w:ascii="Times New Roman" w:hAnsi="Times New Roman" w:cs="Times New Roman" w:eastAsia="Times New Roman" w:hint="default"/>
        </w:rPr>
        <w:t>28</w:t>
      </w:r>
      <w:r>
        <w:rPr>
          <w:rFonts w:ascii="Times New Roman" w:hAnsi="Times New Roman" w:cs="Times New Roman" w:eastAsia="Times New Roman" w:hint="default"/>
          <w:spacing w:val="-3"/>
        </w:rPr>
        <w:t> </w:t>
      </w:r>
      <w:r>
        <w:rPr/>
        <w:t>日的《证券日报》和巨潮资讯网上。</w:t>
      </w:r>
    </w:p>
    <w:p>
      <w:pPr>
        <w:pStyle w:val="Heading6"/>
        <w:spacing w:line="240" w:lineRule="auto"/>
        <w:ind w:left="691" w:right="108"/>
        <w:jc w:val="left"/>
      </w:pPr>
      <w:r>
        <w:rPr>
          <w:rFonts w:ascii="Times New Roman" w:hAnsi="Times New Roman" w:cs="Times New Roman" w:eastAsia="Times New Roman" w:hint="default"/>
          <w:spacing w:val="-9"/>
        </w:rPr>
        <w:t>8</w:t>
      </w:r>
      <w:r>
        <w:rPr>
          <w:spacing w:val="-9"/>
        </w:rPr>
        <w:t>、公司于</w:t>
      </w:r>
      <w:r>
        <w:rPr>
          <w:spacing w:val="-63"/>
        </w:rPr>
        <w:t> </w:t>
      </w:r>
      <w:r>
        <w:rPr>
          <w:rFonts w:ascii="Times New Roman" w:hAnsi="Times New Roman" w:cs="Times New Roman" w:eastAsia="Times New Roman" w:hint="default"/>
        </w:rPr>
        <w:t>2009</w:t>
      </w:r>
      <w:r>
        <w:rPr>
          <w:rFonts w:ascii="Times New Roman" w:hAnsi="Times New Roman" w:cs="Times New Roman" w:eastAsia="Times New Roman" w:hint="default"/>
          <w:spacing w:val="3"/>
        </w:rPr>
        <w:t> </w:t>
      </w:r>
      <w:r>
        <w:rPr/>
        <w:t>年</w:t>
      </w:r>
      <w:r>
        <w:rPr>
          <w:spacing w:val="-63"/>
        </w:rPr>
        <w:t> </w:t>
      </w:r>
      <w:r>
        <w:rPr>
          <w:rFonts w:ascii="Times New Roman" w:hAnsi="Times New Roman" w:cs="Times New Roman" w:eastAsia="Times New Roman" w:hint="default"/>
        </w:rPr>
        <w:t>10</w:t>
      </w:r>
      <w:r>
        <w:rPr>
          <w:rFonts w:ascii="Times New Roman" w:hAnsi="Times New Roman" w:cs="Times New Roman" w:eastAsia="Times New Roman" w:hint="default"/>
          <w:spacing w:val="3"/>
        </w:rPr>
        <w:t> </w:t>
      </w:r>
      <w:r>
        <w:rPr/>
        <w:t>月</w:t>
      </w:r>
      <w:r>
        <w:rPr>
          <w:spacing w:val="-63"/>
        </w:rPr>
        <w:t> </w:t>
      </w:r>
      <w:r>
        <w:rPr>
          <w:rFonts w:ascii="Times New Roman" w:hAnsi="Times New Roman" w:cs="Times New Roman" w:eastAsia="Times New Roman" w:hint="default"/>
        </w:rPr>
        <w:t>20</w:t>
      </w:r>
      <w:r>
        <w:rPr>
          <w:rFonts w:ascii="Times New Roman" w:hAnsi="Times New Roman" w:cs="Times New Roman" w:eastAsia="Times New Roman" w:hint="default"/>
          <w:spacing w:val="3"/>
        </w:rPr>
        <w:t> </w:t>
      </w:r>
      <w:r>
        <w:rPr>
          <w:spacing w:val="-4"/>
        </w:rPr>
        <w:t>日召开了六届董事会十三次会议，此次</w:t>
      </w:r>
    </w:p>
    <w:p>
      <w:pPr>
        <w:pStyle w:val="Heading6"/>
        <w:spacing w:line="240" w:lineRule="auto" w:before="68"/>
        <w:ind w:right="108"/>
        <w:jc w:val="left"/>
      </w:pPr>
      <w:r>
        <w:rPr/>
        <w:t>会议审议了 </w:t>
      </w:r>
      <w:r>
        <w:rPr>
          <w:rFonts w:ascii="Times New Roman" w:hAnsi="Times New Roman" w:cs="Times New Roman" w:eastAsia="Times New Roman" w:hint="default"/>
        </w:rPr>
        <w:t>2009</w:t>
      </w:r>
      <w:r>
        <w:rPr>
          <w:rFonts w:ascii="Times New Roman" w:hAnsi="Times New Roman" w:cs="Times New Roman" w:eastAsia="Times New Roman" w:hint="default"/>
          <w:spacing w:val="-3"/>
        </w:rPr>
        <w:t> </w:t>
      </w:r>
      <w:r>
        <w:rPr/>
        <w:t>年第三季度报告及相关议案，因本次董事会会议审议</w:t>
      </w:r>
    </w:p>
    <w:p>
      <w:pPr>
        <w:pStyle w:val="Heading6"/>
        <w:spacing w:line="240" w:lineRule="auto"/>
        <w:ind w:right="165"/>
        <w:jc w:val="left"/>
      </w:pPr>
      <w:r>
        <w:rPr/>
        <w:t>内容仅为</w:t>
      </w:r>
      <w:r>
        <w:rPr>
          <w:spacing w:val="-72"/>
        </w:rPr>
        <w:t> </w:t>
      </w:r>
      <w:r>
        <w:rPr>
          <w:rFonts w:ascii="Times New Roman" w:hAnsi="Times New Roman" w:cs="Times New Roman" w:eastAsia="Times New Roman" w:hint="default"/>
        </w:rPr>
        <w:t>2009</w:t>
      </w:r>
      <w:r>
        <w:rPr>
          <w:rFonts w:ascii="Times New Roman" w:hAnsi="Times New Roman" w:cs="Times New Roman" w:eastAsia="Times New Roman" w:hint="default"/>
          <w:spacing w:val="-6"/>
        </w:rPr>
        <w:t> </w:t>
      </w:r>
      <w:r>
        <w:rPr/>
        <w:t>年第三季度报告，按深交所规定决议可免于公告。</w:t>
      </w:r>
    </w:p>
    <w:p>
      <w:pPr>
        <w:pStyle w:val="Heading6"/>
        <w:spacing w:line="240" w:lineRule="auto"/>
        <w:ind w:left="768" w:right="108"/>
        <w:jc w:val="left"/>
      </w:pPr>
      <w:r>
        <w:rPr>
          <w:rFonts w:ascii="Times New Roman" w:hAnsi="Times New Roman" w:cs="Times New Roman" w:eastAsia="Times New Roman" w:hint="default"/>
        </w:rPr>
        <w:t>9</w:t>
      </w:r>
      <w:r>
        <w:rPr/>
        <w:t>、公司于</w:t>
      </w:r>
      <w:r>
        <w:rPr>
          <w:spacing w:val="-47"/>
        </w:rPr>
        <w:t> </w:t>
      </w:r>
      <w:r>
        <w:rPr>
          <w:rFonts w:ascii="Times New Roman" w:hAnsi="Times New Roman" w:cs="Times New Roman" w:eastAsia="Times New Roman" w:hint="default"/>
        </w:rPr>
        <w:t>2009</w:t>
      </w:r>
      <w:r>
        <w:rPr>
          <w:rFonts w:ascii="Times New Roman" w:hAnsi="Times New Roman" w:cs="Times New Roman" w:eastAsia="Times New Roman" w:hint="default"/>
          <w:spacing w:val="19"/>
        </w:rPr>
        <w:t> </w:t>
      </w:r>
      <w:r>
        <w:rPr/>
        <w:t>年</w:t>
      </w:r>
      <w:r>
        <w:rPr>
          <w:spacing w:val="-47"/>
        </w:rPr>
        <w:t> </w:t>
      </w:r>
      <w:r>
        <w:rPr>
          <w:rFonts w:ascii="Times New Roman" w:hAnsi="Times New Roman" w:cs="Times New Roman" w:eastAsia="Times New Roman" w:hint="default"/>
          <w:spacing w:val="-6"/>
        </w:rPr>
        <w:t>11</w:t>
      </w:r>
      <w:r>
        <w:rPr>
          <w:rFonts w:ascii="Times New Roman" w:hAnsi="Times New Roman" w:cs="Times New Roman" w:eastAsia="Times New Roman" w:hint="default"/>
          <w:spacing w:val="19"/>
        </w:rPr>
        <w:t> </w:t>
      </w:r>
      <w:r>
        <w:rPr/>
        <w:t>月</w:t>
      </w:r>
      <w:r>
        <w:rPr>
          <w:spacing w:val="-45"/>
        </w:rPr>
        <w:t> </w:t>
      </w:r>
      <w:r>
        <w:rPr>
          <w:rFonts w:ascii="Times New Roman" w:hAnsi="Times New Roman" w:cs="Times New Roman" w:eastAsia="Times New Roman" w:hint="default"/>
        </w:rPr>
        <w:t>17</w:t>
      </w:r>
      <w:r>
        <w:rPr>
          <w:rFonts w:ascii="Times New Roman" w:hAnsi="Times New Roman" w:cs="Times New Roman" w:eastAsia="Times New Roman" w:hint="default"/>
          <w:spacing w:val="19"/>
        </w:rPr>
        <w:t> </w:t>
      </w:r>
      <w:r>
        <w:rPr/>
        <w:t>日召开了六届董事会十四次会议，决</w:t>
      </w:r>
    </w:p>
    <w:p>
      <w:pPr>
        <w:pStyle w:val="Heading6"/>
        <w:spacing w:line="240" w:lineRule="auto" w:before="68"/>
        <w:ind w:right="165"/>
        <w:jc w:val="left"/>
      </w:pPr>
      <w:r>
        <w:rPr/>
        <w:t>议公告刊登在</w:t>
      </w:r>
      <w:r>
        <w:rPr>
          <w:spacing w:val="-69"/>
        </w:rPr>
        <w:t> </w:t>
      </w:r>
      <w:r>
        <w:rPr>
          <w:rFonts w:ascii="Times New Roman" w:hAnsi="Times New Roman" w:cs="Times New Roman" w:eastAsia="Times New Roman" w:hint="default"/>
        </w:rPr>
        <w:t>2009</w:t>
      </w:r>
      <w:r>
        <w:rPr>
          <w:rFonts w:ascii="Times New Roman" w:hAnsi="Times New Roman" w:cs="Times New Roman" w:eastAsia="Times New Roman" w:hint="default"/>
          <w:spacing w:val="-3"/>
        </w:rPr>
        <w:t> </w:t>
      </w:r>
      <w:r>
        <w:rPr/>
        <w:t>年</w:t>
      </w:r>
      <w:r>
        <w:rPr>
          <w:spacing w:val="-69"/>
        </w:rPr>
        <w:t> </w:t>
      </w:r>
      <w:r>
        <w:rPr>
          <w:rFonts w:ascii="Times New Roman" w:hAnsi="Times New Roman" w:cs="Times New Roman" w:eastAsia="Times New Roman" w:hint="default"/>
          <w:spacing w:val="-6"/>
        </w:rPr>
        <w:t>11</w:t>
      </w:r>
      <w:r>
        <w:rPr>
          <w:rFonts w:ascii="Times New Roman" w:hAnsi="Times New Roman" w:cs="Times New Roman" w:eastAsia="Times New Roman" w:hint="default"/>
          <w:spacing w:val="-3"/>
        </w:rPr>
        <w:t> </w:t>
      </w:r>
      <w:r>
        <w:rPr/>
        <w:t>月</w:t>
      </w:r>
      <w:r>
        <w:rPr>
          <w:spacing w:val="-69"/>
        </w:rPr>
        <w:t> </w:t>
      </w:r>
      <w:r>
        <w:rPr>
          <w:rFonts w:ascii="Times New Roman" w:hAnsi="Times New Roman" w:cs="Times New Roman" w:eastAsia="Times New Roman" w:hint="default"/>
        </w:rPr>
        <w:t>17</w:t>
      </w:r>
      <w:r>
        <w:rPr>
          <w:rFonts w:ascii="Times New Roman" w:hAnsi="Times New Roman" w:cs="Times New Roman" w:eastAsia="Times New Roman" w:hint="default"/>
          <w:spacing w:val="-3"/>
        </w:rPr>
        <w:t> </w:t>
      </w:r>
      <w:r>
        <w:rPr/>
        <w:t>日的《证券日报》和巨潮资讯网上。</w:t>
      </w:r>
    </w:p>
    <w:p>
      <w:pPr>
        <w:spacing w:line="292" w:lineRule="auto" w:before="75"/>
        <w:ind w:left="677" w:right="108" w:hanging="10"/>
        <w:jc w:val="left"/>
        <w:rPr>
          <w:rFonts w:ascii="宋体" w:hAnsi="宋体" w:cs="宋体" w:eastAsia="宋体" w:hint="default"/>
          <w:sz w:val="27"/>
          <w:szCs w:val="27"/>
        </w:rPr>
      </w:pPr>
      <w:r>
        <w:rPr>
          <w:rFonts w:ascii="Microsoft JhengHei" w:hAnsi="Microsoft JhengHei" w:cs="Microsoft JhengHei" w:eastAsia="Microsoft JhengHei" w:hint="default"/>
          <w:b/>
          <w:bCs/>
          <w:sz w:val="27"/>
          <w:szCs w:val="27"/>
        </w:rPr>
        <w:t>（二）董事会对股东大会决议的执行情况</w:t>
      </w:r>
      <w:r>
        <w:rPr>
          <w:rFonts w:ascii="Microsoft JhengHei" w:hAnsi="Microsoft JhengHei" w:cs="Microsoft JhengHei" w:eastAsia="Microsoft JhengHei" w:hint="default"/>
          <w:b/>
          <w:bCs/>
          <w:spacing w:val="-50"/>
          <w:sz w:val="27"/>
          <w:szCs w:val="27"/>
        </w:rPr>
        <w:t> </w:t>
      </w:r>
      <w:r>
        <w:rPr>
          <w:rFonts w:ascii="宋体" w:hAnsi="宋体" w:cs="宋体" w:eastAsia="宋体" w:hint="default"/>
          <w:spacing w:val="-11"/>
          <w:w w:val="100"/>
          <w:sz w:val="27"/>
          <w:szCs w:val="27"/>
        </w:rPr>
        <w:t>报告期内，公司董事会根据《公司法》、《公司章程》等有关法律、</w:t>
      </w:r>
    </w:p>
    <w:p>
      <w:pPr>
        <w:pStyle w:val="Heading6"/>
        <w:spacing w:line="297" w:lineRule="auto" w:before="29"/>
        <w:ind w:right="165"/>
        <w:jc w:val="left"/>
      </w:pPr>
      <w:r>
        <w:rPr>
          <w:spacing w:val="-4"/>
        </w:rPr>
        <w:t>法规的要求，规范地行使董事会的职权及股东大会授予的权限，勤勉尽</w:t>
      </w:r>
      <w:r>
        <w:rPr>
          <w:spacing w:val="-79"/>
        </w:rPr>
        <w:t> </w:t>
      </w:r>
      <w:r>
        <w:rPr>
          <w:spacing w:val="-79"/>
        </w:rPr>
      </w:r>
      <w:r>
        <w:rPr/>
        <w:t>责，认真贯彻执行股东大会的有关决议。</w:t>
      </w:r>
    </w:p>
    <w:p>
      <w:pPr>
        <w:pStyle w:val="Heading5"/>
        <w:spacing w:line="240" w:lineRule="auto" w:before="31"/>
        <w:ind w:right="165"/>
        <w:jc w:val="left"/>
        <w:rPr>
          <w:b w:val="0"/>
          <w:bCs w:val="0"/>
        </w:rPr>
      </w:pPr>
      <w:r>
        <w:rPr/>
        <w:t>（三）审计委员会履职情况</w:t>
      </w:r>
      <w:r>
        <w:rPr>
          <w:b w:val="0"/>
          <w:bCs w:val="0"/>
        </w:rPr>
      </w:r>
    </w:p>
    <w:p>
      <w:pPr>
        <w:pStyle w:val="Heading6"/>
        <w:spacing w:line="283" w:lineRule="auto" w:before="105"/>
        <w:ind w:left="677" w:right="165"/>
        <w:jc w:val="left"/>
      </w:pPr>
      <w:r>
        <w:rPr>
          <w:rFonts w:ascii="Times New Roman" w:hAnsi="Times New Roman" w:cs="Times New Roman" w:eastAsia="Times New Roman" w:hint="default"/>
        </w:rPr>
        <w:t>1</w:t>
      </w:r>
      <w:r>
        <w:rPr/>
        <w:t>、</w:t>
      </w:r>
      <w:r>
        <w:rPr>
          <w:rFonts w:ascii="Times New Roman" w:hAnsi="Times New Roman" w:cs="Times New Roman" w:eastAsia="Times New Roman" w:hint="default"/>
        </w:rPr>
        <w:t>2009</w:t>
      </w:r>
      <w:r>
        <w:rPr>
          <w:rFonts w:ascii="Times New Roman" w:hAnsi="Times New Roman" w:cs="Times New Roman" w:eastAsia="Times New Roman" w:hint="default"/>
          <w:spacing w:val="-3"/>
        </w:rPr>
        <w:t> </w:t>
      </w:r>
      <w:r>
        <w:rPr/>
        <w:t>年年报工作履职情况</w:t>
      </w:r>
      <w:r>
        <w:rPr>
          <w:w w:val="100"/>
        </w:rPr>
        <w:t> </w:t>
      </w:r>
      <w:r>
        <w:rPr>
          <w:spacing w:val="-4"/>
        </w:rPr>
        <w:t>为进一步提高公司年报信息披露质量，充分发挥审计委员会的监督</w:t>
      </w:r>
    </w:p>
    <w:p>
      <w:pPr>
        <w:pStyle w:val="Heading6"/>
        <w:spacing w:line="300" w:lineRule="auto" w:before="37"/>
        <w:ind w:right="164"/>
        <w:jc w:val="both"/>
      </w:pPr>
      <w:r>
        <w:rPr>
          <w:spacing w:val="-4"/>
          <w:w w:val="100"/>
        </w:rPr>
        <w:t>作用，报告期内审计委员严格按照《审计委员会年报工作规程》，在会</w:t>
      </w:r>
      <w:r>
        <w:rPr>
          <w:spacing w:val="-112"/>
          <w:w w:val="100"/>
        </w:rPr>
        <w:t> </w:t>
      </w:r>
      <w:r>
        <w:rPr>
          <w:spacing w:val="-112"/>
          <w:w w:val="100"/>
        </w:rPr>
      </w:r>
      <w:r>
        <w:rPr>
          <w:spacing w:val="-4"/>
        </w:rPr>
        <w:t>计师进场年审前与年审会计师就审计时间安排等事项进行了沟通；在审</w:t>
      </w:r>
      <w:r>
        <w:rPr>
          <w:spacing w:val="-79"/>
        </w:rPr>
        <w:t> </w:t>
      </w:r>
      <w:r>
        <w:rPr>
          <w:spacing w:val="-79"/>
        </w:rPr>
      </w:r>
      <w:r>
        <w:rPr>
          <w:spacing w:val="-4"/>
        </w:rPr>
        <w:t>计机构初审意见形成后就有关重大事项与年审会计师进行了沟通；在会</w:t>
      </w:r>
      <w:r>
        <w:rPr>
          <w:spacing w:val="-79"/>
        </w:rPr>
        <w:t> </w:t>
      </w:r>
      <w:r>
        <w:rPr>
          <w:spacing w:val="-79"/>
        </w:rPr>
      </w:r>
      <w:r>
        <w:rPr>
          <w:spacing w:val="-4"/>
        </w:rPr>
        <w:t>计师事务所出具审计报告后，对审计报告进行了审议，对会计师事务所</w:t>
      </w:r>
      <w:r>
        <w:rPr>
          <w:spacing w:val="-81"/>
        </w:rPr>
        <w:t> </w:t>
      </w:r>
      <w:r>
        <w:rPr>
          <w:spacing w:val="-81"/>
        </w:rPr>
      </w:r>
      <w:r>
        <w:rPr/>
        <w:t>的审计工作进行评价。</w:t>
      </w:r>
    </w:p>
    <w:p>
      <w:pPr>
        <w:pStyle w:val="Heading6"/>
        <w:spacing w:line="290" w:lineRule="auto" w:before="18"/>
        <w:ind w:right="164" w:firstLine="537"/>
        <w:jc w:val="both"/>
      </w:pPr>
      <w:r>
        <w:rPr>
          <w:rFonts w:ascii="Times New Roman" w:hAnsi="Times New Roman" w:cs="Times New Roman" w:eastAsia="Times New Roman" w:hint="default"/>
          <w:spacing w:val="-4"/>
        </w:rPr>
        <w:t>2</w:t>
      </w:r>
      <w:r>
        <w:rPr>
          <w:spacing w:val="-4"/>
        </w:rPr>
        <w:t>、在南京立信永华会计师事务所有限公司出具</w:t>
      </w:r>
      <w:r>
        <w:rPr>
          <w:spacing w:val="-59"/>
        </w:rPr>
        <w:t> </w:t>
      </w:r>
      <w:r>
        <w:rPr>
          <w:rFonts w:ascii="Times New Roman" w:hAnsi="Times New Roman" w:cs="Times New Roman" w:eastAsia="Times New Roman" w:hint="default"/>
        </w:rPr>
        <w:t>2009</w:t>
      </w:r>
      <w:r>
        <w:rPr>
          <w:rFonts w:ascii="Times New Roman" w:hAnsi="Times New Roman" w:cs="Times New Roman" w:eastAsia="Times New Roman" w:hint="default"/>
          <w:spacing w:val="7"/>
        </w:rPr>
        <w:t> </w:t>
      </w:r>
      <w:r>
        <w:rPr/>
        <w:t>年度审计报告</w:t>
      </w:r>
      <w:r>
        <w:rPr>
          <w:w w:val="100"/>
        </w:rPr>
        <w:t> </w:t>
      </w:r>
      <w:r>
        <w:rPr>
          <w:spacing w:val="-4"/>
        </w:rPr>
        <w:t>后，董事会审计委员会召开会议，对会计师事务所从事公司本年度的审</w:t>
      </w:r>
      <w:r>
        <w:rPr>
          <w:spacing w:val="-81"/>
        </w:rPr>
        <w:t> </w:t>
      </w:r>
      <w:r>
        <w:rPr>
          <w:spacing w:val="-81"/>
        </w:rPr>
      </w:r>
      <w:r>
        <w:rPr/>
        <w:t>计工作进行了总结。</w:t>
      </w:r>
    </w:p>
    <w:p>
      <w:pPr>
        <w:spacing w:line="292" w:lineRule="auto" w:before="39"/>
        <w:ind w:left="677" w:right="161" w:hanging="10"/>
        <w:jc w:val="left"/>
        <w:rPr>
          <w:rFonts w:ascii="宋体" w:hAnsi="宋体" w:cs="宋体" w:eastAsia="宋体" w:hint="default"/>
          <w:sz w:val="27"/>
          <w:szCs w:val="27"/>
        </w:rPr>
      </w:pPr>
      <w:r>
        <w:rPr>
          <w:rFonts w:ascii="Microsoft JhengHei" w:hAnsi="Microsoft JhengHei" w:cs="Microsoft JhengHei" w:eastAsia="Microsoft JhengHei" w:hint="default"/>
          <w:b/>
          <w:bCs/>
          <w:sz w:val="27"/>
          <w:szCs w:val="27"/>
        </w:rPr>
        <w:t>（四）董事会薪酬与考核委员会履职情况</w:t>
      </w:r>
      <w:r>
        <w:rPr>
          <w:rFonts w:ascii="Microsoft JhengHei" w:hAnsi="Microsoft JhengHei" w:cs="Microsoft JhengHei" w:eastAsia="Microsoft JhengHei" w:hint="default"/>
          <w:b/>
          <w:bCs/>
          <w:spacing w:val="-50"/>
          <w:sz w:val="27"/>
          <w:szCs w:val="27"/>
        </w:rPr>
        <w:t> </w:t>
      </w:r>
      <w:r>
        <w:rPr>
          <w:rFonts w:ascii="宋体" w:hAnsi="宋体" w:cs="宋体" w:eastAsia="宋体" w:hint="default"/>
          <w:sz w:val="27"/>
          <w:szCs w:val="27"/>
        </w:rPr>
        <w:t>报告期内，公司董事会薪酬与考核委员会按照</w:t>
      </w:r>
      <w:r>
        <w:rPr>
          <w:rFonts w:ascii="宋体" w:hAnsi="宋体" w:cs="宋体" w:eastAsia="宋体" w:hint="default"/>
          <w:spacing w:val="67"/>
          <w:sz w:val="27"/>
          <w:szCs w:val="27"/>
        </w:rPr>
        <w:t> </w:t>
      </w:r>
      <w:r>
        <w:rPr>
          <w:rFonts w:ascii="宋体" w:hAnsi="宋体" w:cs="宋体" w:eastAsia="宋体" w:hint="default"/>
          <w:sz w:val="27"/>
          <w:szCs w:val="27"/>
        </w:rPr>
        <w:t>《董事会薪酬与考</w:t>
      </w:r>
    </w:p>
    <w:p>
      <w:pPr>
        <w:pStyle w:val="Heading6"/>
        <w:spacing w:line="300" w:lineRule="auto" w:before="29"/>
        <w:ind w:right="165"/>
        <w:jc w:val="left"/>
      </w:pPr>
      <w:r>
        <w:rPr>
          <w:spacing w:val="-4"/>
        </w:rPr>
        <w:t>核委员会工作细则》认真履行职责，对公司年度报告中董事、监事和高</w:t>
      </w:r>
      <w:r>
        <w:rPr>
          <w:spacing w:val="-78"/>
        </w:rPr>
        <w:t> </w:t>
      </w:r>
      <w:r>
        <w:rPr>
          <w:spacing w:val="-78"/>
        </w:rPr>
      </w:r>
      <w:r>
        <w:rPr>
          <w:spacing w:val="-8"/>
        </w:rPr>
        <w:t>管人员所披露薪酬事项进行了审核。报告期内，督促公司根据发展要求</w:t>
      </w:r>
      <w:r>
        <w:rPr>
          <w:spacing w:val="-93"/>
        </w:rPr>
        <w:t> </w:t>
      </w:r>
      <w:r>
        <w:rPr>
          <w:spacing w:val="-93"/>
        </w:rPr>
      </w:r>
      <w:r>
        <w:rPr>
          <w:spacing w:val="5"/>
        </w:rPr>
        <w:t>认真研究对公司经营层和控股企业经营班子的考核办法和自身的薪酬</w:t>
      </w:r>
      <w:r>
        <w:rPr>
          <w:spacing w:val="-81"/>
        </w:rPr>
        <w:t> </w:t>
      </w:r>
      <w:r>
        <w:rPr>
          <w:spacing w:val="-81"/>
        </w:rPr>
      </w:r>
      <w:r>
        <w:rPr/>
        <w:t>体系。</w:t>
      </w:r>
    </w:p>
    <w:p>
      <w:pPr>
        <w:spacing w:line="292" w:lineRule="auto" w:before="28"/>
        <w:ind w:left="677" w:right="165" w:hanging="10"/>
        <w:jc w:val="left"/>
        <w:rPr>
          <w:rFonts w:ascii="宋体" w:hAnsi="宋体" w:cs="宋体" w:eastAsia="宋体" w:hint="default"/>
          <w:sz w:val="27"/>
          <w:szCs w:val="27"/>
        </w:rPr>
      </w:pPr>
      <w:r>
        <w:rPr>
          <w:rFonts w:ascii="Microsoft JhengHei" w:hAnsi="Microsoft JhengHei" w:cs="Microsoft JhengHei" w:eastAsia="Microsoft JhengHei" w:hint="default"/>
          <w:b/>
          <w:bCs/>
          <w:sz w:val="27"/>
          <w:szCs w:val="27"/>
        </w:rPr>
        <w:t>（五）董事会提名委员会履职情况</w:t>
      </w:r>
      <w:r>
        <w:rPr>
          <w:rFonts w:ascii="Microsoft JhengHei" w:hAnsi="Microsoft JhengHei" w:cs="Microsoft JhengHei" w:eastAsia="Microsoft JhengHei" w:hint="default"/>
          <w:b/>
          <w:bCs/>
          <w:spacing w:val="-53"/>
          <w:sz w:val="27"/>
          <w:szCs w:val="27"/>
        </w:rPr>
        <w:t> </w:t>
      </w:r>
      <w:r>
        <w:rPr>
          <w:rFonts w:ascii="宋体" w:hAnsi="宋体" w:cs="宋体" w:eastAsia="宋体" w:hint="default"/>
          <w:spacing w:val="-4"/>
          <w:sz w:val="27"/>
          <w:szCs w:val="27"/>
        </w:rPr>
        <w:t>报告期内，公司董事会提名委员会依照《董事会提名委员会工作细</w:t>
      </w:r>
    </w:p>
    <w:p>
      <w:pPr>
        <w:pStyle w:val="Heading6"/>
        <w:spacing w:line="240" w:lineRule="auto" w:before="29"/>
        <w:ind w:right="165"/>
        <w:jc w:val="left"/>
      </w:pPr>
      <w:r>
        <w:rPr>
          <w:spacing w:val="-4"/>
        </w:rPr>
        <w:t>则》认真履行职责，在应建德董事提出辞职的情况下，董事会提名委员</w:t>
      </w:r>
    </w:p>
    <w:p>
      <w:pPr>
        <w:spacing w:after="0" w:line="240" w:lineRule="auto"/>
        <w:jc w:val="left"/>
        <w:sectPr>
          <w:pgSz w:w="11900" w:h="16840"/>
          <w:pgMar w:header="852" w:footer="976" w:top="1340" w:bottom="1160" w:left="1660" w:right="1620"/>
        </w:sectPr>
      </w:pPr>
    </w:p>
    <w:p>
      <w:pPr>
        <w:spacing w:line="240" w:lineRule="auto" w:before="10"/>
        <w:rPr>
          <w:rFonts w:ascii="宋体" w:hAnsi="宋体" w:cs="宋体" w:eastAsia="宋体" w:hint="default"/>
          <w:sz w:val="7"/>
          <w:szCs w:val="7"/>
        </w:rPr>
      </w:pPr>
    </w:p>
    <w:p>
      <w:pPr>
        <w:pStyle w:val="Heading6"/>
        <w:spacing w:line="240" w:lineRule="auto" w:before="17"/>
        <w:ind w:right="0"/>
        <w:jc w:val="left"/>
        <w:rPr>
          <w:rFonts w:ascii="Times New Roman" w:hAnsi="Times New Roman" w:cs="Times New Roman" w:eastAsia="Times New Roman" w:hint="default"/>
        </w:rPr>
      </w:pPr>
      <w:r>
        <w:rPr>
          <w:spacing w:val="-6"/>
        </w:rPr>
        <w:t>会提名了董事人选，经董事会审议股东大会通过，选举喻波先生自</w:t>
      </w:r>
      <w:r>
        <w:rPr>
          <w:spacing w:val="-35"/>
        </w:rPr>
        <w:t> </w:t>
      </w:r>
      <w:r>
        <w:rPr>
          <w:rFonts w:ascii="Times New Roman" w:hAnsi="Times New Roman" w:cs="Times New Roman" w:eastAsia="Times New Roman" w:hint="default"/>
        </w:rPr>
        <w:t>2009</w:t>
      </w:r>
    </w:p>
    <w:p>
      <w:pPr>
        <w:spacing w:line="304" w:lineRule="auto" w:before="65"/>
        <w:ind w:left="802" w:right="4707" w:hanging="665"/>
        <w:jc w:val="left"/>
        <w:rPr>
          <w:rFonts w:ascii="Microsoft JhengHei" w:hAnsi="Microsoft JhengHei" w:cs="Microsoft JhengHei" w:eastAsia="Microsoft JhengHei" w:hint="default"/>
          <w:sz w:val="27"/>
          <w:szCs w:val="27"/>
        </w:rPr>
      </w:pPr>
      <w:r>
        <w:rPr>
          <w:rFonts w:ascii="宋体" w:hAnsi="宋体" w:cs="宋体" w:eastAsia="宋体" w:hint="default"/>
          <w:sz w:val="27"/>
          <w:szCs w:val="27"/>
        </w:rPr>
        <w:t>年</w:t>
      </w:r>
      <w:r>
        <w:rPr>
          <w:rFonts w:ascii="宋体" w:hAnsi="宋体" w:cs="宋体" w:eastAsia="宋体" w:hint="default"/>
          <w:spacing w:val="-69"/>
          <w:sz w:val="27"/>
          <w:szCs w:val="27"/>
        </w:rPr>
        <w:t> </w:t>
      </w:r>
      <w:r>
        <w:rPr>
          <w:rFonts w:ascii="Times New Roman" w:hAnsi="Times New Roman" w:cs="Times New Roman" w:eastAsia="Times New Roman" w:hint="default"/>
          <w:sz w:val="27"/>
          <w:szCs w:val="27"/>
        </w:rPr>
        <w:t>3</w:t>
      </w:r>
      <w:r>
        <w:rPr>
          <w:rFonts w:ascii="Times New Roman" w:hAnsi="Times New Roman" w:cs="Times New Roman" w:eastAsia="Times New Roman" w:hint="default"/>
          <w:spacing w:val="-3"/>
          <w:sz w:val="27"/>
          <w:szCs w:val="27"/>
        </w:rPr>
        <w:t> </w:t>
      </w:r>
      <w:r>
        <w:rPr>
          <w:rFonts w:ascii="宋体" w:hAnsi="宋体" w:cs="宋体" w:eastAsia="宋体" w:hint="default"/>
          <w:sz w:val="27"/>
          <w:szCs w:val="27"/>
        </w:rPr>
        <w:t>月起担任本公司第六届董事会董事。</w:t>
      </w:r>
      <w:r>
        <w:rPr>
          <w:rFonts w:ascii="宋体" w:hAnsi="宋体" w:cs="宋体" w:eastAsia="宋体" w:hint="default"/>
          <w:w w:val="100"/>
          <w:sz w:val="27"/>
          <w:szCs w:val="27"/>
        </w:rPr>
        <w:t> </w:t>
      </w:r>
      <w:r>
        <w:rPr>
          <w:rFonts w:ascii="Microsoft JhengHei" w:hAnsi="Microsoft JhengHei" w:cs="Microsoft JhengHei" w:eastAsia="Microsoft JhengHei" w:hint="default"/>
          <w:b/>
          <w:bCs/>
          <w:sz w:val="27"/>
          <w:szCs w:val="27"/>
        </w:rPr>
        <w:t>五、本次利润分配预案</w:t>
      </w:r>
      <w:r>
        <w:rPr>
          <w:rFonts w:ascii="Microsoft JhengHei" w:hAnsi="Microsoft JhengHei" w:cs="Microsoft JhengHei" w:eastAsia="Microsoft JhengHei" w:hint="default"/>
          <w:sz w:val="27"/>
          <w:szCs w:val="27"/>
        </w:rPr>
      </w:r>
    </w:p>
    <w:p>
      <w:pPr>
        <w:pStyle w:val="Heading5"/>
        <w:spacing w:line="438" w:lineRule="exact"/>
        <w:ind w:right="0"/>
        <w:jc w:val="left"/>
        <w:rPr>
          <w:b w:val="0"/>
          <w:bCs w:val="0"/>
        </w:rPr>
      </w:pPr>
      <w:r>
        <w:rPr/>
        <w:t>（一）</w:t>
      </w:r>
      <w:r>
        <w:rPr>
          <w:rFonts w:ascii="Times New Roman" w:hAnsi="Times New Roman" w:cs="Times New Roman" w:eastAsia="Times New Roman" w:hint="default"/>
        </w:rPr>
        <w:t>2009</w:t>
      </w:r>
      <w:r>
        <w:rPr>
          <w:rFonts w:ascii="Times New Roman" w:hAnsi="Times New Roman" w:cs="Times New Roman" w:eastAsia="Times New Roman" w:hint="default"/>
          <w:spacing w:val="8"/>
        </w:rPr>
        <w:t> </w:t>
      </w:r>
      <w:r>
        <w:rPr/>
        <w:t>年度利润分配预案</w:t>
      </w:r>
      <w:r>
        <w:rPr>
          <w:b w:val="0"/>
          <w:bCs w:val="0"/>
        </w:rPr>
      </w:r>
    </w:p>
    <w:p>
      <w:pPr>
        <w:pStyle w:val="Heading6"/>
        <w:spacing w:line="283" w:lineRule="auto" w:before="103"/>
        <w:ind w:right="1252" w:firstLine="537"/>
        <w:jc w:val="both"/>
      </w:pPr>
      <w:r>
        <w:rPr/>
        <w:t>经南京立信永华会计师事务所有限公司审计，公司</w:t>
      </w:r>
      <w:r>
        <w:rPr>
          <w:spacing w:val="-70"/>
        </w:rPr>
        <w:t> </w:t>
      </w:r>
      <w:r>
        <w:rPr>
          <w:rFonts w:ascii="Times New Roman" w:hAnsi="Times New Roman" w:cs="Times New Roman" w:eastAsia="Times New Roman" w:hint="default"/>
        </w:rPr>
        <w:t>2009</w:t>
      </w:r>
      <w:r>
        <w:rPr>
          <w:rFonts w:ascii="Times New Roman" w:hAnsi="Times New Roman" w:cs="Times New Roman" w:eastAsia="Times New Roman" w:hint="default"/>
          <w:spacing w:val="-4"/>
        </w:rPr>
        <w:t> </w:t>
      </w:r>
      <w:r>
        <w:rPr/>
        <w:t>年度实现</w:t>
      </w:r>
      <w:r>
        <w:rPr>
          <w:w w:val="100"/>
        </w:rPr>
        <w:t> </w:t>
      </w:r>
      <w:r>
        <w:rPr/>
        <w:t>净利润为</w:t>
      </w:r>
      <w:r>
        <w:rPr>
          <w:spacing w:val="-75"/>
        </w:rPr>
        <w:t> </w:t>
      </w:r>
      <w:r>
        <w:rPr>
          <w:rFonts w:ascii="Times New Roman" w:hAnsi="Times New Roman" w:cs="Times New Roman" w:eastAsia="Times New Roman" w:hint="default"/>
        </w:rPr>
        <w:t>4,119,816.65</w:t>
      </w:r>
      <w:r>
        <w:rPr>
          <w:rFonts w:ascii="Times New Roman" w:hAnsi="Times New Roman" w:cs="Times New Roman" w:eastAsia="Times New Roman" w:hint="default"/>
          <w:spacing w:val="-8"/>
        </w:rPr>
        <w:t> </w:t>
      </w:r>
      <w:r>
        <w:rPr/>
        <w:t>元，加期初未分配利润</w:t>
      </w:r>
      <w:r>
        <w:rPr>
          <w:rFonts w:ascii="Times New Roman" w:hAnsi="Times New Roman" w:cs="Times New Roman" w:eastAsia="Times New Roman" w:hint="default"/>
        </w:rPr>
        <w:t>-190,893,848.98</w:t>
      </w:r>
      <w:r>
        <w:rPr>
          <w:rFonts w:ascii="Times New Roman" w:hAnsi="Times New Roman" w:cs="Times New Roman" w:eastAsia="Times New Roman" w:hint="default"/>
          <w:spacing w:val="53"/>
        </w:rPr>
        <w:t> </w:t>
      </w:r>
      <w:r>
        <w:rPr/>
        <w:t>元，可供</w:t>
      </w:r>
      <w:r>
        <w:rPr>
          <w:w w:val="100"/>
        </w:rPr>
        <w:t> </w:t>
      </w:r>
      <w:r>
        <w:rPr/>
        <w:t>股东分配的利润为</w:t>
      </w:r>
      <w:r>
        <w:rPr>
          <w:rFonts w:ascii="Times New Roman" w:hAnsi="Times New Roman" w:cs="Times New Roman" w:eastAsia="Times New Roman" w:hint="default"/>
        </w:rPr>
        <w:t>-186,774,032.33</w:t>
      </w:r>
      <w:r>
        <w:rPr>
          <w:rFonts w:ascii="Times New Roman" w:hAnsi="Times New Roman" w:cs="Times New Roman" w:eastAsia="Times New Roman" w:hint="default"/>
          <w:spacing w:val="-12"/>
        </w:rPr>
        <w:t> </w:t>
      </w:r>
      <w:r>
        <w:rPr/>
        <w:t>元。公司本年度拟不进行利润分配，</w:t>
      </w:r>
      <w:r>
        <w:rPr>
          <w:w w:val="100"/>
        </w:rPr>
        <w:t> </w:t>
      </w:r>
      <w:r>
        <w:rPr/>
        <w:t>也不进行资本公积金转赠股本。</w:t>
      </w:r>
    </w:p>
    <w:p>
      <w:pPr>
        <w:pStyle w:val="Heading6"/>
        <w:spacing w:line="240" w:lineRule="auto" w:before="39"/>
        <w:ind w:left="677" w:right="0"/>
        <w:jc w:val="left"/>
      </w:pPr>
      <w:r>
        <w:rPr/>
        <w:t>本次利润分配预案需提交年度股东大会审议批准后执行。</w:t>
      </w:r>
    </w:p>
    <w:p>
      <w:pPr>
        <w:pStyle w:val="Heading5"/>
        <w:spacing w:line="240" w:lineRule="auto" w:before="96"/>
        <w:ind w:right="0"/>
        <w:jc w:val="left"/>
        <w:rPr>
          <w:b w:val="0"/>
          <w:bCs w:val="0"/>
        </w:rPr>
      </w:pPr>
      <w:r>
        <w:rPr/>
        <w:t>（二）独立董事就本年度利润分配预案发表的独立意见</w:t>
      </w:r>
      <w:r>
        <w:rPr>
          <w:b w:val="0"/>
          <w:bCs w:val="0"/>
        </w:rPr>
      </w:r>
    </w:p>
    <w:p>
      <w:pPr>
        <w:pStyle w:val="Heading6"/>
        <w:spacing w:line="290" w:lineRule="auto" w:before="103"/>
        <w:ind w:right="1268" w:firstLine="537"/>
        <w:jc w:val="both"/>
      </w:pPr>
      <w:r>
        <w:rPr>
          <w:w w:val="100"/>
        </w:rPr>
        <w:t>公司</w:t>
      </w:r>
      <w:r>
        <w:rPr>
          <w:spacing w:val="-68"/>
          <w:w w:val="100"/>
        </w:rPr>
        <w:t> </w:t>
      </w:r>
      <w:r>
        <w:rPr>
          <w:rFonts w:ascii="Times New Roman" w:hAnsi="Times New Roman" w:cs="Times New Roman" w:eastAsia="Times New Roman" w:hint="default"/>
          <w:spacing w:val="-1"/>
          <w:w w:val="100"/>
        </w:rPr>
        <w:t>2009 </w:t>
      </w:r>
      <w:r>
        <w:rPr>
          <w:spacing w:val="-1"/>
          <w:w w:val="100"/>
        </w:rPr>
        <w:t>年度实现净利润</w:t>
      </w:r>
      <w:r>
        <w:rPr>
          <w:spacing w:val="-68"/>
          <w:w w:val="100"/>
        </w:rPr>
        <w:t> </w:t>
      </w:r>
      <w:r>
        <w:rPr>
          <w:rFonts w:ascii="Times New Roman" w:hAnsi="Times New Roman" w:cs="Times New Roman" w:eastAsia="Times New Roman" w:hint="default"/>
          <w:spacing w:val="-2"/>
          <w:w w:val="100"/>
        </w:rPr>
        <w:t>4,119,816.65</w:t>
      </w:r>
      <w:r>
        <w:rPr>
          <w:rFonts w:ascii="Times New Roman" w:hAnsi="Times New Roman" w:cs="Times New Roman" w:eastAsia="Times New Roman" w:hint="default"/>
          <w:w w:val="100"/>
        </w:rPr>
        <w:t> </w:t>
      </w:r>
      <w:r>
        <w:rPr>
          <w:spacing w:val="-11"/>
          <w:w w:val="100"/>
        </w:rPr>
        <w:t>元，用于弥补未分配利润后</w:t>
      </w:r>
      <w:r>
        <w:rPr>
          <w:w w:val="100"/>
        </w:rPr>
        <w:t> </w:t>
      </w:r>
      <w:r>
        <w:rPr>
          <w:spacing w:val="-4"/>
        </w:rPr>
        <w:t>仍为负值，本年度不进行现金利润分配，符合有关规定和公司的实际情</w:t>
      </w:r>
      <w:r>
        <w:rPr>
          <w:spacing w:val="-82"/>
        </w:rPr>
        <w:t> </w:t>
      </w:r>
      <w:r>
        <w:rPr>
          <w:spacing w:val="-82"/>
        </w:rPr>
      </w:r>
      <w:r>
        <w:rPr/>
        <w:t>况，不存在损害公司及其他股东特别是中小股东利益的情况。</w:t>
      </w:r>
    </w:p>
    <w:p>
      <w:pPr>
        <w:pStyle w:val="Heading5"/>
        <w:spacing w:line="240" w:lineRule="auto" w:before="39"/>
        <w:ind w:left="675" w:right="0"/>
        <w:jc w:val="left"/>
        <w:rPr>
          <w:b w:val="0"/>
          <w:bCs w:val="0"/>
        </w:rPr>
      </w:pPr>
      <w:r>
        <w:rPr/>
        <w:t>（三）公司最近三年现金分红情况表</w:t>
      </w:r>
      <w:r>
        <w:rPr>
          <w:b w:val="0"/>
          <w:bCs w:val="0"/>
        </w:rPr>
      </w:r>
    </w:p>
    <w:p>
      <w:pPr>
        <w:spacing w:line="240" w:lineRule="auto" w:before="16"/>
        <w:rPr>
          <w:rFonts w:ascii="Microsoft JhengHei" w:hAnsi="Microsoft JhengHei" w:cs="Microsoft JhengHei" w:eastAsia="Microsoft JhengHei" w:hint="default"/>
          <w:b/>
          <w:bCs/>
          <w:sz w:val="3"/>
          <w:szCs w:val="3"/>
        </w:rPr>
      </w:pPr>
    </w:p>
    <w:tbl>
      <w:tblPr>
        <w:tblW w:w="0" w:type="auto"/>
        <w:jc w:val="left"/>
        <w:tblInd w:w="144" w:type="dxa"/>
        <w:tblLayout w:type="fixed"/>
        <w:tblCellMar>
          <w:top w:w="0" w:type="dxa"/>
          <w:left w:w="0" w:type="dxa"/>
          <w:bottom w:w="0" w:type="dxa"/>
          <w:right w:w="0" w:type="dxa"/>
        </w:tblCellMar>
        <w:tblLook w:val="01E0"/>
      </w:tblPr>
      <w:tblGrid>
        <w:gridCol w:w="1757"/>
        <w:gridCol w:w="1651"/>
        <w:gridCol w:w="2016"/>
        <w:gridCol w:w="2014"/>
        <w:gridCol w:w="2016"/>
      </w:tblGrid>
      <w:tr>
        <w:trPr>
          <w:trHeight w:val="142" w:hRule="exact"/>
        </w:trPr>
        <w:tc>
          <w:tcPr>
            <w:tcW w:w="1757" w:type="dxa"/>
            <w:vMerge w:val="restart"/>
            <w:tcBorders>
              <w:top w:val="single" w:sz="4" w:space="0" w:color="000000"/>
              <w:left w:val="single" w:sz="4" w:space="0" w:color="000000"/>
              <w:right w:val="single" w:sz="4" w:space="0" w:color="000000"/>
            </w:tcBorders>
            <w:shd w:val="clear" w:color="auto" w:fill="DBDBDB"/>
          </w:tcPr>
          <w:p>
            <w:pPr/>
          </w:p>
        </w:tc>
        <w:tc>
          <w:tcPr>
            <w:tcW w:w="1651" w:type="dxa"/>
            <w:tcBorders>
              <w:top w:val="single" w:sz="4" w:space="0" w:color="000000"/>
              <w:left w:val="single" w:sz="4" w:space="0" w:color="000000"/>
              <w:bottom w:val="nil" w:sz="6" w:space="0" w:color="auto"/>
              <w:right w:val="single" w:sz="4" w:space="0" w:color="000000"/>
            </w:tcBorders>
            <w:shd w:val="clear" w:color="auto" w:fill="DBDBDB"/>
          </w:tcPr>
          <w:p>
            <w:pPr/>
          </w:p>
        </w:tc>
        <w:tc>
          <w:tcPr>
            <w:tcW w:w="2016" w:type="dxa"/>
            <w:vMerge w:val="restart"/>
            <w:tcBorders>
              <w:top w:val="single" w:sz="4" w:space="0" w:color="000000"/>
              <w:left w:val="single" w:sz="4" w:space="0" w:color="000000"/>
              <w:right w:val="single" w:sz="4" w:space="0" w:color="000000"/>
            </w:tcBorders>
            <w:shd w:val="clear" w:color="auto" w:fill="DBDBDB"/>
          </w:tcPr>
          <w:p>
            <w:pPr>
              <w:pStyle w:val="TableParagraph"/>
              <w:spacing w:line="239" w:lineRule="exact"/>
              <w:ind w:left="57" w:right="0"/>
              <w:jc w:val="left"/>
              <w:rPr>
                <w:rFonts w:ascii="宋体" w:hAnsi="宋体" w:cs="宋体" w:eastAsia="宋体" w:hint="default"/>
                <w:sz w:val="21"/>
                <w:szCs w:val="21"/>
              </w:rPr>
            </w:pPr>
            <w:r>
              <w:rPr>
                <w:rFonts w:ascii="宋体" w:hAnsi="宋体" w:cs="宋体" w:eastAsia="宋体" w:hint="default"/>
                <w:sz w:val="21"/>
                <w:szCs w:val="21"/>
              </w:rPr>
              <w:t>分红年度合并报表中</w:t>
            </w:r>
          </w:p>
          <w:p>
            <w:pPr>
              <w:pStyle w:val="TableParagraph"/>
              <w:spacing w:line="240" w:lineRule="auto"/>
              <w:ind w:left="580" w:right="53" w:hanging="524"/>
              <w:jc w:val="left"/>
              <w:rPr>
                <w:rFonts w:ascii="宋体" w:hAnsi="宋体" w:cs="宋体" w:eastAsia="宋体" w:hint="default"/>
                <w:sz w:val="21"/>
                <w:szCs w:val="21"/>
              </w:rPr>
            </w:pPr>
            <w:r>
              <w:rPr>
                <w:rFonts w:ascii="宋体" w:hAnsi="宋体" w:cs="宋体" w:eastAsia="宋体" w:hint="default"/>
                <w:sz w:val="21"/>
                <w:szCs w:val="21"/>
              </w:rPr>
              <w:t>归属于上市公司股东</w:t>
            </w:r>
            <w:r>
              <w:rPr>
                <w:rFonts w:ascii="宋体" w:hAnsi="宋体" w:cs="宋体" w:eastAsia="宋体" w:hint="default"/>
                <w:w w:val="100"/>
                <w:sz w:val="21"/>
                <w:szCs w:val="21"/>
              </w:rPr>
              <w:t> </w:t>
            </w:r>
            <w:r>
              <w:rPr>
                <w:rFonts w:ascii="宋体" w:hAnsi="宋体" w:cs="宋体" w:eastAsia="宋体" w:hint="default"/>
                <w:sz w:val="21"/>
                <w:szCs w:val="21"/>
              </w:rPr>
              <w:t>的净利润</w:t>
            </w:r>
          </w:p>
        </w:tc>
        <w:tc>
          <w:tcPr>
            <w:tcW w:w="2014" w:type="dxa"/>
            <w:vMerge w:val="restart"/>
            <w:tcBorders>
              <w:top w:val="single" w:sz="4" w:space="0" w:color="000000"/>
              <w:left w:val="single" w:sz="4" w:space="0" w:color="000000"/>
              <w:right w:val="single" w:sz="4" w:space="0" w:color="000000"/>
            </w:tcBorders>
            <w:shd w:val="clear" w:color="auto" w:fill="DBDBDB"/>
          </w:tcPr>
          <w:p>
            <w:pPr>
              <w:pStyle w:val="TableParagraph"/>
              <w:spacing w:line="239" w:lineRule="exact"/>
              <w:ind w:left="55" w:right="0"/>
              <w:jc w:val="left"/>
              <w:rPr>
                <w:rFonts w:ascii="宋体" w:hAnsi="宋体" w:cs="宋体" w:eastAsia="宋体" w:hint="default"/>
                <w:sz w:val="21"/>
                <w:szCs w:val="21"/>
              </w:rPr>
            </w:pPr>
            <w:r>
              <w:rPr>
                <w:rFonts w:ascii="宋体" w:hAnsi="宋体" w:cs="宋体" w:eastAsia="宋体" w:hint="default"/>
                <w:sz w:val="21"/>
                <w:szCs w:val="21"/>
              </w:rPr>
              <w:t>占合并报表中归属于</w:t>
            </w:r>
          </w:p>
          <w:p>
            <w:pPr>
              <w:pStyle w:val="TableParagraph"/>
              <w:spacing w:line="240" w:lineRule="auto"/>
              <w:ind w:left="578" w:right="53" w:hanging="524"/>
              <w:jc w:val="left"/>
              <w:rPr>
                <w:rFonts w:ascii="宋体" w:hAnsi="宋体" w:cs="宋体" w:eastAsia="宋体" w:hint="default"/>
                <w:sz w:val="21"/>
                <w:szCs w:val="21"/>
              </w:rPr>
            </w:pPr>
            <w:r>
              <w:rPr>
                <w:rFonts w:ascii="宋体" w:hAnsi="宋体" w:cs="宋体" w:eastAsia="宋体" w:hint="default"/>
                <w:sz w:val="21"/>
                <w:szCs w:val="21"/>
              </w:rPr>
              <w:t>上市公司股东的净利</w:t>
            </w:r>
            <w:r>
              <w:rPr>
                <w:rFonts w:ascii="宋体" w:hAnsi="宋体" w:cs="宋体" w:eastAsia="宋体" w:hint="default"/>
                <w:w w:val="100"/>
                <w:sz w:val="21"/>
                <w:szCs w:val="21"/>
              </w:rPr>
              <w:t> </w:t>
            </w:r>
            <w:r>
              <w:rPr>
                <w:rFonts w:ascii="宋体" w:hAnsi="宋体" w:cs="宋体" w:eastAsia="宋体" w:hint="default"/>
                <w:sz w:val="21"/>
                <w:szCs w:val="21"/>
              </w:rPr>
              <w:t>润的比率</w:t>
            </w:r>
          </w:p>
        </w:tc>
        <w:tc>
          <w:tcPr>
            <w:tcW w:w="2016" w:type="dxa"/>
            <w:vMerge w:val="restart"/>
            <w:tcBorders>
              <w:top w:val="single" w:sz="4" w:space="0" w:color="000000"/>
              <w:left w:val="single" w:sz="4" w:space="0" w:color="000000"/>
              <w:right w:val="single" w:sz="4" w:space="0" w:color="000000"/>
            </w:tcBorders>
            <w:shd w:val="clear" w:color="auto" w:fill="DBDBDB"/>
          </w:tcPr>
          <w:p>
            <w:pPr/>
          </w:p>
        </w:tc>
      </w:tr>
      <w:tr>
        <w:trPr>
          <w:trHeight w:val="136" w:hRule="exact"/>
        </w:trPr>
        <w:tc>
          <w:tcPr>
            <w:tcW w:w="1757" w:type="dxa"/>
            <w:vMerge/>
            <w:tcBorders>
              <w:left w:val="single" w:sz="4" w:space="0" w:color="000000"/>
              <w:bottom w:val="nil" w:sz="6" w:space="0" w:color="auto"/>
              <w:right w:val="single" w:sz="4" w:space="0" w:color="000000"/>
            </w:tcBorders>
            <w:shd w:val="clear" w:color="auto" w:fill="DBDBDB"/>
          </w:tcPr>
          <w:p>
            <w:pPr/>
          </w:p>
        </w:tc>
        <w:tc>
          <w:tcPr>
            <w:tcW w:w="1651" w:type="dxa"/>
            <w:vMerge w:val="restart"/>
            <w:tcBorders>
              <w:top w:val="nil" w:sz="6" w:space="0" w:color="auto"/>
              <w:left w:val="single" w:sz="4" w:space="0" w:color="000000"/>
              <w:right w:val="single" w:sz="4" w:space="0" w:color="000000"/>
            </w:tcBorders>
            <w:shd w:val="clear" w:color="auto" w:fill="DBDBDB"/>
          </w:tcPr>
          <w:p>
            <w:pPr>
              <w:pStyle w:val="TableParagraph"/>
              <w:spacing w:line="238" w:lineRule="exact"/>
              <w:ind w:right="4"/>
              <w:jc w:val="center"/>
              <w:rPr>
                <w:rFonts w:ascii="宋体" w:hAnsi="宋体" w:cs="宋体" w:eastAsia="宋体" w:hint="default"/>
                <w:sz w:val="21"/>
                <w:szCs w:val="21"/>
              </w:rPr>
            </w:pPr>
            <w:r>
              <w:rPr>
                <w:rFonts w:ascii="宋体" w:hAnsi="宋体" w:cs="宋体" w:eastAsia="宋体" w:hint="default"/>
                <w:sz w:val="21"/>
                <w:szCs w:val="21"/>
              </w:rPr>
              <w:t>现金分红金额</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（含税）</w:t>
            </w:r>
          </w:p>
        </w:tc>
        <w:tc>
          <w:tcPr>
            <w:tcW w:w="2016" w:type="dxa"/>
            <w:vMerge/>
            <w:tcBorders>
              <w:left w:val="single" w:sz="4" w:space="0" w:color="000000"/>
              <w:right w:val="single" w:sz="4" w:space="0" w:color="000000"/>
            </w:tcBorders>
            <w:shd w:val="clear" w:color="auto" w:fill="DBDBDB"/>
          </w:tcPr>
          <w:p>
            <w:pPr/>
          </w:p>
        </w:tc>
        <w:tc>
          <w:tcPr>
            <w:tcW w:w="2014" w:type="dxa"/>
            <w:vMerge/>
            <w:tcBorders>
              <w:left w:val="single" w:sz="4" w:space="0" w:color="000000"/>
              <w:right w:val="single" w:sz="4" w:space="0" w:color="000000"/>
            </w:tcBorders>
            <w:shd w:val="clear" w:color="auto" w:fill="DBDBDB"/>
          </w:tcPr>
          <w:p>
            <w:pPr/>
          </w:p>
        </w:tc>
        <w:tc>
          <w:tcPr>
            <w:tcW w:w="2016" w:type="dxa"/>
            <w:vMerge/>
            <w:tcBorders>
              <w:left w:val="single" w:sz="4" w:space="0" w:color="000000"/>
              <w:bottom w:val="nil" w:sz="6" w:space="0" w:color="auto"/>
              <w:right w:val="single" w:sz="4" w:space="0" w:color="000000"/>
            </w:tcBorders>
            <w:shd w:val="clear" w:color="auto" w:fill="DBDBDB"/>
          </w:tcPr>
          <w:p>
            <w:pPr/>
          </w:p>
        </w:tc>
      </w:tr>
      <w:tr>
        <w:trPr>
          <w:trHeight w:val="272" w:hRule="exact"/>
        </w:trPr>
        <w:tc>
          <w:tcPr>
            <w:tcW w:w="1757" w:type="dxa"/>
            <w:tcBorders>
              <w:top w:val="nil" w:sz="6" w:space="0" w:color="auto"/>
              <w:left w:val="single" w:sz="4" w:space="0" w:color="000000"/>
              <w:bottom w:val="nil" w:sz="6" w:space="0" w:color="auto"/>
              <w:right w:val="single" w:sz="4" w:space="0" w:color="000000"/>
            </w:tcBorders>
            <w:shd w:val="clear" w:color="auto" w:fill="DBDBDB"/>
          </w:tcPr>
          <w:p>
            <w:pPr>
              <w:pStyle w:val="TableParagraph"/>
              <w:spacing w:line="241" w:lineRule="exact"/>
              <w:ind w:right="10"/>
              <w:jc w:val="center"/>
              <w:rPr>
                <w:rFonts w:ascii="宋体" w:hAnsi="宋体" w:cs="宋体" w:eastAsia="宋体" w:hint="default"/>
                <w:sz w:val="21"/>
                <w:szCs w:val="21"/>
              </w:rPr>
            </w:pPr>
            <w:r>
              <w:rPr>
                <w:rFonts w:ascii="宋体" w:hAnsi="宋体" w:cs="宋体" w:eastAsia="宋体" w:hint="default"/>
                <w:sz w:val="21"/>
                <w:szCs w:val="21"/>
              </w:rPr>
              <w:t>分红年度</w:t>
            </w:r>
          </w:p>
        </w:tc>
        <w:tc>
          <w:tcPr>
            <w:tcW w:w="1651" w:type="dxa"/>
            <w:vMerge/>
            <w:tcBorders>
              <w:left w:val="single" w:sz="4" w:space="0" w:color="000000"/>
              <w:right w:val="single" w:sz="4" w:space="0" w:color="000000"/>
            </w:tcBorders>
            <w:shd w:val="clear" w:color="auto" w:fill="DBDBDB"/>
          </w:tcPr>
          <w:p>
            <w:pPr/>
          </w:p>
        </w:tc>
        <w:tc>
          <w:tcPr>
            <w:tcW w:w="2016" w:type="dxa"/>
            <w:vMerge/>
            <w:tcBorders>
              <w:left w:val="single" w:sz="4" w:space="0" w:color="000000"/>
              <w:right w:val="single" w:sz="4" w:space="0" w:color="000000"/>
            </w:tcBorders>
            <w:shd w:val="clear" w:color="auto" w:fill="DBDBDB"/>
          </w:tcPr>
          <w:p>
            <w:pPr/>
          </w:p>
        </w:tc>
        <w:tc>
          <w:tcPr>
            <w:tcW w:w="2014" w:type="dxa"/>
            <w:vMerge/>
            <w:tcBorders>
              <w:left w:val="single" w:sz="4" w:space="0" w:color="000000"/>
              <w:right w:val="single" w:sz="4" w:space="0" w:color="000000"/>
            </w:tcBorders>
            <w:shd w:val="clear" w:color="auto" w:fill="DBDBDB"/>
          </w:tcPr>
          <w:p>
            <w:pPr/>
          </w:p>
        </w:tc>
        <w:tc>
          <w:tcPr>
            <w:tcW w:w="2016" w:type="dxa"/>
            <w:tcBorders>
              <w:top w:val="nil" w:sz="6" w:space="0" w:color="auto"/>
              <w:left w:val="single" w:sz="4" w:space="0" w:color="000000"/>
              <w:bottom w:val="nil" w:sz="6" w:space="0" w:color="auto"/>
              <w:right w:val="single" w:sz="4" w:space="0" w:color="000000"/>
            </w:tcBorders>
            <w:shd w:val="clear" w:color="auto" w:fill="DBDBDB"/>
          </w:tcPr>
          <w:p>
            <w:pPr>
              <w:pStyle w:val="TableParagraph"/>
              <w:spacing w:line="241" w:lineRule="exact"/>
              <w:ind w:left="266" w:right="0"/>
              <w:jc w:val="left"/>
              <w:rPr>
                <w:rFonts w:ascii="宋体" w:hAnsi="宋体" w:cs="宋体" w:eastAsia="宋体" w:hint="default"/>
                <w:sz w:val="21"/>
                <w:szCs w:val="21"/>
              </w:rPr>
            </w:pPr>
            <w:r>
              <w:rPr>
                <w:rFonts w:ascii="宋体" w:hAnsi="宋体" w:cs="宋体" w:eastAsia="宋体" w:hint="default"/>
                <w:sz w:val="21"/>
                <w:szCs w:val="21"/>
              </w:rPr>
              <w:t>年度可分配利润</w:t>
            </w:r>
          </w:p>
        </w:tc>
      </w:tr>
      <w:tr>
        <w:trPr>
          <w:trHeight w:val="276" w:hRule="exact"/>
        </w:trPr>
        <w:tc>
          <w:tcPr>
            <w:tcW w:w="1757" w:type="dxa"/>
            <w:tcBorders>
              <w:top w:val="nil" w:sz="6" w:space="0" w:color="auto"/>
              <w:left w:val="single" w:sz="4" w:space="0" w:color="000000"/>
              <w:bottom w:val="single" w:sz="4" w:space="0" w:color="000000"/>
              <w:right w:val="single" w:sz="4" w:space="0" w:color="000000"/>
            </w:tcBorders>
            <w:shd w:val="clear" w:color="auto" w:fill="DBDBDB"/>
          </w:tcPr>
          <w:p>
            <w:pPr/>
          </w:p>
        </w:tc>
        <w:tc>
          <w:tcPr>
            <w:tcW w:w="1651" w:type="dxa"/>
            <w:vMerge/>
            <w:tcBorders>
              <w:left w:val="single" w:sz="4" w:space="0" w:color="000000"/>
              <w:bottom w:val="single" w:sz="4" w:space="0" w:color="000000"/>
              <w:right w:val="single" w:sz="4" w:space="0" w:color="000000"/>
            </w:tcBorders>
            <w:shd w:val="clear" w:color="auto" w:fill="DBDBDB"/>
          </w:tcPr>
          <w:p>
            <w:pPr/>
          </w:p>
        </w:tc>
        <w:tc>
          <w:tcPr>
            <w:tcW w:w="2016" w:type="dxa"/>
            <w:vMerge/>
            <w:tcBorders>
              <w:left w:val="single" w:sz="4" w:space="0" w:color="000000"/>
              <w:bottom w:val="single" w:sz="4" w:space="0" w:color="000000"/>
              <w:right w:val="single" w:sz="4" w:space="0" w:color="000000"/>
            </w:tcBorders>
            <w:shd w:val="clear" w:color="auto" w:fill="DBDBDB"/>
          </w:tcPr>
          <w:p>
            <w:pPr/>
          </w:p>
        </w:tc>
        <w:tc>
          <w:tcPr>
            <w:tcW w:w="2014" w:type="dxa"/>
            <w:vMerge/>
            <w:tcBorders>
              <w:left w:val="single" w:sz="4" w:space="0" w:color="000000"/>
              <w:bottom w:val="single" w:sz="4" w:space="0" w:color="000000"/>
              <w:right w:val="single" w:sz="4" w:space="0" w:color="000000"/>
            </w:tcBorders>
            <w:shd w:val="clear" w:color="auto" w:fill="DBDBDB"/>
          </w:tcPr>
          <w:p>
            <w:pPr/>
          </w:p>
        </w:tc>
        <w:tc>
          <w:tcPr>
            <w:tcW w:w="2016" w:type="dxa"/>
            <w:tcBorders>
              <w:top w:val="nil" w:sz="6" w:space="0" w:color="auto"/>
              <w:left w:val="single" w:sz="4" w:space="0" w:color="000000"/>
              <w:bottom w:val="single" w:sz="4" w:space="0" w:color="000000"/>
              <w:right w:val="single" w:sz="4" w:space="0" w:color="000000"/>
            </w:tcBorders>
            <w:shd w:val="clear" w:color="auto" w:fill="DBDBDB"/>
          </w:tcPr>
          <w:p>
            <w:pPr/>
          </w:p>
        </w:tc>
      </w:tr>
      <w:tr>
        <w:trPr>
          <w:trHeight w:val="283" w:hRule="exact"/>
        </w:trPr>
        <w:tc>
          <w:tcPr>
            <w:tcW w:w="1757"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56" w:lineRule="exact"/>
              <w:ind w:right="1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651" w:type="dxa"/>
            <w:tcBorders>
              <w:top w:val="single" w:sz="58" w:space="0" w:color="DBDBDB"/>
              <w:left w:val="single" w:sz="13" w:space="0" w:color="DBDBDB"/>
              <w:bottom w:val="single" w:sz="4" w:space="0" w:color="000000"/>
              <w:right w:val="single" w:sz="4" w:space="0" w:color="000000"/>
            </w:tcBorders>
          </w:tcPr>
          <w:p>
            <w:pPr>
              <w:pStyle w:val="TableParagraph"/>
              <w:spacing w:line="182" w:lineRule="exact"/>
              <w:ind w:right="22"/>
              <w:jc w:val="right"/>
              <w:rPr>
                <w:rFonts w:ascii="Times New Roman" w:hAnsi="Times New Roman" w:cs="Times New Roman" w:eastAsia="Times New Roman" w:hint="default"/>
                <w:sz w:val="21"/>
                <w:szCs w:val="21"/>
              </w:rPr>
            </w:pPr>
            <w:r>
              <w:rPr>
                <w:rFonts w:ascii="Times New Roman"/>
                <w:sz w:val="21"/>
              </w:rPr>
              <w:t>0.00</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24"/>
              <w:jc w:val="right"/>
              <w:rPr>
                <w:rFonts w:ascii="Times New Roman" w:hAnsi="Times New Roman" w:cs="Times New Roman" w:eastAsia="Times New Roman" w:hint="default"/>
                <w:sz w:val="21"/>
                <w:szCs w:val="21"/>
              </w:rPr>
            </w:pPr>
            <w:r>
              <w:rPr>
                <w:rFonts w:ascii="Times New Roman"/>
                <w:spacing w:val="-1"/>
                <w:sz w:val="21"/>
              </w:rPr>
              <w:t>-33,122,376.68</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21"/>
              <w:jc w:val="right"/>
              <w:rPr>
                <w:rFonts w:ascii="Times New Roman" w:hAnsi="Times New Roman" w:cs="Times New Roman" w:eastAsia="Times New Roman" w:hint="default"/>
                <w:sz w:val="21"/>
                <w:szCs w:val="21"/>
              </w:rPr>
            </w:pPr>
            <w:r>
              <w:rPr>
                <w:rFonts w:ascii="Times New Roman"/>
                <w:sz w:val="21"/>
              </w:rPr>
              <w:t>0.00%</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22"/>
              <w:jc w:val="right"/>
              <w:rPr>
                <w:rFonts w:ascii="Times New Roman" w:hAnsi="Times New Roman" w:cs="Times New Roman" w:eastAsia="Times New Roman" w:hint="default"/>
                <w:sz w:val="21"/>
                <w:szCs w:val="21"/>
              </w:rPr>
            </w:pPr>
            <w:r>
              <w:rPr>
                <w:rFonts w:ascii="Times New Roman"/>
                <w:sz w:val="21"/>
              </w:rPr>
              <w:t>0.00</w:t>
            </w:r>
          </w:p>
        </w:tc>
      </w:tr>
      <w:tr>
        <w:trPr>
          <w:trHeight w:val="283" w:hRule="exact"/>
        </w:trPr>
        <w:tc>
          <w:tcPr>
            <w:tcW w:w="1757"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56" w:lineRule="exact"/>
              <w:ind w:right="1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651" w:type="dxa"/>
            <w:tcBorders>
              <w:top w:val="single" w:sz="4" w:space="0" w:color="000000"/>
              <w:left w:val="single" w:sz="10" w:space="0" w:color="DBDBDB"/>
              <w:bottom w:val="single" w:sz="4" w:space="0" w:color="000000"/>
              <w:right w:val="single" w:sz="4" w:space="0" w:color="000000"/>
            </w:tcBorders>
          </w:tcPr>
          <w:p>
            <w:pPr>
              <w:pStyle w:val="TableParagraph"/>
              <w:spacing w:line="240" w:lineRule="auto" w:before="7"/>
              <w:ind w:right="22"/>
              <w:jc w:val="right"/>
              <w:rPr>
                <w:rFonts w:ascii="Times New Roman" w:hAnsi="Times New Roman" w:cs="Times New Roman" w:eastAsia="Times New Roman" w:hint="default"/>
                <w:sz w:val="21"/>
                <w:szCs w:val="21"/>
              </w:rPr>
            </w:pPr>
            <w:r>
              <w:rPr>
                <w:rFonts w:ascii="Times New Roman"/>
                <w:sz w:val="21"/>
              </w:rPr>
              <w:t>0.00</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23"/>
              <w:jc w:val="right"/>
              <w:rPr>
                <w:rFonts w:ascii="Times New Roman" w:hAnsi="Times New Roman" w:cs="Times New Roman" w:eastAsia="Times New Roman" w:hint="default"/>
                <w:sz w:val="21"/>
                <w:szCs w:val="21"/>
              </w:rPr>
            </w:pPr>
            <w:r>
              <w:rPr>
                <w:rFonts w:ascii="Times New Roman"/>
                <w:spacing w:val="-1"/>
                <w:sz w:val="21"/>
              </w:rPr>
              <w:t>-121,589,432.18</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21"/>
              <w:jc w:val="right"/>
              <w:rPr>
                <w:rFonts w:ascii="Times New Roman" w:hAnsi="Times New Roman" w:cs="Times New Roman" w:eastAsia="Times New Roman" w:hint="default"/>
                <w:sz w:val="21"/>
                <w:szCs w:val="21"/>
              </w:rPr>
            </w:pPr>
            <w:r>
              <w:rPr>
                <w:rFonts w:ascii="Times New Roman"/>
                <w:sz w:val="21"/>
              </w:rPr>
              <w:t>0.00%</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22"/>
              <w:jc w:val="right"/>
              <w:rPr>
                <w:rFonts w:ascii="Times New Roman" w:hAnsi="Times New Roman" w:cs="Times New Roman" w:eastAsia="Times New Roman" w:hint="default"/>
                <w:sz w:val="21"/>
                <w:szCs w:val="21"/>
              </w:rPr>
            </w:pPr>
            <w:r>
              <w:rPr>
                <w:rFonts w:ascii="Times New Roman"/>
                <w:sz w:val="21"/>
              </w:rPr>
              <w:t>0.00</w:t>
            </w:r>
          </w:p>
        </w:tc>
      </w:tr>
      <w:tr>
        <w:trPr>
          <w:trHeight w:val="281" w:hRule="exact"/>
        </w:trPr>
        <w:tc>
          <w:tcPr>
            <w:tcW w:w="1757"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56" w:lineRule="exact"/>
              <w:ind w:right="1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651" w:type="dxa"/>
            <w:tcBorders>
              <w:top w:val="single" w:sz="4" w:space="0" w:color="000000"/>
              <w:left w:val="single" w:sz="10" w:space="0" w:color="DBDBDB"/>
              <w:bottom w:val="single" w:sz="4" w:space="0" w:color="000000"/>
              <w:right w:val="single" w:sz="4" w:space="0" w:color="000000"/>
            </w:tcBorders>
          </w:tcPr>
          <w:p>
            <w:pPr>
              <w:pStyle w:val="TableParagraph"/>
              <w:spacing w:line="240" w:lineRule="auto" w:before="7"/>
              <w:ind w:right="22"/>
              <w:jc w:val="right"/>
              <w:rPr>
                <w:rFonts w:ascii="Times New Roman" w:hAnsi="Times New Roman" w:cs="Times New Roman" w:eastAsia="Times New Roman" w:hint="default"/>
                <w:sz w:val="21"/>
                <w:szCs w:val="21"/>
              </w:rPr>
            </w:pPr>
            <w:r>
              <w:rPr>
                <w:rFonts w:ascii="Times New Roman"/>
                <w:sz w:val="21"/>
              </w:rPr>
              <w:t>0.00</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24"/>
              <w:jc w:val="right"/>
              <w:rPr>
                <w:rFonts w:ascii="Times New Roman" w:hAnsi="Times New Roman" w:cs="Times New Roman" w:eastAsia="Times New Roman" w:hint="default"/>
                <w:sz w:val="21"/>
                <w:szCs w:val="21"/>
              </w:rPr>
            </w:pPr>
            <w:r>
              <w:rPr>
                <w:rFonts w:ascii="Times New Roman"/>
                <w:spacing w:val="-1"/>
                <w:sz w:val="21"/>
              </w:rPr>
              <w:t>-41,143,522.89</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21"/>
              <w:jc w:val="right"/>
              <w:rPr>
                <w:rFonts w:ascii="Times New Roman" w:hAnsi="Times New Roman" w:cs="Times New Roman" w:eastAsia="Times New Roman" w:hint="default"/>
                <w:sz w:val="21"/>
                <w:szCs w:val="21"/>
              </w:rPr>
            </w:pPr>
            <w:r>
              <w:rPr>
                <w:rFonts w:ascii="Times New Roman"/>
                <w:sz w:val="21"/>
              </w:rPr>
              <w:t>0.00%</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22"/>
              <w:jc w:val="right"/>
              <w:rPr>
                <w:rFonts w:ascii="Times New Roman" w:hAnsi="Times New Roman" w:cs="Times New Roman" w:eastAsia="Times New Roman" w:hint="default"/>
                <w:sz w:val="21"/>
                <w:szCs w:val="21"/>
              </w:rPr>
            </w:pPr>
            <w:r>
              <w:rPr>
                <w:rFonts w:ascii="Times New Roman"/>
                <w:sz w:val="21"/>
              </w:rPr>
              <w:t>0.00</w:t>
            </w:r>
          </w:p>
        </w:tc>
      </w:tr>
      <w:tr>
        <w:trPr>
          <w:trHeight w:val="283" w:hRule="exact"/>
        </w:trPr>
        <w:tc>
          <w:tcPr>
            <w:tcW w:w="5424" w:type="dxa"/>
            <w:gridSpan w:val="3"/>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56" w:lineRule="exact"/>
              <w:ind w:left="11" w:right="-24"/>
              <w:jc w:val="left"/>
              <w:rPr>
                <w:rFonts w:ascii="宋体" w:hAnsi="宋体" w:cs="宋体" w:eastAsia="宋体" w:hint="default"/>
                <w:sz w:val="21"/>
                <w:szCs w:val="21"/>
              </w:rPr>
            </w:pPr>
            <w:r>
              <w:rPr>
                <w:rFonts w:ascii="宋体" w:hAnsi="宋体" w:cs="宋体" w:eastAsia="宋体" w:hint="default"/>
                <w:spacing w:val="-2"/>
                <w:sz w:val="21"/>
                <w:szCs w:val="21"/>
              </w:rPr>
              <w:t>最近三年累计现金分红金额占最近年均净利润的比例（</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w:t>
            </w:r>
          </w:p>
        </w:tc>
        <w:tc>
          <w:tcPr>
            <w:tcW w:w="4030" w:type="dxa"/>
            <w:gridSpan w:val="2"/>
            <w:tcBorders>
              <w:top w:val="single" w:sz="4" w:space="0" w:color="000000"/>
              <w:left w:val="single" w:sz="10" w:space="0" w:color="DBDBDB"/>
              <w:bottom w:val="single" w:sz="4" w:space="0" w:color="000000"/>
              <w:right w:val="single" w:sz="4" w:space="0" w:color="000000"/>
            </w:tcBorders>
          </w:tcPr>
          <w:p>
            <w:pPr>
              <w:pStyle w:val="TableParagraph"/>
              <w:spacing w:line="240" w:lineRule="auto" w:before="7"/>
              <w:ind w:right="21"/>
              <w:jc w:val="right"/>
              <w:rPr>
                <w:rFonts w:ascii="Times New Roman" w:hAnsi="Times New Roman" w:cs="Times New Roman" w:eastAsia="Times New Roman" w:hint="default"/>
                <w:sz w:val="21"/>
                <w:szCs w:val="21"/>
              </w:rPr>
            </w:pPr>
            <w:r>
              <w:rPr>
                <w:rFonts w:ascii="Times New Roman"/>
                <w:sz w:val="21"/>
              </w:rPr>
              <w:t>0.00%</w:t>
            </w:r>
          </w:p>
        </w:tc>
      </w:tr>
    </w:tbl>
    <w:p>
      <w:pPr>
        <w:spacing w:line="240" w:lineRule="auto" w:before="7"/>
        <w:rPr>
          <w:rFonts w:ascii="Microsoft JhengHei" w:hAnsi="Microsoft JhengHei" w:cs="Microsoft JhengHei" w:eastAsia="Microsoft JhengHei" w:hint="default"/>
          <w:b/>
          <w:bCs/>
          <w:sz w:val="9"/>
          <w:szCs w:val="9"/>
        </w:rPr>
      </w:pPr>
    </w:p>
    <w:p>
      <w:pPr>
        <w:pStyle w:val="Heading5"/>
        <w:spacing w:line="386" w:lineRule="exact"/>
        <w:ind w:right="0"/>
        <w:jc w:val="left"/>
        <w:rPr>
          <w:b w:val="0"/>
          <w:bCs w:val="0"/>
        </w:rPr>
      </w:pPr>
      <w:r>
        <w:rPr/>
        <w:t>六、报告期内，公司选定的信息披露报纸和媒体仍为《证券日报》</w:t>
      </w:r>
      <w:r>
        <w:rPr>
          <w:b w:val="0"/>
          <w:bCs w:val="0"/>
        </w:rPr>
      </w:r>
    </w:p>
    <w:p>
      <w:pPr>
        <w:pStyle w:val="Heading5"/>
        <w:spacing w:line="455" w:lineRule="exact"/>
        <w:ind w:left="137" w:right="0"/>
        <w:jc w:val="left"/>
        <w:rPr>
          <w:b w:val="0"/>
          <w:bCs w:val="0"/>
        </w:rPr>
      </w:pPr>
      <w:r>
        <w:rPr>
          <w:w w:val="100"/>
        </w:rPr>
        <w:t>和巨潮资讯网</w:t>
      </w:r>
      <w:r>
        <w:rPr>
          <w:spacing w:val="2"/>
          <w:w w:val="100"/>
        </w:rPr>
        <w:t>（</w:t>
      </w:r>
      <w:hyperlink r:id="rId10">
        <w:r>
          <w:rPr>
            <w:rFonts w:ascii="Times New Roman" w:hAnsi="Times New Roman" w:cs="Times New Roman" w:eastAsia="Times New Roman" w:hint="default"/>
            <w:spacing w:val="-2"/>
            <w:w w:val="100"/>
          </w:rPr>
          <w:t>h</w:t>
        </w:r>
        <w:r>
          <w:rPr>
            <w:rFonts w:ascii="Times New Roman" w:hAnsi="Times New Roman" w:cs="Times New Roman" w:eastAsia="Times New Roman" w:hint="default"/>
            <w:spacing w:val="-2"/>
            <w:w w:val="100"/>
          </w:rPr>
          <w:t>t</w:t>
        </w:r>
        <w:r>
          <w:rPr>
            <w:rFonts w:ascii="Times New Roman" w:hAnsi="Times New Roman" w:cs="Times New Roman" w:eastAsia="Times New Roman" w:hint="default"/>
            <w:w w:val="100"/>
          </w:rPr>
          <w:t>t</w:t>
        </w:r>
        <w:r>
          <w:rPr>
            <w:rFonts w:ascii="Times New Roman" w:hAnsi="Times New Roman" w:cs="Times New Roman" w:eastAsia="Times New Roman" w:hint="default"/>
            <w:spacing w:val="-2"/>
            <w:w w:val="100"/>
          </w:rPr>
          <w:t>p</w:t>
        </w:r>
        <w:r>
          <w:rPr>
            <w:rFonts w:ascii="Times New Roman" w:hAnsi="Times New Roman" w:cs="Times New Roman" w:eastAsia="Times New Roman" w:hint="default"/>
            <w:w w:val="100"/>
          </w:rPr>
          <w:t>:</w:t>
        </w:r>
        <w:r>
          <w:rPr>
            <w:rFonts w:ascii="Times New Roman" w:hAnsi="Times New Roman" w:cs="Times New Roman" w:eastAsia="Times New Roman" w:hint="default"/>
            <w:spacing w:val="-1"/>
            <w:w w:val="100"/>
          </w:rPr>
          <w:t>/</w:t>
        </w:r>
        <w:r>
          <w:rPr>
            <w:rFonts w:ascii="Times New Roman" w:hAnsi="Times New Roman" w:cs="Times New Roman" w:eastAsia="Times New Roman" w:hint="default"/>
            <w:spacing w:val="-4"/>
            <w:w w:val="100"/>
          </w:rPr>
          <w:t>/</w:t>
        </w:r>
        <w:r>
          <w:rPr>
            <w:rFonts w:ascii="Times New Roman" w:hAnsi="Times New Roman" w:cs="Times New Roman" w:eastAsia="Times New Roman" w:hint="default"/>
            <w:spacing w:val="1"/>
            <w:w w:val="100"/>
          </w:rPr>
          <w:t>ww</w:t>
        </w:r>
        <w:r>
          <w:rPr>
            <w:rFonts w:ascii="Times New Roman" w:hAnsi="Times New Roman" w:cs="Times New Roman" w:eastAsia="Times New Roman" w:hint="default"/>
            <w:spacing w:val="-14"/>
            <w:w w:val="100"/>
          </w:rPr>
          <w:t>w</w:t>
        </w:r>
        <w:r>
          <w:rPr>
            <w:rFonts w:ascii="Times New Roman" w:hAnsi="Times New Roman" w:cs="Times New Roman" w:eastAsia="Times New Roman" w:hint="default"/>
            <w:spacing w:val="-1"/>
            <w:w w:val="100"/>
          </w:rPr>
          <w:t>.</w:t>
        </w:r>
        <w:r>
          <w:rPr>
            <w:rFonts w:ascii="Times New Roman" w:hAnsi="Times New Roman" w:cs="Times New Roman" w:eastAsia="Times New Roman" w:hint="default"/>
            <w:spacing w:val="-3"/>
            <w:w w:val="100"/>
          </w:rPr>
          <w:t>c</w:t>
        </w:r>
        <w:r>
          <w:rPr>
            <w:rFonts w:ascii="Times New Roman" w:hAnsi="Times New Roman" w:cs="Times New Roman" w:eastAsia="Times New Roman" w:hint="default"/>
            <w:w w:val="100"/>
          </w:rPr>
          <w:t>n</w:t>
        </w:r>
        <w:r>
          <w:rPr>
            <w:rFonts w:ascii="Times New Roman" w:hAnsi="Times New Roman" w:cs="Times New Roman" w:eastAsia="Times New Roman" w:hint="default"/>
            <w:spacing w:val="-1"/>
            <w:w w:val="100"/>
          </w:rPr>
          <w:t>i</w:t>
        </w:r>
        <w:r>
          <w:rPr>
            <w:rFonts w:ascii="Times New Roman" w:hAnsi="Times New Roman" w:cs="Times New Roman" w:eastAsia="Times New Roman" w:hint="default"/>
            <w:spacing w:val="-2"/>
            <w:w w:val="100"/>
          </w:rPr>
          <w:t>n</w:t>
        </w:r>
        <w:r>
          <w:rPr>
            <w:rFonts w:ascii="Times New Roman" w:hAnsi="Times New Roman" w:cs="Times New Roman" w:eastAsia="Times New Roman" w:hint="default"/>
            <w:w w:val="100"/>
          </w:rPr>
          <w:t>f</w:t>
        </w:r>
        <w:r>
          <w:rPr>
            <w:rFonts w:ascii="Times New Roman" w:hAnsi="Times New Roman" w:cs="Times New Roman" w:eastAsia="Times New Roman" w:hint="default"/>
            <w:spacing w:val="1"/>
            <w:w w:val="100"/>
          </w:rPr>
          <w:t>o</w:t>
        </w:r>
        <w:r>
          <w:rPr>
            <w:rFonts w:ascii="Times New Roman" w:hAnsi="Times New Roman" w:cs="Times New Roman" w:eastAsia="Times New Roman" w:hint="default"/>
            <w:spacing w:val="-1"/>
            <w:w w:val="100"/>
          </w:rPr>
          <w:t>.</w:t>
        </w:r>
        <w:r>
          <w:rPr>
            <w:rFonts w:ascii="Times New Roman" w:hAnsi="Times New Roman" w:cs="Times New Roman" w:eastAsia="Times New Roman" w:hint="default"/>
            <w:spacing w:val="-3"/>
            <w:w w:val="100"/>
          </w:rPr>
          <w:t>c</w:t>
        </w:r>
        <w:r>
          <w:rPr>
            <w:rFonts w:ascii="Times New Roman" w:hAnsi="Times New Roman" w:cs="Times New Roman" w:eastAsia="Times New Roman" w:hint="default"/>
            <w:spacing w:val="-2"/>
            <w:w w:val="100"/>
          </w:rPr>
          <w:t>o</w:t>
        </w:r>
        <w:r>
          <w:rPr>
            <w:rFonts w:ascii="Times New Roman" w:hAnsi="Times New Roman" w:cs="Times New Roman" w:eastAsia="Times New Roman" w:hint="default"/>
            <w:spacing w:val="2"/>
            <w:w w:val="100"/>
          </w:rPr>
          <w:t>m</w:t>
        </w:r>
        <w:r>
          <w:rPr>
            <w:rFonts w:ascii="Times New Roman" w:hAnsi="Times New Roman" w:cs="Times New Roman" w:eastAsia="Times New Roman" w:hint="default"/>
            <w:spacing w:val="-1"/>
            <w:w w:val="100"/>
          </w:rPr>
          <w:t>.</w:t>
        </w:r>
        <w:r>
          <w:rPr>
            <w:rFonts w:ascii="Times New Roman" w:hAnsi="Times New Roman" w:cs="Times New Roman" w:eastAsia="Times New Roman" w:hint="default"/>
            <w:spacing w:val="-3"/>
            <w:w w:val="100"/>
          </w:rPr>
          <w:t>c</w:t>
        </w:r>
        <w:r>
          <w:rPr>
            <w:rFonts w:ascii="Times New Roman" w:hAnsi="Times New Roman" w:cs="Times New Roman" w:eastAsia="Times New Roman" w:hint="default"/>
            <w:spacing w:val="-1"/>
            <w:w w:val="100"/>
          </w:rPr>
          <w:t>n</w:t>
        </w:r>
      </w:hyperlink>
      <w:r>
        <w:rPr>
          <w:spacing w:val="-135"/>
          <w:w w:val="100"/>
        </w:rPr>
        <w:t>）</w:t>
      </w:r>
      <w:r>
        <w:rPr>
          <w:w w:val="100"/>
        </w:rPr>
        <w:t>，没有改变。</w:t>
      </w:r>
      <w:r>
        <w:rPr>
          <w:b w:val="0"/>
          <w:bCs w:val="0"/>
          <w:w w:val="100"/>
        </w:rPr>
      </w:r>
    </w:p>
    <w:p>
      <w:pPr>
        <w:spacing w:line="304" w:lineRule="auto" w:before="115"/>
        <w:ind w:left="677" w:right="1262" w:hanging="3"/>
        <w:jc w:val="left"/>
        <w:rPr>
          <w:rFonts w:ascii="宋体" w:hAnsi="宋体" w:cs="宋体" w:eastAsia="宋体" w:hint="default"/>
          <w:sz w:val="27"/>
          <w:szCs w:val="27"/>
        </w:rPr>
      </w:pPr>
      <w:r>
        <w:rPr>
          <w:rFonts w:ascii="Microsoft JhengHei" w:hAnsi="Microsoft JhengHei" w:cs="Microsoft JhengHei" w:eastAsia="Microsoft JhengHei" w:hint="default"/>
          <w:b/>
          <w:bCs/>
          <w:sz w:val="27"/>
          <w:szCs w:val="27"/>
        </w:rPr>
        <w:t>七、独立董事关于公司对外担保情况的专项说明及独立意见</w:t>
      </w:r>
      <w:r>
        <w:rPr>
          <w:rFonts w:ascii="Microsoft JhengHei" w:hAnsi="Microsoft JhengHei" w:cs="Microsoft JhengHei" w:eastAsia="Microsoft JhengHei" w:hint="default"/>
          <w:b/>
          <w:bCs/>
          <w:spacing w:val="-40"/>
          <w:sz w:val="27"/>
          <w:szCs w:val="27"/>
        </w:rPr>
        <w:t> </w:t>
      </w:r>
      <w:r>
        <w:rPr>
          <w:rFonts w:ascii="Microsoft JhengHei" w:hAnsi="Microsoft JhengHei" w:cs="Microsoft JhengHei" w:eastAsia="Microsoft JhengHei" w:hint="default"/>
          <w:b/>
          <w:bCs/>
          <w:spacing w:val="-40"/>
          <w:sz w:val="27"/>
          <w:szCs w:val="27"/>
        </w:rPr>
      </w:r>
      <w:r>
        <w:rPr>
          <w:rFonts w:ascii="宋体" w:hAnsi="宋体" w:cs="宋体" w:eastAsia="宋体" w:hint="default"/>
          <w:spacing w:val="-6"/>
          <w:sz w:val="27"/>
          <w:szCs w:val="27"/>
        </w:rPr>
        <w:t>根据中国证监会证监发【</w:t>
      </w:r>
      <w:r>
        <w:rPr>
          <w:rFonts w:ascii="Times New Roman" w:hAnsi="Times New Roman" w:cs="Times New Roman" w:eastAsia="Times New Roman" w:hint="default"/>
          <w:spacing w:val="-6"/>
          <w:sz w:val="27"/>
          <w:szCs w:val="27"/>
        </w:rPr>
        <w:t>2003</w:t>
      </w:r>
      <w:r>
        <w:rPr>
          <w:rFonts w:ascii="宋体" w:hAnsi="宋体" w:cs="宋体" w:eastAsia="宋体" w:hint="default"/>
          <w:spacing w:val="-6"/>
          <w:sz w:val="27"/>
          <w:szCs w:val="27"/>
        </w:rPr>
        <w:t>】</w:t>
      </w:r>
      <w:r>
        <w:rPr>
          <w:rFonts w:ascii="Times New Roman" w:hAnsi="Times New Roman" w:cs="Times New Roman" w:eastAsia="Times New Roman" w:hint="default"/>
          <w:spacing w:val="-6"/>
          <w:sz w:val="27"/>
          <w:szCs w:val="27"/>
        </w:rPr>
        <w:t>56</w:t>
      </w:r>
      <w:r>
        <w:rPr>
          <w:rFonts w:ascii="Times New Roman" w:hAnsi="Times New Roman" w:cs="Times New Roman" w:eastAsia="Times New Roman" w:hint="default"/>
          <w:spacing w:val="41"/>
          <w:sz w:val="27"/>
          <w:szCs w:val="27"/>
        </w:rPr>
        <w:t> </w:t>
      </w:r>
      <w:r>
        <w:rPr>
          <w:rFonts w:ascii="宋体" w:hAnsi="宋体" w:cs="宋体" w:eastAsia="宋体" w:hint="default"/>
          <w:spacing w:val="-5"/>
          <w:sz w:val="27"/>
          <w:szCs w:val="27"/>
        </w:rPr>
        <w:t>号《关于规范上市公司与关联方</w:t>
      </w:r>
    </w:p>
    <w:p>
      <w:pPr>
        <w:pStyle w:val="Heading6"/>
        <w:spacing w:line="338" w:lineRule="exact" w:before="0"/>
        <w:ind w:right="0"/>
        <w:jc w:val="left"/>
      </w:pPr>
      <w:r>
        <w:rPr>
          <w:spacing w:val="-4"/>
        </w:rPr>
        <w:t>资金往来及上市公司对外担保若干问题的通知》及中国证监会和中国银</w:t>
      </w:r>
    </w:p>
    <w:p>
      <w:pPr>
        <w:pStyle w:val="Heading6"/>
        <w:spacing w:line="292" w:lineRule="auto" w:before="88"/>
        <w:ind w:right="0"/>
        <w:jc w:val="left"/>
      </w:pPr>
      <w:r>
        <w:rPr/>
        <w:t>监会联合发布的证监发【</w:t>
      </w:r>
      <w:r>
        <w:rPr>
          <w:rFonts w:ascii="Times New Roman" w:hAnsi="Times New Roman" w:cs="Times New Roman" w:eastAsia="Times New Roman" w:hint="default"/>
        </w:rPr>
        <w:t>2005</w:t>
      </w:r>
      <w:r>
        <w:rPr/>
        <w:t>】</w:t>
      </w:r>
      <w:r>
        <w:rPr>
          <w:rFonts w:ascii="Times New Roman" w:hAnsi="Times New Roman" w:cs="Times New Roman" w:eastAsia="Times New Roman" w:hint="default"/>
        </w:rPr>
        <w:t>120</w:t>
      </w:r>
      <w:r>
        <w:rPr>
          <w:rFonts w:ascii="Times New Roman" w:hAnsi="Times New Roman" w:cs="Times New Roman" w:eastAsia="Times New Roman" w:hint="default"/>
          <w:spacing w:val="2"/>
        </w:rPr>
        <w:t> </w:t>
      </w:r>
      <w:r>
        <w:rPr/>
        <w:t>号《关于规范上市公司对外担保行</w:t>
      </w:r>
      <w:r>
        <w:rPr>
          <w:w w:val="100"/>
        </w:rPr>
        <w:t> </w:t>
      </w:r>
      <w:r>
        <w:rPr>
          <w:spacing w:val="-8"/>
        </w:rPr>
        <w:t>为的通知》的有关规定，对报告期内公司对外担保情况进行了认真核查</w:t>
      </w:r>
      <w:r>
        <w:rPr>
          <w:spacing w:val="-93"/>
        </w:rPr>
        <w:t> </w:t>
      </w:r>
      <w:r>
        <w:rPr>
          <w:spacing w:val="-93"/>
        </w:rPr>
      </w:r>
      <w:r>
        <w:rPr>
          <w:spacing w:val="-4"/>
        </w:rPr>
        <w:t>现就公司对外担保情况发表如下独立意见：截止报告期末，公司及控股</w:t>
      </w:r>
      <w:r>
        <w:rPr>
          <w:spacing w:val="-79"/>
        </w:rPr>
        <w:t> </w:t>
      </w:r>
      <w:r>
        <w:rPr>
          <w:spacing w:val="-79"/>
        </w:rPr>
      </w:r>
      <w:r>
        <w:rPr>
          <w:spacing w:val="-2"/>
        </w:rPr>
        <w:t>子公司未签署对外担保协议，公司无对外担保余额，无违规担保行为。</w:t>
      </w:r>
    </w:p>
    <w:p>
      <w:pPr>
        <w:spacing w:after="0" w:line="292" w:lineRule="auto"/>
        <w:jc w:val="left"/>
        <w:sectPr>
          <w:pgSz w:w="11900" w:h="16840"/>
          <w:pgMar w:header="852" w:footer="976" w:top="1340" w:bottom="1160" w:left="1660" w:right="520"/>
        </w:sectPr>
      </w:pPr>
    </w:p>
    <w:p>
      <w:pPr>
        <w:spacing w:line="240" w:lineRule="auto" w:before="1"/>
        <w:rPr>
          <w:rFonts w:ascii="宋体" w:hAnsi="宋体" w:cs="宋体" w:eastAsia="宋体" w:hint="default"/>
          <w:sz w:val="26"/>
          <w:szCs w:val="26"/>
        </w:rPr>
      </w:pPr>
    </w:p>
    <w:p>
      <w:pPr>
        <w:pStyle w:val="Heading5"/>
        <w:spacing w:line="386" w:lineRule="exact"/>
        <w:ind w:left="677" w:right="103"/>
        <w:jc w:val="left"/>
        <w:rPr>
          <w:b w:val="0"/>
          <w:bCs w:val="0"/>
        </w:rPr>
      </w:pPr>
      <w:r>
        <w:rPr>
          <w:spacing w:val="-4"/>
        </w:rPr>
        <w:t>八、会计师事务所对公司控股股东及其他关联方占用资金情况的专</w:t>
      </w:r>
      <w:r>
        <w:rPr>
          <w:b w:val="0"/>
          <w:bCs w:val="0"/>
          <w:spacing w:val="-4"/>
        </w:rPr>
      </w:r>
    </w:p>
    <w:p>
      <w:pPr>
        <w:pStyle w:val="Heading5"/>
        <w:spacing w:line="455" w:lineRule="exact"/>
        <w:ind w:left="137" w:right="860"/>
        <w:jc w:val="left"/>
        <w:rPr>
          <w:b w:val="0"/>
          <w:bCs w:val="0"/>
        </w:rPr>
      </w:pPr>
      <w:r>
        <w:rPr/>
        <w:t>项说明</w:t>
      </w:r>
      <w:r>
        <w:rPr>
          <w:b w:val="0"/>
          <w:bCs w:val="0"/>
        </w:rPr>
      </w:r>
    </w:p>
    <w:p>
      <w:pPr>
        <w:spacing w:line="240" w:lineRule="auto" w:before="17"/>
        <w:rPr>
          <w:rFonts w:ascii="Microsoft JhengHei" w:hAnsi="Microsoft JhengHei" w:cs="Microsoft JhengHei" w:eastAsia="Microsoft JhengHei" w:hint="default"/>
          <w:b/>
          <w:bCs/>
          <w:sz w:val="5"/>
          <w:szCs w:val="5"/>
        </w:rPr>
      </w:pPr>
    </w:p>
    <w:p>
      <w:pPr>
        <w:spacing w:line="539" w:lineRule="exact" w:before="0"/>
        <w:ind w:left="0" w:right="41" w:firstLine="0"/>
        <w:jc w:val="center"/>
        <w:rPr>
          <w:rFonts w:ascii="宋体" w:hAnsi="宋体" w:cs="宋体" w:eastAsia="宋体" w:hint="default"/>
          <w:sz w:val="44"/>
          <w:szCs w:val="44"/>
        </w:rPr>
      </w:pPr>
      <w:r>
        <w:rPr>
          <w:rFonts w:ascii="宋体" w:hAnsi="宋体" w:cs="宋体" w:eastAsia="宋体" w:hint="default"/>
          <w:sz w:val="44"/>
          <w:szCs w:val="44"/>
        </w:rPr>
        <w:t>专 项 说</w:t>
      </w:r>
      <w:r>
        <w:rPr>
          <w:rFonts w:ascii="宋体" w:hAnsi="宋体" w:cs="宋体" w:eastAsia="宋体" w:hint="default"/>
          <w:spacing w:val="-4"/>
          <w:sz w:val="44"/>
          <w:szCs w:val="44"/>
        </w:rPr>
        <w:t> </w:t>
      </w:r>
      <w:r>
        <w:rPr>
          <w:rFonts w:ascii="宋体" w:hAnsi="宋体" w:cs="宋体" w:eastAsia="宋体" w:hint="default"/>
          <w:sz w:val="44"/>
          <w:szCs w:val="44"/>
        </w:rPr>
        <w:t>明</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6"/>
          <w:szCs w:val="16"/>
        </w:rPr>
      </w:pPr>
    </w:p>
    <w:p>
      <w:pPr>
        <w:pStyle w:val="BodyText"/>
        <w:spacing w:line="240" w:lineRule="auto" w:before="36"/>
        <w:ind w:left="5652" w:right="103"/>
        <w:jc w:val="left"/>
      </w:pPr>
      <w:r>
        <w:rPr/>
        <w:t>宁信会专字（</w:t>
      </w:r>
      <w:r>
        <w:rPr>
          <w:rFonts w:ascii="Arial" w:hAnsi="Arial" w:cs="Arial" w:eastAsia="Arial" w:hint="default"/>
        </w:rPr>
        <w:t>2010</w:t>
      </w:r>
      <w:r>
        <w:rPr/>
        <w:t>）</w:t>
      </w:r>
      <w:r>
        <w:rPr>
          <w:rFonts w:ascii="Arial" w:hAnsi="Arial" w:cs="Arial" w:eastAsia="Arial" w:hint="default"/>
        </w:rPr>
        <w:t>0075</w:t>
      </w:r>
      <w:r>
        <w:rPr/>
        <w:t>号</w:t>
      </w:r>
    </w:p>
    <w:p>
      <w:pPr>
        <w:spacing w:line="240" w:lineRule="auto" w:before="3"/>
        <w:rPr>
          <w:rFonts w:ascii="宋体" w:hAnsi="宋体" w:cs="宋体" w:eastAsia="宋体" w:hint="default"/>
          <w:sz w:val="26"/>
          <w:szCs w:val="26"/>
        </w:rPr>
      </w:pPr>
    </w:p>
    <w:p>
      <w:pPr>
        <w:pStyle w:val="Heading8"/>
        <w:spacing w:line="240" w:lineRule="auto" w:before="26"/>
        <w:ind w:left="137" w:right="0"/>
        <w:jc w:val="both"/>
      </w:pPr>
      <w:r>
        <w:rPr/>
        <w:t>远东实业股份有限公司全体股东：</w:t>
      </w:r>
    </w:p>
    <w:p>
      <w:pPr>
        <w:spacing w:line="240" w:lineRule="auto" w:before="7"/>
        <w:rPr>
          <w:rFonts w:ascii="宋体" w:hAnsi="宋体" w:cs="宋体" w:eastAsia="宋体" w:hint="default"/>
          <w:sz w:val="23"/>
          <w:szCs w:val="23"/>
        </w:rPr>
      </w:pPr>
    </w:p>
    <w:p>
      <w:pPr>
        <w:pStyle w:val="Heading8"/>
        <w:spacing w:line="350" w:lineRule="auto"/>
        <w:ind w:right="289" w:firstLine="480"/>
        <w:jc w:val="both"/>
      </w:pPr>
      <w:r>
        <w:rPr>
          <w:spacing w:val="-1"/>
        </w:rPr>
        <w:t>我们接受委托，审计了远东实业股份有限公司（以下简称远东公司）财务</w:t>
      </w:r>
      <w:r>
        <w:rPr/>
        <w:t> 报表，包括</w:t>
      </w:r>
      <w:r>
        <w:rPr>
          <w:rFonts w:ascii="Arial" w:hAnsi="Arial" w:cs="Arial" w:eastAsia="Arial" w:hint="default"/>
        </w:rPr>
        <w:t>2009</w:t>
      </w:r>
      <w:r>
        <w:rPr/>
        <w:t>年</w:t>
      </w:r>
      <w:r>
        <w:rPr>
          <w:rFonts w:ascii="Arial" w:hAnsi="Arial" w:cs="Arial" w:eastAsia="Arial" w:hint="default"/>
        </w:rPr>
        <w:t>12</w:t>
      </w:r>
      <w:r>
        <w:rPr/>
        <w:t>月</w:t>
      </w:r>
      <w:r>
        <w:rPr>
          <w:rFonts w:ascii="Arial" w:hAnsi="Arial" w:cs="Arial" w:eastAsia="Arial" w:hint="default"/>
        </w:rPr>
        <w:t>31</w:t>
      </w:r>
      <w:r>
        <w:rPr/>
        <w:t>日的合并资产负债表及资产负债表，</w:t>
      </w:r>
      <w:r>
        <w:rPr>
          <w:rFonts w:ascii="Arial" w:hAnsi="Arial" w:cs="Arial" w:eastAsia="Arial" w:hint="default"/>
        </w:rPr>
        <w:t>2009</w:t>
      </w:r>
      <w:r>
        <w:rPr/>
        <w:t>年度的合</w:t>
      </w:r>
      <w:r>
        <w:rPr>
          <w:spacing w:val="-84"/>
        </w:rPr>
        <w:t> </w:t>
      </w:r>
      <w:r>
        <w:rPr>
          <w:spacing w:val="-84"/>
        </w:rPr>
      </w:r>
      <w:r>
        <w:rPr>
          <w:spacing w:val="-1"/>
        </w:rPr>
        <w:t>并利润表及利润表、合并现金流量表及现金流量表和合并股东权益变动表及股</w:t>
      </w:r>
      <w:r>
        <w:rPr>
          <w:spacing w:val="-113"/>
        </w:rPr>
        <w:t> </w:t>
      </w:r>
      <w:r>
        <w:rPr>
          <w:spacing w:val="-113"/>
        </w:rPr>
      </w:r>
      <w:r>
        <w:rPr>
          <w:spacing w:val="6"/>
        </w:rPr>
        <w:t>东权益变动表，以及财务报表附注。并于</w:t>
      </w:r>
      <w:r>
        <w:rPr>
          <w:rFonts w:ascii="Arial" w:hAnsi="Arial" w:cs="Arial" w:eastAsia="Arial" w:hint="default"/>
          <w:spacing w:val="6"/>
        </w:rPr>
        <w:t>2010</w:t>
      </w:r>
      <w:r>
        <w:rPr>
          <w:spacing w:val="6"/>
        </w:rPr>
        <w:t>年</w:t>
      </w:r>
      <w:r>
        <w:rPr>
          <w:rFonts w:ascii="Arial" w:hAnsi="Arial" w:cs="Arial" w:eastAsia="Arial" w:hint="default"/>
          <w:spacing w:val="6"/>
        </w:rPr>
        <w:t>4</w:t>
      </w:r>
      <w:r>
        <w:rPr>
          <w:spacing w:val="6"/>
        </w:rPr>
        <w:t>月</w:t>
      </w:r>
      <w:r>
        <w:rPr>
          <w:rFonts w:ascii="Arial" w:hAnsi="Arial" w:cs="Arial" w:eastAsia="Arial" w:hint="default"/>
          <w:spacing w:val="6"/>
        </w:rPr>
        <w:t>21</w:t>
      </w:r>
      <w:r>
        <w:rPr>
          <w:spacing w:val="6"/>
        </w:rPr>
        <w:t>日出具了宁信会审字</w:t>
      </w:r>
    </w:p>
    <w:p>
      <w:pPr>
        <w:pStyle w:val="Heading8"/>
        <w:spacing w:line="338" w:lineRule="auto" w:before="11"/>
        <w:ind w:left="615" w:right="277" w:hanging="480"/>
        <w:jc w:val="left"/>
      </w:pPr>
      <w:r>
        <w:rPr/>
        <w:t>（</w:t>
      </w:r>
      <w:r>
        <w:rPr>
          <w:rFonts w:ascii="Arial" w:hAnsi="Arial" w:cs="Arial" w:eastAsia="Arial" w:hint="default"/>
        </w:rPr>
        <w:t>2010</w:t>
      </w:r>
      <w:r>
        <w:rPr/>
        <w:t>）</w:t>
      </w:r>
      <w:r>
        <w:rPr>
          <w:rFonts w:ascii="Arial" w:hAnsi="Arial" w:cs="Arial" w:eastAsia="Arial" w:hint="default"/>
        </w:rPr>
        <w:t>0138</w:t>
      </w:r>
      <w:r>
        <w:rPr/>
        <w:t>号带强调事项段的无保留意见的审计报告。 </w:t>
      </w:r>
      <w:r>
        <w:rPr>
          <w:spacing w:val="-1"/>
        </w:rPr>
        <w:t>根据中国证券监督管理委员会及国务院国有资产监督管理委员会《关于规</w:t>
      </w:r>
    </w:p>
    <w:p>
      <w:pPr>
        <w:pStyle w:val="Heading8"/>
        <w:spacing w:line="240" w:lineRule="auto" w:before="53"/>
        <w:ind w:right="0"/>
        <w:jc w:val="both"/>
      </w:pPr>
      <w:r>
        <w:rPr>
          <w:spacing w:val="2"/>
        </w:rPr>
        <w:t>范上市公司与关</w:t>
      </w:r>
      <w:r>
        <w:rPr>
          <w:spacing w:val="4"/>
        </w:rPr>
        <w:t>联</w:t>
      </w:r>
      <w:r>
        <w:rPr>
          <w:spacing w:val="2"/>
        </w:rPr>
        <w:t>方</w:t>
      </w:r>
      <w:r>
        <w:rPr>
          <w:spacing w:val="4"/>
        </w:rPr>
        <w:t>资</w:t>
      </w:r>
      <w:r>
        <w:rPr>
          <w:spacing w:val="2"/>
        </w:rPr>
        <w:t>金往来及上市公</w:t>
      </w:r>
      <w:r>
        <w:rPr>
          <w:spacing w:val="4"/>
        </w:rPr>
        <w:t>司</w:t>
      </w:r>
      <w:r>
        <w:rPr>
          <w:spacing w:val="2"/>
        </w:rPr>
        <w:t>对</w:t>
      </w:r>
      <w:r>
        <w:rPr>
          <w:spacing w:val="4"/>
        </w:rPr>
        <w:t>外</w:t>
      </w:r>
      <w:r>
        <w:rPr>
          <w:spacing w:val="2"/>
        </w:rPr>
        <w:t>担保若干问题的</w:t>
      </w:r>
      <w:r>
        <w:rPr>
          <w:spacing w:val="4"/>
        </w:rPr>
        <w:t>通</w:t>
      </w:r>
      <w:r>
        <w:rPr>
          <w:spacing w:val="2"/>
        </w:rPr>
        <w:t>知</w:t>
      </w:r>
      <w:r>
        <w:rPr>
          <w:spacing w:val="-116"/>
        </w:rPr>
        <w:t>》</w:t>
      </w:r>
      <w:r>
        <w:rPr>
          <w:spacing w:val="2"/>
        </w:rPr>
        <w:t>（证监</w:t>
      </w:r>
      <w:r>
        <w:rPr/>
        <w:t>发</w:t>
      </w:r>
    </w:p>
    <w:p>
      <w:pPr>
        <w:pStyle w:val="Heading8"/>
        <w:spacing w:line="348" w:lineRule="auto" w:before="154"/>
        <w:ind w:right="289"/>
        <w:jc w:val="both"/>
      </w:pPr>
      <w:r>
        <w:rPr/>
        <w:t>［</w:t>
      </w:r>
      <w:r>
        <w:rPr>
          <w:rFonts w:ascii="Arial" w:hAnsi="Arial" w:cs="Arial" w:eastAsia="Arial" w:hint="default"/>
        </w:rPr>
        <w:t>2003</w:t>
      </w:r>
      <w:r>
        <w:rPr/>
        <w:t>］</w:t>
      </w:r>
      <w:r>
        <w:rPr>
          <w:rFonts w:ascii="Arial" w:hAnsi="Arial" w:cs="Arial" w:eastAsia="Arial" w:hint="default"/>
        </w:rPr>
        <w:t>56</w:t>
      </w:r>
      <w:r>
        <w:rPr/>
        <w:t>号文）的要求，远东公司编制了本专项说明所附的</w:t>
      </w:r>
      <w:r>
        <w:rPr>
          <w:rFonts w:ascii="Arial" w:hAnsi="Arial" w:cs="Arial" w:eastAsia="Arial" w:hint="default"/>
        </w:rPr>
        <w:t>2009</w:t>
      </w:r>
      <w:r>
        <w:rPr/>
        <w:t>年度控股</w:t>
      </w:r>
      <w:r>
        <w:rPr>
          <w:spacing w:val="-60"/>
        </w:rPr>
        <w:t> </w:t>
      </w:r>
      <w:r>
        <w:rPr>
          <w:spacing w:val="-60"/>
        </w:rPr>
      </w:r>
      <w:r>
        <w:rPr>
          <w:spacing w:val="-2"/>
        </w:rPr>
        <w:t>股东及其他关联方占用资金情况表（以下简称占用资金情况表），本年度无控</w:t>
      </w:r>
      <w:r>
        <w:rPr>
          <w:spacing w:val="-95"/>
        </w:rPr>
        <w:t> </w:t>
      </w:r>
      <w:r>
        <w:rPr>
          <w:spacing w:val="-95"/>
        </w:rPr>
      </w:r>
      <w:r>
        <w:rPr/>
        <w:t>股股东及其他关联方占用资金情形。</w:t>
      </w:r>
    </w:p>
    <w:p>
      <w:pPr>
        <w:pStyle w:val="Heading8"/>
        <w:spacing w:line="348" w:lineRule="auto" w:before="43"/>
        <w:ind w:right="289" w:firstLine="480"/>
        <w:jc w:val="both"/>
      </w:pPr>
      <w:r>
        <w:rPr>
          <w:spacing w:val="-1"/>
        </w:rPr>
        <w:t>编制和对外披露占用资金情况表，并确保其真实性、合法性及完整性是远</w:t>
      </w:r>
      <w:r>
        <w:rPr/>
        <w:t> </w:t>
      </w:r>
      <w:r>
        <w:rPr>
          <w:spacing w:val="-3"/>
        </w:rPr>
        <w:t>东公司的责任，我们对占用资金情况表所载资料与我们审计远东公司</w:t>
      </w:r>
      <w:r>
        <w:rPr>
          <w:rFonts w:ascii="Arial" w:hAnsi="Arial" w:cs="Arial" w:eastAsia="Arial" w:hint="default"/>
          <w:spacing w:val="-3"/>
        </w:rPr>
        <w:t>2009</w:t>
      </w:r>
      <w:r>
        <w:rPr>
          <w:spacing w:val="-3"/>
        </w:rPr>
        <w:t>年度</w:t>
      </w:r>
      <w:r>
        <w:rPr>
          <w:spacing w:val="-96"/>
        </w:rPr>
        <w:t> </w:t>
      </w:r>
      <w:r>
        <w:rPr>
          <w:spacing w:val="-1"/>
        </w:rPr>
        <w:t>财务报告时所复核的会计资料和经审计财务报表的相关内容进行了核对，在所</w:t>
      </w:r>
      <w:r>
        <w:rPr>
          <w:spacing w:val="-113"/>
        </w:rPr>
        <w:t> </w:t>
      </w:r>
      <w:r>
        <w:rPr>
          <w:spacing w:val="-113"/>
        </w:rPr>
      </w:r>
      <w:r>
        <w:rPr>
          <w:spacing w:val="-3"/>
        </w:rPr>
        <w:t>有重大方面未发现不一致。为了更好地理解</w:t>
      </w:r>
      <w:r>
        <w:rPr>
          <w:rFonts w:ascii="Arial" w:hAnsi="Arial" w:cs="Arial" w:eastAsia="Arial" w:hint="default"/>
          <w:spacing w:val="-3"/>
        </w:rPr>
        <w:t>2009</w:t>
      </w:r>
      <w:r>
        <w:rPr>
          <w:spacing w:val="-3"/>
        </w:rPr>
        <w:t>年度远东公司控股股东及其他</w:t>
      </w:r>
      <w:r>
        <w:rPr>
          <w:spacing w:val="-97"/>
        </w:rPr>
        <w:t> </w:t>
      </w:r>
      <w:r>
        <w:rPr>
          <w:spacing w:val="-97"/>
        </w:rPr>
      </w:r>
      <w:r>
        <w:rPr/>
        <w:t>关联方占用资金情况，占用资金情况表应当与已审计的财务报表一并阅读。</w:t>
      </w:r>
    </w:p>
    <w:p>
      <w:pPr>
        <w:pStyle w:val="Heading8"/>
        <w:spacing w:line="355" w:lineRule="auto" w:before="46"/>
        <w:ind w:right="286" w:firstLine="480"/>
        <w:jc w:val="both"/>
      </w:pPr>
      <w:r>
        <w:rPr>
          <w:spacing w:val="6"/>
        </w:rPr>
        <w:t>本专项说明仅作为远东公司向监管部门披露控股股东及其他关联方占用</w:t>
      </w:r>
      <w:r>
        <w:rPr/>
        <w:t> 资金情况之用，不得用作任何其他目的。</w:t>
      </w:r>
    </w:p>
    <w:p>
      <w:pPr>
        <w:pStyle w:val="Heading8"/>
        <w:tabs>
          <w:tab w:pos="2057" w:val="left" w:leader="none"/>
          <w:tab w:pos="6017" w:val="left" w:leader="none"/>
        </w:tabs>
        <w:spacing w:line="688" w:lineRule="auto" w:before="194"/>
        <w:ind w:left="1337" w:right="860" w:hanging="1200"/>
        <w:jc w:val="left"/>
      </w:pPr>
      <w:r>
        <w:rPr/>
        <w:t>南京立信永华会计师事务所有限公司</w:t>
        <w:tab/>
        <w:t>中国注册会计师 中国</w:t>
        <w:tab/>
        <w:t>南京</w:t>
        <w:tab/>
        <w:t>中国注册会计师</w:t>
      </w:r>
    </w:p>
    <w:p>
      <w:pPr>
        <w:pStyle w:val="Heading8"/>
        <w:spacing w:line="240" w:lineRule="auto" w:before="134"/>
        <w:ind w:left="5537" w:right="103"/>
        <w:jc w:val="left"/>
      </w:pPr>
      <w:r>
        <w:rPr/>
        <w:t>二○一○年四月二十一日</w:t>
      </w:r>
    </w:p>
    <w:p>
      <w:pPr>
        <w:spacing w:after="0" w:line="240" w:lineRule="auto"/>
        <w:jc w:val="left"/>
        <w:sectPr>
          <w:pgSz w:w="11900" w:h="16840"/>
          <w:pgMar w:header="852" w:footer="976" w:top="1340" w:bottom="1160" w:left="1660" w:right="1680"/>
        </w:sectPr>
      </w:pPr>
    </w:p>
    <w:p>
      <w:pPr>
        <w:spacing w:line="240" w:lineRule="auto" w:before="10"/>
        <w:rPr>
          <w:rFonts w:ascii="宋体" w:hAnsi="宋体" w:cs="宋体" w:eastAsia="宋体" w:hint="default"/>
          <w:sz w:val="7"/>
          <w:szCs w:val="7"/>
        </w:rPr>
      </w:pPr>
    </w:p>
    <w:p>
      <w:pPr>
        <w:pStyle w:val="Heading5"/>
        <w:spacing w:line="386" w:lineRule="exact"/>
        <w:ind w:left="677" w:right="129"/>
        <w:jc w:val="left"/>
        <w:rPr>
          <w:b w:val="0"/>
          <w:bCs w:val="0"/>
        </w:rPr>
      </w:pPr>
      <w:r>
        <w:rPr/>
        <w:t>九、董事会对会计师事务所带强调事项段无保留意见的  </w:t>
      </w:r>
      <w:r>
        <w:rPr>
          <w:rFonts w:ascii="Times New Roman" w:hAnsi="Times New Roman" w:cs="Times New Roman" w:eastAsia="Times New Roman" w:hint="default"/>
        </w:rPr>
        <w:t>2009</w:t>
      </w:r>
      <w:r>
        <w:rPr>
          <w:rFonts w:ascii="Times New Roman" w:hAnsi="Times New Roman" w:cs="Times New Roman" w:eastAsia="Times New Roman" w:hint="default"/>
          <w:spacing w:val="2"/>
        </w:rPr>
        <w:t> </w:t>
      </w:r>
      <w:r>
        <w:rPr/>
        <w:t>年年</w:t>
      </w:r>
      <w:r>
        <w:rPr>
          <w:b w:val="0"/>
          <w:bCs w:val="0"/>
        </w:rPr>
      </w:r>
    </w:p>
    <w:p>
      <w:pPr>
        <w:pStyle w:val="Heading5"/>
        <w:spacing w:line="455" w:lineRule="exact"/>
        <w:ind w:left="137" w:right="129"/>
        <w:jc w:val="left"/>
        <w:rPr>
          <w:b w:val="0"/>
          <w:bCs w:val="0"/>
        </w:rPr>
      </w:pPr>
      <w:r>
        <w:rPr/>
        <w:t>度财务报告的说明</w:t>
      </w:r>
      <w:r>
        <w:rPr>
          <w:b w:val="0"/>
          <w:bCs w:val="0"/>
        </w:rPr>
      </w:r>
    </w:p>
    <w:p>
      <w:pPr>
        <w:pStyle w:val="Heading4"/>
        <w:spacing w:line="297" w:lineRule="auto" w:before="77"/>
        <w:ind w:right="189"/>
        <w:jc w:val="both"/>
      </w:pPr>
      <w:r>
        <w:rPr/>
        <w:t>公司 </w:t>
      </w:r>
      <w:r>
        <w:rPr>
          <w:rFonts w:ascii="Times New Roman" w:hAnsi="Times New Roman" w:cs="Times New Roman" w:eastAsia="Times New Roman" w:hint="default"/>
        </w:rPr>
        <w:t>2009</w:t>
      </w:r>
      <w:r>
        <w:rPr>
          <w:rFonts w:ascii="Times New Roman" w:hAnsi="Times New Roman" w:cs="Times New Roman" w:eastAsia="Times New Roman" w:hint="default"/>
          <w:spacing w:val="-29"/>
        </w:rPr>
        <w:t> </w:t>
      </w:r>
      <w:r>
        <w:rPr/>
        <w:t>年度财务报告被南京立信永华会计师事务所有限公司</w:t>
      </w:r>
      <w:r>
        <w:rPr>
          <w:w w:val="100"/>
        </w:rPr>
        <w:t> </w:t>
      </w:r>
      <w:r>
        <w:rPr/>
        <w:t>出具了带强调事项段无保留意见的审计意见。</w:t>
      </w:r>
    </w:p>
    <w:p>
      <w:pPr>
        <w:pStyle w:val="Heading4"/>
        <w:spacing w:line="309" w:lineRule="auto" w:before="46"/>
        <w:ind w:right="98" w:firstLine="561"/>
        <w:jc w:val="both"/>
      </w:pPr>
      <w:r>
        <w:rPr>
          <w:spacing w:val="-1"/>
        </w:rPr>
        <w:t>南京立信永华会计师事务所有限公司提醒财务报表使用者关注：</w:t>
      </w:r>
      <w:r>
        <w:rPr>
          <w:w w:val="100"/>
        </w:rPr>
        <w:t> </w:t>
      </w:r>
      <w:r>
        <w:rPr/>
        <w:t>如财务报表附注十所述，截至</w:t>
      </w:r>
      <w:r>
        <w:rPr>
          <w:spacing w:val="-63"/>
        </w:rPr>
        <w:t> </w:t>
      </w:r>
      <w:r>
        <w:rPr>
          <w:rFonts w:ascii="Times New Roman" w:hAnsi="Times New Roman" w:cs="Times New Roman" w:eastAsia="Times New Roman" w:hint="default"/>
        </w:rPr>
        <w:t>2009</w:t>
      </w:r>
      <w:r>
        <w:rPr>
          <w:rFonts w:ascii="Times New Roman" w:hAnsi="Times New Roman" w:cs="Times New Roman" w:eastAsia="Times New Roman" w:hint="default"/>
          <w:spacing w:val="6"/>
        </w:rPr>
        <w:t> </w:t>
      </w:r>
      <w:r>
        <w:rPr/>
        <w:t>年</w:t>
      </w:r>
      <w:r>
        <w:rPr>
          <w:spacing w:val="-63"/>
        </w:rPr>
        <w:t> </w:t>
      </w:r>
      <w:r>
        <w:rPr>
          <w:rFonts w:ascii="Times New Roman" w:hAnsi="Times New Roman" w:cs="Times New Roman" w:eastAsia="Times New Roman" w:hint="default"/>
        </w:rPr>
        <w:t>12</w:t>
      </w:r>
      <w:r>
        <w:rPr>
          <w:rFonts w:ascii="Times New Roman" w:hAnsi="Times New Roman" w:cs="Times New Roman" w:eastAsia="Times New Roman" w:hint="default"/>
          <w:spacing w:val="6"/>
        </w:rPr>
        <w:t> </w:t>
      </w:r>
      <w:r>
        <w:rPr/>
        <w:t>月</w:t>
      </w:r>
      <w:r>
        <w:rPr>
          <w:spacing w:val="-63"/>
        </w:rPr>
        <w:t> </w:t>
      </w:r>
      <w:r>
        <w:rPr>
          <w:rFonts w:ascii="Times New Roman" w:hAnsi="Times New Roman" w:cs="Times New Roman" w:eastAsia="Times New Roman" w:hint="default"/>
        </w:rPr>
        <w:t>31</w:t>
      </w:r>
      <w:r>
        <w:rPr>
          <w:rFonts w:ascii="Times New Roman" w:hAnsi="Times New Roman" w:cs="Times New Roman" w:eastAsia="Times New Roman" w:hint="default"/>
          <w:spacing w:val="6"/>
        </w:rPr>
        <w:t> </w:t>
      </w:r>
      <w:r>
        <w:rPr/>
        <w:t>日，远东公司主营业</w:t>
      </w:r>
      <w:r>
        <w:rPr>
          <w:w w:val="100"/>
        </w:rPr>
        <w:t> </w:t>
      </w:r>
      <w:r>
        <w:rPr>
          <w:spacing w:val="-4"/>
        </w:rPr>
        <w:t>务连续亏损，与原主业相关的资产已转让，主营业务拟进行转换。远</w:t>
      </w:r>
      <w:r>
        <w:rPr>
          <w:spacing w:val="-117"/>
        </w:rPr>
        <w:t> </w:t>
      </w:r>
      <w:r>
        <w:rPr>
          <w:spacing w:val="-117"/>
        </w:rPr>
      </w:r>
      <w:r>
        <w:rPr/>
        <w:t>东公司于</w:t>
      </w:r>
      <w:r>
        <w:rPr>
          <w:spacing w:val="-64"/>
        </w:rPr>
        <w:t> </w:t>
      </w:r>
      <w:r>
        <w:rPr>
          <w:rFonts w:ascii="Times New Roman" w:hAnsi="Times New Roman" w:cs="Times New Roman" w:eastAsia="Times New Roman" w:hint="default"/>
        </w:rPr>
        <w:t>2009</w:t>
      </w:r>
      <w:r>
        <w:rPr>
          <w:rFonts w:ascii="Times New Roman" w:hAnsi="Times New Roman" w:cs="Times New Roman" w:eastAsia="Times New Roman" w:hint="default"/>
          <w:spacing w:val="4"/>
        </w:rPr>
        <w:t> </w:t>
      </w:r>
      <w:r>
        <w:rPr/>
        <w:t>年</w:t>
      </w:r>
      <w:r>
        <w:rPr>
          <w:spacing w:val="-64"/>
        </w:rPr>
        <w:t> </w:t>
      </w:r>
      <w:r>
        <w:rPr>
          <w:rFonts w:ascii="Times New Roman" w:hAnsi="Times New Roman" w:cs="Times New Roman" w:eastAsia="Times New Roman" w:hint="default"/>
        </w:rPr>
        <w:t>7</w:t>
      </w:r>
      <w:r>
        <w:rPr>
          <w:rFonts w:ascii="Times New Roman" w:hAnsi="Times New Roman" w:cs="Times New Roman" w:eastAsia="Times New Roman" w:hint="default"/>
          <w:spacing w:val="2"/>
        </w:rPr>
        <w:t> </w:t>
      </w:r>
      <w:r>
        <w:rPr/>
        <w:t>月</w:t>
      </w:r>
      <w:r>
        <w:rPr>
          <w:spacing w:val="-64"/>
        </w:rPr>
        <w:t> </w:t>
      </w:r>
      <w:r>
        <w:rPr>
          <w:rFonts w:ascii="Times New Roman" w:hAnsi="Times New Roman" w:cs="Times New Roman" w:eastAsia="Times New Roman" w:hint="default"/>
        </w:rPr>
        <w:t>21</w:t>
      </w:r>
      <w:r>
        <w:rPr>
          <w:rFonts w:ascii="Times New Roman" w:hAnsi="Times New Roman" w:cs="Times New Roman" w:eastAsia="Times New Roman" w:hint="default"/>
          <w:spacing w:val="4"/>
        </w:rPr>
        <w:t> </w:t>
      </w:r>
      <w:r>
        <w:rPr/>
        <w:t>日召开的</w:t>
      </w:r>
      <w:r>
        <w:rPr>
          <w:spacing w:val="-64"/>
        </w:rPr>
        <w:t> </w:t>
      </w:r>
      <w:r>
        <w:rPr>
          <w:rFonts w:ascii="Times New Roman" w:hAnsi="Times New Roman" w:cs="Times New Roman" w:eastAsia="Times New Roman" w:hint="default"/>
        </w:rPr>
        <w:t>2009</w:t>
      </w:r>
      <w:r>
        <w:rPr>
          <w:rFonts w:ascii="Times New Roman" w:hAnsi="Times New Roman" w:cs="Times New Roman" w:eastAsia="Times New Roman" w:hint="default"/>
          <w:spacing w:val="4"/>
        </w:rPr>
        <w:t> </w:t>
      </w:r>
      <w:r>
        <w:rPr/>
        <w:t>年第一次临时股东大会审议</w:t>
      </w:r>
      <w:r>
        <w:rPr>
          <w:w w:val="100"/>
        </w:rPr>
        <w:t> </w:t>
      </w:r>
      <w:r>
        <w:rPr>
          <w:spacing w:val="5"/>
        </w:rPr>
        <w:t>通过了关于公司非公开发行股份购买资产方案的相关议案并上报中</w:t>
      </w:r>
      <w:r>
        <w:rPr>
          <w:spacing w:val="-98"/>
        </w:rPr>
        <w:t> </w:t>
      </w:r>
      <w:r>
        <w:rPr>
          <w:spacing w:val="-98"/>
        </w:rPr>
      </w:r>
      <w:r>
        <w:rPr>
          <w:spacing w:val="-4"/>
        </w:rPr>
        <w:t>国证券监督管理委员会审核，本次重大资产重组方案最终能否成功实</w:t>
      </w:r>
      <w:r>
        <w:rPr>
          <w:spacing w:val="-121"/>
        </w:rPr>
        <w:t> </w:t>
      </w:r>
      <w:r>
        <w:rPr>
          <w:spacing w:val="-121"/>
        </w:rPr>
      </w:r>
      <w:r>
        <w:rPr>
          <w:spacing w:val="-4"/>
        </w:rPr>
        <w:t>施存在不确定性。远东公司已在财务报表附注十一充分披露了资产重</w:t>
      </w:r>
      <w:r>
        <w:rPr>
          <w:spacing w:val="-121"/>
        </w:rPr>
        <w:t> </w:t>
      </w:r>
      <w:r>
        <w:rPr>
          <w:spacing w:val="-121"/>
        </w:rPr>
      </w:r>
      <w:r>
        <w:rPr>
          <w:spacing w:val="-4"/>
        </w:rPr>
        <w:t>组方案的进展情况，但重组方案最终能否成功实施，公司能否持续经</w:t>
      </w:r>
      <w:r>
        <w:rPr>
          <w:spacing w:val="-118"/>
        </w:rPr>
        <w:t> </w:t>
      </w:r>
      <w:r>
        <w:rPr>
          <w:spacing w:val="-118"/>
        </w:rPr>
      </w:r>
      <w:r>
        <w:rPr/>
        <w:t>营仍然存在重大不确定性。</w:t>
      </w:r>
    </w:p>
    <w:p>
      <w:pPr>
        <w:pStyle w:val="Heading4"/>
        <w:spacing w:line="312" w:lineRule="auto" w:before="32"/>
        <w:ind w:right="167"/>
        <w:jc w:val="both"/>
      </w:pPr>
      <w:r>
        <w:rPr/>
        <w:t>截至</w:t>
      </w:r>
      <w:r>
        <w:rPr>
          <w:spacing w:val="-71"/>
        </w:rPr>
        <w:t> </w:t>
      </w:r>
      <w:r>
        <w:rPr>
          <w:rFonts w:ascii="Times New Roman" w:hAnsi="Times New Roman" w:cs="Times New Roman" w:eastAsia="Times New Roman" w:hint="default"/>
        </w:rPr>
        <w:t>2009</w:t>
      </w:r>
      <w:r>
        <w:rPr>
          <w:rFonts w:ascii="Times New Roman" w:hAnsi="Times New Roman" w:cs="Times New Roman" w:eastAsia="Times New Roman" w:hint="default"/>
          <w:spacing w:val="68"/>
        </w:rPr>
        <w:t> </w:t>
      </w:r>
      <w:r>
        <w:rPr/>
        <w:t>年</w:t>
      </w:r>
      <w:r>
        <w:rPr>
          <w:spacing w:val="-71"/>
        </w:rPr>
        <w:t> </w:t>
      </w:r>
      <w:r>
        <w:rPr>
          <w:rFonts w:ascii="Times New Roman" w:hAnsi="Times New Roman" w:cs="Times New Roman" w:eastAsia="Times New Roman" w:hint="default"/>
        </w:rPr>
        <w:t>12</w:t>
      </w:r>
      <w:r>
        <w:rPr>
          <w:rFonts w:ascii="Times New Roman" w:hAnsi="Times New Roman" w:cs="Times New Roman" w:eastAsia="Times New Roman" w:hint="default"/>
          <w:spacing w:val="68"/>
        </w:rPr>
        <w:t> </w:t>
      </w:r>
      <w:r>
        <w:rPr/>
        <w:t>月</w:t>
      </w:r>
      <w:r>
        <w:rPr>
          <w:spacing w:val="-71"/>
        </w:rPr>
        <w:t> </w:t>
      </w:r>
      <w:r>
        <w:rPr>
          <w:rFonts w:ascii="Times New Roman" w:hAnsi="Times New Roman" w:cs="Times New Roman" w:eastAsia="Times New Roman" w:hint="default"/>
        </w:rPr>
        <w:t>31</w:t>
      </w:r>
      <w:r>
        <w:rPr>
          <w:rFonts w:ascii="Times New Roman" w:hAnsi="Times New Roman" w:cs="Times New Roman" w:eastAsia="Times New Roman" w:hint="default"/>
          <w:spacing w:val="68"/>
        </w:rPr>
        <w:t> </w:t>
      </w:r>
      <w:r>
        <w:rPr/>
        <w:t>日，远东公司累计亏损</w:t>
      </w:r>
      <w:r>
        <w:rPr>
          <w:spacing w:val="-71"/>
        </w:rPr>
        <w:t> </w:t>
      </w:r>
      <w:r>
        <w:rPr>
          <w:rFonts w:ascii="Times New Roman" w:hAnsi="Times New Roman" w:cs="Times New Roman" w:eastAsia="Times New Roman" w:hint="default"/>
        </w:rPr>
        <w:t>18,677.40</w:t>
      </w:r>
      <w:r>
        <w:rPr>
          <w:rFonts w:ascii="Times New Roman" w:hAnsi="Times New Roman" w:cs="Times New Roman" w:eastAsia="Times New Roman" w:hint="default"/>
          <w:spacing w:val="-1"/>
        </w:rPr>
        <w:t> </w:t>
      </w:r>
      <w:r>
        <w:rPr/>
        <w:t>万元，</w:t>
      </w:r>
      <w:r>
        <w:rPr>
          <w:w w:val="100"/>
        </w:rPr>
        <w:t> </w:t>
      </w:r>
      <w:r>
        <w:rPr>
          <w:spacing w:val="-4"/>
        </w:rPr>
        <w:t>大部分资产已变卖，未来主业尚不明确，持续经营能力仍存在重大不</w:t>
      </w:r>
      <w:r>
        <w:rPr>
          <w:spacing w:val="-118"/>
        </w:rPr>
        <w:t> </w:t>
      </w:r>
      <w:r>
        <w:rPr>
          <w:spacing w:val="-118"/>
        </w:rPr>
      </w:r>
      <w:r>
        <w:rPr>
          <w:spacing w:val="-4"/>
        </w:rPr>
        <w:t>确定性。虽然远东公司针对上述可能导致持续经营能力产生重大疑虑</w:t>
      </w:r>
      <w:r>
        <w:rPr>
          <w:spacing w:val="-121"/>
        </w:rPr>
        <w:t> </w:t>
      </w:r>
      <w:r>
        <w:rPr>
          <w:spacing w:val="-121"/>
        </w:rPr>
      </w:r>
      <w:r>
        <w:rPr>
          <w:spacing w:val="-4"/>
        </w:rPr>
        <w:t>的事项，拟进行重大资产重组，并在财务报表附注十中披露了相关资</w:t>
      </w:r>
      <w:r>
        <w:rPr>
          <w:spacing w:val="-118"/>
        </w:rPr>
        <w:t> </w:t>
      </w:r>
      <w:r>
        <w:rPr>
          <w:spacing w:val="-118"/>
        </w:rPr>
      </w:r>
      <w:r>
        <w:rPr>
          <w:spacing w:val="-4"/>
        </w:rPr>
        <w:t>产重组方案的进展情况，但由于该方案仍在中国证券监督管理委员会</w:t>
      </w:r>
      <w:r>
        <w:rPr>
          <w:spacing w:val="-121"/>
        </w:rPr>
        <w:t> </w:t>
      </w:r>
      <w:r>
        <w:rPr>
          <w:spacing w:val="-121"/>
        </w:rPr>
      </w:r>
      <w:r>
        <w:rPr>
          <w:spacing w:val="-4"/>
        </w:rPr>
        <w:t>审核程序中，最终能否成功实施存在不确定性，无法消除对远东公司</w:t>
      </w:r>
      <w:r>
        <w:rPr>
          <w:spacing w:val="-118"/>
        </w:rPr>
        <w:t> </w:t>
      </w:r>
      <w:r>
        <w:rPr>
          <w:spacing w:val="-118"/>
        </w:rPr>
      </w:r>
      <w:r>
        <w:rPr/>
        <w:t>持续经营能力的重大疑虑。</w:t>
      </w:r>
    </w:p>
    <w:p>
      <w:pPr>
        <w:pStyle w:val="Heading4"/>
        <w:spacing w:line="314" w:lineRule="auto"/>
        <w:ind w:right="188"/>
        <w:jc w:val="both"/>
      </w:pPr>
      <w:r>
        <w:rPr>
          <w:spacing w:val="-5"/>
        </w:rPr>
        <w:t>董事会认为，南京立信永华会计师事务所有限公司审计报告强调</w:t>
      </w:r>
      <w:r>
        <w:rPr>
          <w:w w:val="100"/>
        </w:rPr>
        <w:t> </w:t>
      </w:r>
      <w:r>
        <w:rPr>
          <w:spacing w:val="-4"/>
        </w:rPr>
        <w:t>事项段提请关注的事项，符合公司实际情况。本公司将积极推进重大</w:t>
      </w:r>
      <w:r>
        <w:rPr>
          <w:spacing w:val="-118"/>
        </w:rPr>
        <w:t> </w:t>
      </w:r>
      <w:r>
        <w:rPr>
          <w:spacing w:val="-118"/>
        </w:rPr>
      </w:r>
      <w:r>
        <w:rPr>
          <w:spacing w:val="-4"/>
        </w:rPr>
        <w:t>资产重组，从根本上化解持公司续经营风险的问题，改变公司资产质</w:t>
      </w:r>
      <w:r>
        <w:rPr>
          <w:spacing w:val="-118"/>
        </w:rPr>
        <w:t> </w:t>
      </w:r>
      <w:r>
        <w:rPr>
          <w:spacing w:val="-118"/>
        </w:rPr>
      </w:r>
      <w:r>
        <w:rPr>
          <w:spacing w:val="-4"/>
        </w:rPr>
        <w:t>量，改善财务状况和增强持续盈利能力，最终促使公司步入可持续发</w:t>
      </w:r>
      <w:r>
        <w:rPr>
          <w:spacing w:val="-118"/>
        </w:rPr>
        <w:t> </w:t>
      </w:r>
      <w:r>
        <w:rPr>
          <w:spacing w:val="-118"/>
        </w:rPr>
      </w:r>
      <w:r>
        <w:rPr/>
        <w:t>展的良性轨道，尽早实现恢复上市的目标。</w:t>
      </w:r>
    </w:p>
    <w:p>
      <w:pPr>
        <w:pStyle w:val="Heading5"/>
        <w:spacing w:line="240" w:lineRule="auto" w:before="41"/>
        <w:ind w:left="677" w:right="129"/>
        <w:jc w:val="left"/>
        <w:rPr>
          <w:b w:val="0"/>
          <w:bCs w:val="0"/>
        </w:rPr>
      </w:pPr>
      <w:r>
        <w:rPr/>
        <w:t>十、报告期内，公司未发生会计政策变更的事项。</w:t>
      </w:r>
      <w:r>
        <w:rPr>
          <w:b w:val="0"/>
          <w:bCs w:val="0"/>
        </w:rPr>
      </w:r>
    </w:p>
    <w:p>
      <w:pPr>
        <w:spacing w:after="0" w:line="240" w:lineRule="auto"/>
        <w:jc w:val="left"/>
        <w:sectPr>
          <w:pgSz w:w="11900" w:h="16840"/>
          <w:pgMar w:header="852" w:footer="976" w:top="1340" w:bottom="1160" w:left="1660" w:right="1600"/>
        </w:sectPr>
      </w:pPr>
    </w:p>
    <w:p>
      <w:pPr>
        <w:spacing w:line="240" w:lineRule="auto" w:before="4"/>
        <w:rPr>
          <w:rFonts w:ascii="Microsoft JhengHei" w:hAnsi="Microsoft JhengHei" w:cs="Microsoft JhengHei" w:eastAsia="Microsoft JhengHei" w:hint="default"/>
          <w:b/>
          <w:bCs/>
          <w:sz w:val="15"/>
          <w:szCs w:val="15"/>
        </w:rPr>
      </w:pPr>
    </w:p>
    <w:p>
      <w:pPr>
        <w:pStyle w:val="Heading1"/>
        <w:tabs>
          <w:tab w:pos="1447" w:val="left" w:leader="none"/>
        </w:tabs>
        <w:spacing w:line="460" w:lineRule="exact"/>
        <w:ind w:right="95"/>
        <w:jc w:val="center"/>
        <w:rPr>
          <w:b w:val="0"/>
          <w:bCs w:val="0"/>
        </w:rPr>
      </w:pPr>
      <w:bookmarkStart w:name="_TOC_250003" w:id="9"/>
      <w:r>
        <w:rPr>
          <w:w w:val="95"/>
        </w:rPr>
        <w:t>第九节</w:t>
        <w:tab/>
      </w:r>
      <w:r>
        <w:rPr/>
        <w:t>监事会报告</w:t>
      </w:r>
      <w:bookmarkEnd w:id="9"/>
      <w:r>
        <w:rPr>
          <w:b w:val="0"/>
          <w:bCs w:val="0"/>
        </w:rPr>
      </w:r>
    </w:p>
    <w:p>
      <w:pPr>
        <w:pStyle w:val="Heading5"/>
        <w:spacing w:line="240" w:lineRule="auto" w:before="227"/>
        <w:ind w:left="677" w:right="43"/>
        <w:jc w:val="left"/>
        <w:rPr>
          <w:b w:val="0"/>
          <w:bCs w:val="0"/>
        </w:rPr>
      </w:pPr>
      <w:r>
        <w:rPr/>
        <w:t>一、监事会工作情况</w:t>
      </w:r>
      <w:r>
        <w:rPr>
          <w:b w:val="0"/>
          <w:bCs w:val="0"/>
        </w:rPr>
      </w:r>
    </w:p>
    <w:p>
      <w:pPr>
        <w:pStyle w:val="Heading6"/>
        <w:spacing w:line="295" w:lineRule="auto" w:before="129"/>
        <w:ind w:right="98" w:firstLine="540"/>
        <w:jc w:val="left"/>
      </w:pPr>
      <w:r>
        <w:rPr>
          <w:rFonts w:ascii="Times New Roman" w:hAnsi="Times New Roman" w:cs="Times New Roman" w:eastAsia="Times New Roman" w:hint="default"/>
          <w:spacing w:val="-1"/>
          <w:w w:val="100"/>
        </w:rPr>
        <w:t>2009 </w:t>
      </w:r>
      <w:r>
        <w:rPr>
          <w:spacing w:val="-11"/>
          <w:w w:val="100"/>
        </w:rPr>
        <w:t>年，监事会按照《公司法》、《公司章程》等法律法规的要求，</w:t>
      </w:r>
      <w:r>
        <w:rPr>
          <w:w w:val="100"/>
        </w:rPr>
        <w:t> </w:t>
      </w:r>
      <w:r>
        <w:rPr>
          <w:spacing w:val="-4"/>
        </w:rPr>
        <w:t>认真履行职责，列席了公司的董事会会议和股东大会，并针对公司的重</w:t>
      </w:r>
      <w:r>
        <w:rPr>
          <w:spacing w:val="-82"/>
        </w:rPr>
        <w:t> </w:t>
      </w:r>
      <w:r>
        <w:rPr>
          <w:spacing w:val="-82"/>
        </w:rPr>
      </w:r>
      <w:r>
        <w:rPr>
          <w:spacing w:val="-4"/>
        </w:rPr>
        <w:t>大事项及时召开监事会会议；对公司财务及公司董事、总裁和其他高级</w:t>
      </w:r>
      <w:r>
        <w:rPr>
          <w:spacing w:val="-81"/>
        </w:rPr>
        <w:t> </w:t>
      </w:r>
      <w:r>
        <w:rPr>
          <w:spacing w:val="-81"/>
        </w:rPr>
      </w:r>
      <w:r>
        <w:rPr>
          <w:spacing w:val="-4"/>
        </w:rPr>
        <w:t>管理人员履行职责的合法合规性进行了监督，积极维护公司及股东的合</w:t>
      </w:r>
      <w:r>
        <w:rPr>
          <w:spacing w:val="-79"/>
        </w:rPr>
        <w:t> </w:t>
      </w:r>
      <w:r>
        <w:rPr>
          <w:spacing w:val="-79"/>
        </w:rPr>
      </w:r>
      <w:r>
        <w:rPr/>
        <w:t>法权益。</w:t>
      </w:r>
    </w:p>
    <w:p>
      <w:pPr>
        <w:pStyle w:val="Heading5"/>
        <w:spacing w:line="240" w:lineRule="auto" w:before="178"/>
        <w:ind w:right="43"/>
        <w:jc w:val="left"/>
        <w:rPr>
          <w:b w:val="0"/>
          <w:bCs w:val="0"/>
        </w:rPr>
      </w:pPr>
      <w:r>
        <w:rPr/>
        <w:t>二、报告期内监事会召开 </w:t>
      </w:r>
      <w:r>
        <w:rPr>
          <w:rFonts w:ascii="Times New Roman" w:hAnsi="Times New Roman" w:cs="Times New Roman" w:eastAsia="Times New Roman" w:hint="default"/>
        </w:rPr>
        <w:t>6</w:t>
      </w:r>
      <w:r>
        <w:rPr>
          <w:rFonts w:ascii="Times New Roman" w:hAnsi="Times New Roman" w:cs="Times New Roman" w:eastAsia="Times New Roman" w:hint="default"/>
          <w:spacing w:val="14"/>
        </w:rPr>
        <w:t> </w:t>
      </w:r>
      <w:r>
        <w:rPr/>
        <w:t>次会议</w:t>
      </w:r>
      <w:r>
        <w:rPr>
          <w:b w:val="0"/>
          <w:bCs w:val="0"/>
        </w:rPr>
      </w:r>
    </w:p>
    <w:p>
      <w:pPr>
        <w:pStyle w:val="Heading6"/>
        <w:spacing w:line="283" w:lineRule="auto" w:before="129"/>
        <w:ind w:right="221" w:firstLine="540"/>
        <w:jc w:val="left"/>
      </w:pPr>
      <w:r>
        <w:rPr/>
        <w:t>（一）公司于</w:t>
      </w:r>
      <w:r>
        <w:rPr>
          <w:spacing w:val="-56"/>
        </w:rPr>
        <w:t> </w:t>
      </w:r>
      <w:r>
        <w:rPr>
          <w:rFonts w:ascii="Times New Roman" w:hAnsi="Times New Roman" w:cs="Times New Roman" w:eastAsia="Times New Roman" w:hint="default"/>
        </w:rPr>
        <w:t>2009</w:t>
      </w:r>
      <w:r>
        <w:rPr>
          <w:rFonts w:ascii="Times New Roman" w:hAnsi="Times New Roman" w:cs="Times New Roman" w:eastAsia="Times New Roman" w:hint="default"/>
          <w:spacing w:val="10"/>
        </w:rPr>
        <w:t> </w:t>
      </w:r>
      <w:r>
        <w:rPr/>
        <w:t>年</w:t>
      </w:r>
      <w:r>
        <w:rPr>
          <w:spacing w:val="-54"/>
        </w:rPr>
        <w:t> </w:t>
      </w:r>
      <w:r>
        <w:rPr>
          <w:rFonts w:ascii="Times New Roman" w:hAnsi="Times New Roman" w:cs="Times New Roman" w:eastAsia="Times New Roman" w:hint="default"/>
        </w:rPr>
        <w:t>3</w:t>
      </w:r>
      <w:r>
        <w:rPr>
          <w:rFonts w:ascii="Times New Roman" w:hAnsi="Times New Roman" w:cs="Times New Roman" w:eastAsia="Times New Roman" w:hint="default"/>
          <w:spacing w:val="10"/>
        </w:rPr>
        <w:t> </w:t>
      </w:r>
      <w:r>
        <w:rPr/>
        <w:t>月</w:t>
      </w:r>
      <w:r>
        <w:rPr>
          <w:spacing w:val="-56"/>
        </w:rPr>
        <w:t> </w:t>
      </w:r>
      <w:r>
        <w:rPr>
          <w:rFonts w:ascii="Times New Roman" w:hAnsi="Times New Roman" w:cs="Times New Roman" w:eastAsia="Times New Roman" w:hint="default"/>
        </w:rPr>
        <w:t>5</w:t>
      </w:r>
      <w:r>
        <w:rPr>
          <w:rFonts w:ascii="Times New Roman" w:hAnsi="Times New Roman" w:cs="Times New Roman" w:eastAsia="Times New Roman" w:hint="default"/>
          <w:spacing w:val="10"/>
        </w:rPr>
        <w:t> </w:t>
      </w:r>
      <w:r>
        <w:rPr/>
        <w:t>日在公司总部召开了六届监事会五次</w:t>
      </w:r>
      <w:r>
        <w:rPr>
          <w:w w:val="100"/>
        </w:rPr>
        <w:t> </w:t>
      </w:r>
      <w:r>
        <w:rPr/>
        <w:t>会议。审议通过如下决议：</w:t>
      </w:r>
    </w:p>
    <w:p>
      <w:pPr>
        <w:pStyle w:val="Heading6"/>
        <w:spacing w:line="240" w:lineRule="auto" w:before="37"/>
        <w:ind w:left="677" w:right="43"/>
        <w:jc w:val="left"/>
      </w:pPr>
      <w:r>
        <w:rPr>
          <w:rFonts w:ascii="Times New Roman" w:hAnsi="Times New Roman" w:cs="Times New Roman" w:eastAsia="Times New Roman" w:hint="default"/>
        </w:rPr>
        <w:t>1</w:t>
      </w:r>
      <w:r>
        <w:rPr/>
        <w:t>、审议通过了关于《公司</w:t>
      </w:r>
      <w:r>
        <w:rPr>
          <w:spacing w:val="-74"/>
        </w:rPr>
        <w:t> </w:t>
      </w:r>
      <w:r>
        <w:rPr>
          <w:rFonts w:ascii="Times New Roman" w:hAnsi="Times New Roman" w:cs="Times New Roman" w:eastAsia="Times New Roman" w:hint="default"/>
        </w:rPr>
        <w:t>2008</w:t>
      </w:r>
      <w:r>
        <w:rPr>
          <w:rFonts w:ascii="Times New Roman" w:hAnsi="Times New Roman" w:cs="Times New Roman" w:eastAsia="Times New Roman" w:hint="default"/>
          <w:spacing w:val="-8"/>
        </w:rPr>
        <w:t> </w:t>
      </w:r>
      <w:r>
        <w:rPr/>
        <w:t>年度报告全文及摘要》的议案；</w:t>
      </w:r>
    </w:p>
    <w:p>
      <w:pPr>
        <w:pStyle w:val="Heading6"/>
        <w:spacing w:line="240" w:lineRule="auto" w:before="68"/>
        <w:ind w:left="677" w:right="43"/>
        <w:jc w:val="left"/>
      </w:pPr>
      <w:r>
        <w:rPr>
          <w:rFonts w:ascii="Times New Roman" w:hAnsi="Times New Roman" w:cs="Times New Roman" w:eastAsia="Times New Roman" w:hint="default"/>
        </w:rPr>
        <w:t>2</w:t>
      </w:r>
      <w:r>
        <w:rPr/>
        <w:t>、审议通过了关于《公司</w:t>
      </w:r>
      <w:r>
        <w:rPr>
          <w:spacing w:val="-74"/>
        </w:rPr>
        <w:t> </w:t>
      </w:r>
      <w:r>
        <w:rPr>
          <w:rFonts w:ascii="Times New Roman" w:hAnsi="Times New Roman" w:cs="Times New Roman" w:eastAsia="Times New Roman" w:hint="default"/>
        </w:rPr>
        <w:t>2008</w:t>
      </w:r>
      <w:r>
        <w:rPr>
          <w:rFonts w:ascii="Times New Roman" w:hAnsi="Times New Roman" w:cs="Times New Roman" w:eastAsia="Times New Roman" w:hint="default"/>
          <w:spacing w:val="-8"/>
        </w:rPr>
        <w:t> </w:t>
      </w:r>
      <w:r>
        <w:rPr/>
        <w:t>年度财务报告》的议案；</w:t>
      </w:r>
    </w:p>
    <w:p>
      <w:pPr>
        <w:pStyle w:val="Heading6"/>
        <w:spacing w:line="240" w:lineRule="auto"/>
        <w:ind w:left="677" w:right="43"/>
        <w:jc w:val="left"/>
      </w:pPr>
      <w:r>
        <w:rPr>
          <w:rFonts w:ascii="Times New Roman" w:hAnsi="Times New Roman" w:cs="Times New Roman" w:eastAsia="Times New Roman" w:hint="default"/>
        </w:rPr>
        <w:t>3</w:t>
      </w:r>
      <w:r>
        <w:rPr/>
        <w:t>、审议通过了关于《公司</w:t>
      </w:r>
      <w:r>
        <w:rPr>
          <w:spacing w:val="-74"/>
        </w:rPr>
        <w:t> </w:t>
      </w:r>
      <w:r>
        <w:rPr>
          <w:rFonts w:ascii="Times New Roman" w:hAnsi="Times New Roman" w:cs="Times New Roman" w:eastAsia="Times New Roman" w:hint="default"/>
        </w:rPr>
        <w:t>2008</w:t>
      </w:r>
      <w:r>
        <w:rPr>
          <w:rFonts w:ascii="Times New Roman" w:hAnsi="Times New Roman" w:cs="Times New Roman" w:eastAsia="Times New Roman" w:hint="default"/>
          <w:spacing w:val="-8"/>
        </w:rPr>
        <w:t> </w:t>
      </w:r>
      <w:r>
        <w:rPr/>
        <w:t>年度利润分配预案》的议案；</w:t>
      </w:r>
    </w:p>
    <w:p>
      <w:pPr>
        <w:pStyle w:val="Heading6"/>
        <w:spacing w:line="240" w:lineRule="auto"/>
        <w:ind w:left="677" w:right="43"/>
        <w:jc w:val="left"/>
      </w:pPr>
      <w:r>
        <w:rPr>
          <w:rFonts w:ascii="Times New Roman" w:hAnsi="Times New Roman" w:cs="Times New Roman" w:eastAsia="Times New Roman" w:hint="default"/>
        </w:rPr>
        <w:t>4</w:t>
      </w:r>
      <w:r>
        <w:rPr/>
        <w:t>、审议通过了关于《公司</w:t>
      </w:r>
      <w:r>
        <w:rPr>
          <w:spacing w:val="-74"/>
        </w:rPr>
        <w:t> </w:t>
      </w:r>
      <w:r>
        <w:rPr>
          <w:rFonts w:ascii="Times New Roman" w:hAnsi="Times New Roman" w:cs="Times New Roman" w:eastAsia="Times New Roman" w:hint="default"/>
        </w:rPr>
        <w:t>2008</w:t>
      </w:r>
      <w:r>
        <w:rPr>
          <w:rFonts w:ascii="Times New Roman" w:hAnsi="Times New Roman" w:cs="Times New Roman" w:eastAsia="Times New Roman" w:hint="default"/>
          <w:spacing w:val="-8"/>
        </w:rPr>
        <w:t> </w:t>
      </w:r>
      <w:r>
        <w:rPr/>
        <w:t>年度监事会工作报告》的议案；</w:t>
      </w:r>
    </w:p>
    <w:p>
      <w:pPr>
        <w:pStyle w:val="Heading6"/>
        <w:spacing w:line="240" w:lineRule="auto" w:before="68"/>
        <w:ind w:left="677" w:right="43"/>
        <w:jc w:val="left"/>
      </w:pPr>
      <w:r>
        <w:rPr>
          <w:rFonts w:ascii="Times New Roman" w:hAnsi="Times New Roman" w:cs="Times New Roman" w:eastAsia="Times New Roman" w:hint="default"/>
        </w:rPr>
        <w:t>5</w:t>
      </w:r>
      <w:r>
        <w:rPr/>
        <w:t>、审议通过了关于《内部控制自我评价报告》的议案；</w:t>
      </w:r>
    </w:p>
    <w:p>
      <w:pPr>
        <w:pStyle w:val="Heading6"/>
        <w:spacing w:line="240" w:lineRule="auto"/>
        <w:ind w:left="677" w:right="43"/>
        <w:jc w:val="left"/>
      </w:pPr>
      <w:r>
        <w:rPr>
          <w:rFonts w:ascii="Times New Roman" w:hAnsi="Times New Roman" w:cs="Times New Roman" w:eastAsia="Times New Roman" w:hint="default"/>
        </w:rPr>
        <w:t>6</w:t>
      </w:r>
      <w:r>
        <w:rPr/>
        <w:t>、审议通过了关于南京立信永华会计师事务所有限公司出具的</w:t>
      </w:r>
    </w:p>
    <w:p>
      <w:pPr>
        <w:pStyle w:val="Heading6"/>
        <w:spacing w:line="283" w:lineRule="auto"/>
        <w:ind w:right="43" w:firstLine="540"/>
        <w:jc w:val="left"/>
      </w:pPr>
      <w:r>
        <w:rPr>
          <w:rFonts w:ascii="Times New Roman" w:hAnsi="Times New Roman" w:cs="Times New Roman" w:eastAsia="Times New Roman" w:hint="default"/>
        </w:rPr>
        <w:t>7</w:t>
      </w:r>
      <w:r>
        <w:rPr/>
        <w:t>、审议通过了关于《公司计提 </w:t>
      </w:r>
      <w:r>
        <w:rPr>
          <w:rFonts w:ascii="Times New Roman" w:hAnsi="Times New Roman" w:cs="Times New Roman" w:eastAsia="Times New Roman" w:hint="default"/>
        </w:rPr>
        <w:t>2008</w:t>
      </w:r>
      <w:r>
        <w:rPr>
          <w:rFonts w:ascii="Times New Roman" w:hAnsi="Times New Roman" w:cs="Times New Roman" w:eastAsia="Times New Roman" w:hint="default"/>
          <w:spacing w:val="59"/>
        </w:rPr>
        <w:t> </w:t>
      </w:r>
      <w:r>
        <w:rPr/>
        <w:t>年度固定资产和在建工程减</w:t>
      </w:r>
      <w:r>
        <w:rPr>
          <w:w w:val="100"/>
        </w:rPr>
        <w:t> </w:t>
      </w:r>
      <w:r>
        <w:rPr/>
        <w:t>值准备》的议案；</w:t>
      </w:r>
    </w:p>
    <w:p>
      <w:pPr>
        <w:pStyle w:val="Heading6"/>
        <w:spacing w:line="240" w:lineRule="auto" w:before="37"/>
        <w:ind w:left="677" w:right="43"/>
        <w:jc w:val="left"/>
        <w:rPr>
          <w:rFonts w:ascii="Times New Roman" w:hAnsi="Times New Roman" w:cs="Times New Roman" w:eastAsia="Times New Roman" w:hint="default"/>
        </w:rPr>
      </w:pPr>
      <w:r>
        <w:rPr>
          <w:rFonts w:ascii="Times New Roman" w:hAnsi="Times New Roman" w:cs="Times New Roman" w:eastAsia="Times New Roman" w:hint="default"/>
        </w:rPr>
        <w:t>8</w:t>
      </w:r>
      <w:r>
        <w:rPr/>
        <w:t>、审议通过了关于《远东实业股份有限公司服装分公司计提</w:t>
      </w:r>
      <w:r>
        <w:rPr>
          <w:spacing w:val="-74"/>
        </w:rPr>
        <w:t> </w:t>
      </w:r>
      <w:r>
        <w:rPr>
          <w:rFonts w:ascii="Times New Roman" w:hAnsi="Times New Roman" w:cs="Times New Roman" w:eastAsia="Times New Roman" w:hint="default"/>
        </w:rPr>
        <w:t>2008</w:t>
      </w:r>
    </w:p>
    <w:p>
      <w:pPr>
        <w:pStyle w:val="Heading6"/>
        <w:spacing w:line="240" w:lineRule="auto"/>
        <w:ind w:left="0" w:right="4889"/>
        <w:jc w:val="center"/>
      </w:pPr>
      <w:r>
        <w:rPr/>
        <w:t>年度特别坏帐准备》的议案；</w:t>
      </w:r>
    </w:p>
    <w:p>
      <w:pPr>
        <w:pStyle w:val="Heading6"/>
        <w:spacing w:line="283" w:lineRule="auto" w:before="88"/>
        <w:ind w:right="43" w:firstLine="540"/>
        <w:jc w:val="left"/>
      </w:pPr>
      <w:r>
        <w:rPr>
          <w:rFonts w:ascii="Times New Roman" w:hAnsi="Times New Roman" w:cs="Times New Roman" w:eastAsia="Times New Roman" w:hint="default"/>
        </w:rPr>
        <w:t>9</w:t>
      </w:r>
      <w:r>
        <w:rPr/>
        <w:t>、审议通过了关于《公司 </w:t>
      </w:r>
      <w:r>
        <w:rPr>
          <w:rFonts w:ascii="Times New Roman" w:hAnsi="Times New Roman" w:cs="Times New Roman" w:eastAsia="Times New Roman" w:hint="default"/>
        </w:rPr>
        <w:t>2008</w:t>
      </w:r>
      <w:r>
        <w:rPr>
          <w:rFonts w:ascii="Times New Roman" w:hAnsi="Times New Roman" w:cs="Times New Roman" w:eastAsia="Times New Roman" w:hint="default"/>
          <w:spacing w:val="59"/>
        </w:rPr>
        <w:t> </w:t>
      </w:r>
      <w:r>
        <w:rPr/>
        <w:t>年计提长期投资减值准备》的议</w:t>
      </w:r>
      <w:r>
        <w:rPr>
          <w:w w:val="100"/>
        </w:rPr>
        <w:t> </w:t>
      </w:r>
      <w:r>
        <w:rPr/>
        <w:t>案；</w:t>
      </w:r>
    </w:p>
    <w:p>
      <w:pPr>
        <w:pStyle w:val="Heading6"/>
        <w:spacing w:line="283" w:lineRule="auto" w:before="37"/>
        <w:ind w:right="43" w:firstLine="540"/>
        <w:jc w:val="left"/>
      </w:pPr>
      <w:r>
        <w:rPr>
          <w:rFonts w:ascii="Times New Roman" w:hAnsi="Times New Roman" w:cs="Times New Roman" w:eastAsia="Times New Roman" w:hint="default"/>
          <w:spacing w:val="-4"/>
        </w:rPr>
        <w:t>10</w:t>
      </w:r>
      <w:r>
        <w:rPr>
          <w:spacing w:val="-4"/>
        </w:rPr>
        <w:t>、审议通过了关于《公司对北京远东网络安全研究院长期投资计</w:t>
      </w:r>
      <w:r>
        <w:rPr>
          <w:w w:val="100"/>
        </w:rPr>
        <w:t> </w:t>
      </w:r>
      <w:r>
        <w:rPr/>
        <w:t>提 </w:t>
      </w:r>
      <w:r>
        <w:rPr>
          <w:rFonts w:ascii="Times New Roman" w:hAnsi="Times New Roman" w:cs="Times New Roman" w:eastAsia="Times New Roman" w:hint="default"/>
        </w:rPr>
        <w:t>2008</w:t>
      </w:r>
      <w:r>
        <w:rPr>
          <w:rFonts w:ascii="Times New Roman" w:hAnsi="Times New Roman" w:cs="Times New Roman" w:eastAsia="Times New Roman" w:hint="default"/>
          <w:spacing w:val="-5"/>
        </w:rPr>
        <w:t> </w:t>
      </w:r>
      <w:r>
        <w:rPr/>
        <w:t>年减值准备》的议案；</w:t>
      </w:r>
    </w:p>
    <w:p>
      <w:pPr>
        <w:pStyle w:val="Heading6"/>
        <w:spacing w:line="283" w:lineRule="auto" w:before="11"/>
        <w:ind w:right="43" w:firstLine="540"/>
        <w:jc w:val="left"/>
      </w:pPr>
      <w:r>
        <w:rPr>
          <w:rFonts w:ascii="Times New Roman" w:hAnsi="Times New Roman" w:cs="Times New Roman" w:eastAsia="Times New Roman" w:hint="default"/>
          <w:spacing w:val="-4"/>
        </w:rPr>
        <w:t>11</w:t>
      </w:r>
      <w:r>
        <w:rPr>
          <w:spacing w:val="-4"/>
        </w:rPr>
        <w:t>、审议通过了关于《远东网安科技有限公司计提资产减值、核销</w:t>
      </w:r>
      <w:r>
        <w:rPr>
          <w:w w:val="100"/>
        </w:rPr>
        <w:t> </w:t>
      </w:r>
      <w:r>
        <w:rPr/>
        <w:t>分公司应收款项和分公司固定资产清理报废》的议案；</w:t>
      </w:r>
    </w:p>
    <w:p>
      <w:pPr>
        <w:pStyle w:val="Heading6"/>
        <w:spacing w:line="283" w:lineRule="auto" w:before="39"/>
        <w:ind w:right="43" w:firstLine="540"/>
        <w:jc w:val="left"/>
      </w:pPr>
      <w:r>
        <w:rPr>
          <w:rFonts w:ascii="Times New Roman" w:hAnsi="Times New Roman" w:cs="Times New Roman" w:eastAsia="Times New Roman" w:hint="default"/>
          <w:spacing w:val="-4"/>
        </w:rPr>
        <w:t>12</w:t>
      </w:r>
      <w:r>
        <w:rPr>
          <w:spacing w:val="-4"/>
        </w:rPr>
        <w:t>、审议通过了关于《北京远东网安信息技术有限公司计提无形资</w:t>
      </w:r>
      <w:r>
        <w:rPr>
          <w:w w:val="100"/>
        </w:rPr>
        <w:t> </w:t>
      </w:r>
      <w:r>
        <w:rPr/>
        <w:t>产减值准备》的议案；</w:t>
      </w:r>
    </w:p>
    <w:p>
      <w:pPr>
        <w:pStyle w:val="Heading6"/>
        <w:spacing w:line="240" w:lineRule="auto" w:before="37"/>
        <w:ind w:left="677" w:right="43"/>
        <w:jc w:val="left"/>
      </w:pPr>
      <w:r>
        <w:rPr>
          <w:rFonts w:ascii="Times New Roman" w:hAnsi="Times New Roman" w:cs="Times New Roman" w:eastAsia="Times New Roman" w:hint="default"/>
          <w:spacing w:val="-4"/>
        </w:rPr>
        <w:t>13</w:t>
      </w:r>
      <w:r>
        <w:rPr>
          <w:spacing w:val="-4"/>
        </w:rPr>
        <w:t>、审议通过了关于《常州远东科技有限公司计提 </w:t>
      </w:r>
      <w:r>
        <w:rPr>
          <w:rFonts w:ascii="Times New Roman" w:hAnsi="Times New Roman" w:cs="Times New Roman" w:eastAsia="Times New Roman" w:hint="default"/>
        </w:rPr>
        <w:t>2008 </w:t>
      </w:r>
      <w:r>
        <w:rPr>
          <w:rFonts w:ascii="Times New Roman" w:hAnsi="Times New Roman" w:cs="Times New Roman" w:eastAsia="Times New Roman" w:hint="default"/>
          <w:spacing w:val="26"/>
        </w:rPr>
        <w:t> </w:t>
      </w:r>
      <w:r>
        <w:rPr/>
        <w:t>年度长期</w:t>
      </w:r>
    </w:p>
    <w:p>
      <w:pPr>
        <w:spacing w:after="0" w:line="240" w:lineRule="auto"/>
        <w:jc w:val="left"/>
        <w:sectPr>
          <w:pgSz w:w="11900" w:h="16840"/>
          <w:pgMar w:header="852" w:footer="976" w:top="1340" w:bottom="1160" w:left="1660" w:right="1560"/>
        </w:sectPr>
      </w:pPr>
    </w:p>
    <w:p>
      <w:pPr>
        <w:spacing w:line="240" w:lineRule="auto" w:before="10"/>
        <w:rPr>
          <w:rFonts w:ascii="宋体" w:hAnsi="宋体" w:cs="宋体" w:eastAsia="宋体" w:hint="default"/>
          <w:sz w:val="7"/>
          <w:szCs w:val="7"/>
        </w:rPr>
      </w:pPr>
    </w:p>
    <w:p>
      <w:pPr>
        <w:pStyle w:val="Heading6"/>
        <w:spacing w:line="240" w:lineRule="auto" w:before="17"/>
        <w:ind w:right="120"/>
        <w:jc w:val="left"/>
      </w:pPr>
      <w:r>
        <w:rPr/>
        <w:t>投资减值准备》的议案；</w:t>
      </w:r>
    </w:p>
    <w:p>
      <w:pPr>
        <w:pStyle w:val="Heading6"/>
        <w:spacing w:line="240" w:lineRule="auto" w:before="86"/>
        <w:ind w:left="677" w:right="120"/>
        <w:jc w:val="left"/>
      </w:pPr>
      <w:r>
        <w:rPr>
          <w:rFonts w:ascii="Times New Roman" w:hAnsi="Times New Roman" w:cs="Times New Roman" w:eastAsia="Times New Roman" w:hint="default"/>
        </w:rPr>
        <w:t>14</w:t>
      </w:r>
      <w:r>
        <w:rPr/>
        <w:t>、审议通过了关于《审议公司资产盘亏帐务处理》的议案；</w:t>
      </w:r>
    </w:p>
    <w:p>
      <w:pPr>
        <w:pStyle w:val="Heading6"/>
        <w:spacing w:line="283" w:lineRule="auto" w:before="68"/>
        <w:ind w:right="124" w:firstLine="540"/>
        <w:jc w:val="left"/>
      </w:pPr>
      <w:r>
        <w:rPr>
          <w:rFonts w:ascii="Times New Roman" w:hAnsi="Times New Roman" w:cs="Times New Roman" w:eastAsia="Times New Roman" w:hint="default"/>
          <w:spacing w:val="-11"/>
          <w:w w:val="100"/>
        </w:rPr>
        <w:t>15</w:t>
      </w:r>
      <w:r>
        <w:rPr>
          <w:spacing w:val="-11"/>
          <w:w w:val="100"/>
        </w:rPr>
        <w:t>、审议通过了关于《经济性裁员剩余人员费用预算并计入</w:t>
      </w:r>
      <w:r>
        <w:rPr>
          <w:w w:val="100"/>
        </w:rPr>
        <w:t> </w:t>
      </w:r>
      <w:r>
        <w:rPr>
          <w:rFonts w:ascii="Times New Roman" w:hAnsi="Times New Roman" w:cs="Times New Roman" w:eastAsia="Times New Roman" w:hint="default"/>
          <w:spacing w:val="-2"/>
          <w:w w:val="100"/>
        </w:rPr>
        <w:t>2008</w:t>
      </w:r>
      <w:r>
        <w:rPr>
          <w:rFonts w:ascii="Times New Roman" w:hAnsi="Times New Roman" w:cs="Times New Roman" w:eastAsia="Times New Roman" w:hint="default"/>
          <w:spacing w:val="1"/>
          <w:w w:val="100"/>
        </w:rPr>
        <w:t> </w:t>
      </w:r>
      <w:r>
        <w:rPr>
          <w:w w:val="100"/>
        </w:rPr>
        <w:t>年 </w:t>
      </w:r>
      <w:r>
        <w:rPr/>
        <w:t>度损益》的议案；</w:t>
      </w:r>
    </w:p>
    <w:p>
      <w:pPr>
        <w:pStyle w:val="Heading6"/>
        <w:spacing w:line="283" w:lineRule="auto" w:before="37"/>
        <w:ind w:right="120" w:firstLine="540"/>
        <w:jc w:val="left"/>
      </w:pPr>
      <w:r>
        <w:rPr>
          <w:rFonts w:ascii="Times New Roman" w:hAnsi="Times New Roman" w:cs="Times New Roman" w:eastAsia="Times New Roman" w:hint="default"/>
          <w:spacing w:val="-4"/>
        </w:rPr>
        <w:t>16</w:t>
      </w:r>
      <w:r>
        <w:rPr>
          <w:spacing w:val="-4"/>
        </w:rPr>
        <w:t>、审议通过了关于《提名周建南先生为公司第六届监事会监事候</w:t>
      </w:r>
      <w:r>
        <w:rPr>
          <w:w w:val="100"/>
        </w:rPr>
        <w:t> </w:t>
      </w:r>
      <w:r>
        <w:rPr/>
        <w:t>选人》的议案；</w:t>
      </w:r>
    </w:p>
    <w:p>
      <w:pPr>
        <w:pStyle w:val="Heading6"/>
        <w:spacing w:line="283" w:lineRule="auto" w:before="37"/>
        <w:ind w:right="120" w:firstLine="540"/>
        <w:jc w:val="left"/>
      </w:pPr>
      <w:r>
        <w:rPr/>
        <w:t>以上决议公告刊登在</w:t>
      </w:r>
      <w:r>
        <w:rPr>
          <w:spacing w:val="-57"/>
        </w:rPr>
        <w:t> </w:t>
      </w:r>
      <w:r>
        <w:rPr>
          <w:rFonts w:ascii="Times New Roman" w:hAnsi="Times New Roman" w:cs="Times New Roman" w:eastAsia="Times New Roman" w:hint="default"/>
        </w:rPr>
        <w:t>2009</w:t>
      </w:r>
      <w:r>
        <w:rPr>
          <w:rFonts w:ascii="Times New Roman" w:hAnsi="Times New Roman" w:cs="Times New Roman" w:eastAsia="Times New Roman" w:hint="default"/>
          <w:spacing w:val="9"/>
        </w:rPr>
        <w:t> </w:t>
      </w:r>
      <w:r>
        <w:rPr/>
        <w:t>年</w:t>
      </w:r>
      <w:r>
        <w:rPr>
          <w:spacing w:val="-55"/>
        </w:rPr>
        <w:t> </w:t>
      </w:r>
      <w:r>
        <w:rPr>
          <w:rFonts w:ascii="Times New Roman" w:hAnsi="Times New Roman" w:cs="Times New Roman" w:eastAsia="Times New Roman" w:hint="default"/>
        </w:rPr>
        <w:t>3</w:t>
      </w:r>
      <w:r>
        <w:rPr>
          <w:rFonts w:ascii="Times New Roman" w:hAnsi="Times New Roman" w:cs="Times New Roman" w:eastAsia="Times New Roman" w:hint="default"/>
          <w:spacing w:val="9"/>
        </w:rPr>
        <w:t> </w:t>
      </w:r>
      <w:r>
        <w:rPr/>
        <w:t>月</w:t>
      </w:r>
      <w:r>
        <w:rPr>
          <w:spacing w:val="-55"/>
        </w:rPr>
        <w:t> </w:t>
      </w:r>
      <w:r>
        <w:rPr>
          <w:rFonts w:ascii="Times New Roman" w:hAnsi="Times New Roman" w:cs="Times New Roman" w:eastAsia="Times New Roman" w:hint="default"/>
        </w:rPr>
        <w:t>9</w:t>
      </w:r>
      <w:r>
        <w:rPr>
          <w:rFonts w:ascii="Times New Roman" w:hAnsi="Times New Roman" w:cs="Times New Roman" w:eastAsia="Times New Roman" w:hint="default"/>
          <w:spacing w:val="9"/>
        </w:rPr>
        <w:t> </w:t>
      </w:r>
      <w:r>
        <w:rPr/>
        <w:t>日的《证券日报》和巨潮资讯</w:t>
      </w:r>
      <w:r>
        <w:rPr>
          <w:w w:val="100"/>
        </w:rPr>
        <w:t> </w:t>
      </w:r>
      <w:r>
        <w:rPr/>
        <w:t>网上。</w:t>
      </w:r>
    </w:p>
    <w:p>
      <w:pPr>
        <w:pStyle w:val="Heading6"/>
        <w:spacing w:line="240" w:lineRule="auto" w:before="39"/>
        <w:ind w:left="677" w:right="0"/>
        <w:jc w:val="left"/>
      </w:pPr>
      <w:r>
        <w:rPr/>
        <w:t>（二）公司于</w:t>
      </w:r>
      <w:r>
        <w:rPr>
          <w:spacing w:val="-59"/>
        </w:rPr>
        <w:t> </w:t>
      </w:r>
      <w:r>
        <w:rPr>
          <w:rFonts w:ascii="Times New Roman" w:hAnsi="Times New Roman" w:cs="Times New Roman" w:eastAsia="Times New Roman" w:hint="default"/>
        </w:rPr>
        <w:t>2009</w:t>
      </w:r>
      <w:r>
        <w:rPr>
          <w:rFonts w:ascii="Times New Roman" w:hAnsi="Times New Roman" w:cs="Times New Roman" w:eastAsia="Times New Roman" w:hint="default"/>
          <w:spacing w:val="7"/>
        </w:rPr>
        <w:t> </w:t>
      </w:r>
      <w:r>
        <w:rPr/>
        <w:t>年</w:t>
      </w:r>
      <w:r>
        <w:rPr>
          <w:spacing w:val="-59"/>
        </w:rPr>
        <w:t> </w:t>
      </w:r>
      <w:r>
        <w:rPr>
          <w:rFonts w:ascii="Times New Roman" w:hAnsi="Times New Roman" w:cs="Times New Roman" w:eastAsia="Times New Roman" w:hint="default"/>
        </w:rPr>
        <w:t>4</w:t>
      </w:r>
      <w:r>
        <w:rPr>
          <w:rFonts w:ascii="Times New Roman" w:hAnsi="Times New Roman" w:cs="Times New Roman" w:eastAsia="Times New Roman" w:hint="default"/>
          <w:spacing w:val="7"/>
        </w:rPr>
        <w:t> </w:t>
      </w:r>
      <w:r>
        <w:rPr/>
        <w:t>月</w:t>
      </w:r>
      <w:r>
        <w:rPr>
          <w:spacing w:val="-59"/>
        </w:rPr>
        <w:t> </w:t>
      </w:r>
      <w:r>
        <w:rPr>
          <w:rFonts w:ascii="Times New Roman" w:hAnsi="Times New Roman" w:cs="Times New Roman" w:eastAsia="Times New Roman" w:hint="default"/>
        </w:rPr>
        <w:t>14</w:t>
      </w:r>
      <w:r>
        <w:rPr>
          <w:rFonts w:ascii="Times New Roman" w:hAnsi="Times New Roman" w:cs="Times New Roman" w:eastAsia="Times New Roman" w:hint="default"/>
          <w:spacing w:val="7"/>
        </w:rPr>
        <w:t> </w:t>
      </w:r>
      <w:r>
        <w:rPr/>
        <w:t>日召开了监事会会议审议了</w:t>
      </w:r>
      <w:r>
        <w:rPr>
          <w:spacing w:val="-59"/>
        </w:rPr>
        <w:t> </w:t>
      </w:r>
      <w:r>
        <w:rPr>
          <w:rFonts w:ascii="Times New Roman" w:hAnsi="Times New Roman" w:cs="Times New Roman" w:eastAsia="Times New Roman" w:hint="default"/>
        </w:rPr>
        <w:t>2009</w:t>
      </w:r>
      <w:r>
        <w:rPr>
          <w:rFonts w:ascii="Times New Roman" w:hAnsi="Times New Roman" w:cs="Times New Roman" w:eastAsia="Times New Roman" w:hint="default"/>
          <w:spacing w:val="7"/>
        </w:rPr>
        <w:t> </w:t>
      </w:r>
      <w:r>
        <w:rPr/>
        <w:t>年</w:t>
      </w:r>
    </w:p>
    <w:p>
      <w:pPr>
        <w:pStyle w:val="Heading6"/>
        <w:spacing w:line="283" w:lineRule="auto"/>
        <w:ind w:right="120"/>
        <w:jc w:val="left"/>
      </w:pPr>
      <w:r>
        <w:rPr/>
        <w:t>第一季度报告及相关议案，因本次监事会会议审议内容仅为 </w:t>
      </w:r>
      <w:r>
        <w:rPr>
          <w:rFonts w:ascii="Times New Roman" w:hAnsi="Times New Roman" w:cs="Times New Roman" w:eastAsia="Times New Roman" w:hint="default"/>
        </w:rPr>
        <w:t>2009 </w:t>
      </w:r>
      <w:r>
        <w:rPr/>
        <w:t>年第</w:t>
      </w:r>
      <w:r>
        <w:rPr>
          <w:w w:val="100"/>
        </w:rPr>
        <w:t> </w:t>
      </w:r>
      <w:r>
        <w:rPr/>
        <w:t>一季度报告，按深交所规定决议可免于公告。</w:t>
      </w:r>
    </w:p>
    <w:p>
      <w:pPr>
        <w:pStyle w:val="Heading6"/>
        <w:spacing w:line="283" w:lineRule="auto" w:before="39"/>
        <w:ind w:right="122" w:firstLine="631"/>
        <w:jc w:val="left"/>
      </w:pPr>
      <w:r>
        <w:rPr>
          <w:spacing w:val="-3"/>
        </w:rPr>
        <w:t>（三）公司于</w:t>
      </w:r>
      <w:r>
        <w:rPr>
          <w:spacing w:val="-68"/>
        </w:rPr>
        <w:t> </w:t>
      </w:r>
      <w:r>
        <w:rPr>
          <w:rFonts w:ascii="Times New Roman" w:hAnsi="Times New Roman" w:cs="Times New Roman" w:eastAsia="Times New Roman" w:hint="default"/>
        </w:rPr>
        <w:t>2009</w:t>
      </w:r>
      <w:r>
        <w:rPr>
          <w:rFonts w:ascii="Times New Roman" w:hAnsi="Times New Roman" w:cs="Times New Roman" w:eastAsia="Times New Roman" w:hint="default"/>
          <w:spacing w:val="-2"/>
        </w:rPr>
        <w:t> </w:t>
      </w:r>
      <w:r>
        <w:rPr/>
        <w:t>年</w:t>
      </w:r>
      <w:r>
        <w:rPr>
          <w:spacing w:val="-68"/>
        </w:rPr>
        <w:t> </w:t>
      </w:r>
      <w:r>
        <w:rPr>
          <w:rFonts w:ascii="Times New Roman" w:hAnsi="Times New Roman" w:cs="Times New Roman" w:eastAsia="Times New Roman" w:hint="default"/>
        </w:rPr>
        <w:t>7</w:t>
      </w:r>
      <w:r>
        <w:rPr>
          <w:rFonts w:ascii="Times New Roman" w:hAnsi="Times New Roman" w:cs="Times New Roman" w:eastAsia="Times New Roman" w:hint="default"/>
          <w:spacing w:val="-2"/>
        </w:rPr>
        <w:t> </w:t>
      </w:r>
      <w:r>
        <w:rPr/>
        <w:t>月</w:t>
      </w:r>
      <w:r>
        <w:rPr>
          <w:spacing w:val="-68"/>
        </w:rPr>
        <w:t> </w:t>
      </w:r>
      <w:r>
        <w:rPr>
          <w:rFonts w:ascii="Times New Roman" w:hAnsi="Times New Roman" w:cs="Times New Roman" w:eastAsia="Times New Roman" w:hint="default"/>
        </w:rPr>
        <w:t>3</w:t>
      </w:r>
      <w:r>
        <w:rPr>
          <w:rFonts w:ascii="Times New Roman" w:hAnsi="Times New Roman" w:cs="Times New Roman" w:eastAsia="Times New Roman" w:hint="default"/>
          <w:spacing w:val="-2"/>
        </w:rPr>
        <w:t> </w:t>
      </w:r>
      <w:r>
        <w:rPr/>
        <w:t>日在公司总部召开了六届监事会六次</w:t>
      </w:r>
      <w:r>
        <w:rPr>
          <w:w w:val="100"/>
        </w:rPr>
        <w:t> </w:t>
      </w:r>
      <w:r>
        <w:rPr/>
        <w:t>会议。审议通过如下决议：</w:t>
      </w:r>
    </w:p>
    <w:p>
      <w:pPr>
        <w:pStyle w:val="Heading6"/>
        <w:spacing w:line="300" w:lineRule="auto" w:before="37"/>
        <w:ind w:right="120" w:firstLine="631"/>
        <w:jc w:val="left"/>
      </w:pPr>
      <w:r>
        <w:rPr>
          <w:spacing w:val="3"/>
        </w:rPr>
        <w:t>审议通过《远东实业股份有限公司向沈阳雅都投资有限公司发行</w:t>
      </w:r>
      <w:r>
        <w:rPr>
          <w:w w:val="100"/>
        </w:rPr>
        <w:t> </w:t>
      </w:r>
      <w:r>
        <w:rPr>
          <w:spacing w:val="-7"/>
          <w:w w:val="100"/>
        </w:rPr>
        <w:t>股份购买资产暨重大资产重组（关联交易）的议案》。</w:t>
      </w:r>
    </w:p>
    <w:p>
      <w:pPr>
        <w:pStyle w:val="Heading6"/>
        <w:spacing w:line="283" w:lineRule="auto" w:before="18"/>
        <w:ind w:right="120" w:firstLine="631"/>
        <w:jc w:val="left"/>
      </w:pPr>
      <w:r>
        <w:rPr/>
        <w:t>以上决议公告刊登在</w:t>
      </w:r>
      <w:r>
        <w:rPr>
          <w:spacing w:val="-65"/>
        </w:rPr>
        <w:t> </w:t>
      </w:r>
      <w:r>
        <w:rPr>
          <w:rFonts w:ascii="Times New Roman" w:hAnsi="Times New Roman" w:cs="Times New Roman" w:eastAsia="Times New Roman" w:hint="default"/>
        </w:rPr>
        <w:t>2009</w:t>
      </w:r>
      <w:r>
        <w:rPr>
          <w:rFonts w:ascii="Times New Roman" w:hAnsi="Times New Roman" w:cs="Times New Roman" w:eastAsia="Times New Roman" w:hint="default"/>
          <w:spacing w:val="1"/>
        </w:rPr>
        <w:t> </w:t>
      </w:r>
      <w:r>
        <w:rPr/>
        <w:t>年</w:t>
      </w:r>
      <w:r>
        <w:rPr>
          <w:spacing w:val="-65"/>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月</w:t>
      </w:r>
      <w:r>
        <w:rPr>
          <w:spacing w:val="-65"/>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spacing w:val="-3"/>
        </w:rPr>
        <w:t>日的《证券日报》和巨潮资讯</w:t>
      </w:r>
      <w:r>
        <w:rPr>
          <w:w w:val="100"/>
        </w:rPr>
        <w:t> </w:t>
      </w:r>
      <w:r>
        <w:rPr/>
        <w:t>网上。</w:t>
      </w:r>
    </w:p>
    <w:p>
      <w:pPr>
        <w:pStyle w:val="Heading6"/>
        <w:spacing w:line="240" w:lineRule="auto" w:before="39"/>
        <w:ind w:left="768" w:right="0"/>
        <w:jc w:val="left"/>
      </w:pPr>
      <w:r>
        <w:rPr>
          <w:spacing w:val="-3"/>
        </w:rPr>
        <w:t>（四）公司于</w:t>
      </w:r>
      <w:r>
        <w:rPr>
          <w:spacing w:val="-68"/>
        </w:rPr>
        <w:t> </w:t>
      </w:r>
      <w:r>
        <w:rPr>
          <w:rFonts w:ascii="Times New Roman" w:hAnsi="Times New Roman" w:cs="Times New Roman" w:eastAsia="Times New Roman" w:hint="default"/>
        </w:rPr>
        <w:t>2009</w:t>
      </w:r>
      <w:r>
        <w:rPr>
          <w:rFonts w:ascii="Times New Roman" w:hAnsi="Times New Roman" w:cs="Times New Roman" w:eastAsia="Times New Roman" w:hint="default"/>
          <w:spacing w:val="-2"/>
        </w:rPr>
        <w:t> </w:t>
      </w:r>
      <w:r>
        <w:rPr/>
        <w:t>年</w:t>
      </w:r>
      <w:r>
        <w:rPr>
          <w:spacing w:val="-68"/>
        </w:rPr>
        <w:t> </w:t>
      </w:r>
      <w:r>
        <w:rPr>
          <w:rFonts w:ascii="Times New Roman" w:hAnsi="Times New Roman" w:cs="Times New Roman" w:eastAsia="Times New Roman" w:hint="default"/>
        </w:rPr>
        <w:t>8</w:t>
      </w:r>
      <w:r>
        <w:rPr>
          <w:rFonts w:ascii="Times New Roman" w:hAnsi="Times New Roman" w:cs="Times New Roman" w:eastAsia="Times New Roman" w:hint="default"/>
          <w:spacing w:val="-2"/>
        </w:rPr>
        <w:t> </w:t>
      </w:r>
      <w:r>
        <w:rPr/>
        <w:t>月</w:t>
      </w:r>
      <w:r>
        <w:rPr>
          <w:spacing w:val="-68"/>
        </w:rPr>
        <w:t> </w:t>
      </w:r>
      <w:r>
        <w:rPr>
          <w:rFonts w:ascii="Times New Roman" w:hAnsi="Times New Roman" w:cs="Times New Roman" w:eastAsia="Times New Roman" w:hint="default"/>
        </w:rPr>
        <w:t>4</w:t>
      </w:r>
      <w:r>
        <w:rPr>
          <w:rFonts w:ascii="Times New Roman" w:hAnsi="Times New Roman" w:cs="Times New Roman" w:eastAsia="Times New Roman" w:hint="default"/>
          <w:spacing w:val="-2"/>
        </w:rPr>
        <w:t> </w:t>
      </w:r>
      <w:r>
        <w:rPr/>
        <w:t>日召开了六届监事会七次会议，此次</w:t>
      </w:r>
    </w:p>
    <w:p>
      <w:pPr>
        <w:pStyle w:val="Heading6"/>
        <w:spacing w:line="240" w:lineRule="auto"/>
        <w:ind w:right="0"/>
        <w:jc w:val="left"/>
      </w:pPr>
      <w:r>
        <w:rPr/>
        <w:t>会议审议了 </w:t>
      </w:r>
      <w:r>
        <w:rPr>
          <w:rFonts w:ascii="Times New Roman" w:hAnsi="Times New Roman" w:cs="Times New Roman" w:eastAsia="Times New Roman" w:hint="default"/>
        </w:rPr>
        <w:t>2009</w:t>
      </w:r>
      <w:r>
        <w:rPr>
          <w:rFonts w:ascii="Times New Roman" w:hAnsi="Times New Roman" w:cs="Times New Roman" w:eastAsia="Times New Roman" w:hint="default"/>
          <w:spacing w:val="-2"/>
        </w:rPr>
        <w:t> </w:t>
      </w:r>
      <w:r>
        <w:rPr/>
        <w:t>年半年度报告及相关议案，因本次监事会会议审议内</w:t>
      </w:r>
    </w:p>
    <w:p>
      <w:pPr>
        <w:pStyle w:val="Heading6"/>
        <w:spacing w:line="240" w:lineRule="auto"/>
        <w:ind w:right="120"/>
        <w:jc w:val="left"/>
      </w:pPr>
      <w:r>
        <w:rPr/>
        <w:t>容仅为</w:t>
      </w:r>
      <w:r>
        <w:rPr>
          <w:spacing w:val="-71"/>
        </w:rPr>
        <w:t> </w:t>
      </w:r>
      <w:r>
        <w:rPr>
          <w:rFonts w:ascii="Times New Roman" w:hAnsi="Times New Roman" w:cs="Times New Roman" w:eastAsia="Times New Roman" w:hint="default"/>
        </w:rPr>
        <w:t>2009</w:t>
      </w:r>
      <w:r>
        <w:rPr>
          <w:rFonts w:ascii="Times New Roman" w:hAnsi="Times New Roman" w:cs="Times New Roman" w:eastAsia="Times New Roman" w:hint="default"/>
          <w:spacing w:val="-5"/>
        </w:rPr>
        <w:t> </w:t>
      </w:r>
      <w:r>
        <w:rPr/>
        <w:t>年半年度报告，按深交所规定决议可免于公告。</w:t>
      </w:r>
    </w:p>
    <w:p>
      <w:pPr>
        <w:spacing w:line="273" w:lineRule="auto" w:before="68"/>
        <w:ind w:left="137" w:right="120" w:firstLine="540"/>
        <w:jc w:val="left"/>
        <w:rPr>
          <w:rFonts w:ascii="宋体" w:hAnsi="宋体" w:cs="宋体" w:eastAsia="宋体" w:hint="default"/>
          <w:sz w:val="27"/>
          <w:szCs w:val="27"/>
        </w:rPr>
      </w:pPr>
      <w:r>
        <w:rPr>
          <w:rFonts w:ascii="宋体" w:hAnsi="宋体" w:cs="宋体" w:eastAsia="宋体" w:hint="default"/>
          <w:spacing w:val="-2"/>
          <w:sz w:val="27"/>
          <w:szCs w:val="27"/>
        </w:rPr>
        <w:t>（五）公司于</w:t>
      </w:r>
      <w:r>
        <w:rPr>
          <w:rFonts w:ascii="Times New Roman" w:hAnsi="Times New Roman" w:cs="Times New Roman" w:eastAsia="Times New Roman" w:hint="default"/>
          <w:spacing w:val="-2"/>
          <w:sz w:val="27"/>
          <w:szCs w:val="27"/>
        </w:rPr>
        <w:t>2009</w:t>
      </w:r>
      <w:r>
        <w:rPr>
          <w:rFonts w:ascii="宋体" w:hAnsi="宋体" w:cs="宋体" w:eastAsia="宋体" w:hint="default"/>
          <w:spacing w:val="-2"/>
          <w:sz w:val="27"/>
          <w:szCs w:val="27"/>
        </w:rPr>
        <w:t>年</w:t>
      </w:r>
      <w:r>
        <w:rPr>
          <w:rFonts w:ascii="Times New Roman" w:hAnsi="Times New Roman" w:cs="Times New Roman" w:eastAsia="Times New Roman" w:hint="default"/>
          <w:spacing w:val="-2"/>
          <w:sz w:val="27"/>
          <w:szCs w:val="27"/>
        </w:rPr>
        <w:t>9</w:t>
      </w:r>
      <w:r>
        <w:rPr>
          <w:rFonts w:ascii="宋体" w:hAnsi="宋体" w:cs="宋体" w:eastAsia="宋体" w:hint="default"/>
          <w:spacing w:val="-2"/>
          <w:sz w:val="27"/>
          <w:szCs w:val="27"/>
        </w:rPr>
        <w:t>月</w:t>
      </w:r>
      <w:r>
        <w:rPr>
          <w:rFonts w:ascii="Times New Roman" w:hAnsi="Times New Roman" w:cs="Times New Roman" w:eastAsia="Times New Roman" w:hint="default"/>
          <w:spacing w:val="-2"/>
          <w:sz w:val="27"/>
          <w:szCs w:val="27"/>
        </w:rPr>
        <w:t>28</w:t>
      </w:r>
      <w:r>
        <w:rPr>
          <w:rFonts w:ascii="宋体" w:hAnsi="宋体" w:cs="宋体" w:eastAsia="宋体" w:hint="default"/>
          <w:spacing w:val="-2"/>
          <w:sz w:val="27"/>
          <w:szCs w:val="27"/>
        </w:rPr>
        <w:t>日以通讯表决方式召开了六届监事会八</w:t>
      </w:r>
      <w:r>
        <w:rPr>
          <w:rFonts w:ascii="宋体" w:hAnsi="宋体" w:cs="宋体" w:eastAsia="宋体" w:hint="default"/>
          <w:w w:val="100"/>
          <w:sz w:val="27"/>
          <w:szCs w:val="27"/>
        </w:rPr>
        <w:t> </w:t>
      </w:r>
      <w:r>
        <w:rPr>
          <w:rFonts w:ascii="宋体" w:hAnsi="宋体" w:cs="宋体" w:eastAsia="宋体" w:hint="default"/>
          <w:spacing w:val="-6"/>
          <w:w w:val="100"/>
          <w:sz w:val="27"/>
          <w:szCs w:val="27"/>
        </w:rPr>
        <w:t>次会议。审议通过《</w:t>
      </w:r>
      <w:r>
        <w:rPr>
          <w:rFonts w:ascii="宋体" w:hAnsi="宋体" w:cs="宋体" w:eastAsia="宋体" w:hint="default"/>
          <w:spacing w:val="-6"/>
          <w:w w:val="100"/>
          <w:sz w:val="28"/>
          <w:szCs w:val="28"/>
        </w:rPr>
        <w:t>关于出售常州市岷江路土地及房产的议案</w:t>
      </w:r>
      <w:r>
        <w:rPr>
          <w:rFonts w:ascii="宋体" w:hAnsi="宋体" w:cs="宋体" w:eastAsia="宋体" w:hint="default"/>
          <w:spacing w:val="-6"/>
          <w:w w:val="100"/>
          <w:sz w:val="27"/>
          <w:szCs w:val="27"/>
        </w:rPr>
        <w:t>》；</w:t>
      </w:r>
    </w:p>
    <w:p>
      <w:pPr>
        <w:pStyle w:val="Heading6"/>
        <w:spacing w:line="283" w:lineRule="auto" w:before="45"/>
        <w:ind w:right="0" w:firstLine="523"/>
        <w:jc w:val="left"/>
      </w:pPr>
      <w:r>
        <w:rPr>
          <w:spacing w:val="-9"/>
        </w:rPr>
        <w:t>以上决议公告刊登在</w:t>
      </w:r>
      <w:r>
        <w:rPr>
          <w:spacing w:val="-75"/>
        </w:rPr>
        <w:t> </w:t>
      </w:r>
      <w:r>
        <w:rPr>
          <w:rFonts w:ascii="Times New Roman" w:hAnsi="Times New Roman" w:cs="Times New Roman" w:eastAsia="Times New Roman" w:hint="default"/>
          <w:spacing w:val="-3"/>
        </w:rPr>
        <w:t>2009</w:t>
      </w:r>
      <w:r>
        <w:rPr>
          <w:rFonts w:ascii="Times New Roman" w:hAnsi="Times New Roman" w:cs="Times New Roman" w:eastAsia="Times New Roman" w:hint="default"/>
          <w:spacing w:val="-4"/>
        </w:rPr>
        <w:t> </w:t>
      </w:r>
      <w:r>
        <w:rPr/>
        <w:t>年</w:t>
      </w:r>
      <w:r>
        <w:rPr>
          <w:spacing w:val="-73"/>
        </w:rPr>
        <w:t> </w:t>
      </w:r>
      <w:r>
        <w:rPr>
          <w:rFonts w:ascii="Times New Roman" w:hAnsi="Times New Roman" w:cs="Times New Roman" w:eastAsia="Times New Roman" w:hint="default"/>
        </w:rPr>
        <w:t>9</w:t>
      </w:r>
      <w:r>
        <w:rPr>
          <w:rFonts w:ascii="Times New Roman" w:hAnsi="Times New Roman" w:cs="Times New Roman" w:eastAsia="Times New Roman" w:hint="default"/>
          <w:spacing w:val="-4"/>
        </w:rPr>
        <w:t> </w:t>
      </w:r>
      <w:r>
        <w:rPr/>
        <w:t>月</w:t>
      </w:r>
      <w:r>
        <w:rPr>
          <w:spacing w:val="-73"/>
        </w:rPr>
        <w:t> </w:t>
      </w:r>
      <w:r>
        <w:rPr>
          <w:rFonts w:ascii="Times New Roman" w:hAnsi="Times New Roman" w:cs="Times New Roman" w:eastAsia="Times New Roman" w:hint="default"/>
        </w:rPr>
        <w:t>29</w:t>
      </w:r>
      <w:r>
        <w:rPr>
          <w:rFonts w:ascii="Times New Roman" w:hAnsi="Times New Roman" w:cs="Times New Roman" w:eastAsia="Times New Roman" w:hint="default"/>
          <w:spacing w:val="-4"/>
        </w:rPr>
        <w:t> </w:t>
      </w:r>
      <w:r>
        <w:rPr>
          <w:spacing w:val="-14"/>
        </w:rPr>
        <w:t>日的《证券日报》和巨潮资讯网</w:t>
      </w:r>
      <w:r>
        <w:rPr>
          <w:w w:val="100"/>
        </w:rPr>
        <w:t> </w:t>
      </w:r>
      <w:r>
        <w:rPr>
          <w:spacing w:val="-5"/>
        </w:rPr>
        <w:t>上。</w:t>
      </w:r>
    </w:p>
    <w:p>
      <w:pPr>
        <w:pStyle w:val="Heading6"/>
        <w:spacing w:line="240" w:lineRule="auto" w:before="37"/>
        <w:ind w:left="677" w:right="0"/>
        <w:jc w:val="left"/>
      </w:pPr>
      <w:r>
        <w:rPr/>
        <w:t>（六）公司于</w:t>
      </w:r>
      <w:r>
        <w:rPr>
          <w:spacing w:val="-56"/>
        </w:rPr>
        <w:t> </w:t>
      </w:r>
      <w:r>
        <w:rPr>
          <w:rFonts w:ascii="Times New Roman" w:hAnsi="Times New Roman" w:cs="Times New Roman" w:eastAsia="Times New Roman" w:hint="default"/>
        </w:rPr>
        <w:t>2009</w:t>
      </w:r>
      <w:r>
        <w:rPr>
          <w:rFonts w:ascii="Times New Roman" w:hAnsi="Times New Roman" w:cs="Times New Roman" w:eastAsia="Times New Roman" w:hint="default"/>
          <w:spacing w:val="10"/>
        </w:rPr>
        <w:t> </w:t>
      </w:r>
      <w:r>
        <w:rPr/>
        <w:t>年</w:t>
      </w:r>
      <w:r>
        <w:rPr>
          <w:spacing w:val="-56"/>
        </w:rPr>
        <w:t> </w:t>
      </w:r>
      <w:r>
        <w:rPr>
          <w:rFonts w:ascii="Times New Roman" w:hAnsi="Times New Roman" w:cs="Times New Roman" w:eastAsia="Times New Roman" w:hint="default"/>
        </w:rPr>
        <w:t>10</w:t>
      </w:r>
      <w:r>
        <w:rPr>
          <w:rFonts w:ascii="Times New Roman" w:hAnsi="Times New Roman" w:cs="Times New Roman" w:eastAsia="Times New Roman" w:hint="default"/>
          <w:spacing w:val="10"/>
        </w:rPr>
        <w:t> </w:t>
      </w:r>
      <w:r>
        <w:rPr/>
        <w:t>月</w:t>
      </w:r>
      <w:r>
        <w:rPr>
          <w:spacing w:val="-56"/>
        </w:rPr>
        <w:t> </w:t>
      </w:r>
      <w:r>
        <w:rPr>
          <w:rFonts w:ascii="Times New Roman" w:hAnsi="Times New Roman" w:cs="Times New Roman" w:eastAsia="Times New Roman" w:hint="default"/>
        </w:rPr>
        <w:t>19</w:t>
      </w:r>
      <w:r>
        <w:rPr>
          <w:rFonts w:ascii="Times New Roman" w:hAnsi="Times New Roman" w:cs="Times New Roman" w:eastAsia="Times New Roman" w:hint="default"/>
          <w:spacing w:val="10"/>
        </w:rPr>
        <w:t> </w:t>
      </w:r>
      <w:r>
        <w:rPr/>
        <w:t>日召开了六届监事会九次会议，此</w:t>
      </w:r>
    </w:p>
    <w:p>
      <w:pPr>
        <w:pStyle w:val="Heading6"/>
        <w:spacing w:line="240" w:lineRule="auto"/>
        <w:ind w:right="0"/>
        <w:jc w:val="left"/>
      </w:pPr>
      <w:r>
        <w:rPr/>
        <w:t>次会议审议了 </w:t>
      </w:r>
      <w:r>
        <w:rPr>
          <w:rFonts w:ascii="Times New Roman" w:hAnsi="Times New Roman" w:cs="Times New Roman" w:eastAsia="Times New Roman" w:hint="default"/>
        </w:rPr>
        <w:t>2009</w:t>
      </w:r>
      <w:r>
        <w:rPr>
          <w:rFonts w:ascii="Times New Roman" w:hAnsi="Times New Roman" w:cs="Times New Roman" w:eastAsia="Times New Roman" w:hint="default"/>
          <w:spacing w:val="-3"/>
        </w:rPr>
        <w:t> </w:t>
      </w:r>
      <w:r>
        <w:rPr/>
        <w:t>年第三季度报告及相关议案，因本次监事会会议审</w:t>
      </w:r>
    </w:p>
    <w:p>
      <w:pPr>
        <w:pStyle w:val="Heading6"/>
        <w:spacing w:line="240" w:lineRule="auto" w:before="68"/>
        <w:ind w:right="120"/>
        <w:jc w:val="left"/>
      </w:pPr>
      <w:r>
        <w:rPr/>
        <w:t>议内容仅为</w:t>
      </w:r>
      <w:r>
        <w:rPr>
          <w:spacing w:val="-71"/>
        </w:rPr>
        <w:t> </w:t>
      </w:r>
      <w:r>
        <w:rPr>
          <w:rFonts w:ascii="Times New Roman" w:hAnsi="Times New Roman" w:cs="Times New Roman" w:eastAsia="Times New Roman" w:hint="default"/>
        </w:rPr>
        <w:t>2009</w:t>
      </w:r>
      <w:r>
        <w:rPr>
          <w:rFonts w:ascii="Times New Roman" w:hAnsi="Times New Roman" w:cs="Times New Roman" w:eastAsia="Times New Roman" w:hint="default"/>
          <w:spacing w:val="-5"/>
        </w:rPr>
        <w:t> </w:t>
      </w:r>
      <w:r>
        <w:rPr/>
        <w:t>年第三季度报告，按深交所规定决议可免于公告。</w:t>
      </w:r>
    </w:p>
    <w:p>
      <w:pPr>
        <w:pStyle w:val="Heading5"/>
        <w:spacing w:line="240" w:lineRule="auto" w:before="219"/>
        <w:ind w:left="680" w:right="120"/>
        <w:jc w:val="left"/>
        <w:rPr>
          <w:b w:val="0"/>
          <w:bCs w:val="0"/>
        </w:rPr>
      </w:pPr>
      <w:r>
        <w:rPr/>
        <w:t>三、监事会对公司有关事项发表的独立意见</w:t>
      </w:r>
      <w:r>
        <w:rPr>
          <w:b w:val="0"/>
          <w:bCs w:val="0"/>
        </w:rPr>
      </w:r>
    </w:p>
    <w:p>
      <w:pPr>
        <w:spacing w:line="268" w:lineRule="auto" w:before="41"/>
        <w:ind w:left="675" w:right="120" w:firstLine="127"/>
        <w:jc w:val="left"/>
        <w:rPr>
          <w:rFonts w:ascii="宋体" w:hAnsi="宋体" w:cs="宋体" w:eastAsia="宋体" w:hint="default"/>
          <w:sz w:val="27"/>
          <w:szCs w:val="27"/>
        </w:rPr>
      </w:pPr>
      <w:r>
        <w:rPr>
          <w:rFonts w:ascii="Times New Roman" w:hAnsi="Times New Roman" w:cs="Times New Roman" w:eastAsia="Times New Roman" w:hint="default"/>
          <w:b/>
          <w:bCs/>
          <w:sz w:val="27"/>
          <w:szCs w:val="27"/>
        </w:rPr>
        <w:t>1</w:t>
      </w:r>
      <w:r>
        <w:rPr>
          <w:rFonts w:ascii="Microsoft JhengHei" w:hAnsi="Microsoft JhengHei" w:cs="Microsoft JhengHei" w:eastAsia="Microsoft JhengHei" w:hint="default"/>
          <w:b/>
          <w:bCs/>
          <w:sz w:val="27"/>
          <w:szCs w:val="27"/>
        </w:rPr>
        <w:t>、公司依法运作情况</w:t>
      </w:r>
      <w:r>
        <w:rPr>
          <w:rFonts w:ascii="Microsoft JhengHei" w:hAnsi="Microsoft JhengHei" w:cs="Microsoft JhengHei" w:eastAsia="Microsoft JhengHei" w:hint="default"/>
          <w:b/>
          <w:bCs/>
          <w:w w:val="100"/>
          <w:sz w:val="27"/>
          <w:szCs w:val="27"/>
        </w:rPr>
        <w:t> </w:t>
      </w:r>
      <w:r>
        <w:rPr>
          <w:rFonts w:ascii="宋体" w:hAnsi="宋体" w:cs="宋体" w:eastAsia="宋体" w:hint="default"/>
          <w:spacing w:val="-4"/>
          <w:sz w:val="27"/>
          <w:szCs w:val="27"/>
        </w:rPr>
        <w:t>报告期内，监事会成员通过列席董事会会议、股东大会，参与了公</w:t>
      </w:r>
    </w:p>
    <w:p>
      <w:pPr>
        <w:pStyle w:val="Heading6"/>
        <w:spacing w:line="240" w:lineRule="auto" w:before="53"/>
        <w:ind w:right="120"/>
        <w:jc w:val="left"/>
      </w:pPr>
      <w:r>
        <w:rPr>
          <w:spacing w:val="-4"/>
        </w:rPr>
        <w:t>司重大经营决策讨论，并对公司财务状况、经营情况进行了监督。监事</w:t>
      </w:r>
    </w:p>
    <w:p>
      <w:pPr>
        <w:spacing w:after="0" w:line="240" w:lineRule="auto"/>
        <w:jc w:val="left"/>
        <w:sectPr>
          <w:pgSz w:w="11900" w:h="16840"/>
          <w:pgMar w:header="852" w:footer="976" w:top="1340" w:bottom="1160" w:left="1660" w:right="1660"/>
        </w:sectPr>
      </w:pPr>
    </w:p>
    <w:p>
      <w:pPr>
        <w:spacing w:line="240" w:lineRule="auto" w:before="10"/>
        <w:rPr>
          <w:rFonts w:ascii="宋体" w:hAnsi="宋体" w:cs="宋体" w:eastAsia="宋体" w:hint="default"/>
          <w:sz w:val="7"/>
          <w:szCs w:val="7"/>
        </w:rPr>
      </w:pPr>
    </w:p>
    <w:p>
      <w:pPr>
        <w:pStyle w:val="Heading6"/>
        <w:spacing w:line="295" w:lineRule="auto" w:before="17"/>
        <w:ind w:right="104"/>
        <w:jc w:val="both"/>
      </w:pPr>
      <w:r>
        <w:rPr>
          <w:w w:val="100"/>
        </w:rPr>
        <w:t>会认为 </w:t>
      </w:r>
      <w:r>
        <w:rPr>
          <w:rFonts w:ascii="Times New Roman" w:hAnsi="Times New Roman" w:cs="Times New Roman" w:eastAsia="Times New Roman" w:hint="default"/>
          <w:spacing w:val="-2"/>
          <w:w w:val="100"/>
        </w:rPr>
        <w:t>2009</w:t>
      </w:r>
      <w:r>
        <w:rPr>
          <w:rFonts w:ascii="Times New Roman" w:hAnsi="Times New Roman" w:cs="Times New Roman" w:eastAsia="Times New Roman" w:hint="default"/>
          <w:spacing w:val="15"/>
          <w:w w:val="100"/>
        </w:rPr>
        <w:t> </w:t>
      </w:r>
      <w:r>
        <w:rPr>
          <w:spacing w:val="-12"/>
          <w:w w:val="100"/>
        </w:rPr>
        <w:t>年度公司的工作能按照《公司法》、《公司章程》及其他有</w:t>
      </w:r>
      <w:r>
        <w:rPr>
          <w:w w:val="100"/>
        </w:rPr>
        <w:t> </w:t>
      </w:r>
      <w:r>
        <w:rPr>
          <w:spacing w:val="-4"/>
        </w:rPr>
        <w:t>关法规制度进行规范运作，经营决策程序合法，完善建立了内部管理制</w:t>
      </w:r>
      <w:r>
        <w:rPr>
          <w:spacing w:val="-83"/>
        </w:rPr>
        <w:t> </w:t>
      </w:r>
      <w:r>
        <w:rPr>
          <w:spacing w:val="-83"/>
        </w:rPr>
      </w:r>
      <w:r>
        <w:rPr>
          <w:spacing w:val="-4"/>
        </w:rPr>
        <w:t>度等内控机制，公司董事、高级管理人员在履行公司职务时，能勤勉尽</w:t>
      </w:r>
      <w:r>
        <w:rPr>
          <w:spacing w:val="-78"/>
        </w:rPr>
        <w:t> </w:t>
      </w:r>
      <w:r>
        <w:rPr>
          <w:spacing w:val="-78"/>
        </w:rPr>
      </w:r>
      <w:r>
        <w:rPr>
          <w:spacing w:val="-4"/>
        </w:rPr>
        <w:t>职，遵守国家法律、法规和公司章程、制度，维护公司利益，不存在违</w:t>
      </w:r>
      <w:r>
        <w:rPr>
          <w:spacing w:val="-79"/>
        </w:rPr>
        <w:t> </w:t>
      </w:r>
      <w:r>
        <w:rPr>
          <w:spacing w:val="-79"/>
        </w:rPr>
      </w:r>
      <w:r>
        <w:rPr/>
        <w:t>法、违规和损害公司利益的行为。</w:t>
      </w:r>
    </w:p>
    <w:p>
      <w:pPr>
        <w:pStyle w:val="Heading5"/>
        <w:spacing w:line="410" w:lineRule="exact"/>
        <w:ind w:left="811" w:right="860"/>
        <w:jc w:val="left"/>
        <w:rPr>
          <w:b w:val="0"/>
          <w:bCs w:val="0"/>
        </w:rPr>
      </w:pPr>
      <w:r>
        <w:rPr>
          <w:rFonts w:ascii="Times New Roman" w:hAnsi="Times New Roman" w:cs="Times New Roman" w:eastAsia="Times New Roman" w:hint="default"/>
        </w:rPr>
        <w:t>2</w:t>
      </w:r>
      <w:r>
        <w:rPr/>
        <w:t>、检查公司财务情况</w:t>
      </w:r>
      <w:r>
        <w:rPr>
          <w:b w:val="0"/>
          <w:bCs w:val="0"/>
        </w:rPr>
      </w:r>
    </w:p>
    <w:p>
      <w:pPr>
        <w:pStyle w:val="Heading6"/>
        <w:spacing w:line="290" w:lineRule="auto" w:before="55"/>
        <w:ind w:right="104" w:firstLine="537"/>
        <w:jc w:val="both"/>
      </w:pPr>
      <w:r>
        <w:rPr>
          <w:spacing w:val="-4"/>
        </w:rPr>
        <w:t>监事会认为：南京立信永华会计师事务所有限公司出具的财务审计</w:t>
      </w:r>
      <w:r>
        <w:rPr>
          <w:w w:val="100"/>
        </w:rPr>
        <w:t> </w:t>
      </w:r>
      <w:r>
        <w:rPr/>
        <w:t>报告客观反映了公司 </w:t>
      </w:r>
      <w:r>
        <w:rPr>
          <w:rFonts w:ascii="Times New Roman" w:hAnsi="Times New Roman" w:cs="Times New Roman" w:eastAsia="Times New Roman" w:hint="default"/>
        </w:rPr>
        <w:t>2009</w:t>
      </w:r>
      <w:r>
        <w:rPr>
          <w:rFonts w:ascii="Times New Roman" w:hAnsi="Times New Roman" w:cs="Times New Roman" w:eastAsia="Times New Roman" w:hint="default"/>
          <w:spacing w:val="-2"/>
        </w:rPr>
        <w:t> </w:t>
      </w:r>
      <w:r>
        <w:rPr/>
        <w:t>年度的财务状况和经营成果。对有关事项做</w:t>
      </w:r>
      <w:r>
        <w:rPr>
          <w:w w:val="100"/>
        </w:rPr>
        <w:t> </w:t>
      </w:r>
      <w:r>
        <w:rPr/>
        <w:t>出的评价是客观公正的。</w:t>
      </w:r>
    </w:p>
    <w:p>
      <w:pPr>
        <w:pStyle w:val="Heading5"/>
        <w:spacing w:line="413" w:lineRule="exact"/>
        <w:ind w:left="677" w:right="860" w:firstLine="134"/>
        <w:jc w:val="left"/>
        <w:rPr>
          <w:b w:val="0"/>
          <w:bCs w:val="0"/>
        </w:rPr>
      </w:pPr>
      <w:r>
        <w:rPr>
          <w:rFonts w:ascii="Times New Roman" w:hAnsi="Times New Roman" w:cs="Times New Roman" w:eastAsia="Times New Roman" w:hint="default"/>
        </w:rPr>
        <w:t>3</w:t>
      </w:r>
      <w:r>
        <w:rPr/>
        <w:t>、最近一次募集资金使用情况</w:t>
      </w:r>
      <w:r>
        <w:rPr>
          <w:b w:val="0"/>
          <w:bCs w:val="0"/>
        </w:rPr>
      </w:r>
    </w:p>
    <w:p>
      <w:pPr>
        <w:pStyle w:val="Heading6"/>
        <w:spacing w:line="240" w:lineRule="auto" w:before="55"/>
        <w:ind w:left="677" w:right="860"/>
        <w:jc w:val="left"/>
      </w:pPr>
      <w:r>
        <w:rPr/>
        <w:t>报告期内，无募集资金投资项目。</w:t>
      </w:r>
    </w:p>
    <w:p>
      <w:pPr>
        <w:pStyle w:val="Heading5"/>
        <w:spacing w:line="240" w:lineRule="auto" w:before="2"/>
        <w:ind w:left="811" w:right="860"/>
        <w:jc w:val="left"/>
        <w:rPr>
          <w:b w:val="0"/>
          <w:bCs w:val="0"/>
        </w:rPr>
      </w:pPr>
      <w:r>
        <w:rPr>
          <w:rFonts w:ascii="Times New Roman" w:hAnsi="Times New Roman" w:cs="Times New Roman" w:eastAsia="Times New Roman" w:hint="default"/>
        </w:rPr>
        <w:t>4</w:t>
      </w:r>
      <w:r>
        <w:rPr/>
        <w:t>、公司的重大收购及出售资产情况</w:t>
      </w:r>
      <w:r>
        <w:rPr>
          <w:b w:val="0"/>
          <w:bCs w:val="0"/>
        </w:rPr>
      </w:r>
    </w:p>
    <w:p>
      <w:pPr>
        <w:pStyle w:val="Heading6"/>
        <w:spacing w:line="292" w:lineRule="auto" w:before="55"/>
        <w:ind w:right="103" w:firstLine="540"/>
        <w:jc w:val="left"/>
      </w:pPr>
      <w:r>
        <w:rPr>
          <w:rFonts w:ascii="Times New Roman" w:hAnsi="Times New Roman" w:cs="Times New Roman" w:eastAsia="Times New Roman" w:hint="default"/>
        </w:rPr>
        <w:t>2009</w:t>
      </w:r>
      <w:r>
        <w:rPr>
          <w:rFonts w:ascii="Times New Roman" w:hAnsi="Times New Roman" w:cs="Times New Roman" w:eastAsia="Times New Roman" w:hint="default"/>
          <w:spacing w:val="-1"/>
        </w:rPr>
        <w:t> </w:t>
      </w:r>
      <w:r>
        <w:rPr/>
        <w:t>年</w:t>
      </w:r>
      <w:r>
        <w:rPr>
          <w:spacing w:val="-68"/>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月</w:t>
      </w:r>
      <w:r>
        <w:rPr>
          <w:spacing w:val="-68"/>
        </w:rPr>
        <w:t> </w:t>
      </w:r>
      <w:r>
        <w:rPr>
          <w:rFonts w:ascii="Times New Roman" w:hAnsi="Times New Roman" w:cs="Times New Roman" w:eastAsia="Times New Roman" w:hint="default"/>
        </w:rPr>
        <w:t>28</w:t>
      </w:r>
      <w:r>
        <w:rPr>
          <w:rFonts w:ascii="Times New Roman" w:hAnsi="Times New Roman" w:cs="Times New Roman" w:eastAsia="Times New Roman" w:hint="default"/>
          <w:spacing w:val="-1"/>
        </w:rPr>
        <w:t> </w:t>
      </w:r>
      <w:r>
        <w:rPr/>
        <w:t>日，公司与中国移动通信集团江苏有限公司常州分</w:t>
      </w:r>
      <w:r>
        <w:rPr>
          <w:w w:val="100"/>
        </w:rPr>
        <w:t> </w:t>
      </w:r>
      <w:r>
        <w:rPr>
          <w:spacing w:val="-4"/>
          <w:w w:val="100"/>
        </w:rPr>
        <w:t>公司（下称“常州移动”）签署了《房地产转让协议》及《房地产转让</w:t>
      </w:r>
      <w:r>
        <w:rPr>
          <w:spacing w:val="-113"/>
          <w:w w:val="100"/>
        </w:rPr>
        <w:t> </w:t>
      </w:r>
      <w:r>
        <w:rPr>
          <w:spacing w:val="-113"/>
          <w:w w:val="100"/>
        </w:rPr>
      </w:r>
      <w:r>
        <w:rPr>
          <w:spacing w:val="-4"/>
          <w:w w:val="100"/>
        </w:rPr>
        <w:t>补充协议》，拟将位于江苏省常州市新北区岷江路所处土地及房屋产权</w:t>
      </w:r>
      <w:r>
        <w:rPr>
          <w:spacing w:val="-113"/>
          <w:w w:val="100"/>
        </w:rPr>
        <w:t> </w:t>
      </w:r>
      <w:r>
        <w:rPr>
          <w:spacing w:val="-113"/>
          <w:w w:val="100"/>
        </w:rPr>
      </w:r>
      <w:r>
        <w:rPr>
          <w:spacing w:val="-8"/>
        </w:rPr>
        <w:t>出售给常州移动，常州移动并对公司的房屋装饰、辅助设施、厂址迁移</w:t>
      </w:r>
      <w:r>
        <w:rPr>
          <w:spacing w:val="-89"/>
        </w:rPr>
        <w:t> </w:t>
      </w:r>
      <w:r>
        <w:rPr>
          <w:spacing w:val="-89"/>
        </w:rPr>
      </w:r>
      <w:r>
        <w:rPr>
          <w:spacing w:val="-4"/>
        </w:rPr>
        <w:t>场地配套、园艺绿化等费用进行补偿，转让地块的国有土地使用权面积</w:t>
      </w:r>
      <w:r>
        <w:rPr>
          <w:spacing w:val="-82"/>
        </w:rPr>
        <w:t> </w:t>
      </w:r>
      <w:r>
        <w:rPr>
          <w:spacing w:val="-82"/>
        </w:rPr>
      </w:r>
      <w:r>
        <w:rPr/>
        <w:t>为</w:t>
      </w:r>
      <w:r>
        <w:rPr>
          <w:spacing w:val="-53"/>
        </w:rPr>
        <w:t> </w:t>
      </w:r>
      <w:r>
        <w:rPr>
          <w:rFonts w:ascii="Times New Roman" w:hAnsi="Times New Roman" w:cs="Times New Roman" w:eastAsia="Times New Roman" w:hint="default"/>
        </w:rPr>
        <w:t>31,294.9</w:t>
      </w:r>
      <w:r>
        <w:rPr>
          <w:rFonts w:ascii="Times New Roman" w:hAnsi="Times New Roman" w:cs="Times New Roman" w:eastAsia="Times New Roman" w:hint="default"/>
          <w:spacing w:val="14"/>
        </w:rPr>
        <w:t> </w:t>
      </w:r>
      <w:r>
        <w:rPr/>
        <w:t>平方米，转让的房屋面积为</w:t>
      </w:r>
      <w:r>
        <w:rPr>
          <w:spacing w:val="-53"/>
        </w:rPr>
        <w:t> </w:t>
      </w:r>
      <w:r>
        <w:rPr>
          <w:rFonts w:ascii="Times New Roman" w:hAnsi="Times New Roman" w:cs="Times New Roman" w:eastAsia="Times New Roman" w:hint="default"/>
        </w:rPr>
        <w:t>17,881.37</w:t>
      </w:r>
      <w:r>
        <w:rPr>
          <w:rFonts w:ascii="Times New Roman" w:hAnsi="Times New Roman" w:cs="Times New Roman" w:eastAsia="Times New Roman" w:hint="default"/>
          <w:spacing w:val="14"/>
        </w:rPr>
        <w:t> </w:t>
      </w:r>
      <w:r>
        <w:rPr/>
        <w:t>平方米。本次交易价</w:t>
      </w:r>
      <w:r>
        <w:rPr>
          <w:w w:val="100"/>
        </w:rPr>
        <w:t> </w:t>
      </w:r>
      <w:r>
        <w:rPr>
          <w:spacing w:val="5"/>
        </w:rPr>
        <w:t>格参照江苏立信永华资产评估房地产估价有限公司出具的立信永华评</w:t>
      </w:r>
      <w:r>
        <w:rPr>
          <w:spacing w:val="-81"/>
        </w:rPr>
        <w:t> </w:t>
      </w:r>
      <w:r>
        <w:rPr>
          <w:spacing w:val="-81"/>
        </w:rPr>
      </w:r>
      <w:r>
        <w:rPr>
          <w:spacing w:val="-4"/>
        </w:rPr>
        <w:t>报字（</w:t>
      </w:r>
      <w:r>
        <w:rPr>
          <w:rFonts w:ascii="Times New Roman" w:hAnsi="Times New Roman" w:cs="Times New Roman" w:eastAsia="Times New Roman" w:hint="default"/>
          <w:spacing w:val="-4"/>
        </w:rPr>
        <w:t>2009</w:t>
      </w:r>
      <w:r>
        <w:rPr>
          <w:spacing w:val="-4"/>
        </w:rPr>
        <w:t>）第</w:t>
      </w:r>
      <w:r>
        <w:rPr>
          <w:spacing w:val="-63"/>
        </w:rPr>
        <w:t> </w:t>
      </w:r>
      <w:r>
        <w:rPr>
          <w:rFonts w:ascii="Times New Roman" w:hAnsi="Times New Roman" w:cs="Times New Roman" w:eastAsia="Times New Roman" w:hint="default"/>
        </w:rPr>
        <w:t>098</w:t>
      </w:r>
      <w:r>
        <w:rPr>
          <w:rFonts w:ascii="Times New Roman" w:hAnsi="Times New Roman" w:cs="Times New Roman" w:eastAsia="Times New Roman" w:hint="default"/>
          <w:spacing w:val="3"/>
        </w:rPr>
        <w:t> </w:t>
      </w:r>
      <w:r>
        <w:rPr>
          <w:spacing w:val="-4"/>
        </w:rPr>
        <w:t>号、第</w:t>
      </w:r>
      <w:r>
        <w:rPr>
          <w:spacing w:val="-63"/>
        </w:rPr>
        <w:t> </w:t>
      </w:r>
      <w:r>
        <w:rPr>
          <w:rFonts w:ascii="Times New Roman" w:hAnsi="Times New Roman" w:cs="Times New Roman" w:eastAsia="Times New Roman" w:hint="default"/>
        </w:rPr>
        <w:t>102</w:t>
      </w:r>
      <w:r>
        <w:rPr>
          <w:rFonts w:ascii="Times New Roman" w:hAnsi="Times New Roman" w:cs="Times New Roman" w:eastAsia="Times New Roman" w:hint="default"/>
          <w:spacing w:val="3"/>
        </w:rPr>
        <w:t> </w:t>
      </w:r>
      <w:r>
        <w:rPr>
          <w:spacing w:val="-4"/>
        </w:rPr>
        <w:t>号、第</w:t>
      </w:r>
      <w:r>
        <w:rPr>
          <w:spacing w:val="-63"/>
        </w:rPr>
        <w:t> </w:t>
      </w:r>
      <w:r>
        <w:rPr>
          <w:rFonts w:ascii="Times New Roman" w:hAnsi="Times New Roman" w:cs="Times New Roman" w:eastAsia="Times New Roman" w:hint="default"/>
        </w:rPr>
        <w:t>106</w:t>
      </w:r>
      <w:r>
        <w:rPr>
          <w:rFonts w:ascii="Times New Roman" w:hAnsi="Times New Roman" w:cs="Times New Roman" w:eastAsia="Times New Roman" w:hint="default"/>
          <w:spacing w:val="3"/>
        </w:rPr>
        <w:t> </w:t>
      </w:r>
      <w:r>
        <w:rPr>
          <w:spacing w:val="-3"/>
        </w:rPr>
        <w:t>号《远东实业股份有限公司</w:t>
      </w:r>
      <w:r>
        <w:rPr>
          <w:w w:val="100"/>
        </w:rPr>
        <w:t> </w:t>
      </w:r>
      <w:r>
        <w:rPr>
          <w:spacing w:val="-4"/>
        </w:rPr>
        <w:t>部分资产转让项目资产评估报告书》以及近期市场成交价格，确定交易</w:t>
      </w:r>
      <w:r>
        <w:rPr>
          <w:spacing w:val="-82"/>
        </w:rPr>
        <w:t> </w:t>
      </w:r>
      <w:r>
        <w:rPr>
          <w:spacing w:val="-82"/>
        </w:rPr>
      </w:r>
      <w:r>
        <w:rPr/>
        <w:t>金额总计</w:t>
      </w:r>
      <w:r>
        <w:rPr>
          <w:spacing w:val="-68"/>
        </w:rPr>
        <w:t> </w:t>
      </w:r>
      <w:r>
        <w:rPr>
          <w:rFonts w:ascii="Times New Roman" w:hAnsi="Times New Roman" w:cs="Times New Roman" w:eastAsia="Times New Roman" w:hint="default"/>
        </w:rPr>
        <w:t>4,700</w:t>
      </w:r>
      <w:r>
        <w:rPr>
          <w:rFonts w:ascii="Times New Roman" w:hAnsi="Times New Roman" w:cs="Times New Roman" w:eastAsia="Times New Roman" w:hint="default"/>
          <w:spacing w:val="-2"/>
        </w:rPr>
        <w:t> </w:t>
      </w:r>
      <w:r>
        <w:rPr/>
        <w:t>万元。上述资产出售事项经公司第六届董事会第十二次</w:t>
      </w:r>
    </w:p>
    <w:p>
      <w:pPr>
        <w:pStyle w:val="Heading6"/>
        <w:spacing w:line="373" w:lineRule="exact" w:before="0"/>
        <w:ind w:right="0"/>
        <w:jc w:val="both"/>
        <w:rPr>
          <w:rFonts w:ascii="Times New Roman" w:hAnsi="Times New Roman" w:cs="Times New Roman" w:eastAsia="Times New Roman" w:hint="default"/>
        </w:rPr>
      </w:pPr>
      <w:r>
        <w:rPr>
          <w:spacing w:val="-7"/>
        </w:rPr>
        <w:t>会议、第六届监事会第八次会议审议通过，并提交公司</w:t>
      </w:r>
      <w:r>
        <w:rPr>
          <w:spacing w:val="-63"/>
        </w:rPr>
        <w:t> </w:t>
      </w:r>
      <w:r>
        <w:rPr>
          <w:rFonts w:ascii="Times New Roman" w:hAnsi="Times New Roman" w:cs="Times New Roman" w:eastAsia="Times New Roman" w:hint="default"/>
        </w:rPr>
        <w:t>2009</w:t>
      </w:r>
      <w:r>
        <w:rPr>
          <w:rFonts w:ascii="Times New Roman" w:hAnsi="Times New Roman" w:cs="Times New Roman" w:eastAsia="Times New Roman" w:hint="default"/>
          <w:spacing w:val="3"/>
        </w:rPr>
        <w:t> </w:t>
      </w:r>
      <w:r>
        <w:rPr/>
        <w:t>年</w:t>
      </w:r>
      <w:r>
        <w:rPr>
          <w:spacing w:val="-63"/>
        </w:rPr>
        <w:t> </w:t>
      </w:r>
      <w:r>
        <w:rPr>
          <w:rFonts w:ascii="Times New Roman" w:hAnsi="Times New Roman" w:cs="Times New Roman" w:eastAsia="Times New Roman" w:hint="default"/>
        </w:rPr>
        <w:t>10</w:t>
      </w:r>
      <w:r>
        <w:rPr>
          <w:rFonts w:ascii="Times New Roman" w:hAnsi="Times New Roman" w:cs="Times New Roman" w:eastAsia="Times New Roman" w:hint="default"/>
          <w:spacing w:val="3"/>
        </w:rPr>
        <w:t> </w:t>
      </w:r>
      <w:r>
        <w:rPr/>
        <w:t>月</w:t>
      </w:r>
      <w:r>
        <w:rPr>
          <w:spacing w:val="-63"/>
        </w:rPr>
        <w:t> </w:t>
      </w:r>
      <w:r>
        <w:rPr>
          <w:rFonts w:ascii="Times New Roman" w:hAnsi="Times New Roman" w:cs="Times New Roman" w:eastAsia="Times New Roman" w:hint="default"/>
        </w:rPr>
        <w:t>19</w:t>
      </w:r>
    </w:p>
    <w:p>
      <w:pPr>
        <w:pStyle w:val="Heading6"/>
        <w:spacing w:line="240" w:lineRule="auto" w:before="68"/>
        <w:ind w:right="0"/>
        <w:jc w:val="both"/>
      </w:pPr>
      <w:r>
        <w:rPr/>
        <w:t>日召开的</w:t>
      </w:r>
      <w:r>
        <w:rPr>
          <w:spacing w:val="-57"/>
        </w:rPr>
        <w:t> </w:t>
      </w:r>
      <w:r>
        <w:rPr>
          <w:rFonts w:ascii="Times New Roman" w:hAnsi="Times New Roman" w:cs="Times New Roman" w:eastAsia="Times New Roman" w:hint="default"/>
        </w:rPr>
        <w:t>2009</w:t>
      </w:r>
      <w:r>
        <w:rPr>
          <w:rFonts w:ascii="Times New Roman" w:hAnsi="Times New Roman" w:cs="Times New Roman" w:eastAsia="Times New Roman" w:hint="default"/>
          <w:spacing w:val="9"/>
        </w:rPr>
        <w:t> </w:t>
      </w:r>
      <w:r>
        <w:rPr/>
        <w:t>年第二次临时股东大会审议通过。公司于</w:t>
      </w:r>
      <w:r>
        <w:rPr>
          <w:spacing w:val="-57"/>
        </w:rPr>
        <w:t> </w:t>
      </w:r>
      <w:r>
        <w:rPr>
          <w:rFonts w:ascii="Times New Roman" w:hAnsi="Times New Roman" w:cs="Times New Roman" w:eastAsia="Times New Roman" w:hint="default"/>
        </w:rPr>
        <w:t>2009</w:t>
      </w:r>
      <w:r>
        <w:rPr>
          <w:rFonts w:ascii="Times New Roman" w:hAnsi="Times New Roman" w:cs="Times New Roman" w:eastAsia="Times New Roman" w:hint="default"/>
          <w:spacing w:val="12"/>
        </w:rPr>
        <w:t> </w:t>
      </w:r>
      <w:r>
        <w:rPr/>
        <w:t>年</w:t>
      </w:r>
      <w:r>
        <w:rPr>
          <w:spacing w:val="-57"/>
        </w:rPr>
        <w:t> </w:t>
      </w:r>
      <w:r>
        <w:rPr>
          <w:rFonts w:ascii="Times New Roman" w:hAnsi="Times New Roman" w:cs="Times New Roman" w:eastAsia="Times New Roman" w:hint="default"/>
        </w:rPr>
        <w:t>12</w:t>
      </w:r>
      <w:r>
        <w:rPr>
          <w:rFonts w:ascii="Times New Roman" w:hAnsi="Times New Roman" w:cs="Times New Roman" w:eastAsia="Times New Roman" w:hint="default"/>
          <w:spacing w:val="9"/>
        </w:rPr>
        <w:t> </w:t>
      </w:r>
      <w:r>
        <w:rPr/>
        <w:t>月</w:t>
      </w:r>
    </w:p>
    <w:p>
      <w:pPr>
        <w:pStyle w:val="Heading6"/>
        <w:spacing w:line="290" w:lineRule="auto"/>
        <w:ind w:right="104"/>
        <w:jc w:val="both"/>
      </w:pPr>
      <w:r>
        <w:rPr>
          <w:rFonts w:ascii="Times New Roman" w:hAnsi="Times New Roman" w:cs="Times New Roman" w:eastAsia="Times New Roman" w:hint="default"/>
          <w:w w:val="100"/>
        </w:rPr>
        <w:t>19</w:t>
      </w:r>
      <w:r>
        <w:rPr>
          <w:rFonts w:ascii="Times New Roman" w:hAnsi="Times New Roman" w:cs="Times New Roman" w:eastAsia="Times New Roman" w:hint="default"/>
          <w:spacing w:val="11"/>
          <w:w w:val="100"/>
        </w:rPr>
        <w:t> </w:t>
      </w:r>
      <w:r>
        <w:rPr>
          <w:spacing w:val="-6"/>
          <w:w w:val="100"/>
        </w:rPr>
        <w:t>日发布了《远东实业股份有限公司资产出售完成公告》，公司出售相</w:t>
      </w:r>
      <w:r>
        <w:rPr>
          <w:w w:val="100"/>
        </w:rPr>
        <w:t> </w:t>
      </w:r>
      <w:r>
        <w:rPr>
          <w:spacing w:val="-4"/>
        </w:rPr>
        <w:t>关的国有土地使用权、房屋所有权转让手续已办理完毕，常州移动已向</w:t>
      </w:r>
      <w:r>
        <w:rPr>
          <w:spacing w:val="-83"/>
        </w:rPr>
        <w:t> </w:t>
      </w:r>
      <w:r>
        <w:rPr>
          <w:spacing w:val="-83"/>
        </w:rPr>
      </w:r>
      <w:r>
        <w:rPr/>
        <w:t>公司付清全部出让价款</w:t>
      </w:r>
      <w:r>
        <w:rPr>
          <w:spacing w:val="-70"/>
        </w:rPr>
        <w:t> </w:t>
      </w:r>
      <w:r>
        <w:rPr>
          <w:rFonts w:ascii="Times New Roman" w:hAnsi="Times New Roman" w:cs="Times New Roman" w:eastAsia="Times New Roman" w:hint="default"/>
        </w:rPr>
        <w:t>4,700</w:t>
      </w:r>
      <w:r>
        <w:rPr>
          <w:rFonts w:ascii="Times New Roman" w:hAnsi="Times New Roman" w:cs="Times New Roman" w:eastAsia="Times New Roman" w:hint="default"/>
          <w:spacing w:val="-4"/>
        </w:rPr>
        <w:t> </w:t>
      </w:r>
      <w:r>
        <w:rPr/>
        <w:t>万元。</w:t>
      </w:r>
    </w:p>
    <w:p>
      <w:pPr>
        <w:pStyle w:val="Heading6"/>
        <w:spacing w:line="297" w:lineRule="auto" w:before="2"/>
        <w:ind w:right="103" w:firstLine="540"/>
        <w:jc w:val="left"/>
      </w:pPr>
      <w:r>
        <w:rPr>
          <w:spacing w:val="-4"/>
        </w:rPr>
        <w:t>监事会认为上述出售资产事项交易价格合理，未发现存在内幕交易</w:t>
      </w:r>
      <w:r>
        <w:rPr>
          <w:w w:val="100"/>
        </w:rPr>
        <w:t> </w:t>
      </w:r>
      <w:r>
        <w:rPr/>
        <w:t>或损害部分股东权益、造成公司资产流失的情况。</w:t>
      </w:r>
    </w:p>
    <w:p>
      <w:pPr>
        <w:pStyle w:val="Heading5"/>
        <w:spacing w:line="408" w:lineRule="exact"/>
        <w:ind w:right="860"/>
        <w:jc w:val="left"/>
        <w:rPr>
          <w:b w:val="0"/>
          <w:bCs w:val="0"/>
        </w:rPr>
      </w:pPr>
      <w:r>
        <w:rPr>
          <w:rFonts w:ascii="Times New Roman" w:hAnsi="Times New Roman" w:cs="Times New Roman" w:eastAsia="Times New Roman" w:hint="default"/>
        </w:rPr>
        <w:t>5</w:t>
      </w:r>
      <w:r>
        <w:rPr/>
        <w:t>、公司关联交易情况</w:t>
      </w:r>
      <w:r>
        <w:rPr>
          <w:b w:val="0"/>
          <w:bCs w:val="0"/>
        </w:rPr>
      </w:r>
    </w:p>
    <w:p>
      <w:pPr>
        <w:pStyle w:val="Heading6"/>
        <w:spacing w:line="240" w:lineRule="auto" w:before="55"/>
        <w:ind w:left="677" w:right="860"/>
        <w:jc w:val="left"/>
      </w:pPr>
      <w:r>
        <w:rPr/>
        <w:t>报告期内，公司无重大关联交易发生。</w:t>
      </w:r>
    </w:p>
    <w:p>
      <w:pPr>
        <w:spacing w:after="0" w:line="240" w:lineRule="auto"/>
        <w:jc w:val="left"/>
        <w:sectPr>
          <w:pgSz w:w="11900" w:h="16840"/>
          <w:pgMar w:header="852" w:footer="976" w:top="1340" w:bottom="1160" w:left="1660" w:right="1680"/>
        </w:sectPr>
      </w:pPr>
    </w:p>
    <w:p>
      <w:pPr>
        <w:spacing w:line="240" w:lineRule="auto" w:before="10"/>
        <w:rPr>
          <w:rFonts w:ascii="宋体" w:hAnsi="宋体" w:cs="宋体" w:eastAsia="宋体" w:hint="default"/>
          <w:sz w:val="7"/>
          <w:szCs w:val="7"/>
        </w:rPr>
      </w:pPr>
    </w:p>
    <w:p>
      <w:pPr>
        <w:pStyle w:val="Heading5"/>
        <w:spacing w:line="386" w:lineRule="exact"/>
        <w:ind w:left="680" w:right="165"/>
        <w:jc w:val="left"/>
        <w:rPr>
          <w:b w:val="0"/>
          <w:bCs w:val="0"/>
        </w:rPr>
      </w:pPr>
      <w:r>
        <w:rPr>
          <w:rFonts w:ascii="Times New Roman" w:hAnsi="Times New Roman" w:cs="Times New Roman" w:eastAsia="Times New Roman" w:hint="default"/>
        </w:rPr>
        <w:t>6</w:t>
      </w:r>
      <w:r>
        <w:rPr/>
        <w:t>、监事会对会计师事务所出具带强调事项段无保留意见的审计报</w:t>
      </w:r>
      <w:r>
        <w:rPr>
          <w:b w:val="0"/>
          <w:bCs w:val="0"/>
        </w:rPr>
      </w:r>
    </w:p>
    <w:p>
      <w:pPr>
        <w:pStyle w:val="Heading5"/>
        <w:spacing w:line="455" w:lineRule="exact"/>
        <w:ind w:left="137" w:right="165"/>
        <w:jc w:val="left"/>
        <w:rPr>
          <w:b w:val="0"/>
          <w:bCs w:val="0"/>
        </w:rPr>
      </w:pPr>
      <w:r>
        <w:rPr/>
        <w:t>告的说明。</w:t>
      </w:r>
      <w:r>
        <w:rPr>
          <w:b w:val="0"/>
          <w:bCs w:val="0"/>
        </w:rPr>
      </w:r>
    </w:p>
    <w:p>
      <w:pPr>
        <w:pStyle w:val="Heading6"/>
        <w:spacing w:line="295" w:lineRule="auto" w:before="57"/>
        <w:ind w:right="108" w:firstLine="540"/>
        <w:jc w:val="both"/>
      </w:pPr>
      <w:r>
        <w:rPr/>
        <w:t>南京立信永华会计师事务所对公司 </w:t>
      </w:r>
      <w:r>
        <w:rPr>
          <w:rFonts w:ascii="Times New Roman" w:hAnsi="Times New Roman" w:cs="Times New Roman" w:eastAsia="Times New Roman" w:hint="default"/>
        </w:rPr>
        <w:t>2009 </w:t>
      </w:r>
      <w:r>
        <w:rPr/>
        <w:t>年度财务报告出具了带强</w:t>
      </w:r>
      <w:r>
        <w:rPr>
          <w:w w:val="100"/>
        </w:rPr>
        <w:t> </w:t>
      </w:r>
      <w:r>
        <w:rPr>
          <w:spacing w:val="-4"/>
        </w:rPr>
        <w:t>调事项段无保留意见的审计意见，监事会对报告中所涉及的事项进行了</w:t>
      </w:r>
      <w:r>
        <w:rPr>
          <w:spacing w:val="-79"/>
        </w:rPr>
        <w:t> </w:t>
      </w:r>
      <w:r>
        <w:rPr>
          <w:spacing w:val="-79"/>
        </w:rPr>
      </w:r>
      <w:r>
        <w:rPr>
          <w:spacing w:val="-4"/>
        </w:rPr>
        <w:t>核查，认为：董事会对南京立信永华会计师事务所出具的审计意见所作</w:t>
      </w:r>
      <w:r>
        <w:rPr>
          <w:spacing w:val="-79"/>
        </w:rPr>
        <w:t> </w:t>
      </w:r>
      <w:r>
        <w:rPr>
          <w:spacing w:val="-79"/>
        </w:rPr>
      </w:r>
      <w:r>
        <w:rPr>
          <w:spacing w:val="-2"/>
        </w:rPr>
        <w:t>的专项说明符合公司实际，该审计报告客观地反映了公司的财务状况、</w:t>
      </w:r>
      <w:r>
        <w:rPr>
          <w:spacing w:val="-83"/>
        </w:rPr>
        <w:t> </w:t>
      </w:r>
      <w:r>
        <w:rPr>
          <w:spacing w:val="-83"/>
        </w:rPr>
      </w:r>
      <w:r>
        <w:rPr>
          <w:spacing w:val="-4"/>
        </w:rPr>
        <w:t>充分揭示了公司的财务风险，故监事会对南京立信永华会计师事务所会</w:t>
      </w:r>
      <w:r>
        <w:rPr>
          <w:spacing w:val="-79"/>
        </w:rPr>
        <w:t> </w:t>
      </w:r>
      <w:r>
        <w:rPr>
          <w:spacing w:val="-79"/>
        </w:rPr>
      </w:r>
      <w:r>
        <w:rPr>
          <w:spacing w:val="5"/>
        </w:rPr>
        <w:t>计师事务所出具带强调事项段无保留意见的审计报告和对董事会所作</w:t>
      </w:r>
      <w:r>
        <w:rPr>
          <w:spacing w:val="-81"/>
        </w:rPr>
        <w:t> </w:t>
      </w:r>
      <w:r>
        <w:rPr>
          <w:spacing w:val="-81"/>
        </w:rPr>
      </w:r>
      <w:r>
        <w:rPr/>
        <w:t>的专项说明均无异议。</w:t>
      </w:r>
    </w:p>
    <w:p>
      <w:pPr>
        <w:spacing w:after="0" w:line="295" w:lineRule="auto"/>
        <w:jc w:val="both"/>
        <w:sectPr>
          <w:pgSz w:w="11900" w:h="16840"/>
          <w:pgMar w:header="852" w:footer="976" w:top="1340" w:bottom="1160" w:left="1660" w:right="1620"/>
        </w:sectPr>
      </w:pPr>
    </w:p>
    <w:p>
      <w:pPr>
        <w:spacing w:line="240" w:lineRule="auto" w:before="3"/>
        <w:rPr>
          <w:rFonts w:ascii="宋体" w:hAnsi="宋体" w:cs="宋体" w:eastAsia="宋体" w:hint="default"/>
          <w:sz w:val="20"/>
          <w:szCs w:val="20"/>
        </w:rPr>
      </w:pPr>
    </w:p>
    <w:p>
      <w:pPr>
        <w:pStyle w:val="Heading1"/>
        <w:tabs>
          <w:tab w:pos="4331" w:val="left" w:leader="none"/>
        </w:tabs>
        <w:spacing w:line="460" w:lineRule="exact"/>
        <w:ind w:left="2884" w:right="1215"/>
        <w:jc w:val="left"/>
        <w:rPr>
          <w:b w:val="0"/>
          <w:bCs w:val="0"/>
        </w:rPr>
      </w:pPr>
      <w:bookmarkStart w:name="_TOC_250002" w:id="10"/>
      <w:r>
        <w:rPr>
          <w:w w:val="95"/>
        </w:rPr>
        <w:t>第十节</w:t>
        <w:tab/>
      </w:r>
      <w:r>
        <w:rPr/>
        <w:t>重要事项</w:t>
      </w:r>
      <w:bookmarkEnd w:id="10"/>
      <w:r>
        <w:rPr>
          <w:b w:val="0"/>
          <w:bCs w:val="0"/>
        </w:rPr>
      </w:r>
    </w:p>
    <w:p>
      <w:pPr>
        <w:spacing w:line="331" w:lineRule="auto" w:before="107"/>
        <w:ind w:left="705" w:right="1215" w:firstLine="2"/>
        <w:jc w:val="left"/>
        <w:rPr>
          <w:rFonts w:ascii="宋体" w:hAnsi="宋体" w:cs="宋体" w:eastAsia="宋体" w:hint="default"/>
          <w:sz w:val="27"/>
          <w:szCs w:val="27"/>
        </w:rPr>
      </w:pPr>
      <w:r>
        <w:rPr>
          <w:rFonts w:ascii="Microsoft JhengHei" w:hAnsi="Microsoft JhengHei" w:cs="Microsoft JhengHei" w:eastAsia="Microsoft JhengHei" w:hint="default"/>
          <w:b/>
          <w:bCs/>
          <w:sz w:val="27"/>
          <w:szCs w:val="27"/>
        </w:rPr>
        <w:t>一、重大诉讼、仲裁事项</w:t>
      </w:r>
      <w:r>
        <w:rPr>
          <w:rFonts w:ascii="Microsoft JhengHei" w:hAnsi="Microsoft JhengHei" w:cs="Microsoft JhengHei" w:eastAsia="Microsoft JhengHei" w:hint="default"/>
          <w:b/>
          <w:bCs/>
          <w:spacing w:val="-59"/>
          <w:sz w:val="27"/>
          <w:szCs w:val="27"/>
        </w:rPr>
        <w:t> </w:t>
      </w:r>
      <w:r>
        <w:rPr>
          <w:rFonts w:ascii="宋体" w:hAnsi="宋体" w:cs="宋体" w:eastAsia="宋体" w:hint="default"/>
          <w:spacing w:val="-2"/>
          <w:sz w:val="27"/>
          <w:szCs w:val="27"/>
        </w:rPr>
        <w:t>本年度公司无重大诉讼及仲裁事项。</w:t>
      </w:r>
    </w:p>
    <w:p>
      <w:pPr>
        <w:spacing w:after="0" w:line="331" w:lineRule="auto"/>
        <w:jc w:val="left"/>
        <w:rPr>
          <w:rFonts w:ascii="宋体" w:hAnsi="宋体" w:cs="宋体" w:eastAsia="宋体" w:hint="default"/>
          <w:sz w:val="27"/>
          <w:szCs w:val="27"/>
        </w:rPr>
        <w:sectPr>
          <w:pgSz w:w="11900" w:h="16840"/>
          <w:pgMar w:header="852" w:footer="976" w:top="1340" w:bottom="1160" w:left="1620" w:right="1120"/>
        </w:sectPr>
      </w:pPr>
    </w:p>
    <w:p>
      <w:pPr>
        <w:pStyle w:val="Heading5"/>
        <w:spacing w:line="240" w:lineRule="auto" w:before="17"/>
        <w:ind w:left="708" w:right="-3"/>
        <w:jc w:val="left"/>
        <w:rPr>
          <w:b w:val="0"/>
          <w:bCs w:val="0"/>
        </w:rPr>
      </w:pPr>
      <w:r>
        <w:rPr/>
        <w:t>二、公司在报告期内证券投资情况</w:t>
      </w:r>
      <w:r>
        <w:rPr>
          <w:b w:val="0"/>
          <w:bCs w:val="0"/>
        </w:rPr>
      </w:r>
    </w:p>
    <w:p>
      <w:pPr>
        <w:spacing w:line="240" w:lineRule="auto" w:before="1"/>
        <w:rPr>
          <w:rFonts w:ascii="Microsoft JhengHei" w:hAnsi="Microsoft JhengHei" w:cs="Microsoft JhengHei" w:eastAsia="Microsoft JhengHei" w:hint="default"/>
          <w:b/>
          <w:bCs/>
          <w:sz w:val="27"/>
          <w:szCs w:val="27"/>
        </w:rPr>
      </w:pPr>
      <w:r>
        <w:rPr/>
        <w:br w:type="column"/>
      </w:r>
      <w:r>
        <w:rPr>
          <w:rFonts w:ascii="Microsoft JhengHei"/>
          <w:b/>
          <w:sz w:val="27"/>
        </w:rPr>
      </w:r>
    </w:p>
    <w:p>
      <w:pPr>
        <w:pStyle w:val="BodyText"/>
        <w:spacing w:line="240" w:lineRule="auto"/>
        <w:ind w:left="708" w:right="0"/>
        <w:jc w:val="left"/>
        <w:rPr>
          <w:rFonts w:ascii="宋体" w:hAnsi="宋体" w:cs="宋体" w:eastAsia="宋体" w:hint="default"/>
        </w:rPr>
      </w:pPr>
      <w:r>
        <w:rPr>
          <w:rFonts w:ascii="宋体" w:hAnsi="宋体" w:cs="宋体" w:eastAsia="宋体" w:hint="default"/>
        </w:rPr>
        <w:t>单位：元</w:t>
      </w:r>
    </w:p>
    <w:p>
      <w:pPr>
        <w:spacing w:after="0" w:line="240" w:lineRule="auto"/>
        <w:jc w:val="left"/>
        <w:rPr>
          <w:rFonts w:ascii="宋体" w:hAnsi="宋体" w:cs="宋体" w:eastAsia="宋体" w:hint="default"/>
        </w:rPr>
        <w:sectPr>
          <w:type w:val="continuous"/>
          <w:pgSz w:w="11900" w:h="16840"/>
          <w:pgMar w:top="1600" w:bottom="280" w:left="1620" w:right="1120"/>
          <w:cols w:num="2" w:equalWidth="0">
            <w:col w:w="4776" w:space="1802"/>
            <w:col w:w="2582"/>
          </w:cols>
        </w:sectPr>
      </w:pPr>
    </w:p>
    <w:p>
      <w:pPr>
        <w:spacing w:line="240" w:lineRule="auto" w:before="7"/>
        <w:rPr>
          <w:rFonts w:ascii="宋体" w:hAnsi="宋体" w:cs="宋体" w:eastAsia="宋体" w:hint="default"/>
          <w:sz w:val="2"/>
          <w:szCs w:val="2"/>
        </w:rPr>
      </w:pPr>
    </w:p>
    <w:tbl>
      <w:tblPr>
        <w:tblW w:w="0" w:type="auto"/>
        <w:jc w:val="left"/>
        <w:tblInd w:w="112" w:type="dxa"/>
        <w:tblLayout w:type="fixed"/>
        <w:tblCellMar>
          <w:top w:w="0" w:type="dxa"/>
          <w:left w:w="0" w:type="dxa"/>
          <w:bottom w:w="0" w:type="dxa"/>
          <w:right w:w="0" w:type="dxa"/>
        </w:tblCellMar>
        <w:tblLook w:val="01E0"/>
      </w:tblPr>
      <w:tblGrid>
        <w:gridCol w:w="910"/>
        <w:gridCol w:w="785"/>
        <w:gridCol w:w="979"/>
        <w:gridCol w:w="1301"/>
        <w:gridCol w:w="1190"/>
        <w:gridCol w:w="1190"/>
        <w:gridCol w:w="1330"/>
        <w:gridCol w:w="1217"/>
      </w:tblGrid>
      <w:tr>
        <w:trPr>
          <w:trHeight w:val="557" w:hRule="exact"/>
        </w:trPr>
        <w:tc>
          <w:tcPr>
            <w:tcW w:w="910" w:type="dxa"/>
            <w:tcBorders>
              <w:top w:val="single" w:sz="8" w:space="0" w:color="000000"/>
              <w:left w:val="single" w:sz="8" w:space="0" w:color="000000"/>
              <w:bottom w:val="single" w:sz="2" w:space="0" w:color="000000"/>
              <w:right w:val="single" w:sz="2" w:space="0" w:color="000000"/>
            </w:tcBorders>
            <w:shd w:val="clear" w:color="auto" w:fill="E5E5E5"/>
          </w:tcPr>
          <w:p>
            <w:pPr>
              <w:pStyle w:val="TableParagraph"/>
              <w:spacing w:line="239" w:lineRule="exact"/>
              <w:ind w:left="225" w:right="0" w:firstLine="7"/>
              <w:jc w:val="left"/>
              <w:rPr>
                <w:rFonts w:ascii="宋体" w:hAnsi="宋体" w:cs="宋体" w:eastAsia="宋体" w:hint="default"/>
                <w:sz w:val="21"/>
                <w:szCs w:val="21"/>
              </w:rPr>
            </w:pPr>
            <w:r>
              <w:rPr>
                <w:rFonts w:ascii="宋体" w:hAnsi="宋体" w:cs="宋体" w:eastAsia="宋体" w:hint="default"/>
                <w:sz w:val="21"/>
                <w:szCs w:val="21"/>
              </w:rPr>
              <w:t>证券</w:t>
            </w:r>
          </w:p>
          <w:p>
            <w:pPr>
              <w:pStyle w:val="TableParagraph"/>
              <w:spacing w:line="273" w:lineRule="exact"/>
              <w:ind w:left="225" w:right="0"/>
              <w:jc w:val="left"/>
              <w:rPr>
                <w:rFonts w:ascii="宋体" w:hAnsi="宋体" w:cs="宋体" w:eastAsia="宋体" w:hint="default"/>
                <w:sz w:val="21"/>
                <w:szCs w:val="21"/>
              </w:rPr>
            </w:pPr>
            <w:r>
              <w:rPr>
                <w:rFonts w:ascii="宋体" w:hAnsi="宋体" w:cs="宋体" w:eastAsia="宋体" w:hint="default"/>
                <w:sz w:val="21"/>
                <w:szCs w:val="21"/>
              </w:rPr>
              <w:t>品种</w:t>
            </w:r>
          </w:p>
        </w:tc>
        <w:tc>
          <w:tcPr>
            <w:tcW w:w="785" w:type="dxa"/>
            <w:tcBorders>
              <w:top w:val="single" w:sz="8" w:space="0" w:color="000000"/>
              <w:left w:val="single" w:sz="2" w:space="0" w:color="000000"/>
              <w:bottom w:val="single" w:sz="2" w:space="0" w:color="000000"/>
              <w:right w:val="single" w:sz="2" w:space="0" w:color="000000"/>
            </w:tcBorders>
            <w:shd w:val="clear" w:color="auto" w:fill="E5E5E5"/>
          </w:tcPr>
          <w:p>
            <w:pPr>
              <w:pStyle w:val="TableParagraph"/>
              <w:spacing w:line="239" w:lineRule="exact"/>
              <w:ind w:left="177" w:right="0"/>
              <w:jc w:val="left"/>
              <w:rPr>
                <w:rFonts w:ascii="宋体" w:hAnsi="宋体" w:cs="宋体" w:eastAsia="宋体" w:hint="default"/>
                <w:sz w:val="21"/>
                <w:szCs w:val="21"/>
              </w:rPr>
            </w:pPr>
            <w:r>
              <w:rPr>
                <w:rFonts w:ascii="宋体" w:hAnsi="宋体" w:cs="宋体" w:eastAsia="宋体" w:hint="default"/>
                <w:sz w:val="21"/>
                <w:szCs w:val="21"/>
              </w:rPr>
              <w:t>证券</w:t>
            </w:r>
          </w:p>
          <w:p>
            <w:pPr>
              <w:pStyle w:val="TableParagraph"/>
              <w:spacing w:line="273" w:lineRule="exact"/>
              <w:ind w:left="177" w:right="0"/>
              <w:jc w:val="left"/>
              <w:rPr>
                <w:rFonts w:ascii="宋体" w:hAnsi="宋体" w:cs="宋体" w:eastAsia="宋体" w:hint="default"/>
                <w:sz w:val="21"/>
                <w:szCs w:val="21"/>
              </w:rPr>
            </w:pPr>
            <w:r>
              <w:rPr>
                <w:rFonts w:ascii="宋体" w:hAnsi="宋体" w:cs="宋体" w:eastAsia="宋体" w:hint="default"/>
                <w:sz w:val="21"/>
                <w:szCs w:val="21"/>
              </w:rPr>
              <w:t>代码</w:t>
            </w:r>
          </w:p>
        </w:tc>
        <w:tc>
          <w:tcPr>
            <w:tcW w:w="979" w:type="dxa"/>
            <w:tcBorders>
              <w:top w:val="single" w:sz="8" w:space="0" w:color="000000"/>
              <w:left w:val="single" w:sz="2" w:space="0" w:color="000000"/>
              <w:bottom w:val="single" w:sz="2" w:space="0" w:color="000000"/>
              <w:right w:val="single" w:sz="2" w:space="0" w:color="000000"/>
            </w:tcBorders>
            <w:shd w:val="clear" w:color="auto" w:fill="E5E5E5"/>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证券简称</w:t>
            </w:r>
          </w:p>
        </w:tc>
        <w:tc>
          <w:tcPr>
            <w:tcW w:w="1301" w:type="dxa"/>
            <w:tcBorders>
              <w:top w:val="single" w:sz="8" w:space="0" w:color="000000"/>
              <w:left w:val="single" w:sz="2" w:space="0" w:color="000000"/>
              <w:bottom w:val="single" w:sz="2" w:space="0" w:color="000000"/>
              <w:right w:val="single" w:sz="2" w:space="0" w:color="000000"/>
            </w:tcBorders>
            <w:shd w:val="clear" w:color="auto" w:fill="E5E5E5"/>
          </w:tcPr>
          <w:p>
            <w:pPr>
              <w:pStyle w:val="TableParagraph"/>
              <w:spacing w:line="239" w:lineRule="exact"/>
              <w:ind w:left="331" w:right="0"/>
              <w:jc w:val="left"/>
              <w:rPr>
                <w:rFonts w:ascii="宋体" w:hAnsi="宋体" w:cs="宋体" w:eastAsia="宋体" w:hint="default"/>
                <w:sz w:val="21"/>
                <w:szCs w:val="21"/>
              </w:rPr>
            </w:pPr>
            <w:r>
              <w:rPr>
                <w:rFonts w:ascii="宋体" w:hAnsi="宋体" w:cs="宋体" w:eastAsia="宋体" w:hint="default"/>
                <w:sz w:val="21"/>
                <w:szCs w:val="21"/>
              </w:rPr>
              <w:t>初始投</w:t>
            </w:r>
          </w:p>
          <w:p>
            <w:pPr>
              <w:pStyle w:val="TableParagraph"/>
              <w:spacing w:line="273" w:lineRule="exact"/>
              <w:ind w:left="331" w:right="0"/>
              <w:jc w:val="left"/>
              <w:rPr>
                <w:rFonts w:ascii="宋体" w:hAnsi="宋体" w:cs="宋体" w:eastAsia="宋体" w:hint="default"/>
                <w:sz w:val="21"/>
                <w:szCs w:val="21"/>
              </w:rPr>
            </w:pPr>
            <w:r>
              <w:rPr>
                <w:rFonts w:ascii="宋体" w:hAnsi="宋体" w:cs="宋体" w:eastAsia="宋体" w:hint="default"/>
                <w:sz w:val="21"/>
                <w:szCs w:val="21"/>
              </w:rPr>
              <w:t>资金额</w:t>
            </w:r>
          </w:p>
        </w:tc>
        <w:tc>
          <w:tcPr>
            <w:tcW w:w="1190" w:type="dxa"/>
            <w:tcBorders>
              <w:top w:val="single" w:sz="8" w:space="0" w:color="000000"/>
              <w:left w:val="single" w:sz="2" w:space="0" w:color="000000"/>
              <w:bottom w:val="single" w:sz="2" w:space="0" w:color="000000"/>
              <w:right w:val="single" w:sz="2" w:space="0" w:color="000000"/>
            </w:tcBorders>
            <w:shd w:val="clear" w:color="auto" w:fill="E5E5E5"/>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持有数量</w:t>
            </w:r>
          </w:p>
          <w:p>
            <w:pPr>
              <w:pStyle w:val="TableParagraph"/>
              <w:spacing w:line="289" w:lineRule="exact"/>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股</w:t>
            </w:r>
            <w:r>
              <w:rPr>
                <w:rFonts w:ascii="Times New Roman" w:hAnsi="Times New Roman" w:cs="Times New Roman" w:eastAsia="Times New Roman" w:hint="default"/>
                <w:sz w:val="21"/>
                <w:szCs w:val="21"/>
              </w:rPr>
              <w:t>)</w:t>
            </w:r>
          </w:p>
        </w:tc>
        <w:tc>
          <w:tcPr>
            <w:tcW w:w="1190" w:type="dxa"/>
            <w:tcBorders>
              <w:top w:val="single" w:sz="8" w:space="0" w:color="000000"/>
              <w:left w:val="single" w:sz="2" w:space="0" w:color="000000"/>
              <w:bottom w:val="single" w:sz="2" w:space="0" w:color="000000"/>
              <w:right w:val="single" w:sz="2" w:space="0" w:color="000000"/>
            </w:tcBorders>
            <w:shd w:val="clear" w:color="auto" w:fill="E5E5E5"/>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期末账面值</w:t>
            </w:r>
          </w:p>
        </w:tc>
        <w:tc>
          <w:tcPr>
            <w:tcW w:w="1330" w:type="dxa"/>
            <w:tcBorders>
              <w:top w:val="single" w:sz="8" w:space="0" w:color="000000"/>
              <w:left w:val="single" w:sz="2" w:space="0" w:color="000000"/>
              <w:bottom w:val="single" w:sz="2" w:space="0" w:color="000000"/>
              <w:right w:val="single" w:sz="2" w:space="0" w:color="000000"/>
            </w:tcBorders>
            <w:shd w:val="clear" w:color="auto" w:fill="E5E5E5"/>
          </w:tcPr>
          <w:p>
            <w:pPr>
              <w:pStyle w:val="TableParagraph"/>
              <w:spacing w:line="239" w:lineRule="exact"/>
              <w:ind w:left="81" w:right="0" w:hanging="51"/>
              <w:jc w:val="left"/>
              <w:rPr>
                <w:rFonts w:ascii="宋体" w:hAnsi="宋体" w:cs="宋体" w:eastAsia="宋体" w:hint="default"/>
                <w:sz w:val="21"/>
                <w:szCs w:val="21"/>
              </w:rPr>
            </w:pPr>
            <w:r>
              <w:rPr>
                <w:rFonts w:ascii="宋体" w:hAnsi="宋体" w:cs="宋体" w:eastAsia="宋体" w:hint="default"/>
                <w:sz w:val="21"/>
                <w:szCs w:val="21"/>
              </w:rPr>
              <w:t>占期末证券总</w:t>
            </w:r>
          </w:p>
          <w:p>
            <w:pPr>
              <w:pStyle w:val="TableParagraph"/>
              <w:spacing w:line="289" w:lineRule="exact"/>
              <w:ind w:left="81"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投资比例</w:t>
            </w:r>
            <w:r>
              <w:rPr>
                <w:rFonts w:ascii="Times New Roman" w:hAnsi="Times New Roman" w:cs="Times New Roman" w:eastAsia="Times New Roman" w:hint="default"/>
                <w:sz w:val="21"/>
                <w:szCs w:val="21"/>
              </w:rPr>
              <w:t>(%)</w:t>
            </w:r>
          </w:p>
        </w:tc>
        <w:tc>
          <w:tcPr>
            <w:tcW w:w="1217" w:type="dxa"/>
            <w:tcBorders>
              <w:top w:val="single" w:sz="8" w:space="0" w:color="000000"/>
              <w:left w:val="single" w:sz="2" w:space="0" w:color="000000"/>
              <w:bottom w:val="single" w:sz="2" w:space="0" w:color="000000"/>
              <w:right w:val="single" w:sz="8" w:space="0" w:color="000000"/>
            </w:tcBorders>
            <w:shd w:val="clear" w:color="auto" w:fill="E5E5E5"/>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报告期损益</w:t>
            </w:r>
          </w:p>
        </w:tc>
      </w:tr>
      <w:tr>
        <w:trPr>
          <w:trHeight w:val="278" w:hRule="exact"/>
        </w:trPr>
        <w:tc>
          <w:tcPr>
            <w:tcW w:w="910" w:type="dxa"/>
            <w:tcBorders>
              <w:top w:val="single" w:sz="2" w:space="0" w:color="000000"/>
              <w:left w:val="single" w:sz="8" w:space="0" w:color="000000"/>
              <w:bottom w:val="single" w:sz="2" w:space="0" w:color="000000"/>
              <w:right w:val="single" w:sz="2" w:space="0" w:color="000000"/>
            </w:tcBorders>
          </w:tcPr>
          <w:p>
            <w:pPr>
              <w:pStyle w:val="TableParagraph"/>
              <w:spacing w:line="241" w:lineRule="exact"/>
              <w:ind w:left="232" w:right="0"/>
              <w:jc w:val="left"/>
              <w:rPr>
                <w:rFonts w:ascii="宋体" w:hAnsi="宋体" w:cs="宋体" w:eastAsia="宋体" w:hint="default"/>
                <w:sz w:val="21"/>
                <w:szCs w:val="21"/>
              </w:rPr>
            </w:pPr>
            <w:r>
              <w:rPr>
                <w:rFonts w:ascii="宋体" w:hAnsi="宋体" w:cs="宋体" w:eastAsia="宋体" w:hint="default"/>
                <w:sz w:val="21"/>
                <w:szCs w:val="21"/>
              </w:rPr>
              <w:t>基金</w:t>
            </w:r>
          </w:p>
        </w:tc>
        <w:tc>
          <w:tcPr>
            <w:tcW w:w="7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left="76" w:right="0"/>
              <w:jc w:val="left"/>
              <w:rPr>
                <w:rFonts w:ascii="Times New Roman" w:hAnsi="Times New Roman" w:cs="Times New Roman" w:eastAsia="Times New Roman" w:hint="default"/>
                <w:sz w:val="21"/>
                <w:szCs w:val="21"/>
              </w:rPr>
            </w:pPr>
            <w:r>
              <w:rPr>
                <w:rFonts w:ascii="Times New Roman"/>
                <w:sz w:val="21"/>
              </w:rPr>
              <w:t>112002</w:t>
            </w:r>
          </w:p>
        </w:tc>
        <w:tc>
          <w:tcPr>
            <w:tcW w:w="979" w:type="dxa"/>
            <w:tcBorders>
              <w:top w:val="single" w:sz="2" w:space="0" w:color="000000"/>
              <w:left w:val="single" w:sz="2" w:space="0" w:color="000000"/>
              <w:bottom w:val="single" w:sz="2" w:space="0" w:color="000000"/>
              <w:right w:val="single" w:sz="2"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易策二号</w:t>
            </w:r>
          </w:p>
        </w:tc>
        <w:tc>
          <w:tcPr>
            <w:tcW w:w="130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sz w:val="21"/>
              </w:rPr>
              <w:t>1,058,486.00</w:t>
            </w:r>
          </w:p>
        </w:tc>
        <w:tc>
          <w:tcPr>
            <w:tcW w:w="11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sz w:val="21"/>
              </w:rPr>
              <w:t>455,242</w:t>
            </w:r>
          </w:p>
        </w:tc>
        <w:tc>
          <w:tcPr>
            <w:tcW w:w="11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2"/>
              <w:jc w:val="center"/>
              <w:rPr>
                <w:rFonts w:ascii="Times New Roman" w:hAnsi="Times New Roman" w:cs="Times New Roman" w:eastAsia="Times New Roman" w:hint="default"/>
                <w:sz w:val="21"/>
                <w:szCs w:val="21"/>
              </w:rPr>
            </w:pPr>
            <w:r>
              <w:rPr>
                <w:rFonts w:ascii="Times New Roman"/>
                <w:sz w:val="21"/>
              </w:rPr>
              <w:t>718,371.28</w:t>
            </w:r>
          </w:p>
        </w:tc>
        <w:tc>
          <w:tcPr>
            <w:tcW w:w="13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1"/>
              <w:jc w:val="center"/>
              <w:rPr>
                <w:rFonts w:ascii="Times New Roman" w:hAnsi="Times New Roman" w:cs="Times New Roman" w:eastAsia="Times New Roman" w:hint="default"/>
                <w:sz w:val="21"/>
                <w:szCs w:val="21"/>
              </w:rPr>
            </w:pPr>
            <w:r>
              <w:rPr>
                <w:rFonts w:ascii="Times New Roman"/>
                <w:sz w:val="21"/>
              </w:rPr>
              <w:t>100%</w:t>
            </w:r>
          </w:p>
        </w:tc>
        <w:tc>
          <w:tcPr>
            <w:tcW w:w="1217" w:type="dxa"/>
            <w:tcBorders>
              <w:top w:val="single" w:sz="2" w:space="0" w:color="000000"/>
              <w:left w:val="single" w:sz="2" w:space="0" w:color="000000"/>
              <w:bottom w:val="single" w:sz="2" w:space="0" w:color="000000"/>
              <w:right w:val="single" w:sz="8" w:space="0" w:color="000000"/>
            </w:tcBorders>
          </w:tcPr>
          <w:p>
            <w:pPr>
              <w:pStyle w:val="TableParagraph"/>
              <w:spacing w:line="240" w:lineRule="auto" w:before="8"/>
              <w:ind w:left="1" w:right="0"/>
              <w:jc w:val="center"/>
              <w:rPr>
                <w:rFonts w:ascii="Times New Roman" w:hAnsi="Times New Roman" w:cs="Times New Roman" w:eastAsia="Times New Roman" w:hint="default"/>
                <w:sz w:val="21"/>
                <w:szCs w:val="21"/>
              </w:rPr>
            </w:pPr>
            <w:r>
              <w:rPr>
                <w:rFonts w:ascii="Times New Roman"/>
                <w:sz w:val="21"/>
              </w:rPr>
              <w:t>272,689.73</w:t>
            </w:r>
          </w:p>
        </w:tc>
      </w:tr>
      <w:tr>
        <w:trPr>
          <w:trHeight w:val="408" w:hRule="exact"/>
        </w:trPr>
        <w:tc>
          <w:tcPr>
            <w:tcW w:w="2674" w:type="dxa"/>
            <w:gridSpan w:val="3"/>
            <w:tcBorders>
              <w:top w:val="single" w:sz="2" w:space="0" w:color="000000"/>
              <w:left w:val="single" w:sz="8" w:space="0" w:color="000000"/>
              <w:bottom w:val="single" w:sz="2" w:space="0" w:color="000000"/>
              <w:right w:val="single" w:sz="2" w:space="0" w:color="000000"/>
            </w:tcBorders>
            <w:shd w:val="clear" w:color="auto" w:fill="E5E5E5"/>
          </w:tcPr>
          <w:p>
            <w:pPr>
              <w:pStyle w:val="TableParagraph"/>
              <w:spacing w:line="240" w:lineRule="auto" w:before="30"/>
              <w:ind w:left="170" w:right="0"/>
              <w:jc w:val="left"/>
              <w:rPr>
                <w:rFonts w:ascii="宋体" w:hAnsi="宋体" w:cs="宋体" w:eastAsia="宋体" w:hint="default"/>
                <w:sz w:val="21"/>
                <w:szCs w:val="21"/>
              </w:rPr>
            </w:pPr>
            <w:r>
              <w:rPr>
                <w:rFonts w:ascii="宋体" w:hAnsi="宋体" w:cs="宋体" w:eastAsia="宋体" w:hint="default"/>
                <w:sz w:val="21"/>
                <w:szCs w:val="21"/>
              </w:rPr>
              <w:t>期末持有的其他证券投资</w:t>
            </w:r>
          </w:p>
        </w:tc>
        <w:tc>
          <w:tcPr>
            <w:tcW w:w="130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2"/>
              <w:ind w:right="0"/>
              <w:jc w:val="center"/>
              <w:rPr>
                <w:rFonts w:ascii="Times New Roman" w:hAnsi="Times New Roman" w:cs="Times New Roman" w:eastAsia="Times New Roman" w:hint="default"/>
                <w:sz w:val="21"/>
                <w:szCs w:val="21"/>
              </w:rPr>
            </w:pPr>
            <w:r>
              <w:rPr>
                <w:rFonts w:ascii="Times New Roman"/>
                <w:sz w:val="21"/>
              </w:rPr>
              <w:t>0.00</w:t>
            </w:r>
          </w:p>
        </w:tc>
        <w:tc>
          <w:tcPr>
            <w:tcW w:w="11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2"/>
              <w:ind w:left="3" w:right="0"/>
              <w:jc w:val="center"/>
              <w:rPr>
                <w:rFonts w:ascii="Times New Roman" w:hAnsi="Times New Roman" w:cs="Times New Roman" w:eastAsia="Times New Roman" w:hint="default"/>
                <w:sz w:val="21"/>
                <w:szCs w:val="21"/>
              </w:rPr>
            </w:pPr>
            <w:r>
              <w:rPr>
                <w:rFonts w:ascii="Times New Roman"/>
                <w:w w:val="100"/>
                <w:sz w:val="21"/>
              </w:rPr>
              <w:t>-</w:t>
            </w:r>
          </w:p>
        </w:tc>
        <w:tc>
          <w:tcPr>
            <w:tcW w:w="11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2"/>
              <w:ind w:right="0"/>
              <w:jc w:val="center"/>
              <w:rPr>
                <w:rFonts w:ascii="Times New Roman" w:hAnsi="Times New Roman" w:cs="Times New Roman" w:eastAsia="Times New Roman" w:hint="default"/>
                <w:sz w:val="21"/>
                <w:szCs w:val="21"/>
              </w:rPr>
            </w:pPr>
            <w:r>
              <w:rPr>
                <w:rFonts w:ascii="Times New Roman"/>
                <w:sz w:val="21"/>
              </w:rPr>
              <w:t>0.00</w:t>
            </w:r>
          </w:p>
        </w:tc>
        <w:tc>
          <w:tcPr>
            <w:tcW w:w="13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2"/>
              <w:ind w:right="1"/>
              <w:jc w:val="center"/>
              <w:rPr>
                <w:rFonts w:ascii="Times New Roman" w:hAnsi="Times New Roman" w:cs="Times New Roman" w:eastAsia="Times New Roman" w:hint="default"/>
                <w:sz w:val="21"/>
                <w:szCs w:val="21"/>
              </w:rPr>
            </w:pPr>
            <w:r>
              <w:rPr>
                <w:rFonts w:ascii="Times New Roman"/>
                <w:sz w:val="21"/>
              </w:rPr>
              <w:t>0.00%</w:t>
            </w:r>
          </w:p>
        </w:tc>
        <w:tc>
          <w:tcPr>
            <w:tcW w:w="1217" w:type="dxa"/>
            <w:tcBorders>
              <w:top w:val="single" w:sz="2" w:space="0" w:color="000000"/>
              <w:left w:val="single" w:sz="2" w:space="0" w:color="000000"/>
              <w:bottom w:val="single" w:sz="2" w:space="0" w:color="000000"/>
              <w:right w:val="single" w:sz="8" w:space="0" w:color="000000"/>
            </w:tcBorders>
          </w:tcPr>
          <w:p>
            <w:pPr>
              <w:pStyle w:val="TableParagraph"/>
              <w:spacing w:line="240" w:lineRule="auto" w:before="72"/>
              <w:ind w:left="4" w:right="0"/>
              <w:jc w:val="center"/>
              <w:rPr>
                <w:rFonts w:ascii="Times New Roman" w:hAnsi="Times New Roman" w:cs="Times New Roman" w:eastAsia="Times New Roman" w:hint="default"/>
                <w:sz w:val="21"/>
                <w:szCs w:val="21"/>
              </w:rPr>
            </w:pPr>
            <w:r>
              <w:rPr>
                <w:rFonts w:ascii="Times New Roman"/>
                <w:sz w:val="21"/>
              </w:rPr>
              <w:t>0.00</w:t>
            </w:r>
          </w:p>
        </w:tc>
      </w:tr>
      <w:tr>
        <w:trPr>
          <w:trHeight w:val="550" w:hRule="exact"/>
        </w:trPr>
        <w:tc>
          <w:tcPr>
            <w:tcW w:w="2674" w:type="dxa"/>
            <w:gridSpan w:val="3"/>
            <w:tcBorders>
              <w:top w:val="single" w:sz="2" w:space="0" w:color="000000"/>
              <w:left w:val="single" w:sz="8" w:space="0" w:color="000000"/>
              <w:bottom w:val="single" w:sz="2" w:space="0" w:color="000000"/>
              <w:right w:val="single" w:sz="2" w:space="0" w:color="000000"/>
            </w:tcBorders>
            <w:shd w:val="clear" w:color="auto" w:fill="E5E5E5"/>
          </w:tcPr>
          <w:p>
            <w:pPr>
              <w:pStyle w:val="TableParagraph"/>
              <w:spacing w:line="240" w:lineRule="exact"/>
              <w:ind w:right="7"/>
              <w:jc w:val="center"/>
              <w:rPr>
                <w:rFonts w:ascii="宋体" w:hAnsi="宋体" w:cs="宋体" w:eastAsia="宋体" w:hint="default"/>
                <w:sz w:val="21"/>
                <w:szCs w:val="21"/>
              </w:rPr>
            </w:pPr>
            <w:r>
              <w:rPr>
                <w:rFonts w:ascii="宋体" w:hAnsi="宋体" w:cs="宋体" w:eastAsia="宋体" w:hint="default"/>
                <w:sz w:val="21"/>
                <w:szCs w:val="21"/>
              </w:rPr>
              <w:t>报告期已出售股票、</w:t>
            </w:r>
          </w:p>
          <w:p>
            <w:pPr>
              <w:pStyle w:val="TableParagraph"/>
              <w:spacing w:line="274" w:lineRule="exact"/>
              <w:ind w:right="10"/>
              <w:jc w:val="center"/>
              <w:rPr>
                <w:rFonts w:ascii="宋体" w:hAnsi="宋体" w:cs="宋体" w:eastAsia="宋体" w:hint="default"/>
                <w:sz w:val="21"/>
                <w:szCs w:val="21"/>
              </w:rPr>
            </w:pPr>
            <w:r>
              <w:rPr>
                <w:rFonts w:ascii="宋体" w:hAnsi="宋体" w:cs="宋体" w:eastAsia="宋体" w:hint="default"/>
                <w:sz w:val="21"/>
                <w:szCs w:val="21"/>
              </w:rPr>
              <w:t>基金投资损益</w:t>
            </w:r>
          </w:p>
        </w:tc>
        <w:tc>
          <w:tcPr>
            <w:tcW w:w="130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4"/>
              <w:ind w:left="3" w:right="0"/>
              <w:jc w:val="center"/>
              <w:rPr>
                <w:rFonts w:ascii="Times New Roman" w:hAnsi="Times New Roman" w:cs="Times New Roman" w:eastAsia="Times New Roman" w:hint="default"/>
                <w:sz w:val="21"/>
                <w:szCs w:val="21"/>
              </w:rPr>
            </w:pPr>
            <w:r>
              <w:rPr>
                <w:rFonts w:ascii="Times New Roman"/>
                <w:w w:val="100"/>
                <w:sz w:val="21"/>
              </w:rPr>
              <w:t>-</w:t>
            </w:r>
          </w:p>
        </w:tc>
        <w:tc>
          <w:tcPr>
            <w:tcW w:w="11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4"/>
              <w:ind w:left="3" w:right="0"/>
              <w:jc w:val="center"/>
              <w:rPr>
                <w:rFonts w:ascii="Times New Roman" w:hAnsi="Times New Roman" w:cs="Times New Roman" w:eastAsia="Times New Roman" w:hint="default"/>
                <w:sz w:val="21"/>
                <w:szCs w:val="21"/>
              </w:rPr>
            </w:pPr>
            <w:r>
              <w:rPr>
                <w:rFonts w:ascii="Times New Roman"/>
                <w:w w:val="100"/>
                <w:sz w:val="21"/>
              </w:rPr>
              <w:t>-</w:t>
            </w:r>
          </w:p>
        </w:tc>
        <w:tc>
          <w:tcPr>
            <w:tcW w:w="11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4"/>
              <w:ind w:left="3" w:right="0"/>
              <w:jc w:val="center"/>
              <w:rPr>
                <w:rFonts w:ascii="Times New Roman" w:hAnsi="Times New Roman" w:cs="Times New Roman" w:eastAsia="Times New Roman" w:hint="default"/>
                <w:sz w:val="21"/>
                <w:szCs w:val="21"/>
              </w:rPr>
            </w:pPr>
            <w:r>
              <w:rPr>
                <w:rFonts w:ascii="Times New Roman"/>
                <w:w w:val="100"/>
                <w:sz w:val="21"/>
              </w:rPr>
              <w:t>-</w:t>
            </w:r>
          </w:p>
        </w:tc>
        <w:tc>
          <w:tcPr>
            <w:tcW w:w="13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4"/>
              <w:ind w:right="1"/>
              <w:jc w:val="center"/>
              <w:rPr>
                <w:rFonts w:ascii="Times New Roman" w:hAnsi="Times New Roman" w:cs="Times New Roman" w:eastAsia="Times New Roman" w:hint="default"/>
                <w:sz w:val="21"/>
                <w:szCs w:val="21"/>
              </w:rPr>
            </w:pPr>
            <w:r>
              <w:rPr>
                <w:rFonts w:ascii="Times New Roman"/>
                <w:w w:val="100"/>
                <w:sz w:val="21"/>
              </w:rPr>
              <w:t>-</w:t>
            </w:r>
          </w:p>
        </w:tc>
        <w:tc>
          <w:tcPr>
            <w:tcW w:w="1217" w:type="dxa"/>
            <w:tcBorders>
              <w:top w:val="single" w:sz="2" w:space="0" w:color="000000"/>
              <w:left w:val="single" w:sz="2" w:space="0" w:color="000000"/>
              <w:bottom w:val="single" w:sz="2" w:space="0" w:color="000000"/>
              <w:right w:val="single" w:sz="8" w:space="0" w:color="000000"/>
            </w:tcBorders>
          </w:tcPr>
          <w:p>
            <w:pPr>
              <w:pStyle w:val="TableParagraph"/>
              <w:spacing w:line="240" w:lineRule="auto" w:before="144"/>
              <w:ind w:left="4" w:right="0"/>
              <w:jc w:val="center"/>
              <w:rPr>
                <w:rFonts w:ascii="Times New Roman" w:hAnsi="Times New Roman" w:cs="Times New Roman" w:eastAsia="Times New Roman" w:hint="default"/>
                <w:sz w:val="21"/>
                <w:szCs w:val="21"/>
              </w:rPr>
            </w:pPr>
            <w:r>
              <w:rPr>
                <w:rFonts w:ascii="Times New Roman"/>
                <w:sz w:val="21"/>
              </w:rPr>
              <w:t>0.00</w:t>
            </w:r>
          </w:p>
        </w:tc>
      </w:tr>
      <w:tr>
        <w:trPr>
          <w:trHeight w:val="502" w:hRule="exact"/>
        </w:trPr>
        <w:tc>
          <w:tcPr>
            <w:tcW w:w="2674" w:type="dxa"/>
            <w:gridSpan w:val="3"/>
            <w:tcBorders>
              <w:top w:val="single" w:sz="2" w:space="0" w:color="000000"/>
              <w:left w:val="single" w:sz="8" w:space="0" w:color="000000"/>
              <w:bottom w:val="single" w:sz="8" w:space="0" w:color="000000"/>
              <w:right w:val="single" w:sz="2" w:space="0" w:color="000000"/>
            </w:tcBorders>
            <w:shd w:val="clear" w:color="auto" w:fill="E5E5E5"/>
          </w:tcPr>
          <w:p>
            <w:pPr>
              <w:pStyle w:val="TableParagraph"/>
              <w:spacing w:line="240" w:lineRule="auto" w:before="73"/>
              <w:ind w:right="10"/>
              <w:jc w:val="center"/>
              <w:rPr>
                <w:rFonts w:ascii="宋体" w:hAnsi="宋体" w:cs="宋体" w:eastAsia="宋体" w:hint="default"/>
                <w:sz w:val="21"/>
                <w:szCs w:val="21"/>
              </w:rPr>
            </w:pPr>
            <w:r>
              <w:rPr>
                <w:rFonts w:ascii="宋体" w:hAnsi="宋体" w:cs="宋体" w:eastAsia="宋体" w:hint="default"/>
                <w:sz w:val="21"/>
                <w:szCs w:val="21"/>
              </w:rPr>
              <w:t>合计</w:t>
            </w:r>
          </w:p>
        </w:tc>
        <w:tc>
          <w:tcPr>
            <w:tcW w:w="1301" w:type="dxa"/>
            <w:tcBorders>
              <w:top w:val="single" w:sz="2" w:space="0" w:color="000000"/>
              <w:left w:val="single" w:sz="2" w:space="0" w:color="000000"/>
              <w:bottom w:val="single" w:sz="8" w:space="0" w:color="000000"/>
              <w:right w:val="single" w:sz="2" w:space="0" w:color="000000"/>
            </w:tcBorders>
          </w:tcPr>
          <w:p>
            <w:pPr>
              <w:pStyle w:val="TableParagraph"/>
              <w:spacing w:line="240" w:lineRule="auto" w:before="115"/>
              <w:ind w:right="0"/>
              <w:jc w:val="center"/>
              <w:rPr>
                <w:rFonts w:ascii="Times New Roman" w:hAnsi="Times New Roman" w:cs="Times New Roman" w:eastAsia="Times New Roman" w:hint="default"/>
                <w:sz w:val="21"/>
                <w:szCs w:val="21"/>
              </w:rPr>
            </w:pPr>
            <w:r>
              <w:rPr>
                <w:rFonts w:ascii="Times New Roman"/>
                <w:sz w:val="21"/>
              </w:rPr>
              <w:t>1,058,486.00</w:t>
            </w:r>
          </w:p>
        </w:tc>
        <w:tc>
          <w:tcPr>
            <w:tcW w:w="1190" w:type="dxa"/>
            <w:tcBorders>
              <w:top w:val="single" w:sz="2" w:space="0" w:color="000000"/>
              <w:left w:val="single" w:sz="2" w:space="0" w:color="000000"/>
              <w:bottom w:val="single" w:sz="8" w:space="0" w:color="000000"/>
              <w:right w:val="single" w:sz="2" w:space="0" w:color="000000"/>
            </w:tcBorders>
          </w:tcPr>
          <w:p>
            <w:pPr>
              <w:pStyle w:val="TableParagraph"/>
              <w:spacing w:line="240" w:lineRule="auto" w:before="115"/>
              <w:ind w:right="0"/>
              <w:jc w:val="center"/>
              <w:rPr>
                <w:rFonts w:ascii="Times New Roman" w:hAnsi="Times New Roman" w:cs="Times New Roman" w:eastAsia="Times New Roman" w:hint="default"/>
                <w:sz w:val="21"/>
                <w:szCs w:val="21"/>
              </w:rPr>
            </w:pPr>
            <w:r>
              <w:rPr>
                <w:rFonts w:ascii="Times New Roman"/>
                <w:sz w:val="21"/>
              </w:rPr>
              <w:t>--</w:t>
            </w:r>
          </w:p>
        </w:tc>
        <w:tc>
          <w:tcPr>
            <w:tcW w:w="1190" w:type="dxa"/>
            <w:tcBorders>
              <w:top w:val="single" w:sz="2" w:space="0" w:color="000000"/>
              <w:left w:val="single" w:sz="2" w:space="0" w:color="000000"/>
              <w:bottom w:val="single" w:sz="8" w:space="0" w:color="000000"/>
              <w:right w:val="single" w:sz="2" w:space="0" w:color="000000"/>
            </w:tcBorders>
          </w:tcPr>
          <w:p>
            <w:pPr>
              <w:pStyle w:val="TableParagraph"/>
              <w:spacing w:line="240" w:lineRule="auto" w:before="115"/>
              <w:ind w:right="2"/>
              <w:jc w:val="center"/>
              <w:rPr>
                <w:rFonts w:ascii="Times New Roman" w:hAnsi="Times New Roman" w:cs="Times New Roman" w:eastAsia="Times New Roman" w:hint="default"/>
                <w:sz w:val="21"/>
                <w:szCs w:val="21"/>
              </w:rPr>
            </w:pPr>
            <w:r>
              <w:rPr>
                <w:rFonts w:ascii="Times New Roman"/>
                <w:sz w:val="21"/>
              </w:rPr>
              <w:t>718,371.28</w:t>
            </w:r>
          </w:p>
        </w:tc>
        <w:tc>
          <w:tcPr>
            <w:tcW w:w="1330" w:type="dxa"/>
            <w:tcBorders>
              <w:top w:val="single" w:sz="2" w:space="0" w:color="000000"/>
              <w:left w:val="single" w:sz="2" w:space="0" w:color="000000"/>
              <w:bottom w:val="single" w:sz="8" w:space="0" w:color="000000"/>
              <w:right w:val="single" w:sz="2" w:space="0" w:color="000000"/>
            </w:tcBorders>
          </w:tcPr>
          <w:p>
            <w:pPr>
              <w:pStyle w:val="TableParagraph"/>
              <w:spacing w:line="240" w:lineRule="auto" w:before="115"/>
              <w:ind w:right="1"/>
              <w:jc w:val="center"/>
              <w:rPr>
                <w:rFonts w:ascii="Times New Roman" w:hAnsi="Times New Roman" w:cs="Times New Roman" w:eastAsia="Times New Roman" w:hint="default"/>
                <w:sz w:val="21"/>
                <w:szCs w:val="21"/>
              </w:rPr>
            </w:pPr>
            <w:r>
              <w:rPr>
                <w:rFonts w:ascii="Times New Roman"/>
                <w:sz w:val="21"/>
              </w:rPr>
              <w:t>100%</w:t>
            </w:r>
          </w:p>
        </w:tc>
        <w:tc>
          <w:tcPr>
            <w:tcW w:w="1217" w:type="dxa"/>
            <w:tcBorders>
              <w:top w:val="single" w:sz="2" w:space="0" w:color="000000"/>
              <w:left w:val="single" w:sz="2" w:space="0" w:color="000000"/>
              <w:bottom w:val="single" w:sz="8" w:space="0" w:color="000000"/>
              <w:right w:val="single" w:sz="8" w:space="0" w:color="000000"/>
            </w:tcBorders>
          </w:tcPr>
          <w:p>
            <w:pPr>
              <w:pStyle w:val="TableParagraph"/>
              <w:spacing w:line="240" w:lineRule="auto" w:before="115"/>
              <w:ind w:left="1" w:right="0"/>
              <w:jc w:val="center"/>
              <w:rPr>
                <w:rFonts w:ascii="Times New Roman" w:hAnsi="Times New Roman" w:cs="Times New Roman" w:eastAsia="Times New Roman" w:hint="default"/>
                <w:sz w:val="21"/>
                <w:szCs w:val="21"/>
              </w:rPr>
            </w:pPr>
            <w:r>
              <w:rPr>
                <w:rFonts w:ascii="Times New Roman"/>
                <w:sz w:val="21"/>
              </w:rPr>
              <w:t>272,689.73</w:t>
            </w:r>
          </w:p>
        </w:tc>
      </w:tr>
    </w:tbl>
    <w:p>
      <w:pPr>
        <w:spacing w:line="240" w:lineRule="auto" w:before="9"/>
        <w:rPr>
          <w:rFonts w:ascii="宋体" w:hAnsi="宋体" w:cs="宋体" w:eastAsia="宋体" w:hint="default"/>
          <w:sz w:val="10"/>
          <w:szCs w:val="10"/>
        </w:rPr>
      </w:pPr>
    </w:p>
    <w:p>
      <w:pPr>
        <w:pStyle w:val="Heading5"/>
        <w:spacing w:line="386" w:lineRule="exact"/>
        <w:ind w:left="842" w:right="487"/>
        <w:jc w:val="left"/>
        <w:rPr>
          <w:b w:val="0"/>
          <w:bCs w:val="0"/>
        </w:rPr>
      </w:pPr>
      <w:r>
        <w:rPr/>
        <w:t>三、公司在报告期内无持有其他上市公司、非上市金融企业和拟</w:t>
      </w:r>
      <w:r>
        <w:rPr>
          <w:b w:val="0"/>
          <w:bCs w:val="0"/>
        </w:rPr>
      </w:r>
    </w:p>
    <w:p>
      <w:pPr>
        <w:pStyle w:val="Heading5"/>
        <w:spacing w:line="455" w:lineRule="exact"/>
        <w:ind w:left="177" w:right="1215"/>
        <w:jc w:val="left"/>
        <w:rPr>
          <w:b w:val="0"/>
          <w:bCs w:val="0"/>
        </w:rPr>
      </w:pPr>
      <w:r>
        <w:rPr/>
        <w:t>上市公司股权情况。</w:t>
      </w:r>
      <w:r>
        <w:rPr>
          <w:b w:val="0"/>
          <w:bCs w:val="0"/>
        </w:rPr>
      </w:r>
    </w:p>
    <w:p>
      <w:pPr>
        <w:pStyle w:val="Heading5"/>
        <w:spacing w:line="455" w:lineRule="exact" w:before="91"/>
        <w:ind w:left="842" w:right="1215"/>
        <w:jc w:val="left"/>
        <w:rPr>
          <w:b w:val="0"/>
          <w:bCs w:val="0"/>
        </w:rPr>
      </w:pPr>
      <w:r>
        <w:rPr/>
        <w:t>四、报告期内发生的重大资产收购及出售事项</w:t>
      </w:r>
      <w:r>
        <w:rPr>
          <w:b w:val="0"/>
          <w:bCs w:val="0"/>
        </w:rPr>
      </w:r>
    </w:p>
    <w:p>
      <w:pPr>
        <w:pStyle w:val="Heading5"/>
        <w:spacing w:line="455" w:lineRule="exact"/>
        <w:ind w:left="720" w:right="1215"/>
        <w:jc w:val="left"/>
        <w:rPr>
          <w:b w:val="0"/>
          <w:bCs w:val="0"/>
        </w:rPr>
      </w:pPr>
      <w:r>
        <w:rPr/>
        <w:t>（一）重大资产收购及出售情况</w:t>
      </w:r>
      <w:r>
        <w:rPr>
          <w:b w:val="0"/>
          <w:bCs w:val="0"/>
        </w:rPr>
      </w:r>
    </w:p>
    <w:p>
      <w:pPr>
        <w:pStyle w:val="Heading6"/>
        <w:spacing w:line="292" w:lineRule="auto" w:before="55"/>
        <w:ind w:left="177" w:right="487" w:firstLine="540"/>
        <w:jc w:val="left"/>
      </w:pPr>
      <w:r>
        <w:rPr>
          <w:rFonts w:ascii="Times New Roman" w:hAnsi="Times New Roman" w:cs="Times New Roman" w:eastAsia="Times New Roman" w:hint="default"/>
        </w:rPr>
        <w:t>2009</w:t>
      </w:r>
      <w:r>
        <w:rPr>
          <w:rFonts w:ascii="Times New Roman" w:hAnsi="Times New Roman" w:cs="Times New Roman" w:eastAsia="Times New Roman" w:hint="default"/>
          <w:spacing w:val="-1"/>
        </w:rPr>
        <w:t> </w:t>
      </w:r>
      <w:r>
        <w:rPr/>
        <w:t>年</w:t>
      </w:r>
      <w:r>
        <w:rPr>
          <w:spacing w:val="-68"/>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月</w:t>
      </w:r>
      <w:r>
        <w:rPr>
          <w:spacing w:val="-68"/>
        </w:rPr>
        <w:t> </w:t>
      </w:r>
      <w:r>
        <w:rPr>
          <w:rFonts w:ascii="Times New Roman" w:hAnsi="Times New Roman" w:cs="Times New Roman" w:eastAsia="Times New Roman" w:hint="default"/>
        </w:rPr>
        <w:t>28</w:t>
      </w:r>
      <w:r>
        <w:rPr>
          <w:rFonts w:ascii="Times New Roman" w:hAnsi="Times New Roman" w:cs="Times New Roman" w:eastAsia="Times New Roman" w:hint="default"/>
          <w:spacing w:val="-1"/>
        </w:rPr>
        <w:t> </w:t>
      </w:r>
      <w:r>
        <w:rPr/>
        <w:t>日，公司与中国移动通信集团江苏有限公司常州分</w:t>
      </w:r>
      <w:r>
        <w:rPr>
          <w:w w:val="100"/>
        </w:rPr>
        <w:t> </w:t>
      </w:r>
      <w:r>
        <w:rPr>
          <w:spacing w:val="-4"/>
          <w:w w:val="100"/>
        </w:rPr>
        <w:t>公司（下称“常州移动”）签署了《房地产转让协议》及《房地产转让</w:t>
      </w:r>
      <w:r>
        <w:rPr>
          <w:spacing w:val="-113"/>
          <w:w w:val="100"/>
        </w:rPr>
        <w:t> </w:t>
      </w:r>
      <w:r>
        <w:rPr>
          <w:spacing w:val="-113"/>
          <w:w w:val="100"/>
        </w:rPr>
      </w:r>
      <w:r>
        <w:rPr>
          <w:spacing w:val="-4"/>
          <w:w w:val="100"/>
        </w:rPr>
        <w:t>补充协议》，拟将位于江苏省常州市新北区岷江路所处土地及房屋产权</w:t>
      </w:r>
      <w:r>
        <w:rPr>
          <w:spacing w:val="-113"/>
          <w:w w:val="100"/>
        </w:rPr>
        <w:t> </w:t>
      </w:r>
      <w:r>
        <w:rPr>
          <w:spacing w:val="-113"/>
          <w:w w:val="100"/>
        </w:rPr>
      </w:r>
      <w:r>
        <w:rPr>
          <w:spacing w:val="-8"/>
        </w:rPr>
        <w:t>出售给常州移动，常州移动并对公司的房屋装饰、辅助设施、厂址迁移</w:t>
      </w:r>
      <w:r>
        <w:rPr>
          <w:spacing w:val="-89"/>
        </w:rPr>
        <w:t> </w:t>
      </w:r>
      <w:r>
        <w:rPr>
          <w:spacing w:val="-89"/>
        </w:rPr>
      </w:r>
      <w:r>
        <w:rPr>
          <w:spacing w:val="-4"/>
        </w:rPr>
        <w:t>场地配套、园艺绿化等费用进行补偿，转让地块的国有土地使用权面积</w:t>
      </w:r>
      <w:r>
        <w:rPr>
          <w:spacing w:val="-82"/>
        </w:rPr>
        <w:t> </w:t>
      </w:r>
      <w:r>
        <w:rPr>
          <w:spacing w:val="-82"/>
        </w:rPr>
      </w:r>
      <w:r>
        <w:rPr/>
        <w:t>为</w:t>
      </w:r>
      <w:r>
        <w:rPr>
          <w:spacing w:val="-53"/>
        </w:rPr>
        <w:t> </w:t>
      </w:r>
      <w:r>
        <w:rPr>
          <w:rFonts w:ascii="Times New Roman" w:hAnsi="Times New Roman" w:cs="Times New Roman" w:eastAsia="Times New Roman" w:hint="default"/>
        </w:rPr>
        <w:t>31,294.9</w:t>
      </w:r>
      <w:r>
        <w:rPr>
          <w:rFonts w:ascii="Times New Roman" w:hAnsi="Times New Roman" w:cs="Times New Roman" w:eastAsia="Times New Roman" w:hint="default"/>
          <w:spacing w:val="14"/>
        </w:rPr>
        <w:t> </w:t>
      </w:r>
      <w:r>
        <w:rPr/>
        <w:t>平方米，转让的房屋面积为</w:t>
      </w:r>
      <w:r>
        <w:rPr>
          <w:spacing w:val="-53"/>
        </w:rPr>
        <w:t> </w:t>
      </w:r>
      <w:r>
        <w:rPr>
          <w:rFonts w:ascii="Times New Roman" w:hAnsi="Times New Roman" w:cs="Times New Roman" w:eastAsia="Times New Roman" w:hint="default"/>
        </w:rPr>
        <w:t>17,881.37</w:t>
      </w:r>
      <w:r>
        <w:rPr>
          <w:rFonts w:ascii="Times New Roman" w:hAnsi="Times New Roman" w:cs="Times New Roman" w:eastAsia="Times New Roman" w:hint="default"/>
          <w:spacing w:val="14"/>
        </w:rPr>
        <w:t> </w:t>
      </w:r>
      <w:r>
        <w:rPr/>
        <w:t>平方米。本次交易价</w:t>
      </w:r>
      <w:r>
        <w:rPr>
          <w:w w:val="100"/>
        </w:rPr>
        <w:t> </w:t>
      </w:r>
      <w:r>
        <w:rPr>
          <w:spacing w:val="5"/>
        </w:rPr>
        <w:t>格参照江苏立信永华资产评估房地产估价有限公司出具的立信永华评</w:t>
      </w:r>
      <w:r>
        <w:rPr>
          <w:spacing w:val="-81"/>
        </w:rPr>
        <w:t> </w:t>
      </w:r>
      <w:r>
        <w:rPr>
          <w:spacing w:val="-81"/>
        </w:rPr>
      </w:r>
      <w:r>
        <w:rPr>
          <w:spacing w:val="-4"/>
        </w:rPr>
        <w:t>报字（</w:t>
      </w:r>
      <w:r>
        <w:rPr>
          <w:rFonts w:ascii="Times New Roman" w:hAnsi="Times New Roman" w:cs="Times New Roman" w:eastAsia="Times New Roman" w:hint="default"/>
          <w:spacing w:val="-4"/>
        </w:rPr>
        <w:t>2009</w:t>
      </w:r>
      <w:r>
        <w:rPr>
          <w:spacing w:val="-4"/>
        </w:rPr>
        <w:t>）第</w:t>
      </w:r>
      <w:r>
        <w:rPr>
          <w:spacing w:val="-63"/>
        </w:rPr>
        <w:t> </w:t>
      </w:r>
      <w:r>
        <w:rPr>
          <w:rFonts w:ascii="Times New Roman" w:hAnsi="Times New Roman" w:cs="Times New Roman" w:eastAsia="Times New Roman" w:hint="default"/>
        </w:rPr>
        <w:t>098</w:t>
      </w:r>
      <w:r>
        <w:rPr>
          <w:rFonts w:ascii="Times New Roman" w:hAnsi="Times New Roman" w:cs="Times New Roman" w:eastAsia="Times New Roman" w:hint="default"/>
          <w:spacing w:val="3"/>
        </w:rPr>
        <w:t> </w:t>
      </w:r>
      <w:r>
        <w:rPr>
          <w:spacing w:val="-4"/>
        </w:rPr>
        <w:t>号、第</w:t>
      </w:r>
      <w:r>
        <w:rPr>
          <w:spacing w:val="-63"/>
        </w:rPr>
        <w:t> </w:t>
      </w:r>
      <w:r>
        <w:rPr>
          <w:rFonts w:ascii="Times New Roman" w:hAnsi="Times New Roman" w:cs="Times New Roman" w:eastAsia="Times New Roman" w:hint="default"/>
        </w:rPr>
        <w:t>102</w:t>
      </w:r>
      <w:r>
        <w:rPr>
          <w:rFonts w:ascii="Times New Roman" w:hAnsi="Times New Roman" w:cs="Times New Roman" w:eastAsia="Times New Roman" w:hint="default"/>
          <w:spacing w:val="3"/>
        </w:rPr>
        <w:t> </w:t>
      </w:r>
      <w:r>
        <w:rPr>
          <w:spacing w:val="-4"/>
        </w:rPr>
        <w:t>号、第</w:t>
      </w:r>
      <w:r>
        <w:rPr>
          <w:spacing w:val="-63"/>
        </w:rPr>
        <w:t> </w:t>
      </w:r>
      <w:r>
        <w:rPr>
          <w:rFonts w:ascii="Times New Roman" w:hAnsi="Times New Roman" w:cs="Times New Roman" w:eastAsia="Times New Roman" w:hint="default"/>
        </w:rPr>
        <w:t>106</w:t>
      </w:r>
      <w:r>
        <w:rPr>
          <w:rFonts w:ascii="Times New Roman" w:hAnsi="Times New Roman" w:cs="Times New Roman" w:eastAsia="Times New Roman" w:hint="default"/>
          <w:spacing w:val="3"/>
        </w:rPr>
        <w:t> </w:t>
      </w:r>
      <w:r>
        <w:rPr>
          <w:spacing w:val="-3"/>
        </w:rPr>
        <w:t>号《远东实业股份有限公司</w:t>
      </w:r>
      <w:r>
        <w:rPr>
          <w:w w:val="100"/>
        </w:rPr>
        <w:t> </w:t>
      </w:r>
      <w:r>
        <w:rPr>
          <w:spacing w:val="-4"/>
        </w:rPr>
        <w:t>部分资产转让项目资产评估报告书》以及近期市场成交价格，确定交易</w:t>
      </w:r>
      <w:r>
        <w:rPr>
          <w:spacing w:val="-82"/>
        </w:rPr>
        <w:t> </w:t>
      </w:r>
      <w:r>
        <w:rPr>
          <w:spacing w:val="-82"/>
        </w:rPr>
      </w:r>
      <w:r>
        <w:rPr/>
        <w:t>金额总计</w:t>
      </w:r>
      <w:r>
        <w:rPr>
          <w:spacing w:val="-70"/>
        </w:rPr>
        <w:t> </w:t>
      </w:r>
      <w:r>
        <w:rPr>
          <w:rFonts w:ascii="Times New Roman" w:hAnsi="Times New Roman" w:cs="Times New Roman" w:eastAsia="Times New Roman" w:hint="default"/>
        </w:rPr>
        <w:t>4,700</w:t>
      </w:r>
      <w:r>
        <w:rPr>
          <w:rFonts w:ascii="Times New Roman" w:hAnsi="Times New Roman" w:cs="Times New Roman" w:eastAsia="Times New Roman" w:hint="default"/>
          <w:spacing w:val="-4"/>
        </w:rPr>
        <w:t> </w:t>
      </w:r>
      <w:r>
        <w:rPr/>
        <w:t>万元。</w:t>
      </w:r>
    </w:p>
    <w:p>
      <w:pPr>
        <w:pStyle w:val="Heading6"/>
        <w:spacing w:line="290" w:lineRule="auto" w:before="2"/>
        <w:ind w:left="177" w:right="664" w:firstLine="540"/>
        <w:jc w:val="both"/>
      </w:pPr>
      <w:r>
        <w:rPr>
          <w:spacing w:val="-4"/>
        </w:rPr>
        <w:t>上述资产出售事项经公司第六届董事会第十二次会议、第六届监事</w:t>
      </w:r>
      <w:r>
        <w:rPr>
          <w:w w:val="100"/>
        </w:rPr>
        <w:t> </w:t>
      </w:r>
      <w:r>
        <w:rPr>
          <w:spacing w:val="-5"/>
        </w:rPr>
        <w:t>会第八次会议审议通过，并提交公司</w:t>
      </w:r>
      <w:r>
        <w:rPr>
          <w:spacing w:val="-67"/>
        </w:rPr>
        <w:t> </w:t>
      </w:r>
      <w:r>
        <w:rPr>
          <w:rFonts w:ascii="Times New Roman" w:hAnsi="Times New Roman" w:cs="Times New Roman" w:eastAsia="Times New Roman" w:hint="default"/>
        </w:rPr>
        <w:t>2009</w:t>
      </w:r>
      <w:r>
        <w:rPr>
          <w:rFonts w:ascii="Times New Roman" w:hAnsi="Times New Roman" w:cs="Times New Roman" w:eastAsia="Times New Roman" w:hint="default"/>
          <w:spacing w:val="-1"/>
        </w:rPr>
        <w:t> </w:t>
      </w:r>
      <w:r>
        <w:rPr/>
        <w:t>年</w:t>
      </w:r>
      <w:r>
        <w:rPr>
          <w:spacing w:val="-67"/>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月</w:t>
      </w:r>
      <w:r>
        <w:rPr>
          <w:spacing w:val="-67"/>
        </w:rPr>
        <w:t> </w:t>
      </w:r>
      <w:r>
        <w:rPr>
          <w:rFonts w:ascii="Times New Roman" w:hAnsi="Times New Roman" w:cs="Times New Roman" w:eastAsia="Times New Roman" w:hint="default"/>
        </w:rPr>
        <w:t>19</w:t>
      </w:r>
      <w:r>
        <w:rPr>
          <w:rFonts w:ascii="Times New Roman" w:hAnsi="Times New Roman" w:cs="Times New Roman" w:eastAsia="Times New Roman" w:hint="default"/>
          <w:spacing w:val="-1"/>
        </w:rPr>
        <w:t> </w:t>
      </w:r>
      <w:r>
        <w:rPr/>
        <w:t>日召开的</w:t>
      </w:r>
      <w:r>
        <w:rPr>
          <w:spacing w:val="-67"/>
        </w:rPr>
        <w:t> </w:t>
      </w:r>
      <w:r>
        <w:rPr>
          <w:rFonts w:ascii="Times New Roman" w:hAnsi="Times New Roman" w:cs="Times New Roman" w:eastAsia="Times New Roman" w:hint="default"/>
        </w:rPr>
        <w:t>2009</w:t>
      </w:r>
      <w:r>
        <w:rPr>
          <w:rFonts w:ascii="Times New Roman" w:hAnsi="Times New Roman" w:cs="Times New Roman" w:eastAsia="Times New Roman" w:hint="default"/>
          <w:spacing w:val="-1"/>
        </w:rPr>
        <w:t> </w:t>
      </w:r>
      <w:r>
        <w:rPr/>
        <w:t>年</w:t>
      </w:r>
      <w:r>
        <w:rPr>
          <w:w w:val="100"/>
        </w:rPr>
        <w:t> </w:t>
      </w:r>
      <w:r>
        <w:rPr/>
        <w:t>第二次临时股东大会审议通过。</w:t>
      </w:r>
    </w:p>
    <w:p>
      <w:pPr>
        <w:pStyle w:val="Heading6"/>
        <w:spacing w:line="283" w:lineRule="auto" w:before="31"/>
        <w:ind w:left="177" w:right="487" w:firstLine="540"/>
        <w:jc w:val="left"/>
      </w:pPr>
      <w:r>
        <w:rPr/>
        <w:t>公司于</w:t>
      </w:r>
      <w:r>
        <w:rPr>
          <w:spacing w:val="-57"/>
        </w:rPr>
        <w:t> </w:t>
      </w:r>
      <w:r>
        <w:rPr>
          <w:rFonts w:ascii="Times New Roman" w:hAnsi="Times New Roman" w:cs="Times New Roman" w:eastAsia="Times New Roman" w:hint="default"/>
        </w:rPr>
        <w:t>2009</w:t>
      </w:r>
      <w:r>
        <w:rPr>
          <w:rFonts w:ascii="Times New Roman" w:hAnsi="Times New Roman" w:cs="Times New Roman" w:eastAsia="Times New Roman" w:hint="default"/>
          <w:spacing w:val="9"/>
        </w:rPr>
        <w:t> </w:t>
      </w:r>
      <w:r>
        <w:rPr/>
        <w:t>年</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9"/>
        </w:rPr>
        <w:t> </w:t>
      </w:r>
      <w:r>
        <w:rPr/>
        <w:t>月</w:t>
      </w:r>
      <w:r>
        <w:rPr>
          <w:spacing w:val="-57"/>
        </w:rPr>
        <w:t> </w:t>
      </w:r>
      <w:r>
        <w:rPr>
          <w:rFonts w:ascii="Times New Roman" w:hAnsi="Times New Roman" w:cs="Times New Roman" w:eastAsia="Times New Roman" w:hint="default"/>
        </w:rPr>
        <w:t>19</w:t>
      </w:r>
      <w:r>
        <w:rPr>
          <w:rFonts w:ascii="Times New Roman" w:hAnsi="Times New Roman" w:cs="Times New Roman" w:eastAsia="Times New Roman" w:hint="default"/>
          <w:spacing w:val="9"/>
        </w:rPr>
        <w:t> </w:t>
      </w:r>
      <w:r>
        <w:rPr/>
        <w:t>日发布了《远东实业股份有限公司资产出</w:t>
      </w:r>
      <w:r>
        <w:rPr>
          <w:w w:val="100"/>
        </w:rPr>
        <w:t> </w:t>
      </w:r>
      <w:r>
        <w:rPr>
          <w:spacing w:val="-4"/>
          <w:w w:val="100"/>
        </w:rPr>
        <w:t>售完成公告》，公司出售相关的国有土地使用权、房屋所有权转让手续</w:t>
      </w:r>
    </w:p>
    <w:p>
      <w:pPr>
        <w:spacing w:after="0" w:line="283" w:lineRule="auto"/>
        <w:jc w:val="left"/>
        <w:sectPr>
          <w:type w:val="continuous"/>
          <w:pgSz w:w="11900" w:h="16840"/>
          <w:pgMar w:top="1600" w:bottom="280" w:left="1620" w:right="1120"/>
        </w:sectPr>
      </w:pPr>
    </w:p>
    <w:p>
      <w:pPr>
        <w:spacing w:line="240" w:lineRule="auto" w:before="10"/>
        <w:rPr>
          <w:rFonts w:ascii="宋体" w:hAnsi="宋体" w:cs="宋体" w:eastAsia="宋体" w:hint="default"/>
          <w:sz w:val="7"/>
          <w:szCs w:val="7"/>
        </w:rPr>
      </w:pPr>
    </w:p>
    <w:p>
      <w:pPr>
        <w:pStyle w:val="Heading6"/>
        <w:spacing w:line="364" w:lineRule="exact" w:before="17"/>
        <w:ind w:right="114"/>
        <w:jc w:val="left"/>
      </w:pPr>
      <w:r>
        <w:rPr/>
        <w:t>已办理完毕，常州移动已向公司付清全部出让价款</w:t>
      </w:r>
      <w:r>
        <w:rPr>
          <w:spacing w:val="-73"/>
        </w:rPr>
        <w:t> </w:t>
      </w:r>
      <w:r>
        <w:rPr>
          <w:rFonts w:ascii="Times New Roman" w:hAnsi="Times New Roman" w:cs="Times New Roman" w:eastAsia="Times New Roman" w:hint="default"/>
        </w:rPr>
        <w:t>4,700</w:t>
      </w:r>
      <w:r>
        <w:rPr>
          <w:rFonts w:ascii="Times New Roman" w:hAnsi="Times New Roman" w:cs="Times New Roman" w:eastAsia="Times New Roman" w:hint="default"/>
          <w:spacing w:val="-7"/>
        </w:rPr>
        <w:t> </w:t>
      </w:r>
      <w:r>
        <w:rPr/>
        <w:t>万元。</w:t>
      </w:r>
    </w:p>
    <w:p>
      <w:pPr>
        <w:pStyle w:val="Heading5"/>
        <w:spacing w:line="460" w:lineRule="exact"/>
        <w:ind w:left="680" w:right="114"/>
        <w:jc w:val="left"/>
        <w:rPr>
          <w:b w:val="0"/>
          <w:bCs w:val="0"/>
        </w:rPr>
      </w:pPr>
      <w:r>
        <w:rPr/>
        <w:t>（二）发行股份购买资产暨重大资产重组</w:t>
      </w:r>
      <w:r>
        <w:rPr>
          <w:b w:val="0"/>
          <w:bCs w:val="0"/>
        </w:rPr>
      </w:r>
    </w:p>
    <w:p>
      <w:pPr>
        <w:pStyle w:val="Heading6"/>
        <w:spacing w:line="283" w:lineRule="auto" w:before="57"/>
        <w:ind w:right="244" w:firstLine="540"/>
        <w:jc w:val="both"/>
      </w:pPr>
      <w:r>
        <w:rPr>
          <w:rFonts w:ascii="Times New Roman" w:hAnsi="Times New Roman" w:cs="Times New Roman" w:eastAsia="Times New Roman" w:hint="default"/>
          <w:spacing w:val="-1"/>
          <w:w w:val="100"/>
        </w:rPr>
        <w:t>2008</w:t>
      </w:r>
      <w:r>
        <w:rPr>
          <w:rFonts w:ascii="Times New Roman" w:hAnsi="Times New Roman" w:cs="Times New Roman" w:eastAsia="Times New Roman" w:hint="default"/>
          <w:w w:val="100"/>
        </w:rPr>
        <w:t> </w:t>
      </w:r>
      <w:r>
        <w:rPr>
          <w:w w:val="100"/>
        </w:rPr>
        <w:t>年</w:t>
      </w:r>
      <w:r>
        <w:rPr>
          <w:spacing w:val="-67"/>
          <w:w w:val="100"/>
        </w:rPr>
        <w:t> </w:t>
      </w:r>
      <w:r>
        <w:rPr>
          <w:rFonts w:ascii="Times New Roman" w:hAnsi="Times New Roman" w:cs="Times New Roman" w:eastAsia="Times New Roman" w:hint="default"/>
          <w:spacing w:val="-1"/>
          <w:w w:val="100"/>
        </w:rPr>
        <w:t>12</w:t>
      </w:r>
      <w:r>
        <w:rPr>
          <w:rFonts w:ascii="Times New Roman" w:hAnsi="Times New Roman" w:cs="Times New Roman" w:eastAsia="Times New Roman" w:hint="default"/>
          <w:w w:val="100"/>
        </w:rPr>
        <w:t> </w:t>
      </w:r>
      <w:r>
        <w:rPr>
          <w:w w:val="100"/>
        </w:rPr>
        <w:t>月</w:t>
      </w:r>
      <w:r>
        <w:rPr>
          <w:spacing w:val="-67"/>
          <w:w w:val="100"/>
        </w:rPr>
        <w:t> </w:t>
      </w:r>
      <w:r>
        <w:rPr>
          <w:rFonts w:ascii="Times New Roman" w:hAnsi="Times New Roman" w:cs="Times New Roman" w:eastAsia="Times New Roman" w:hint="default"/>
          <w:w w:val="100"/>
        </w:rPr>
        <w:t>2 </w:t>
      </w:r>
      <w:r>
        <w:rPr>
          <w:spacing w:val="-13"/>
          <w:w w:val="100"/>
        </w:rPr>
        <w:t>日，公司发布《重大事项停牌公告》，正式启动重大</w:t>
      </w:r>
      <w:r>
        <w:rPr>
          <w:w w:val="100"/>
        </w:rPr>
        <w:t> </w:t>
      </w:r>
      <w:r>
        <w:rPr/>
        <w:t>资产重组程序。本次重大资产重组的具体方案如下：</w:t>
      </w:r>
    </w:p>
    <w:p>
      <w:pPr>
        <w:pStyle w:val="Heading6"/>
        <w:spacing w:line="290" w:lineRule="auto" w:before="37"/>
        <w:ind w:right="164" w:firstLine="540"/>
        <w:jc w:val="both"/>
      </w:pPr>
      <w:r>
        <w:rPr>
          <w:rFonts w:ascii="Times New Roman" w:hAnsi="Times New Roman" w:cs="Times New Roman" w:eastAsia="Times New Roman" w:hint="default"/>
        </w:rPr>
        <w:t>1</w:t>
      </w:r>
      <w:r>
        <w:rPr/>
        <w:t>、公司计划向沈阳雅都投资有限公司非公开发行股份以购买其持</w:t>
      </w:r>
      <w:r>
        <w:rPr>
          <w:w w:val="100"/>
        </w:rPr>
        <w:t> </w:t>
      </w:r>
      <w:r>
        <w:rPr>
          <w:spacing w:val="-2"/>
          <w:w w:val="100"/>
        </w:rPr>
        <w:t>有的沈阳云峰投资有限责任公司</w:t>
      </w:r>
      <w:r>
        <w:rPr>
          <w:w w:val="100"/>
        </w:rPr>
        <w:t> </w:t>
      </w:r>
      <w:r>
        <w:rPr>
          <w:rFonts w:ascii="Times New Roman" w:hAnsi="Times New Roman" w:cs="Times New Roman" w:eastAsia="Times New Roman" w:hint="default"/>
          <w:spacing w:val="-2"/>
          <w:w w:val="100"/>
        </w:rPr>
        <w:t>100%</w:t>
      </w:r>
      <w:r>
        <w:rPr>
          <w:spacing w:val="-2"/>
          <w:w w:val="100"/>
        </w:rPr>
        <w:t>股权</w:t>
      </w:r>
      <w:r>
        <w:rPr>
          <w:w w:val="100"/>
        </w:rPr>
        <w:t> </w:t>
      </w:r>
      <w:r>
        <w:rPr>
          <w:spacing w:val="-2"/>
          <w:w w:val="100"/>
        </w:rPr>
        <w:t>（以下简称“标的资产</w:t>
      </w:r>
      <w:r>
        <w:rPr>
          <w:spacing w:val="-50"/>
          <w:w w:val="100"/>
        </w:rPr>
        <w:t> </w:t>
      </w:r>
      <w:r>
        <w:rPr>
          <w:spacing w:val="-68"/>
          <w:w w:val="100"/>
        </w:rPr>
        <w:t>），</w:t>
      </w:r>
      <w:r>
        <w:rPr>
          <w:w w:val="100"/>
        </w:rPr>
        <w:t> </w:t>
      </w:r>
      <w:r>
        <w:rPr>
          <w:spacing w:val="5"/>
        </w:rPr>
        <w:t>所发行股份由沈阳雅都投资有限公司以其拥有的标的资产为对价全额</w:t>
      </w:r>
      <w:r>
        <w:rPr>
          <w:spacing w:val="-81"/>
        </w:rPr>
        <w:t> </w:t>
      </w:r>
      <w:r>
        <w:rPr>
          <w:spacing w:val="-81"/>
        </w:rPr>
      </w:r>
      <w:r>
        <w:rPr>
          <w:spacing w:val="-4"/>
        </w:rPr>
        <w:t>认购。本次非公开发行股份的定价基准日为公司第六届董事会第六次会</w:t>
      </w:r>
      <w:r>
        <w:rPr>
          <w:spacing w:val="-80"/>
        </w:rPr>
        <w:t> </w:t>
      </w:r>
      <w:r>
        <w:rPr>
          <w:spacing w:val="-80"/>
        </w:rPr>
      </w:r>
      <w:r>
        <w:rPr/>
        <w:t>议公告日，发行价格为该次董事会决议公告日前 </w:t>
      </w:r>
      <w:r>
        <w:rPr>
          <w:rFonts w:ascii="Times New Roman" w:hAnsi="Times New Roman" w:cs="Times New Roman" w:eastAsia="Times New Roman" w:hint="default"/>
        </w:rPr>
        <w:t>20</w:t>
      </w:r>
      <w:r>
        <w:rPr>
          <w:rFonts w:ascii="Times New Roman" w:hAnsi="Times New Roman" w:cs="Times New Roman" w:eastAsia="Times New Roman" w:hint="default"/>
          <w:spacing w:val="-2"/>
        </w:rPr>
        <w:t> </w:t>
      </w:r>
      <w:r>
        <w:rPr/>
        <w:t>个交易日公司股票</w:t>
      </w:r>
    </w:p>
    <w:p>
      <w:pPr>
        <w:pStyle w:val="Heading6"/>
        <w:spacing w:line="240" w:lineRule="auto" w:before="2"/>
        <w:ind w:right="114"/>
        <w:jc w:val="left"/>
      </w:pPr>
      <w:r>
        <w:rPr/>
        <w:t>交易均价，即</w:t>
      </w:r>
      <w:r>
        <w:rPr>
          <w:spacing w:val="-69"/>
        </w:rPr>
        <w:t> </w:t>
      </w:r>
      <w:r>
        <w:rPr>
          <w:rFonts w:ascii="Times New Roman" w:hAnsi="Times New Roman" w:cs="Times New Roman" w:eastAsia="Times New Roman" w:hint="default"/>
        </w:rPr>
        <w:t>2.03</w:t>
      </w:r>
      <w:r>
        <w:rPr>
          <w:rFonts w:ascii="Times New Roman" w:hAnsi="Times New Roman" w:cs="Times New Roman" w:eastAsia="Times New Roman" w:hint="default"/>
          <w:spacing w:val="-3"/>
        </w:rPr>
        <w:t> </w:t>
      </w:r>
      <w:r>
        <w:rPr/>
        <w:t>元</w:t>
      </w:r>
      <w:r>
        <w:rPr>
          <w:rFonts w:ascii="Times New Roman" w:hAnsi="Times New Roman" w:cs="Times New Roman" w:eastAsia="Times New Roman" w:hint="default"/>
        </w:rPr>
        <w:t>/</w:t>
      </w:r>
      <w:r>
        <w:rPr/>
        <w:t>股。</w:t>
      </w:r>
    </w:p>
    <w:p>
      <w:pPr>
        <w:pStyle w:val="Heading6"/>
        <w:spacing w:line="283" w:lineRule="auto"/>
        <w:ind w:right="114" w:firstLine="540"/>
        <w:jc w:val="left"/>
      </w:pPr>
      <w:r>
        <w:rPr>
          <w:rFonts w:ascii="Times New Roman" w:hAnsi="Times New Roman" w:cs="Times New Roman" w:eastAsia="Times New Roman" w:hint="default"/>
          <w:spacing w:val="-4"/>
        </w:rPr>
        <w:t>2</w:t>
      </w:r>
      <w:r>
        <w:rPr>
          <w:spacing w:val="-4"/>
        </w:rPr>
        <w:t>、根据北京天健兴业资产评估有限公司出具的天兴评报字（</w:t>
      </w:r>
      <w:r>
        <w:rPr>
          <w:rFonts w:ascii="Times New Roman" w:hAnsi="Times New Roman" w:cs="Times New Roman" w:eastAsia="Times New Roman" w:hint="default"/>
          <w:spacing w:val="-4"/>
        </w:rPr>
        <w:t>2009</w:t>
      </w:r>
      <w:r>
        <w:rPr>
          <w:spacing w:val="-4"/>
        </w:rPr>
        <w:t>）</w:t>
      </w:r>
      <w:r>
        <w:rPr>
          <w:w w:val="100"/>
        </w:rPr>
        <w:t> 第</w:t>
      </w:r>
      <w:r>
        <w:rPr>
          <w:spacing w:val="-68"/>
          <w:w w:val="100"/>
        </w:rPr>
        <w:t> </w:t>
      </w:r>
      <w:r>
        <w:rPr>
          <w:rFonts w:ascii="Times New Roman" w:hAnsi="Times New Roman" w:cs="Times New Roman" w:eastAsia="Times New Roman" w:hint="default"/>
          <w:spacing w:val="-1"/>
          <w:w w:val="100"/>
        </w:rPr>
        <w:t>30</w:t>
      </w:r>
      <w:r>
        <w:rPr>
          <w:rFonts w:ascii="Times New Roman" w:hAnsi="Times New Roman" w:cs="Times New Roman" w:eastAsia="Times New Roman" w:hint="default"/>
          <w:spacing w:val="-2"/>
          <w:w w:val="100"/>
        </w:rPr>
        <w:t> </w:t>
      </w:r>
      <w:r>
        <w:rPr>
          <w:spacing w:val="-8"/>
          <w:w w:val="100"/>
        </w:rPr>
        <w:t>号《资产评估报告书》，本次发行股份购买的标的资产沈阳云峰投</w:t>
      </w:r>
    </w:p>
    <w:p>
      <w:pPr>
        <w:pStyle w:val="Heading6"/>
        <w:spacing w:line="240" w:lineRule="auto" w:before="11"/>
        <w:ind w:right="114"/>
        <w:jc w:val="left"/>
      </w:pPr>
      <w:r>
        <w:rPr/>
        <w:t>资有限责任公司全部股东权益在</w:t>
      </w:r>
      <w:r>
        <w:rPr>
          <w:spacing w:val="-79"/>
        </w:rPr>
        <w:t> </w:t>
      </w:r>
      <w:r>
        <w:rPr>
          <w:rFonts w:ascii="Times New Roman" w:hAnsi="Times New Roman" w:cs="Times New Roman" w:eastAsia="Times New Roman" w:hint="default"/>
        </w:rPr>
        <w:t>2009</w:t>
      </w:r>
      <w:r>
        <w:rPr>
          <w:rFonts w:ascii="Times New Roman" w:hAnsi="Times New Roman" w:cs="Times New Roman" w:eastAsia="Times New Roman" w:hint="default"/>
          <w:spacing w:val="-12"/>
        </w:rPr>
        <w:t> </w:t>
      </w:r>
      <w:r>
        <w:rPr/>
        <w:t>年</w:t>
      </w:r>
      <w:r>
        <w:rPr>
          <w:spacing w:val="-81"/>
        </w:rPr>
        <w:t> </w:t>
      </w:r>
      <w:r>
        <w:rPr>
          <w:rFonts w:ascii="Times New Roman" w:hAnsi="Times New Roman" w:cs="Times New Roman" w:eastAsia="Times New Roman" w:hint="default"/>
        </w:rPr>
        <w:t>3</w:t>
      </w:r>
      <w:r>
        <w:rPr>
          <w:rFonts w:ascii="Times New Roman" w:hAnsi="Times New Roman" w:cs="Times New Roman" w:eastAsia="Times New Roman" w:hint="default"/>
          <w:spacing w:val="-12"/>
        </w:rPr>
        <w:t> </w:t>
      </w:r>
      <w:r>
        <w:rPr/>
        <w:t>月</w:t>
      </w:r>
      <w:r>
        <w:rPr>
          <w:spacing w:val="-79"/>
        </w:rPr>
        <w:t> </w:t>
      </w:r>
      <w:r>
        <w:rPr>
          <w:rFonts w:ascii="Times New Roman" w:hAnsi="Times New Roman" w:cs="Times New Roman" w:eastAsia="Times New Roman" w:hint="default"/>
        </w:rPr>
        <w:t>31</w:t>
      </w:r>
      <w:r>
        <w:rPr>
          <w:rFonts w:ascii="Times New Roman" w:hAnsi="Times New Roman" w:cs="Times New Roman" w:eastAsia="Times New Roman" w:hint="default"/>
          <w:spacing w:val="-12"/>
        </w:rPr>
        <w:t> </w:t>
      </w:r>
      <w:r>
        <w:rPr/>
        <w:t>日所表现的市场价值为</w:t>
      </w:r>
    </w:p>
    <w:p>
      <w:pPr>
        <w:pStyle w:val="Heading6"/>
        <w:spacing w:line="240" w:lineRule="auto"/>
        <w:ind w:right="114"/>
        <w:jc w:val="left"/>
      </w:pPr>
      <w:r>
        <w:rPr>
          <w:rFonts w:ascii="Times New Roman" w:hAnsi="Times New Roman" w:cs="Times New Roman" w:eastAsia="Times New Roman" w:hint="default"/>
        </w:rPr>
        <w:t>422,317,807.65 </w:t>
      </w:r>
      <w:r>
        <w:rPr>
          <w:spacing w:val="-5"/>
        </w:rPr>
        <w:t>元。按照发行价格 </w:t>
      </w:r>
      <w:r>
        <w:rPr>
          <w:rFonts w:ascii="Times New Roman" w:hAnsi="Times New Roman" w:cs="Times New Roman" w:eastAsia="Times New Roman" w:hint="default"/>
        </w:rPr>
        <w:t>2.03</w:t>
      </w:r>
      <w:r>
        <w:rPr>
          <w:rFonts w:ascii="Times New Roman" w:hAnsi="Times New Roman" w:cs="Times New Roman" w:eastAsia="Times New Roman" w:hint="default"/>
          <w:spacing w:val="-42"/>
        </w:rPr>
        <w:t> </w:t>
      </w:r>
      <w:r>
        <w:rPr>
          <w:spacing w:val="-4"/>
        </w:rPr>
        <w:t>元</w:t>
      </w:r>
      <w:r>
        <w:rPr>
          <w:rFonts w:ascii="Times New Roman" w:hAnsi="Times New Roman" w:cs="Times New Roman" w:eastAsia="Times New Roman" w:hint="default"/>
          <w:spacing w:val="-4"/>
        </w:rPr>
        <w:t>/</w:t>
      </w:r>
      <w:r>
        <w:rPr>
          <w:spacing w:val="-4"/>
        </w:rPr>
        <w:t>股计算，公司本次向沈阳雅都</w:t>
      </w:r>
    </w:p>
    <w:p>
      <w:pPr>
        <w:pStyle w:val="Heading6"/>
        <w:spacing w:line="240" w:lineRule="auto" w:before="68"/>
        <w:ind w:right="114"/>
        <w:jc w:val="left"/>
      </w:pPr>
      <w:r>
        <w:rPr/>
        <w:t>投资有限公司非公开发行的股份为</w:t>
      </w:r>
      <w:r>
        <w:rPr>
          <w:spacing w:val="-72"/>
        </w:rPr>
        <w:t> </w:t>
      </w:r>
      <w:r>
        <w:rPr>
          <w:rFonts w:ascii="Times New Roman" w:hAnsi="Times New Roman" w:cs="Times New Roman" w:eastAsia="Times New Roman" w:hint="default"/>
        </w:rPr>
        <w:t>208,038,328</w:t>
      </w:r>
      <w:r>
        <w:rPr>
          <w:rFonts w:ascii="Times New Roman" w:hAnsi="Times New Roman" w:cs="Times New Roman" w:eastAsia="Times New Roman" w:hint="default"/>
          <w:spacing w:val="-5"/>
        </w:rPr>
        <w:t> </w:t>
      </w:r>
      <w:r>
        <w:rPr/>
        <w:t>股。</w:t>
      </w:r>
    </w:p>
    <w:p>
      <w:pPr>
        <w:pStyle w:val="Heading6"/>
        <w:spacing w:line="292" w:lineRule="auto"/>
        <w:ind w:right="244" w:firstLine="540"/>
        <w:jc w:val="both"/>
      </w:pPr>
      <w:r>
        <w:rPr>
          <w:rFonts w:ascii="Times New Roman" w:hAnsi="Times New Roman" w:cs="Times New Roman" w:eastAsia="Times New Roman" w:hint="default"/>
          <w:spacing w:val="-5"/>
        </w:rPr>
        <w:t>3</w:t>
      </w:r>
      <w:r>
        <w:rPr>
          <w:spacing w:val="-5"/>
        </w:rPr>
        <w:t>、本次交易完成后，公司将持有云峰公司</w:t>
      </w:r>
      <w:r>
        <w:rPr>
          <w:spacing w:val="-33"/>
        </w:rPr>
        <w:t> </w:t>
      </w:r>
      <w:r>
        <w:rPr>
          <w:rFonts w:ascii="Times New Roman" w:hAnsi="Times New Roman" w:cs="Times New Roman" w:eastAsia="Times New Roman" w:hint="default"/>
          <w:spacing w:val="-4"/>
        </w:rPr>
        <w:t>100%</w:t>
      </w:r>
      <w:r>
        <w:rPr>
          <w:spacing w:val="-4"/>
        </w:rPr>
        <w:t>股权，云峰公司所</w:t>
      </w:r>
      <w:r>
        <w:rPr>
          <w:w w:val="100"/>
        </w:rPr>
        <w:t> </w:t>
      </w:r>
      <w:r>
        <w:rPr>
          <w:spacing w:val="-9"/>
          <w:w w:val="100"/>
        </w:rPr>
        <w:t>拥有的乐购超市项目、时尚中心项目以及</w:t>
      </w:r>
      <w:r>
        <w:rPr>
          <w:spacing w:val="-60"/>
          <w:w w:val="100"/>
        </w:rPr>
        <w:t> </w:t>
      </w:r>
      <w:r>
        <w:rPr>
          <w:rFonts w:ascii="Times New Roman" w:hAnsi="Times New Roman" w:cs="Times New Roman" w:eastAsia="Times New Roman" w:hint="default"/>
          <w:spacing w:val="-1"/>
          <w:w w:val="100"/>
        </w:rPr>
        <w:t>6.93</w:t>
      </w:r>
      <w:r>
        <w:rPr>
          <w:rFonts w:ascii="Times New Roman" w:hAnsi="Times New Roman" w:cs="Times New Roman" w:eastAsia="Times New Roman" w:hint="default"/>
          <w:spacing w:val="8"/>
          <w:w w:val="100"/>
        </w:rPr>
        <w:t> </w:t>
      </w:r>
      <w:r>
        <w:rPr>
          <w:spacing w:val="-2"/>
          <w:w w:val="100"/>
        </w:rPr>
        <w:t>平方公里的沈阳空港国际</w:t>
      </w:r>
      <w:r>
        <w:rPr>
          <w:spacing w:val="-133"/>
          <w:w w:val="100"/>
        </w:rPr>
        <w:t> </w:t>
      </w:r>
      <w:r>
        <w:rPr>
          <w:spacing w:val="-133"/>
          <w:w w:val="100"/>
        </w:rPr>
      </w:r>
      <w:r>
        <w:rPr>
          <w:spacing w:val="-4"/>
        </w:rPr>
        <w:t>新城居住用地整理项目等业务也将随之进入上市公司，这些优质资产和</w:t>
      </w:r>
      <w:r>
        <w:rPr>
          <w:spacing w:val="-79"/>
        </w:rPr>
        <w:t> </w:t>
      </w:r>
      <w:r>
        <w:rPr>
          <w:spacing w:val="-79"/>
        </w:rPr>
      </w:r>
      <w:r>
        <w:rPr>
          <w:spacing w:val="-4"/>
        </w:rPr>
        <w:t>业务的注入，将从根本上改善公司财务状况和增强持续盈利能力。在完</w:t>
      </w:r>
      <w:r>
        <w:rPr>
          <w:spacing w:val="-78"/>
        </w:rPr>
        <w:t> </w:t>
      </w:r>
      <w:r>
        <w:rPr>
          <w:spacing w:val="-78"/>
        </w:rPr>
      </w:r>
      <w:r>
        <w:rPr>
          <w:spacing w:val="-4"/>
        </w:rPr>
        <w:t>成少量存留的房产开发及租赁业务后，未来，公司的主要利润来源是土</w:t>
      </w:r>
      <w:r>
        <w:rPr>
          <w:spacing w:val="-81"/>
        </w:rPr>
        <w:t> </w:t>
      </w:r>
      <w:r>
        <w:rPr>
          <w:spacing w:val="-81"/>
        </w:rPr>
      </w:r>
      <w:r>
        <w:rPr/>
        <w:t>地一级开发。</w:t>
      </w:r>
    </w:p>
    <w:p>
      <w:pPr>
        <w:pStyle w:val="Heading6"/>
        <w:spacing w:line="292" w:lineRule="auto" w:before="26"/>
        <w:ind w:right="114" w:firstLine="540"/>
        <w:jc w:val="left"/>
      </w:pPr>
      <w:r>
        <w:rPr>
          <w:rFonts w:ascii="Times New Roman" w:hAnsi="Times New Roman" w:cs="Times New Roman" w:eastAsia="Times New Roman" w:hint="default"/>
        </w:rPr>
        <w:t>4</w:t>
      </w:r>
      <w:r>
        <w:rPr/>
        <w:t>、</w:t>
      </w:r>
      <w:r>
        <w:rPr>
          <w:rFonts w:ascii="Times New Roman" w:hAnsi="Times New Roman" w:cs="Times New Roman" w:eastAsia="Times New Roman" w:hint="default"/>
        </w:rPr>
        <w:t>2008</w:t>
      </w:r>
      <w:r>
        <w:rPr>
          <w:rFonts w:ascii="Times New Roman" w:hAnsi="Times New Roman" w:cs="Times New Roman" w:eastAsia="Times New Roman" w:hint="default"/>
          <w:spacing w:val="-1"/>
        </w:rPr>
        <w:t> </w:t>
      </w:r>
      <w:r>
        <w:rPr/>
        <w:t>年</w:t>
      </w:r>
      <w:r>
        <w:rPr>
          <w:spacing w:val="-68"/>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68"/>
        </w:rPr>
        <w:t> </w:t>
      </w:r>
      <w:r>
        <w:rPr>
          <w:rFonts w:ascii="Times New Roman" w:hAnsi="Times New Roman" w:cs="Times New Roman" w:eastAsia="Times New Roman" w:hint="default"/>
        </w:rPr>
        <w:t>29</w:t>
      </w:r>
      <w:r>
        <w:rPr>
          <w:rFonts w:ascii="Times New Roman" w:hAnsi="Times New Roman" w:cs="Times New Roman" w:eastAsia="Times New Roman" w:hint="default"/>
          <w:spacing w:val="-3"/>
        </w:rPr>
        <w:t> </w:t>
      </w:r>
      <w:r>
        <w:rPr/>
        <w:t>日公司召开第六届董事会第六次会议，审议通</w:t>
      </w:r>
      <w:r>
        <w:rPr>
          <w:w w:val="100"/>
        </w:rPr>
        <w:t> </w:t>
      </w:r>
      <w:r>
        <w:rPr>
          <w:spacing w:val="-4"/>
        </w:rPr>
        <w:t>过并披露了《公司向沈阳雅都投资有限公司发行股份购买资产暨重大资</w:t>
      </w:r>
      <w:r>
        <w:rPr>
          <w:spacing w:val="-79"/>
        </w:rPr>
        <w:t> </w:t>
      </w:r>
      <w:r>
        <w:rPr>
          <w:spacing w:val="-79"/>
        </w:rPr>
      </w:r>
      <w:r>
        <w:rPr>
          <w:spacing w:val="-6"/>
        </w:rPr>
        <w:t>产重组（关联交易）预案》等相关议案。</w:t>
      </w:r>
      <w:r>
        <w:rPr>
          <w:rFonts w:ascii="Times New Roman" w:hAnsi="Times New Roman" w:cs="Times New Roman" w:eastAsia="Times New Roman" w:hint="default"/>
          <w:spacing w:val="-6"/>
        </w:rPr>
        <w:t>2009</w:t>
      </w:r>
      <w:r>
        <w:rPr>
          <w:rFonts w:ascii="Times New Roman" w:hAnsi="Times New Roman" w:cs="Times New Roman" w:eastAsia="Times New Roman" w:hint="default"/>
          <w:spacing w:val="4"/>
        </w:rPr>
        <w:t> </w:t>
      </w:r>
      <w:r>
        <w:rPr/>
        <w:t>年</w:t>
      </w:r>
      <w:r>
        <w:rPr>
          <w:spacing w:val="-62"/>
        </w:rPr>
        <w:t> </w:t>
      </w:r>
      <w:r>
        <w:rPr>
          <w:rFonts w:ascii="Times New Roman" w:hAnsi="Times New Roman" w:cs="Times New Roman" w:eastAsia="Times New Roman" w:hint="default"/>
        </w:rPr>
        <w:t>7</w:t>
      </w:r>
      <w:r>
        <w:rPr>
          <w:rFonts w:ascii="Times New Roman" w:hAnsi="Times New Roman" w:cs="Times New Roman" w:eastAsia="Times New Roman" w:hint="default"/>
          <w:spacing w:val="4"/>
        </w:rPr>
        <w:t> </w:t>
      </w:r>
      <w:r>
        <w:rPr/>
        <w:t>月</w:t>
      </w:r>
      <w:r>
        <w:rPr>
          <w:spacing w:val="-62"/>
        </w:rPr>
        <w:t> </w:t>
      </w:r>
      <w:r>
        <w:rPr>
          <w:rFonts w:ascii="Times New Roman" w:hAnsi="Times New Roman" w:cs="Times New Roman" w:eastAsia="Times New Roman" w:hint="default"/>
        </w:rPr>
        <w:t>3</w:t>
      </w:r>
      <w:r>
        <w:rPr>
          <w:rFonts w:ascii="Times New Roman" w:hAnsi="Times New Roman" w:cs="Times New Roman" w:eastAsia="Times New Roman" w:hint="default"/>
          <w:spacing w:val="4"/>
        </w:rPr>
        <w:t> </w:t>
      </w:r>
      <w:r>
        <w:rPr>
          <w:spacing w:val="-5"/>
        </w:rPr>
        <w:t>日，公司召开第</w:t>
      </w:r>
      <w:r>
        <w:rPr>
          <w:spacing w:val="-133"/>
        </w:rPr>
        <w:t> </w:t>
      </w:r>
      <w:r>
        <w:rPr>
          <w:spacing w:val="-133"/>
        </w:rPr>
      </w:r>
      <w:r>
        <w:rPr>
          <w:spacing w:val="-4"/>
        </w:rPr>
        <w:t>六届董事会第十次会议，审议通过并披露了《远东实业股份有限公司非</w:t>
      </w:r>
      <w:r>
        <w:rPr>
          <w:spacing w:val="-82"/>
        </w:rPr>
        <w:t> </w:t>
      </w:r>
      <w:r>
        <w:rPr>
          <w:spacing w:val="-82"/>
        </w:rPr>
      </w:r>
      <w:r>
        <w:rPr>
          <w:spacing w:val="-8"/>
          <w:w w:val="100"/>
        </w:rPr>
        <w:t>公开发行股份购买资产暨关联交易报告书（草案）》等相关议案，同时</w:t>
      </w:r>
      <w:r>
        <w:rPr>
          <w:spacing w:val="-121"/>
          <w:w w:val="100"/>
        </w:rPr>
        <w:t> </w:t>
      </w:r>
      <w:r>
        <w:rPr>
          <w:spacing w:val="-121"/>
          <w:w w:val="100"/>
        </w:rPr>
      </w:r>
      <w:r>
        <w:rPr/>
        <w:t>上述议案已经</w:t>
      </w:r>
      <w:r>
        <w:rPr>
          <w:spacing w:val="-59"/>
        </w:rPr>
        <w:t> </w:t>
      </w:r>
      <w:r>
        <w:rPr>
          <w:rFonts w:ascii="Times New Roman" w:hAnsi="Times New Roman" w:cs="Times New Roman" w:eastAsia="Times New Roman" w:hint="default"/>
        </w:rPr>
        <w:t>2009</w:t>
      </w:r>
      <w:r>
        <w:rPr>
          <w:rFonts w:ascii="Times New Roman" w:hAnsi="Times New Roman" w:cs="Times New Roman" w:eastAsia="Times New Roman" w:hint="default"/>
          <w:spacing w:val="7"/>
        </w:rPr>
        <w:t> </w:t>
      </w:r>
      <w:r>
        <w:rPr/>
        <w:t>年</w:t>
      </w:r>
      <w:r>
        <w:rPr>
          <w:spacing w:val="-59"/>
        </w:rPr>
        <w:t> </w:t>
      </w:r>
      <w:r>
        <w:rPr>
          <w:rFonts w:ascii="Times New Roman" w:hAnsi="Times New Roman" w:cs="Times New Roman" w:eastAsia="Times New Roman" w:hint="default"/>
        </w:rPr>
        <w:t>7</w:t>
      </w:r>
      <w:r>
        <w:rPr>
          <w:rFonts w:ascii="Times New Roman" w:hAnsi="Times New Roman" w:cs="Times New Roman" w:eastAsia="Times New Roman" w:hint="default"/>
          <w:spacing w:val="7"/>
        </w:rPr>
        <w:t> </w:t>
      </w:r>
      <w:r>
        <w:rPr/>
        <w:t>月</w:t>
      </w:r>
      <w:r>
        <w:rPr>
          <w:spacing w:val="-59"/>
        </w:rPr>
        <w:t> </w:t>
      </w:r>
      <w:r>
        <w:rPr>
          <w:rFonts w:ascii="Times New Roman" w:hAnsi="Times New Roman" w:cs="Times New Roman" w:eastAsia="Times New Roman" w:hint="default"/>
        </w:rPr>
        <w:t>21</w:t>
      </w:r>
      <w:r>
        <w:rPr>
          <w:rFonts w:ascii="Times New Roman" w:hAnsi="Times New Roman" w:cs="Times New Roman" w:eastAsia="Times New Roman" w:hint="default"/>
          <w:spacing w:val="7"/>
        </w:rPr>
        <w:t> </w:t>
      </w:r>
      <w:r>
        <w:rPr/>
        <w:t>日公司</w:t>
      </w:r>
      <w:r>
        <w:rPr>
          <w:spacing w:val="-59"/>
        </w:rPr>
        <w:t> </w:t>
      </w:r>
      <w:r>
        <w:rPr>
          <w:rFonts w:ascii="Times New Roman" w:hAnsi="Times New Roman" w:cs="Times New Roman" w:eastAsia="Times New Roman" w:hint="default"/>
        </w:rPr>
        <w:t>2009</w:t>
      </w:r>
      <w:r>
        <w:rPr>
          <w:rFonts w:ascii="Times New Roman" w:hAnsi="Times New Roman" w:cs="Times New Roman" w:eastAsia="Times New Roman" w:hint="default"/>
          <w:spacing w:val="7"/>
        </w:rPr>
        <w:t> </w:t>
      </w:r>
      <w:r>
        <w:rPr/>
        <w:t>年第一次临时股东大会审议</w:t>
      </w:r>
      <w:r>
        <w:rPr>
          <w:w w:val="100"/>
        </w:rPr>
        <w:t> </w:t>
      </w:r>
      <w:r>
        <w:rPr>
          <w:spacing w:val="-4"/>
        </w:rPr>
        <w:t>通过并上报中国证券监督管理委员会审核。目前，本次重大资产重组已</w:t>
      </w:r>
      <w:r>
        <w:rPr>
          <w:spacing w:val="-79"/>
        </w:rPr>
        <w:t> </w:t>
      </w:r>
      <w:r>
        <w:rPr>
          <w:spacing w:val="-79"/>
        </w:rPr>
      </w:r>
      <w:r>
        <w:rPr/>
        <w:t>被中国证监会受理，处于审核过程中。</w:t>
      </w:r>
    </w:p>
    <w:p>
      <w:pPr>
        <w:spacing w:line="268" w:lineRule="auto" w:before="63"/>
        <w:ind w:left="691" w:right="1913" w:hanging="24"/>
        <w:jc w:val="left"/>
        <w:rPr>
          <w:rFonts w:ascii="宋体" w:hAnsi="宋体" w:cs="宋体" w:eastAsia="宋体" w:hint="default"/>
          <w:sz w:val="27"/>
          <w:szCs w:val="27"/>
        </w:rPr>
      </w:pPr>
      <w:r>
        <w:rPr>
          <w:rFonts w:ascii="Microsoft JhengHei" w:hAnsi="Microsoft JhengHei" w:cs="Microsoft JhengHei" w:eastAsia="Microsoft JhengHei" w:hint="default"/>
          <w:b/>
          <w:bCs/>
          <w:sz w:val="27"/>
          <w:szCs w:val="27"/>
        </w:rPr>
        <w:t>五、报告期内重大关联交易事项</w:t>
      </w:r>
      <w:r>
        <w:rPr>
          <w:rFonts w:ascii="Microsoft JhengHei" w:hAnsi="Microsoft JhengHei" w:cs="Microsoft JhengHei" w:eastAsia="Microsoft JhengHei" w:hint="default"/>
          <w:b/>
          <w:bCs/>
          <w:spacing w:val="-54"/>
          <w:sz w:val="27"/>
          <w:szCs w:val="27"/>
        </w:rPr>
        <w:t> </w:t>
      </w:r>
      <w:r>
        <w:rPr>
          <w:rFonts w:ascii="宋体" w:hAnsi="宋体" w:cs="宋体" w:eastAsia="宋体" w:hint="default"/>
          <w:spacing w:val="-2"/>
          <w:sz w:val="27"/>
          <w:szCs w:val="27"/>
        </w:rPr>
        <w:t>本年度公司无重大关联交易发生。</w:t>
      </w:r>
    </w:p>
    <w:p>
      <w:pPr>
        <w:spacing w:after="0" w:line="268" w:lineRule="auto"/>
        <w:jc w:val="left"/>
        <w:rPr>
          <w:rFonts w:ascii="宋体" w:hAnsi="宋体" w:cs="宋体" w:eastAsia="宋体" w:hint="default"/>
          <w:sz w:val="27"/>
          <w:szCs w:val="27"/>
        </w:rPr>
        <w:sectPr>
          <w:pgSz w:w="11900" w:h="16840"/>
          <w:pgMar w:header="852" w:footer="976" w:top="1340" w:bottom="1160" w:left="1660" w:right="1540"/>
        </w:sectPr>
      </w:pPr>
    </w:p>
    <w:p>
      <w:pPr>
        <w:spacing w:line="240" w:lineRule="auto" w:before="10"/>
        <w:rPr>
          <w:rFonts w:ascii="宋体" w:hAnsi="宋体" w:cs="宋体" w:eastAsia="宋体" w:hint="default"/>
          <w:sz w:val="7"/>
          <w:szCs w:val="7"/>
        </w:rPr>
      </w:pPr>
    </w:p>
    <w:p>
      <w:pPr>
        <w:pStyle w:val="Heading5"/>
        <w:spacing w:line="402" w:lineRule="exact"/>
        <w:ind w:left="808" w:right="0"/>
        <w:jc w:val="left"/>
        <w:rPr>
          <w:b w:val="0"/>
          <w:bCs w:val="0"/>
        </w:rPr>
      </w:pPr>
      <w:r>
        <w:rPr/>
        <w:t>六、重大合同及其履行情况</w:t>
      </w:r>
      <w:r>
        <w:rPr>
          <w:b w:val="0"/>
          <w:bCs w:val="0"/>
        </w:rPr>
      </w:r>
    </w:p>
    <w:p>
      <w:pPr>
        <w:pStyle w:val="Heading5"/>
        <w:spacing w:line="442" w:lineRule="exact" w:before="137"/>
        <w:ind w:left="277" w:right="0" w:firstLine="403"/>
        <w:jc w:val="left"/>
        <w:rPr>
          <w:b w:val="0"/>
          <w:bCs w:val="0"/>
        </w:rPr>
      </w:pPr>
      <w:r>
        <w:rPr/>
        <w:t>（一）报告期内，公司发生托管、承包、租赁其他公司资产或其他</w:t>
      </w:r>
      <w:r>
        <w:rPr>
          <w:w w:val="100"/>
        </w:rPr>
        <w:t> </w:t>
      </w:r>
      <w:r>
        <w:rPr/>
        <w:t>公司托管、承包、租赁本公司资产事项</w:t>
      </w:r>
      <w:r>
        <w:rPr>
          <w:b w:val="0"/>
          <w:bCs w:val="0"/>
        </w:rPr>
      </w:r>
    </w:p>
    <w:p>
      <w:pPr>
        <w:pStyle w:val="Heading6"/>
        <w:spacing w:line="297" w:lineRule="auto" w:before="35"/>
        <w:ind w:left="277" w:right="0" w:firstLine="631"/>
        <w:jc w:val="left"/>
      </w:pPr>
      <w:r>
        <w:rPr>
          <w:spacing w:val="3"/>
        </w:rPr>
        <w:t>报告期内，本公司将位于新北厂区的闲置办公场所租赁给国光集</w:t>
      </w:r>
      <w:r>
        <w:rPr>
          <w:w w:val="100"/>
        </w:rPr>
        <w:t> </w:t>
      </w:r>
      <w:r>
        <w:rPr/>
        <w:t>团，租赁金额每年</w:t>
      </w:r>
      <w:r>
        <w:rPr>
          <w:spacing w:val="-59"/>
        </w:rPr>
        <w:t> </w:t>
      </w:r>
      <w:r>
        <w:rPr>
          <w:rFonts w:ascii="Times New Roman" w:hAnsi="Times New Roman" w:cs="Times New Roman" w:eastAsia="Times New Roman" w:hint="default"/>
          <w:spacing w:val="-6"/>
        </w:rPr>
        <w:t>115</w:t>
      </w:r>
      <w:r>
        <w:rPr>
          <w:rFonts w:ascii="Times New Roman" w:hAnsi="Times New Roman" w:cs="Times New Roman" w:eastAsia="Times New Roman" w:hint="default"/>
          <w:spacing w:val="7"/>
        </w:rPr>
        <w:t> </w:t>
      </w:r>
      <w:r>
        <w:rPr/>
        <w:t>万元，租赁期限为</w:t>
      </w:r>
      <w:r>
        <w:rPr>
          <w:spacing w:val="-59"/>
        </w:rPr>
        <w:t> </w:t>
      </w:r>
      <w:r>
        <w:rPr>
          <w:rFonts w:ascii="Times New Roman" w:hAnsi="Times New Roman" w:cs="Times New Roman" w:eastAsia="Times New Roman" w:hint="default"/>
        </w:rPr>
        <w:t>2006</w:t>
      </w:r>
      <w:r>
        <w:rPr>
          <w:rFonts w:ascii="Times New Roman" w:hAnsi="Times New Roman" w:cs="Times New Roman" w:eastAsia="Times New Roman" w:hint="default"/>
          <w:spacing w:val="7"/>
        </w:rPr>
        <w:t> </w:t>
      </w:r>
      <w:r>
        <w:rPr/>
        <w:t>年</w:t>
      </w:r>
      <w:r>
        <w:rPr>
          <w:spacing w:val="-59"/>
        </w:rPr>
        <w:t> </w:t>
      </w:r>
      <w:r>
        <w:rPr>
          <w:rFonts w:ascii="Times New Roman" w:hAnsi="Times New Roman" w:cs="Times New Roman" w:eastAsia="Times New Roman" w:hint="default"/>
        </w:rPr>
        <w:t>12</w:t>
      </w:r>
      <w:r>
        <w:rPr>
          <w:rFonts w:ascii="Times New Roman" w:hAnsi="Times New Roman" w:cs="Times New Roman" w:eastAsia="Times New Roman" w:hint="default"/>
          <w:spacing w:val="7"/>
        </w:rPr>
        <w:t> </w:t>
      </w:r>
      <w:r>
        <w:rPr/>
        <w:t>月</w:t>
      </w:r>
      <w:r>
        <w:rPr>
          <w:spacing w:val="-59"/>
        </w:rPr>
        <w:t> </w:t>
      </w:r>
      <w:r>
        <w:rPr>
          <w:rFonts w:ascii="Times New Roman" w:hAnsi="Times New Roman" w:cs="Times New Roman" w:eastAsia="Times New Roman" w:hint="default"/>
        </w:rPr>
        <w:t>1</w:t>
      </w:r>
      <w:r>
        <w:rPr>
          <w:rFonts w:ascii="Times New Roman" w:hAnsi="Times New Roman" w:cs="Times New Roman" w:eastAsia="Times New Roman" w:hint="default"/>
          <w:spacing w:val="4"/>
        </w:rPr>
        <w:t> </w:t>
      </w:r>
      <w:r>
        <w:rPr/>
        <w:t>日至</w:t>
      </w:r>
      <w:r>
        <w:rPr>
          <w:spacing w:val="-59"/>
        </w:rPr>
        <w:t> </w:t>
      </w:r>
      <w:r>
        <w:rPr>
          <w:rFonts w:ascii="Times New Roman" w:hAnsi="Times New Roman" w:cs="Times New Roman" w:eastAsia="Times New Roman" w:hint="default"/>
        </w:rPr>
        <w:t>2009</w:t>
      </w:r>
      <w:r>
        <w:rPr>
          <w:rFonts w:ascii="Times New Roman" w:hAnsi="Times New Roman" w:cs="Times New Roman" w:eastAsia="Times New Roman" w:hint="default"/>
          <w:spacing w:val="7"/>
        </w:rPr>
        <w:t> </w:t>
      </w:r>
      <w:r>
        <w:rPr/>
        <w:t>年</w:t>
      </w:r>
    </w:p>
    <w:p>
      <w:pPr>
        <w:pStyle w:val="Heading6"/>
        <w:spacing w:line="370" w:lineRule="exact" w:before="0"/>
        <w:ind w:left="277" w:right="0"/>
        <w:jc w:val="left"/>
      </w:pPr>
      <w:r>
        <w:rPr>
          <w:rFonts w:ascii="Times New Roman" w:hAnsi="Times New Roman" w:cs="Times New Roman" w:eastAsia="Times New Roman" w:hint="default"/>
          <w:spacing w:val="-6"/>
        </w:rPr>
        <w:t>11</w:t>
      </w:r>
      <w:r>
        <w:rPr>
          <w:rFonts w:ascii="Times New Roman" w:hAnsi="Times New Roman" w:cs="Times New Roman" w:eastAsia="Times New Roman" w:hint="default"/>
          <w:spacing w:val="-2"/>
        </w:rPr>
        <w:t> </w:t>
      </w:r>
      <w:r>
        <w:rPr/>
        <w:t>月</w:t>
      </w:r>
      <w:r>
        <w:rPr>
          <w:spacing w:val="-68"/>
        </w:rPr>
        <w:t> </w:t>
      </w:r>
      <w:r>
        <w:rPr>
          <w:rFonts w:ascii="Times New Roman" w:hAnsi="Times New Roman" w:cs="Times New Roman" w:eastAsia="Times New Roman" w:hint="default"/>
        </w:rPr>
        <w:t>19</w:t>
      </w:r>
      <w:r>
        <w:rPr>
          <w:rFonts w:ascii="Times New Roman" w:hAnsi="Times New Roman" w:cs="Times New Roman" w:eastAsia="Times New Roman" w:hint="default"/>
          <w:spacing w:val="-2"/>
        </w:rPr>
        <w:t> </w:t>
      </w:r>
      <w:r>
        <w:rPr/>
        <w:t>日。租赁合同已履行完毕。</w:t>
      </w:r>
    </w:p>
    <w:p>
      <w:pPr>
        <w:pStyle w:val="Heading5"/>
        <w:spacing w:line="240" w:lineRule="auto" w:before="27"/>
        <w:ind w:left="817" w:right="0"/>
        <w:jc w:val="left"/>
        <w:rPr>
          <w:b w:val="0"/>
          <w:bCs w:val="0"/>
        </w:rPr>
      </w:pPr>
      <w:r>
        <w:rPr/>
        <w:t>（二）报告期内，公司无重大担保事项。</w:t>
      </w:r>
      <w:r>
        <w:rPr>
          <w:b w:val="0"/>
          <w:bCs w:val="0"/>
        </w:rPr>
      </w:r>
    </w:p>
    <w:p>
      <w:pPr>
        <w:spacing w:line="278" w:lineRule="auto" w:before="17"/>
        <w:ind w:left="817" w:right="0" w:firstLine="0"/>
        <w:jc w:val="left"/>
        <w:rPr>
          <w:rFonts w:ascii="宋体" w:hAnsi="宋体" w:cs="宋体" w:eastAsia="宋体" w:hint="default"/>
          <w:sz w:val="27"/>
          <w:szCs w:val="27"/>
        </w:rPr>
      </w:pPr>
      <w:r>
        <w:rPr>
          <w:rFonts w:ascii="Microsoft JhengHei" w:hAnsi="Microsoft JhengHei" w:cs="Microsoft JhengHei" w:eastAsia="Microsoft JhengHei" w:hint="default"/>
          <w:b/>
          <w:bCs/>
          <w:sz w:val="27"/>
          <w:szCs w:val="27"/>
        </w:rPr>
        <w:t>（三）报告期内，公司未发生委托他人进行现金资产管理事项。</w:t>
      </w:r>
      <w:r>
        <w:rPr>
          <w:rFonts w:ascii="Microsoft JhengHei" w:hAnsi="Microsoft JhengHei" w:cs="Microsoft JhengHei" w:eastAsia="Microsoft JhengHei" w:hint="default"/>
          <w:b/>
          <w:bCs/>
          <w:spacing w:val="-38"/>
          <w:sz w:val="27"/>
          <w:szCs w:val="27"/>
        </w:rPr>
        <w:t> </w:t>
      </w:r>
      <w:r>
        <w:rPr>
          <w:rFonts w:ascii="Microsoft JhengHei" w:hAnsi="Microsoft JhengHei" w:cs="Microsoft JhengHei" w:eastAsia="Microsoft JhengHei" w:hint="default"/>
          <w:b/>
          <w:bCs/>
          <w:spacing w:val="-38"/>
          <w:sz w:val="27"/>
          <w:szCs w:val="27"/>
        </w:rPr>
      </w:r>
      <w:r>
        <w:rPr>
          <w:rFonts w:ascii="Microsoft JhengHei" w:hAnsi="Microsoft JhengHei" w:cs="Microsoft JhengHei" w:eastAsia="Microsoft JhengHei" w:hint="default"/>
          <w:b/>
          <w:bCs/>
          <w:sz w:val="27"/>
          <w:szCs w:val="27"/>
        </w:rPr>
        <w:t>七、报告期内，本公司或持有 </w:t>
      </w:r>
      <w:r>
        <w:rPr>
          <w:rFonts w:ascii="Times New Roman" w:hAnsi="Times New Roman" w:cs="Times New Roman" w:eastAsia="Times New Roman" w:hint="default"/>
          <w:b/>
          <w:bCs/>
          <w:sz w:val="27"/>
          <w:szCs w:val="27"/>
        </w:rPr>
        <w:t>5%</w:t>
      </w:r>
      <w:r>
        <w:rPr>
          <w:rFonts w:ascii="Microsoft JhengHei" w:hAnsi="Microsoft JhengHei" w:cs="Microsoft JhengHei" w:eastAsia="Microsoft JhengHei" w:hint="default"/>
          <w:b/>
          <w:bCs/>
          <w:sz w:val="27"/>
          <w:szCs w:val="27"/>
        </w:rPr>
        <w:t>以上的股东承诺事项</w:t>
      </w:r>
      <w:r>
        <w:rPr>
          <w:rFonts w:ascii="Microsoft JhengHei" w:hAnsi="Microsoft JhengHei" w:cs="Microsoft JhengHei" w:eastAsia="Microsoft JhengHei" w:hint="default"/>
          <w:b/>
          <w:bCs/>
          <w:spacing w:val="-44"/>
          <w:sz w:val="27"/>
          <w:szCs w:val="27"/>
        </w:rPr>
        <w:t> </w:t>
      </w:r>
      <w:r>
        <w:rPr>
          <w:rFonts w:ascii="宋体" w:hAnsi="宋体" w:cs="宋体" w:eastAsia="宋体" w:hint="default"/>
          <w:spacing w:val="-8"/>
          <w:sz w:val="27"/>
          <w:szCs w:val="27"/>
        </w:rPr>
        <w:t>报告期内，公司原非流通股东均严格按照《公司股权分置改革方案》</w:t>
      </w:r>
    </w:p>
    <w:p>
      <w:pPr>
        <w:pStyle w:val="Heading6"/>
        <w:spacing w:line="240" w:lineRule="auto" w:before="42"/>
        <w:ind w:left="277" w:right="0"/>
        <w:jc w:val="left"/>
      </w:pPr>
      <w:r>
        <w:rPr/>
        <w:t>中承诺执行，具体承诺事项及其履行情况如下：</w:t>
      </w:r>
    </w:p>
    <w:p>
      <w:pPr>
        <w:spacing w:line="240" w:lineRule="auto" w:before="12"/>
        <w:rPr>
          <w:rFonts w:ascii="宋体" w:hAnsi="宋体" w:cs="宋体" w:eastAsia="宋体" w:hint="default"/>
          <w:sz w:val="3"/>
          <w:szCs w:val="3"/>
        </w:rPr>
      </w:pPr>
    </w:p>
    <w:tbl>
      <w:tblPr>
        <w:tblW w:w="0" w:type="auto"/>
        <w:jc w:val="left"/>
        <w:tblInd w:w="119" w:type="dxa"/>
        <w:tblLayout w:type="fixed"/>
        <w:tblCellMar>
          <w:top w:w="0" w:type="dxa"/>
          <w:left w:w="0" w:type="dxa"/>
          <w:bottom w:w="0" w:type="dxa"/>
          <w:right w:w="0" w:type="dxa"/>
        </w:tblCellMar>
        <w:tblLook w:val="01E0"/>
      </w:tblPr>
      <w:tblGrid>
        <w:gridCol w:w="2950"/>
        <w:gridCol w:w="4690"/>
        <w:gridCol w:w="1514"/>
      </w:tblGrid>
      <w:tr>
        <w:trPr>
          <w:trHeight w:val="598" w:hRule="exact"/>
        </w:trPr>
        <w:tc>
          <w:tcPr>
            <w:tcW w:w="2950" w:type="dxa"/>
            <w:tcBorders>
              <w:top w:val="single" w:sz="4" w:space="0" w:color="000000"/>
              <w:left w:val="single" w:sz="4" w:space="0" w:color="000000"/>
              <w:bottom w:val="single" w:sz="6" w:space="0" w:color="000000"/>
              <w:right w:val="single" w:sz="6" w:space="0" w:color="000000"/>
            </w:tcBorders>
            <w:shd w:val="clear" w:color="auto" w:fill="E5E5E5"/>
          </w:tcPr>
          <w:p>
            <w:pPr>
              <w:pStyle w:val="TableParagraph"/>
              <w:spacing w:line="240" w:lineRule="auto" w:before="179"/>
              <w:ind w:left="2" w:right="0"/>
              <w:jc w:val="center"/>
              <w:rPr>
                <w:rFonts w:ascii="宋体" w:hAnsi="宋体" w:cs="宋体" w:eastAsia="宋体" w:hint="default"/>
                <w:sz w:val="21"/>
                <w:szCs w:val="21"/>
              </w:rPr>
            </w:pPr>
            <w:r>
              <w:rPr>
                <w:rFonts w:ascii="宋体" w:hAnsi="宋体" w:cs="宋体" w:eastAsia="宋体" w:hint="default"/>
                <w:sz w:val="21"/>
                <w:szCs w:val="21"/>
              </w:rPr>
              <w:t>股东名称</w:t>
            </w:r>
          </w:p>
        </w:tc>
        <w:tc>
          <w:tcPr>
            <w:tcW w:w="4690" w:type="dxa"/>
            <w:tcBorders>
              <w:top w:val="single" w:sz="4" w:space="0" w:color="000000"/>
              <w:left w:val="single" w:sz="6" w:space="0" w:color="000000"/>
              <w:bottom w:val="single" w:sz="6" w:space="0" w:color="000000"/>
              <w:right w:val="single" w:sz="6" w:space="0" w:color="000000"/>
            </w:tcBorders>
            <w:shd w:val="clear" w:color="auto" w:fill="E5E5E5"/>
          </w:tcPr>
          <w:p>
            <w:pPr>
              <w:pStyle w:val="TableParagraph"/>
              <w:spacing w:line="240" w:lineRule="auto" w:before="179"/>
              <w:ind w:right="0"/>
              <w:jc w:val="center"/>
              <w:rPr>
                <w:rFonts w:ascii="宋体" w:hAnsi="宋体" w:cs="宋体" w:eastAsia="宋体" w:hint="default"/>
                <w:sz w:val="21"/>
                <w:szCs w:val="21"/>
              </w:rPr>
            </w:pPr>
            <w:r>
              <w:rPr>
                <w:rFonts w:ascii="宋体" w:hAnsi="宋体" w:cs="宋体" w:eastAsia="宋体" w:hint="default"/>
                <w:sz w:val="21"/>
                <w:szCs w:val="21"/>
              </w:rPr>
              <w:t>承诺事项</w:t>
            </w:r>
          </w:p>
        </w:tc>
        <w:tc>
          <w:tcPr>
            <w:tcW w:w="1514" w:type="dxa"/>
            <w:tcBorders>
              <w:top w:val="single" w:sz="4" w:space="0" w:color="000000"/>
              <w:left w:val="single" w:sz="6" w:space="0" w:color="000000"/>
              <w:bottom w:val="single" w:sz="6" w:space="0" w:color="000000"/>
              <w:right w:val="single" w:sz="4" w:space="0" w:color="000000"/>
            </w:tcBorders>
            <w:shd w:val="clear" w:color="auto" w:fill="E5E5E5"/>
          </w:tcPr>
          <w:p>
            <w:pPr>
              <w:pStyle w:val="TableParagraph"/>
              <w:spacing w:line="240" w:lineRule="auto" w:before="179"/>
              <w:ind w:right="0"/>
              <w:jc w:val="center"/>
              <w:rPr>
                <w:rFonts w:ascii="宋体" w:hAnsi="宋体" w:cs="宋体" w:eastAsia="宋体" w:hint="default"/>
                <w:sz w:val="21"/>
                <w:szCs w:val="21"/>
              </w:rPr>
            </w:pPr>
            <w:r>
              <w:rPr>
                <w:rFonts w:ascii="宋体" w:hAnsi="宋体" w:cs="宋体" w:eastAsia="宋体" w:hint="default"/>
                <w:sz w:val="21"/>
                <w:szCs w:val="21"/>
              </w:rPr>
              <w:t>承诺履行情况</w:t>
            </w:r>
          </w:p>
        </w:tc>
      </w:tr>
      <w:tr>
        <w:trPr>
          <w:trHeight w:val="337" w:hRule="exact"/>
        </w:trPr>
        <w:tc>
          <w:tcPr>
            <w:tcW w:w="2950" w:type="dxa"/>
            <w:tcBorders>
              <w:top w:val="single" w:sz="6" w:space="0" w:color="000000"/>
              <w:left w:val="single" w:sz="4" w:space="0" w:color="000000"/>
              <w:bottom w:val="nil" w:sz="6" w:space="0" w:color="auto"/>
              <w:right w:val="single" w:sz="6" w:space="0" w:color="000000"/>
            </w:tcBorders>
          </w:tcPr>
          <w:p>
            <w:pPr/>
          </w:p>
        </w:tc>
        <w:tc>
          <w:tcPr>
            <w:tcW w:w="4690"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43"/>
              <w:ind w:left="100" w:right="0"/>
              <w:jc w:val="left"/>
              <w:rPr>
                <w:rFonts w:ascii="宋体" w:hAnsi="宋体" w:cs="宋体" w:eastAsia="宋体" w:hint="default"/>
                <w:sz w:val="21"/>
                <w:szCs w:val="21"/>
              </w:rPr>
            </w:pPr>
            <w:r>
              <w:rPr>
                <w:rFonts w:ascii="Times New Roman" w:hAnsi="Times New Roman" w:cs="Times New Roman" w:eastAsia="Times New Roman" w:hint="default"/>
                <w:spacing w:val="8"/>
                <w:sz w:val="21"/>
                <w:szCs w:val="21"/>
              </w:rPr>
              <w:t>(1)</w:t>
            </w:r>
            <w:r>
              <w:rPr>
                <w:rFonts w:ascii="宋体" w:hAnsi="宋体" w:cs="宋体" w:eastAsia="宋体" w:hint="default"/>
                <w:spacing w:val="8"/>
                <w:sz w:val="21"/>
                <w:szCs w:val="21"/>
              </w:rPr>
              <w:t>所持有的非流通股股份自改革方案实施之日</w:t>
            </w:r>
          </w:p>
        </w:tc>
        <w:tc>
          <w:tcPr>
            <w:tcW w:w="1514" w:type="dxa"/>
            <w:tcBorders>
              <w:top w:val="single" w:sz="6" w:space="0" w:color="000000"/>
              <w:left w:val="single" w:sz="6" w:space="0" w:color="000000"/>
              <w:bottom w:val="nil" w:sz="6" w:space="0" w:color="auto"/>
              <w:right w:val="single" w:sz="4" w:space="0" w:color="000000"/>
            </w:tcBorders>
          </w:tcPr>
          <w:p>
            <w:pPr/>
          </w:p>
        </w:tc>
      </w:tr>
      <w:tr>
        <w:trPr>
          <w:trHeight w:val="436" w:hRule="exact"/>
        </w:trPr>
        <w:tc>
          <w:tcPr>
            <w:tcW w:w="2950" w:type="dxa"/>
            <w:tcBorders>
              <w:top w:val="nil" w:sz="6" w:space="0" w:color="auto"/>
              <w:left w:val="single" w:sz="4" w:space="0" w:color="000000"/>
              <w:bottom w:val="single" w:sz="6" w:space="0" w:color="000000"/>
              <w:right w:val="single" w:sz="6" w:space="0" w:color="000000"/>
            </w:tcBorders>
          </w:tcPr>
          <w:p>
            <w:pPr>
              <w:pStyle w:val="TableParagraph"/>
              <w:spacing w:line="211" w:lineRule="exact"/>
              <w:ind w:left="2" w:right="0"/>
              <w:jc w:val="center"/>
              <w:rPr>
                <w:rFonts w:ascii="宋体" w:hAnsi="宋体" w:cs="宋体" w:eastAsia="宋体" w:hint="default"/>
                <w:sz w:val="21"/>
                <w:szCs w:val="21"/>
              </w:rPr>
            </w:pPr>
            <w:r>
              <w:rPr>
                <w:rFonts w:ascii="宋体" w:hAnsi="宋体" w:cs="宋体" w:eastAsia="宋体" w:hint="default"/>
                <w:sz w:val="21"/>
                <w:szCs w:val="21"/>
              </w:rPr>
              <w:t>物华实业有限公司</w:t>
            </w:r>
          </w:p>
        </w:tc>
        <w:tc>
          <w:tcPr>
            <w:tcW w:w="4690" w:type="dxa"/>
            <w:tcBorders>
              <w:top w:val="nil" w:sz="6" w:space="0" w:color="auto"/>
              <w:left w:val="single" w:sz="6" w:space="0" w:color="000000"/>
              <w:bottom w:val="nil" w:sz="6" w:space="0" w:color="auto"/>
              <w:right w:val="single" w:sz="6" w:space="0" w:color="000000"/>
            </w:tcBorders>
          </w:tcPr>
          <w:p>
            <w:pPr>
              <w:pStyle w:val="TableParagraph"/>
              <w:spacing w:line="240" w:lineRule="auto" w:before="73"/>
              <w:ind w:left="100" w:right="0"/>
              <w:jc w:val="left"/>
              <w:rPr>
                <w:rFonts w:ascii="宋体" w:hAnsi="宋体" w:cs="宋体" w:eastAsia="宋体" w:hint="default"/>
                <w:sz w:val="21"/>
                <w:szCs w:val="21"/>
              </w:rPr>
            </w:pPr>
            <w:r>
              <w:rPr>
                <w:rFonts w:ascii="宋体" w:hAnsi="宋体" w:cs="宋体" w:eastAsia="宋体" w:hint="default"/>
                <w:sz w:val="21"/>
                <w:szCs w:val="21"/>
              </w:rPr>
              <w:t>起，在</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个月内不上市交易；</w:t>
            </w:r>
          </w:p>
        </w:tc>
        <w:tc>
          <w:tcPr>
            <w:tcW w:w="1514" w:type="dxa"/>
            <w:tcBorders>
              <w:top w:val="nil" w:sz="6" w:space="0" w:color="auto"/>
              <w:left w:val="single" w:sz="6" w:space="0" w:color="000000"/>
              <w:bottom w:val="nil" w:sz="6" w:space="0" w:color="auto"/>
              <w:right w:val="single" w:sz="4" w:space="0" w:color="000000"/>
            </w:tcBorders>
          </w:tcPr>
          <w:p>
            <w:pPr/>
          </w:p>
        </w:tc>
      </w:tr>
      <w:tr>
        <w:trPr>
          <w:trHeight w:val="340" w:hRule="exact"/>
        </w:trPr>
        <w:tc>
          <w:tcPr>
            <w:tcW w:w="2950" w:type="dxa"/>
            <w:vMerge w:val="restart"/>
            <w:tcBorders>
              <w:top w:val="single" w:sz="6" w:space="0" w:color="000000"/>
              <w:left w:val="single" w:sz="4" w:space="0" w:color="000000"/>
              <w:right w:val="single" w:sz="6"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436" w:right="0"/>
              <w:jc w:val="left"/>
              <w:rPr>
                <w:rFonts w:ascii="宋体" w:hAnsi="宋体" w:cs="宋体" w:eastAsia="宋体" w:hint="default"/>
                <w:sz w:val="21"/>
                <w:szCs w:val="21"/>
              </w:rPr>
            </w:pPr>
            <w:r>
              <w:rPr>
                <w:rFonts w:ascii="宋体" w:hAnsi="宋体" w:cs="宋体" w:eastAsia="宋体" w:hint="default"/>
                <w:sz w:val="21"/>
                <w:szCs w:val="21"/>
              </w:rPr>
              <w:t>常州服装集团有限公司</w:t>
            </w:r>
          </w:p>
        </w:tc>
        <w:tc>
          <w:tcPr>
            <w:tcW w:w="4690" w:type="dxa"/>
            <w:tcBorders>
              <w:top w:val="nil" w:sz="6" w:space="0" w:color="auto"/>
              <w:left w:val="single" w:sz="6" w:space="0" w:color="000000"/>
              <w:bottom w:val="nil" w:sz="6" w:space="0" w:color="auto"/>
              <w:right w:val="single" w:sz="6" w:space="0" w:color="000000"/>
            </w:tcBorders>
          </w:tcPr>
          <w:p>
            <w:pPr>
              <w:pStyle w:val="TableParagraph"/>
              <w:spacing w:line="288"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公司持股</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以上的参与股权分置改革的非流</w:t>
            </w:r>
          </w:p>
        </w:tc>
        <w:tc>
          <w:tcPr>
            <w:tcW w:w="1514" w:type="dxa"/>
            <w:tcBorders>
              <w:top w:val="nil" w:sz="6" w:space="0" w:color="auto"/>
              <w:left w:val="single" w:sz="6" w:space="0" w:color="000000"/>
              <w:bottom w:val="nil" w:sz="6" w:space="0" w:color="auto"/>
              <w:right w:val="single" w:sz="4" w:space="0" w:color="000000"/>
            </w:tcBorders>
          </w:tcPr>
          <w:p>
            <w:pPr/>
          </w:p>
        </w:tc>
      </w:tr>
      <w:tr>
        <w:trPr>
          <w:trHeight w:val="358" w:hRule="exact"/>
        </w:trPr>
        <w:tc>
          <w:tcPr>
            <w:tcW w:w="2950" w:type="dxa"/>
            <w:vMerge/>
            <w:tcBorders>
              <w:left w:val="single" w:sz="4" w:space="0" w:color="000000"/>
              <w:bottom w:val="single" w:sz="6" w:space="0" w:color="000000"/>
              <w:right w:val="single" w:sz="6" w:space="0" w:color="000000"/>
            </w:tcBorders>
          </w:tcPr>
          <w:p>
            <w:pPr/>
          </w:p>
        </w:tc>
        <w:tc>
          <w:tcPr>
            <w:tcW w:w="4690" w:type="dxa"/>
            <w:tcBorders>
              <w:top w:val="nil" w:sz="6" w:space="0" w:color="auto"/>
              <w:left w:val="single" w:sz="6" w:space="0" w:color="000000"/>
              <w:bottom w:val="nil" w:sz="6" w:space="0" w:color="auto"/>
              <w:right w:val="single" w:sz="6" w:space="0" w:color="000000"/>
            </w:tcBorders>
          </w:tcPr>
          <w:p>
            <w:pPr>
              <w:pStyle w:val="TableParagraph"/>
              <w:spacing w:line="240" w:lineRule="auto" w:before="16"/>
              <w:ind w:left="100" w:right="0"/>
              <w:jc w:val="left"/>
              <w:rPr>
                <w:rFonts w:ascii="宋体" w:hAnsi="宋体" w:cs="宋体" w:eastAsia="宋体" w:hint="default"/>
                <w:sz w:val="21"/>
                <w:szCs w:val="21"/>
              </w:rPr>
            </w:pPr>
            <w:r>
              <w:rPr>
                <w:rFonts w:ascii="宋体" w:hAnsi="宋体" w:cs="宋体" w:eastAsia="宋体" w:hint="default"/>
                <w:sz w:val="21"/>
                <w:szCs w:val="21"/>
              </w:rPr>
              <w:t>通股股东承诺，其持有的非流通股股份自改革方</w:t>
            </w:r>
          </w:p>
        </w:tc>
        <w:tc>
          <w:tcPr>
            <w:tcW w:w="1514" w:type="dxa"/>
            <w:tcBorders>
              <w:top w:val="nil" w:sz="6" w:space="0" w:color="auto"/>
              <w:left w:val="single" w:sz="6" w:space="0" w:color="000000"/>
              <w:bottom w:val="nil" w:sz="6" w:space="0" w:color="auto"/>
              <w:right w:val="single" w:sz="4" w:space="0" w:color="000000"/>
            </w:tcBorders>
          </w:tcPr>
          <w:p>
            <w:pPr>
              <w:pStyle w:val="TableParagraph"/>
              <w:spacing w:line="268" w:lineRule="exact"/>
              <w:ind w:right="0"/>
              <w:jc w:val="center"/>
              <w:rPr>
                <w:rFonts w:ascii="宋体" w:hAnsi="宋体" w:cs="宋体" w:eastAsia="宋体" w:hint="default"/>
                <w:sz w:val="21"/>
                <w:szCs w:val="21"/>
              </w:rPr>
            </w:pPr>
            <w:r>
              <w:rPr>
                <w:rFonts w:ascii="宋体" w:hAnsi="宋体" w:cs="宋体" w:eastAsia="宋体" w:hint="default"/>
                <w:sz w:val="21"/>
                <w:szCs w:val="21"/>
              </w:rPr>
              <w:t>严格按照</w:t>
            </w:r>
          </w:p>
        </w:tc>
      </w:tr>
      <w:tr>
        <w:trPr>
          <w:trHeight w:val="396" w:hRule="exact"/>
        </w:trPr>
        <w:tc>
          <w:tcPr>
            <w:tcW w:w="2950" w:type="dxa"/>
            <w:vMerge w:val="restart"/>
            <w:tcBorders>
              <w:top w:val="single" w:sz="6" w:space="0" w:color="000000"/>
              <w:left w:val="single" w:sz="4"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17" w:right="0"/>
              <w:jc w:val="left"/>
              <w:rPr>
                <w:rFonts w:ascii="宋体" w:hAnsi="宋体" w:cs="宋体" w:eastAsia="宋体" w:hint="default"/>
                <w:sz w:val="21"/>
                <w:szCs w:val="21"/>
              </w:rPr>
            </w:pPr>
            <w:r>
              <w:rPr>
                <w:rFonts w:ascii="宋体" w:hAnsi="宋体" w:cs="宋体" w:eastAsia="宋体" w:hint="default"/>
                <w:sz w:val="21"/>
                <w:szCs w:val="21"/>
              </w:rPr>
              <w:t>中国东方资产管理公司</w:t>
            </w:r>
          </w:p>
        </w:tc>
        <w:tc>
          <w:tcPr>
            <w:tcW w:w="4690" w:type="dxa"/>
            <w:tcBorders>
              <w:top w:val="nil" w:sz="6" w:space="0" w:color="auto"/>
              <w:left w:val="single" w:sz="6" w:space="0" w:color="000000"/>
              <w:bottom w:val="nil" w:sz="6" w:space="0" w:color="auto"/>
              <w:right w:val="single" w:sz="6" w:space="0" w:color="000000"/>
            </w:tcBorders>
          </w:tcPr>
          <w:p>
            <w:pPr>
              <w:pStyle w:val="TableParagraph"/>
              <w:spacing w:line="240" w:lineRule="auto" w:before="18"/>
              <w:ind w:left="100" w:right="0"/>
              <w:jc w:val="left"/>
              <w:rPr>
                <w:rFonts w:ascii="宋体" w:hAnsi="宋体" w:cs="宋体" w:eastAsia="宋体" w:hint="default"/>
                <w:sz w:val="21"/>
                <w:szCs w:val="21"/>
              </w:rPr>
            </w:pPr>
            <w:r>
              <w:rPr>
                <w:rFonts w:ascii="宋体" w:hAnsi="宋体" w:cs="宋体" w:eastAsia="宋体" w:hint="default"/>
                <w:spacing w:val="-4"/>
                <w:sz w:val="21"/>
                <w:szCs w:val="21"/>
              </w:rPr>
              <w:t>案实施之日起，在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7"/>
                <w:sz w:val="21"/>
                <w:szCs w:val="21"/>
              </w:rPr>
              <w:t> </w:t>
            </w:r>
            <w:r>
              <w:rPr>
                <w:rFonts w:ascii="宋体" w:hAnsi="宋体" w:cs="宋体" w:eastAsia="宋体" w:hint="default"/>
                <w:spacing w:val="-3"/>
                <w:sz w:val="21"/>
                <w:szCs w:val="21"/>
              </w:rPr>
              <w:t>个月内不上市交易，在上述</w:t>
            </w:r>
          </w:p>
        </w:tc>
        <w:tc>
          <w:tcPr>
            <w:tcW w:w="1514" w:type="dxa"/>
            <w:tcBorders>
              <w:top w:val="nil" w:sz="6" w:space="0" w:color="auto"/>
              <w:left w:val="single" w:sz="6" w:space="0" w:color="000000"/>
              <w:bottom w:val="nil" w:sz="6" w:space="0" w:color="auto"/>
              <w:right w:val="single" w:sz="4" w:space="0" w:color="000000"/>
            </w:tcBorders>
          </w:tcPr>
          <w:p>
            <w:pPr>
              <w:pStyle w:val="TableParagraph"/>
              <w:spacing w:line="240" w:lineRule="auto" w:before="73"/>
              <w:ind w:right="0"/>
              <w:jc w:val="center"/>
              <w:rPr>
                <w:rFonts w:ascii="宋体" w:hAnsi="宋体" w:cs="宋体" w:eastAsia="宋体" w:hint="default"/>
                <w:sz w:val="21"/>
                <w:szCs w:val="21"/>
              </w:rPr>
            </w:pPr>
            <w:r>
              <w:rPr>
                <w:rFonts w:ascii="宋体" w:hAnsi="宋体" w:cs="宋体" w:eastAsia="宋体" w:hint="default"/>
                <w:sz w:val="21"/>
                <w:szCs w:val="21"/>
              </w:rPr>
              <w:t>承诺执行</w:t>
            </w:r>
          </w:p>
        </w:tc>
      </w:tr>
      <w:tr>
        <w:trPr>
          <w:trHeight w:val="317" w:hRule="exact"/>
        </w:trPr>
        <w:tc>
          <w:tcPr>
            <w:tcW w:w="2950" w:type="dxa"/>
            <w:vMerge/>
            <w:tcBorders>
              <w:left w:val="single" w:sz="4" w:space="0" w:color="000000"/>
              <w:bottom w:val="single" w:sz="6" w:space="0" w:color="000000"/>
              <w:right w:val="single" w:sz="6" w:space="0" w:color="000000"/>
            </w:tcBorders>
          </w:tcPr>
          <w:p>
            <w:pPr/>
          </w:p>
        </w:tc>
        <w:tc>
          <w:tcPr>
            <w:tcW w:w="4690" w:type="dxa"/>
            <w:tcBorders>
              <w:top w:val="nil" w:sz="6" w:space="0" w:color="auto"/>
              <w:left w:val="single" w:sz="6" w:space="0" w:color="000000"/>
              <w:bottom w:val="nil" w:sz="6" w:space="0" w:color="auto"/>
              <w:right w:val="single" w:sz="6" w:space="0" w:color="000000"/>
            </w:tcBorders>
          </w:tcPr>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禁售期满后的第一个</w:t>
            </w:r>
            <w:r>
              <w:rPr>
                <w:rFonts w:ascii="宋体" w:hAnsi="宋体" w:cs="宋体" w:eastAsia="宋体" w:hint="default"/>
                <w:spacing w:val="-78"/>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4"/>
                <w:sz w:val="21"/>
                <w:szCs w:val="21"/>
              </w:rPr>
              <w:t> </w:t>
            </w:r>
            <w:r>
              <w:rPr>
                <w:rFonts w:ascii="宋体" w:hAnsi="宋体" w:cs="宋体" w:eastAsia="宋体" w:hint="default"/>
                <w:sz w:val="21"/>
                <w:szCs w:val="21"/>
              </w:rPr>
              <w:t>个月内通过深圳证券交易</w:t>
            </w:r>
          </w:p>
        </w:tc>
        <w:tc>
          <w:tcPr>
            <w:tcW w:w="1514" w:type="dxa"/>
            <w:tcBorders>
              <w:top w:val="nil" w:sz="6" w:space="0" w:color="auto"/>
              <w:left w:val="single" w:sz="6" w:space="0" w:color="000000"/>
              <w:bottom w:val="nil" w:sz="6" w:space="0" w:color="auto"/>
              <w:right w:val="single" w:sz="4" w:space="0" w:color="000000"/>
            </w:tcBorders>
          </w:tcPr>
          <w:p>
            <w:pPr/>
          </w:p>
        </w:tc>
      </w:tr>
      <w:tr>
        <w:trPr>
          <w:trHeight w:val="375" w:hRule="exact"/>
        </w:trPr>
        <w:tc>
          <w:tcPr>
            <w:tcW w:w="2950" w:type="dxa"/>
            <w:vMerge w:val="restart"/>
            <w:tcBorders>
              <w:top w:val="single" w:sz="6" w:space="0" w:color="000000"/>
              <w:left w:val="single" w:sz="4" w:space="0" w:color="000000"/>
              <w:right w:val="single" w:sz="6"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208" w:right="0"/>
              <w:jc w:val="left"/>
              <w:rPr>
                <w:rFonts w:ascii="宋体" w:hAnsi="宋体" w:cs="宋体" w:eastAsia="宋体" w:hint="default"/>
                <w:sz w:val="21"/>
                <w:szCs w:val="21"/>
              </w:rPr>
            </w:pPr>
            <w:r>
              <w:rPr>
                <w:rFonts w:ascii="宋体" w:hAnsi="宋体" w:cs="宋体" w:eastAsia="宋体" w:hint="default"/>
                <w:sz w:val="21"/>
                <w:szCs w:val="21"/>
              </w:rPr>
              <w:t>北京天恩保利投资有限公司</w:t>
            </w:r>
          </w:p>
        </w:tc>
        <w:tc>
          <w:tcPr>
            <w:tcW w:w="4690" w:type="dxa"/>
            <w:tcBorders>
              <w:top w:val="nil" w:sz="6" w:space="0" w:color="auto"/>
              <w:left w:val="single" w:sz="6" w:space="0" w:color="000000"/>
              <w:bottom w:val="nil" w:sz="6" w:space="0" w:color="auto"/>
              <w:right w:val="single" w:sz="6" w:space="0" w:color="000000"/>
            </w:tcBorders>
          </w:tcPr>
          <w:p>
            <w:pPr>
              <w:pStyle w:val="TableParagraph"/>
              <w:spacing w:line="240" w:lineRule="auto" w:before="25"/>
              <w:ind w:left="100" w:right="0"/>
              <w:jc w:val="left"/>
              <w:rPr>
                <w:rFonts w:ascii="宋体" w:hAnsi="宋体" w:cs="宋体" w:eastAsia="宋体" w:hint="default"/>
                <w:sz w:val="21"/>
                <w:szCs w:val="21"/>
              </w:rPr>
            </w:pPr>
            <w:r>
              <w:rPr>
                <w:rFonts w:ascii="宋体" w:hAnsi="宋体" w:cs="宋体" w:eastAsia="宋体" w:hint="default"/>
                <w:sz w:val="21"/>
                <w:szCs w:val="21"/>
              </w:rPr>
              <w:t>所挂牌交易出售原非流通股股份数量占远东股份</w:t>
            </w:r>
          </w:p>
        </w:tc>
        <w:tc>
          <w:tcPr>
            <w:tcW w:w="1514" w:type="dxa"/>
            <w:tcBorders>
              <w:top w:val="nil" w:sz="6" w:space="0" w:color="auto"/>
              <w:left w:val="single" w:sz="6" w:space="0" w:color="000000"/>
              <w:bottom w:val="nil" w:sz="6" w:space="0" w:color="auto"/>
              <w:right w:val="single" w:sz="4" w:space="0" w:color="000000"/>
            </w:tcBorders>
          </w:tcPr>
          <w:p>
            <w:pPr/>
          </w:p>
        </w:tc>
      </w:tr>
      <w:tr>
        <w:trPr>
          <w:trHeight w:val="333" w:hRule="exact"/>
        </w:trPr>
        <w:tc>
          <w:tcPr>
            <w:tcW w:w="2950" w:type="dxa"/>
            <w:vMerge/>
            <w:tcBorders>
              <w:left w:val="single" w:sz="4" w:space="0" w:color="000000"/>
              <w:bottom w:val="single" w:sz="4" w:space="0" w:color="000000"/>
              <w:right w:val="single" w:sz="6" w:space="0" w:color="000000"/>
            </w:tcBorders>
          </w:tcPr>
          <w:p>
            <w:pPr/>
          </w:p>
        </w:tc>
        <w:tc>
          <w:tcPr>
            <w:tcW w:w="4690" w:type="dxa"/>
            <w:tcBorders>
              <w:top w:val="nil" w:sz="6" w:space="0" w:color="auto"/>
              <w:left w:val="single" w:sz="6" w:space="0" w:color="000000"/>
              <w:bottom w:val="single" w:sz="4" w:space="0" w:color="000000"/>
              <w:right w:val="single" w:sz="6" w:space="0" w:color="000000"/>
            </w:tcBorders>
          </w:tcPr>
          <w:p>
            <w:pPr>
              <w:pStyle w:val="TableParagraph"/>
              <w:spacing w:line="240" w:lineRule="auto" w:before="10"/>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总数的比例不超过</w:t>
            </w:r>
            <w:r>
              <w:rPr>
                <w:rFonts w:ascii="宋体" w:hAnsi="宋体" w:cs="宋体" w:eastAsia="宋体" w:hint="default"/>
                <w:spacing w:val="-51"/>
                <w:sz w:val="21"/>
                <w:szCs w:val="21"/>
              </w:rPr>
              <w:t> </w:t>
            </w:r>
            <w:r>
              <w:rPr>
                <w:rFonts w:ascii="Times New Roman" w:hAnsi="Times New Roman" w:cs="Times New Roman" w:eastAsia="Times New Roman" w:hint="default"/>
                <w:spacing w:val="-21"/>
                <w:sz w:val="21"/>
                <w:szCs w:val="21"/>
              </w:rPr>
              <w:t>5%</w:t>
            </w:r>
            <w:r>
              <w:rPr>
                <w:rFonts w:ascii="宋体" w:hAnsi="宋体" w:cs="宋体" w:eastAsia="宋体" w:hint="default"/>
                <w:spacing w:val="-21"/>
                <w:sz w:val="21"/>
                <w:szCs w:val="21"/>
              </w:rPr>
              <w:t>，在</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个月内不超过</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10%</w:t>
            </w:r>
          </w:p>
        </w:tc>
        <w:tc>
          <w:tcPr>
            <w:tcW w:w="1514" w:type="dxa"/>
            <w:tcBorders>
              <w:top w:val="nil" w:sz="6" w:space="0" w:color="auto"/>
              <w:left w:val="single" w:sz="6" w:space="0" w:color="000000"/>
              <w:bottom w:val="single" w:sz="4" w:space="0" w:color="000000"/>
              <w:right w:val="single" w:sz="4" w:space="0" w:color="000000"/>
            </w:tcBorders>
          </w:tcPr>
          <w:p>
            <w:pPr/>
          </w:p>
        </w:tc>
      </w:tr>
    </w:tbl>
    <w:p>
      <w:pPr>
        <w:spacing w:line="240" w:lineRule="auto" w:before="9"/>
        <w:rPr>
          <w:rFonts w:ascii="宋体" w:hAnsi="宋体" w:cs="宋体" w:eastAsia="宋体" w:hint="default"/>
          <w:sz w:val="10"/>
          <w:szCs w:val="10"/>
        </w:rPr>
      </w:pPr>
    </w:p>
    <w:p>
      <w:pPr>
        <w:pStyle w:val="Heading5"/>
        <w:spacing w:line="402" w:lineRule="exact"/>
        <w:ind w:left="815" w:right="0"/>
        <w:jc w:val="left"/>
        <w:rPr>
          <w:b w:val="0"/>
          <w:bCs w:val="0"/>
        </w:rPr>
      </w:pPr>
      <w:r>
        <w:rPr/>
        <w:t>八、报告期内公司聘任会计师事务所情况</w:t>
      </w:r>
      <w:r>
        <w:rPr>
          <w:b w:val="0"/>
          <w:bCs w:val="0"/>
        </w:rPr>
      </w:r>
    </w:p>
    <w:p>
      <w:pPr>
        <w:pStyle w:val="Heading6"/>
        <w:spacing w:line="307" w:lineRule="auto" w:before="206"/>
        <w:ind w:left="277" w:right="804" w:firstLine="540"/>
        <w:jc w:val="both"/>
      </w:pPr>
      <w:r>
        <w:rPr>
          <w:rFonts w:ascii="Times New Roman" w:hAnsi="Times New Roman" w:cs="Times New Roman" w:eastAsia="Times New Roman" w:hint="default"/>
          <w:spacing w:val="-1"/>
          <w:w w:val="100"/>
        </w:rPr>
        <w:t>2008</w:t>
      </w:r>
      <w:r>
        <w:rPr>
          <w:rFonts w:ascii="Times New Roman" w:hAnsi="Times New Roman" w:cs="Times New Roman" w:eastAsia="Times New Roman" w:hint="default"/>
          <w:w w:val="100"/>
        </w:rPr>
        <w:t> </w:t>
      </w:r>
      <w:r>
        <w:rPr>
          <w:spacing w:val="-6"/>
          <w:w w:val="100"/>
        </w:rPr>
        <w:t>年年度股东大会审议通过了《关于续聘南京立信永华会计师事</w:t>
      </w:r>
      <w:r>
        <w:rPr>
          <w:w w:val="100"/>
        </w:rPr>
        <w:t> </w:t>
      </w:r>
      <w:r>
        <w:rPr/>
        <w:t>务所有限公司为公司 </w:t>
      </w:r>
      <w:r>
        <w:rPr>
          <w:rFonts w:ascii="Times New Roman" w:hAnsi="Times New Roman" w:cs="Times New Roman" w:eastAsia="Times New Roman" w:hint="default"/>
        </w:rPr>
        <w:t>2008</w:t>
      </w:r>
      <w:r>
        <w:rPr/>
        <w:t>、</w:t>
      </w:r>
      <w:r>
        <w:rPr>
          <w:rFonts w:ascii="Times New Roman" w:hAnsi="Times New Roman" w:cs="Times New Roman" w:eastAsia="Times New Roman" w:hint="default"/>
        </w:rPr>
        <w:t>2009</w:t>
      </w:r>
      <w:r>
        <w:rPr>
          <w:rFonts w:ascii="Times New Roman" w:hAnsi="Times New Roman" w:cs="Times New Roman" w:eastAsia="Times New Roman" w:hint="default"/>
          <w:spacing w:val="-3"/>
        </w:rPr>
        <w:t> </w:t>
      </w:r>
      <w:r>
        <w:rPr/>
        <w:t>年度审计机构》的议案，明确了南京</w:t>
      </w:r>
      <w:r>
        <w:rPr>
          <w:w w:val="100"/>
        </w:rPr>
        <w:t> </w:t>
      </w:r>
      <w:r>
        <w:rPr/>
        <w:t>立信永华会计师事务所有限公司作为本公司 </w:t>
      </w:r>
      <w:r>
        <w:rPr>
          <w:rFonts w:ascii="Times New Roman" w:hAnsi="Times New Roman" w:cs="Times New Roman" w:eastAsia="Times New Roman" w:hint="default"/>
        </w:rPr>
        <w:t>2009</w:t>
      </w:r>
      <w:r>
        <w:rPr>
          <w:rFonts w:ascii="Times New Roman" w:hAnsi="Times New Roman" w:cs="Times New Roman" w:eastAsia="Times New Roman" w:hint="default"/>
          <w:spacing w:val="-3"/>
        </w:rPr>
        <w:t> </w:t>
      </w:r>
      <w:r>
        <w:rPr/>
        <w:t>年度财务报告审计机</w:t>
      </w:r>
    </w:p>
    <w:p>
      <w:pPr>
        <w:pStyle w:val="Heading6"/>
        <w:spacing w:line="240" w:lineRule="auto" w:before="22"/>
        <w:ind w:left="277" w:right="0"/>
        <w:jc w:val="left"/>
      </w:pPr>
      <w:r>
        <w:rPr>
          <w:spacing w:val="-5"/>
        </w:rPr>
        <w:t>构，审计费用为</w:t>
      </w:r>
      <w:r>
        <w:rPr>
          <w:spacing w:val="-60"/>
        </w:rPr>
        <w:t> </w:t>
      </w:r>
      <w:r>
        <w:rPr>
          <w:rFonts w:ascii="Times New Roman" w:hAnsi="Times New Roman" w:cs="Times New Roman" w:eastAsia="Times New Roman" w:hint="default"/>
        </w:rPr>
        <w:t>60</w:t>
      </w:r>
      <w:r>
        <w:rPr>
          <w:rFonts w:ascii="Times New Roman" w:hAnsi="Times New Roman" w:cs="Times New Roman" w:eastAsia="Times New Roman" w:hint="default"/>
          <w:spacing w:val="3"/>
        </w:rPr>
        <w:t> </w:t>
      </w:r>
      <w:r>
        <w:rPr>
          <w:spacing w:val="-3"/>
        </w:rPr>
        <w:t>万元，该会计师事务所已为公司提供审计服务</w:t>
      </w:r>
      <w:r>
        <w:rPr>
          <w:spacing w:val="-60"/>
        </w:rPr>
        <w:t> </w:t>
      </w:r>
      <w:r>
        <w:rPr>
          <w:rFonts w:ascii="Times New Roman" w:hAnsi="Times New Roman" w:cs="Times New Roman" w:eastAsia="Times New Roman" w:hint="default"/>
        </w:rPr>
        <w:t>3</w:t>
      </w:r>
      <w:r>
        <w:rPr>
          <w:rFonts w:ascii="Times New Roman" w:hAnsi="Times New Roman" w:cs="Times New Roman" w:eastAsia="Times New Roman" w:hint="default"/>
          <w:spacing w:val="6"/>
        </w:rPr>
        <w:t> </w:t>
      </w:r>
      <w:r>
        <w:rPr/>
        <w:t>年</w:t>
      </w:r>
    </w:p>
    <w:p>
      <w:pPr>
        <w:pStyle w:val="Heading6"/>
        <w:spacing w:line="240" w:lineRule="auto" w:before="106"/>
        <w:ind w:left="277" w:right="0"/>
        <w:jc w:val="left"/>
      </w:pPr>
      <w:r>
        <w:rPr>
          <w:rFonts w:ascii="Times New Roman" w:hAnsi="Times New Roman" w:cs="Times New Roman" w:eastAsia="Times New Roman" w:hint="default"/>
        </w:rPr>
        <w:t>2009</w:t>
      </w:r>
      <w:r>
        <w:rPr>
          <w:rFonts w:ascii="Times New Roman" w:hAnsi="Times New Roman" w:cs="Times New Roman" w:eastAsia="Times New Roman" w:hint="default"/>
          <w:spacing w:val="34"/>
        </w:rPr>
        <w:t> </w:t>
      </w:r>
      <w:r>
        <w:rPr>
          <w:spacing w:val="-6"/>
        </w:rPr>
        <w:t>年，由于公司主业停顿，下属分、子公司进入歇业状态，本公司经</w:t>
      </w:r>
    </w:p>
    <w:p>
      <w:pPr>
        <w:pStyle w:val="Heading6"/>
        <w:spacing w:line="240" w:lineRule="auto" w:before="106"/>
        <w:ind w:left="277" w:right="0"/>
        <w:jc w:val="left"/>
      </w:pPr>
      <w:r>
        <w:rPr/>
        <w:t>过与南京立信永华会计师事务所有限公司协商，将 </w:t>
      </w:r>
      <w:r>
        <w:rPr>
          <w:rFonts w:ascii="Times New Roman" w:hAnsi="Times New Roman" w:cs="Times New Roman" w:eastAsia="Times New Roman" w:hint="default"/>
        </w:rPr>
        <w:t>2009</w:t>
      </w:r>
      <w:r>
        <w:rPr>
          <w:rFonts w:ascii="Times New Roman" w:hAnsi="Times New Roman" w:cs="Times New Roman" w:eastAsia="Times New Roman" w:hint="default"/>
          <w:spacing w:val="-3"/>
        </w:rPr>
        <w:t> </w:t>
      </w:r>
      <w:r>
        <w:rPr/>
        <w:t>年度财务报告</w:t>
      </w:r>
    </w:p>
    <w:p>
      <w:pPr>
        <w:spacing w:line="309" w:lineRule="auto" w:before="106"/>
        <w:ind w:left="817" w:right="0" w:hanging="540"/>
        <w:jc w:val="left"/>
        <w:rPr>
          <w:rFonts w:ascii="Microsoft JhengHei" w:hAnsi="Microsoft JhengHei" w:cs="Microsoft JhengHei" w:eastAsia="Microsoft JhengHei" w:hint="default"/>
          <w:sz w:val="27"/>
          <w:szCs w:val="27"/>
        </w:rPr>
      </w:pPr>
      <w:r>
        <w:rPr>
          <w:rFonts w:ascii="宋体" w:hAnsi="宋体" w:cs="宋体" w:eastAsia="宋体" w:hint="default"/>
          <w:sz w:val="27"/>
          <w:szCs w:val="27"/>
        </w:rPr>
        <w:t>审计费用由原定的</w:t>
      </w:r>
      <w:r>
        <w:rPr>
          <w:rFonts w:ascii="宋体" w:hAnsi="宋体" w:cs="宋体" w:eastAsia="宋体" w:hint="default"/>
          <w:spacing w:val="-69"/>
          <w:sz w:val="27"/>
          <w:szCs w:val="27"/>
        </w:rPr>
        <w:t> </w:t>
      </w:r>
      <w:r>
        <w:rPr>
          <w:rFonts w:ascii="Times New Roman" w:hAnsi="Times New Roman" w:cs="Times New Roman" w:eastAsia="Times New Roman" w:hint="default"/>
          <w:sz w:val="27"/>
          <w:szCs w:val="27"/>
        </w:rPr>
        <w:t>60</w:t>
      </w:r>
      <w:r>
        <w:rPr>
          <w:rFonts w:ascii="Times New Roman" w:hAnsi="Times New Roman" w:cs="Times New Roman" w:eastAsia="Times New Roman" w:hint="default"/>
          <w:spacing w:val="-3"/>
          <w:sz w:val="27"/>
          <w:szCs w:val="27"/>
        </w:rPr>
        <w:t> </w:t>
      </w:r>
      <w:r>
        <w:rPr>
          <w:rFonts w:ascii="宋体" w:hAnsi="宋体" w:cs="宋体" w:eastAsia="宋体" w:hint="default"/>
          <w:sz w:val="27"/>
          <w:szCs w:val="27"/>
        </w:rPr>
        <w:t>万元下调至</w:t>
      </w:r>
      <w:r>
        <w:rPr>
          <w:rFonts w:ascii="宋体" w:hAnsi="宋体" w:cs="宋体" w:eastAsia="宋体" w:hint="default"/>
          <w:spacing w:val="-69"/>
          <w:sz w:val="27"/>
          <w:szCs w:val="27"/>
        </w:rPr>
        <w:t> </w:t>
      </w:r>
      <w:r>
        <w:rPr>
          <w:rFonts w:ascii="Times New Roman" w:hAnsi="Times New Roman" w:cs="Times New Roman" w:eastAsia="Times New Roman" w:hint="default"/>
          <w:sz w:val="27"/>
          <w:szCs w:val="27"/>
        </w:rPr>
        <w:t>30</w:t>
      </w:r>
      <w:r>
        <w:rPr>
          <w:rFonts w:ascii="Times New Roman" w:hAnsi="Times New Roman" w:cs="Times New Roman" w:eastAsia="Times New Roman" w:hint="default"/>
          <w:spacing w:val="-3"/>
          <w:sz w:val="27"/>
          <w:szCs w:val="27"/>
        </w:rPr>
        <w:t> </w:t>
      </w:r>
      <w:r>
        <w:rPr>
          <w:rFonts w:ascii="宋体" w:hAnsi="宋体" w:cs="宋体" w:eastAsia="宋体" w:hint="default"/>
          <w:sz w:val="27"/>
          <w:szCs w:val="27"/>
        </w:rPr>
        <w:t>万元。</w:t>
      </w:r>
      <w:r>
        <w:rPr>
          <w:rFonts w:ascii="宋体" w:hAnsi="宋体" w:cs="宋体" w:eastAsia="宋体" w:hint="default"/>
          <w:w w:val="100"/>
          <w:sz w:val="27"/>
          <w:szCs w:val="27"/>
        </w:rPr>
        <w:t> </w:t>
      </w:r>
      <w:r>
        <w:rPr>
          <w:rFonts w:ascii="Microsoft JhengHei" w:hAnsi="Microsoft JhengHei" w:cs="Microsoft JhengHei" w:eastAsia="Microsoft JhengHei" w:hint="default"/>
          <w:b/>
          <w:bCs/>
          <w:spacing w:val="-4"/>
          <w:sz w:val="27"/>
          <w:szCs w:val="27"/>
        </w:rPr>
        <w:t>九、报告期内，不存在公司董事会及董事、高级管理人员、公司股</w:t>
      </w:r>
      <w:r>
        <w:rPr>
          <w:rFonts w:ascii="Microsoft JhengHei" w:hAnsi="Microsoft JhengHei" w:cs="Microsoft JhengHei" w:eastAsia="Microsoft JhengHei" w:hint="default"/>
          <w:spacing w:val="-4"/>
          <w:sz w:val="27"/>
          <w:szCs w:val="27"/>
        </w:rPr>
      </w:r>
    </w:p>
    <w:p>
      <w:pPr>
        <w:pStyle w:val="Heading5"/>
        <w:spacing w:line="337" w:lineRule="exact"/>
        <w:ind w:left="277" w:right="0"/>
        <w:jc w:val="left"/>
        <w:rPr>
          <w:b w:val="0"/>
          <w:bCs w:val="0"/>
        </w:rPr>
      </w:pPr>
      <w:r>
        <w:rPr>
          <w:spacing w:val="-4"/>
        </w:rPr>
        <w:t>东、实际控制人等在报告期内受到中国证监会及证券交易所稽查、行政</w:t>
      </w:r>
      <w:r>
        <w:rPr>
          <w:b w:val="0"/>
          <w:bCs w:val="0"/>
          <w:spacing w:val="-4"/>
        </w:rPr>
      </w:r>
    </w:p>
    <w:p>
      <w:pPr>
        <w:spacing w:after="0" w:line="337" w:lineRule="exact"/>
        <w:jc w:val="left"/>
        <w:sectPr>
          <w:pgSz w:w="11900" w:h="16840"/>
          <w:pgMar w:header="852" w:footer="976" w:top="1340" w:bottom="1160" w:left="1520" w:right="980"/>
        </w:sectPr>
      </w:pPr>
    </w:p>
    <w:p>
      <w:pPr>
        <w:spacing w:line="240" w:lineRule="auto" w:before="14"/>
        <w:rPr>
          <w:rFonts w:ascii="Microsoft JhengHei" w:hAnsi="Microsoft JhengHei" w:cs="Microsoft JhengHei" w:eastAsia="Microsoft JhengHei" w:hint="default"/>
          <w:b/>
          <w:bCs/>
          <w:sz w:val="5"/>
          <w:szCs w:val="5"/>
        </w:rPr>
      </w:pPr>
    </w:p>
    <w:p>
      <w:pPr>
        <w:pStyle w:val="Heading5"/>
        <w:spacing w:line="402" w:lineRule="exact"/>
        <w:ind w:left="137" w:right="442"/>
        <w:jc w:val="left"/>
        <w:rPr>
          <w:b w:val="0"/>
          <w:bCs w:val="0"/>
        </w:rPr>
      </w:pPr>
      <w:r>
        <w:rPr/>
        <w:t>处罚、通报批评、公开谴责等情形。</w:t>
      </w:r>
      <w:r>
        <w:rPr>
          <w:b w:val="0"/>
          <w:bCs w:val="0"/>
        </w:rPr>
      </w:r>
    </w:p>
    <w:p>
      <w:pPr>
        <w:pStyle w:val="Heading5"/>
        <w:spacing w:line="456" w:lineRule="exact" w:before="89"/>
        <w:ind w:right="442"/>
        <w:jc w:val="left"/>
        <w:rPr>
          <w:rFonts w:ascii="Times New Roman" w:hAnsi="Times New Roman" w:cs="Times New Roman" w:eastAsia="Times New Roman" w:hint="default"/>
          <w:b w:val="0"/>
          <w:bCs w:val="0"/>
        </w:rPr>
      </w:pPr>
      <w:r>
        <w:rPr/>
        <w:t>十、报告期内，不存在公司董事、监事、高级管理人员、持股</w:t>
      </w:r>
      <w:r>
        <w:rPr>
          <w:spacing w:val="11"/>
        </w:rPr>
        <w:t> </w:t>
      </w:r>
      <w:r>
        <w:rPr>
          <w:rFonts w:ascii="Times New Roman" w:hAnsi="Times New Roman" w:cs="Times New Roman" w:eastAsia="Times New Roman" w:hint="default"/>
        </w:rPr>
        <w:t>5%</w:t>
      </w:r>
      <w:r>
        <w:rPr>
          <w:rFonts w:ascii="Times New Roman" w:hAnsi="Times New Roman" w:cs="Times New Roman" w:eastAsia="Times New Roman" w:hint="default"/>
          <w:b w:val="0"/>
          <w:bCs w:val="0"/>
        </w:rPr>
      </w:r>
    </w:p>
    <w:p>
      <w:pPr>
        <w:pStyle w:val="Heading5"/>
        <w:spacing w:line="285" w:lineRule="auto"/>
        <w:ind w:right="442" w:hanging="531"/>
        <w:jc w:val="left"/>
        <w:rPr>
          <w:b w:val="0"/>
          <w:bCs w:val="0"/>
        </w:rPr>
      </w:pPr>
      <w:r>
        <w:rPr/>
        <w:pict>
          <v:shape style="position:absolute;margin-left:89.639999pt;margin-top:52.42786pt;width:450.75pt;height:121.75pt;mso-position-horizontal-relative:page;mso-position-vertical-relative:paragraph;z-index:133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35"/>
                    <w:gridCol w:w="1277"/>
                    <w:gridCol w:w="1070"/>
                    <w:gridCol w:w="1954"/>
                    <w:gridCol w:w="2964"/>
                  </w:tblGrid>
                  <w:tr>
                    <w:trPr>
                      <w:trHeight w:val="404" w:hRule="exact"/>
                    </w:trPr>
                    <w:tc>
                      <w:tcPr>
                        <w:tcW w:w="173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24"/>
                          <w:ind w:right="0"/>
                          <w:jc w:val="center"/>
                          <w:rPr>
                            <w:rFonts w:ascii="宋体" w:hAnsi="宋体" w:cs="宋体" w:eastAsia="宋体" w:hint="default"/>
                            <w:sz w:val="21"/>
                            <w:szCs w:val="21"/>
                          </w:rPr>
                        </w:pPr>
                        <w:r>
                          <w:rPr>
                            <w:rFonts w:ascii="宋体" w:hAnsi="宋体" w:cs="宋体" w:eastAsia="宋体" w:hint="default"/>
                            <w:sz w:val="21"/>
                            <w:szCs w:val="21"/>
                          </w:rPr>
                          <w:t>接待时间</w:t>
                        </w:r>
                      </w:p>
                    </w:tc>
                    <w:tc>
                      <w:tcPr>
                        <w:tcW w:w="1277"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24"/>
                          <w:ind w:right="0"/>
                          <w:jc w:val="center"/>
                          <w:rPr>
                            <w:rFonts w:ascii="宋体" w:hAnsi="宋体" w:cs="宋体" w:eastAsia="宋体" w:hint="default"/>
                            <w:sz w:val="21"/>
                            <w:szCs w:val="21"/>
                          </w:rPr>
                        </w:pPr>
                        <w:r>
                          <w:rPr>
                            <w:rFonts w:ascii="宋体" w:hAnsi="宋体" w:cs="宋体" w:eastAsia="宋体" w:hint="default"/>
                            <w:sz w:val="21"/>
                            <w:szCs w:val="21"/>
                          </w:rPr>
                          <w:t>接待地点</w:t>
                        </w:r>
                      </w:p>
                    </w:tc>
                    <w:tc>
                      <w:tcPr>
                        <w:tcW w:w="107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24"/>
                          <w:ind w:right="0"/>
                          <w:jc w:val="center"/>
                          <w:rPr>
                            <w:rFonts w:ascii="宋体" w:hAnsi="宋体" w:cs="宋体" w:eastAsia="宋体" w:hint="default"/>
                            <w:sz w:val="21"/>
                            <w:szCs w:val="21"/>
                          </w:rPr>
                        </w:pPr>
                        <w:r>
                          <w:rPr>
                            <w:rFonts w:ascii="宋体" w:hAnsi="宋体" w:cs="宋体" w:eastAsia="宋体" w:hint="default"/>
                            <w:sz w:val="21"/>
                            <w:szCs w:val="21"/>
                          </w:rPr>
                          <w:t>接待方式</w:t>
                        </w:r>
                      </w:p>
                    </w:tc>
                    <w:tc>
                      <w:tcPr>
                        <w:tcW w:w="1954"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24"/>
                          <w:ind w:right="0"/>
                          <w:jc w:val="center"/>
                          <w:rPr>
                            <w:rFonts w:ascii="宋体" w:hAnsi="宋体" w:cs="宋体" w:eastAsia="宋体" w:hint="default"/>
                            <w:sz w:val="21"/>
                            <w:szCs w:val="21"/>
                          </w:rPr>
                        </w:pPr>
                        <w:r>
                          <w:rPr>
                            <w:rFonts w:ascii="宋体" w:hAnsi="宋体" w:cs="宋体" w:eastAsia="宋体" w:hint="default"/>
                            <w:sz w:val="21"/>
                            <w:szCs w:val="21"/>
                          </w:rPr>
                          <w:t>接待对象</w:t>
                        </w:r>
                      </w:p>
                    </w:tc>
                    <w:tc>
                      <w:tcPr>
                        <w:tcW w:w="2964"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24"/>
                          <w:ind w:right="0"/>
                          <w:jc w:val="center"/>
                          <w:rPr>
                            <w:rFonts w:ascii="宋体" w:hAnsi="宋体" w:cs="宋体" w:eastAsia="宋体" w:hint="default"/>
                            <w:sz w:val="21"/>
                            <w:szCs w:val="21"/>
                          </w:rPr>
                        </w:pPr>
                        <w:r>
                          <w:rPr>
                            <w:rFonts w:ascii="宋体" w:hAnsi="宋体" w:cs="宋体" w:eastAsia="宋体" w:hint="default"/>
                            <w:sz w:val="21"/>
                            <w:szCs w:val="21"/>
                          </w:rPr>
                          <w:t>谈论的主要内容及提供的资料</w:t>
                        </w:r>
                      </w:p>
                    </w:tc>
                  </w:tr>
                  <w:tr>
                    <w:trPr>
                      <w:trHeight w:val="404" w:hRule="exact"/>
                    </w:trPr>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年</w:t>
                        </w:r>
                        <w:r>
                          <w:rPr>
                            <w:rFonts w:ascii="宋体" w:hAnsi="宋体" w:cs="宋体" w:eastAsia="宋体" w:hint="default"/>
                            <w:spacing w:val="-63"/>
                            <w:sz w:val="21"/>
                            <w:szCs w:val="21"/>
                          </w:rPr>
                          <w:t> </w:t>
                        </w:r>
                        <w:r>
                          <w:rPr>
                            <w:rFonts w:ascii="Times New Roman" w:hAnsi="Times New Roman" w:cs="Times New Roman" w:eastAsia="Times New Roman" w:hint="default"/>
                            <w:sz w:val="21"/>
                            <w:szCs w:val="21"/>
                          </w:rPr>
                          <w:t>03</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月</w:t>
                        </w:r>
                        <w:r>
                          <w:rPr>
                            <w:rFonts w:ascii="宋体" w:hAnsi="宋体" w:cs="宋体" w:eastAsia="宋体" w:hint="default"/>
                            <w:spacing w:val="-63"/>
                            <w:sz w:val="21"/>
                            <w:szCs w:val="21"/>
                          </w:rPr>
                          <w:t> </w:t>
                        </w:r>
                        <w:r>
                          <w:rPr>
                            <w:rFonts w:ascii="Times New Roman" w:hAnsi="Times New Roman" w:cs="Times New Roman" w:eastAsia="Times New Roman" w:hint="default"/>
                            <w:sz w:val="21"/>
                            <w:szCs w:val="21"/>
                          </w:rPr>
                          <w:t>09</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公司董秘办</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电话沟通</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个人投资者</w:t>
                        </w:r>
                      </w:p>
                    </w:tc>
                    <w:tc>
                      <w:tcPr>
                        <w:tcW w:w="2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公司股票停牌情况</w:t>
                        </w:r>
                      </w:p>
                    </w:tc>
                  </w:tr>
                  <w:tr>
                    <w:trPr>
                      <w:trHeight w:val="403" w:hRule="exact"/>
                    </w:trPr>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年</w:t>
                        </w:r>
                        <w:r>
                          <w:rPr>
                            <w:rFonts w:ascii="宋体" w:hAnsi="宋体" w:cs="宋体" w:eastAsia="宋体" w:hint="default"/>
                            <w:spacing w:val="-63"/>
                            <w:sz w:val="21"/>
                            <w:szCs w:val="21"/>
                          </w:rPr>
                          <w:t> </w:t>
                        </w:r>
                        <w:r>
                          <w:rPr>
                            <w:rFonts w:ascii="Times New Roman" w:hAnsi="Times New Roman" w:cs="Times New Roman" w:eastAsia="Times New Roman" w:hint="default"/>
                            <w:sz w:val="21"/>
                            <w:szCs w:val="21"/>
                          </w:rPr>
                          <w:t>03</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月</w:t>
                        </w:r>
                        <w:r>
                          <w:rPr>
                            <w:rFonts w:ascii="宋体" w:hAnsi="宋体" w:cs="宋体" w:eastAsia="宋体" w:hint="default"/>
                            <w:spacing w:val="-63"/>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21"/>
                            <w:szCs w:val="21"/>
                          </w:rPr>
                        </w:pPr>
                        <w:r>
                          <w:rPr>
                            <w:rFonts w:ascii="宋体" w:hAnsi="宋体" w:cs="宋体" w:eastAsia="宋体" w:hint="default"/>
                            <w:sz w:val="21"/>
                            <w:szCs w:val="21"/>
                          </w:rPr>
                          <w:t>公司董秘办</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21"/>
                            <w:szCs w:val="21"/>
                          </w:rPr>
                        </w:pPr>
                        <w:r>
                          <w:rPr>
                            <w:rFonts w:ascii="宋体" w:hAnsi="宋体" w:cs="宋体" w:eastAsia="宋体" w:hint="default"/>
                            <w:sz w:val="21"/>
                            <w:szCs w:val="21"/>
                          </w:rPr>
                          <w:t>电话沟通</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21"/>
                            <w:szCs w:val="21"/>
                          </w:rPr>
                        </w:pPr>
                        <w:r>
                          <w:rPr>
                            <w:rFonts w:ascii="宋体" w:hAnsi="宋体" w:cs="宋体" w:eastAsia="宋体" w:hint="default"/>
                            <w:sz w:val="21"/>
                            <w:szCs w:val="21"/>
                          </w:rPr>
                          <w:t>个人投资者</w:t>
                        </w:r>
                      </w:p>
                    </w:tc>
                    <w:tc>
                      <w:tcPr>
                        <w:tcW w:w="2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21"/>
                            <w:szCs w:val="21"/>
                          </w:rPr>
                        </w:pPr>
                        <w:r>
                          <w:rPr>
                            <w:rFonts w:ascii="宋体" w:hAnsi="宋体" w:cs="宋体" w:eastAsia="宋体" w:hint="default"/>
                            <w:sz w:val="21"/>
                            <w:szCs w:val="21"/>
                          </w:rPr>
                          <w:t>公司股票停牌情况</w:t>
                        </w:r>
                      </w:p>
                    </w:tc>
                  </w:tr>
                  <w:tr>
                    <w:trPr>
                      <w:trHeight w:val="405" w:hRule="exact"/>
                    </w:trPr>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年</w:t>
                        </w:r>
                        <w:r>
                          <w:rPr>
                            <w:rFonts w:ascii="宋体" w:hAnsi="宋体" w:cs="宋体" w:eastAsia="宋体" w:hint="default"/>
                            <w:spacing w:val="-63"/>
                            <w:sz w:val="21"/>
                            <w:szCs w:val="21"/>
                          </w:rPr>
                          <w:t> </w:t>
                        </w:r>
                        <w:r>
                          <w:rPr>
                            <w:rFonts w:ascii="Times New Roman" w:hAnsi="Times New Roman" w:cs="Times New Roman" w:eastAsia="Times New Roman" w:hint="default"/>
                            <w:sz w:val="21"/>
                            <w:szCs w:val="21"/>
                          </w:rPr>
                          <w:t>03</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月</w:t>
                        </w:r>
                        <w:r>
                          <w:rPr>
                            <w:rFonts w:ascii="宋体" w:hAnsi="宋体" w:cs="宋体" w:eastAsia="宋体" w:hint="default"/>
                            <w:spacing w:val="-63"/>
                            <w:sz w:val="21"/>
                            <w:szCs w:val="21"/>
                          </w:rPr>
                          <w:t> </w:t>
                        </w:r>
                        <w:r>
                          <w:rPr>
                            <w:rFonts w:ascii="Times New Roman" w:hAnsi="Times New Roman" w:cs="Times New Roman" w:eastAsia="Times New Roman" w:hint="default"/>
                            <w:sz w:val="21"/>
                            <w:szCs w:val="21"/>
                          </w:rPr>
                          <w:t>25</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21"/>
                            <w:szCs w:val="21"/>
                          </w:rPr>
                        </w:pPr>
                        <w:r>
                          <w:rPr>
                            <w:rFonts w:ascii="宋体" w:hAnsi="宋体" w:cs="宋体" w:eastAsia="宋体" w:hint="default"/>
                            <w:sz w:val="21"/>
                            <w:szCs w:val="21"/>
                          </w:rPr>
                          <w:t>公司董秘办</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21"/>
                            <w:szCs w:val="21"/>
                          </w:rPr>
                        </w:pPr>
                        <w:r>
                          <w:rPr>
                            <w:rFonts w:ascii="宋体" w:hAnsi="宋体" w:cs="宋体" w:eastAsia="宋体" w:hint="default"/>
                            <w:sz w:val="21"/>
                            <w:szCs w:val="21"/>
                          </w:rPr>
                          <w:t>电话沟通</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21"/>
                            <w:szCs w:val="21"/>
                          </w:rPr>
                        </w:pPr>
                        <w:r>
                          <w:rPr>
                            <w:rFonts w:ascii="宋体" w:hAnsi="宋体" w:cs="宋体" w:eastAsia="宋体" w:hint="default"/>
                            <w:sz w:val="21"/>
                            <w:szCs w:val="21"/>
                          </w:rPr>
                          <w:t>个人投资者</w:t>
                        </w:r>
                      </w:p>
                    </w:tc>
                    <w:tc>
                      <w:tcPr>
                        <w:tcW w:w="2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21"/>
                            <w:szCs w:val="21"/>
                          </w:rPr>
                        </w:pPr>
                        <w:r>
                          <w:rPr>
                            <w:rFonts w:ascii="宋体" w:hAnsi="宋体" w:cs="宋体" w:eastAsia="宋体" w:hint="default"/>
                            <w:sz w:val="21"/>
                            <w:szCs w:val="21"/>
                          </w:rPr>
                          <w:t>公司股票暂停上市情况</w:t>
                        </w:r>
                      </w:p>
                    </w:tc>
                  </w:tr>
                  <w:tr>
                    <w:trPr>
                      <w:trHeight w:val="379" w:hRule="exact"/>
                    </w:trPr>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年</w:t>
                        </w:r>
                        <w:r>
                          <w:rPr>
                            <w:rFonts w:ascii="宋体" w:hAnsi="宋体" w:cs="宋体" w:eastAsia="宋体" w:hint="default"/>
                            <w:spacing w:val="-63"/>
                            <w:sz w:val="21"/>
                            <w:szCs w:val="21"/>
                          </w:rPr>
                          <w:t> </w:t>
                        </w:r>
                        <w:r>
                          <w:rPr>
                            <w:rFonts w:ascii="Times New Roman" w:hAnsi="Times New Roman" w:cs="Times New Roman" w:eastAsia="Times New Roman" w:hint="default"/>
                            <w:sz w:val="21"/>
                            <w:szCs w:val="21"/>
                          </w:rPr>
                          <w:t>08</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月</w:t>
                        </w:r>
                        <w:r>
                          <w:rPr>
                            <w:rFonts w:ascii="宋体" w:hAnsi="宋体" w:cs="宋体" w:eastAsia="宋体" w:hint="default"/>
                            <w:spacing w:val="-63"/>
                            <w:sz w:val="21"/>
                            <w:szCs w:val="21"/>
                          </w:rPr>
                          <w:t> </w:t>
                        </w:r>
                        <w:r>
                          <w:rPr>
                            <w:rFonts w:ascii="Times New Roman" w:hAnsi="Times New Roman" w:cs="Times New Roman" w:eastAsia="Times New Roman" w:hint="default"/>
                            <w:sz w:val="21"/>
                            <w:szCs w:val="21"/>
                          </w:rPr>
                          <w:t>13</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center"/>
                          <w:rPr>
                            <w:rFonts w:ascii="宋体" w:hAnsi="宋体" w:cs="宋体" w:eastAsia="宋体" w:hint="default"/>
                            <w:sz w:val="21"/>
                            <w:szCs w:val="21"/>
                          </w:rPr>
                        </w:pPr>
                        <w:r>
                          <w:rPr>
                            <w:rFonts w:ascii="宋体" w:hAnsi="宋体" w:cs="宋体" w:eastAsia="宋体" w:hint="default"/>
                            <w:sz w:val="21"/>
                            <w:szCs w:val="21"/>
                          </w:rPr>
                          <w:t>公司董秘办</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center"/>
                          <w:rPr>
                            <w:rFonts w:ascii="宋体" w:hAnsi="宋体" w:cs="宋体" w:eastAsia="宋体" w:hint="default"/>
                            <w:sz w:val="21"/>
                            <w:szCs w:val="21"/>
                          </w:rPr>
                        </w:pPr>
                        <w:r>
                          <w:rPr>
                            <w:rFonts w:ascii="宋体" w:hAnsi="宋体" w:cs="宋体" w:eastAsia="宋体" w:hint="default"/>
                            <w:sz w:val="21"/>
                            <w:szCs w:val="21"/>
                          </w:rPr>
                          <w:t>电话沟通</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center"/>
                          <w:rPr>
                            <w:rFonts w:ascii="宋体" w:hAnsi="宋体" w:cs="宋体" w:eastAsia="宋体" w:hint="default"/>
                            <w:sz w:val="21"/>
                            <w:szCs w:val="21"/>
                          </w:rPr>
                        </w:pPr>
                        <w:r>
                          <w:rPr>
                            <w:rFonts w:ascii="宋体" w:hAnsi="宋体" w:cs="宋体" w:eastAsia="宋体" w:hint="default"/>
                            <w:sz w:val="21"/>
                            <w:szCs w:val="21"/>
                          </w:rPr>
                          <w:t>个人投资者</w:t>
                        </w:r>
                      </w:p>
                    </w:tc>
                    <w:tc>
                      <w:tcPr>
                        <w:tcW w:w="2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center"/>
                          <w:rPr>
                            <w:rFonts w:ascii="宋体" w:hAnsi="宋体" w:cs="宋体" w:eastAsia="宋体" w:hint="default"/>
                            <w:sz w:val="21"/>
                            <w:szCs w:val="21"/>
                          </w:rPr>
                        </w:pPr>
                        <w:r>
                          <w:rPr>
                            <w:rFonts w:ascii="宋体" w:hAnsi="宋体" w:cs="宋体" w:eastAsia="宋体" w:hint="default"/>
                            <w:sz w:val="21"/>
                            <w:szCs w:val="21"/>
                          </w:rPr>
                          <w:t>公司重大资产重组进程</w:t>
                        </w:r>
                      </w:p>
                    </w:tc>
                  </w:tr>
                  <w:tr>
                    <w:trPr>
                      <w:trHeight w:val="430" w:hRule="exact"/>
                    </w:trPr>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年</w:t>
                        </w:r>
                        <w:r>
                          <w:rPr>
                            <w:rFonts w:ascii="宋体" w:hAnsi="宋体" w:cs="宋体" w:eastAsia="宋体" w:hint="default"/>
                            <w:spacing w:val="-63"/>
                            <w:sz w:val="21"/>
                            <w:szCs w:val="21"/>
                          </w:rPr>
                          <w:t> </w:t>
                        </w:r>
                        <w:r>
                          <w:rPr>
                            <w:rFonts w:ascii="Times New Roman" w:hAnsi="Times New Roman" w:cs="Times New Roman" w:eastAsia="Times New Roman" w:hint="default"/>
                            <w:sz w:val="21"/>
                            <w:szCs w:val="21"/>
                          </w:rPr>
                          <w:t>09</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月</w:t>
                        </w:r>
                        <w:r>
                          <w:rPr>
                            <w:rFonts w:ascii="宋体" w:hAnsi="宋体" w:cs="宋体" w:eastAsia="宋体" w:hint="default"/>
                            <w:spacing w:val="-63"/>
                            <w:sz w:val="21"/>
                            <w:szCs w:val="21"/>
                          </w:rPr>
                          <w:t> </w:t>
                        </w:r>
                        <w:r>
                          <w:rPr>
                            <w:rFonts w:ascii="Times New Roman" w:hAnsi="Times New Roman" w:cs="Times New Roman" w:eastAsia="Times New Roman" w:hint="default"/>
                            <w:sz w:val="21"/>
                            <w:szCs w:val="21"/>
                          </w:rPr>
                          <w:t>18</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1"/>
                            <w:szCs w:val="21"/>
                          </w:rPr>
                        </w:pPr>
                        <w:r>
                          <w:rPr>
                            <w:rFonts w:ascii="宋体" w:hAnsi="宋体" w:cs="宋体" w:eastAsia="宋体" w:hint="default"/>
                            <w:sz w:val="21"/>
                            <w:szCs w:val="21"/>
                          </w:rPr>
                          <w:t>公司董秘办</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1"/>
                            <w:szCs w:val="21"/>
                          </w:rPr>
                        </w:pPr>
                        <w:r>
                          <w:rPr>
                            <w:rFonts w:ascii="宋体" w:hAnsi="宋体" w:cs="宋体" w:eastAsia="宋体" w:hint="default"/>
                            <w:sz w:val="21"/>
                            <w:szCs w:val="21"/>
                          </w:rPr>
                          <w:t>电话沟通</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1"/>
                            <w:szCs w:val="21"/>
                          </w:rPr>
                        </w:pPr>
                        <w:r>
                          <w:rPr>
                            <w:rFonts w:ascii="宋体" w:hAnsi="宋体" w:cs="宋体" w:eastAsia="宋体" w:hint="default"/>
                            <w:sz w:val="21"/>
                            <w:szCs w:val="21"/>
                          </w:rPr>
                          <w:t>个人投资者</w:t>
                        </w:r>
                      </w:p>
                    </w:tc>
                    <w:tc>
                      <w:tcPr>
                        <w:tcW w:w="2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1"/>
                            <w:szCs w:val="21"/>
                          </w:rPr>
                        </w:pPr>
                        <w:r>
                          <w:rPr>
                            <w:rFonts w:ascii="宋体" w:hAnsi="宋体" w:cs="宋体" w:eastAsia="宋体" w:hint="default"/>
                            <w:sz w:val="21"/>
                            <w:szCs w:val="21"/>
                          </w:rPr>
                          <w:t>公司重大资产重组进程</w:t>
                        </w:r>
                      </w:p>
                    </w:tc>
                  </w:tr>
                </w:tbl>
                <w:p>
                  <w:pPr/>
                </w:p>
              </w:txbxContent>
            </v:textbox>
            <w10:wrap type="none"/>
          </v:shape>
        </w:pict>
      </w:r>
      <w:r>
        <w:rPr/>
        <w:t>以上的股东涉嫌违规买卖公司股票情况。</w:t>
      </w:r>
      <w:r>
        <w:rPr>
          <w:spacing w:val="-50"/>
        </w:rPr>
        <w:t> </w:t>
      </w:r>
      <w:r>
        <w:rPr/>
        <w:t>十一、报告期内，公司接待调研、沟通、采访等活动情况</w:t>
      </w:r>
      <w:r>
        <w:rPr>
          <w:b w:val="0"/>
          <w:bCs w:val="0"/>
        </w:rPr>
      </w: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2"/>
        <w:rPr>
          <w:rFonts w:ascii="Microsoft JhengHei" w:hAnsi="Microsoft JhengHei" w:cs="Microsoft JhengHei" w:eastAsia="Microsoft JhengHei" w:hint="default"/>
          <w:b/>
          <w:bCs/>
          <w:sz w:val="25"/>
          <w:szCs w:val="25"/>
        </w:rPr>
      </w:pPr>
    </w:p>
    <w:p>
      <w:pPr>
        <w:pStyle w:val="Heading5"/>
        <w:spacing w:line="402" w:lineRule="exact"/>
        <w:ind w:right="442"/>
        <w:jc w:val="left"/>
        <w:rPr>
          <w:b w:val="0"/>
          <w:bCs w:val="0"/>
        </w:rPr>
      </w:pPr>
      <w:r>
        <w:rPr/>
        <w:t>十二、报告期内公司其它重大事项</w:t>
      </w:r>
      <w:r>
        <w:rPr>
          <w:b w:val="0"/>
          <w:bCs w:val="0"/>
        </w:rPr>
      </w:r>
    </w:p>
    <w:p>
      <w:pPr>
        <w:pStyle w:val="Heading6"/>
        <w:spacing w:line="288" w:lineRule="auto" w:before="55"/>
        <w:ind w:right="442" w:firstLine="540"/>
        <w:jc w:val="left"/>
      </w:pPr>
      <w:r>
        <w:rPr>
          <w:rFonts w:ascii="Times New Roman" w:hAnsi="Times New Roman" w:cs="Times New Roman" w:eastAsia="Times New Roman" w:hint="default"/>
          <w:spacing w:val="-4"/>
        </w:rPr>
        <w:t>2009</w:t>
      </w:r>
      <w:r>
        <w:rPr>
          <w:spacing w:val="-4"/>
        </w:rPr>
        <w:t>年</w:t>
      </w:r>
      <w:r>
        <w:rPr>
          <w:rFonts w:ascii="Times New Roman" w:hAnsi="Times New Roman" w:cs="Times New Roman" w:eastAsia="Times New Roman" w:hint="default"/>
          <w:spacing w:val="-4"/>
        </w:rPr>
        <w:t>3</w:t>
      </w:r>
      <w:r>
        <w:rPr>
          <w:spacing w:val="-4"/>
        </w:rPr>
        <w:t>月</w:t>
      </w:r>
      <w:r>
        <w:rPr>
          <w:rFonts w:ascii="Times New Roman" w:hAnsi="Times New Roman" w:cs="Times New Roman" w:eastAsia="Times New Roman" w:hint="default"/>
          <w:spacing w:val="-4"/>
        </w:rPr>
        <w:t>17</w:t>
      </w:r>
      <w:r>
        <w:rPr>
          <w:spacing w:val="-4"/>
        </w:rPr>
        <w:t>日，公司接到深圳证券交易所深证上</w:t>
      </w:r>
      <w:r>
        <w:rPr>
          <w:rFonts w:ascii="Times New Roman" w:hAnsi="Times New Roman" w:cs="Times New Roman" w:eastAsia="Times New Roman" w:hint="default"/>
          <w:spacing w:val="-4"/>
        </w:rPr>
        <w:t>[2009]13</w:t>
      </w:r>
      <w:r>
        <w:rPr>
          <w:spacing w:val="-4"/>
        </w:rPr>
        <w:t>号《关于</w:t>
      </w:r>
      <w:r>
        <w:rPr>
          <w:w w:val="100"/>
        </w:rPr>
        <w:t> </w:t>
      </w:r>
      <w:r>
        <w:rPr>
          <w:spacing w:val="-11"/>
          <w:w w:val="100"/>
        </w:rPr>
        <w:t>远东实业股份有限公司股票暂停上市的决定》。因公司</w:t>
      </w:r>
      <w:r>
        <w:rPr>
          <w:rFonts w:ascii="Times New Roman" w:hAnsi="Times New Roman" w:cs="Times New Roman" w:eastAsia="Times New Roman" w:hint="default"/>
          <w:spacing w:val="-11"/>
          <w:w w:val="100"/>
        </w:rPr>
        <w:t>2006</w:t>
      </w:r>
      <w:r>
        <w:rPr>
          <w:spacing w:val="-11"/>
          <w:w w:val="100"/>
        </w:rPr>
        <w:t>年、</w:t>
      </w:r>
      <w:r>
        <w:rPr>
          <w:rFonts w:ascii="Times New Roman" w:hAnsi="Times New Roman" w:cs="Times New Roman" w:eastAsia="Times New Roman" w:hint="default"/>
          <w:spacing w:val="-11"/>
          <w:w w:val="100"/>
        </w:rPr>
        <w:t>2007</w:t>
      </w:r>
      <w:r>
        <w:rPr>
          <w:rFonts w:ascii="Times New Roman" w:hAnsi="Times New Roman" w:cs="Times New Roman" w:eastAsia="Times New Roman" w:hint="default"/>
          <w:spacing w:val="66"/>
          <w:w w:val="100"/>
        </w:rPr>
        <w:t> </w:t>
      </w:r>
      <w:r>
        <w:rPr>
          <w:w w:val="100"/>
        </w:rPr>
        <w:t>年 </w:t>
      </w:r>
      <w:r>
        <w:rPr>
          <w:rFonts w:ascii="Times New Roman" w:hAnsi="Times New Roman" w:cs="Times New Roman" w:eastAsia="Times New Roman" w:hint="default"/>
        </w:rPr>
        <w:t>2008</w:t>
      </w:r>
      <w:r>
        <w:rPr>
          <w:rFonts w:ascii="Times New Roman" w:hAnsi="Times New Roman" w:cs="Times New Roman" w:eastAsia="Times New Roman" w:hint="default"/>
          <w:spacing w:val="54"/>
        </w:rPr>
        <w:t> </w:t>
      </w:r>
      <w:r>
        <w:rPr/>
        <w:t>年连续三年亏损，根据中国证监会颁布的《亏损上市公司暂停上</w:t>
      </w:r>
      <w:r>
        <w:rPr>
          <w:spacing w:val="-127"/>
        </w:rPr>
        <w:t> </w:t>
      </w:r>
      <w:r>
        <w:rPr>
          <w:spacing w:val="-127"/>
        </w:rPr>
      </w:r>
      <w:r>
        <w:rPr>
          <w:spacing w:val="-4"/>
          <w:w w:val="100"/>
        </w:rPr>
        <w:t>市和终止上市实施办法（修订）》第五条及《深圳证券交易所股票上市</w:t>
      </w:r>
      <w:r>
        <w:rPr>
          <w:spacing w:val="-113"/>
          <w:w w:val="100"/>
        </w:rPr>
        <w:t> </w:t>
      </w:r>
      <w:r>
        <w:rPr>
          <w:spacing w:val="-113"/>
          <w:w w:val="100"/>
        </w:rPr>
      </w:r>
      <w:r>
        <w:rPr>
          <w:spacing w:val="-12"/>
        </w:rPr>
        <w:t>规则》</w:t>
      </w:r>
      <w:r>
        <w:rPr>
          <w:rFonts w:ascii="Times New Roman" w:hAnsi="Times New Roman" w:cs="Times New Roman" w:eastAsia="Times New Roman" w:hint="default"/>
          <w:spacing w:val="-12"/>
        </w:rPr>
        <w:t>14.1.1   </w:t>
      </w:r>
      <w:r>
        <w:rPr>
          <w:spacing w:val="-9"/>
        </w:rPr>
        <w:t>条的规定，公司股票自</w:t>
      </w:r>
      <w:r>
        <w:rPr>
          <w:rFonts w:ascii="Times New Roman" w:hAnsi="Times New Roman" w:cs="Times New Roman" w:eastAsia="Times New Roman" w:hint="default"/>
          <w:spacing w:val="-9"/>
        </w:rPr>
        <w:t>2009  </w:t>
      </w:r>
      <w:r>
        <w:rPr/>
        <w:t>年</w:t>
      </w:r>
      <w:r>
        <w:rPr>
          <w:rFonts w:ascii="Times New Roman" w:hAnsi="Times New Roman" w:cs="Times New Roman" w:eastAsia="Times New Roman" w:hint="default"/>
        </w:rPr>
        <w:t>3  </w:t>
      </w:r>
      <w:r>
        <w:rPr/>
        <w:t>月</w:t>
      </w:r>
      <w:r>
        <w:rPr>
          <w:rFonts w:ascii="Times New Roman" w:hAnsi="Times New Roman" w:cs="Times New Roman" w:eastAsia="Times New Roman" w:hint="default"/>
        </w:rPr>
        <w:t>24 </w:t>
      </w:r>
      <w:r>
        <w:rPr>
          <w:rFonts w:ascii="Times New Roman" w:hAnsi="Times New Roman" w:cs="Times New Roman" w:eastAsia="Times New Roman" w:hint="default"/>
          <w:spacing w:val="13"/>
        </w:rPr>
        <w:t> </w:t>
      </w:r>
      <w:r>
        <w:rPr/>
        <w:t>日起股票暂停上市</w:t>
      </w:r>
    </w:p>
    <w:p>
      <w:pPr>
        <w:pStyle w:val="Heading5"/>
        <w:spacing w:line="240" w:lineRule="auto" w:before="39"/>
        <w:ind w:left="680" w:right="442"/>
        <w:jc w:val="left"/>
        <w:rPr>
          <w:b w:val="0"/>
          <w:bCs w:val="0"/>
        </w:rPr>
      </w:pPr>
      <w:r>
        <w:rPr/>
        <w:t>十三、期后事项</w:t>
      </w:r>
      <w:r>
        <w:rPr>
          <w:b w:val="0"/>
          <w:bCs w:val="0"/>
        </w:rPr>
      </w:r>
    </w:p>
    <w:p>
      <w:pPr>
        <w:pStyle w:val="Heading6"/>
        <w:spacing w:line="283" w:lineRule="auto" w:before="55"/>
        <w:ind w:right="804" w:firstLine="540"/>
        <w:jc w:val="both"/>
      </w:pPr>
      <w:r>
        <w:rPr>
          <w:rFonts w:ascii="Times New Roman" w:hAnsi="Times New Roman" w:cs="Times New Roman" w:eastAsia="Times New Roman" w:hint="default"/>
          <w:spacing w:val="-3"/>
        </w:rPr>
        <w:t>1</w:t>
      </w:r>
      <w:r>
        <w:rPr>
          <w:spacing w:val="-3"/>
        </w:rPr>
        <w:t>、</w:t>
      </w:r>
      <w:r>
        <w:rPr>
          <w:rFonts w:ascii="Times New Roman" w:hAnsi="Times New Roman" w:cs="Times New Roman" w:eastAsia="Times New Roman" w:hint="default"/>
          <w:spacing w:val="-3"/>
        </w:rPr>
        <w:t>2010</w:t>
      </w:r>
      <w:r>
        <w:rPr>
          <w:spacing w:val="-3"/>
        </w:rPr>
        <w:t>年</w:t>
      </w:r>
      <w:r>
        <w:rPr>
          <w:rFonts w:ascii="Times New Roman" w:hAnsi="Times New Roman" w:cs="Times New Roman" w:eastAsia="Times New Roman" w:hint="default"/>
          <w:spacing w:val="-3"/>
        </w:rPr>
        <w:t>3</w:t>
      </w:r>
      <w:r>
        <w:rPr>
          <w:spacing w:val="-3"/>
        </w:rPr>
        <w:t>月</w:t>
      </w:r>
      <w:r>
        <w:rPr>
          <w:rFonts w:ascii="Times New Roman" w:hAnsi="Times New Roman" w:cs="Times New Roman" w:eastAsia="Times New Roman" w:hint="default"/>
          <w:spacing w:val="-3"/>
        </w:rPr>
        <w:t>10</w:t>
      </w:r>
      <w:r>
        <w:rPr>
          <w:spacing w:val="-3"/>
        </w:rPr>
        <w:t>日，公司收到中国证券监督管理委员会（以下简称</w:t>
      </w:r>
      <w:r>
        <w:rPr>
          <w:w w:val="100"/>
        </w:rPr>
        <w:t> </w:t>
      </w:r>
      <w:r>
        <w:rPr>
          <w:spacing w:val="-11"/>
          <w:w w:val="100"/>
        </w:rPr>
        <w:t>“证监会</w:t>
      </w:r>
      <w:r>
        <w:rPr>
          <w:rFonts w:ascii="Times New Roman" w:hAnsi="Times New Roman" w:cs="Times New Roman" w:eastAsia="Times New Roman" w:hint="default"/>
          <w:spacing w:val="-11"/>
          <w:w w:val="100"/>
        </w:rPr>
        <w:t>”</w:t>
      </w:r>
      <w:r>
        <w:rPr>
          <w:spacing w:val="-11"/>
          <w:w w:val="100"/>
        </w:rPr>
        <w:t>）《行政处罚事先告知书》（处罚字</w:t>
      </w:r>
      <w:r>
        <w:rPr>
          <w:rFonts w:ascii="Times New Roman" w:hAnsi="Times New Roman" w:cs="Times New Roman" w:eastAsia="Times New Roman" w:hint="default"/>
          <w:spacing w:val="-11"/>
          <w:w w:val="100"/>
        </w:rPr>
        <w:t>[2009]</w:t>
      </w:r>
      <w:r>
        <w:rPr>
          <w:spacing w:val="-11"/>
          <w:w w:val="100"/>
        </w:rPr>
        <w:t>第</w:t>
      </w:r>
      <w:r>
        <w:rPr>
          <w:rFonts w:ascii="Times New Roman" w:hAnsi="Times New Roman" w:cs="Times New Roman" w:eastAsia="Times New Roman" w:hint="default"/>
          <w:spacing w:val="-11"/>
          <w:w w:val="100"/>
        </w:rPr>
        <w:t>24</w:t>
      </w:r>
      <w:r>
        <w:rPr>
          <w:spacing w:val="-11"/>
          <w:w w:val="100"/>
        </w:rPr>
        <w:t>号），该告知书</w:t>
      </w:r>
      <w:r>
        <w:rPr>
          <w:spacing w:val="-132"/>
          <w:w w:val="100"/>
        </w:rPr>
        <w:t> </w:t>
      </w:r>
      <w:r>
        <w:rPr>
          <w:spacing w:val="-132"/>
          <w:w w:val="100"/>
        </w:rPr>
      </w:r>
      <w:r>
        <w:rPr/>
        <w:t>主要内容如下：</w:t>
      </w:r>
    </w:p>
    <w:p>
      <w:pPr>
        <w:pStyle w:val="BodyText"/>
        <w:spacing w:line="386" w:lineRule="auto" w:before="107"/>
        <w:ind w:left="137" w:right="804" w:firstLine="420"/>
        <w:jc w:val="both"/>
      </w:pPr>
      <w:r>
        <w:rPr>
          <w:spacing w:val="-4"/>
        </w:rPr>
        <w:t>日前，远东股份涉嫌违反证券法规案已调查完毕，证监会依法对远东股份进行处罚的违</w:t>
      </w:r>
      <w:r>
        <w:rPr>
          <w:w w:val="100"/>
        </w:rPr>
        <w:t> </w:t>
      </w:r>
      <w:r>
        <w:rPr/>
        <w:t>法事实、理由、依据及有关的违法事实告知如下：</w:t>
      </w:r>
    </w:p>
    <w:p>
      <w:pPr>
        <w:pStyle w:val="BodyText"/>
        <w:spacing w:line="384" w:lineRule="auto" w:before="36"/>
        <w:ind w:left="137" w:right="804" w:firstLine="420"/>
        <w:jc w:val="both"/>
      </w:pPr>
      <w:r>
        <w:rPr>
          <w:spacing w:val="-4"/>
        </w:rPr>
        <w:t>一、未如实披露关联方关系：经查明，2004年11月，远东股份子公司北京远东网络安全</w:t>
      </w:r>
      <w:r>
        <w:rPr>
          <w:w w:val="100"/>
        </w:rPr>
        <w:t> </w:t>
      </w:r>
      <w:r>
        <w:rPr>
          <w:spacing w:val="-6"/>
          <w:w w:val="100"/>
        </w:rPr>
        <w:t>研究院（以下简称“北京研究院”，远东股份持股87.5%）出资15万设立了北京锦华瑞欣科技</w:t>
      </w:r>
      <w:r>
        <w:rPr>
          <w:spacing w:val="-92"/>
          <w:w w:val="100"/>
        </w:rPr>
        <w:t> </w:t>
      </w:r>
      <w:r>
        <w:rPr>
          <w:spacing w:val="-92"/>
          <w:w w:val="100"/>
        </w:rPr>
      </w:r>
      <w:r>
        <w:rPr>
          <w:spacing w:val="-8"/>
          <w:w w:val="100"/>
        </w:rPr>
        <w:t>发展有限公司（以下简称“北京锦华瑞欣”），但远东股份未在2004年至2006年年报中如实披</w:t>
      </w:r>
      <w:r>
        <w:rPr>
          <w:spacing w:val="-97"/>
          <w:w w:val="100"/>
        </w:rPr>
        <w:t> </w:t>
      </w:r>
      <w:r>
        <w:rPr>
          <w:spacing w:val="-97"/>
          <w:w w:val="100"/>
        </w:rPr>
      </w:r>
      <w:r>
        <w:rPr/>
        <w:t>露与北京锦华瑞欣之间存在关联方关系。</w:t>
      </w:r>
    </w:p>
    <w:p>
      <w:pPr>
        <w:pStyle w:val="BodyText"/>
        <w:spacing w:line="384" w:lineRule="auto" w:before="38"/>
        <w:ind w:left="137" w:right="804" w:firstLine="420"/>
        <w:jc w:val="both"/>
      </w:pPr>
      <w:r>
        <w:rPr>
          <w:spacing w:val="-4"/>
        </w:rPr>
        <w:t>二、未如实披露短期投资：经查明，1999年至2005年，远东股份及其子公司常州远东科</w:t>
      </w:r>
      <w:r>
        <w:rPr>
          <w:w w:val="100"/>
        </w:rPr>
        <w:t> </w:t>
      </w:r>
      <w:r>
        <w:rPr>
          <w:spacing w:val="-9"/>
          <w:w w:val="100"/>
        </w:rPr>
        <w:t>技有限公司（以下简称“远东科技”）、北京研究院和北京远东网安信息技术有限公司（以下</w:t>
      </w:r>
      <w:r>
        <w:rPr>
          <w:spacing w:val="-92"/>
          <w:w w:val="100"/>
        </w:rPr>
        <w:t> </w:t>
      </w:r>
      <w:r>
        <w:rPr>
          <w:spacing w:val="-92"/>
          <w:w w:val="100"/>
        </w:rPr>
      </w:r>
      <w:r>
        <w:rPr>
          <w:spacing w:val="-6"/>
          <w:w w:val="100"/>
        </w:rPr>
        <w:t>简称“北京网安”）先后在常州、合肥、南京、北京等地5家证券营业部开设10个资金账户进</w:t>
      </w:r>
      <w:r>
        <w:rPr>
          <w:spacing w:val="-102"/>
          <w:w w:val="100"/>
        </w:rPr>
        <w:t> </w:t>
      </w:r>
      <w:r>
        <w:rPr>
          <w:spacing w:val="-102"/>
          <w:w w:val="100"/>
        </w:rPr>
      </w:r>
      <w:r>
        <w:rPr>
          <w:spacing w:val="-1"/>
        </w:rPr>
        <w:t>行短期投资，除北京网安（1804618账户）外，其他投资均未在年报中如实披露。远东股份</w:t>
      </w:r>
      <w:r>
        <w:rPr>
          <w:spacing w:val="-56"/>
        </w:rPr>
        <w:t> </w:t>
      </w:r>
      <w:r>
        <w:rPr>
          <w:spacing w:val="-56"/>
        </w:rPr>
      </w:r>
      <w:r>
        <w:rPr>
          <w:spacing w:val="-4"/>
        </w:rPr>
        <w:t>1999年年报披露短期投资0元，2000年年报披露短期投资0元，2001年年报披露短期投资0元</w:t>
      </w:r>
    </w:p>
    <w:p>
      <w:pPr>
        <w:spacing w:after="0" w:line="384" w:lineRule="auto"/>
        <w:jc w:val="both"/>
        <w:sectPr>
          <w:pgSz w:w="11900" w:h="16840"/>
          <w:pgMar w:header="852" w:footer="976" w:top="1340" w:bottom="1160" w:left="1660" w:right="980"/>
        </w:sectPr>
      </w:pPr>
    </w:p>
    <w:p>
      <w:pPr>
        <w:spacing w:line="240" w:lineRule="auto" w:before="9"/>
        <w:rPr>
          <w:rFonts w:ascii="宋体" w:hAnsi="宋体" w:cs="宋体" w:eastAsia="宋体" w:hint="default"/>
          <w:sz w:val="11"/>
          <w:szCs w:val="11"/>
        </w:rPr>
      </w:pPr>
    </w:p>
    <w:p>
      <w:pPr>
        <w:pStyle w:val="BodyText"/>
        <w:spacing w:line="240" w:lineRule="auto" w:before="36"/>
        <w:ind w:left="137" w:right="0"/>
        <w:jc w:val="both"/>
      </w:pPr>
      <w:r>
        <w:rPr>
          <w:spacing w:val="-4"/>
        </w:rPr>
        <w:t>2002年年报披露短期投资0元，2003年年报披露短期投资0元，2004年年报披露短期投资0元</w:t>
      </w:r>
    </w:p>
    <w:p>
      <w:pPr>
        <w:pStyle w:val="BodyText"/>
        <w:spacing w:line="384" w:lineRule="auto" w:before="164"/>
        <w:ind w:left="137" w:right="104"/>
        <w:jc w:val="both"/>
      </w:pPr>
      <w:r>
        <w:rPr>
          <w:spacing w:val="-1"/>
        </w:rPr>
        <w:t>2005年年报披露短期投资1042.33万元。远东股份（包括子公司远东科技、北京研究院和北</w:t>
      </w:r>
      <w:r>
        <w:rPr>
          <w:spacing w:val="-56"/>
        </w:rPr>
        <w:t> </w:t>
      </w:r>
      <w:r>
        <w:rPr>
          <w:spacing w:val="-56"/>
        </w:rPr>
      </w:r>
      <w:r>
        <w:rPr>
          <w:spacing w:val="-4"/>
        </w:rPr>
        <w:t>京网安）应披露的短期投资分别为：截止1999年12月31日，短期投资应为197.04万元；截止</w:t>
      </w:r>
      <w:r>
        <w:rPr>
          <w:spacing w:val="-22"/>
        </w:rPr>
        <w:t> </w:t>
      </w:r>
      <w:r>
        <w:rPr>
          <w:spacing w:val="-22"/>
        </w:rPr>
      </w:r>
      <w:r>
        <w:rPr>
          <w:spacing w:val="-1"/>
        </w:rPr>
        <w:t>2000年12月31日，短期投资应为382.99万元；截止2001年12月31日，短期投资应1759.52万</w:t>
      </w:r>
      <w:r>
        <w:rPr>
          <w:spacing w:val="-45"/>
        </w:rPr>
        <w:t> </w:t>
      </w:r>
      <w:r>
        <w:rPr>
          <w:spacing w:val="-45"/>
        </w:rPr>
      </w:r>
      <w:r>
        <w:rPr>
          <w:spacing w:val="-3"/>
        </w:rPr>
        <w:t>元；截止2002年12月31日，短期投资应为160.78万元；截止2003年12月31日，短期投资应为</w:t>
      </w:r>
      <w:r>
        <w:rPr>
          <w:spacing w:val="-60"/>
        </w:rPr>
        <w:t> </w:t>
      </w:r>
      <w:r>
        <w:rPr>
          <w:spacing w:val="-60"/>
        </w:rPr>
      </w:r>
      <w:r>
        <w:rPr>
          <w:spacing w:val="-3"/>
        </w:rPr>
        <w:t>149.79万元；截止2004年12月31日，短期投资应为124.03万元；截止2005年12月31日，短期</w:t>
      </w:r>
      <w:r>
        <w:rPr>
          <w:spacing w:val="-47"/>
        </w:rPr>
        <w:t> </w:t>
      </w:r>
      <w:r>
        <w:rPr>
          <w:spacing w:val="-47"/>
        </w:rPr>
      </w:r>
      <w:r>
        <w:rPr>
          <w:spacing w:val="-5"/>
          <w:w w:val="100"/>
        </w:rPr>
        <w:t>投资应为1123.00万元（以上数据均未考虑短期投资跌价准备）。</w:t>
      </w:r>
    </w:p>
    <w:p>
      <w:pPr>
        <w:pStyle w:val="BodyText"/>
        <w:spacing w:line="384" w:lineRule="auto" w:before="38"/>
        <w:ind w:left="137" w:right="104" w:firstLine="420"/>
        <w:jc w:val="both"/>
      </w:pPr>
      <w:r>
        <w:rPr>
          <w:spacing w:val="-4"/>
        </w:rPr>
        <w:t>三、虚构销售业务：经查，2005年远东股份通过北京研究院、北京网安、远东科技虚构</w:t>
      </w:r>
      <w:r>
        <w:rPr>
          <w:w w:val="100"/>
        </w:rPr>
        <w:t> </w:t>
      </w:r>
      <w:r>
        <w:rPr>
          <w:spacing w:val="-4"/>
          <w:w w:val="100"/>
        </w:rPr>
        <w:t>与北京往来文化传播有限公司（以下简称“北京往来文化”，北京往来文化由北京研究院和</w:t>
      </w:r>
      <w:r>
        <w:rPr>
          <w:spacing w:val="-85"/>
          <w:w w:val="100"/>
        </w:rPr>
        <w:t> </w:t>
      </w:r>
      <w:r>
        <w:rPr>
          <w:spacing w:val="-85"/>
          <w:w w:val="100"/>
        </w:rPr>
      </w:r>
      <w:r>
        <w:rPr>
          <w:spacing w:val="-1"/>
        </w:rPr>
        <w:t>北京网安实际控制）的技术开发合同和产品销售合同共计7份，虚增上述三家子公司主营业</w:t>
      </w:r>
      <w:r>
        <w:rPr>
          <w:spacing w:val="-59"/>
        </w:rPr>
        <w:t> </w:t>
      </w:r>
      <w:r>
        <w:rPr>
          <w:spacing w:val="-59"/>
        </w:rPr>
      </w:r>
      <w:r>
        <w:rPr>
          <w:spacing w:val="-3"/>
        </w:rPr>
        <w:t>务收入分别为249万元、406.31万元、310万元，共计965.31万元，导致远东股份2005年年报</w:t>
      </w:r>
      <w:r>
        <w:rPr>
          <w:spacing w:val="-55"/>
        </w:rPr>
        <w:t> </w:t>
      </w:r>
      <w:r>
        <w:rPr>
          <w:spacing w:val="-55"/>
        </w:rPr>
      </w:r>
      <w:r>
        <w:rPr/>
        <w:t>虚增利润945.08万元。</w:t>
      </w:r>
    </w:p>
    <w:p>
      <w:pPr>
        <w:pStyle w:val="BodyText"/>
        <w:spacing w:line="384" w:lineRule="auto" w:before="38"/>
        <w:ind w:left="137" w:right="108" w:firstLine="420"/>
        <w:jc w:val="both"/>
      </w:pPr>
      <w:r>
        <w:rPr>
          <w:spacing w:val="-4"/>
        </w:rPr>
        <w:t>对上述行为直接负责的主管人员为李晓卫，其它直接责任人员为林旭辉、王学保、缪柏</w:t>
      </w:r>
      <w:r>
        <w:rPr>
          <w:w w:val="100"/>
        </w:rPr>
        <w:t> </w:t>
      </w:r>
      <w:r>
        <w:rPr/>
        <w:t>纯、林晓滨、朱祥英、邵俊、解正安、方峰、叶德华、王和伦、魏良全。</w:t>
      </w:r>
    </w:p>
    <w:p>
      <w:pPr>
        <w:pStyle w:val="BodyText"/>
        <w:spacing w:line="384" w:lineRule="auto" w:before="40"/>
        <w:ind w:left="137" w:right="104" w:firstLine="420"/>
        <w:jc w:val="both"/>
      </w:pPr>
      <w:r>
        <w:rPr>
          <w:spacing w:val="-4"/>
        </w:rPr>
        <w:t>上述事实，有关情况说明、董事会决议、1999年至2005年年报等证据证明。远东股份的</w:t>
      </w:r>
      <w:r>
        <w:rPr>
          <w:w w:val="100"/>
        </w:rPr>
        <w:t> </w:t>
      </w:r>
      <w:r>
        <w:rPr>
          <w:spacing w:val="-9"/>
          <w:w w:val="100"/>
        </w:rPr>
        <w:t>上述行为违反了原《中华人民共和国证券法》（以下简称《证券法》）第五十九条、第六十一</w:t>
      </w:r>
      <w:r>
        <w:rPr>
          <w:spacing w:val="-89"/>
          <w:w w:val="100"/>
        </w:rPr>
        <w:t> </w:t>
      </w:r>
      <w:r>
        <w:rPr>
          <w:spacing w:val="-89"/>
          <w:w w:val="100"/>
        </w:rPr>
      </w:r>
      <w:r>
        <w:rPr>
          <w:spacing w:val="-4"/>
        </w:rPr>
        <w:t>条和《证券法》第六十三条、第六十六条的有关规定，构成了原《证券法》第一百七十七条</w:t>
      </w:r>
      <w:r>
        <w:rPr>
          <w:spacing w:val="-50"/>
        </w:rPr>
        <w:t> </w:t>
      </w:r>
      <w:r>
        <w:rPr>
          <w:spacing w:val="-50"/>
        </w:rPr>
      </w:r>
      <w:r>
        <w:rPr>
          <w:spacing w:val="-4"/>
        </w:rPr>
        <w:t>所述“所披露的信息有虚假记载、误导性陈述或者有重大遗漏”和《证券法》第一百九十三</w:t>
      </w:r>
      <w:r>
        <w:rPr>
          <w:spacing w:val="-49"/>
        </w:rPr>
        <w:t> </w:t>
      </w:r>
      <w:r>
        <w:rPr>
          <w:spacing w:val="-49"/>
        </w:rPr>
      </w:r>
      <w:r>
        <w:rPr>
          <w:spacing w:val="-4"/>
        </w:rPr>
        <w:t>条所述“发行人、上市公司或者其他信息披露义务人未按照规定披露信息，或者所披露的信</w:t>
      </w:r>
      <w:r>
        <w:rPr>
          <w:spacing w:val="-46"/>
        </w:rPr>
        <w:t> </w:t>
      </w:r>
      <w:r>
        <w:rPr>
          <w:spacing w:val="-46"/>
        </w:rPr>
      </w:r>
      <w:r>
        <w:rPr/>
        <w:t>息有虚假记载、误导性陈述或者重大遗漏”的行为。</w:t>
      </w:r>
    </w:p>
    <w:p>
      <w:pPr>
        <w:pStyle w:val="BodyText"/>
        <w:spacing w:line="384" w:lineRule="auto" w:before="40"/>
        <w:ind w:left="137" w:right="108" w:firstLine="420"/>
        <w:jc w:val="both"/>
      </w:pPr>
      <w:r>
        <w:rPr>
          <w:spacing w:val="-4"/>
        </w:rPr>
        <w:t>根据当事人违法行为的事实、性质、情节、社会危害程度，依照原《证券法》第一百七</w:t>
      </w:r>
      <w:r>
        <w:rPr>
          <w:w w:val="100"/>
        </w:rPr>
        <w:t> </w:t>
      </w:r>
      <w:r>
        <w:rPr/>
        <w:t>十七条和《证券法》第一百九十三条的规定，证监会拟决定：</w:t>
      </w:r>
    </w:p>
    <w:p>
      <w:pPr>
        <w:pStyle w:val="BodyText"/>
        <w:spacing w:line="384" w:lineRule="auto" w:before="38"/>
        <w:ind w:left="557" w:right="103"/>
        <w:jc w:val="left"/>
      </w:pPr>
      <w:r>
        <w:rPr/>
        <w:t>一、给予远东股份警告，并处以40万元罚款；</w:t>
      </w:r>
      <w:r>
        <w:rPr>
          <w:w w:val="100"/>
        </w:rPr>
        <w:t> </w:t>
      </w:r>
      <w:r>
        <w:rPr/>
        <w:t>二、给予李晓卫警告，并处以30万元罚款；</w:t>
      </w:r>
      <w:r>
        <w:rPr>
          <w:w w:val="100"/>
        </w:rPr>
        <w:t> </w:t>
      </w:r>
      <w:r>
        <w:rPr/>
        <w:t>三、给予林旭辉、王学保警告，并分别处以10万元罚款；</w:t>
      </w:r>
      <w:r>
        <w:rPr>
          <w:w w:val="100"/>
        </w:rPr>
        <w:t> </w:t>
      </w:r>
      <w:r>
        <w:rPr/>
        <w:t>四、给予缪柏纯警告，并处以5万元罚款；</w:t>
      </w:r>
      <w:r>
        <w:rPr>
          <w:w w:val="100"/>
        </w:rPr>
        <w:t> </w:t>
      </w:r>
      <w:r>
        <w:rPr/>
        <w:t>五、给予林晓滨、朱祥英、邵俊、解正安警告，并分别处以3万元罚款；</w:t>
      </w:r>
      <w:r>
        <w:rPr>
          <w:w w:val="100"/>
        </w:rPr>
        <w:t> </w:t>
      </w:r>
      <w:r>
        <w:rPr/>
        <w:t>六、给予叶德华、方峰、王和伦、魏良全警告。</w:t>
      </w:r>
      <w:r>
        <w:rPr>
          <w:w w:val="100"/>
        </w:rPr>
        <w:t> </w:t>
      </w:r>
      <w:r>
        <w:rPr>
          <w:spacing w:val="-4"/>
        </w:rPr>
        <w:t>依照《中华人民共和国行政处罚法》第三十二条和《中国证券监督管理委员会行政处罚</w:t>
      </w:r>
    </w:p>
    <w:p>
      <w:pPr>
        <w:pStyle w:val="BodyText"/>
        <w:spacing w:line="384" w:lineRule="auto" w:before="40"/>
        <w:ind w:left="137" w:right="104"/>
        <w:jc w:val="both"/>
      </w:pPr>
      <w:r>
        <w:rPr>
          <w:spacing w:val="-4"/>
        </w:rPr>
        <w:t>听证规则》第二条之规定，远东股份，李晓卫、林旭辉、王学保、缪柏纯享有陈述、申辩和</w:t>
      </w:r>
      <w:r>
        <w:rPr>
          <w:spacing w:val="-52"/>
        </w:rPr>
        <w:t> </w:t>
      </w:r>
      <w:r>
        <w:rPr>
          <w:spacing w:val="-52"/>
        </w:rPr>
      </w:r>
      <w:r>
        <w:rPr>
          <w:spacing w:val="-4"/>
        </w:rPr>
        <w:t>要求听证的权利；林晓滨、朱祥英、邵俊、解正安、叶德华、方峰、王和伦、魏良全享有陈</w:t>
      </w:r>
    </w:p>
    <w:p>
      <w:pPr>
        <w:spacing w:after="0" w:line="384" w:lineRule="auto"/>
        <w:jc w:val="both"/>
        <w:sectPr>
          <w:pgSz w:w="11900" w:h="16840"/>
          <w:pgMar w:header="852" w:footer="976" w:top="1340" w:bottom="1160" w:left="1660" w:right="1680"/>
        </w:sectPr>
      </w:pPr>
    </w:p>
    <w:p>
      <w:pPr>
        <w:spacing w:line="240" w:lineRule="auto" w:before="9"/>
        <w:rPr>
          <w:rFonts w:ascii="宋体" w:hAnsi="宋体" w:cs="宋体" w:eastAsia="宋体" w:hint="default"/>
          <w:sz w:val="11"/>
          <w:szCs w:val="11"/>
        </w:rPr>
      </w:pPr>
    </w:p>
    <w:p>
      <w:pPr>
        <w:pStyle w:val="BodyText"/>
        <w:spacing w:line="384" w:lineRule="auto" w:before="36"/>
        <w:ind w:left="137" w:right="108"/>
        <w:jc w:val="both"/>
      </w:pPr>
      <w:r>
        <w:rPr>
          <w:spacing w:val="-4"/>
        </w:rPr>
        <w:t>述、申辩的权利。若远东股份及相关当事人根据上述规定提出的事实、理由和证据，经证监</w:t>
      </w:r>
      <w:r>
        <w:rPr>
          <w:spacing w:val="-50"/>
        </w:rPr>
        <w:t> </w:t>
      </w:r>
      <w:r>
        <w:rPr>
          <w:spacing w:val="-50"/>
        </w:rPr>
      </w:r>
      <w:r>
        <w:rPr>
          <w:spacing w:val="-4"/>
        </w:rPr>
        <w:t>会复核成立的，证监会将予以采纳。如果远东股份及相关当事人放弃陈述、申辩或者听证的</w:t>
      </w:r>
      <w:r>
        <w:rPr>
          <w:spacing w:val="-51"/>
        </w:rPr>
        <w:t> </w:t>
      </w:r>
      <w:r>
        <w:rPr>
          <w:spacing w:val="-51"/>
        </w:rPr>
      </w:r>
      <w:r>
        <w:rPr/>
        <w:t>权利，证监会将按照上述事实、理由和依据做出正式的行政处罚。</w:t>
      </w:r>
    </w:p>
    <w:p>
      <w:pPr>
        <w:pStyle w:val="Heading6"/>
        <w:spacing w:line="342" w:lineRule="exact" w:before="0"/>
        <w:ind w:left="677" w:right="103"/>
        <w:jc w:val="left"/>
      </w:pPr>
      <w:r>
        <w:rPr/>
        <w:t>上述公告刊登在</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12</w:t>
      </w:r>
      <w:r>
        <w:rPr/>
        <w:t>日的《证券日报》和巨潮资讯网上。</w:t>
      </w:r>
    </w:p>
    <w:p>
      <w:pPr>
        <w:pStyle w:val="Heading6"/>
        <w:spacing w:line="288" w:lineRule="auto"/>
        <w:ind w:right="104" w:firstLine="540"/>
        <w:jc w:val="both"/>
      </w:pPr>
      <w:r>
        <w:rPr>
          <w:rFonts w:ascii="Times New Roman" w:hAnsi="Times New Roman" w:cs="Times New Roman" w:eastAsia="Times New Roman" w:hint="default"/>
          <w:spacing w:val="-3"/>
        </w:rPr>
        <w:t>2</w:t>
      </w:r>
      <w:r>
        <w:rPr>
          <w:spacing w:val="-3"/>
        </w:rPr>
        <w:t>、公司于</w:t>
      </w:r>
      <w:r>
        <w:rPr>
          <w:rFonts w:ascii="Times New Roman" w:hAnsi="Times New Roman" w:cs="Times New Roman" w:eastAsia="Times New Roman" w:hint="default"/>
          <w:spacing w:val="-3"/>
        </w:rPr>
        <w:t>2010</w:t>
      </w:r>
      <w:r>
        <w:rPr>
          <w:spacing w:val="-3"/>
        </w:rPr>
        <w:t>年</w:t>
      </w:r>
      <w:r>
        <w:rPr>
          <w:rFonts w:ascii="Times New Roman" w:hAnsi="Times New Roman" w:cs="Times New Roman" w:eastAsia="Times New Roman" w:hint="default"/>
          <w:spacing w:val="-3"/>
        </w:rPr>
        <w:t>3</w:t>
      </w:r>
      <w:r>
        <w:rPr>
          <w:spacing w:val="-3"/>
        </w:rPr>
        <w:t>月</w:t>
      </w:r>
      <w:r>
        <w:rPr>
          <w:rFonts w:ascii="Times New Roman" w:hAnsi="Times New Roman" w:cs="Times New Roman" w:eastAsia="Times New Roman" w:hint="default"/>
          <w:spacing w:val="-3"/>
        </w:rPr>
        <w:t>11</w:t>
      </w:r>
      <w:r>
        <w:rPr>
          <w:spacing w:val="-3"/>
        </w:rPr>
        <w:t>日收到王锡民先生递交的因工作需要辞去公</w:t>
      </w:r>
      <w:r>
        <w:rPr>
          <w:w w:val="100"/>
        </w:rPr>
        <w:t> </w:t>
      </w:r>
      <w:r>
        <w:rPr/>
        <w:t>司董事职务的辞呈；于</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11</w:t>
      </w:r>
      <w:r>
        <w:rPr/>
        <w:t>日收到喻波先生递交的因个人原因</w:t>
      </w:r>
      <w:r>
        <w:rPr>
          <w:spacing w:val="-74"/>
        </w:rPr>
        <w:t> </w:t>
      </w:r>
      <w:r>
        <w:rPr>
          <w:spacing w:val="-74"/>
        </w:rPr>
      </w:r>
      <w:r>
        <w:rPr>
          <w:spacing w:val="-4"/>
        </w:rPr>
        <w:t>辞去公司董事职务的辞呈。根据《公司章程》规定，王锡民先生、喻波</w:t>
      </w:r>
      <w:r>
        <w:rPr>
          <w:spacing w:val="-79"/>
        </w:rPr>
        <w:t> </w:t>
      </w:r>
      <w:r>
        <w:rPr>
          <w:spacing w:val="-79"/>
        </w:rPr>
      </w:r>
      <w:r>
        <w:rPr>
          <w:spacing w:val="-7"/>
        </w:rPr>
        <w:t>先生的辞呈自送达董事会之日起生效。公告刊登在</w:t>
      </w:r>
      <w:r>
        <w:rPr>
          <w:rFonts w:ascii="Times New Roman" w:hAnsi="Times New Roman" w:cs="Times New Roman" w:eastAsia="Times New Roman" w:hint="default"/>
          <w:spacing w:val="-7"/>
        </w:rPr>
        <w:t>2010</w:t>
      </w:r>
      <w:r>
        <w:rPr>
          <w:spacing w:val="-7"/>
        </w:rPr>
        <w:t>年</w:t>
      </w:r>
      <w:r>
        <w:rPr>
          <w:rFonts w:ascii="Times New Roman" w:hAnsi="Times New Roman" w:cs="Times New Roman" w:eastAsia="Times New Roman" w:hint="default"/>
          <w:spacing w:val="-7"/>
        </w:rPr>
        <w:t>3</w:t>
      </w:r>
      <w:r>
        <w:rPr>
          <w:spacing w:val="-7"/>
        </w:rPr>
        <w:t>月</w:t>
      </w:r>
      <w:r>
        <w:rPr>
          <w:rFonts w:ascii="Times New Roman" w:hAnsi="Times New Roman" w:cs="Times New Roman" w:eastAsia="Times New Roman" w:hint="default"/>
          <w:spacing w:val="-7"/>
        </w:rPr>
        <w:t>13</w:t>
      </w:r>
      <w:r>
        <w:rPr>
          <w:spacing w:val="-7"/>
        </w:rPr>
        <w:t>日的《证</w:t>
      </w:r>
      <w:r>
        <w:rPr>
          <w:spacing w:val="-98"/>
        </w:rPr>
        <w:t> </w:t>
      </w:r>
      <w:r>
        <w:rPr>
          <w:spacing w:val="-98"/>
        </w:rPr>
      </w:r>
      <w:r>
        <w:rPr/>
        <w:t>券日报》和巨潮资讯网上。</w:t>
      </w:r>
    </w:p>
    <w:p>
      <w:pPr>
        <w:pStyle w:val="Heading6"/>
        <w:spacing w:line="290" w:lineRule="auto" w:before="32"/>
        <w:ind w:right="104" w:firstLine="540"/>
        <w:jc w:val="both"/>
      </w:pPr>
      <w:r>
        <w:rPr/>
        <w:t>公司于</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12</w:t>
      </w:r>
      <w:r>
        <w:rPr/>
        <w:t>日紧急召开了第六届董事会十五次会议审议通</w:t>
      </w:r>
      <w:r>
        <w:rPr>
          <w:w w:val="100"/>
        </w:rPr>
        <w:t> </w:t>
      </w:r>
      <w:r>
        <w:rPr>
          <w:spacing w:val="-12"/>
        </w:rPr>
        <w:t>过了《关于同意王锡民先生、喻波先生辞去公司董事职务的议案》和《关</w:t>
      </w:r>
      <w:r>
        <w:rPr>
          <w:spacing w:val="-92"/>
        </w:rPr>
        <w:t> </w:t>
      </w:r>
      <w:r>
        <w:rPr>
          <w:spacing w:val="-92"/>
        </w:rPr>
      </w:r>
      <w:r>
        <w:rPr>
          <w:spacing w:val="-4"/>
        </w:rPr>
        <w:t>于同意提名王家伟先生、王丽荣女士任公司第六届董事会董事候选人的</w:t>
      </w:r>
      <w:r>
        <w:rPr>
          <w:spacing w:val="-79"/>
        </w:rPr>
        <w:t> </w:t>
      </w:r>
      <w:r>
        <w:rPr>
          <w:spacing w:val="-79"/>
        </w:rPr>
      </w:r>
      <w:r>
        <w:rPr>
          <w:spacing w:val="-14"/>
          <w:w w:val="100"/>
        </w:rPr>
        <w:t>议案》。公告刊登在</w:t>
      </w:r>
      <w:r>
        <w:rPr>
          <w:rFonts w:ascii="Times New Roman" w:hAnsi="Times New Roman" w:cs="Times New Roman" w:eastAsia="Times New Roman" w:hint="default"/>
          <w:spacing w:val="-14"/>
          <w:w w:val="100"/>
        </w:rPr>
        <w:t>2010</w:t>
      </w:r>
      <w:r>
        <w:rPr>
          <w:spacing w:val="-14"/>
          <w:w w:val="100"/>
        </w:rPr>
        <w:t>年</w:t>
      </w:r>
      <w:r>
        <w:rPr>
          <w:rFonts w:ascii="Times New Roman" w:hAnsi="Times New Roman" w:cs="Times New Roman" w:eastAsia="Times New Roman" w:hint="default"/>
          <w:spacing w:val="-14"/>
          <w:w w:val="100"/>
        </w:rPr>
        <w:t>3</w:t>
      </w:r>
      <w:r>
        <w:rPr>
          <w:spacing w:val="-14"/>
          <w:w w:val="100"/>
        </w:rPr>
        <w:t>月</w:t>
      </w:r>
      <w:r>
        <w:rPr>
          <w:rFonts w:ascii="Times New Roman" w:hAnsi="Times New Roman" w:cs="Times New Roman" w:eastAsia="Times New Roman" w:hint="default"/>
          <w:spacing w:val="-14"/>
          <w:w w:val="100"/>
        </w:rPr>
        <w:t>13</w:t>
      </w:r>
      <w:r>
        <w:rPr>
          <w:spacing w:val="-14"/>
          <w:w w:val="100"/>
        </w:rPr>
        <w:t>日的《证券日报》和巨潮资讯网上。</w:t>
      </w:r>
      <w:r>
        <w:rPr>
          <w:rFonts w:ascii="Times New Roman" w:hAnsi="Times New Roman" w:cs="Times New Roman" w:eastAsia="Times New Roman" w:hint="default"/>
          <w:spacing w:val="-14"/>
          <w:w w:val="100"/>
        </w:rPr>
        <w:t>2010</w:t>
      </w:r>
      <w:r>
        <w:rPr>
          <w:rFonts w:ascii="Times New Roman" w:hAnsi="Times New Roman" w:cs="Times New Roman" w:eastAsia="Times New Roman" w:hint="default"/>
          <w:spacing w:val="-54"/>
          <w:w w:val="100"/>
        </w:rPr>
        <w:t> </w:t>
      </w:r>
      <w:r>
        <w:rPr>
          <w:rFonts w:ascii="Times New Roman" w:hAnsi="Times New Roman" w:cs="Times New Roman" w:eastAsia="Times New Roman" w:hint="default"/>
          <w:spacing w:val="-54"/>
          <w:w w:val="100"/>
        </w:rPr>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29</w:t>
      </w:r>
      <w:r>
        <w:rPr/>
        <w:t>日公司召开了</w:t>
      </w:r>
      <w:r>
        <w:rPr>
          <w:rFonts w:ascii="Times New Roman" w:hAnsi="Times New Roman" w:cs="Times New Roman" w:eastAsia="Times New Roman" w:hint="default"/>
        </w:rPr>
        <w:t>2010</w:t>
      </w:r>
      <w:r>
        <w:rPr/>
        <w:t>年第一次临时股东大会，审议通过了《关于</w:t>
      </w:r>
      <w:r>
        <w:rPr>
          <w:spacing w:val="-73"/>
        </w:rPr>
        <w:t> </w:t>
      </w:r>
      <w:r>
        <w:rPr>
          <w:spacing w:val="-73"/>
        </w:rPr>
      </w:r>
      <w:r>
        <w:rPr>
          <w:spacing w:val="-4"/>
          <w:w w:val="100"/>
        </w:rPr>
        <w:t>同意提名王家伟先生、王丽荣女士任公司第六届董事会董事的议案》。</w:t>
      </w:r>
      <w:r>
        <w:rPr>
          <w:spacing w:val="-112"/>
          <w:w w:val="100"/>
        </w:rPr>
        <w:t> </w:t>
      </w:r>
      <w:r>
        <w:rPr>
          <w:spacing w:val="-112"/>
          <w:w w:val="100"/>
        </w:rPr>
      </w:r>
      <w:r>
        <w:rPr/>
        <w:t>公告刊登在</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30</w:t>
      </w:r>
      <w:r>
        <w:rPr/>
        <w:t>日的《证券日报》和巨潮资讯网上。</w:t>
      </w:r>
    </w:p>
    <w:p>
      <w:pPr>
        <w:spacing w:after="0" w:line="290" w:lineRule="auto"/>
        <w:jc w:val="both"/>
        <w:sectPr>
          <w:pgSz w:w="11900" w:h="16840"/>
          <w:pgMar w:header="852" w:footer="976" w:top="1340" w:bottom="1160" w:left="1660" w:right="1680"/>
        </w:sectPr>
      </w:pPr>
    </w:p>
    <w:p>
      <w:pPr>
        <w:spacing w:line="240" w:lineRule="auto" w:before="3"/>
        <w:rPr>
          <w:rFonts w:ascii="宋体" w:hAnsi="宋体" w:cs="宋体" w:eastAsia="宋体" w:hint="default"/>
          <w:sz w:val="20"/>
          <w:szCs w:val="20"/>
        </w:rPr>
      </w:pPr>
    </w:p>
    <w:p>
      <w:pPr>
        <w:pStyle w:val="Heading1"/>
        <w:tabs>
          <w:tab w:pos="4474" w:val="left" w:leader="none"/>
        </w:tabs>
        <w:spacing w:line="460" w:lineRule="exact"/>
        <w:ind w:left="2664" w:right="860"/>
        <w:jc w:val="left"/>
        <w:rPr>
          <w:b w:val="0"/>
          <w:bCs w:val="0"/>
        </w:rPr>
      </w:pPr>
      <w:bookmarkStart w:name="_TOC_250001" w:id="11"/>
      <w:r>
        <w:rPr>
          <w:w w:val="95"/>
        </w:rPr>
        <w:t>第十一节</w:t>
        <w:tab/>
      </w:r>
      <w:r>
        <w:rPr/>
        <w:t>财务报告</w:t>
      </w:r>
      <w:bookmarkEnd w:id="11"/>
      <w:r>
        <w:rPr>
          <w:b w:val="0"/>
          <w:bCs w:val="0"/>
        </w:rPr>
      </w:r>
    </w:p>
    <w:p>
      <w:pPr>
        <w:spacing w:line="240" w:lineRule="auto" w:before="6"/>
        <w:rPr>
          <w:rFonts w:ascii="黑体" w:hAnsi="黑体" w:cs="黑体" w:eastAsia="黑体" w:hint="default"/>
          <w:b/>
          <w:bCs/>
          <w:sz w:val="13"/>
          <w:szCs w:val="13"/>
        </w:rPr>
      </w:pPr>
    </w:p>
    <w:p>
      <w:pPr>
        <w:spacing w:after="0" w:line="240" w:lineRule="auto"/>
        <w:rPr>
          <w:rFonts w:ascii="黑体" w:hAnsi="黑体" w:cs="黑体" w:eastAsia="黑体" w:hint="default"/>
          <w:sz w:val="13"/>
          <w:szCs w:val="13"/>
        </w:rPr>
        <w:sectPr>
          <w:pgSz w:w="11900" w:h="16840"/>
          <w:pgMar w:header="852" w:footer="976" w:top="1340" w:bottom="1160" w:left="1660" w:right="1680"/>
        </w:sectPr>
      </w:pPr>
    </w:p>
    <w:p>
      <w:pPr>
        <w:pStyle w:val="Heading5"/>
        <w:spacing w:line="402" w:lineRule="exact"/>
        <w:ind w:right="-13"/>
        <w:jc w:val="left"/>
        <w:rPr>
          <w:b w:val="0"/>
          <w:bCs w:val="0"/>
        </w:rPr>
      </w:pPr>
      <w:r>
        <w:rPr/>
        <w:t>一、审计报告</w:t>
      </w:r>
      <w:r>
        <w:rPr>
          <w:b w:val="0"/>
          <w:bCs w:val="0"/>
        </w:rPr>
      </w:r>
    </w:p>
    <w:p>
      <w:pPr>
        <w:spacing w:line="240" w:lineRule="auto" w:before="11"/>
        <w:rPr>
          <w:rFonts w:ascii="Microsoft JhengHei" w:hAnsi="Microsoft JhengHei" w:cs="Microsoft JhengHei" w:eastAsia="Microsoft JhengHei" w:hint="default"/>
          <w:b/>
          <w:bCs/>
          <w:sz w:val="26"/>
          <w:szCs w:val="26"/>
        </w:rPr>
      </w:pPr>
      <w:r>
        <w:rPr/>
        <w:br w:type="column"/>
      </w:r>
      <w:r>
        <w:rPr>
          <w:rFonts w:ascii="Microsoft JhengHei"/>
          <w:b/>
          <w:sz w:val="26"/>
        </w:rPr>
      </w:r>
    </w:p>
    <w:p>
      <w:pPr>
        <w:spacing w:before="0"/>
        <w:ind w:left="668" w:right="0" w:firstLine="0"/>
        <w:jc w:val="left"/>
        <w:rPr>
          <w:rFonts w:ascii="宋体" w:hAnsi="宋体" w:cs="宋体" w:eastAsia="宋体" w:hint="default"/>
          <w:sz w:val="48"/>
          <w:szCs w:val="48"/>
        </w:rPr>
      </w:pPr>
      <w:r>
        <w:rPr>
          <w:rFonts w:ascii="宋体" w:hAnsi="宋体" w:cs="宋体" w:eastAsia="宋体" w:hint="default"/>
          <w:b/>
          <w:bCs/>
          <w:sz w:val="48"/>
          <w:szCs w:val="48"/>
        </w:rPr>
        <w:t>审计报告</w:t>
      </w:r>
      <w:r>
        <w:rPr>
          <w:rFonts w:ascii="宋体" w:hAnsi="宋体" w:cs="宋体" w:eastAsia="宋体" w:hint="default"/>
          <w:sz w:val="48"/>
          <w:szCs w:val="48"/>
        </w:rPr>
      </w:r>
    </w:p>
    <w:p>
      <w:pPr>
        <w:spacing w:after="0"/>
        <w:jc w:val="left"/>
        <w:rPr>
          <w:rFonts w:ascii="宋体" w:hAnsi="宋体" w:cs="宋体" w:eastAsia="宋体" w:hint="default"/>
          <w:sz w:val="48"/>
          <w:szCs w:val="48"/>
        </w:rPr>
        <w:sectPr>
          <w:type w:val="continuous"/>
          <w:pgSz w:w="11900" w:h="16840"/>
          <w:pgMar w:top="1600" w:bottom="280" w:left="1660" w:right="1680"/>
          <w:cols w:num="2" w:equalWidth="0">
            <w:col w:w="2296" w:space="364"/>
            <w:col w:w="5900"/>
          </w:cols>
        </w:sect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5"/>
          <w:szCs w:val="15"/>
        </w:rPr>
      </w:pPr>
    </w:p>
    <w:p>
      <w:pPr>
        <w:pStyle w:val="BodyText"/>
        <w:spacing w:line="240" w:lineRule="auto"/>
        <w:ind w:left="0" w:right="108"/>
        <w:jc w:val="right"/>
      </w:pPr>
      <w:r>
        <w:rPr>
          <w:spacing w:val="-3"/>
        </w:rPr>
        <w:t>宁信会审字（</w:t>
      </w:r>
      <w:r>
        <w:rPr>
          <w:rFonts w:ascii="Arial" w:hAnsi="Arial" w:cs="Arial" w:eastAsia="Arial" w:hint="default"/>
          <w:spacing w:val="-3"/>
        </w:rPr>
        <w:t>2010</w:t>
      </w:r>
      <w:r>
        <w:rPr>
          <w:spacing w:val="-3"/>
        </w:rPr>
        <w:t>）</w:t>
      </w:r>
      <w:r>
        <w:rPr>
          <w:rFonts w:ascii="Arial" w:hAnsi="Arial" w:cs="Arial" w:eastAsia="Arial" w:hint="default"/>
          <w:spacing w:val="-3"/>
        </w:rPr>
        <w:t>0138</w:t>
      </w:r>
      <w:r>
        <w:rPr>
          <w:rFonts w:ascii="Arial" w:hAnsi="Arial" w:cs="Arial" w:eastAsia="Arial" w:hint="default"/>
          <w:spacing w:val="7"/>
        </w:rPr>
        <w:t> </w:t>
      </w:r>
      <w:r>
        <w:rPr/>
        <w:t>号</w:t>
      </w:r>
    </w:p>
    <w:p>
      <w:pPr>
        <w:spacing w:line="240" w:lineRule="auto" w:before="10"/>
        <w:rPr>
          <w:rFonts w:ascii="宋体" w:hAnsi="宋体" w:cs="宋体" w:eastAsia="宋体" w:hint="default"/>
          <w:sz w:val="17"/>
          <w:szCs w:val="17"/>
        </w:rPr>
      </w:pPr>
    </w:p>
    <w:p>
      <w:pPr>
        <w:pStyle w:val="Heading8"/>
        <w:spacing w:line="355" w:lineRule="auto"/>
        <w:ind w:left="617" w:right="135" w:hanging="480"/>
        <w:jc w:val="left"/>
      </w:pPr>
      <w:r>
        <w:rPr/>
        <w:t>远东实业股份有限公司全体股东： </w:t>
      </w:r>
      <w:r>
        <w:rPr>
          <w:spacing w:val="-4"/>
        </w:rPr>
        <w:t>我们审计了后附的远东实业股份有限公司（以下简称“远东公司”）财务报</w:t>
      </w:r>
    </w:p>
    <w:p>
      <w:pPr>
        <w:pStyle w:val="Heading8"/>
        <w:spacing w:line="338" w:lineRule="auto" w:before="38"/>
        <w:ind w:left="137" w:right="106"/>
        <w:jc w:val="both"/>
      </w:pPr>
      <w:r>
        <w:rPr>
          <w:spacing w:val="-1"/>
        </w:rPr>
        <w:t>表，包括</w:t>
      </w:r>
      <w:r>
        <w:rPr>
          <w:rFonts w:ascii="Arial" w:hAnsi="Arial" w:cs="Arial" w:eastAsia="Arial" w:hint="default"/>
          <w:spacing w:val="-1"/>
        </w:rPr>
        <w:t>2009</w:t>
      </w:r>
      <w:r>
        <w:rPr>
          <w:spacing w:val="-1"/>
        </w:rPr>
        <w:t>年</w:t>
      </w:r>
      <w:r>
        <w:rPr>
          <w:rFonts w:ascii="Arial" w:hAnsi="Arial" w:cs="Arial" w:eastAsia="Arial" w:hint="default"/>
          <w:spacing w:val="-1"/>
        </w:rPr>
        <w:t>12</w:t>
      </w:r>
      <w:r>
        <w:rPr>
          <w:spacing w:val="-1"/>
        </w:rPr>
        <w:t>月</w:t>
      </w:r>
      <w:r>
        <w:rPr>
          <w:rFonts w:ascii="Arial" w:hAnsi="Arial" w:cs="Arial" w:eastAsia="Arial" w:hint="default"/>
          <w:spacing w:val="-1"/>
        </w:rPr>
        <w:t>31</w:t>
      </w:r>
      <w:r>
        <w:rPr>
          <w:spacing w:val="-1"/>
        </w:rPr>
        <w:t>日的资产负债表和合并资产负债表、</w:t>
      </w:r>
      <w:r>
        <w:rPr>
          <w:rFonts w:ascii="Arial" w:hAnsi="Arial" w:cs="Arial" w:eastAsia="Arial" w:hint="default"/>
          <w:spacing w:val="-1"/>
        </w:rPr>
        <w:t>2009</w:t>
      </w:r>
      <w:r>
        <w:rPr>
          <w:spacing w:val="-1"/>
        </w:rPr>
        <w:t>年度的利润表</w:t>
      </w:r>
      <w:r>
        <w:rPr>
          <w:spacing w:val="-98"/>
        </w:rPr>
        <w:t> </w:t>
      </w:r>
      <w:r>
        <w:rPr>
          <w:spacing w:val="-98"/>
        </w:rPr>
      </w:r>
      <w:r>
        <w:rPr/>
        <w:t>和合并利润表、</w:t>
      </w:r>
      <w:r>
        <w:rPr>
          <w:rFonts w:ascii="Arial" w:hAnsi="Arial" w:cs="Arial" w:eastAsia="Arial" w:hint="default"/>
        </w:rPr>
        <w:t>2009</w:t>
      </w:r>
      <w:r>
        <w:rPr/>
        <w:t>年度的现金流量表和合并现金流量表、</w:t>
      </w:r>
      <w:r>
        <w:rPr>
          <w:rFonts w:ascii="Arial" w:hAnsi="Arial" w:cs="Arial" w:eastAsia="Arial" w:hint="default"/>
        </w:rPr>
        <w:t>2009</w:t>
      </w:r>
      <w:r>
        <w:rPr/>
        <w:t>年度的所有者 权益变动表和合并所有者权益变动表以及财务报表附注。</w:t>
      </w:r>
    </w:p>
    <w:p>
      <w:pPr>
        <w:spacing w:line="740" w:lineRule="atLeast" w:before="42"/>
        <w:ind w:left="675" w:right="103" w:firstLine="0"/>
        <w:jc w:val="left"/>
        <w:rPr>
          <w:rFonts w:ascii="宋体" w:hAnsi="宋体" w:cs="宋体" w:eastAsia="宋体" w:hint="default"/>
          <w:sz w:val="24"/>
          <w:szCs w:val="24"/>
        </w:rPr>
      </w:pPr>
      <w:r>
        <w:rPr>
          <w:rFonts w:ascii="宋体" w:hAnsi="宋体" w:cs="宋体" w:eastAsia="宋体" w:hint="default"/>
          <w:b/>
          <w:bCs/>
          <w:sz w:val="24"/>
          <w:szCs w:val="24"/>
        </w:rPr>
        <w:t>一、</w:t>
      </w:r>
      <w:r>
        <w:rPr>
          <w:rFonts w:ascii="宋体" w:hAnsi="宋体" w:cs="宋体" w:eastAsia="宋体" w:hint="default"/>
          <w:b/>
          <w:bCs/>
          <w:spacing w:val="-62"/>
          <w:sz w:val="24"/>
          <w:szCs w:val="24"/>
        </w:rPr>
        <w:t> </w:t>
      </w:r>
      <w:r>
        <w:rPr>
          <w:rFonts w:ascii="宋体" w:hAnsi="宋体" w:cs="宋体" w:eastAsia="宋体" w:hint="default"/>
          <w:b/>
          <w:bCs/>
          <w:sz w:val="24"/>
          <w:szCs w:val="24"/>
        </w:rPr>
        <w:t>管理层对财务报表的责任</w:t>
      </w:r>
      <w:r>
        <w:rPr>
          <w:rFonts w:ascii="宋体" w:hAnsi="宋体" w:cs="宋体" w:eastAsia="宋体" w:hint="default"/>
          <w:b/>
          <w:bCs/>
          <w:w w:val="99"/>
          <w:sz w:val="24"/>
          <w:szCs w:val="24"/>
        </w:rPr>
        <w:t> </w:t>
      </w:r>
      <w:r>
        <w:rPr>
          <w:rFonts w:ascii="宋体" w:hAnsi="宋体" w:cs="宋体" w:eastAsia="宋体" w:hint="default"/>
          <w:spacing w:val="2"/>
          <w:sz w:val="24"/>
          <w:szCs w:val="24"/>
        </w:rPr>
        <w:t>按照企业会计准则的规定编制财务报表是远东公司管理层的责任。这种责</w:t>
      </w:r>
    </w:p>
    <w:p>
      <w:pPr>
        <w:pStyle w:val="Heading8"/>
        <w:spacing w:line="338" w:lineRule="auto" w:before="151"/>
        <w:ind w:right="103"/>
        <w:jc w:val="left"/>
      </w:pPr>
      <w:r>
        <w:rPr>
          <w:spacing w:val="-7"/>
          <w:w w:val="99"/>
        </w:rPr>
        <w:t>任包括：（</w:t>
      </w:r>
      <w:r>
        <w:rPr>
          <w:rFonts w:ascii="Arial" w:hAnsi="Arial" w:cs="Arial" w:eastAsia="Arial" w:hint="default"/>
          <w:spacing w:val="-7"/>
          <w:w w:val="99"/>
        </w:rPr>
        <w:t>1</w:t>
      </w:r>
      <w:r>
        <w:rPr>
          <w:spacing w:val="-7"/>
          <w:w w:val="99"/>
        </w:rPr>
        <w:t>）设计、实施和维护与财务报表编制相关的内部控制，以使财务报表</w:t>
      </w:r>
      <w:r>
        <w:rPr>
          <w:spacing w:val="-87"/>
          <w:w w:val="99"/>
        </w:rPr>
        <w:t> </w:t>
      </w:r>
      <w:r>
        <w:rPr>
          <w:spacing w:val="-87"/>
          <w:w w:val="99"/>
        </w:rPr>
      </w:r>
      <w:r>
        <w:rPr>
          <w:spacing w:val="-13"/>
          <w:w w:val="99"/>
        </w:rPr>
        <w:t>不存在由于舞弊或错误而导致的重大错报；（</w:t>
      </w:r>
      <w:r>
        <w:rPr>
          <w:rFonts w:ascii="Arial" w:hAnsi="Arial" w:cs="Arial" w:eastAsia="Arial" w:hint="default"/>
          <w:spacing w:val="-13"/>
          <w:w w:val="99"/>
        </w:rPr>
        <w:t>2</w:t>
      </w:r>
      <w:r>
        <w:rPr>
          <w:spacing w:val="-13"/>
          <w:w w:val="99"/>
        </w:rPr>
        <w:t>）选择和运用恰当的会计政策；（</w:t>
      </w:r>
      <w:r>
        <w:rPr>
          <w:rFonts w:ascii="Arial" w:hAnsi="Arial" w:cs="Arial" w:eastAsia="Arial" w:hint="default"/>
          <w:spacing w:val="-13"/>
          <w:w w:val="99"/>
        </w:rPr>
        <w:t>3</w:t>
      </w:r>
      <w:r>
        <w:rPr>
          <w:rFonts w:ascii="Arial" w:hAnsi="Arial" w:cs="Arial" w:eastAsia="Arial" w:hint="default"/>
          <w:spacing w:val="-59"/>
          <w:w w:val="99"/>
        </w:rPr>
        <w:t> </w:t>
      </w:r>
      <w:r>
        <w:rPr/>
        <w:t>作出合理的会计估计。</w:t>
      </w:r>
    </w:p>
    <w:p>
      <w:pPr>
        <w:spacing w:line="742" w:lineRule="exact" w:before="18"/>
        <w:ind w:left="675" w:right="103" w:firstLine="0"/>
        <w:jc w:val="left"/>
        <w:rPr>
          <w:rFonts w:ascii="宋体" w:hAnsi="宋体" w:cs="宋体" w:eastAsia="宋体" w:hint="default"/>
          <w:sz w:val="24"/>
          <w:szCs w:val="24"/>
        </w:rPr>
      </w:pPr>
      <w:r>
        <w:rPr>
          <w:rFonts w:ascii="宋体" w:hAnsi="宋体" w:cs="宋体" w:eastAsia="宋体" w:hint="default"/>
          <w:b/>
          <w:bCs/>
          <w:sz w:val="24"/>
          <w:szCs w:val="24"/>
        </w:rPr>
        <w:t>二、</w:t>
      </w:r>
      <w:r>
        <w:rPr>
          <w:rFonts w:ascii="宋体" w:hAnsi="宋体" w:cs="宋体" w:eastAsia="宋体" w:hint="default"/>
          <w:b/>
          <w:bCs/>
          <w:spacing w:val="-61"/>
          <w:sz w:val="24"/>
          <w:szCs w:val="24"/>
        </w:rPr>
        <w:t> </w:t>
      </w:r>
      <w:r>
        <w:rPr>
          <w:rFonts w:ascii="宋体" w:hAnsi="宋体" w:cs="宋体" w:eastAsia="宋体" w:hint="default"/>
          <w:b/>
          <w:bCs/>
          <w:sz w:val="24"/>
          <w:szCs w:val="24"/>
        </w:rPr>
        <w:t>注册会计师的责任</w:t>
      </w:r>
      <w:r>
        <w:rPr>
          <w:rFonts w:ascii="宋体" w:hAnsi="宋体" w:cs="宋体" w:eastAsia="宋体" w:hint="default"/>
          <w:b/>
          <w:bCs/>
          <w:w w:val="99"/>
          <w:sz w:val="24"/>
          <w:szCs w:val="24"/>
        </w:rPr>
        <w:t> </w:t>
      </w:r>
      <w:r>
        <w:rPr>
          <w:rFonts w:ascii="宋体" w:hAnsi="宋体" w:cs="宋体" w:eastAsia="宋体" w:hint="default"/>
          <w:spacing w:val="2"/>
          <w:sz w:val="24"/>
          <w:szCs w:val="24"/>
        </w:rPr>
        <w:t>我们的责任是在实施审计工作的基础上对财务报表发表审计意见。我们按</w:t>
      </w:r>
    </w:p>
    <w:p>
      <w:pPr>
        <w:pStyle w:val="Heading8"/>
        <w:spacing w:line="357" w:lineRule="auto" w:before="39"/>
        <w:ind w:right="109"/>
        <w:jc w:val="both"/>
      </w:pPr>
      <w:r>
        <w:rPr>
          <w:spacing w:val="-3"/>
        </w:rPr>
        <w:t>照中国注册会计师审计准则的规定执行了审计工作。中国注册会计师审计准则要</w:t>
      </w:r>
      <w:r>
        <w:rPr>
          <w:spacing w:val="-102"/>
        </w:rPr>
        <w:t> </w:t>
      </w:r>
      <w:r>
        <w:rPr>
          <w:spacing w:val="-102"/>
        </w:rPr>
      </w:r>
      <w:r>
        <w:rPr>
          <w:spacing w:val="-3"/>
        </w:rPr>
        <w:t>求我们遵守职业道德规范，计划和实施审计工作以对财务报表是否不存在重大错</w:t>
      </w:r>
      <w:r>
        <w:rPr>
          <w:spacing w:val="-102"/>
        </w:rPr>
        <w:t> </w:t>
      </w:r>
      <w:r>
        <w:rPr>
          <w:spacing w:val="-102"/>
        </w:rPr>
      </w:r>
      <w:r>
        <w:rPr/>
        <w:t>报获取合理保证。</w:t>
      </w:r>
    </w:p>
    <w:p>
      <w:pPr>
        <w:pStyle w:val="Heading8"/>
        <w:spacing w:line="357" w:lineRule="auto" w:before="34"/>
        <w:ind w:right="103" w:firstLine="540"/>
        <w:jc w:val="left"/>
      </w:pPr>
      <w:r>
        <w:rPr/>
        <w:t>审计工作涉及实施审计程序，以获取有关财务报表金额和披露的审计证据 </w:t>
      </w:r>
      <w:r>
        <w:rPr>
          <w:spacing w:val="-3"/>
        </w:rPr>
        <w:t>选择的审计程序取决于注册会计师的判断，包括对由于舞弊或错误导致的财务报</w:t>
      </w:r>
      <w:r>
        <w:rPr>
          <w:spacing w:val="-102"/>
        </w:rPr>
        <w:t> </w:t>
      </w:r>
      <w:r>
        <w:rPr>
          <w:spacing w:val="-102"/>
        </w:rPr>
      </w:r>
      <w:r>
        <w:rPr>
          <w:spacing w:val="-3"/>
        </w:rPr>
        <w:t>表重大错报风险的评估。在进行风险评估时，我们考虑与财务报表编制相关的内</w:t>
      </w:r>
      <w:r>
        <w:rPr>
          <w:spacing w:val="-103"/>
        </w:rPr>
        <w:t> </w:t>
      </w:r>
      <w:r>
        <w:rPr>
          <w:spacing w:val="-103"/>
        </w:rPr>
      </w:r>
      <w:r>
        <w:rPr>
          <w:spacing w:val="-3"/>
        </w:rPr>
        <w:t>部控制，以设计恰当的审计程序，但目的并非对内部控制的有效性发表意见。审</w:t>
      </w:r>
      <w:r>
        <w:rPr>
          <w:spacing w:val="-102"/>
        </w:rPr>
        <w:t> </w:t>
      </w:r>
      <w:r>
        <w:rPr>
          <w:spacing w:val="-102"/>
        </w:rPr>
      </w:r>
      <w:r>
        <w:rPr>
          <w:spacing w:val="-3"/>
        </w:rPr>
        <w:t>计工作还包括评价管理层选用会计政策的恰当性和作出会计估计的合理性，以及</w:t>
      </w:r>
      <w:r>
        <w:rPr>
          <w:spacing w:val="-102"/>
        </w:rPr>
        <w:t> </w:t>
      </w:r>
      <w:r>
        <w:rPr>
          <w:spacing w:val="-102"/>
        </w:rPr>
      </w:r>
      <w:r>
        <w:rPr/>
        <w:t>评价财务报表的总体列报。</w:t>
      </w:r>
    </w:p>
    <w:p>
      <w:pPr>
        <w:spacing w:after="0" w:line="357" w:lineRule="auto"/>
        <w:jc w:val="left"/>
        <w:sectPr>
          <w:type w:val="continuous"/>
          <w:pgSz w:w="11900" w:h="16840"/>
          <w:pgMar w:top="1600" w:bottom="280" w:left="1660" w:right="1680"/>
        </w:sectPr>
      </w:pPr>
    </w:p>
    <w:p>
      <w:pPr>
        <w:pStyle w:val="Heading8"/>
        <w:spacing w:line="357" w:lineRule="auto" w:before="41"/>
        <w:ind w:right="103" w:firstLine="540"/>
        <w:jc w:val="left"/>
      </w:pPr>
      <w:r>
        <w:rPr>
          <w:spacing w:val="2"/>
        </w:rPr>
        <w:t>我们相信，我们获取的审计证据是充分、适当的，为发表审计意见提供了</w:t>
      </w:r>
      <w:r>
        <w:rPr/>
        <w:t> 基础。</w:t>
      </w:r>
    </w:p>
    <w:p>
      <w:pPr>
        <w:pStyle w:val="Heading7"/>
        <w:spacing w:line="240" w:lineRule="auto"/>
        <w:ind w:right="860"/>
        <w:jc w:val="left"/>
        <w:rPr>
          <w:b w:val="0"/>
          <w:bCs w:val="0"/>
        </w:rPr>
      </w:pPr>
      <w:r>
        <w:rPr/>
        <w:t>三、</w:t>
      </w:r>
      <w:r>
        <w:rPr>
          <w:spacing w:val="-61"/>
        </w:rPr>
        <w:t> </w:t>
      </w:r>
      <w:r>
        <w:rPr/>
        <w:t>审计意见</w:t>
      </w:r>
      <w:r>
        <w:rPr>
          <w:b w:val="0"/>
          <w:bCs w:val="0"/>
        </w:rPr>
      </w:r>
    </w:p>
    <w:p>
      <w:pPr>
        <w:spacing w:line="240" w:lineRule="auto" w:before="11"/>
        <w:rPr>
          <w:rFonts w:ascii="宋体" w:hAnsi="宋体" w:cs="宋体" w:eastAsia="宋体" w:hint="default"/>
          <w:b/>
          <w:bCs/>
          <w:sz w:val="32"/>
          <w:szCs w:val="32"/>
        </w:rPr>
      </w:pPr>
    </w:p>
    <w:p>
      <w:pPr>
        <w:pStyle w:val="Heading8"/>
        <w:spacing w:line="348" w:lineRule="auto"/>
        <w:ind w:right="104" w:firstLine="540"/>
        <w:jc w:val="both"/>
      </w:pPr>
      <w:r>
        <w:rPr>
          <w:spacing w:val="2"/>
        </w:rPr>
        <w:t>我们认为，远东公司财务报表已经按照企业会计准则的规定编制，在所有</w:t>
      </w:r>
      <w:r>
        <w:rPr/>
        <w:t> 重大方面公允反映了贵公司</w:t>
      </w:r>
      <w:r>
        <w:rPr>
          <w:spacing w:val="-61"/>
        </w:rPr>
        <w:t> </w:t>
      </w:r>
      <w:r>
        <w:rPr>
          <w:rFonts w:ascii="Arial" w:hAnsi="Arial" w:cs="Arial" w:eastAsia="Arial" w:hint="default"/>
        </w:rPr>
        <w:t>2009</w:t>
      </w:r>
      <w:r>
        <w:rPr>
          <w:rFonts w:ascii="Arial" w:hAnsi="Arial" w:cs="Arial" w:eastAsia="Arial" w:hint="default"/>
          <w:spacing w:val="-10"/>
        </w:rPr>
        <w:t> </w:t>
      </w:r>
      <w:r>
        <w:rPr/>
        <w:t>年</w:t>
      </w:r>
      <w:r>
        <w:rPr>
          <w:spacing w:val="-61"/>
        </w:rPr>
        <w:t> </w:t>
      </w:r>
      <w:r>
        <w:rPr>
          <w:rFonts w:ascii="Arial" w:hAnsi="Arial" w:cs="Arial" w:eastAsia="Arial" w:hint="default"/>
        </w:rPr>
        <w:t>12</w:t>
      </w:r>
      <w:r>
        <w:rPr>
          <w:rFonts w:ascii="Arial" w:hAnsi="Arial" w:cs="Arial" w:eastAsia="Arial" w:hint="default"/>
          <w:spacing w:val="-7"/>
        </w:rPr>
        <w:t> </w:t>
      </w:r>
      <w:r>
        <w:rPr/>
        <w:t>月</w:t>
      </w:r>
      <w:r>
        <w:rPr>
          <w:spacing w:val="-64"/>
        </w:rPr>
        <w:t> </w:t>
      </w:r>
      <w:r>
        <w:rPr>
          <w:rFonts w:ascii="Arial" w:hAnsi="Arial" w:cs="Arial" w:eastAsia="Arial" w:hint="default"/>
        </w:rPr>
        <w:t>31</w:t>
      </w:r>
      <w:r>
        <w:rPr>
          <w:rFonts w:ascii="Arial" w:hAnsi="Arial" w:cs="Arial" w:eastAsia="Arial" w:hint="default"/>
          <w:spacing w:val="-10"/>
        </w:rPr>
        <w:t> </w:t>
      </w:r>
      <w:r>
        <w:rPr/>
        <w:t>日的财务状况以及</w:t>
      </w:r>
      <w:r>
        <w:rPr>
          <w:spacing w:val="-61"/>
        </w:rPr>
        <w:t> </w:t>
      </w:r>
      <w:r>
        <w:rPr>
          <w:rFonts w:ascii="Arial" w:hAnsi="Arial" w:cs="Arial" w:eastAsia="Arial" w:hint="default"/>
        </w:rPr>
        <w:t>2009</w:t>
      </w:r>
      <w:r>
        <w:rPr>
          <w:rFonts w:ascii="Arial" w:hAnsi="Arial" w:cs="Arial" w:eastAsia="Arial" w:hint="default"/>
          <w:spacing w:val="-7"/>
        </w:rPr>
        <w:t> </w:t>
      </w:r>
      <w:r>
        <w:rPr/>
        <w:t>年度的经 营成果和现金流量。</w:t>
      </w:r>
    </w:p>
    <w:p>
      <w:pPr>
        <w:pStyle w:val="Heading7"/>
        <w:spacing w:line="240" w:lineRule="auto" w:before="43"/>
        <w:ind w:right="860"/>
        <w:jc w:val="left"/>
        <w:rPr>
          <w:b w:val="0"/>
          <w:bCs w:val="0"/>
        </w:rPr>
      </w:pPr>
      <w:r>
        <w:rPr/>
        <w:t>四、</w:t>
      </w:r>
      <w:r>
        <w:rPr>
          <w:spacing w:val="-61"/>
        </w:rPr>
        <w:t> </w:t>
      </w:r>
      <w:r>
        <w:rPr/>
        <w:t>强调事项</w:t>
      </w:r>
      <w:r>
        <w:rPr>
          <w:b w:val="0"/>
          <w:bCs w:val="0"/>
        </w:rPr>
      </w:r>
    </w:p>
    <w:p>
      <w:pPr>
        <w:pStyle w:val="Heading8"/>
        <w:spacing w:line="240" w:lineRule="auto" w:before="154"/>
        <w:ind w:left="675" w:right="0"/>
        <w:jc w:val="left"/>
        <w:rPr>
          <w:rFonts w:ascii="Arial" w:hAnsi="Arial" w:cs="Arial" w:eastAsia="Arial" w:hint="default"/>
        </w:rPr>
      </w:pPr>
      <w:r>
        <w:rPr>
          <w:spacing w:val="-6"/>
        </w:rPr>
        <w:t>我们提醒财务报表使用者关注，如财务报表附注十</w:t>
      </w:r>
      <w:r>
        <w:rPr>
          <w:rFonts w:ascii="Arial" w:hAnsi="Arial" w:cs="Arial" w:eastAsia="Arial" w:hint="default"/>
          <w:spacing w:val="-6"/>
        </w:rPr>
        <w:t>.2</w:t>
      </w:r>
      <w:r>
        <w:rPr>
          <w:spacing w:val="-6"/>
        </w:rPr>
        <w:t>、十</w:t>
      </w:r>
      <w:r>
        <w:rPr>
          <w:rFonts w:ascii="Arial" w:hAnsi="Arial" w:cs="Arial" w:eastAsia="Arial" w:hint="default"/>
          <w:spacing w:val="-6"/>
        </w:rPr>
        <w:t>.3 </w:t>
      </w:r>
      <w:r>
        <w:rPr>
          <w:spacing w:val="-17"/>
        </w:rPr>
        <w:t>所述，截至</w:t>
      </w:r>
      <w:r>
        <w:rPr>
          <w:spacing w:val="-54"/>
        </w:rPr>
        <w:t> </w:t>
      </w:r>
      <w:r>
        <w:rPr>
          <w:rFonts w:ascii="Arial" w:hAnsi="Arial" w:cs="Arial" w:eastAsia="Arial" w:hint="default"/>
        </w:rPr>
        <w:t>2009</w:t>
      </w:r>
    </w:p>
    <w:p>
      <w:pPr>
        <w:pStyle w:val="Heading8"/>
        <w:spacing w:line="240" w:lineRule="auto" w:before="134"/>
        <w:ind w:right="0"/>
        <w:jc w:val="both"/>
      </w:pPr>
      <w:r>
        <w:rPr/>
        <w:t>年</w:t>
      </w:r>
      <w:r>
        <w:rPr>
          <w:spacing w:val="-65"/>
        </w:rPr>
        <w:t> </w:t>
      </w:r>
      <w:r>
        <w:rPr>
          <w:rFonts w:ascii="Arial" w:hAnsi="Arial" w:cs="Arial" w:eastAsia="Arial" w:hint="default"/>
        </w:rPr>
        <w:t>12</w:t>
      </w:r>
      <w:r>
        <w:rPr>
          <w:rFonts w:ascii="Arial" w:hAnsi="Arial" w:cs="Arial" w:eastAsia="Arial" w:hint="default"/>
          <w:spacing w:val="44"/>
        </w:rPr>
        <w:t> </w:t>
      </w:r>
      <w:r>
        <w:rPr/>
        <w:t>月</w:t>
      </w:r>
      <w:r>
        <w:rPr>
          <w:spacing w:val="-65"/>
        </w:rPr>
        <w:t> </w:t>
      </w:r>
      <w:r>
        <w:rPr>
          <w:rFonts w:ascii="Arial" w:hAnsi="Arial" w:cs="Arial" w:eastAsia="Arial" w:hint="default"/>
        </w:rPr>
        <w:t>31</w:t>
      </w:r>
      <w:r>
        <w:rPr>
          <w:rFonts w:ascii="Arial" w:hAnsi="Arial" w:cs="Arial" w:eastAsia="Arial" w:hint="default"/>
          <w:spacing w:val="44"/>
        </w:rPr>
        <w:t> </w:t>
      </w:r>
      <w:r>
        <w:rPr/>
        <w:t>日，贵公司主营业务连续亏损，与原主业相关的资产已转让，主营</w:t>
      </w:r>
    </w:p>
    <w:p>
      <w:pPr>
        <w:pStyle w:val="Heading8"/>
        <w:spacing w:line="352" w:lineRule="auto" w:before="137"/>
        <w:ind w:right="106"/>
        <w:jc w:val="both"/>
      </w:pPr>
      <w:r>
        <w:rPr>
          <w:spacing w:val="-10"/>
        </w:rPr>
        <w:t>业务拟进行转换。贵公司于</w:t>
      </w:r>
      <w:r>
        <w:rPr>
          <w:spacing w:val="-59"/>
        </w:rPr>
        <w:t> </w:t>
      </w:r>
      <w:r>
        <w:rPr>
          <w:rFonts w:ascii="Arial" w:hAnsi="Arial" w:cs="Arial" w:eastAsia="Arial" w:hint="default"/>
          <w:spacing w:val="-1"/>
          <w:w w:val="99"/>
        </w:rPr>
        <w:t>2009</w:t>
      </w:r>
      <w:r>
        <w:rPr>
          <w:rFonts w:ascii="Arial" w:hAnsi="Arial" w:cs="Arial" w:eastAsia="Arial" w:hint="default"/>
          <w:spacing w:val="-5"/>
          <w:w w:val="99"/>
        </w:rPr>
        <w:t> </w:t>
      </w:r>
      <w:r>
        <w:rPr/>
        <w:t>年</w:t>
      </w:r>
      <w:r>
        <w:rPr>
          <w:spacing w:val="-59"/>
        </w:rPr>
        <w:t> </w:t>
      </w:r>
      <w:r>
        <w:rPr>
          <w:rFonts w:ascii="Arial" w:hAnsi="Arial" w:cs="Arial" w:eastAsia="Arial" w:hint="default"/>
          <w:w w:val="99"/>
        </w:rPr>
        <w:t>7</w:t>
      </w:r>
      <w:r>
        <w:rPr>
          <w:rFonts w:ascii="Arial" w:hAnsi="Arial" w:cs="Arial" w:eastAsia="Arial" w:hint="default"/>
          <w:spacing w:val="-5"/>
          <w:w w:val="99"/>
        </w:rPr>
        <w:t> </w:t>
      </w:r>
      <w:r>
        <w:rPr/>
        <w:t>月</w:t>
      </w:r>
      <w:r>
        <w:rPr>
          <w:spacing w:val="-59"/>
        </w:rPr>
        <w:t> </w:t>
      </w:r>
      <w:r>
        <w:rPr>
          <w:rFonts w:ascii="Arial" w:hAnsi="Arial" w:cs="Arial" w:eastAsia="Arial" w:hint="default"/>
          <w:spacing w:val="-1"/>
          <w:w w:val="99"/>
        </w:rPr>
        <w:t>21</w:t>
      </w:r>
      <w:r>
        <w:rPr>
          <w:rFonts w:ascii="Arial" w:hAnsi="Arial" w:cs="Arial" w:eastAsia="Arial" w:hint="default"/>
          <w:spacing w:val="-8"/>
          <w:w w:val="99"/>
        </w:rPr>
        <w:t> </w:t>
      </w:r>
      <w:r>
        <w:rPr/>
        <w:t>日召开的</w:t>
      </w:r>
      <w:r>
        <w:rPr>
          <w:spacing w:val="-59"/>
        </w:rPr>
        <w:t> </w:t>
      </w:r>
      <w:r>
        <w:rPr>
          <w:rFonts w:ascii="Arial" w:hAnsi="Arial" w:cs="Arial" w:eastAsia="Arial" w:hint="default"/>
          <w:w w:val="99"/>
        </w:rPr>
        <w:t>2009</w:t>
      </w:r>
      <w:r>
        <w:rPr>
          <w:rFonts w:ascii="Arial" w:hAnsi="Arial" w:cs="Arial" w:eastAsia="Arial" w:hint="default"/>
          <w:spacing w:val="-5"/>
          <w:w w:val="99"/>
        </w:rPr>
        <w:t> </w:t>
      </w:r>
      <w:r>
        <w:rPr>
          <w:spacing w:val="-1"/>
        </w:rPr>
        <w:t>年第一次临时股东大</w:t>
      </w:r>
      <w:r>
        <w:rPr/>
        <w:t> </w:t>
      </w:r>
      <w:r>
        <w:rPr>
          <w:spacing w:val="3"/>
        </w:rPr>
        <w:t>会审议通过了关于公司非公开发行股份购买资产方案的相关议案并上报中国证</w:t>
      </w:r>
      <w:r>
        <w:rPr>
          <w:spacing w:val="-93"/>
        </w:rPr>
        <w:t> </w:t>
      </w:r>
      <w:r>
        <w:rPr>
          <w:spacing w:val="-93"/>
        </w:rPr>
      </w:r>
      <w:r>
        <w:rPr>
          <w:spacing w:val="3"/>
        </w:rPr>
        <w:t>券监督管理委员会审核，本次重大资产重组方案最终能否成功实施存在不确定</w:t>
      </w:r>
      <w:r>
        <w:rPr>
          <w:spacing w:val="-93"/>
        </w:rPr>
        <w:t> </w:t>
      </w:r>
      <w:r>
        <w:rPr>
          <w:spacing w:val="-93"/>
        </w:rPr>
      </w:r>
      <w:r>
        <w:rPr>
          <w:spacing w:val="-3"/>
        </w:rPr>
        <w:t>性。贵公司已在财务报表附注十一充分披露了资产重组方案的进展情况，但重组</w:t>
      </w:r>
      <w:r>
        <w:rPr>
          <w:spacing w:val="-103"/>
        </w:rPr>
        <w:t> </w:t>
      </w:r>
      <w:r>
        <w:rPr>
          <w:spacing w:val="-103"/>
        </w:rPr>
      </w:r>
      <w:r>
        <w:rPr>
          <w:spacing w:val="-3"/>
        </w:rPr>
        <w:t>方案最终能否成功实施，公司能否持续经营仍然存在重大不确定性。本段内容不</w:t>
      </w:r>
      <w:r>
        <w:rPr>
          <w:spacing w:val="-103"/>
        </w:rPr>
        <w:t> </w:t>
      </w:r>
      <w:r>
        <w:rPr>
          <w:spacing w:val="-103"/>
        </w:rPr>
      </w:r>
      <w:r>
        <w:rPr/>
        <w:t>影响已发表的审计意见。</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9"/>
        <w:rPr>
          <w:rFonts w:ascii="宋体" w:hAnsi="宋体" w:cs="宋体" w:eastAsia="宋体" w:hint="default"/>
          <w:sz w:val="33"/>
          <w:szCs w:val="33"/>
        </w:rPr>
      </w:pPr>
    </w:p>
    <w:p>
      <w:pPr>
        <w:pStyle w:val="Heading8"/>
        <w:tabs>
          <w:tab w:pos="5897" w:val="left" w:leader="none"/>
        </w:tabs>
        <w:spacing w:line="240" w:lineRule="auto"/>
        <w:ind w:left="617" w:right="103"/>
        <w:jc w:val="left"/>
      </w:pPr>
      <w:r>
        <w:rPr/>
        <w:t>南京立信永华会计师事务所有限公司</w:t>
        <w:tab/>
        <w:t>中国注册会计师：</w:t>
      </w:r>
    </w:p>
    <w:p>
      <w:pPr>
        <w:spacing w:line="240" w:lineRule="auto" w:before="0"/>
        <w:rPr>
          <w:rFonts w:ascii="宋体" w:hAnsi="宋体" w:cs="宋体" w:eastAsia="宋体" w:hint="default"/>
          <w:sz w:val="24"/>
          <w:szCs w:val="24"/>
        </w:rPr>
      </w:pPr>
    </w:p>
    <w:p>
      <w:pPr>
        <w:spacing w:line="240" w:lineRule="auto" w:before="4"/>
        <w:rPr>
          <w:rFonts w:ascii="宋体" w:hAnsi="宋体" w:cs="宋体" w:eastAsia="宋体" w:hint="default"/>
          <w:sz w:val="19"/>
          <w:szCs w:val="19"/>
        </w:rPr>
      </w:pPr>
    </w:p>
    <w:p>
      <w:pPr>
        <w:pStyle w:val="Heading8"/>
        <w:spacing w:line="240" w:lineRule="auto"/>
        <w:ind w:left="0" w:right="742"/>
        <w:jc w:val="right"/>
      </w:pPr>
      <w:r>
        <w:rPr/>
        <w:t>中国注册会计师：</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12"/>
        <w:rPr>
          <w:rFonts w:ascii="宋体" w:hAnsi="宋体" w:cs="宋体" w:eastAsia="宋体" w:hint="default"/>
          <w:sz w:val="32"/>
          <w:szCs w:val="32"/>
        </w:rPr>
      </w:pPr>
    </w:p>
    <w:p>
      <w:pPr>
        <w:pStyle w:val="Heading8"/>
        <w:tabs>
          <w:tab w:pos="719" w:val="left" w:leader="none"/>
          <w:tab w:pos="4319" w:val="left" w:leader="none"/>
        </w:tabs>
        <w:spacing w:line="240" w:lineRule="auto"/>
        <w:ind w:left="0" w:right="823"/>
        <w:jc w:val="right"/>
      </w:pPr>
      <w:r>
        <w:rPr/>
        <w:t>中国</w:t>
        <w:tab/>
        <w:t>南京</w:t>
        <w:tab/>
      </w:r>
      <w:r>
        <w:rPr>
          <w:rFonts w:ascii="Arial" w:hAnsi="Arial" w:cs="Arial" w:eastAsia="Arial" w:hint="default"/>
        </w:rPr>
        <w:t>2010</w:t>
      </w:r>
      <w:r>
        <w:rPr>
          <w:rFonts w:ascii="Arial" w:hAnsi="Arial" w:cs="Arial" w:eastAsia="Arial" w:hint="default"/>
          <w:spacing w:val="-7"/>
        </w:rPr>
        <w:t> </w:t>
      </w:r>
      <w:r>
        <w:rPr/>
        <w:t>年</w:t>
      </w:r>
      <w:r>
        <w:rPr>
          <w:spacing w:val="-61"/>
        </w:rPr>
        <w:t> </w:t>
      </w:r>
      <w:r>
        <w:rPr>
          <w:rFonts w:ascii="Arial" w:hAnsi="Arial" w:cs="Arial" w:eastAsia="Arial" w:hint="default"/>
        </w:rPr>
        <w:t>4</w:t>
      </w:r>
      <w:r>
        <w:rPr>
          <w:rFonts w:ascii="Arial" w:hAnsi="Arial" w:cs="Arial" w:eastAsia="Arial" w:hint="default"/>
          <w:spacing w:val="-7"/>
        </w:rPr>
        <w:t> </w:t>
      </w:r>
      <w:r>
        <w:rPr/>
        <w:t>月</w:t>
      </w:r>
      <w:r>
        <w:rPr>
          <w:spacing w:val="-61"/>
        </w:rPr>
        <w:t> </w:t>
      </w:r>
      <w:r>
        <w:rPr>
          <w:rFonts w:ascii="Arial" w:hAnsi="Arial" w:cs="Arial" w:eastAsia="Arial" w:hint="default"/>
        </w:rPr>
        <w:t>21</w:t>
      </w:r>
      <w:r>
        <w:rPr>
          <w:rFonts w:ascii="Arial" w:hAnsi="Arial" w:cs="Arial" w:eastAsia="Arial" w:hint="default"/>
          <w:spacing w:val="-7"/>
        </w:rPr>
        <w:t> </w:t>
      </w:r>
      <w:r>
        <w:rPr/>
        <w:t>日</w:t>
      </w:r>
    </w:p>
    <w:p>
      <w:pPr>
        <w:spacing w:after="0" w:line="240" w:lineRule="auto"/>
        <w:jc w:val="right"/>
        <w:sectPr>
          <w:pgSz w:w="11900" w:h="16840"/>
          <w:pgMar w:header="852" w:footer="976" w:top="1340" w:bottom="1160" w:left="1660" w:right="1680"/>
        </w:sectPr>
      </w:pPr>
    </w:p>
    <w:p>
      <w:pPr>
        <w:pStyle w:val="Heading5"/>
        <w:spacing w:line="469" w:lineRule="exact"/>
        <w:ind w:left="680" w:right="0"/>
        <w:jc w:val="left"/>
        <w:rPr>
          <w:b w:val="0"/>
          <w:bCs w:val="0"/>
        </w:rPr>
      </w:pPr>
      <w:r>
        <w:rPr/>
        <w:t>二、财务报表</w:t>
      </w:r>
      <w:r>
        <w:rPr>
          <w:b w:val="0"/>
          <w:bCs w:val="0"/>
        </w:rPr>
      </w:r>
    </w:p>
    <w:p>
      <w:pPr>
        <w:spacing w:line="240" w:lineRule="auto" w:before="6"/>
        <w:rPr>
          <w:rFonts w:ascii="Microsoft JhengHei" w:hAnsi="Microsoft JhengHei" w:cs="Microsoft JhengHei" w:eastAsia="Microsoft JhengHei" w:hint="default"/>
          <w:b/>
          <w:bCs/>
          <w:sz w:val="14"/>
          <w:szCs w:val="14"/>
        </w:rPr>
      </w:pPr>
    </w:p>
    <w:p>
      <w:pPr>
        <w:pStyle w:val="Heading3"/>
        <w:spacing w:line="412" w:lineRule="exact"/>
        <w:ind w:left="0" w:right="174"/>
        <w:jc w:val="center"/>
        <w:rPr>
          <w:rFonts w:ascii="Microsoft JhengHei" w:hAnsi="Microsoft JhengHei" w:cs="Microsoft JhengHei" w:eastAsia="Microsoft JhengHei" w:hint="default"/>
          <w:b w:val="0"/>
          <w:bCs w:val="0"/>
        </w:rPr>
      </w:pPr>
      <w:r>
        <w:rPr>
          <w:rFonts w:ascii="Microsoft JhengHei" w:hAnsi="Microsoft JhengHei" w:cs="Microsoft JhengHei" w:eastAsia="Microsoft JhengHei" w:hint="default"/>
        </w:rPr>
        <w:t>资产负债表</w:t>
      </w:r>
      <w:r>
        <w:rPr>
          <w:rFonts w:ascii="Microsoft JhengHei" w:hAnsi="Microsoft JhengHei" w:cs="Microsoft JhengHei" w:eastAsia="Microsoft JhengHei" w:hint="default"/>
          <w:b w:val="0"/>
          <w:bCs w:val="0"/>
        </w:rPr>
      </w:r>
    </w:p>
    <w:p>
      <w:pPr>
        <w:spacing w:line="240" w:lineRule="auto" w:before="3"/>
        <w:rPr>
          <w:rFonts w:ascii="Microsoft JhengHei" w:hAnsi="Microsoft JhengHei" w:cs="Microsoft JhengHei" w:eastAsia="Microsoft JhengHei" w:hint="default"/>
          <w:b/>
          <w:bCs/>
          <w:sz w:val="16"/>
          <w:szCs w:val="16"/>
        </w:rPr>
      </w:pPr>
    </w:p>
    <w:p>
      <w:pPr>
        <w:pStyle w:val="BodyText"/>
        <w:tabs>
          <w:tab w:pos="3875" w:val="left" w:leader="none"/>
          <w:tab w:pos="6446" w:val="left" w:leader="none"/>
        </w:tabs>
        <w:spacing w:line="240" w:lineRule="auto"/>
        <w:ind w:left="0" w:right="66"/>
        <w:jc w:val="center"/>
        <w:rPr>
          <w:rFonts w:ascii="宋体" w:hAnsi="宋体" w:cs="宋体" w:eastAsia="宋体" w:hint="default"/>
        </w:rPr>
      </w:pPr>
      <w:r>
        <w:rPr>
          <w:rFonts w:ascii="宋体" w:hAnsi="宋体" w:cs="宋体" w:eastAsia="宋体" w:hint="default"/>
          <w:w w:val="100"/>
        </w:rPr>
        <w:t>编制</w:t>
      </w:r>
      <w:r>
        <w:rPr>
          <w:rFonts w:ascii="宋体" w:hAnsi="宋体" w:cs="宋体" w:eastAsia="宋体" w:hint="default"/>
          <w:spacing w:val="-3"/>
          <w:w w:val="100"/>
        </w:rPr>
        <w:t>单</w:t>
      </w:r>
      <w:r>
        <w:rPr>
          <w:rFonts w:ascii="宋体" w:hAnsi="宋体" w:cs="宋体" w:eastAsia="宋体" w:hint="default"/>
          <w:w w:val="100"/>
        </w:rPr>
        <w:t>位</w:t>
      </w:r>
      <w:r>
        <w:rPr>
          <w:rFonts w:ascii="宋体" w:hAnsi="宋体" w:cs="宋体" w:eastAsia="宋体" w:hint="default"/>
          <w:spacing w:val="-15"/>
          <w:w w:val="100"/>
        </w:rPr>
        <w:t>：</w:t>
      </w:r>
      <w:r>
        <w:rPr>
          <w:rFonts w:ascii="宋体" w:hAnsi="宋体" w:cs="宋体" w:eastAsia="宋体" w:hint="default"/>
          <w:w w:val="100"/>
        </w:rPr>
        <w:t>远</w:t>
      </w:r>
      <w:r>
        <w:rPr>
          <w:rFonts w:ascii="宋体" w:hAnsi="宋体" w:cs="宋体" w:eastAsia="宋体" w:hint="default"/>
          <w:spacing w:val="-3"/>
          <w:w w:val="100"/>
        </w:rPr>
        <w:t>东</w:t>
      </w:r>
      <w:r>
        <w:rPr>
          <w:rFonts w:ascii="宋体" w:hAnsi="宋体" w:cs="宋体" w:eastAsia="宋体" w:hint="default"/>
          <w:w w:val="100"/>
        </w:rPr>
        <w:t>实</w:t>
      </w:r>
      <w:r>
        <w:rPr>
          <w:rFonts w:ascii="宋体" w:hAnsi="宋体" w:cs="宋体" w:eastAsia="宋体" w:hint="default"/>
          <w:spacing w:val="-3"/>
          <w:w w:val="100"/>
        </w:rPr>
        <w:t>业</w:t>
      </w:r>
      <w:r>
        <w:rPr>
          <w:rFonts w:ascii="宋体" w:hAnsi="宋体" w:cs="宋体" w:eastAsia="宋体" w:hint="default"/>
          <w:w w:val="100"/>
        </w:rPr>
        <w:t>股</w:t>
      </w:r>
      <w:r>
        <w:rPr>
          <w:rFonts w:ascii="宋体" w:hAnsi="宋体" w:cs="宋体" w:eastAsia="宋体" w:hint="default"/>
          <w:spacing w:val="-3"/>
          <w:w w:val="100"/>
        </w:rPr>
        <w:t>份</w:t>
      </w:r>
      <w:r>
        <w:rPr>
          <w:rFonts w:ascii="宋体" w:hAnsi="宋体" w:cs="宋体" w:eastAsia="宋体" w:hint="default"/>
          <w:w w:val="100"/>
        </w:rPr>
        <w:t>有限</w:t>
      </w:r>
      <w:r>
        <w:rPr>
          <w:rFonts w:ascii="宋体" w:hAnsi="宋体" w:cs="宋体" w:eastAsia="宋体" w:hint="default"/>
          <w:spacing w:val="-3"/>
          <w:w w:val="100"/>
        </w:rPr>
        <w:t>公</w:t>
      </w:r>
      <w:r>
        <w:rPr>
          <w:rFonts w:ascii="宋体" w:hAnsi="宋体" w:cs="宋体" w:eastAsia="宋体" w:hint="default"/>
          <w:w w:val="100"/>
        </w:rPr>
        <w:t>司</w:t>
      </w:r>
      <w:r>
        <w:rPr>
          <w:rFonts w:ascii="宋体" w:hAnsi="宋体" w:cs="宋体" w:eastAsia="宋体" w:hint="default"/>
        </w:rPr>
        <w:tab/>
      </w:r>
      <w:r>
        <w:rPr>
          <w:rFonts w:ascii="Times New Roman" w:hAnsi="Times New Roman" w:cs="Times New Roman" w:eastAsia="Times New Roman" w:hint="default"/>
          <w:w w:val="100"/>
        </w:rPr>
        <w:t>20</w:t>
      </w:r>
      <w:r>
        <w:rPr>
          <w:rFonts w:ascii="Times New Roman" w:hAnsi="Times New Roman" w:cs="Times New Roman" w:eastAsia="Times New Roman" w:hint="default"/>
          <w:spacing w:val="-3"/>
          <w:w w:val="100"/>
        </w:rPr>
        <w:t>0</w:t>
      </w:r>
      <w:r>
        <w:rPr>
          <w:rFonts w:ascii="Times New Roman" w:hAnsi="Times New Roman" w:cs="Times New Roman" w:eastAsia="Times New Roman" w:hint="default"/>
          <w:w w:val="100"/>
        </w:rPr>
        <w:t>9</w:t>
      </w:r>
      <w:r>
        <w:rPr>
          <w:rFonts w:ascii="Times New Roman" w:hAnsi="Times New Roman" w:cs="Times New Roman" w:eastAsia="Times New Roman" w:hint="default"/>
        </w:rPr>
        <w:t> </w:t>
      </w:r>
      <w:r>
        <w:rPr>
          <w:rFonts w:ascii="宋体" w:hAnsi="宋体" w:cs="宋体" w:eastAsia="宋体" w:hint="default"/>
          <w:w w:val="100"/>
        </w:rPr>
        <w:t>年</w:t>
      </w:r>
      <w:r>
        <w:rPr>
          <w:rFonts w:ascii="宋体" w:hAnsi="宋体" w:cs="宋体" w:eastAsia="宋体" w:hint="default"/>
          <w:spacing w:val="-55"/>
        </w:rPr>
        <w:t> </w:t>
      </w:r>
      <w:r>
        <w:rPr>
          <w:rFonts w:ascii="Times New Roman" w:hAnsi="Times New Roman" w:cs="Times New Roman" w:eastAsia="Times New Roman" w:hint="default"/>
          <w:spacing w:val="-3"/>
          <w:w w:val="100"/>
        </w:rPr>
        <w:t>1</w:t>
      </w:r>
      <w:r>
        <w:rPr>
          <w:rFonts w:ascii="Times New Roman" w:hAnsi="Times New Roman" w:cs="Times New Roman" w:eastAsia="Times New Roman" w:hint="default"/>
          <w:w w:val="100"/>
        </w:rPr>
        <w:t>2</w:t>
      </w:r>
      <w:r>
        <w:rPr>
          <w:rFonts w:ascii="Times New Roman" w:hAnsi="Times New Roman" w:cs="Times New Roman" w:eastAsia="Times New Roman" w:hint="default"/>
        </w:rPr>
        <w:t> </w:t>
      </w:r>
      <w:r>
        <w:rPr>
          <w:rFonts w:ascii="宋体" w:hAnsi="宋体" w:cs="宋体" w:eastAsia="宋体" w:hint="default"/>
          <w:w w:val="100"/>
        </w:rPr>
        <w:t>月</w:t>
      </w:r>
      <w:r>
        <w:rPr>
          <w:rFonts w:ascii="宋体" w:hAnsi="宋体" w:cs="宋体" w:eastAsia="宋体" w:hint="default"/>
          <w:spacing w:val="-52"/>
        </w:rPr>
        <w:t> </w:t>
      </w:r>
      <w:r>
        <w:rPr>
          <w:rFonts w:ascii="Times New Roman" w:hAnsi="Times New Roman" w:cs="Times New Roman" w:eastAsia="Times New Roman" w:hint="default"/>
          <w:spacing w:val="-3"/>
          <w:w w:val="100"/>
        </w:rPr>
        <w:t>3</w:t>
      </w:r>
      <w:r>
        <w:rPr>
          <w:rFonts w:ascii="Times New Roman" w:hAnsi="Times New Roman" w:cs="Times New Roman" w:eastAsia="Times New Roman" w:hint="default"/>
          <w:w w:val="100"/>
        </w:rPr>
        <w:t>1</w:t>
      </w:r>
      <w:r>
        <w:rPr>
          <w:rFonts w:ascii="Times New Roman" w:hAnsi="Times New Roman" w:cs="Times New Roman" w:eastAsia="Times New Roman" w:hint="default"/>
        </w:rPr>
        <w:t> </w:t>
      </w:r>
      <w:r>
        <w:rPr>
          <w:rFonts w:ascii="宋体" w:hAnsi="宋体" w:cs="宋体" w:eastAsia="宋体" w:hint="default"/>
          <w:w w:val="100"/>
        </w:rPr>
        <w:t>日</w:t>
      </w:r>
      <w:r>
        <w:rPr>
          <w:rFonts w:ascii="宋体" w:hAnsi="宋体" w:cs="宋体" w:eastAsia="宋体" w:hint="default"/>
        </w:rPr>
        <w:tab/>
      </w:r>
      <w:r>
        <w:rPr>
          <w:rFonts w:ascii="宋体" w:hAnsi="宋体" w:cs="宋体" w:eastAsia="宋体" w:hint="default"/>
          <w:w w:val="100"/>
        </w:rPr>
        <w:t>单位</w:t>
      </w:r>
      <w:r>
        <w:rPr>
          <w:rFonts w:ascii="宋体" w:hAnsi="宋体" w:cs="宋体" w:eastAsia="宋体" w:hint="default"/>
          <w:spacing w:val="-120"/>
          <w:w w:val="100"/>
        </w:rPr>
        <w:t>：</w:t>
      </w:r>
      <w:r>
        <w:rPr>
          <w:rFonts w:ascii="宋体" w:hAnsi="宋体" w:cs="宋体" w:eastAsia="宋体" w:hint="default"/>
          <w:w w:val="100"/>
        </w:rPr>
        <w:t>（人</w:t>
      </w:r>
      <w:r>
        <w:rPr>
          <w:rFonts w:ascii="宋体" w:hAnsi="宋体" w:cs="宋体" w:eastAsia="宋体" w:hint="default"/>
          <w:spacing w:val="-3"/>
          <w:w w:val="100"/>
        </w:rPr>
        <w:t>民</w:t>
      </w:r>
      <w:r>
        <w:rPr>
          <w:rFonts w:ascii="宋体" w:hAnsi="宋体" w:cs="宋体" w:eastAsia="宋体" w:hint="default"/>
          <w:w w:val="100"/>
        </w:rPr>
        <w:t>币</w:t>
      </w:r>
      <w:r>
        <w:rPr>
          <w:rFonts w:ascii="宋体" w:hAnsi="宋体" w:cs="宋体" w:eastAsia="宋体" w:hint="default"/>
          <w:spacing w:val="-15"/>
          <w:w w:val="100"/>
        </w:rPr>
        <w:t>）</w:t>
      </w:r>
      <w:r>
        <w:rPr>
          <w:rFonts w:ascii="宋体" w:hAnsi="宋体" w:cs="宋体" w:eastAsia="宋体" w:hint="default"/>
          <w:w w:val="100"/>
        </w:rPr>
        <w:t>元</w:t>
      </w:r>
    </w:p>
    <w:tbl>
      <w:tblPr>
        <w:tblW w:w="0" w:type="auto"/>
        <w:jc w:val="left"/>
        <w:tblInd w:w="144" w:type="dxa"/>
        <w:tblLayout w:type="fixed"/>
        <w:tblCellMar>
          <w:top w:w="0" w:type="dxa"/>
          <w:left w:w="0" w:type="dxa"/>
          <w:bottom w:w="0" w:type="dxa"/>
          <w:right w:w="0" w:type="dxa"/>
        </w:tblCellMar>
        <w:tblLook w:val="01E0"/>
      </w:tblPr>
      <w:tblGrid>
        <w:gridCol w:w="2520"/>
        <w:gridCol w:w="1505"/>
        <w:gridCol w:w="1440"/>
        <w:gridCol w:w="1514"/>
        <w:gridCol w:w="1517"/>
      </w:tblGrid>
      <w:tr>
        <w:trPr>
          <w:trHeight w:val="142" w:hRule="exact"/>
        </w:trPr>
        <w:tc>
          <w:tcPr>
            <w:tcW w:w="2520" w:type="dxa"/>
            <w:tcBorders>
              <w:top w:val="single" w:sz="4" w:space="0" w:color="000000"/>
              <w:left w:val="single" w:sz="4" w:space="0" w:color="000000"/>
              <w:bottom w:val="nil" w:sz="6" w:space="0" w:color="auto"/>
              <w:right w:val="single" w:sz="4" w:space="0" w:color="000000"/>
            </w:tcBorders>
            <w:shd w:val="clear" w:color="auto" w:fill="DBDBDB"/>
          </w:tcPr>
          <w:p>
            <w:pPr/>
          </w:p>
        </w:tc>
        <w:tc>
          <w:tcPr>
            <w:tcW w:w="2945" w:type="dxa"/>
            <w:gridSpan w:val="2"/>
            <w:vMerge w:val="restart"/>
            <w:tcBorders>
              <w:top w:val="single" w:sz="4" w:space="0" w:color="000000"/>
              <w:left w:val="single" w:sz="4" w:space="0" w:color="000000"/>
              <w:right w:val="single" w:sz="4" w:space="0" w:color="000000"/>
            </w:tcBorders>
            <w:shd w:val="clear" w:color="auto" w:fill="DBDBDB"/>
          </w:tcPr>
          <w:p>
            <w:pPr>
              <w:pStyle w:val="TableParagraph"/>
              <w:spacing w:line="241" w:lineRule="exact"/>
              <w:ind w:left="14"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31" w:type="dxa"/>
            <w:gridSpan w:val="2"/>
            <w:vMerge w:val="restart"/>
            <w:tcBorders>
              <w:top w:val="single" w:sz="4" w:space="0" w:color="000000"/>
              <w:left w:val="single" w:sz="4" w:space="0" w:color="000000"/>
              <w:right w:val="single" w:sz="4" w:space="0" w:color="000000"/>
            </w:tcBorders>
            <w:shd w:val="clear" w:color="auto" w:fill="DBDBDB"/>
          </w:tcPr>
          <w:p>
            <w:pPr>
              <w:pStyle w:val="TableParagraph"/>
              <w:spacing w:line="241" w:lineRule="exact"/>
              <w:ind w:right="4"/>
              <w:jc w:val="center"/>
              <w:rPr>
                <w:rFonts w:ascii="宋体" w:hAnsi="宋体" w:cs="宋体" w:eastAsia="宋体" w:hint="default"/>
                <w:sz w:val="21"/>
                <w:szCs w:val="21"/>
              </w:rPr>
            </w:pPr>
            <w:r>
              <w:rPr>
                <w:rFonts w:ascii="宋体" w:hAnsi="宋体" w:cs="宋体" w:eastAsia="宋体" w:hint="default"/>
                <w:sz w:val="21"/>
                <w:szCs w:val="21"/>
              </w:rPr>
              <w:t>年初余额</w:t>
            </w:r>
          </w:p>
        </w:tc>
      </w:tr>
      <w:tr>
        <w:trPr>
          <w:trHeight w:val="136" w:hRule="exact"/>
        </w:trPr>
        <w:tc>
          <w:tcPr>
            <w:tcW w:w="2520" w:type="dxa"/>
            <w:vMerge w:val="restart"/>
            <w:tcBorders>
              <w:top w:val="nil" w:sz="6" w:space="0" w:color="auto"/>
              <w:left w:val="single" w:sz="4" w:space="0" w:color="000000"/>
              <w:right w:val="single" w:sz="4" w:space="0" w:color="000000"/>
            </w:tcBorders>
            <w:shd w:val="clear" w:color="auto" w:fill="DBDBDB"/>
          </w:tcPr>
          <w:p>
            <w:pPr>
              <w:pStyle w:val="TableParagraph"/>
              <w:spacing w:line="240" w:lineRule="exact"/>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945" w:type="dxa"/>
            <w:gridSpan w:val="2"/>
            <w:vMerge/>
            <w:tcBorders>
              <w:left w:val="single" w:sz="4" w:space="0" w:color="000000"/>
              <w:bottom w:val="single" w:sz="4" w:space="0" w:color="000000"/>
              <w:right w:val="single" w:sz="4" w:space="0" w:color="000000"/>
            </w:tcBorders>
            <w:shd w:val="clear" w:color="auto" w:fill="DBDBDB"/>
          </w:tcPr>
          <w:p>
            <w:pPr/>
          </w:p>
        </w:tc>
        <w:tc>
          <w:tcPr>
            <w:tcW w:w="3031" w:type="dxa"/>
            <w:gridSpan w:val="2"/>
            <w:vMerge/>
            <w:tcBorders>
              <w:left w:val="single" w:sz="4" w:space="0" w:color="000000"/>
              <w:bottom w:val="single" w:sz="4" w:space="0" w:color="000000"/>
              <w:right w:val="single" w:sz="4" w:space="0" w:color="000000"/>
            </w:tcBorders>
            <w:shd w:val="clear" w:color="auto" w:fill="DBDBDB"/>
          </w:tcPr>
          <w:p>
            <w:pPr/>
          </w:p>
        </w:tc>
      </w:tr>
      <w:tr>
        <w:trPr>
          <w:trHeight w:val="138" w:hRule="exact"/>
        </w:trPr>
        <w:tc>
          <w:tcPr>
            <w:tcW w:w="2520" w:type="dxa"/>
            <w:vMerge/>
            <w:tcBorders>
              <w:left w:val="single" w:sz="4" w:space="0" w:color="000000"/>
              <w:bottom w:val="nil" w:sz="6" w:space="0" w:color="auto"/>
              <w:right w:val="single" w:sz="4" w:space="0" w:color="000000"/>
            </w:tcBorders>
            <w:shd w:val="clear" w:color="auto" w:fill="DBDBDB"/>
          </w:tcPr>
          <w:p>
            <w:pPr/>
          </w:p>
        </w:tc>
        <w:tc>
          <w:tcPr>
            <w:tcW w:w="1505" w:type="dxa"/>
            <w:vMerge w:val="restart"/>
            <w:tcBorders>
              <w:top w:val="single" w:sz="4" w:space="0" w:color="000000"/>
              <w:left w:val="single" w:sz="4" w:space="0" w:color="000000"/>
              <w:right w:val="single" w:sz="4" w:space="0" w:color="000000"/>
            </w:tcBorders>
            <w:shd w:val="clear" w:color="auto" w:fill="DBDBDB"/>
          </w:tcPr>
          <w:p>
            <w:pPr>
              <w:pStyle w:val="TableParagraph"/>
              <w:spacing w:line="246" w:lineRule="exact"/>
              <w:ind w:left="11" w:right="0"/>
              <w:jc w:val="center"/>
              <w:rPr>
                <w:rFonts w:ascii="宋体" w:hAnsi="宋体" w:cs="宋体" w:eastAsia="宋体" w:hint="default"/>
                <w:sz w:val="21"/>
                <w:szCs w:val="21"/>
              </w:rPr>
            </w:pPr>
            <w:r>
              <w:rPr>
                <w:rFonts w:ascii="宋体" w:hAnsi="宋体" w:cs="宋体" w:eastAsia="宋体" w:hint="default"/>
                <w:sz w:val="21"/>
                <w:szCs w:val="21"/>
              </w:rPr>
              <w:t>合并</w:t>
            </w:r>
          </w:p>
        </w:tc>
        <w:tc>
          <w:tcPr>
            <w:tcW w:w="1440" w:type="dxa"/>
            <w:vMerge w:val="restart"/>
            <w:tcBorders>
              <w:top w:val="single" w:sz="4" w:space="0" w:color="000000"/>
              <w:left w:val="single" w:sz="4" w:space="0" w:color="000000"/>
              <w:right w:val="single" w:sz="4" w:space="0" w:color="000000"/>
            </w:tcBorders>
            <w:shd w:val="clear" w:color="auto" w:fill="DBDBDB"/>
          </w:tcPr>
          <w:p>
            <w:pPr>
              <w:pStyle w:val="TableParagraph"/>
              <w:spacing w:line="246" w:lineRule="exact"/>
              <w:ind w:left="395" w:right="0"/>
              <w:jc w:val="left"/>
              <w:rPr>
                <w:rFonts w:ascii="宋体" w:hAnsi="宋体" w:cs="宋体" w:eastAsia="宋体" w:hint="default"/>
                <w:sz w:val="21"/>
                <w:szCs w:val="21"/>
              </w:rPr>
            </w:pPr>
            <w:r>
              <w:rPr>
                <w:rFonts w:ascii="宋体" w:hAnsi="宋体" w:cs="宋体" w:eastAsia="宋体" w:hint="default"/>
                <w:sz w:val="21"/>
                <w:szCs w:val="21"/>
              </w:rPr>
              <w:t>母公司</w:t>
            </w:r>
          </w:p>
        </w:tc>
        <w:tc>
          <w:tcPr>
            <w:tcW w:w="1514" w:type="dxa"/>
            <w:vMerge w:val="restart"/>
            <w:tcBorders>
              <w:top w:val="single" w:sz="4" w:space="0" w:color="000000"/>
              <w:left w:val="single" w:sz="4" w:space="0" w:color="000000"/>
              <w:right w:val="single" w:sz="4" w:space="0" w:color="000000"/>
            </w:tcBorders>
            <w:shd w:val="clear" w:color="auto" w:fill="DBDBDB"/>
          </w:tcPr>
          <w:p>
            <w:pPr>
              <w:pStyle w:val="TableParagraph"/>
              <w:spacing w:line="246" w:lineRule="exact"/>
              <w:ind w:right="0"/>
              <w:jc w:val="center"/>
              <w:rPr>
                <w:rFonts w:ascii="宋体" w:hAnsi="宋体" w:cs="宋体" w:eastAsia="宋体" w:hint="default"/>
                <w:sz w:val="21"/>
                <w:szCs w:val="21"/>
              </w:rPr>
            </w:pPr>
            <w:r>
              <w:rPr>
                <w:rFonts w:ascii="宋体" w:hAnsi="宋体" w:cs="宋体" w:eastAsia="宋体" w:hint="default"/>
                <w:sz w:val="21"/>
                <w:szCs w:val="21"/>
              </w:rPr>
              <w:t>合并</w:t>
            </w:r>
          </w:p>
        </w:tc>
        <w:tc>
          <w:tcPr>
            <w:tcW w:w="1517" w:type="dxa"/>
            <w:vMerge w:val="restart"/>
            <w:tcBorders>
              <w:top w:val="single" w:sz="4" w:space="0" w:color="000000"/>
              <w:left w:val="single" w:sz="4" w:space="0" w:color="000000"/>
              <w:right w:val="single" w:sz="4" w:space="0" w:color="000000"/>
            </w:tcBorders>
            <w:shd w:val="clear" w:color="auto" w:fill="DBDBDB"/>
          </w:tcPr>
          <w:p>
            <w:pPr>
              <w:pStyle w:val="TableParagraph"/>
              <w:spacing w:line="246" w:lineRule="exact"/>
              <w:ind w:left="436" w:right="0"/>
              <w:jc w:val="left"/>
              <w:rPr>
                <w:rFonts w:ascii="宋体" w:hAnsi="宋体" w:cs="宋体" w:eastAsia="宋体" w:hint="default"/>
                <w:sz w:val="21"/>
                <w:szCs w:val="21"/>
              </w:rPr>
            </w:pPr>
            <w:r>
              <w:rPr>
                <w:rFonts w:ascii="宋体" w:hAnsi="宋体" w:cs="宋体" w:eastAsia="宋体" w:hint="default"/>
                <w:sz w:val="21"/>
                <w:szCs w:val="21"/>
              </w:rPr>
              <w:t>母公司</w:t>
            </w:r>
          </w:p>
        </w:tc>
      </w:tr>
      <w:tr>
        <w:trPr>
          <w:trHeight w:val="156" w:hRule="exact"/>
        </w:trPr>
        <w:tc>
          <w:tcPr>
            <w:tcW w:w="2520" w:type="dxa"/>
            <w:tcBorders>
              <w:top w:val="nil" w:sz="6" w:space="0" w:color="auto"/>
              <w:left w:val="single" w:sz="4" w:space="0" w:color="000000"/>
              <w:bottom w:val="single" w:sz="4" w:space="0" w:color="000000"/>
              <w:right w:val="single" w:sz="4" w:space="0" w:color="000000"/>
            </w:tcBorders>
            <w:shd w:val="clear" w:color="auto" w:fill="DBDBDB"/>
          </w:tcPr>
          <w:p>
            <w:pPr/>
          </w:p>
        </w:tc>
        <w:tc>
          <w:tcPr>
            <w:tcW w:w="1505" w:type="dxa"/>
            <w:vMerge/>
            <w:tcBorders>
              <w:left w:val="single" w:sz="4" w:space="0" w:color="000000"/>
              <w:bottom w:val="single" w:sz="4" w:space="0" w:color="000000"/>
              <w:right w:val="single" w:sz="4" w:space="0" w:color="000000"/>
            </w:tcBorders>
            <w:shd w:val="clear" w:color="auto" w:fill="DBDBDB"/>
          </w:tcPr>
          <w:p>
            <w:pPr/>
          </w:p>
        </w:tc>
        <w:tc>
          <w:tcPr>
            <w:tcW w:w="1440" w:type="dxa"/>
            <w:vMerge/>
            <w:tcBorders>
              <w:left w:val="single" w:sz="4" w:space="0" w:color="000000"/>
              <w:bottom w:val="single" w:sz="4" w:space="0" w:color="000000"/>
              <w:right w:val="single" w:sz="4" w:space="0" w:color="000000"/>
            </w:tcBorders>
            <w:shd w:val="clear" w:color="auto" w:fill="DBDBDB"/>
          </w:tcPr>
          <w:p>
            <w:pPr/>
          </w:p>
        </w:tc>
        <w:tc>
          <w:tcPr>
            <w:tcW w:w="1514" w:type="dxa"/>
            <w:vMerge/>
            <w:tcBorders>
              <w:left w:val="single" w:sz="4" w:space="0" w:color="000000"/>
              <w:bottom w:val="single" w:sz="4" w:space="0" w:color="000000"/>
              <w:right w:val="single" w:sz="4" w:space="0" w:color="000000"/>
            </w:tcBorders>
            <w:shd w:val="clear" w:color="auto" w:fill="DBDBDB"/>
          </w:tcPr>
          <w:p>
            <w:pPr/>
          </w:p>
        </w:tc>
        <w:tc>
          <w:tcPr>
            <w:tcW w:w="1517" w:type="dxa"/>
            <w:vMerge/>
            <w:tcBorders>
              <w:left w:val="single" w:sz="4" w:space="0" w:color="000000"/>
              <w:bottom w:val="single" w:sz="4" w:space="0" w:color="000000"/>
              <w:right w:val="single" w:sz="4" w:space="0" w:color="000000"/>
            </w:tcBorders>
            <w:shd w:val="clear" w:color="auto" w:fill="DBDBDB"/>
          </w:tcPr>
          <w:p>
            <w:pPr/>
          </w:p>
        </w:tc>
      </w:tr>
      <w:tr>
        <w:trPr>
          <w:trHeight w:val="267" w:hRule="exact"/>
        </w:trPr>
        <w:tc>
          <w:tcPr>
            <w:tcW w:w="252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3" w:lineRule="exact"/>
              <w:ind w:left="11" w:right="0"/>
              <w:jc w:val="left"/>
              <w:rPr>
                <w:rFonts w:ascii="宋体" w:hAnsi="宋体" w:cs="宋体" w:eastAsia="宋体" w:hint="default"/>
                <w:sz w:val="21"/>
                <w:szCs w:val="21"/>
              </w:rPr>
            </w:pPr>
            <w:r>
              <w:rPr>
                <w:rFonts w:ascii="宋体" w:hAnsi="宋体" w:cs="宋体" w:eastAsia="宋体" w:hint="default"/>
                <w:sz w:val="21"/>
                <w:szCs w:val="21"/>
              </w:rPr>
              <w:t>流动资产：</w:t>
            </w:r>
          </w:p>
        </w:tc>
        <w:tc>
          <w:tcPr>
            <w:tcW w:w="1505" w:type="dxa"/>
            <w:tcBorders>
              <w:top w:val="single" w:sz="4" w:space="0" w:color="000000"/>
              <w:left w:val="single" w:sz="4" w:space="0" w:color="000000"/>
              <w:bottom w:val="single" w:sz="4" w:space="0" w:color="000000"/>
              <w:right w:val="single" w:sz="4" w:space="0" w:color="000000"/>
            </w:tcBorders>
            <w:shd w:val="clear" w:color="auto" w:fill="DBDBDB"/>
          </w:tcPr>
          <w:p>
            <w:pPr/>
          </w:p>
        </w:tc>
        <w:tc>
          <w:tcPr>
            <w:tcW w:w="1440" w:type="dxa"/>
            <w:tcBorders>
              <w:top w:val="single" w:sz="4" w:space="0" w:color="000000"/>
              <w:left w:val="single" w:sz="4" w:space="0" w:color="000000"/>
              <w:bottom w:val="single" w:sz="4" w:space="0" w:color="000000"/>
              <w:right w:val="single" w:sz="4" w:space="0" w:color="000000"/>
            </w:tcBorders>
            <w:shd w:val="clear" w:color="auto" w:fill="DBDBDB"/>
          </w:tcPr>
          <w:p>
            <w:pPr/>
          </w:p>
        </w:tc>
        <w:tc>
          <w:tcPr>
            <w:tcW w:w="1514" w:type="dxa"/>
            <w:tcBorders>
              <w:top w:val="single" w:sz="4" w:space="0" w:color="000000"/>
              <w:left w:val="single" w:sz="4" w:space="0" w:color="000000"/>
              <w:bottom w:val="single" w:sz="4" w:space="0" w:color="000000"/>
              <w:right w:val="single" w:sz="4" w:space="0" w:color="000000"/>
            </w:tcBorders>
            <w:shd w:val="clear" w:color="auto" w:fill="DBDBDB"/>
          </w:tcPr>
          <w:p>
            <w:pPr/>
          </w:p>
        </w:tc>
        <w:tc>
          <w:tcPr>
            <w:tcW w:w="1517" w:type="dxa"/>
            <w:tcBorders>
              <w:top w:val="single" w:sz="4" w:space="0" w:color="000000"/>
              <w:left w:val="single" w:sz="4" w:space="0" w:color="000000"/>
              <w:bottom w:val="single" w:sz="4" w:space="0" w:color="000000"/>
              <w:right w:val="single" w:sz="4" w:space="0" w:color="000000"/>
            </w:tcBorders>
            <w:shd w:val="clear" w:color="auto" w:fill="DBDBDB"/>
          </w:tcPr>
          <w:p>
            <w:pPr/>
          </w:p>
        </w:tc>
      </w:tr>
      <w:tr>
        <w:trPr>
          <w:trHeight w:val="292" w:hRule="exact"/>
        </w:trPr>
        <w:tc>
          <w:tcPr>
            <w:tcW w:w="252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9" w:lineRule="exact"/>
              <w:ind w:left="223"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505" w:type="dxa"/>
            <w:tcBorders>
              <w:top w:val="single" w:sz="10" w:space="0" w:color="DBDBDB"/>
              <w:left w:val="single" w:sz="10" w:space="0" w:color="DBDBDB"/>
              <w:bottom w:val="single" w:sz="4" w:space="0" w:color="000000"/>
              <w:right w:val="single" w:sz="4" w:space="0" w:color="000000"/>
            </w:tcBorders>
          </w:tcPr>
          <w:p>
            <w:pPr>
              <w:pStyle w:val="TableParagraph"/>
              <w:spacing w:line="240" w:lineRule="auto" w:before="8"/>
              <w:ind w:right="24"/>
              <w:jc w:val="right"/>
              <w:rPr>
                <w:rFonts w:ascii="Times New Roman" w:hAnsi="Times New Roman" w:cs="Times New Roman" w:eastAsia="Times New Roman" w:hint="default"/>
                <w:sz w:val="21"/>
                <w:szCs w:val="21"/>
              </w:rPr>
            </w:pPr>
            <w:r>
              <w:rPr>
                <w:rFonts w:ascii="Times New Roman"/>
                <w:spacing w:val="-1"/>
                <w:sz w:val="21"/>
              </w:rPr>
              <w:t>96,769,338.10</w:t>
            </w:r>
          </w:p>
        </w:tc>
        <w:tc>
          <w:tcPr>
            <w:tcW w:w="1440" w:type="dxa"/>
            <w:tcBorders>
              <w:top w:val="single" w:sz="10" w:space="0" w:color="DBDBDB"/>
              <w:left w:val="single" w:sz="4" w:space="0" w:color="000000"/>
              <w:bottom w:val="single" w:sz="4" w:space="0" w:color="000000"/>
              <w:right w:val="single" w:sz="4" w:space="0" w:color="000000"/>
            </w:tcBorders>
          </w:tcPr>
          <w:p>
            <w:pPr>
              <w:pStyle w:val="TableParagraph"/>
              <w:spacing w:line="240" w:lineRule="auto" w:before="8"/>
              <w:ind w:right="24"/>
              <w:jc w:val="right"/>
              <w:rPr>
                <w:rFonts w:ascii="Times New Roman" w:hAnsi="Times New Roman" w:cs="Times New Roman" w:eastAsia="Times New Roman" w:hint="default"/>
                <w:sz w:val="21"/>
                <w:szCs w:val="21"/>
              </w:rPr>
            </w:pPr>
            <w:r>
              <w:rPr>
                <w:rFonts w:ascii="Times New Roman"/>
                <w:spacing w:val="-1"/>
                <w:sz w:val="21"/>
              </w:rPr>
              <w:t>78,766,678.95</w:t>
            </w:r>
          </w:p>
        </w:tc>
        <w:tc>
          <w:tcPr>
            <w:tcW w:w="1514" w:type="dxa"/>
            <w:tcBorders>
              <w:top w:val="single" w:sz="10" w:space="0" w:color="DBDBDB"/>
              <w:left w:val="single" w:sz="4" w:space="0" w:color="000000"/>
              <w:bottom w:val="single" w:sz="4" w:space="0" w:color="000000"/>
              <w:right w:val="single" w:sz="4" w:space="0" w:color="000000"/>
            </w:tcBorders>
          </w:tcPr>
          <w:p>
            <w:pPr>
              <w:pStyle w:val="TableParagraph"/>
              <w:spacing w:line="240" w:lineRule="auto" w:before="8"/>
              <w:ind w:right="24"/>
              <w:jc w:val="right"/>
              <w:rPr>
                <w:rFonts w:ascii="Times New Roman" w:hAnsi="Times New Roman" w:cs="Times New Roman" w:eastAsia="Times New Roman" w:hint="default"/>
                <w:sz w:val="21"/>
                <w:szCs w:val="21"/>
              </w:rPr>
            </w:pPr>
            <w:r>
              <w:rPr>
                <w:rFonts w:ascii="Times New Roman"/>
                <w:spacing w:val="-1"/>
                <w:sz w:val="21"/>
              </w:rPr>
              <w:t>57,051,739.18</w:t>
            </w:r>
          </w:p>
        </w:tc>
        <w:tc>
          <w:tcPr>
            <w:tcW w:w="1517" w:type="dxa"/>
            <w:tcBorders>
              <w:top w:val="single" w:sz="10" w:space="0" w:color="DBDBDB"/>
              <w:left w:val="single" w:sz="4" w:space="0" w:color="000000"/>
              <w:bottom w:val="single" w:sz="4" w:space="0" w:color="000000"/>
              <w:right w:val="single" w:sz="4" w:space="0" w:color="000000"/>
            </w:tcBorders>
          </w:tcPr>
          <w:p>
            <w:pPr>
              <w:pStyle w:val="TableParagraph"/>
              <w:spacing w:line="240" w:lineRule="auto" w:before="8"/>
              <w:ind w:right="24"/>
              <w:jc w:val="right"/>
              <w:rPr>
                <w:rFonts w:ascii="Times New Roman" w:hAnsi="Times New Roman" w:cs="Times New Roman" w:eastAsia="Times New Roman" w:hint="default"/>
                <w:sz w:val="21"/>
                <w:szCs w:val="21"/>
              </w:rPr>
            </w:pPr>
            <w:r>
              <w:rPr>
                <w:rFonts w:ascii="Times New Roman"/>
                <w:spacing w:val="-1"/>
                <w:sz w:val="21"/>
              </w:rPr>
              <w:t>43,728,508.41</w:t>
            </w:r>
          </w:p>
        </w:tc>
      </w:tr>
      <w:tr>
        <w:trPr>
          <w:trHeight w:val="281" w:hRule="exact"/>
        </w:trPr>
        <w:tc>
          <w:tcPr>
            <w:tcW w:w="252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left="223" w:right="0"/>
              <w:jc w:val="left"/>
              <w:rPr>
                <w:rFonts w:ascii="宋体" w:hAnsi="宋体" w:cs="宋体" w:eastAsia="宋体" w:hint="default"/>
                <w:sz w:val="21"/>
                <w:szCs w:val="21"/>
              </w:rPr>
            </w:pPr>
            <w:r>
              <w:rPr>
                <w:rFonts w:ascii="宋体" w:hAnsi="宋体" w:cs="宋体" w:eastAsia="宋体" w:hint="default"/>
                <w:sz w:val="21"/>
                <w:szCs w:val="21"/>
              </w:rPr>
              <w:t>结算备付金</w:t>
            </w:r>
          </w:p>
        </w:tc>
        <w:tc>
          <w:tcPr>
            <w:tcW w:w="1505" w:type="dxa"/>
            <w:tcBorders>
              <w:top w:val="single" w:sz="4" w:space="0" w:color="000000"/>
              <w:left w:val="single" w:sz="10" w:space="0" w:color="DBDBDB"/>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2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left="223" w:right="0"/>
              <w:jc w:val="left"/>
              <w:rPr>
                <w:rFonts w:ascii="宋体" w:hAnsi="宋体" w:cs="宋体" w:eastAsia="宋体" w:hint="default"/>
                <w:sz w:val="21"/>
                <w:szCs w:val="21"/>
              </w:rPr>
            </w:pPr>
            <w:r>
              <w:rPr>
                <w:rFonts w:ascii="宋体" w:hAnsi="宋体" w:cs="宋体" w:eastAsia="宋体" w:hint="default"/>
                <w:sz w:val="21"/>
                <w:szCs w:val="21"/>
              </w:rPr>
              <w:t>拆出资金</w:t>
            </w:r>
          </w:p>
        </w:tc>
        <w:tc>
          <w:tcPr>
            <w:tcW w:w="1505" w:type="dxa"/>
            <w:tcBorders>
              <w:top w:val="single" w:sz="4" w:space="0" w:color="000000"/>
              <w:left w:val="single" w:sz="10" w:space="0" w:color="DBDBDB"/>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2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left="223" w:right="0"/>
              <w:jc w:val="left"/>
              <w:rPr>
                <w:rFonts w:ascii="宋体" w:hAnsi="宋体" w:cs="宋体" w:eastAsia="宋体" w:hint="default"/>
                <w:sz w:val="21"/>
                <w:szCs w:val="21"/>
              </w:rPr>
            </w:pPr>
            <w:r>
              <w:rPr>
                <w:rFonts w:ascii="宋体" w:hAnsi="宋体" w:cs="宋体" w:eastAsia="宋体" w:hint="default"/>
                <w:sz w:val="21"/>
                <w:szCs w:val="21"/>
              </w:rPr>
              <w:t>交易性金融资产</w:t>
            </w:r>
          </w:p>
        </w:tc>
        <w:tc>
          <w:tcPr>
            <w:tcW w:w="1505" w:type="dxa"/>
            <w:tcBorders>
              <w:top w:val="single" w:sz="4" w:space="0" w:color="000000"/>
              <w:left w:val="single" w:sz="10" w:space="0" w:color="DBDBDB"/>
              <w:bottom w:val="single" w:sz="4" w:space="0" w:color="000000"/>
              <w:right w:val="single" w:sz="4" w:space="0" w:color="000000"/>
            </w:tcBorders>
          </w:tcPr>
          <w:p>
            <w:pPr>
              <w:pStyle w:val="TableParagraph"/>
              <w:spacing w:line="240" w:lineRule="auto" w:before="7"/>
              <w:ind w:right="22"/>
              <w:jc w:val="right"/>
              <w:rPr>
                <w:rFonts w:ascii="Times New Roman" w:hAnsi="Times New Roman" w:cs="Times New Roman" w:eastAsia="Times New Roman" w:hint="default"/>
                <w:sz w:val="21"/>
                <w:szCs w:val="21"/>
              </w:rPr>
            </w:pPr>
            <w:r>
              <w:rPr>
                <w:rFonts w:ascii="Times New Roman"/>
                <w:spacing w:val="-1"/>
                <w:sz w:val="21"/>
              </w:rPr>
              <w:t>718,371.28</w:t>
            </w:r>
          </w:p>
        </w:tc>
        <w:tc>
          <w:tcPr>
            <w:tcW w:w="1440"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22"/>
              <w:jc w:val="right"/>
              <w:rPr>
                <w:rFonts w:ascii="Times New Roman" w:hAnsi="Times New Roman" w:cs="Times New Roman" w:eastAsia="Times New Roman" w:hint="default"/>
                <w:sz w:val="21"/>
                <w:szCs w:val="21"/>
              </w:rPr>
            </w:pPr>
            <w:r>
              <w:rPr>
                <w:rFonts w:ascii="Times New Roman"/>
                <w:spacing w:val="-1"/>
                <w:sz w:val="21"/>
              </w:rPr>
              <w:t>445,681.55</w:t>
            </w:r>
          </w:p>
        </w:tc>
        <w:tc>
          <w:tcPr>
            <w:tcW w:w="151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52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left="223"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1505" w:type="dxa"/>
            <w:tcBorders>
              <w:top w:val="single" w:sz="4" w:space="0" w:color="000000"/>
              <w:left w:val="single" w:sz="10" w:space="0" w:color="DBDBDB"/>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2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left="223"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505" w:type="dxa"/>
            <w:tcBorders>
              <w:top w:val="single" w:sz="4" w:space="0" w:color="000000"/>
              <w:left w:val="single" w:sz="10" w:space="0" w:color="DBDBDB"/>
              <w:bottom w:val="single" w:sz="4" w:space="0" w:color="000000"/>
              <w:right w:val="single" w:sz="4" w:space="0" w:color="000000"/>
            </w:tcBorders>
          </w:tcPr>
          <w:p>
            <w:pPr>
              <w:pStyle w:val="TableParagraph"/>
              <w:spacing w:line="240" w:lineRule="auto" w:before="7"/>
              <w:ind w:right="22"/>
              <w:jc w:val="right"/>
              <w:rPr>
                <w:rFonts w:ascii="Times New Roman" w:hAnsi="Times New Roman" w:cs="Times New Roman" w:eastAsia="Times New Roman" w:hint="default"/>
                <w:sz w:val="21"/>
                <w:szCs w:val="21"/>
              </w:rPr>
            </w:pPr>
            <w:r>
              <w:rPr>
                <w:rFonts w:ascii="Times New Roman"/>
                <w:spacing w:val="-1"/>
                <w:sz w:val="21"/>
              </w:rPr>
              <w:t>837,919.51</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22"/>
              <w:jc w:val="right"/>
              <w:rPr>
                <w:rFonts w:ascii="Times New Roman" w:hAnsi="Times New Roman" w:cs="Times New Roman" w:eastAsia="Times New Roman" w:hint="default"/>
                <w:sz w:val="21"/>
                <w:szCs w:val="21"/>
              </w:rPr>
            </w:pPr>
            <w:r>
              <w:rPr>
                <w:rFonts w:ascii="Times New Roman"/>
                <w:spacing w:val="-1"/>
                <w:sz w:val="21"/>
              </w:rPr>
              <w:t>801,496.39</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22"/>
              <w:jc w:val="right"/>
              <w:rPr>
                <w:rFonts w:ascii="Times New Roman" w:hAnsi="Times New Roman" w:cs="Times New Roman" w:eastAsia="Times New Roman" w:hint="default"/>
                <w:sz w:val="21"/>
                <w:szCs w:val="21"/>
              </w:rPr>
            </w:pPr>
            <w:r>
              <w:rPr>
                <w:rFonts w:ascii="Times New Roman"/>
                <w:spacing w:val="-1"/>
                <w:sz w:val="21"/>
              </w:rPr>
              <w:t>1,337,868.84</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22"/>
              <w:jc w:val="right"/>
              <w:rPr>
                <w:rFonts w:ascii="Times New Roman" w:hAnsi="Times New Roman" w:cs="Times New Roman" w:eastAsia="Times New Roman" w:hint="default"/>
                <w:sz w:val="21"/>
                <w:szCs w:val="21"/>
              </w:rPr>
            </w:pPr>
            <w:r>
              <w:rPr>
                <w:rFonts w:ascii="Times New Roman"/>
                <w:spacing w:val="-1"/>
                <w:sz w:val="21"/>
              </w:rPr>
              <w:t>1,288,813.40</w:t>
            </w:r>
          </w:p>
        </w:tc>
      </w:tr>
      <w:tr>
        <w:trPr>
          <w:trHeight w:val="283" w:hRule="exact"/>
        </w:trPr>
        <w:tc>
          <w:tcPr>
            <w:tcW w:w="252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left="223"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1505" w:type="dxa"/>
            <w:tcBorders>
              <w:top w:val="single" w:sz="4" w:space="0" w:color="000000"/>
              <w:left w:val="single" w:sz="10" w:space="0" w:color="DBDBDB"/>
              <w:bottom w:val="single" w:sz="4" w:space="0" w:color="000000"/>
              <w:right w:val="single" w:sz="4" w:space="0" w:color="000000"/>
            </w:tcBorders>
          </w:tcPr>
          <w:p>
            <w:pPr>
              <w:pStyle w:val="TableParagraph"/>
              <w:spacing w:line="240" w:lineRule="auto" w:before="7"/>
              <w:ind w:right="22"/>
              <w:jc w:val="right"/>
              <w:rPr>
                <w:rFonts w:ascii="Times New Roman" w:hAnsi="Times New Roman" w:cs="Times New Roman" w:eastAsia="Times New Roman" w:hint="default"/>
                <w:sz w:val="21"/>
                <w:szCs w:val="21"/>
              </w:rPr>
            </w:pPr>
            <w:r>
              <w:rPr>
                <w:rFonts w:ascii="Times New Roman"/>
                <w:spacing w:val="-1"/>
                <w:sz w:val="21"/>
              </w:rPr>
              <w:t>81,861.81</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22"/>
              <w:jc w:val="right"/>
              <w:rPr>
                <w:rFonts w:ascii="Times New Roman" w:hAnsi="Times New Roman" w:cs="Times New Roman" w:eastAsia="Times New Roman" w:hint="default"/>
                <w:sz w:val="21"/>
                <w:szCs w:val="21"/>
              </w:rPr>
            </w:pPr>
            <w:r>
              <w:rPr>
                <w:rFonts w:ascii="Times New Roman"/>
                <w:spacing w:val="-1"/>
                <w:sz w:val="21"/>
              </w:rPr>
              <w:t>81,861.81</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22"/>
              <w:jc w:val="right"/>
              <w:rPr>
                <w:rFonts w:ascii="Times New Roman" w:hAnsi="Times New Roman" w:cs="Times New Roman" w:eastAsia="Times New Roman" w:hint="default"/>
                <w:sz w:val="21"/>
                <w:szCs w:val="21"/>
              </w:rPr>
            </w:pPr>
            <w:r>
              <w:rPr>
                <w:rFonts w:ascii="Times New Roman"/>
                <w:spacing w:val="-1"/>
                <w:sz w:val="21"/>
              </w:rPr>
              <w:t>92,801.81</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22"/>
              <w:jc w:val="right"/>
              <w:rPr>
                <w:rFonts w:ascii="Times New Roman" w:hAnsi="Times New Roman" w:cs="Times New Roman" w:eastAsia="Times New Roman" w:hint="default"/>
                <w:sz w:val="21"/>
                <w:szCs w:val="21"/>
              </w:rPr>
            </w:pPr>
            <w:r>
              <w:rPr>
                <w:rFonts w:ascii="Times New Roman"/>
                <w:spacing w:val="-1"/>
                <w:sz w:val="21"/>
              </w:rPr>
              <w:t>81,861.81</w:t>
            </w:r>
          </w:p>
        </w:tc>
      </w:tr>
      <w:tr>
        <w:trPr>
          <w:trHeight w:val="281" w:hRule="exact"/>
        </w:trPr>
        <w:tc>
          <w:tcPr>
            <w:tcW w:w="252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left="223" w:right="0"/>
              <w:jc w:val="left"/>
              <w:rPr>
                <w:rFonts w:ascii="宋体" w:hAnsi="宋体" w:cs="宋体" w:eastAsia="宋体" w:hint="default"/>
                <w:sz w:val="21"/>
                <w:szCs w:val="21"/>
              </w:rPr>
            </w:pPr>
            <w:r>
              <w:rPr>
                <w:rFonts w:ascii="宋体" w:hAnsi="宋体" w:cs="宋体" w:eastAsia="宋体" w:hint="default"/>
                <w:sz w:val="21"/>
                <w:szCs w:val="21"/>
              </w:rPr>
              <w:t>应收保费</w:t>
            </w:r>
          </w:p>
        </w:tc>
        <w:tc>
          <w:tcPr>
            <w:tcW w:w="1505" w:type="dxa"/>
            <w:tcBorders>
              <w:top w:val="single" w:sz="4" w:space="0" w:color="000000"/>
              <w:left w:val="single" w:sz="10" w:space="0" w:color="DBDBDB"/>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2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left="223" w:right="0"/>
              <w:jc w:val="left"/>
              <w:rPr>
                <w:rFonts w:ascii="宋体" w:hAnsi="宋体" w:cs="宋体" w:eastAsia="宋体" w:hint="default"/>
                <w:sz w:val="21"/>
                <w:szCs w:val="21"/>
              </w:rPr>
            </w:pPr>
            <w:r>
              <w:rPr>
                <w:rFonts w:ascii="宋体" w:hAnsi="宋体" w:cs="宋体" w:eastAsia="宋体" w:hint="default"/>
                <w:sz w:val="21"/>
                <w:szCs w:val="21"/>
              </w:rPr>
              <w:t>应收分保账款</w:t>
            </w:r>
          </w:p>
        </w:tc>
        <w:tc>
          <w:tcPr>
            <w:tcW w:w="1505" w:type="dxa"/>
            <w:tcBorders>
              <w:top w:val="single" w:sz="4" w:space="0" w:color="000000"/>
              <w:left w:val="single" w:sz="10" w:space="0" w:color="DBDBDB"/>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52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left="223" w:right="0"/>
              <w:jc w:val="left"/>
              <w:rPr>
                <w:rFonts w:ascii="宋体" w:hAnsi="宋体" w:cs="宋体" w:eastAsia="宋体" w:hint="default"/>
                <w:sz w:val="21"/>
                <w:szCs w:val="21"/>
              </w:rPr>
            </w:pPr>
            <w:r>
              <w:rPr>
                <w:rFonts w:ascii="宋体" w:hAnsi="宋体" w:cs="宋体" w:eastAsia="宋体" w:hint="default"/>
                <w:sz w:val="21"/>
                <w:szCs w:val="21"/>
              </w:rPr>
              <w:t>应收分保合同准备金</w:t>
            </w:r>
          </w:p>
        </w:tc>
        <w:tc>
          <w:tcPr>
            <w:tcW w:w="1505" w:type="dxa"/>
            <w:tcBorders>
              <w:top w:val="single" w:sz="4" w:space="0" w:color="000000"/>
              <w:left w:val="single" w:sz="10" w:space="0" w:color="DBDBDB"/>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2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left="223"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1505" w:type="dxa"/>
            <w:tcBorders>
              <w:top w:val="single" w:sz="4" w:space="0" w:color="000000"/>
              <w:left w:val="single" w:sz="10" w:space="0" w:color="DBDBDB"/>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2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left="223"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1505" w:type="dxa"/>
            <w:tcBorders>
              <w:top w:val="single" w:sz="4" w:space="0" w:color="000000"/>
              <w:left w:val="single" w:sz="10" w:space="0" w:color="DBDBDB"/>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22"/>
              <w:jc w:val="right"/>
              <w:rPr>
                <w:rFonts w:ascii="Times New Roman" w:hAnsi="Times New Roman" w:cs="Times New Roman" w:eastAsia="Times New Roman" w:hint="default"/>
                <w:sz w:val="21"/>
                <w:szCs w:val="21"/>
              </w:rPr>
            </w:pPr>
            <w:r>
              <w:rPr>
                <w:rFonts w:ascii="Times New Roman"/>
                <w:spacing w:val="-1"/>
                <w:sz w:val="21"/>
              </w:rPr>
              <w:t>689,035.25</w:t>
            </w:r>
          </w:p>
        </w:tc>
        <w:tc>
          <w:tcPr>
            <w:tcW w:w="1514"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22"/>
              <w:jc w:val="right"/>
              <w:rPr>
                <w:rFonts w:ascii="Times New Roman" w:hAnsi="Times New Roman" w:cs="Times New Roman" w:eastAsia="Times New Roman" w:hint="default"/>
                <w:sz w:val="21"/>
                <w:szCs w:val="21"/>
              </w:rPr>
            </w:pPr>
            <w:r>
              <w:rPr>
                <w:rFonts w:ascii="Times New Roman"/>
                <w:spacing w:val="-1"/>
                <w:sz w:val="21"/>
              </w:rPr>
              <w:t>689,035.25</w:t>
            </w:r>
          </w:p>
        </w:tc>
      </w:tr>
      <w:tr>
        <w:trPr>
          <w:trHeight w:val="281" w:hRule="exact"/>
        </w:trPr>
        <w:tc>
          <w:tcPr>
            <w:tcW w:w="252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left="223"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505" w:type="dxa"/>
            <w:tcBorders>
              <w:top w:val="single" w:sz="4" w:space="0" w:color="000000"/>
              <w:left w:val="single" w:sz="10" w:space="0" w:color="DBDBDB"/>
              <w:bottom w:val="single" w:sz="4" w:space="0" w:color="000000"/>
              <w:right w:val="single" w:sz="4" w:space="0" w:color="000000"/>
            </w:tcBorders>
          </w:tcPr>
          <w:p>
            <w:pPr>
              <w:pStyle w:val="TableParagraph"/>
              <w:spacing w:line="240" w:lineRule="auto" w:before="7"/>
              <w:ind w:right="22"/>
              <w:jc w:val="right"/>
              <w:rPr>
                <w:rFonts w:ascii="Times New Roman" w:hAnsi="Times New Roman" w:cs="Times New Roman" w:eastAsia="Times New Roman" w:hint="default"/>
                <w:sz w:val="21"/>
                <w:szCs w:val="21"/>
              </w:rPr>
            </w:pPr>
            <w:r>
              <w:rPr>
                <w:rFonts w:ascii="Times New Roman"/>
                <w:spacing w:val="-1"/>
                <w:sz w:val="21"/>
              </w:rPr>
              <w:t>2,188,955.04</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22"/>
              <w:jc w:val="right"/>
              <w:rPr>
                <w:rFonts w:ascii="Times New Roman" w:hAnsi="Times New Roman" w:cs="Times New Roman" w:eastAsia="Times New Roman" w:hint="default"/>
                <w:sz w:val="21"/>
                <w:szCs w:val="21"/>
              </w:rPr>
            </w:pPr>
            <w:r>
              <w:rPr>
                <w:rFonts w:ascii="Times New Roman"/>
                <w:spacing w:val="-1"/>
                <w:sz w:val="21"/>
              </w:rPr>
              <w:t>1,440,643.72</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22"/>
              <w:jc w:val="right"/>
              <w:rPr>
                <w:rFonts w:ascii="Times New Roman" w:hAnsi="Times New Roman" w:cs="Times New Roman" w:eastAsia="Times New Roman" w:hint="default"/>
                <w:sz w:val="21"/>
                <w:szCs w:val="21"/>
              </w:rPr>
            </w:pPr>
            <w:r>
              <w:rPr>
                <w:rFonts w:ascii="Times New Roman"/>
                <w:spacing w:val="-2"/>
                <w:sz w:val="21"/>
              </w:rPr>
              <w:t>4,411,390.75</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22"/>
              <w:jc w:val="right"/>
              <w:rPr>
                <w:rFonts w:ascii="Times New Roman" w:hAnsi="Times New Roman" w:cs="Times New Roman" w:eastAsia="Times New Roman" w:hint="default"/>
                <w:sz w:val="21"/>
                <w:szCs w:val="21"/>
              </w:rPr>
            </w:pPr>
            <w:r>
              <w:rPr>
                <w:rFonts w:ascii="Times New Roman"/>
                <w:spacing w:val="-2"/>
                <w:sz w:val="21"/>
              </w:rPr>
              <w:t>3,037,211.38</w:t>
            </w:r>
          </w:p>
        </w:tc>
      </w:tr>
      <w:tr>
        <w:trPr>
          <w:trHeight w:val="283" w:hRule="exact"/>
        </w:trPr>
        <w:tc>
          <w:tcPr>
            <w:tcW w:w="252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left="223" w:right="0"/>
              <w:jc w:val="left"/>
              <w:rPr>
                <w:rFonts w:ascii="宋体" w:hAnsi="宋体" w:cs="宋体" w:eastAsia="宋体" w:hint="default"/>
                <w:sz w:val="21"/>
                <w:szCs w:val="21"/>
              </w:rPr>
            </w:pPr>
            <w:r>
              <w:rPr>
                <w:rFonts w:ascii="宋体" w:hAnsi="宋体" w:cs="宋体" w:eastAsia="宋体" w:hint="default"/>
                <w:sz w:val="21"/>
                <w:szCs w:val="21"/>
              </w:rPr>
              <w:t>买入返售金融资产</w:t>
            </w:r>
          </w:p>
        </w:tc>
        <w:tc>
          <w:tcPr>
            <w:tcW w:w="1505" w:type="dxa"/>
            <w:tcBorders>
              <w:top w:val="single" w:sz="4" w:space="0" w:color="000000"/>
              <w:left w:val="single" w:sz="10" w:space="0" w:color="DBDBDB"/>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2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left="223"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1505" w:type="dxa"/>
            <w:tcBorders>
              <w:top w:val="single" w:sz="4" w:space="0" w:color="000000"/>
              <w:left w:val="single" w:sz="10" w:space="0" w:color="DBDBDB"/>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21"/>
                <w:szCs w:val="21"/>
              </w:rPr>
            </w:pPr>
            <w:r>
              <w:rPr>
                <w:rFonts w:ascii="Times New Roman"/>
                <w:spacing w:val="-1"/>
                <w:sz w:val="21"/>
              </w:rPr>
              <w:t>23,000.00</w:t>
            </w:r>
          </w:p>
        </w:tc>
        <w:tc>
          <w:tcPr>
            <w:tcW w:w="1517"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252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9" w:lineRule="exact"/>
              <w:ind w:left="223" w:right="0"/>
              <w:jc w:val="left"/>
              <w:rPr>
                <w:rFonts w:ascii="宋体" w:hAnsi="宋体" w:cs="宋体" w:eastAsia="宋体" w:hint="default"/>
                <w:sz w:val="21"/>
                <w:szCs w:val="21"/>
              </w:rPr>
            </w:pPr>
            <w:r>
              <w:rPr>
                <w:rFonts w:ascii="宋体" w:hAnsi="宋体" w:cs="宋体" w:eastAsia="宋体" w:hint="default"/>
                <w:sz w:val="21"/>
                <w:szCs w:val="21"/>
              </w:rPr>
              <w:t>一年内到期的非流动资</w:t>
            </w:r>
          </w:p>
          <w:p>
            <w:pPr>
              <w:pStyle w:val="TableParagraph"/>
              <w:spacing w:line="273" w:lineRule="exact"/>
              <w:ind w:left="11" w:right="0"/>
              <w:jc w:val="left"/>
              <w:rPr>
                <w:rFonts w:ascii="宋体" w:hAnsi="宋体" w:cs="宋体" w:eastAsia="宋体" w:hint="default"/>
                <w:sz w:val="21"/>
                <w:szCs w:val="21"/>
              </w:rPr>
            </w:pPr>
            <w:r>
              <w:rPr>
                <w:rFonts w:ascii="宋体" w:hAnsi="宋体" w:cs="宋体" w:eastAsia="宋体" w:hint="default"/>
                <w:w w:val="100"/>
                <w:sz w:val="21"/>
                <w:szCs w:val="21"/>
              </w:rPr>
              <w:t>产</w:t>
            </w:r>
          </w:p>
        </w:tc>
        <w:tc>
          <w:tcPr>
            <w:tcW w:w="1505" w:type="dxa"/>
            <w:tcBorders>
              <w:top w:val="single" w:sz="4" w:space="0" w:color="000000"/>
              <w:left w:val="single" w:sz="10" w:space="0" w:color="DBDBDB"/>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52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left="223"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1505" w:type="dxa"/>
            <w:tcBorders>
              <w:top w:val="single" w:sz="4" w:space="0" w:color="000000"/>
              <w:left w:val="single" w:sz="10" w:space="0" w:color="DBDBDB"/>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r>
      <w:tr>
        <w:trPr>
          <w:trHeight w:val="290" w:hRule="exact"/>
        </w:trPr>
        <w:tc>
          <w:tcPr>
            <w:tcW w:w="252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left="11"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1505" w:type="dxa"/>
            <w:tcBorders>
              <w:top w:val="single" w:sz="4" w:space="0" w:color="000000"/>
              <w:left w:val="single" w:sz="10" w:space="0" w:color="DBDBDB"/>
              <w:bottom w:val="single" w:sz="6" w:space="0" w:color="DBDBDB"/>
              <w:right w:val="single" w:sz="4" w:space="0" w:color="000000"/>
            </w:tcBorders>
          </w:tcPr>
          <w:p>
            <w:pPr>
              <w:pStyle w:val="TableParagraph"/>
              <w:spacing w:line="240" w:lineRule="auto" w:before="7"/>
              <w:ind w:right="22"/>
              <w:jc w:val="right"/>
              <w:rPr>
                <w:rFonts w:ascii="Times New Roman" w:hAnsi="Times New Roman" w:cs="Times New Roman" w:eastAsia="Times New Roman" w:hint="default"/>
                <w:sz w:val="21"/>
                <w:szCs w:val="21"/>
              </w:rPr>
            </w:pPr>
            <w:r>
              <w:rPr>
                <w:rFonts w:ascii="Times New Roman"/>
                <w:spacing w:val="-1"/>
                <w:sz w:val="21"/>
              </w:rPr>
              <w:t>100,596,445.74</w:t>
            </w:r>
          </w:p>
        </w:tc>
        <w:tc>
          <w:tcPr>
            <w:tcW w:w="1440" w:type="dxa"/>
            <w:tcBorders>
              <w:top w:val="single" w:sz="4" w:space="0" w:color="000000"/>
              <w:left w:val="single" w:sz="4" w:space="0" w:color="000000"/>
              <w:bottom w:val="single" w:sz="6" w:space="0" w:color="DBDBDB"/>
              <w:right w:val="single" w:sz="4" w:space="0" w:color="000000"/>
            </w:tcBorders>
          </w:tcPr>
          <w:p>
            <w:pPr>
              <w:pStyle w:val="TableParagraph"/>
              <w:spacing w:line="240" w:lineRule="auto" w:before="7"/>
              <w:ind w:right="24"/>
              <w:jc w:val="right"/>
              <w:rPr>
                <w:rFonts w:ascii="Times New Roman" w:hAnsi="Times New Roman" w:cs="Times New Roman" w:eastAsia="Times New Roman" w:hint="default"/>
                <w:sz w:val="21"/>
                <w:szCs w:val="21"/>
              </w:rPr>
            </w:pPr>
            <w:r>
              <w:rPr>
                <w:rFonts w:ascii="Times New Roman"/>
                <w:spacing w:val="-1"/>
                <w:sz w:val="21"/>
              </w:rPr>
              <w:t>81,779,716.12</w:t>
            </w:r>
          </w:p>
        </w:tc>
        <w:tc>
          <w:tcPr>
            <w:tcW w:w="1514" w:type="dxa"/>
            <w:tcBorders>
              <w:top w:val="single" w:sz="4" w:space="0" w:color="000000"/>
              <w:left w:val="single" w:sz="4" w:space="0" w:color="000000"/>
              <w:bottom w:val="single" w:sz="6" w:space="0" w:color="DBDBDB"/>
              <w:right w:val="single" w:sz="4" w:space="0" w:color="000000"/>
            </w:tcBorders>
          </w:tcPr>
          <w:p>
            <w:pPr>
              <w:pStyle w:val="TableParagraph"/>
              <w:spacing w:line="240" w:lineRule="auto" w:before="7"/>
              <w:ind w:right="24"/>
              <w:jc w:val="right"/>
              <w:rPr>
                <w:rFonts w:ascii="Times New Roman" w:hAnsi="Times New Roman" w:cs="Times New Roman" w:eastAsia="Times New Roman" w:hint="default"/>
                <w:sz w:val="21"/>
                <w:szCs w:val="21"/>
              </w:rPr>
            </w:pPr>
            <w:r>
              <w:rPr>
                <w:rFonts w:ascii="Times New Roman"/>
                <w:spacing w:val="-1"/>
                <w:sz w:val="21"/>
              </w:rPr>
              <w:t>63,362,482.13</w:t>
            </w:r>
          </w:p>
        </w:tc>
        <w:tc>
          <w:tcPr>
            <w:tcW w:w="1517" w:type="dxa"/>
            <w:tcBorders>
              <w:top w:val="single" w:sz="4" w:space="0" w:color="000000"/>
              <w:left w:val="single" w:sz="4" w:space="0" w:color="000000"/>
              <w:bottom w:val="single" w:sz="6" w:space="0" w:color="DBDBDB"/>
              <w:right w:val="single" w:sz="4" w:space="0" w:color="000000"/>
            </w:tcBorders>
          </w:tcPr>
          <w:p>
            <w:pPr>
              <w:pStyle w:val="TableParagraph"/>
              <w:spacing w:line="240" w:lineRule="auto" w:before="7"/>
              <w:ind w:right="24"/>
              <w:jc w:val="right"/>
              <w:rPr>
                <w:rFonts w:ascii="Times New Roman" w:hAnsi="Times New Roman" w:cs="Times New Roman" w:eastAsia="Times New Roman" w:hint="default"/>
                <w:sz w:val="21"/>
                <w:szCs w:val="21"/>
              </w:rPr>
            </w:pPr>
            <w:r>
              <w:rPr>
                <w:rFonts w:ascii="Times New Roman"/>
                <w:spacing w:val="-1"/>
                <w:sz w:val="21"/>
              </w:rPr>
              <w:t>48,825,430.25</w:t>
            </w:r>
          </w:p>
        </w:tc>
      </w:tr>
      <w:tr>
        <w:trPr>
          <w:trHeight w:val="268" w:hRule="exact"/>
        </w:trPr>
        <w:tc>
          <w:tcPr>
            <w:tcW w:w="252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3" w:lineRule="exact"/>
              <w:ind w:left="11" w:right="0"/>
              <w:jc w:val="left"/>
              <w:rPr>
                <w:rFonts w:ascii="宋体" w:hAnsi="宋体" w:cs="宋体" w:eastAsia="宋体" w:hint="default"/>
                <w:sz w:val="21"/>
                <w:szCs w:val="21"/>
              </w:rPr>
            </w:pPr>
            <w:r>
              <w:rPr>
                <w:rFonts w:ascii="宋体" w:hAnsi="宋体" w:cs="宋体" w:eastAsia="宋体" w:hint="default"/>
                <w:sz w:val="21"/>
                <w:szCs w:val="21"/>
              </w:rPr>
              <w:t>非流动资产：</w:t>
            </w:r>
          </w:p>
        </w:tc>
        <w:tc>
          <w:tcPr>
            <w:tcW w:w="1505" w:type="dxa"/>
            <w:tcBorders>
              <w:top w:val="single" w:sz="4" w:space="0" w:color="000000"/>
              <w:left w:val="single" w:sz="4" w:space="0" w:color="000000"/>
              <w:bottom w:val="single" w:sz="4" w:space="0" w:color="000000"/>
              <w:right w:val="single" w:sz="4" w:space="0" w:color="000000"/>
            </w:tcBorders>
            <w:shd w:val="clear" w:color="auto" w:fill="DBDBDB"/>
          </w:tcPr>
          <w:p>
            <w:pPr/>
          </w:p>
        </w:tc>
        <w:tc>
          <w:tcPr>
            <w:tcW w:w="1440" w:type="dxa"/>
            <w:tcBorders>
              <w:top w:val="single" w:sz="4" w:space="0" w:color="000000"/>
              <w:left w:val="single" w:sz="4" w:space="0" w:color="000000"/>
              <w:bottom w:val="single" w:sz="4" w:space="0" w:color="000000"/>
              <w:right w:val="single" w:sz="4" w:space="0" w:color="000000"/>
            </w:tcBorders>
            <w:shd w:val="clear" w:color="auto" w:fill="DBDBDB"/>
          </w:tcPr>
          <w:p>
            <w:pPr/>
          </w:p>
        </w:tc>
        <w:tc>
          <w:tcPr>
            <w:tcW w:w="1514" w:type="dxa"/>
            <w:tcBorders>
              <w:top w:val="single" w:sz="4" w:space="0" w:color="000000"/>
              <w:left w:val="single" w:sz="4" w:space="0" w:color="000000"/>
              <w:bottom w:val="single" w:sz="4" w:space="0" w:color="000000"/>
              <w:right w:val="single" w:sz="4" w:space="0" w:color="000000"/>
            </w:tcBorders>
            <w:shd w:val="clear" w:color="auto" w:fill="DBDBDB"/>
          </w:tcPr>
          <w:p>
            <w:pPr/>
          </w:p>
        </w:tc>
        <w:tc>
          <w:tcPr>
            <w:tcW w:w="1517" w:type="dxa"/>
            <w:tcBorders>
              <w:top w:val="single" w:sz="4" w:space="0" w:color="000000"/>
              <w:left w:val="single" w:sz="4" w:space="0" w:color="000000"/>
              <w:bottom w:val="single" w:sz="4" w:space="0" w:color="000000"/>
              <w:right w:val="single" w:sz="4" w:space="0" w:color="000000"/>
            </w:tcBorders>
            <w:shd w:val="clear" w:color="auto" w:fill="DBDBDB"/>
          </w:tcPr>
          <w:p>
            <w:pPr/>
          </w:p>
        </w:tc>
      </w:tr>
      <w:tr>
        <w:trPr>
          <w:trHeight w:val="289" w:hRule="exact"/>
        </w:trPr>
        <w:tc>
          <w:tcPr>
            <w:tcW w:w="252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9" w:lineRule="exact"/>
              <w:ind w:left="223" w:right="0"/>
              <w:jc w:val="left"/>
              <w:rPr>
                <w:rFonts w:ascii="宋体" w:hAnsi="宋体" w:cs="宋体" w:eastAsia="宋体" w:hint="default"/>
                <w:sz w:val="21"/>
                <w:szCs w:val="21"/>
              </w:rPr>
            </w:pPr>
            <w:r>
              <w:rPr>
                <w:rFonts w:ascii="宋体" w:hAnsi="宋体" w:cs="宋体" w:eastAsia="宋体" w:hint="default"/>
                <w:sz w:val="21"/>
                <w:szCs w:val="21"/>
              </w:rPr>
              <w:t>发放贷款及垫款</w:t>
            </w:r>
          </w:p>
        </w:tc>
        <w:tc>
          <w:tcPr>
            <w:tcW w:w="1505" w:type="dxa"/>
            <w:tcBorders>
              <w:top w:val="single" w:sz="6" w:space="0" w:color="DBDBDB"/>
              <w:left w:val="single" w:sz="10" w:space="0" w:color="DBDBDB"/>
              <w:bottom w:val="single" w:sz="4" w:space="0" w:color="000000"/>
              <w:right w:val="single" w:sz="4" w:space="0" w:color="000000"/>
            </w:tcBorders>
          </w:tcPr>
          <w:p>
            <w:pPr/>
          </w:p>
        </w:tc>
        <w:tc>
          <w:tcPr>
            <w:tcW w:w="1440" w:type="dxa"/>
            <w:tcBorders>
              <w:top w:val="single" w:sz="6" w:space="0" w:color="DBDBDB"/>
              <w:left w:val="single" w:sz="4" w:space="0" w:color="000000"/>
              <w:bottom w:val="single" w:sz="4" w:space="0" w:color="000000"/>
              <w:right w:val="single" w:sz="4" w:space="0" w:color="000000"/>
            </w:tcBorders>
          </w:tcPr>
          <w:p>
            <w:pPr/>
          </w:p>
        </w:tc>
        <w:tc>
          <w:tcPr>
            <w:tcW w:w="1514" w:type="dxa"/>
            <w:tcBorders>
              <w:top w:val="single" w:sz="6" w:space="0" w:color="DBDBDB"/>
              <w:left w:val="single" w:sz="4" w:space="0" w:color="000000"/>
              <w:bottom w:val="single" w:sz="4" w:space="0" w:color="000000"/>
              <w:right w:val="single" w:sz="4" w:space="0" w:color="000000"/>
            </w:tcBorders>
          </w:tcPr>
          <w:p>
            <w:pPr/>
          </w:p>
        </w:tc>
        <w:tc>
          <w:tcPr>
            <w:tcW w:w="1517" w:type="dxa"/>
            <w:tcBorders>
              <w:top w:val="single" w:sz="6" w:space="0" w:color="DBDBDB"/>
              <w:left w:val="single" w:sz="4" w:space="0" w:color="000000"/>
              <w:bottom w:val="single" w:sz="4" w:space="0" w:color="000000"/>
              <w:right w:val="single" w:sz="4" w:space="0" w:color="000000"/>
            </w:tcBorders>
          </w:tcPr>
          <w:p>
            <w:pPr/>
          </w:p>
        </w:tc>
      </w:tr>
      <w:tr>
        <w:trPr>
          <w:trHeight w:val="283" w:hRule="exact"/>
        </w:trPr>
        <w:tc>
          <w:tcPr>
            <w:tcW w:w="252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left="223"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1505" w:type="dxa"/>
            <w:tcBorders>
              <w:top w:val="single" w:sz="4" w:space="0" w:color="000000"/>
              <w:left w:val="single" w:sz="10" w:space="0" w:color="DBDBDB"/>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2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left="223"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1505" w:type="dxa"/>
            <w:tcBorders>
              <w:top w:val="single" w:sz="4" w:space="0" w:color="000000"/>
              <w:left w:val="single" w:sz="10" w:space="0" w:color="DBDBDB"/>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52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left="223"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1505" w:type="dxa"/>
            <w:tcBorders>
              <w:top w:val="single" w:sz="4" w:space="0" w:color="000000"/>
              <w:left w:val="single" w:sz="10" w:space="0" w:color="DBDBDB"/>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2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left="223"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1505" w:type="dxa"/>
            <w:tcBorders>
              <w:top w:val="single" w:sz="4" w:space="0" w:color="000000"/>
              <w:left w:val="single" w:sz="10" w:space="0" w:color="DBDBDB"/>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24"/>
              <w:jc w:val="right"/>
              <w:rPr>
                <w:rFonts w:ascii="Times New Roman" w:hAnsi="Times New Roman" w:cs="Times New Roman" w:eastAsia="Times New Roman" w:hint="default"/>
                <w:sz w:val="21"/>
                <w:szCs w:val="21"/>
              </w:rPr>
            </w:pPr>
            <w:r>
              <w:rPr>
                <w:rFonts w:ascii="Times New Roman"/>
                <w:spacing w:val="-1"/>
                <w:sz w:val="21"/>
              </w:rPr>
              <w:t>31,848,608.38</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24"/>
              <w:jc w:val="right"/>
              <w:rPr>
                <w:rFonts w:ascii="Times New Roman" w:hAnsi="Times New Roman" w:cs="Times New Roman" w:eastAsia="Times New Roman" w:hint="default"/>
                <w:sz w:val="21"/>
                <w:szCs w:val="21"/>
              </w:rPr>
            </w:pPr>
            <w:r>
              <w:rPr>
                <w:rFonts w:ascii="Times New Roman"/>
                <w:spacing w:val="-1"/>
                <w:sz w:val="21"/>
              </w:rPr>
              <w:t>20,678,582.00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24"/>
              <w:jc w:val="right"/>
              <w:rPr>
                <w:rFonts w:ascii="Times New Roman" w:hAnsi="Times New Roman" w:cs="Times New Roman" w:eastAsia="Times New Roman" w:hint="default"/>
                <w:sz w:val="21"/>
                <w:szCs w:val="21"/>
              </w:rPr>
            </w:pPr>
            <w:r>
              <w:rPr>
                <w:rFonts w:ascii="Times New Roman"/>
                <w:spacing w:val="-1"/>
                <w:sz w:val="21"/>
              </w:rPr>
              <w:t>58,071,789.42</w:t>
            </w:r>
          </w:p>
        </w:tc>
      </w:tr>
      <w:tr>
        <w:trPr>
          <w:trHeight w:val="283" w:hRule="exact"/>
        </w:trPr>
        <w:tc>
          <w:tcPr>
            <w:tcW w:w="252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left="223"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1505" w:type="dxa"/>
            <w:tcBorders>
              <w:top w:val="single" w:sz="4" w:space="0" w:color="000000"/>
              <w:left w:val="single" w:sz="10" w:space="0" w:color="DBDBDB"/>
              <w:bottom w:val="single" w:sz="4" w:space="0" w:color="000000"/>
              <w:right w:val="single" w:sz="4" w:space="0" w:color="000000"/>
            </w:tcBorders>
          </w:tcPr>
          <w:p>
            <w:pPr>
              <w:pStyle w:val="TableParagraph"/>
              <w:spacing w:line="240" w:lineRule="auto" w:before="7"/>
              <w:ind w:right="22"/>
              <w:jc w:val="right"/>
              <w:rPr>
                <w:rFonts w:ascii="Times New Roman" w:hAnsi="Times New Roman" w:cs="Times New Roman" w:eastAsia="Times New Roman" w:hint="default"/>
                <w:sz w:val="21"/>
                <w:szCs w:val="21"/>
              </w:rPr>
            </w:pPr>
            <w:r>
              <w:rPr>
                <w:rFonts w:ascii="Times New Roman"/>
                <w:spacing w:val="-1"/>
                <w:sz w:val="21"/>
              </w:rPr>
              <w:t>1,019,683.60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22"/>
              <w:jc w:val="right"/>
              <w:rPr>
                <w:rFonts w:ascii="Times New Roman" w:hAnsi="Times New Roman" w:cs="Times New Roman" w:eastAsia="Times New Roman" w:hint="default"/>
                <w:sz w:val="21"/>
                <w:szCs w:val="21"/>
              </w:rPr>
            </w:pPr>
            <w:r>
              <w:rPr>
                <w:rFonts w:ascii="Times New Roman"/>
                <w:spacing w:val="-1"/>
                <w:sz w:val="21"/>
              </w:rPr>
              <w:t>1,019,683.60</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22"/>
              <w:jc w:val="right"/>
              <w:rPr>
                <w:rFonts w:ascii="Times New Roman" w:hAnsi="Times New Roman" w:cs="Times New Roman" w:eastAsia="Times New Roman" w:hint="default"/>
                <w:sz w:val="21"/>
                <w:szCs w:val="21"/>
              </w:rPr>
            </w:pPr>
            <w:r>
              <w:rPr>
                <w:rFonts w:ascii="Times New Roman"/>
                <w:spacing w:val="-1"/>
                <w:sz w:val="21"/>
              </w:rPr>
              <w:t>8,868,106.94</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22"/>
              <w:jc w:val="right"/>
              <w:rPr>
                <w:rFonts w:ascii="Times New Roman" w:hAnsi="Times New Roman" w:cs="Times New Roman" w:eastAsia="Times New Roman" w:hint="default"/>
                <w:sz w:val="21"/>
                <w:szCs w:val="21"/>
              </w:rPr>
            </w:pPr>
            <w:r>
              <w:rPr>
                <w:rFonts w:ascii="Times New Roman"/>
                <w:spacing w:val="-1"/>
                <w:sz w:val="21"/>
              </w:rPr>
              <w:t>8,868,106.94</w:t>
            </w:r>
          </w:p>
        </w:tc>
      </w:tr>
      <w:tr>
        <w:trPr>
          <w:trHeight w:val="281" w:hRule="exact"/>
        </w:trPr>
        <w:tc>
          <w:tcPr>
            <w:tcW w:w="252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left="223"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1505" w:type="dxa"/>
            <w:tcBorders>
              <w:top w:val="single" w:sz="4" w:space="0" w:color="000000"/>
              <w:left w:val="single" w:sz="10" w:space="0" w:color="DBDBDB"/>
              <w:bottom w:val="single" w:sz="4" w:space="0" w:color="000000"/>
              <w:right w:val="single" w:sz="4" w:space="0" w:color="000000"/>
            </w:tcBorders>
          </w:tcPr>
          <w:p>
            <w:pPr>
              <w:pStyle w:val="TableParagraph"/>
              <w:spacing w:line="240" w:lineRule="auto" w:before="7"/>
              <w:ind w:right="22"/>
              <w:jc w:val="right"/>
              <w:rPr>
                <w:rFonts w:ascii="Times New Roman" w:hAnsi="Times New Roman" w:cs="Times New Roman" w:eastAsia="Times New Roman" w:hint="default"/>
                <w:sz w:val="21"/>
                <w:szCs w:val="21"/>
              </w:rPr>
            </w:pPr>
            <w:r>
              <w:rPr>
                <w:rFonts w:ascii="Times New Roman"/>
                <w:spacing w:val="-1"/>
                <w:sz w:val="21"/>
              </w:rPr>
              <w:t>31,479,437.10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24"/>
              <w:jc w:val="right"/>
              <w:rPr>
                <w:rFonts w:ascii="Times New Roman" w:hAnsi="Times New Roman" w:cs="Times New Roman" w:eastAsia="Times New Roman" w:hint="default"/>
                <w:sz w:val="21"/>
                <w:szCs w:val="21"/>
              </w:rPr>
            </w:pPr>
            <w:r>
              <w:rPr>
                <w:rFonts w:ascii="Times New Roman"/>
                <w:spacing w:val="-1"/>
                <w:sz w:val="21"/>
              </w:rPr>
              <w:t>30,704,802.72</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24"/>
              <w:jc w:val="right"/>
              <w:rPr>
                <w:rFonts w:ascii="Times New Roman" w:hAnsi="Times New Roman" w:cs="Times New Roman" w:eastAsia="Times New Roman" w:hint="default"/>
                <w:sz w:val="21"/>
                <w:szCs w:val="21"/>
              </w:rPr>
            </w:pPr>
            <w:r>
              <w:rPr>
                <w:rFonts w:ascii="Times New Roman"/>
                <w:spacing w:val="-1"/>
                <w:sz w:val="21"/>
              </w:rPr>
              <w:t>52,361,554.43</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24"/>
              <w:jc w:val="right"/>
              <w:rPr>
                <w:rFonts w:ascii="Times New Roman" w:hAnsi="Times New Roman" w:cs="Times New Roman" w:eastAsia="Times New Roman" w:hint="default"/>
                <w:sz w:val="21"/>
                <w:szCs w:val="21"/>
              </w:rPr>
            </w:pPr>
            <w:r>
              <w:rPr>
                <w:rFonts w:ascii="Times New Roman"/>
                <w:spacing w:val="-1"/>
                <w:sz w:val="21"/>
              </w:rPr>
              <w:t>47,596,162.28</w:t>
            </w:r>
          </w:p>
        </w:tc>
      </w:tr>
      <w:tr>
        <w:trPr>
          <w:trHeight w:val="283" w:hRule="exact"/>
        </w:trPr>
        <w:tc>
          <w:tcPr>
            <w:tcW w:w="252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left="223"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1505" w:type="dxa"/>
            <w:tcBorders>
              <w:top w:val="single" w:sz="4" w:space="0" w:color="000000"/>
              <w:left w:val="single" w:sz="10" w:space="0" w:color="DBDBDB"/>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21"/>
                <w:szCs w:val="21"/>
              </w:rPr>
            </w:pPr>
            <w:r>
              <w:rPr>
                <w:rFonts w:ascii="Times New Roman"/>
                <w:spacing w:val="-1"/>
                <w:sz w:val="21"/>
              </w:rPr>
              <w:t>3,000,000.00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21"/>
                <w:szCs w:val="21"/>
              </w:rPr>
            </w:pPr>
            <w:r>
              <w:rPr>
                <w:rFonts w:ascii="Times New Roman"/>
                <w:spacing w:val="-1"/>
                <w:sz w:val="21"/>
              </w:rPr>
              <w:t>3,000,000.00</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21"/>
                <w:szCs w:val="21"/>
              </w:rPr>
            </w:pPr>
            <w:r>
              <w:rPr>
                <w:rFonts w:ascii="Times New Roman"/>
                <w:spacing w:val="-1"/>
                <w:sz w:val="21"/>
              </w:rPr>
              <w:t>3,000,000.00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21"/>
                <w:szCs w:val="21"/>
              </w:rPr>
            </w:pPr>
            <w:r>
              <w:rPr>
                <w:rFonts w:ascii="Times New Roman"/>
                <w:spacing w:val="-1"/>
                <w:sz w:val="21"/>
              </w:rPr>
              <w:t>3,000,000.00</w:t>
            </w:r>
          </w:p>
        </w:tc>
      </w:tr>
      <w:tr>
        <w:trPr>
          <w:trHeight w:val="281" w:hRule="exact"/>
        </w:trPr>
        <w:tc>
          <w:tcPr>
            <w:tcW w:w="252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left="223" w:right="0"/>
              <w:jc w:val="left"/>
              <w:rPr>
                <w:rFonts w:ascii="宋体" w:hAnsi="宋体" w:cs="宋体" w:eastAsia="宋体" w:hint="default"/>
                <w:sz w:val="21"/>
                <w:szCs w:val="21"/>
              </w:rPr>
            </w:pPr>
            <w:r>
              <w:rPr>
                <w:rFonts w:ascii="宋体" w:hAnsi="宋体" w:cs="宋体" w:eastAsia="宋体" w:hint="default"/>
                <w:sz w:val="21"/>
                <w:szCs w:val="21"/>
              </w:rPr>
              <w:t>工程物资</w:t>
            </w:r>
          </w:p>
        </w:tc>
        <w:tc>
          <w:tcPr>
            <w:tcW w:w="1505" w:type="dxa"/>
            <w:tcBorders>
              <w:top w:val="single" w:sz="4" w:space="0" w:color="000000"/>
              <w:left w:val="single" w:sz="10" w:space="0" w:color="DBDBDB"/>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2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left="223" w:right="0"/>
              <w:jc w:val="left"/>
              <w:rPr>
                <w:rFonts w:ascii="宋体" w:hAnsi="宋体" w:cs="宋体" w:eastAsia="宋体" w:hint="default"/>
                <w:sz w:val="21"/>
                <w:szCs w:val="21"/>
              </w:rPr>
            </w:pPr>
            <w:r>
              <w:rPr>
                <w:rFonts w:ascii="宋体" w:hAnsi="宋体" w:cs="宋体" w:eastAsia="宋体" w:hint="default"/>
                <w:sz w:val="21"/>
                <w:szCs w:val="21"/>
              </w:rPr>
              <w:t>固定资产清理</w:t>
            </w:r>
          </w:p>
        </w:tc>
        <w:tc>
          <w:tcPr>
            <w:tcW w:w="1505" w:type="dxa"/>
            <w:tcBorders>
              <w:top w:val="single" w:sz="4" w:space="0" w:color="000000"/>
              <w:left w:val="single" w:sz="10" w:space="0" w:color="DBDBDB"/>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2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left="223"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1505" w:type="dxa"/>
            <w:tcBorders>
              <w:top w:val="single" w:sz="4" w:space="0" w:color="000000"/>
              <w:left w:val="single" w:sz="10" w:space="0" w:color="DBDBDB"/>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52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left="223"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1505" w:type="dxa"/>
            <w:tcBorders>
              <w:top w:val="single" w:sz="4" w:space="0" w:color="000000"/>
              <w:left w:val="single" w:sz="10" w:space="0" w:color="DBDBDB"/>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2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left="223"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1505" w:type="dxa"/>
            <w:tcBorders>
              <w:top w:val="single" w:sz="4" w:space="0" w:color="000000"/>
              <w:left w:val="single" w:sz="10" w:space="0" w:color="DBDBDB"/>
              <w:bottom w:val="single" w:sz="4" w:space="0" w:color="000000"/>
              <w:right w:val="single" w:sz="4" w:space="0" w:color="000000"/>
            </w:tcBorders>
          </w:tcPr>
          <w:p>
            <w:pPr>
              <w:pStyle w:val="TableParagraph"/>
              <w:spacing w:line="240" w:lineRule="auto" w:before="7"/>
              <w:ind w:right="22"/>
              <w:jc w:val="right"/>
              <w:rPr>
                <w:rFonts w:ascii="Times New Roman" w:hAnsi="Times New Roman" w:cs="Times New Roman" w:eastAsia="Times New Roman" w:hint="default"/>
                <w:sz w:val="21"/>
                <w:szCs w:val="21"/>
              </w:rPr>
            </w:pPr>
            <w:r>
              <w:rPr>
                <w:rFonts w:ascii="Times New Roman"/>
                <w:spacing w:val="-1"/>
                <w:sz w:val="21"/>
              </w:rPr>
              <w:t>4,189,187.80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22"/>
              <w:jc w:val="right"/>
              <w:rPr>
                <w:rFonts w:ascii="Times New Roman" w:hAnsi="Times New Roman" w:cs="Times New Roman" w:eastAsia="Times New Roman" w:hint="default"/>
                <w:sz w:val="21"/>
                <w:szCs w:val="21"/>
              </w:rPr>
            </w:pPr>
            <w:r>
              <w:rPr>
                <w:rFonts w:ascii="Times New Roman"/>
                <w:spacing w:val="-1"/>
                <w:sz w:val="21"/>
              </w:rPr>
              <w:t>4,172,521.05</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24"/>
              <w:jc w:val="right"/>
              <w:rPr>
                <w:rFonts w:ascii="Times New Roman" w:hAnsi="Times New Roman" w:cs="Times New Roman" w:eastAsia="Times New Roman" w:hint="default"/>
                <w:sz w:val="21"/>
                <w:szCs w:val="21"/>
              </w:rPr>
            </w:pPr>
            <w:r>
              <w:rPr>
                <w:rFonts w:ascii="Times New Roman"/>
                <w:spacing w:val="-1"/>
                <w:sz w:val="21"/>
              </w:rPr>
              <w:t>10,388,046.63</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24"/>
              <w:jc w:val="right"/>
              <w:rPr>
                <w:rFonts w:ascii="Times New Roman" w:hAnsi="Times New Roman" w:cs="Times New Roman" w:eastAsia="Times New Roman" w:hint="default"/>
                <w:sz w:val="21"/>
                <w:szCs w:val="21"/>
              </w:rPr>
            </w:pPr>
            <w:r>
              <w:rPr>
                <w:rFonts w:ascii="Times New Roman"/>
                <w:spacing w:val="-1"/>
                <w:sz w:val="21"/>
              </w:rPr>
              <w:t>10,271,379.92</w:t>
            </w:r>
          </w:p>
        </w:tc>
      </w:tr>
      <w:tr>
        <w:trPr>
          <w:trHeight w:val="283" w:hRule="exact"/>
        </w:trPr>
        <w:tc>
          <w:tcPr>
            <w:tcW w:w="252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left="223"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1505" w:type="dxa"/>
            <w:tcBorders>
              <w:top w:val="single" w:sz="4" w:space="0" w:color="000000"/>
              <w:left w:val="single" w:sz="10" w:space="0" w:color="DBDBDB"/>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52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left="223"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1505" w:type="dxa"/>
            <w:tcBorders>
              <w:top w:val="single" w:sz="4" w:space="0" w:color="000000"/>
              <w:left w:val="single" w:sz="10" w:space="0" w:color="DBDBDB"/>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2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left="223"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1505" w:type="dxa"/>
            <w:tcBorders>
              <w:top w:val="single" w:sz="4" w:space="0" w:color="000000"/>
              <w:left w:val="single" w:sz="10" w:space="0" w:color="DBDBDB"/>
              <w:bottom w:val="single" w:sz="4" w:space="0" w:color="000000"/>
              <w:right w:val="single" w:sz="4" w:space="0" w:color="000000"/>
            </w:tcBorders>
          </w:tcPr>
          <w:p>
            <w:pPr>
              <w:pStyle w:val="TableParagraph"/>
              <w:spacing w:line="240" w:lineRule="auto" w:before="7"/>
              <w:ind w:right="22"/>
              <w:jc w:val="right"/>
              <w:rPr>
                <w:rFonts w:ascii="Times New Roman" w:hAnsi="Times New Roman" w:cs="Times New Roman" w:eastAsia="Times New Roman" w:hint="default"/>
                <w:sz w:val="21"/>
                <w:szCs w:val="21"/>
              </w:rPr>
            </w:pPr>
            <w:r>
              <w:rPr>
                <w:rFonts w:ascii="Times New Roman"/>
                <w:spacing w:val="-1"/>
                <w:sz w:val="21"/>
              </w:rPr>
              <w:t>43,333.00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22"/>
              <w:jc w:val="right"/>
              <w:rPr>
                <w:rFonts w:ascii="Times New Roman" w:hAnsi="Times New Roman" w:cs="Times New Roman" w:eastAsia="Times New Roman" w:hint="default"/>
                <w:sz w:val="21"/>
                <w:szCs w:val="21"/>
              </w:rPr>
            </w:pPr>
            <w:r>
              <w:rPr>
                <w:rFonts w:ascii="Times New Roman"/>
                <w:spacing w:val="-1"/>
                <w:sz w:val="21"/>
              </w:rPr>
              <w:t>43,333.00</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22"/>
              <w:jc w:val="right"/>
              <w:rPr>
                <w:rFonts w:ascii="Times New Roman" w:hAnsi="Times New Roman" w:cs="Times New Roman" w:eastAsia="Times New Roman" w:hint="default"/>
                <w:sz w:val="21"/>
                <w:szCs w:val="21"/>
              </w:rPr>
            </w:pPr>
            <w:r>
              <w:rPr>
                <w:rFonts w:ascii="Times New Roman"/>
                <w:spacing w:val="-1"/>
                <w:sz w:val="21"/>
              </w:rPr>
              <w:t>69,333.04</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22"/>
              <w:jc w:val="right"/>
              <w:rPr>
                <w:rFonts w:ascii="Times New Roman" w:hAnsi="Times New Roman" w:cs="Times New Roman" w:eastAsia="Times New Roman" w:hint="default"/>
                <w:sz w:val="21"/>
                <w:szCs w:val="21"/>
              </w:rPr>
            </w:pPr>
            <w:r>
              <w:rPr>
                <w:rFonts w:ascii="Times New Roman"/>
                <w:spacing w:val="-1"/>
                <w:sz w:val="21"/>
              </w:rPr>
              <w:t>69,333.04</w:t>
            </w:r>
          </w:p>
        </w:tc>
      </w:tr>
      <w:tr>
        <w:trPr>
          <w:trHeight w:val="283" w:hRule="exact"/>
        </w:trPr>
        <w:tc>
          <w:tcPr>
            <w:tcW w:w="252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left="223"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1505" w:type="dxa"/>
            <w:tcBorders>
              <w:top w:val="single" w:sz="4" w:space="0" w:color="000000"/>
              <w:left w:val="single" w:sz="10" w:space="0" w:color="DBDBDB"/>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52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left="223"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1505" w:type="dxa"/>
            <w:tcBorders>
              <w:top w:val="single" w:sz="4" w:space="0" w:color="000000"/>
              <w:left w:val="single" w:sz="10" w:space="0" w:color="DBDBDB"/>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2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left="11" w:right="0"/>
              <w:jc w:val="left"/>
              <w:rPr>
                <w:rFonts w:ascii="宋体" w:hAnsi="宋体" w:cs="宋体" w:eastAsia="宋体" w:hint="default"/>
                <w:sz w:val="21"/>
                <w:szCs w:val="21"/>
              </w:rPr>
            </w:pPr>
            <w:r>
              <w:rPr>
                <w:rFonts w:ascii="宋体" w:hAnsi="宋体" w:cs="宋体" w:eastAsia="宋体" w:hint="default"/>
                <w:sz w:val="21"/>
                <w:szCs w:val="21"/>
              </w:rPr>
              <w:t>非流动资产合计</w:t>
            </w:r>
          </w:p>
        </w:tc>
        <w:tc>
          <w:tcPr>
            <w:tcW w:w="1505" w:type="dxa"/>
            <w:tcBorders>
              <w:top w:val="single" w:sz="4" w:space="0" w:color="000000"/>
              <w:left w:val="single" w:sz="10" w:space="0" w:color="DBDBDB"/>
              <w:bottom w:val="single" w:sz="4" w:space="0" w:color="000000"/>
              <w:right w:val="single" w:sz="4" w:space="0" w:color="000000"/>
            </w:tcBorders>
          </w:tcPr>
          <w:p>
            <w:pPr>
              <w:pStyle w:val="TableParagraph"/>
              <w:spacing w:line="240" w:lineRule="auto" w:before="7"/>
              <w:ind w:right="24"/>
              <w:jc w:val="right"/>
              <w:rPr>
                <w:rFonts w:ascii="Times New Roman" w:hAnsi="Times New Roman" w:cs="Times New Roman" w:eastAsia="Times New Roman" w:hint="default"/>
                <w:sz w:val="21"/>
                <w:szCs w:val="21"/>
              </w:rPr>
            </w:pPr>
            <w:r>
              <w:rPr>
                <w:rFonts w:ascii="Times New Roman"/>
                <w:spacing w:val="-1"/>
                <w:sz w:val="21"/>
              </w:rPr>
              <w:t>39,731,641.50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24"/>
              <w:jc w:val="right"/>
              <w:rPr>
                <w:rFonts w:ascii="Times New Roman" w:hAnsi="Times New Roman" w:cs="Times New Roman" w:eastAsia="Times New Roman" w:hint="default"/>
                <w:sz w:val="21"/>
                <w:szCs w:val="21"/>
              </w:rPr>
            </w:pPr>
            <w:r>
              <w:rPr>
                <w:rFonts w:ascii="Times New Roman"/>
                <w:spacing w:val="-1"/>
                <w:sz w:val="21"/>
              </w:rPr>
              <w:t>70,788,948.75</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24"/>
              <w:jc w:val="right"/>
              <w:rPr>
                <w:rFonts w:ascii="Times New Roman" w:hAnsi="Times New Roman" w:cs="Times New Roman" w:eastAsia="Times New Roman" w:hint="default"/>
                <w:sz w:val="21"/>
                <w:szCs w:val="21"/>
              </w:rPr>
            </w:pPr>
            <w:r>
              <w:rPr>
                <w:rFonts w:ascii="Times New Roman"/>
                <w:spacing w:val="-1"/>
                <w:sz w:val="21"/>
              </w:rPr>
              <w:t>95,365,623.04</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23"/>
              <w:jc w:val="right"/>
              <w:rPr>
                <w:rFonts w:ascii="Times New Roman" w:hAnsi="Times New Roman" w:cs="Times New Roman" w:eastAsia="Times New Roman" w:hint="default"/>
                <w:sz w:val="21"/>
                <w:szCs w:val="21"/>
              </w:rPr>
            </w:pPr>
            <w:r>
              <w:rPr>
                <w:rFonts w:ascii="Times New Roman"/>
                <w:spacing w:val="-1"/>
                <w:sz w:val="21"/>
              </w:rPr>
              <w:t>127,876,771.60</w:t>
            </w:r>
          </w:p>
        </w:tc>
      </w:tr>
      <w:tr>
        <w:trPr>
          <w:trHeight w:val="283" w:hRule="exact"/>
        </w:trPr>
        <w:tc>
          <w:tcPr>
            <w:tcW w:w="252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left="11"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1505" w:type="dxa"/>
            <w:tcBorders>
              <w:top w:val="single" w:sz="4" w:space="0" w:color="000000"/>
              <w:left w:val="single" w:sz="10" w:space="0" w:color="DBDBDB"/>
              <w:bottom w:val="single" w:sz="4" w:space="0" w:color="000000"/>
              <w:right w:val="single" w:sz="4" w:space="0" w:color="000000"/>
            </w:tcBorders>
          </w:tcPr>
          <w:p>
            <w:pPr>
              <w:pStyle w:val="TableParagraph"/>
              <w:spacing w:line="240" w:lineRule="auto" w:before="7"/>
              <w:ind w:right="23"/>
              <w:jc w:val="right"/>
              <w:rPr>
                <w:rFonts w:ascii="Times New Roman" w:hAnsi="Times New Roman" w:cs="Times New Roman" w:eastAsia="Times New Roman" w:hint="default"/>
                <w:sz w:val="21"/>
                <w:szCs w:val="21"/>
              </w:rPr>
            </w:pPr>
            <w:r>
              <w:rPr>
                <w:rFonts w:ascii="Times New Roman"/>
                <w:spacing w:val="-1"/>
                <w:sz w:val="21"/>
              </w:rPr>
              <w:t>140,328,087.24</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23"/>
              <w:jc w:val="right"/>
              <w:rPr>
                <w:rFonts w:ascii="Times New Roman" w:hAnsi="Times New Roman" w:cs="Times New Roman" w:eastAsia="Times New Roman" w:hint="default"/>
                <w:sz w:val="21"/>
                <w:szCs w:val="21"/>
              </w:rPr>
            </w:pPr>
            <w:r>
              <w:rPr>
                <w:rFonts w:ascii="Times New Roman"/>
                <w:spacing w:val="-1"/>
                <w:sz w:val="21"/>
              </w:rPr>
              <w:t>152,568,664.87</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23"/>
              <w:jc w:val="right"/>
              <w:rPr>
                <w:rFonts w:ascii="Times New Roman" w:hAnsi="Times New Roman" w:cs="Times New Roman" w:eastAsia="Times New Roman" w:hint="default"/>
                <w:sz w:val="21"/>
                <w:szCs w:val="21"/>
              </w:rPr>
            </w:pPr>
            <w:r>
              <w:rPr>
                <w:rFonts w:ascii="Times New Roman"/>
                <w:spacing w:val="-1"/>
                <w:sz w:val="21"/>
              </w:rPr>
              <w:t>158,728,105.17</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23"/>
              <w:jc w:val="right"/>
              <w:rPr>
                <w:rFonts w:ascii="Times New Roman" w:hAnsi="Times New Roman" w:cs="Times New Roman" w:eastAsia="Times New Roman" w:hint="default"/>
                <w:sz w:val="21"/>
                <w:szCs w:val="21"/>
              </w:rPr>
            </w:pPr>
            <w:r>
              <w:rPr>
                <w:rFonts w:ascii="Times New Roman"/>
                <w:spacing w:val="-1"/>
                <w:sz w:val="21"/>
              </w:rPr>
              <w:t>176,702,201.85</w:t>
            </w:r>
          </w:p>
        </w:tc>
      </w:tr>
    </w:tbl>
    <w:p>
      <w:pPr>
        <w:spacing w:after="0" w:line="240" w:lineRule="auto"/>
        <w:jc w:val="right"/>
        <w:rPr>
          <w:rFonts w:ascii="Times New Roman" w:hAnsi="Times New Roman" w:cs="Times New Roman" w:eastAsia="Times New Roman" w:hint="default"/>
          <w:sz w:val="21"/>
          <w:szCs w:val="21"/>
        </w:rPr>
        <w:sectPr>
          <w:headerReference w:type="default" r:id="rId11"/>
          <w:pgSz w:w="11900" w:h="16840"/>
          <w:pgMar w:header="852" w:footer="976" w:top="1340" w:bottom="1160" w:left="1660" w:right="1480"/>
        </w:sectPr>
      </w:pPr>
    </w:p>
    <w:tbl>
      <w:tblPr>
        <w:tblW w:w="0" w:type="auto"/>
        <w:jc w:val="left"/>
        <w:tblInd w:w="144" w:type="dxa"/>
        <w:tblLayout w:type="fixed"/>
        <w:tblCellMar>
          <w:top w:w="0" w:type="dxa"/>
          <w:left w:w="0" w:type="dxa"/>
          <w:bottom w:w="0" w:type="dxa"/>
          <w:right w:w="0" w:type="dxa"/>
        </w:tblCellMar>
        <w:tblLook w:val="01E0"/>
      </w:tblPr>
      <w:tblGrid>
        <w:gridCol w:w="2525"/>
        <w:gridCol w:w="1500"/>
        <w:gridCol w:w="1440"/>
        <w:gridCol w:w="1514"/>
        <w:gridCol w:w="1517"/>
      </w:tblGrid>
      <w:tr>
        <w:trPr>
          <w:trHeight w:val="267" w:hRule="exact"/>
        </w:trPr>
        <w:tc>
          <w:tcPr>
            <w:tcW w:w="252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17" w:lineRule="exact"/>
              <w:ind w:left="11" w:right="0"/>
              <w:jc w:val="left"/>
              <w:rPr>
                <w:rFonts w:ascii="宋体" w:hAnsi="宋体" w:cs="宋体" w:eastAsia="宋体" w:hint="default"/>
                <w:sz w:val="21"/>
                <w:szCs w:val="21"/>
              </w:rPr>
            </w:pPr>
            <w:r>
              <w:rPr>
                <w:rFonts w:ascii="宋体" w:hAnsi="宋体" w:cs="宋体" w:eastAsia="宋体" w:hint="default"/>
                <w:sz w:val="21"/>
                <w:szCs w:val="21"/>
              </w:rPr>
              <w:t>流动负债：</w:t>
            </w:r>
          </w:p>
        </w:tc>
        <w:tc>
          <w:tcPr>
            <w:tcW w:w="1500" w:type="dxa"/>
            <w:tcBorders>
              <w:top w:val="single" w:sz="4" w:space="0" w:color="000000"/>
              <w:left w:val="single" w:sz="4" w:space="0" w:color="000000"/>
              <w:bottom w:val="single" w:sz="4" w:space="0" w:color="000000"/>
              <w:right w:val="single" w:sz="4" w:space="0" w:color="000000"/>
            </w:tcBorders>
            <w:shd w:val="clear" w:color="auto" w:fill="DBDBDB"/>
          </w:tcPr>
          <w:p>
            <w:pPr/>
          </w:p>
        </w:tc>
        <w:tc>
          <w:tcPr>
            <w:tcW w:w="1440" w:type="dxa"/>
            <w:tcBorders>
              <w:top w:val="single" w:sz="4" w:space="0" w:color="000000"/>
              <w:left w:val="single" w:sz="4" w:space="0" w:color="000000"/>
              <w:bottom w:val="single" w:sz="4" w:space="0" w:color="000000"/>
              <w:right w:val="single" w:sz="4" w:space="0" w:color="000000"/>
            </w:tcBorders>
            <w:shd w:val="clear" w:color="auto" w:fill="DBDBDB"/>
          </w:tcPr>
          <w:p>
            <w:pPr/>
          </w:p>
        </w:tc>
        <w:tc>
          <w:tcPr>
            <w:tcW w:w="1514" w:type="dxa"/>
            <w:tcBorders>
              <w:top w:val="single" w:sz="4" w:space="0" w:color="000000"/>
              <w:left w:val="single" w:sz="4" w:space="0" w:color="000000"/>
              <w:bottom w:val="single" w:sz="4" w:space="0" w:color="000000"/>
              <w:right w:val="single" w:sz="4" w:space="0" w:color="000000"/>
            </w:tcBorders>
            <w:shd w:val="clear" w:color="auto" w:fill="DBDBDB"/>
          </w:tcPr>
          <w:p>
            <w:pPr/>
          </w:p>
        </w:tc>
        <w:tc>
          <w:tcPr>
            <w:tcW w:w="1517" w:type="dxa"/>
            <w:tcBorders>
              <w:top w:val="single" w:sz="4" w:space="0" w:color="000000"/>
              <w:left w:val="single" w:sz="4" w:space="0" w:color="000000"/>
              <w:bottom w:val="single" w:sz="4" w:space="0" w:color="000000"/>
              <w:right w:val="single" w:sz="4" w:space="0" w:color="000000"/>
            </w:tcBorders>
            <w:shd w:val="clear" w:color="auto" w:fill="DBDBDB"/>
          </w:tcPr>
          <w:p>
            <w:pPr/>
          </w:p>
        </w:tc>
      </w:tr>
      <w:tr>
        <w:trPr>
          <w:trHeight w:val="290" w:hRule="exact"/>
        </w:trPr>
        <w:tc>
          <w:tcPr>
            <w:tcW w:w="252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2" w:lineRule="exact"/>
              <w:ind w:left="223"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1500" w:type="dxa"/>
            <w:tcBorders>
              <w:top w:val="single" w:sz="7" w:space="0" w:color="DBDBDB"/>
              <w:left w:val="single" w:sz="10" w:space="0" w:color="DBDBDB"/>
              <w:bottom w:val="single" w:sz="4" w:space="0" w:color="000000"/>
              <w:right w:val="single" w:sz="4" w:space="0" w:color="000000"/>
            </w:tcBorders>
          </w:tcPr>
          <w:p>
            <w:pPr/>
          </w:p>
        </w:tc>
        <w:tc>
          <w:tcPr>
            <w:tcW w:w="1440" w:type="dxa"/>
            <w:tcBorders>
              <w:top w:val="single" w:sz="7" w:space="0" w:color="DBDBDB"/>
              <w:left w:val="single" w:sz="4" w:space="0" w:color="000000"/>
              <w:bottom w:val="single" w:sz="4" w:space="0" w:color="000000"/>
              <w:right w:val="single" w:sz="4" w:space="0" w:color="000000"/>
            </w:tcBorders>
          </w:tcPr>
          <w:p>
            <w:pPr/>
          </w:p>
        </w:tc>
        <w:tc>
          <w:tcPr>
            <w:tcW w:w="1514" w:type="dxa"/>
            <w:tcBorders>
              <w:top w:val="single" w:sz="7" w:space="0" w:color="DBDBDB"/>
              <w:left w:val="single" w:sz="4" w:space="0" w:color="000000"/>
              <w:bottom w:val="single" w:sz="4" w:space="0" w:color="000000"/>
              <w:right w:val="single" w:sz="4" w:space="0" w:color="000000"/>
            </w:tcBorders>
          </w:tcPr>
          <w:p>
            <w:pPr/>
          </w:p>
        </w:tc>
        <w:tc>
          <w:tcPr>
            <w:tcW w:w="1517" w:type="dxa"/>
            <w:tcBorders>
              <w:top w:val="single" w:sz="7" w:space="0" w:color="DBDBDB"/>
              <w:left w:val="single" w:sz="4" w:space="0" w:color="000000"/>
              <w:bottom w:val="single" w:sz="4" w:space="0" w:color="000000"/>
              <w:right w:val="single" w:sz="4" w:space="0" w:color="000000"/>
            </w:tcBorders>
          </w:tcPr>
          <w:p>
            <w:pPr/>
          </w:p>
        </w:tc>
      </w:tr>
      <w:tr>
        <w:trPr>
          <w:trHeight w:val="283" w:hRule="exact"/>
        </w:trPr>
        <w:tc>
          <w:tcPr>
            <w:tcW w:w="252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24" w:lineRule="exact"/>
              <w:ind w:left="223" w:right="0"/>
              <w:jc w:val="left"/>
              <w:rPr>
                <w:rFonts w:ascii="宋体" w:hAnsi="宋体" w:cs="宋体" w:eastAsia="宋体" w:hint="default"/>
                <w:sz w:val="21"/>
                <w:szCs w:val="21"/>
              </w:rPr>
            </w:pPr>
            <w:r>
              <w:rPr>
                <w:rFonts w:ascii="宋体" w:hAnsi="宋体" w:cs="宋体" w:eastAsia="宋体" w:hint="default"/>
                <w:sz w:val="21"/>
                <w:szCs w:val="21"/>
              </w:rPr>
              <w:t>向中央银行借款</w:t>
            </w:r>
          </w:p>
        </w:tc>
        <w:tc>
          <w:tcPr>
            <w:tcW w:w="1500" w:type="dxa"/>
            <w:tcBorders>
              <w:top w:val="single" w:sz="4" w:space="0" w:color="000000"/>
              <w:left w:val="single" w:sz="10" w:space="0" w:color="DBDBDB"/>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2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24" w:lineRule="exact"/>
              <w:ind w:left="223" w:right="0"/>
              <w:jc w:val="left"/>
              <w:rPr>
                <w:rFonts w:ascii="宋体" w:hAnsi="宋体" w:cs="宋体" w:eastAsia="宋体" w:hint="default"/>
                <w:sz w:val="21"/>
                <w:szCs w:val="21"/>
              </w:rPr>
            </w:pPr>
            <w:r>
              <w:rPr>
                <w:rFonts w:ascii="宋体" w:hAnsi="宋体" w:cs="宋体" w:eastAsia="宋体" w:hint="default"/>
                <w:sz w:val="21"/>
                <w:szCs w:val="21"/>
              </w:rPr>
              <w:t>吸收存款及同业存放</w:t>
            </w:r>
          </w:p>
        </w:tc>
        <w:tc>
          <w:tcPr>
            <w:tcW w:w="1500" w:type="dxa"/>
            <w:tcBorders>
              <w:top w:val="single" w:sz="4" w:space="0" w:color="000000"/>
              <w:left w:val="single" w:sz="10" w:space="0" w:color="DBDBDB"/>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52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24" w:lineRule="exact"/>
              <w:ind w:left="223" w:right="0"/>
              <w:jc w:val="left"/>
              <w:rPr>
                <w:rFonts w:ascii="宋体" w:hAnsi="宋体" w:cs="宋体" w:eastAsia="宋体" w:hint="default"/>
                <w:sz w:val="21"/>
                <w:szCs w:val="21"/>
              </w:rPr>
            </w:pPr>
            <w:r>
              <w:rPr>
                <w:rFonts w:ascii="宋体" w:hAnsi="宋体" w:cs="宋体" w:eastAsia="宋体" w:hint="default"/>
                <w:sz w:val="21"/>
                <w:szCs w:val="21"/>
              </w:rPr>
              <w:t>拆入资金</w:t>
            </w:r>
          </w:p>
        </w:tc>
        <w:tc>
          <w:tcPr>
            <w:tcW w:w="1500" w:type="dxa"/>
            <w:tcBorders>
              <w:top w:val="single" w:sz="4" w:space="0" w:color="000000"/>
              <w:left w:val="single" w:sz="10" w:space="0" w:color="DBDBDB"/>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2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24" w:lineRule="exact"/>
              <w:ind w:left="223" w:right="0"/>
              <w:jc w:val="left"/>
              <w:rPr>
                <w:rFonts w:ascii="宋体" w:hAnsi="宋体" w:cs="宋体" w:eastAsia="宋体" w:hint="default"/>
                <w:sz w:val="21"/>
                <w:szCs w:val="21"/>
              </w:rPr>
            </w:pPr>
            <w:r>
              <w:rPr>
                <w:rFonts w:ascii="宋体" w:hAnsi="宋体" w:cs="宋体" w:eastAsia="宋体" w:hint="default"/>
                <w:sz w:val="21"/>
                <w:szCs w:val="21"/>
              </w:rPr>
              <w:t>交易性金融负债</w:t>
            </w:r>
          </w:p>
        </w:tc>
        <w:tc>
          <w:tcPr>
            <w:tcW w:w="1500" w:type="dxa"/>
            <w:tcBorders>
              <w:top w:val="single" w:sz="4" w:space="0" w:color="000000"/>
              <w:left w:val="single" w:sz="10" w:space="0" w:color="DBDBDB"/>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2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24" w:lineRule="exact"/>
              <w:ind w:left="223"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1500" w:type="dxa"/>
            <w:tcBorders>
              <w:top w:val="single" w:sz="4" w:space="0" w:color="000000"/>
              <w:left w:val="single" w:sz="10" w:space="0" w:color="DBDBDB"/>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52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24" w:lineRule="exact"/>
              <w:ind w:left="223"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1500" w:type="dxa"/>
            <w:tcBorders>
              <w:top w:val="single" w:sz="4" w:space="0" w:color="000000"/>
              <w:left w:val="single" w:sz="10" w:space="0" w:color="DBDBDB"/>
              <w:bottom w:val="single" w:sz="4" w:space="0" w:color="000000"/>
              <w:right w:val="single" w:sz="4" w:space="0" w:color="000000"/>
            </w:tcBorders>
          </w:tcPr>
          <w:p>
            <w:pPr>
              <w:pStyle w:val="TableParagraph"/>
              <w:spacing w:line="232" w:lineRule="exact"/>
              <w:ind w:right="22"/>
              <w:jc w:val="right"/>
              <w:rPr>
                <w:rFonts w:ascii="Times New Roman" w:hAnsi="Times New Roman" w:cs="Times New Roman" w:eastAsia="Times New Roman" w:hint="default"/>
                <w:sz w:val="21"/>
                <w:szCs w:val="21"/>
              </w:rPr>
            </w:pPr>
            <w:r>
              <w:rPr>
                <w:rFonts w:ascii="Times New Roman"/>
                <w:spacing w:val="-1"/>
                <w:sz w:val="21"/>
              </w:rPr>
              <w:t>3,091,669.59</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22"/>
              <w:jc w:val="right"/>
              <w:rPr>
                <w:rFonts w:ascii="Times New Roman" w:hAnsi="Times New Roman" w:cs="Times New Roman" w:eastAsia="Times New Roman" w:hint="default"/>
                <w:sz w:val="21"/>
                <w:szCs w:val="21"/>
              </w:rPr>
            </w:pPr>
            <w:r>
              <w:rPr>
                <w:rFonts w:ascii="Times New Roman"/>
                <w:spacing w:val="-1"/>
                <w:sz w:val="21"/>
              </w:rPr>
              <w:t>2,001,669.59</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22"/>
              <w:jc w:val="right"/>
              <w:rPr>
                <w:rFonts w:ascii="Times New Roman" w:hAnsi="Times New Roman" w:cs="Times New Roman" w:eastAsia="Times New Roman" w:hint="default"/>
                <w:sz w:val="21"/>
                <w:szCs w:val="21"/>
              </w:rPr>
            </w:pPr>
            <w:r>
              <w:rPr>
                <w:rFonts w:ascii="Times New Roman"/>
                <w:spacing w:val="-1"/>
                <w:sz w:val="21"/>
              </w:rPr>
              <w:t>3,319,616.80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22"/>
              <w:jc w:val="right"/>
              <w:rPr>
                <w:rFonts w:ascii="Times New Roman" w:hAnsi="Times New Roman" w:cs="Times New Roman" w:eastAsia="Times New Roman" w:hint="default"/>
                <w:sz w:val="21"/>
                <w:szCs w:val="21"/>
              </w:rPr>
            </w:pPr>
            <w:r>
              <w:rPr>
                <w:rFonts w:ascii="Times New Roman"/>
                <w:spacing w:val="-1"/>
                <w:sz w:val="21"/>
              </w:rPr>
              <w:t>2,134,416.80</w:t>
            </w:r>
          </w:p>
        </w:tc>
      </w:tr>
      <w:tr>
        <w:trPr>
          <w:trHeight w:val="283" w:hRule="exact"/>
        </w:trPr>
        <w:tc>
          <w:tcPr>
            <w:tcW w:w="252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24" w:lineRule="exact"/>
              <w:ind w:left="223"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1500" w:type="dxa"/>
            <w:tcBorders>
              <w:top w:val="single" w:sz="4" w:space="0" w:color="000000"/>
              <w:left w:val="single" w:sz="10" w:space="0" w:color="DBDBDB"/>
              <w:bottom w:val="single" w:sz="4" w:space="0" w:color="000000"/>
              <w:right w:val="single" w:sz="4" w:space="0" w:color="000000"/>
            </w:tcBorders>
          </w:tcPr>
          <w:p>
            <w:pPr>
              <w:pStyle w:val="TableParagraph"/>
              <w:spacing w:line="232" w:lineRule="exact"/>
              <w:ind w:right="22"/>
              <w:jc w:val="right"/>
              <w:rPr>
                <w:rFonts w:ascii="Times New Roman" w:hAnsi="Times New Roman" w:cs="Times New Roman" w:eastAsia="Times New Roman" w:hint="default"/>
                <w:sz w:val="21"/>
                <w:szCs w:val="21"/>
              </w:rPr>
            </w:pPr>
            <w:r>
              <w:rPr>
                <w:rFonts w:ascii="Times New Roman"/>
                <w:spacing w:val="-1"/>
                <w:sz w:val="21"/>
              </w:rPr>
              <w:t>3,947,624.04</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22"/>
              <w:jc w:val="right"/>
              <w:rPr>
                <w:rFonts w:ascii="Times New Roman" w:hAnsi="Times New Roman" w:cs="Times New Roman" w:eastAsia="Times New Roman" w:hint="default"/>
                <w:sz w:val="21"/>
                <w:szCs w:val="21"/>
              </w:rPr>
            </w:pPr>
            <w:r>
              <w:rPr>
                <w:rFonts w:ascii="Times New Roman"/>
                <w:spacing w:val="-1"/>
                <w:sz w:val="21"/>
              </w:rPr>
              <w:t>4,460,024.04</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22"/>
              <w:jc w:val="right"/>
              <w:rPr>
                <w:rFonts w:ascii="Times New Roman" w:hAnsi="Times New Roman" w:cs="Times New Roman" w:eastAsia="Times New Roman" w:hint="default"/>
                <w:sz w:val="21"/>
                <w:szCs w:val="21"/>
              </w:rPr>
            </w:pPr>
            <w:r>
              <w:rPr>
                <w:rFonts w:ascii="Times New Roman"/>
                <w:spacing w:val="-1"/>
                <w:sz w:val="21"/>
              </w:rPr>
              <w:t>2,669,620.30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22"/>
              <w:jc w:val="right"/>
              <w:rPr>
                <w:rFonts w:ascii="Times New Roman" w:hAnsi="Times New Roman" w:cs="Times New Roman" w:eastAsia="Times New Roman" w:hint="default"/>
                <w:sz w:val="21"/>
                <w:szCs w:val="21"/>
              </w:rPr>
            </w:pPr>
            <w:r>
              <w:rPr>
                <w:rFonts w:ascii="Times New Roman"/>
                <w:spacing w:val="-1"/>
                <w:sz w:val="21"/>
              </w:rPr>
              <w:t>2,590,080.30</w:t>
            </w:r>
          </w:p>
        </w:tc>
      </w:tr>
      <w:tr>
        <w:trPr>
          <w:trHeight w:val="281" w:hRule="exact"/>
        </w:trPr>
        <w:tc>
          <w:tcPr>
            <w:tcW w:w="252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24" w:lineRule="exact"/>
              <w:ind w:left="223" w:right="0"/>
              <w:jc w:val="left"/>
              <w:rPr>
                <w:rFonts w:ascii="宋体" w:hAnsi="宋体" w:cs="宋体" w:eastAsia="宋体" w:hint="default"/>
                <w:sz w:val="21"/>
                <w:szCs w:val="21"/>
              </w:rPr>
            </w:pPr>
            <w:r>
              <w:rPr>
                <w:rFonts w:ascii="宋体" w:hAnsi="宋体" w:cs="宋体" w:eastAsia="宋体" w:hint="default"/>
                <w:sz w:val="21"/>
                <w:szCs w:val="21"/>
              </w:rPr>
              <w:t>卖出回购金融资产款</w:t>
            </w:r>
          </w:p>
        </w:tc>
        <w:tc>
          <w:tcPr>
            <w:tcW w:w="1500" w:type="dxa"/>
            <w:tcBorders>
              <w:top w:val="single" w:sz="4" w:space="0" w:color="000000"/>
              <w:left w:val="single" w:sz="10" w:space="0" w:color="DBDBDB"/>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2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24" w:lineRule="exact"/>
              <w:ind w:left="223" w:right="0"/>
              <w:jc w:val="left"/>
              <w:rPr>
                <w:rFonts w:ascii="宋体" w:hAnsi="宋体" w:cs="宋体" w:eastAsia="宋体" w:hint="default"/>
                <w:sz w:val="21"/>
                <w:szCs w:val="21"/>
              </w:rPr>
            </w:pPr>
            <w:r>
              <w:rPr>
                <w:rFonts w:ascii="宋体" w:hAnsi="宋体" w:cs="宋体" w:eastAsia="宋体" w:hint="default"/>
                <w:sz w:val="21"/>
                <w:szCs w:val="21"/>
              </w:rPr>
              <w:t>应付手续费及佣金</w:t>
            </w:r>
          </w:p>
        </w:tc>
        <w:tc>
          <w:tcPr>
            <w:tcW w:w="1500" w:type="dxa"/>
            <w:tcBorders>
              <w:top w:val="single" w:sz="4" w:space="0" w:color="000000"/>
              <w:left w:val="single" w:sz="10" w:space="0" w:color="DBDBDB"/>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2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24" w:lineRule="exact"/>
              <w:ind w:left="223"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1500" w:type="dxa"/>
            <w:tcBorders>
              <w:top w:val="single" w:sz="4" w:space="0" w:color="000000"/>
              <w:left w:val="single" w:sz="10" w:space="0" w:color="DBDBDB"/>
              <w:bottom w:val="single" w:sz="4" w:space="0" w:color="000000"/>
              <w:right w:val="single" w:sz="4" w:space="0" w:color="000000"/>
            </w:tcBorders>
          </w:tcPr>
          <w:p>
            <w:pPr>
              <w:pStyle w:val="TableParagraph"/>
              <w:spacing w:line="232" w:lineRule="exact"/>
              <w:ind w:right="22"/>
              <w:jc w:val="right"/>
              <w:rPr>
                <w:rFonts w:ascii="Times New Roman" w:hAnsi="Times New Roman" w:cs="Times New Roman" w:eastAsia="Times New Roman" w:hint="default"/>
                <w:sz w:val="21"/>
                <w:szCs w:val="21"/>
              </w:rPr>
            </w:pPr>
            <w:r>
              <w:rPr>
                <w:rFonts w:ascii="Times New Roman"/>
                <w:spacing w:val="-1"/>
                <w:sz w:val="21"/>
              </w:rPr>
              <w:t>447,597.13</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22"/>
              <w:jc w:val="right"/>
              <w:rPr>
                <w:rFonts w:ascii="Times New Roman" w:hAnsi="Times New Roman" w:cs="Times New Roman" w:eastAsia="Times New Roman" w:hint="default"/>
                <w:sz w:val="21"/>
                <w:szCs w:val="21"/>
              </w:rPr>
            </w:pPr>
            <w:r>
              <w:rPr>
                <w:rFonts w:ascii="Times New Roman"/>
                <w:spacing w:val="-1"/>
                <w:sz w:val="21"/>
              </w:rPr>
              <w:t>337,597.13</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22"/>
              <w:jc w:val="right"/>
              <w:rPr>
                <w:rFonts w:ascii="Times New Roman" w:hAnsi="Times New Roman" w:cs="Times New Roman" w:eastAsia="Times New Roman" w:hint="default"/>
                <w:sz w:val="21"/>
                <w:szCs w:val="21"/>
              </w:rPr>
            </w:pPr>
            <w:r>
              <w:rPr>
                <w:rFonts w:ascii="Times New Roman"/>
                <w:spacing w:val="-1"/>
                <w:sz w:val="21"/>
              </w:rPr>
              <w:t>2,471,883.22</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22"/>
              <w:jc w:val="right"/>
              <w:rPr>
                <w:rFonts w:ascii="Times New Roman" w:hAnsi="Times New Roman" w:cs="Times New Roman" w:eastAsia="Times New Roman" w:hint="default"/>
                <w:sz w:val="21"/>
                <w:szCs w:val="21"/>
              </w:rPr>
            </w:pPr>
            <w:r>
              <w:rPr>
                <w:rFonts w:ascii="Times New Roman"/>
                <w:spacing w:val="-1"/>
                <w:sz w:val="21"/>
              </w:rPr>
              <w:t>2,471,902.22</w:t>
            </w:r>
          </w:p>
        </w:tc>
      </w:tr>
      <w:tr>
        <w:trPr>
          <w:trHeight w:val="281" w:hRule="exact"/>
        </w:trPr>
        <w:tc>
          <w:tcPr>
            <w:tcW w:w="252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24" w:lineRule="exact"/>
              <w:ind w:left="223"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1500" w:type="dxa"/>
            <w:tcBorders>
              <w:top w:val="single" w:sz="4" w:space="0" w:color="000000"/>
              <w:left w:val="single" w:sz="10" w:space="0" w:color="DBDBDB"/>
              <w:bottom w:val="single" w:sz="4" w:space="0" w:color="000000"/>
              <w:right w:val="single" w:sz="4" w:space="0" w:color="000000"/>
            </w:tcBorders>
          </w:tcPr>
          <w:p>
            <w:pPr>
              <w:pStyle w:val="TableParagraph"/>
              <w:spacing w:line="232" w:lineRule="exact"/>
              <w:ind w:right="22"/>
              <w:jc w:val="right"/>
              <w:rPr>
                <w:rFonts w:ascii="Times New Roman" w:hAnsi="Times New Roman" w:cs="Times New Roman" w:eastAsia="Times New Roman" w:hint="default"/>
                <w:sz w:val="21"/>
                <w:szCs w:val="21"/>
              </w:rPr>
            </w:pPr>
            <w:r>
              <w:rPr>
                <w:rFonts w:ascii="Times New Roman"/>
                <w:spacing w:val="-2"/>
                <w:sz w:val="21"/>
              </w:rPr>
              <w:t>411,383.30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22"/>
              <w:jc w:val="right"/>
              <w:rPr>
                <w:rFonts w:ascii="Times New Roman" w:hAnsi="Times New Roman" w:cs="Times New Roman" w:eastAsia="Times New Roman" w:hint="default"/>
                <w:sz w:val="21"/>
                <w:szCs w:val="21"/>
              </w:rPr>
            </w:pPr>
            <w:r>
              <w:rPr>
                <w:rFonts w:ascii="Times New Roman"/>
                <w:spacing w:val="-1"/>
                <w:sz w:val="21"/>
              </w:rPr>
              <w:t>403,422.05</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22"/>
              <w:jc w:val="right"/>
              <w:rPr>
                <w:rFonts w:ascii="Times New Roman" w:hAnsi="Times New Roman" w:cs="Times New Roman" w:eastAsia="Times New Roman" w:hint="default"/>
                <w:sz w:val="21"/>
                <w:szCs w:val="21"/>
              </w:rPr>
            </w:pPr>
            <w:r>
              <w:rPr>
                <w:rFonts w:ascii="Times New Roman"/>
                <w:spacing w:val="-1"/>
                <w:sz w:val="21"/>
              </w:rPr>
              <w:t>1,213,205.57</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22"/>
              <w:jc w:val="right"/>
              <w:rPr>
                <w:rFonts w:ascii="Times New Roman" w:hAnsi="Times New Roman" w:cs="Times New Roman" w:eastAsia="Times New Roman" w:hint="default"/>
                <w:sz w:val="21"/>
                <w:szCs w:val="21"/>
              </w:rPr>
            </w:pPr>
            <w:r>
              <w:rPr>
                <w:rFonts w:ascii="Times New Roman"/>
                <w:spacing w:val="-1"/>
                <w:sz w:val="21"/>
              </w:rPr>
              <w:t>1,242,020.55</w:t>
            </w:r>
          </w:p>
        </w:tc>
      </w:tr>
      <w:tr>
        <w:trPr>
          <w:trHeight w:val="283" w:hRule="exact"/>
        </w:trPr>
        <w:tc>
          <w:tcPr>
            <w:tcW w:w="252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24" w:lineRule="exact"/>
              <w:ind w:left="223"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1500" w:type="dxa"/>
            <w:tcBorders>
              <w:top w:val="single" w:sz="4" w:space="0" w:color="000000"/>
              <w:left w:val="single" w:sz="10" w:space="0" w:color="DBDBDB"/>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2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24" w:lineRule="exact"/>
              <w:ind w:left="223"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1500" w:type="dxa"/>
            <w:tcBorders>
              <w:top w:val="single" w:sz="4" w:space="0" w:color="000000"/>
              <w:left w:val="single" w:sz="10" w:space="0" w:color="DBDBDB"/>
              <w:bottom w:val="single" w:sz="4" w:space="0" w:color="000000"/>
              <w:right w:val="single" w:sz="4" w:space="0" w:color="000000"/>
            </w:tcBorders>
          </w:tcPr>
          <w:p>
            <w:pPr>
              <w:pStyle w:val="TableParagraph"/>
              <w:spacing w:line="232" w:lineRule="exact"/>
              <w:ind w:right="22"/>
              <w:jc w:val="right"/>
              <w:rPr>
                <w:rFonts w:ascii="Times New Roman" w:hAnsi="Times New Roman" w:cs="Times New Roman" w:eastAsia="Times New Roman" w:hint="default"/>
                <w:sz w:val="21"/>
                <w:szCs w:val="21"/>
              </w:rPr>
            </w:pPr>
            <w:r>
              <w:rPr>
                <w:rFonts w:ascii="Times New Roman"/>
                <w:spacing w:val="-1"/>
                <w:sz w:val="21"/>
              </w:rPr>
              <w:t>365,257.86</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22"/>
              <w:jc w:val="right"/>
              <w:rPr>
                <w:rFonts w:ascii="Times New Roman" w:hAnsi="Times New Roman" w:cs="Times New Roman" w:eastAsia="Times New Roman" w:hint="default"/>
                <w:sz w:val="21"/>
                <w:szCs w:val="21"/>
              </w:rPr>
            </w:pPr>
            <w:r>
              <w:rPr>
                <w:rFonts w:ascii="Times New Roman"/>
                <w:spacing w:val="-1"/>
                <w:sz w:val="21"/>
              </w:rPr>
              <w:t>99,495.52</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22"/>
              <w:jc w:val="right"/>
              <w:rPr>
                <w:rFonts w:ascii="Times New Roman" w:hAnsi="Times New Roman" w:cs="Times New Roman" w:eastAsia="Times New Roman" w:hint="default"/>
                <w:sz w:val="21"/>
                <w:szCs w:val="21"/>
              </w:rPr>
            </w:pPr>
            <w:r>
              <w:rPr>
                <w:rFonts w:ascii="Times New Roman"/>
                <w:spacing w:val="-1"/>
                <w:sz w:val="21"/>
              </w:rPr>
              <w:t>365,257.86</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22"/>
              <w:jc w:val="right"/>
              <w:rPr>
                <w:rFonts w:ascii="Times New Roman" w:hAnsi="Times New Roman" w:cs="Times New Roman" w:eastAsia="Times New Roman" w:hint="default"/>
                <w:sz w:val="21"/>
                <w:szCs w:val="21"/>
              </w:rPr>
            </w:pPr>
            <w:r>
              <w:rPr>
                <w:rFonts w:ascii="Times New Roman"/>
                <w:spacing w:val="-1"/>
                <w:sz w:val="21"/>
              </w:rPr>
              <w:t>99,495.52</w:t>
            </w:r>
          </w:p>
        </w:tc>
      </w:tr>
      <w:tr>
        <w:trPr>
          <w:trHeight w:val="281" w:hRule="exact"/>
        </w:trPr>
        <w:tc>
          <w:tcPr>
            <w:tcW w:w="252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24" w:lineRule="exact"/>
              <w:ind w:left="223"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1500" w:type="dxa"/>
            <w:tcBorders>
              <w:top w:val="single" w:sz="4" w:space="0" w:color="000000"/>
              <w:left w:val="single" w:sz="10" w:space="0" w:color="DBDBDB"/>
              <w:bottom w:val="single" w:sz="4" w:space="0" w:color="000000"/>
              <w:right w:val="single" w:sz="4" w:space="0" w:color="000000"/>
            </w:tcBorders>
          </w:tcPr>
          <w:p>
            <w:pPr>
              <w:pStyle w:val="TableParagraph"/>
              <w:spacing w:line="232" w:lineRule="exact"/>
              <w:ind w:right="22"/>
              <w:jc w:val="right"/>
              <w:rPr>
                <w:rFonts w:ascii="Times New Roman" w:hAnsi="Times New Roman" w:cs="Times New Roman" w:eastAsia="Times New Roman" w:hint="default"/>
                <w:sz w:val="21"/>
                <w:szCs w:val="21"/>
              </w:rPr>
            </w:pPr>
            <w:r>
              <w:rPr>
                <w:rFonts w:ascii="Times New Roman"/>
                <w:spacing w:val="-1"/>
                <w:sz w:val="21"/>
              </w:rPr>
              <w:t>3,504,437.96</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24"/>
              <w:jc w:val="right"/>
              <w:rPr>
                <w:rFonts w:ascii="Times New Roman" w:hAnsi="Times New Roman" w:cs="Times New Roman" w:eastAsia="Times New Roman" w:hint="default"/>
                <w:sz w:val="21"/>
                <w:szCs w:val="21"/>
              </w:rPr>
            </w:pPr>
            <w:r>
              <w:rPr>
                <w:rFonts w:ascii="Times New Roman"/>
                <w:spacing w:val="-1"/>
                <w:sz w:val="21"/>
              </w:rPr>
              <w:t>21,321,537.89</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24"/>
              <w:jc w:val="right"/>
              <w:rPr>
                <w:rFonts w:ascii="Times New Roman" w:hAnsi="Times New Roman" w:cs="Times New Roman" w:eastAsia="Times New Roman" w:hint="default"/>
                <w:sz w:val="21"/>
                <w:szCs w:val="21"/>
              </w:rPr>
            </w:pPr>
            <w:r>
              <w:rPr>
                <w:rFonts w:ascii="Times New Roman"/>
                <w:spacing w:val="-1"/>
                <w:sz w:val="21"/>
              </w:rPr>
              <w:t>24,122,572.36</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24"/>
              <w:jc w:val="right"/>
              <w:rPr>
                <w:rFonts w:ascii="Times New Roman" w:hAnsi="Times New Roman" w:cs="Times New Roman" w:eastAsia="Times New Roman" w:hint="default"/>
                <w:sz w:val="21"/>
                <w:szCs w:val="21"/>
              </w:rPr>
            </w:pPr>
            <w:r>
              <w:rPr>
                <w:rFonts w:ascii="Times New Roman"/>
                <w:spacing w:val="-1"/>
                <w:sz w:val="21"/>
              </w:rPr>
              <w:t>43,008,218.75</w:t>
            </w:r>
          </w:p>
        </w:tc>
      </w:tr>
      <w:tr>
        <w:trPr>
          <w:trHeight w:val="283" w:hRule="exact"/>
        </w:trPr>
        <w:tc>
          <w:tcPr>
            <w:tcW w:w="252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24" w:lineRule="exact"/>
              <w:ind w:left="223" w:right="0"/>
              <w:jc w:val="left"/>
              <w:rPr>
                <w:rFonts w:ascii="宋体" w:hAnsi="宋体" w:cs="宋体" w:eastAsia="宋体" w:hint="default"/>
                <w:sz w:val="21"/>
                <w:szCs w:val="21"/>
              </w:rPr>
            </w:pPr>
            <w:r>
              <w:rPr>
                <w:rFonts w:ascii="宋体" w:hAnsi="宋体" w:cs="宋体" w:eastAsia="宋体" w:hint="default"/>
                <w:sz w:val="21"/>
                <w:szCs w:val="21"/>
              </w:rPr>
              <w:t>应付分保账款</w:t>
            </w:r>
          </w:p>
        </w:tc>
        <w:tc>
          <w:tcPr>
            <w:tcW w:w="1500" w:type="dxa"/>
            <w:tcBorders>
              <w:top w:val="single" w:sz="4" w:space="0" w:color="000000"/>
              <w:left w:val="single" w:sz="10" w:space="0" w:color="DBDBDB"/>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2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24" w:lineRule="exact"/>
              <w:ind w:left="223" w:right="0"/>
              <w:jc w:val="left"/>
              <w:rPr>
                <w:rFonts w:ascii="宋体" w:hAnsi="宋体" w:cs="宋体" w:eastAsia="宋体" w:hint="default"/>
                <w:sz w:val="21"/>
                <w:szCs w:val="21"/>
              </w:rPr>
            </w:pPr>
            <w:r>
              <w:rPr>
                <w:rFonts w:ascii="宋体" w:hAnsi="宋体" w:cs="宋体" w:eastAsia="宋体" w:hint="default"/>
                <w:sz w:val="21"/>
                <w:szCs w:val="21"/>
              </w:rPr>
              <w:t>保险合同准备金</w:t>
            </w:r>
          </w:p>
        </w:tc>
        <w:tc>
          <w:tcPr>
            <w:tcW w:w="1500" w:type="dxa"/>
            <w:tcBorders>
              <w:top w:val="single" w:sz="4" w:space="0" w:color="000000"/>
              <w:left w:val="single" w:sz="10" w:space="0" w:color="DBDBDB"/>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52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24" w:lineRule="exact"/>
              <w:ind w:left="223" w:right="0"/>
              <w:jc w:val="left"/>
              <w:rPr>
                <w:rFonts w:ascii="宋体" w:hAnsi="宋体" w:cs="宋体" w:eastAsia="宋体" w:hint="default"/>
                <w:sz w:val="21"/>
                <w:szCs w:val="21"/>
              </w:rPr>
            </w:pPr>
            <w:r>
              <w:rPr>
                <w:rFonts w:ascii="宋体" w:hAnsi="宋体" w:cs="宋体" w:eastAsia="宋体" w:hint="default"/>
                <w:sz w:val="21"/>
                <w:szCs w:val="21"/>
              </w:rPr>
              <w:t>代理买卖证券款</w:t>
            </w:r>
          </w:p>
        </w:tc>
        <w:tc>
          <w:tcPr>
            <w:tcW w:w="1500" w:type="dxa"/>
            <w:tcBorders>
              <w:top w:val="single" w:sz="4" w:space="0" w:color="000000"/>
              <w:left w:val="single" w:sz="10" w:space="0" w:color="DBDBDB"/>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2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24" w:lineRule="exact"/>
              <w:ind w:left="223" w:right="0"/>
              <w:jc w:val="left"/>
              <w:rPr>
                <w:rFonts w:ascii="宋体" w:hAnsi="宋体" w:cs="宋体" w:eastAsia="宋体" w:hint="default"/>
                <w:sz w:val="21"/>
                <w:szCs w:val="21"/>
              </w:rPr>
            </w:pPr>
            <w:r>
              <w:rPr>
                <w:rFonts w:ascii="宋体" w:hAnsi="宋体" w:cs="宋体" w:eastAsia="宋体" w:hint="default"/>
                <w:sz w:val="21"/>
                <w:szCs w:val="21"/>
              </w:rPr>
              <w:t>代理承销证券款</w:t>
            </w:r>
          </w:p>
        </w:tc>
        <w:tc>
          <w:tcPr>
            <w:tcW w:w="1500" w:type="dxa"/>
            <w:tcBorders>
              <w:top w:val="single" w:sz="4" w:space="0" w:color="000000"/>
              <w:left w:val="single" w:sz="10" w:space="0" w:color="DBDBDB"/>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52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22" w:lineRule="exact"/>
              <w:ind w:left="223" w:right="0"/>
              <w:jc w:val="left"/>
              <w:rPr>
                <w:rFonts w:ascii="宋体" w:hAnsi="宋体" w:cs="宋体" w:eastAsia="宋体" w:hint="default"/>
                <w:sz w:val="21"/>
                <w:szCs w:val="21"/>
              </w:rPr>
            </w:pPr>
            <w:r>
              <w:rPr>
                <w:rFonts w:ascii="宋体" w:hAnsi="宋体" w:cs="宋体" w:eastAsia="宋体" w:hint="default"/>
                <w:sz w:val="21"/>
                <w:szCs w:val="21"/>
              </w:rPr>
              <w:t>一年内到期的非流动负</w:t>
            </w:r>
          </w:p>
          <w:p>
            <w:pPr>
              <w:pStyle w:val="TableParagraph"/>
              <w:spacing w:line="273" w:lineRule="exact"/>
              <w:ind w:left="11" w:right="0"/>
              <w:jc w:val="left"/>
              <w:rPr>
                <w:rFonts w:ascii="宋体" w:hAnsi="宋体" w:cs="宋体" w:eastAsia="宋体" w:hint="default"/>
                <w:sz w:val="21"/>
                <w:szCs w:val="21"/>
              </w:rPr>
            </w:pPr>
            <w:r>
              <w:rPr>
                <w:rFonts w:ascii="宋体" w:hAnsi="宋体" w:cs="宋体" w:eastAsia="宋体" w:hint="default"/>
                <w:w w:val="100"/>
                <w:sz w:val="21"/>
                <w:szCs w:val="21"/>
              </w:rPr>
              <w:t>债</w:t>
            </w:r>
          </w:p>
        </w:tc>
        <w:tc>
          <w:tcPr>
            <w:tcW w:w="1500" w:type="dxa"/>
            <w:tcBorders>
              <w:top w:val="single" w:sz="4" w:space="0" w:color="000000"/>
              <w:left w:val="single" w:sz="10" w:space="0" w:color="DBDBDB"/>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2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24" w:lineRule="exact"/>
              <w:ind w:left="223"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1500" w:type="dxa"/>
            <w:tcBorders>
              <w:top w:val="single" w:sz="4" w:space="0" w:color="000000"/>
              <w:left w:val="single" w:sz="10" w:space="0" w:color="DBDBDB"/>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r>
      <w:tr>
        <w:trPr>
          <w:trHeight w:val="288" w:hRule="exact"/>
        </w:trPr>
        <w:tc>
          <w:tcPr>
            <w:tcW w:w="252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24" w:lineRule="exact"/>
              <w:ind w:left="11"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1500" w:type="dxa"/>
            <w:tcBorders>
              <w:top w:val="single" w:sz="4" w:space="0" w:color="000000"/>
              <w:left w:val="single" w:sz="10" w:space="0" w:color="DBDBDB"/>
              <w:bottom w:val="single" w:sz="10" w:space="0" w:color="DBDBDB"/>
              <w:right w:val="single" w:sz="4" w:space="0" w:color="000000"/>
            </w:tcBorders>
          </w:tcPr>
          <w:p>
            <w:pPr>
              <w:pStyle w:val="TableParagraph"/>
              <w:spacing w:line="232" w:lineRule="exact"/>
              <w:ind w:right="24"/>
              <w:jc w:val="right"/>
              <w:rPr>
                <w:rFonts w:ascii="Times New Roman" w:hAnsi="Times New Roman" w:cs="Times New Roman" w:eastAsia="Times New Roman" w:hint="default"/>
                <w:sz w:val="21"/>
                <w:szCs w:val="21"/>
              </w:rPr>
            </w:pPr>
            <w:r>
              <w:rPr>
                <w:rFonts w:ascii="Times New Roman"/>
                <w:spacing w:val="-2"/>
                <w:sz w:val="21"/>
              </w:rPr>
              <w:t>11,767,969.88</w:t>
            </w:r>
          </w:p>
        </w:tc>
        <w:tc>
          <w:tcPr>
            <w:tcW w:w="1440" w:type="dxa"/>
            <w:tcBorders>
              <w:top w:val="single" w:sz="4" w:space="0" w:color="000000"/>
              <w:left w:val="single" w:sz="4" w:space="0" w:color="000000"/>
              <w:bottom w:val="single" w:sz="10" w:space="0" w:color="DBDBDB"/>
              <w:right w:val="single" w:sz="4" w:space="0" w:color="000000"/>
            </w:tcBorders>
          </w:tcPr>
          <w:p>
            <w:pPr>
              <w:pStyle w:val="TableParagraph"/>
              <w:spacing w:line="232" w:lineRule="exact"/>
              <w:ind w:right="24"/>
              <w:jc w:val="right"/>
              <w:rPr>
                <w:rFonts w:ascii="Times New Roman" w:hAnsi="Times New Roman" w:cs="Times New Roman" w:eastAsia="Times New Roman" w:hint="default"/>
                <w:sz w:val="21"/>
                <w:szCs w:val="21"/>
              </w:rPr>
            </w:pPr>
            <w:r>
              <w:rPr>
                <w:rFonts w:ascii="Times New Roman"/>
                <w:spacing w:val="-1"/>
                <w:sz w:val="21"/>
              </w:rPr>
              <w:t>28,623,746.22</w:t>
            </w:r>
          </w:p>
        </w:tc>
        <w:tc>
          <w:tcPr>
            <w:tcW w:w="1514" w:type="dxa"/>
            <w:tcBorders>
              <w:top w:val="single" w:sz="4" w:space="0" w:color="000000"/>
              <w:left w:val="single" w:sz="4" w:space="0" w:color="000000"/>
              <w:bottom w:val="single" w:sz="10" w:space="0" w:color="DBDBDB"/>
              <w:right w:val="single" w:sz="4" w:space="0" w:color="000000"/>
            </w:tcBorders>
          </w:tcPr>
          <w:p>
            <w:pPr>
              <w:pStyle w:val="TableParagraph"/>
              <w:spacing w:line="232" w:lineRule="exact"/>
              <w:ind w:right="22"/>
              <w:jc w:val="right"/>
              <w:rPr>
                <w:rFonts w:ascii="Times New Roman" w:hAnsi="Times New Roman" w:cs="Times New Roman" w:eastAsia="Times New Roman" w:hint="default"/>
                <w:sz w:val="21"/>
                <w:szCs w:val="21"/>
              </w:rPr>
            </w:pPr>
            <w:r>
              <w:rPr>
                <w:rFonts w:ascii="Times New Roman"/>
                <w:spacing w:val="-2"/>
                <w:sz w:val="21"/>
              </w:rPr>
              <w:t>34,162,156.11</w:t>
            </w:r>
          </w:p>
        </w:tc>
        <w:tc>
          <w:tcPr>
            <w:tcW w:w="1517" w:type="dxa"/>
            <w:tcBorders>
              <w:top w:val="single" w:sz="4" w:space="0" w:color="000000"/>
              <w:left w:val="single" w:sz="4" w:space="0" w:color="000000"/>
              <w:bottom w:val="single" w:sz="10" w:space="0" w:color="DBDBDB"/>
              <w:right w:val="single" w:sz="4" w:space="0" w:color="000000"/>
            </w:tcBorders>
          </w:tcPr>
          <w:p>
            <w:pPr>
              <w:pStyle w:val="TableParagraph"/>
              <w:spacing w:line="232" w:lineRule="exact"/>
              <w:ind w:right="24"/>
              <w:jc w:val="right"/>
              <w:rPr>
                <w:rFonts w:ascii="Times New Roman" w:hAnsi="Times New Roman" w:cs="Times New Roman" w:eastAsia="Times New Roman" w:hint="default"/>
                <w:sz w:val="21"/>
                <w:szCs w:val="21"/>
              </w:rPr>
            </w:pPr>
            <w:r>
              <w:rPr>
                <w:rFonts w:ascii="Times New Roman"/>
                <w:spacing w:val="-1"/>
                <w:sz w:val="21"/>
              </w:rPr>
              <w:t>51,546,134.14</w:t>
            </w:r>
          </w:p>
        </w:tc>
      </w:tr>
      <w:tr>
        <w:trPr>
          <w:trHeight w:val="268" w:hRule="exact"/>
        </w:trPr>
        <w:tc>
          <w:tcPr>
            <w:tcW w:w="252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16" w:lineRule="exact"/>
              <w:ind w:left="11" w:right="0"/>
              <w:jc w:val="left"/>
              <w:rPr>
                <w:rFonts w:ascii="宋体" w:hAnsi="宋体" w:cs="宋体" w:eastAsia="宋体" w:hint="default"/>
                <w:sz w:val="21"/>
                <w:szCs w:val="21"/>
              </w:rPr>
            </w:pPr>
            <w:r>
              <w:rPr>
                <w:rFonts w:ascii="宋体" w:hAnsi="宋体" w:cs="宋体" w:eastAsia="宋体" w:hint="default"/>
                <w:sz w:val="21"/>
                <w:szCs w:val="21"/>
              </w:rPr>
              <w:t>非流动负债：</w:t>
            </w:r>
          </w:p>
        </w:tc>
        <w:tc>
          <w:tcPr>
            <w:tcW w:w="1500" w:type="dxa"/>
            <w:tcBorders>
              <w:top w:val="single" w:sz="4" w:space="0" w:color="000000"/>
              <w:left w:val="single" w:sz="4" w:space="0" w:color="000000"/>
              <w:bottom w:val="single" w:sz="4" w:space="0" w:color="000000"/>
              <w:right w:val="single" w:sz="4" w:space="0" w:color="000000"/>
            </w:tcBorders>
            <w:shd w:val="clear" w:color="auto" w:fill="DBDBDB"/>
          </w:tcPr>
          <w:p>
            <w:pPr/>
          </w:p>
        </w:tc>
        <w:tc>
          <w:tcPr>
            <w:tcW w:w="1440" w:type="dxa"/>
            <w:tcBorders>
              <w:top w:val="single" w:sz="4" w:space="0" w:color="000000"/>
              <w:left w:val="single" w:sz="4" w:space="0" w:color="000000"/>
              <w:bottom w:val="single" w:sz="4" w:space="0" w:color="000000"/>
              <w:right w:val="single" w:sz="4" w:space="0" w:color="000000"/>
            </w:tcBorders>
            <w:shd w:val="clear" w:color="auto" w:fill="DBDBDB"/>
          </w:tcPr>
          <w:p>
            <w:pPr/>
          </w:p>
        </w:tc>
        <w:tc>
          <w:tcPr>
            <w:tcW w:w="1514" w:type="dxa"/>
            <w:tcBorders>
              <w:top w:val="single" w:sz="4" w:space="0" w:color="000000"/>
              <w:left w:val="single" w:sz="4" w:space="0" w:color="000000"/>
              <w:bottom w:val="single" w:sz="4" w:space="0" w:color="000000"/>
              <w:right w:val="single" w:sz="4" w:space="0" w:color="000000"/>
            </w:tcBorders>
            <w:shd w:val="clear" w:color="auto" w:fill="DBDBDB"/>
          </w:tcPr>
          <w:p>
            <w:pPr/>
          </w:p>
        </w:tc>
        <w:tc>
          <w:tcPr>
            <w:tcW w:w="1517" w:type="dxa"/>
            <w:tcBorders>
              <w:top w:val="single" w:sz="4" w:space="0" w:color="000000"/>
              <w:left w:val="single" w:sz="4" w:space="0" w:color="000000"/>
              <w:bottom w:val="single" w:sz="4" w:space="0" w:color="000000"/>
              <w:right w:val="single" w:sz="4" w:space="0" w:color="000000"/>
            </w:tcBorders>
            <w:shd w:val="clear" w:color="auto" w:fill="DBDBDB"/>
          </w:tcPr>
          <w:p>
            <w:pPr/>
          </w:p>
        </w:tc>
      </w:tr>
      <w:tr>
        <w:trPr>
          <w:trHeight w:val="292" w:hRule="exact"/>
        </w:trPr>
        <w:tc>
          <w:tcPr>
            <w:tcW w:w="252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2" w:lineRule="exact"/>
              <w:ind w:left="223"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1500" w:type="dxa"/>
            <w:tcBorders>
              <w:top w:val="single" w:sz="11" w:space="0" w:color="DBDBDB"/>
              <w:left w:val="single" w:sz="10" w:space="0" w:color="DBDBDB"/>
              <w:bottom w:val="single" w:sz="4" w:space="0" w:color="000000"/>
              <w:right w:val="single" w:sz="4" w:space="0" w:color="000000"/>
            </w:tcBorders>
          </w:tcPr>
          <w:p>
            <w:pPr/>
          </w:p>
        </w:tc>
        <w:tc>
          <w:tcPr>
            <w:tcW w:w="1440" w:type="dxa"/>
            <w:tcBorders>
              <w:top w:val="single" w:sz="11" w:space="0" w:color="DBDBDB"/>
              <w:left w:val="single" w:sz="4" w:space="0" w:color="000000"/>
              <w:bottom w:val="single" w:sz="4" w:space="0" w:color="000000"/>
              <w:right w:val="single" w:sz="4" w:space="0" w:color="000000"/>
            </w:tcBorders>
          </w:tcPr>
          <w:p>
            <w:pPr/>
          </w:p>
        </w:tc>
        <w:tc>
          <w:tcPr>
            <w:tcW w:w="1514" w:type="dxa"/>
            <w:tcBorders>
              <w:top w:val="single" w:sz="11" w:space="0" w:color="DBDBDB"/>
              <w:left w:val="single" w:sz="4" w:space="0" w:color="000000"/>
              <w:bottom w:val="single" w:sz="4" w:space="0" w:color="000000"/>
              <w:right w:val="single" w:sz="4" w:space="0" w:color="000000"/>
            </w:tcBorders>
          </w:tcPr>
          <w:p>
            <w:pPr/>
          </w:p>
        </w:tc>
        <w:tc>
          <w:tcPr>
            <w:tcW w:w="1517" w:type="dxa"/>
            <w:tcBorders>
              <w:top w:val="single" w:sz="11" w:space="0" w:color="DBDBDB"/>
              <w:left w:val="single" w:sz="4" w:space="0" w:color="000000"/>
              <w:bottom w:val="single" w:sz="4" w:space="0" w:color="000000"/>
              <w:right w:val="single" w:sz="4" w:space="0" w:color="000000"/>
            </w:tcBorders>
          </w:tcPr>
          <w:p>
            <w:pPr/>
          </w:p>
        </w:tc>
      </w:tr>
      <w:tr>
        <w:trPr>
          <w:trHeight w:val="281" w:hRule="exact"/>
        </w:trPr>
        <w:tc>
          <w:tcPr>
            <w:tcW w:w="252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24" w:lineRule="exact"/>
              <w:ind w:left="223"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1500" w:type="dxa"/>
            <w:tcBorders>
              <w:top w:val="single" w:sz="4" w:space="0" w:color="000000"/>
              <w:left w:val="single" w:sz="10" w:space="0" w:color="DBDBDB"/>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2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24" w:lineRule="exact"/>
              <w:ind w:left="223"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1500" w:type="dxa"/>
            <w:tcBorders>
              <w:top w:val="single" w:sz="4" w:space="0" w:color="000000"/>
              <w:left w:val="single" w:sz="10" w:space="0" w:color="DBDBDB"/>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52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24" w:lineRule="exact"/>
              <w:ind w:left="223" w:right="0"/>
              <w:jc w:val="left"/>
              <w:rPr>
                <w:rFonts w:ascii="宋体" w:hAnsi="宋体" w:cs="宋体" w:eastAsia="宋体" w:hint="default"/>
                <w:sz w:val="21"/>
                <w:szCs w:val="21"/>
              </w:rPr>
            </w:pPr>
            <w:r>
              <w:rPr>
                <w:rFonts w:ascii="宋体" w:hAnsi="宋体" w:cs="宋体" w:eastAsia="宋体" w:hint="default"/>
                <w:sz w:val="21"/>
                <w:szCs w:val="21"/>
              </w:rPr>
              <w:t>专项应付款</w:t>
            </w:r>
          </w:p>
        </w:tc>
        <w:tc>
          <w:tcPr>
            <w:tcW w:w="1500" w:type="dxa"/>
            <w:tcBorders>
              <w:top w:val="single" w:sz="4" w:space="0" w:color="000000"/>
              <w:left w:val="single" w:sz="10" w:space="0" w:color="DBDBDB"/>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2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24" w:lineRule="exact"/>
              <w:ind w:left="223"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1500" w:type="dxa"/>
            <w:tcBorders>
              <w:top w:val="single" w:sz="4" w:space="0" w:color="000000"/>
              <w:left w:val="single" w:sz="10" w:space="0" w:color="DBDBDB"/>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2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24" w:lineRule="exact"/>
              <w:ind w:left="223"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1500" w:type="dxa"/>
            <w:tcBorders>
              <w:top w:val="single" w:sz="4" w:space="0" w:color="000000"/>
              <w:left w:val="single" w:sz="10" w:space="0" w:color="DBDBDB"/>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52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24" w:lineRule="exact"/>
              <w:ind w:left="223"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1500" w:type="dxa"/>
            <w:tcBorders>
              <w:top w:val="single" w:sz="4" w:space="0" w:color="000000"/>
              <w:left w:val="single" w:sz="10" w:space="0" w:color="DBDBDB"/>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2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24" w:lineRule="exact"/>
              <w:ind w:left="11"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1500" w:type="dxa"/>
            <w:tcBorders>
              <w:top w:val="single" w:sz="4" w:space="0" w:color="000000"/>
              <w:left w:val="single" w:sz="10" w:space="0" w:color="DBDBDB"/>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r>
      <w:tr>
        <w:trPr>
          <w:trHeight w:val="290" w:hRule="exact"/>
        </w:trPr>
        <w:tc>
          <w:tcPr>
            <w:tcW w:w="252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24" w:lineRule="exact"/>
              <w:ind w:left="11"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1500" w:type="dxa"/>
            <w:tcBorders>
              <w:top w:val="single" w:sz="4" w:space="0" w:color="000000"/>
              <w:left w:val="single" w:sz="10" w:space="0" w:color="DBDBDB"/>
              <w:bottom w:val="single" w:sz="9" w:space="0" w:color="DBDBDB"/>
              <w:right w:val="single" w:sz="4" w:space="0" w:color="000000"/>
            </w:tcBorders>
          </w:tcPr>
          <w:p>
            <w:pPr>
              <w:pStyle w:val="TableParagraph"/>
              <w:spacing w:line="232" w:lineRule="exact"/>
              <w:ind w:right="24"/>
              <w:jc w:val="right"/>
              <w:rPr>
                <w:rFonts w:ascii="Times New Roman" w:hAnsi="Times New Roman" w:cs="Times New Roman" w:eastAsia="Times New Roman" w:hint="default"/>
                <w:sz w:val="21"/>
                <w:szCs w:val="21"/>
              </w:rPr>
            </w:pPr>
            <w:r>
              <w:rPr>
                <w:rFonts w:ascii="Times New Roman"/>
                <w:spacing w:val="-2"/>
                <w:sz w:val="21"/>
              </w:rPr>
              <w:t>11,767,969.88</w:t>
            </w:r>
          </w:p>
        </w:tc>
        <w:tc>
          <w:tcPr>
            <w:tcW w:w="1440" w:type="dxa"/>
            <w:tcBorders>
              <w:top w:val="single" w:sz="4" w:space="0" w:color="000000"/>
              <w:left w:val="single" w:sz="4" w:space="0" w:color="000000"/>
              <w:bottom w:val="single" w:sz="9" w:space="0" w:color="DBDBDB"/>
              <w:right w:val="single" w:sz="4" w:space="0" w:color="000000"/>
            </w:tcBorders>
          </w:tcPr>
          <w:p>
            <w:pPr>
              <w:pStyle w:val="TableParagraph"/>
              <w:spacing w:line="232" w:lineRule="exact"/>
              <w:ind w:right="24"/>
              <w:jc w:val="right"/>
              <w:rPr>
                <w:rFonts w:ascii="Times New Roman" w:hAnsi="Times New Roman" w:cs="Times New Roman" w:eastAsia="Times New Roman" w:hint="default"/>
                <w:sz w:val="21"/>
                <w:szCs w:val="21"/>
              </w:rPr>
            </w:pPr>
            <w:r>
              <w:rPr>
                <w:rFonts w:ascii="Times New Roman"/>
                <w:spacing w:val="-1"/>
                <w:sz w:val="21"/>
              </w:rPr>
              <w:t>28,623,746.22</w:t>
            </w:r>
          </w:p>
        </w:tc>
        <w:tc>
          <w:tcPr>
            <w:tcW w:w="1514" w:type="dxa"/>
            <w:tcBorders>
              <w:top w:val="single" w:sz="4" w:space="0" w:color="000000"/>
              <w:left w:val="single" w:sz="4" w:space="0" w:color="000000"/>
              <w:bottom w:val="single" w:sz="9" w:space="0" w:color="DBDBDB"/>
              <w:right w:val="single" w:sz="4" w:space="0" w:color="000000"/>
            </w:tcBorders>
          </w:tcPr>
          <w:p>
            <w:pPr>
              <w:pStyle w:val="TableParagraph"/>
              <w:spacing w:line="232" w:lineRule="exact"/>
              <w:ind w:right="22"/>
              <w:jc w:val="right"/>
              <w:rPr>
                <w:rFonts w:ascii="Times New Roman" w:hAnsi="Times New Roman" w:cs="Times New Roman" w:eastAsia="Times New Roman" w:hint="default"/>
                <w:sz w:val="21"/>
                <w:szCs w:val="21"/>
              </w:rPr>
            </w:pPr>
            <w:r>
              <w:rPr>
                <w:rFonts w:ascii="Times New Roman"/>
                <w:spacing w:val="-2"/>
                <w:sz w:val="21"/>
              </w:rPr>
              <w:t>34,162,156.11</w:t>
            </w:r>
          </w:p>
        </w:tc>
        <w:tc>
          <w:tcPr>
            <w:tcW w:w="1517" w:type="dxa"/>
            <w:tcBorders>
              <w:top w:val="single" w:sz="4" w:space="0" w:color="000000"/>
              <w:left w:val="single" w:sz="4" w:space="0" w:color="000000"/>
              <w:bottom w:val="single" w:sz="9" w:space="0" w:color="DBDBDB"/>
              <w:right w:val="single" w:sz="4" w:space="0" w:color="000000"/>
            </w:tcBorders>
          </w:tcPr>
          <w:p>
            <w:pPr>
              <w:pStyle w:val="TableParagraph"/>
              <w:spacing w:line="232" w:lineRule="exact"/>
              <w:ind w:right="24"/>
              <w:jc w:val="right"/>
              <w:rPr>
                <w:rFonts w:ascii="Times New Roman" w:hAnsi="Times New Roman" w:cs="Times New Roman" w:eastAsia="Times New Roman" w:hint="default"/>
                <w:sz w:val="21"/>
                <w:szCs w:val="21"/>
              </w:rPr>
            </w:pPr>
            <w:r>
              <w:rPr>
                <w:rFonts w:ascii="Times New Roman"/>
                <w:spacing w:val="-1"/>
                <w:sz w:val="21"/>
              </w:rPr>
              <w:t>51,546,134.14</w:t>
            </w:r>
          </w:p>
        </w:tc>
      </w:tr>
      <w:tr>
        <w:trPr>
          <w:trHeight w:val="265" w:hRule="exact"/>
        </w:trPr>
        <w:tc>
          <w:tcPr>
            <w:tcW w:w="252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17" w:lineRule="exact"/>
              <w:ind w:left="11" w:right="0"/>
              <w:jc w:val="left"/>
              <w:rPr>
                <w:rFonts w:ascii="宋体" w:hAnsi="宋体" w:cs="宋体" w:eastAsia="宋体" w:hint="default"/>
                <w:sz w:val="21"/>
                <w:szCs w:val="21"/>
              </w:rPr>
            </w:pPr>
            <w:r>
              <w:rPr>
                <w:rFonts w:ascii="宋体" w:hAnsi="宋体" w:cs="宋体" w:eastAsia="宋体" w:hint="default"/>
                <w:spacing w:val="-4"/>
                <w:sz w:val="21"/>
                <w:szCs w:val="21"/>
              </w:rPr>
              <w:t>所有者权益（或股东权益）</w:t>
            </w:r>
          </w:p>
        </w:tc>
        <w:tc>
          <w:tcPr>
            <w:tcW w:w="1500" w:type="dxa"/>
            <w:tcBorders>
              <w:top w:val="single" w:sz="4" w:space="0" w:color="000000"/>
              <w:left w:val="single" w:sz="4" w:space="0" w:color="000000"/>
              <w:bottom w:val="single" w:sz="4" w:space="0" w:color="000000"/>
              <w:right w:val="single" w:sz="4" w:space="0" w:color="000000"/>
            </w:tcBorders>
            <w:shd w:val="clear" w:color="auto" w:fill="DBDBDB"/>
          </w:tcPr>
          <w:p>
            <w:pPr/>
          </w:p>
        </w:tc>
        <w:tc>
          <w:tcPr>
            <w:tcW w:w="1440" w:type="dxa"/>
            <w:tcBorders>
              <w:top w:val="single" w:sz="4" w:space="0" w:color="000000"/>
              <w:left w:val="single" w:sz="4" w:space="0" w:color="000000"/>
              <w:bottom w:val="single" w:sz="4" w:space="0" w:color="000000"/>
              <w:right w:val="single" w:sz="4" w:space="0" w:color="000000"/>
            </w:tcBorders>
            <w:shd w:val="clear" w:color="auto" w:fill="DBDBDB"/>
          </w:tcPr>
          <w:p>
            <w:pPr/>
          </w:p>
        </w:tc>
        <w:tc>
          <w:tcPr>
            <w:tcW w:w="1514" w:type="dxa"/>
            <w:tcBorders>
              <w:top w:val="single" w:sz="4" w:space="0" w:color="000000"/>
              <w:left w:val="single" w:sz="4" w:space="0" w:color="000000"/>
              <w:bottom w:val="single" w:sz="4" w:space="0" w:color="000000"/>
              <w:right w:val="single" w:sz="4" w:space="0" w:color="000000"/>
            </w:tcBorders>
            <w:shd w:val="clear" w:color="auto" w:fill="DBDBDB"/>
          </w:tcPr>
          <w:p>
            <w:pPr/>
          </w:p>
        </w:tc>
        <w:tc>
          <w:tcPr>
            <w:tcW w:w="1517" w:type="dxa"/>
            <w:tcBorders>
              <w:top w:val="single" w:sz="4" w:space="0" w:color="000000"/>
              <w:left w:val="single" w:sz="4" w:space="0" w:color="000000"/>
              <w:bottom w:val="single" w:sz="4" w:space="0" w:color="000000"/>
              <w:right w:val="single" w:sz="4" w:space="0" w:color="000000"/>
            </w:tcBorders>
            <w:shd w:val="clear" w:color="auto" w:fill="DBDBDB"/>
          </w:tcPr>
          <w:p>
            <w:pPr/>
          </w:p>
        </w:tc>
      </w:tr>
      <w:tr>
        <w:trPr>
          <w:trHeight w:val="292" w:hRule="exact"/>
        </w:trPr>
        <w:tc>
          <w:tcPr>
            <w:tcW w:w="252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2" w:lineRule="exact"/>
              <w:ind w:left="223" w:right="0"/>
              <w:jc w:val="left"/>
              <w:rPr>
                <w:rFonts w:ascii="宋体" w:hAnsi="宋体" w:cs="宋体" w:eastAsia="宋体" w:hint="default"/>
                <w:sz w:val="21"/>
                <w:szCs w:val="21"/>
              </w:rPr>
            </w:pPr>
            <w:r>
              <w:rPr>
                <w:rFonts w:ascii="宋体" w:hAnsi="宋体" w:cs="宋体" w:eastAsia="宋体" w:hint="default"/>
                <w:sz w:val="21"/>
                <w:szCs w:val="21"/>
              </w:rPr>
              <w:t>实收资本（或股本）</w:t>
            </w:r>
          </w:p>
        </w:tc>
        <w:tc>
          <w:tcPr>
            <w:tcW w:w="1500" w:type="dxa"/>
            <w:tcBorders>
              <w:top w:val="single" w:sz="7" w:space="0" w:color="DBDBDB"/>
              <w:left w:val="single" w:sz="10" w:space="0" w:color="DBDBDB"/>
              <w:bottom w:val="single" w:sz="4" w:space="0" w:color="000000"/>
              <w:right w:val="single" w:sz="4" w:space="0" w:color="000000"/>
            </w:tcBorders>
          </w:tcPr>
          <w:p>
            <w:pPr>
              <w:pStyle w:val="TableParagraph"/>
              <w:spacing w:line="237" w:lineRule="exact"/>
              <w:ind w:right="23"/>
              <w:jc w:val="right"/>
              <w:rPr>
                <w:rFonts w:ascii="Times New Roman" w:hAnsi="Times New Roman" w:cs="Times New Roman" w:eastAsia="Times New Roman" w:hint="default"/>
                <w:sz w:val="21"/>
                <w:szCs w:val="21"/>
              </w:rPr>
            </w:pPr>
            <w:r>
              <w:rPr>
                <w:rFonts w:ascii="Times New Roman"/>
                <w:spacing w:val="-1"/>
                <w:sz w:val="21"/>
              </w:rPr>
              <w:t>198,750,000.00</w:t>
            </w:r>
          </w:p>
        </w:tc>
        <w:tc>
          <w:tcPr>
            <w:tcW w:w="1440" w:type="dxa"/>
            <w:tcBorders>
              <w:top w:val="single" w:sz="7" w:space="0" w:color="DBDBDB"/>
              <w:left w:val="single" w:sz="4" w:space="0" w:color="000000"/>
              <w:bottom w:val="single" w:sz="4" w:space="0" w:color="000000"/>
              <w:right w:val="single" w:sz="4" w:space="0" w:color="000000"/>
            </w:tcBorders>
          </w:tcPr>
          <w:p>
            <w:pPr>
              <w:pStyle w:val="TableParagraph"/>
              <w:spacing w:line="237" w:lineRule="exact"/>
              <w:ind w:right="23"/>
              <w:jc w:val="right"/>
              <w:rPr>
                <w:rFonts w:ascii="Times New Roman" w:hAnsi="Times New Roman" w:cs="Times New Roman" w:eastAsia="Times New Roman" w:hint="default"/>
                <w:sz w:val="21"/>
                <w:szCs w:val="21"/>
              </w:rPr>
            </w:pPr>
            <w:r>
              <w:rPr>
                <w:rFonts w:ascii="Times New Roman"/>
                <w:spacing w:val="-1"/>
                <w:sz w:val="21"/>
              </w:rPr>
              <w:t>198,750,000.00</w:t>
            </w:r>
          </w:p>
        </w:tc>
        <w:tc>
          <w:tcPr>
            <w:tcW w:w="1514" w:type="dxa"/>
            <w:tcBorders>
              <w:top w:val="single" w:sz="7" w:space="0" w:color="DBDBDB"/>
              <w:left w:val="single" w:sz="4" w:space="0" w:color="000000"/>
              <w:bottom w:val="single" w:sz="4" w:space="0" w:color="000000"/>
              <w:right w:val="single" w:sz="4" w:space="0" w:color="000000"/>
            </w:tcBorders>
          </w:tcPr>
          <w:p>
            <w:pPr>
              <w:pStyle w:val="TableParagraph"/>
              <w:spacing w:line="237" w:lineRule="exact"/>
              <w:ind w:right="23"/>
              <w:jc w:val="right"/>
              <w:rPr>
                <w:rFonts w:ascii="Times New Roman" w:hAnsi="Times New Roman" w:cs="Times New Roman" w:eastAsia="Times New Roman" w:hint="default"/>
                <w:sz w:val="21"/>
                <w:szCs w:val="21"/>
              </w:rPr>
            </w:pPr>
            <w:r>
              <w:rPr>
                <w:rFonts w:ascii="Times New Roman"/>
                <w:spacing w:val="-1"/>
                <w:sz w:val="21"/>
              </w:rPr>
              <w:t>198,750,000.00</w:t>
            </w:r>
          </w:p>
        </w:tc>
        <w:tc>
          <w:tcPr>
            <w:tcW w:w="1517" w:type="dxa"/>
            <w:tcBorders>
              <w:top w:val="single" w:sz="7" w:space="0" w:color="DBDBDB"/>
              <w:left w:val="single" w:sz="4" w:space="0" w:color="000000"/>
              <w:bottom w:val="single" w:sz="4" w:space="0" w:color="000000"/>
              <w:right w:val="single" w:sz="4" w:space="0" w:color="000000"/>
            </w:tcBorders>
          </w:tcPr>
          <w:p>
            <w:pPr>
              <w:pStyle w:val="TableParagraph"/>
              <w:spacing w:line="237" w:lineRule="exact"/>
              <w:ind w:right="23"/>
              <w:jc w:val="right"/>
              <w:rPr>
                <w:rFonts w:ascii="Times New Roman" w:hAnsi="Times New Roman" w:cs="Times New Roman" w:eastAsia="Times New Roman" w:hint="default"/>
                <w:sz w:val="21"/>
                <w:szCs w:val="21"/>
              </w:rPr>
            </w:pPr>
            <w:r>
              <w:rPr>
                <w:rFonts w:ascii="Times New Roman"/>
                <w:spacing w:val="-1"/>
                <w:sz w:val="21"/>
              </w:rPr>
              <w:t>198,750,000.00</w:t>
            </w:r>
          </w:p>
        </w:tc>
      </w:tr>
      <w:tr>
        <w:trPr>
          <w:trHeight w:val="283" w:hRule="exact"/>
        </w:trPr>
        <w:tc>
          <w:tcPr>
            <w:tcW w:w="252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24" w:lineRule="exact"/>
              <w:ind w:left="223"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1500" w:type="dxa"/>
            <w:tcBorders>
              <w:top w:val="single" w:sz="4" w:space="0" w:color="000000"/>
              <w:left w:val="single" w:sz="10" w:space="0" w:color="DBDBDB"/>
              <w:bottom w:val="single" w:sz="4" w:space="0" w:color="000000"/>
              <w:right w:val="single" w:sz="4" w:space="0" w:color="000000"/>
            </w:tcBorders>
          </w:tcPr>
          <w:p>
            <w:pPr>
              <w:pStyle w:val="TableParagraph"/>
              <w:spacing w:line="232" w:lineRule="exact"/>
              <w:ind w:right="24"/>
              <w:jc w:val="right"/>
              <w:rPr>
                <w:rFonts w:ascii="Times New Roman" w:hAnsi="Times New Roman" w:cs="Times New Roman" w:eastAsia="Times New Roman" w:hint="default"/>
                <w:sz w:val="21"/>
                <w:szCs w:val="21"/>
              </w:rPr>
            </w:pPr>
            <w:r>
              <w:rPr>
                <w:rFonts w:ascii="Times New Roman"/>
                <w:spacing w:val="-1"/>
                <w:sz w:val="21"/>
              </w:rPr>
              <w:t>87,671,138.02</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24"/>
              <w:jc w:val="right"/>
              <w:rPr>
                <w:rFonts w:ascii="Times New Roman" w:hAnsi="Times New Roman" w:cs="Times New Roman" w:eastAsia="Times New Roman" w:hint="default"/>
                <w:sz w:val="21"/>
                <w:szCs w:val="21"/>
              </w:rPr>
            </w:pPr>
            <w:r>
              <w:rPr>
                <w:rFonts w:ascii="Times New Roman"/>
                <w:spacing w:val="-2"/>
                <w:sz w:val="21"/>
              </w:rPr>
              <w:t>91,413,112.19</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24"/>
              <w:jc w:val="right"/>
              <w:rPr>
                <w:rFonts w:ascii="Times New Roman" w:hAnsi="Times New Roman" w:cs="Times New Roman" w:eastAsia="Times New Roman" w:hint="default"/>
                <w:sz w:val="21"/>
                <w:szCs w:val="21"/>
              </w:rPr>
            </w:pPr>
            <w:r>
              <w:rPr>
                <w:rFonts w:ascii="Times New Roman"/>
                <w:spacing w:val="-1"/>
                <w:sz w:val="21"/>
              </w:rPr>
              <w:t>87,671,138.02</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24"/>
              <w:jc w:val="right"/>
              <w:rPr>
                <w:rFonts w:ascii="Times New Roman" w:hAnsi="Times New Roman" w:cs="Times New Roman" w:eastAsia="Times New Roman" w:hint="default"/>
                <w:sz w:val="21"/>
                <w:szCs w:val="21"/>
              </w:rPr>
            </w:pPr>
            <w:r>
              <w:rPr>
                <w:rFonts w:ascii="Times New Roman"/>
                <w:spacing w:val="-2"/>
                <w:sz w:val="21"/>
              </w:rPr>
              <w:t>91,413,112.19</w:t>
            </w:r>
          </w:p>
        </w:tc>
      </w:tr>
      <w:tr>
        <w:trPr>
          <w:trHeight w:val="281" w:hRule="exact"/>
        </w:trPr>
        <w:tc>
          <w:tcPr>
            <w:tcW w:w="252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24" w:lineRule="exact"/>
              <w:ind w:left="223"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1500" w:type="dxa"/>
            <w:tcBorders>
              <w:top w:val="single" w:sz="4" w:space="0" w:color="000000"/>
              <w:left w:val="single" w:sz="10" w:space="0" w:color="DBDBDB"/>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2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24" w:lineRule="exact"/>
              <w:ind w:left="223"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1500" w:type="dxa"/>
            <w:tcBorders>
              <w:top w:val="single" w:sz="4" w:space="0" w:color="000000"/>
              <w:left w:val="single" w:sz="10" w:space="0" w:color="DBDBDB"/>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2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24" w:lineRule="exact"/>
              <w:ind w:left="223"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1500" w:type="dxa"/>
            <w:tcBorders>
              <w:top w:val="single" w:sz="4" w:space="0" w:color="000000"/>
              <w:left w:val="single" w:sz="10" w:space="0" w:color="DBDBDB"/>
              <w:bottom w:val="single" w:sz="4" w:space="0" w:color="000000"/>
              <w:right w:val="single" w:sz="4" w:space="0" w:color="000000"/>
            </w:tcBorders>
          </w:tcPr>
          <w:p>
            <w:pPr>
              <w:pStyle w:val="TableParagraph"/>
              <w:spacing w:line="232" w:lineRule="exact"/>
              <w:ind w:right="24"/>
              <w:jc w:val="right"/>
              <w:rPr>
                <w:rFonts w:ascii="Times New Roman" w:hAnsi="Times New Roman" w:cs="Times New Roman" w:eastAsia="Times New Roman" w:hint="default"/>
                <w:sz w:val="21"/>
                <w:szCs w:val="21"/>
              </w:rPr>
            </w:pPr>
            <w:r>
              <w:rPr>
                <w:rFonts w:ascii="Times New Roman"/>
                <w:spacing w:val="-1"/>
                <w:sz w:val="21"/>
              </w:rPr>
              <w:t>28,799,296.51</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24"/>
              <w:jc w:val="right"/>
              <w:rPr>
                <w:rFonts w:ascii="Times New Roman" w:hAnsi="Times New Roman" w:cs="Times New Roman" w:eastAsia="Times New Roman" w:hint="default"/>
                <w:sz w:val="21"/>
                <w:szCs w:val="21"/>
              </w:rPr>
            </w:pPr>
            <w:r>
              <w:rPr>
                <w:rFonts w:ascii="Times New Roman"/>
                <w:spacing w:val="-1"/>
                <w:sz w:val="21"/>
              </w:rPr>
              <w:t>28,799,296.51</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24"/>
              <w:jc w:val="right"/>
              <w:rPr>
                <w:rFonts w:ascii="Times New Roman" w:hAnsi="Times New Roman" w:cs="Times New Roman" w:eastAsia="Times New Roman" w:hint="default"/>
                <w:sz w:val="21"/>
                <w:szCs w:val="21"/>
              </w:rPr>
            </w:pPr>
            <w:r>
              <w:rPr>
                <w:rFonts w:ascii="Times New Roman"/>
                <w:spacing w:val="-1"/>
                <w:sz w:val="21"/>
              </w:rPr>
              <w:t>28,799,296.51</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24"/>
              <w:jc w:val="right"/>
              <w:rPr>
                <w:rFonts w:ascii="Times New Roman" w:hAnsi="Times New Roman" w:cs="Times New Roman" w:eastAsia="Times New Roman" w:hint="default"/>
                <w:sz w:val="21"/>
                <w:szCs w:val="21"/>
              </w:rPr>
            </w:pPr>
            <w:r>
              <w:rPr>
                <w:rFonts w:ascii="Times New Roman"/>
                <w:spacing w:val="-1"/>
                <w:sz w:val="21"/>
              </w:rPr>
              <w:t>28,799,296.51</w:t>
            </w:r>
          </w:p>
        </w:tc>
      </w:tr>
      <w:tr>
        <w:trPr>
          <w:trHeight w:val="281" w:hRule="exact"/>
        </w:trPr>
        <w:tc>
          <w:tcPr>
            <w:tcW w:w="252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24" w:lineRule="exact"/>
              <w:ind w:left="223" w:right="0"/>
              <w:jc w:val="left"/>
              <w:rPr>
                <w:rFonts w:ascii="宋体" w:hAnsi="宋体" w:cs="宋体" w:eastAsia="宋体" w:hint="default"/>
                <w:sz w:val="21"/>
                <w:szCs w:val="21"/>
              </w:rPr>
            </w:pPr>
            <w:r>
              <w:rPr>
                <w:rFonts w:ascii="宋体" w:hAnsi="宋体" w:cs="宋体" w:eastAsia="宋体" w:hint="default"/>
                <w:sz w:val="21"/>
                <w:szCs w:val="21"/>
              </w:rPr>
              <w:t>一般风险准备</w:t>
            </w:r>
          </w:p>
        </w:tc>
        <w:tc>
          <w:tcPr>
            <w:tcW w:w="1500" w:type="dxa"/>
            <w:tcBorders>
              <w:top w:val="single" w:sz="4" w:space="0" w:color="000000"/>
              <w:left w:val="single" w:sz="10" w:space="0" w:color="DBDBDB"/>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2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24" w:lineRule="exact"/>
              <w:ind w:left="223"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1500" w:type="dxa"/>
            <w:tcBorders>
              <w:top w:val="single" w:sz="4" w:space="0" w:color="000000"/>
              <w:left w:val="single" w:sz="10" w:space="0" w:color="DBDBDB"/>
              <w:bottom w:val="single" w:sz="4" w:space="0" w:color="000000"/>
              <w:right w:val="single" w:sz="4" w:space="0" w:color="000000"/>
            </w:tcBorders>
          </w:tcPr>
          <w:p>
            <w:pPr>
              <w:pStyle w:val="TableParagraph"/>
              <w:spacing w:line="232" w:lineRule="exact"/>
              <w:ind w:right="23"/>
              <w:jc w:val="right"/>
              <w:rPr>
                <w:rFonts w:ascii="Times New Roman" w:hAnsi="Times New Roman" w:cs="Times New Roman" w:eastAsia="Times New Roman" w:hint="default"/>
                <w:sz w:val="21"/>
                <w:szCs w:val="21"/>
              </w:rPr>
            </w:pPr>
            <w:r>
              <w:rPr>
                <w:rFonts w:ascii="Times New Roman"/>
                <w:spacing w:val="-1"/>
                <w:sz w:val="21"/>
              </w:rPr>
              <w:t>-186,774,032.33</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23"/>
              <w:jc w:val="right"/>
              <w:rPr>
                <w:rFonts w:ascii="Times New Roman" w:hAnsi="Times New Roman" w:cs="Times New Roman" w:eastAsia="Times New Roman" w:hint="default"/>
                <w:sz w:val="21"/>
                <w:szCs w:val="21"/>
              </w:rPr>
            </w:pPr>
            <w:r>
              <w:rPr>
                <w:rFonts w:ascii="Times New Roman"/>
                <w:spacing w:val="-1"/>
                <w:sz w:val="21"/>
              </w:rPr>
              <w:t>-195,017,490.05</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23"/>
              <w:jc w:val="right"/>
              <w:rPr>
                <w:rFonts w:ascii="Times New Roman" w:hAnsi="Times New Roman" w:cs="Times New Roman" w:eastAsia="Times New Roman" w:hint="default"/>
                <w:sz w:val="21"/>
                <w:szCs w:val="21"/>
              </w:rPr>
            </w:pPr>
            <w:r>
              <w:rPr>
                <w:rFonts w:ascii="Times New Roman"/>
                <w:spacing w:val="-1"/>
                <w:sz w:val="21"/>
              </w:rPr>
              <w:t>-190,893,848.98</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23"/>
              <w:jc w:val="right"/>
              <w:rPr>
                <w:rFonts w:ascii="Times New Roman" w:hAnsi="Times New Roman" w:cs="Times New Roman" w:eastAsia="Times New Roman" w:hint="default"/>
                <w:sz w:val="21"/>
                <w:szCs w:val="21"/>
              </w:rPr>
            </w:pPr>
            <w:r>
              <w:rPr>
                <w:rFonts w:ascii="Times New Roman"/>
                <w:spacing w:val="-1"/>
                <w:sz w:val="21"/>
              </w:rPr>
              <w:t>-193,806,340.99</w:t>
            </w:r>
          </w:p>
        </w:tc>
      </w:tr>
      <w:tr>
        <w:trPr>
          <w:trHeight w:val="281" w:hRule="exact"/>
        </w:trPr>
        <w:tc>
          <w:tcPr>
            <w:tcW w:w="252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24" w:lineRule="exact"/>
              <w:ind w:left="223" w:right="0"/>
              <w:jc w:val="left"/>
              <w:rPr>
                <w:rFonts w:ascii="宋体" w:hAnsi="宋体" w:cs="宋体" w:eastAsia="宋体" w:hint="default"/>
                <w:sz w:val="21"/>
                <w:szCs w:val="21"/>
              </w:rPr>
            </w:pPr>
            <w:r>
              <w:rPr>
                <w:rFonts w:ascii="宋体" w:hAnsi="宋体" w:cs="宋体" w:eastAsia="宋体" w:hint="default"/>
                <w:sz w:val="21"/>
                <w:szCs w:val="21"/>
              </w:rPr>
              <w:t>外币报表折算差额</w:t>
            </w:r>
          </w:p>
        </w:tc>
        <w:tc>
          <w:tcPr>
            <w:tcW w:w="1500" w:type="dxa"/>
            <w:tcBorders>
              <w:top w:val="single" w:sz="4" w:space="0" w:color="000000"/>
              <w:left w:val="single" w:sz="10" w:space="0" w:color="DBDBDB"/>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52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23" w:lineRule="exact"/>
              <w:ind w:left="11" w:right="0"/>
              <w:jc w:val="left"/>
              <w:rPr>
                <w:rFonts w:ascii="宋体" w:hAnsi="宋体" w:cs="宋体" w:eastAsia="宋体" w:hint="default"/>
                <w:sz w:val="21"/>
                <w:szCs w:val="21"/>
              </w:rPr>
            </w:pPr>
            <w:r>
              <w:rPr>
                <w:rFonts w:ascii="宋体" w:hAnsi="宋体" w:cs="宋体" w:eastAsia="宋体" w:hint="default"/>
                <w:sz w:val="21"/>
                <w:szCs w:val="21"/>
              </w:rPr>
              <w:t>归属于母公司所有者权益</w:t>
            </w:r>
          </w:p>
          <w:p>
            <w:pPr>
              <w:pStyle w:val="TableParagraph"/>
              <w:spacing w:line="274" w:lineRule="exact"/>
              <w:ind w:left="11"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500" w:type="dxa"/>
            <w:tcBorders>
              <w:top w:val="single" w:sz="4" w:space="0" w:color="000000"/>
              <w:left w:val="single" w:sz="10" w:space="0" w:color="DBDBDB"/>
              <w:bottom w:val="single" w:sz="4" w:space="0" w:color="000000"/>
              <w:right w:val="single" w:sz="4" w:space="0" w:color="000000"/>
            </w:tcBorders>
          </w:tcPr>
          <w:p>
            <w:pPr>
              <w:pStyle w:val="TableParagraph"/>
              <w:spacing w:line="240" w:lineRule="auto" w:before="127"/>
              <w:ind w:right="23"/>
              <w:jc w:val="right"/>
              <w:rPr>
                <w:rFonts w:ascii="Times New Roman" w:hAnsi="Times New Roman" w:cs="Times New Roman" w:eastAsia="Times New Roman" w:hint="default"/>
                <w:sz w:val="21"/>
                <w:szCs w:val="21"/>
              </w:rPr>
            </w:pPr>
            <w:r>
              <w:rPr>
                <w:rFonts w:ascii="Times New Roman"/>
                <w:spacing w:val="-1"/>
                <w:sz w:val="21"/>
              </w:rPr>
              <w:t>128,446,402.20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3"/>
              <w:jc w:val="right"/>
              <w:rPr>
                <w:rFonts w:ascii="Times New Roman" w:hAnsi="Times New Roman" w:cs="Times New Roman" w:eastAsia="Times New Roman" w:hint="default"/>
                <w:sz w:val="21"/>
                <w:szCs w:val="21"/>
              </w:rPr>
            </w:pPr>
            <w:r>
              <w:rPr>
                <w:rFonts w:ascii="Times New Roman"/>
                <w:spacing w:val="-1"/>
                <w:sz w:val="21"/>
              </w:rPr>
              <w:t>123,944,918.65</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3"/>
              <w:jc w:val="right"/>
              <w:rPr>
                <w:rFonts w:ascii="Times New Roman" w:hAnsi="Times New Roman" w:cs="Times New Roman" w:eastAsia="Times New Roman" w:hint="default"/>
                <w:sz w:val="21"/>
                <w:szCs w:val="21"/>
              </w:rPr>
            </w:pPr>
            <w:r>
              <w:rPr>
                <w:rFonts w:ascii="Times New Roman"/>
                <w:spacing w:val="-1"/>
                <w:sz w:val="21"/>
              </w:rPr>
              <w:t>124,326,585.55</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3"/>
              <w:jc w:val="right"/>
              <w:rPr>
                <w:rFonts w:ascii="Times New Roman" w:hAnsi="Times New Roman" w:cs="Times New Roman" w:eastAsia="Times New Roman" w:hint="default"/>
                <w:sz w:val="21"/>
                <w:szCs w:val="21"/>
              </w:rPr>
            </w:pPr>
            <w:r>
              <w:rPr>
                <w:rFonts w:ascii="Times New Roman"/>
                <w:spacing w:val="-1"/>
                <w:sz w:val="21"/>
              </w:rPr>
              <w:t>125,156,067.71</w:t>
            </w:r>
          </w:p>
        </w:tc>
      </w:tr>
      <w:tr>
        <w:trPr>
          <w:trHeight w:val="281" w:hRule="exact"/>
        </w:trPr>
        <w:tc>
          <w:tcPr>
            <w:tcW w:w="252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24" w:lineRule="exact"/>
              <w:ind w:left="11"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1500" w:type="dxa"/>
            <w:tcBorders>
              <w:top w:val="single" w:sz="4" w:space="0" w:color="000000"/>
              <w:left w:val="single" w:sz="10" w:space="0" w:color="DBDBDB"/>
              <w:bottom w:val="single" w:sz="4" w:space="0" w:color="000000"/>
              <w:right w:val="single" w:sz="4" w:space="0" w:color="000000"/>
            </w:tcBorders>
          </w:tcPr>
          <w:p>
            <w:pPr>
              <w:pStyle w:val="TableParagraph"/>
              <w:spacing w:line="232" w:lineRule="exact"/>
              <w:ind w:right="22"/>
              <w:jc w:val="right"/>
              <w:rPr>
                <w:rFonts w:ascii="Times New Roman" w:hAnsi="Times New Roman" w:cs="Times New Roman" w:eastAsia="Times New Roman" w:hint="default"/>
                <w:sz w:val="21"/>
                <w:szCs w:val="21"/>
              </w:rPr>
            </w:pPr>
            <w:r>
              <w:rPr>
                <w:rFonts w:ascii="Times New Roman"/>
                <w:spacing w:val="-2"/>
                <w:sz w:val="21"/>
              </w:rPr>
              <w:t>113,715.16</w:t>
            </w:r>
          </w:p>
        </w:tc>
        <w:tc>
          <w:tcPr>
            <w:tcW w:w="1440"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22"/>
              <w:jc w:val="right"/>
              <w:rPr>
                <w:rFonts w:ascii="Times New Roman" w:hAnsi="Times New Roman" w:cs="Times New Roman" w:eastAsia="Times New Roman" w:hint="default"/>
                <w:sz w:val="21"/>
                <w:szCs w:val="21"/>
              </w:rPr>
            </w:pPr>
            <w:r>
              <w:rPr>
                <w:rFonts w:ascii="Times New Roman"/>
                <w:spacing w:val="-1"/>
                <w:sz w:val="21"/>
              </w:rPr>
              <w:t>239,363.51</w:t>
            </w:r>
          </w:p>
        </w:tc>
        <w:tc>
          <w:tcPr>
            <w:tcW w:w="15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2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24" w:lineRule="exact"/>
              <w:ind w:left="11" w:right="0"/>
              <w:jc w:val="left"/>
              <w:rPr>
                <w:rFonts w:ascii="宋体" w:hAnsi="宋体" w:cs="宋体" w:eastAsia="宋体" w:hint="default"/>
                <w:sz w:val="21"/>
                <w:szCs w:val="21"/>
              </w:rPr>
            </w:pPr>
            <w:r>
              <w:rPr>
                <w:rFonts w:ascii="宋体" w:hAnsi="宋体" w:cs="宋体" w:eastAsia="宋体" w:hint="default"/>
                <w:sz w:val="21"/>
                <w:szCs w:val="21"/>
              </w:rPr>
              <w:t>所有者权益合计</w:t>
            </w:r>
          </w:p>
        </w:tc>
        <w:tc>
          <w:tcPr>
            <w:tcW w:w="1500" w:type="dxa"/>
            <w:tcBorders>
              <w:top w:val="single" w:sz="4" w:space="0" w:color="000000"/>
              <w:left w:val="single" w:sz="10" w:space="0" w:color="DBDBDB"/>
              <w:bottom w:val="single" w:sz="4" w:space="0" w:color="000000"/>
              <w:right w:val="single" w:sz="4" w:space="0" w:color="000000"/>
            </w:tcBorders>
          </w:tcPr>
          <w:p>
            <w:pPr>
              <w:pStyle w:val="TableParagraph"/>
              <w:spacing w:line="232" w:lineRule="exact"/>
              <w:ind w:right="23"/>
              <w:jc w:val="right"/>
              <w:rPr>
                <w:rFonts w:ascii="Times New Roman" w:hAnsi="Times New Roman" w:cs="Times New Roman" w:eastAsia="Times New Roman" w:hint="default"/>
                <w:sz w:val="21"/>
                <w:szCs w:val="21"/>
              </w:rPr>
            </w:pPr>
            <w:r>
              <w:rPr>
                <w:rFonts w:ascii="Times New Roman"/>
                <w:spacing w:val="-1"/>
                <w:sz w:val="21"/>
              </w:rPr>
              <w:t>128,560,117.36</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23"/>
              <w:jc w:val="right"/>
              <w:rPr>
                <w:rFonts w:ascii="Times New Roman" w:hAnsi="Times New Roman" w:cs="Times New Roman" w:eastAsia="Times New Roman" w:hint="default"/>
                <w:sz w:val="21"/>
                <w:szCs w:val="21"/>
              </w:rPr>
            </w:pPr>
            <w:r>
              <w:rPr>
                <w:rFonts w:ascii="Times New Roman"/>
                <w:spacing w:val="-1"/>
                <w:sz w:val="21"/>
              </w:rPr>
              <w:t>123,944,918.65</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23"/>
              <w:jc w:val="right"/>
              <w:rPr>
                <w:rFonts w:ascii="Times New Roman" w:hAnsi="Times New Roman" w:cs="Times New Roman" w:eastAsia="Times New Roman" w:hint="default"/>
                <w:sz w:val="21"/>
                <w:szCs w:val="21"/>
              </w:rPr>
            </w:pPr>
            <w:r>
              <w:rPr>
                <w:rFonts w:ascii="Times New Roman"/>
                <w:spacing w:val="-1"/>
                <w:sz w:val="21"/>
              </w:rPr>
              <w:t>124,565,949.06</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22"/>
              <w:jc w:val="right"/>
              <w:rPr>
                <w:rFonts w:ascii="Times New Roman" w:hAnsi="Times New Roman" w:cs="Times New Roman" w:eastAsia="Times New Roman" w:hint="default"/>
                <w:sz w:val="21"/>
                <w:szCs w:val="21"/>
              </w:rPr>
            </w:pPr>
            <w:r>
              <w:rPr>
                <w:rFonts w:ascii="Times New Roman"/>
                <w:spacing w:val="-1"/>
                <w:sz w:val="21"/>
              </w:rPr>
              <w:t>125,156,067.71</w:t>
            </w:r>
          </w:p>
        </w:tc>
      </w:tr>
      <w:tr>
        <w:trPr>
          <w:trHeight w:val="283" w:hRule="exact"/>
        </w:trPr>
        <w:tc>
          <w:tcPr>
            <w:tcW w:w="252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24" w:lineRule="exact"/>
              <w:ind w:left="11" w:right="0"/>
              <w:jc w:val="left"/>
              <w:rPr>
                <w:rFonts w:ascii="宋体" w:hAnsi="宋体" w:cs="宋体" w:eastAsia="宋体" w:hint="default"/>
                <w:sz w:val="21"/>
                <w:szCs w:val="21"/>
              </w:rPr>
            </w:pPr>
            <w:r>
              <w:rPr>
                <w:rFonts w:ascii="宋体" w:hAnsi="宋体" w:cs="宋体" w:eastAsia="宋体" w:hint="default"/>
                <w:sz w:val="21"/>
                <w:szCs w:val="21"/>
              </w:rPr>
              <w:t>负债和所有者权益总计</w:t>
            </w:r>
          </w:p>
        </w:tc>
        <w:tc>
          <w:tcPr>
            <w:tcW w:w="1500" w:type="dxa"/>
            <w:tcBorders>
              <w:top w:val="single" w:sz="4" w:space="0" w:color="000000"/>
              <w:left w:val="single" w:sz="10" w:space="0" w:color="DBDBDB"/>
              <w:bottom w:val="single" w:sz="4" w:space="0" w:color="000000"/>
              <w:right w:val="single" w:sz="4" w:space="0" w:color="000000"/>
            </w:tcBorders>
          </w:tcPr>
          <w:p>
            <w:pPr>
              <w:pStyle w:val="TableParagraph"/>
              <w:spacing w:line="233" w:lineRule="exact"/>
              <w:ind w:right="23"/>
              <w:jc w:val="right"/>
              <w:rPr>
                <w:rFonts w:ascii="Times New Roman" w:hAnsi="Times New Roman" w:cs="Times New Roman" w:eastAsia="Times New Roman" w:hint="default"/>
                <w:sz w:val="21"/>
                <w:szCs w:val="21"/>
              </w:rPr>
            </w:pPr>
            <w:r>
              <w:rPr>
                <w:rFonts w:ascii="Times New Roman"/>
                <w:spacing w:val="-1"/>
                <w:sz w:val="21"/>
              </w:rPr>
              <w:t>140,328,087.24</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right="23"/>
              <w:jc w:val="right"/>
              <w:rPr>
                <w:rFonts w:ascii="Times New Roman" w:hAnsi="Times New Roman" w:cs="Times New Roman" w:eastAsia="Times New Roman" w:hint="default"/>
                <w:sz w:val="21"/>
                <w:szCs w:val="21"/>
              </w:rPr>
            </w:pPr>
            <w:r>
              <w:rPr>
                <w:rFonts w:ascii="Times New Roman"/>
                <w:spacing w:val="-1"/>
                <w:sz w:val="21"/>
              </w:rPr>
              <w:t>152,568,664.87</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right="23"/>
              <w:jc w:val="right"/>
              <w:rPr>
                <w:rFonts w:ascii="Times New Roman" w:hAnsi="Times New Roman" w:cs="Times New Roman" w:eastAsia="Times New Roman" w:hint="default"/>
                <w:sz w:val="21"/>
                <w:szCs w:val="21"/>
              </w:rPr>
            </w:pPr>
            <w:r>
              <w:rPr>
                <w:rFonts w:ascii="Times New Roman"/>
                <w:spacing w:val="-1"/>
                <w:sz w:val="21"/>
              </w:rPr>
              <w:t>158,728,105.17</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right="23"/>
              <w:jc w:val="right"/>
              <w:rPr>
                <w:rFonts w:ascii="Times New Roman" w:hAnsi="Times New Roman" w:cs="Times New Roman" w:eastAsia="Times New Roman" w:hint="default"/>
                <w:sz w:val="21"/>
                <w:szCs w:val="21"/>
              </w:rPr>
            </w:pPr>
            <w:r>
              <w:rPr>
                <w:rFonts w:ascii="Times New Roman"/>
                <w:spacing w:val="-1"/>
                <w:sz w:val="21"/>
              </w:rPr>
              <w:t>176,702,201.85</w:t>
            </w:r>
          </w:p>
        </w:tc>
      </w:tr>
    </w:tbl>
    <w:p>
      <w:pPr>
        <w:spacing w:after="0" w:line="233" w:lineRule="exact"/>
        <w:jc w:val="right"/>
        <w:rPr>
          <w:rFonts w:ascii="Times New Roman" w:hAnsi="Times New Roman" w:cs="Times New Roman" w:eastAsia="Times New Roman" w:hint="default"/>
          <w:sz w:val="21"/>
          <w:szCs w:val="21"/>
        </w:rPr>
        <w:sectPr>
          <w:pgSz w:w="11900" w:h="16840"/>
          <w:pgMar w:header="852" w:footer="976" w:top="1460" w:bottom="1160" w:left="1660" w:right="1480"/>
        </w:sectPr>
      </w:pPr>
    </w:p>
    <w:p>
      <w:pPr>
        <w:pStyle w:val="Heading3"/>
        <w:spacing w:line="422" w:lineRule="exact"/>
        <w:ind w:left="39" w:right="195"/>
        <w:jc w:val="center"/>
        <w:rPr>
          <w:rFonts w:ascii="Microsoft JhengHei" w:hAnsi="Microsoft JhengHei" w:cs="Microsoft JhengHei" w:eastAsia="Microsoft JhengHei" w:hint="default"/>
          <w:b w:val="0"/>
          <w:bCs w:val="0"/>
        </w:rPr>
      </w:pPr>
      <w:r>
        <w:rPr/>
        <w:pict>
          <v:group style="position:absolute;margin-left:89.400002pt;margin-top:103.57pt;width:423.85pt;height:659.55pt;mso-position-horizontal-relative:page;mso-position-vertical-relative:page;z-index:-507808" coordorigin="1788,2071" coordsize="8477,13191">
            <v:group style="position:absolute;left:4362;top:2086;width:2;height:272" coordorigin="4362,2086" coordsize="2,272">
              <v:shape style="position:absolute;left:4362;top:2086;width:2;height:272" coordorigin="4362,2086" coordsize="0,272" path="m4362,2086l4362,2357e" filled="false" stroked="true" strokeweight="1.08pt" strokecolor="#dbdbdb">
                <v:path arrowok="t"/>
              </v:shape>
            </v:group>
            <v:group style="position:absolute;left:7181;top:2086;width:2;height:272" coordorigin="7181,2086" coordsize="2,272">
              <v:shape style="position:absolute;left:7181;top:2086;width:2;height:272" coordorigin="7181,2086" coordsize="0,272" path="m7181,2086l7181,2357e" filled="false" stroked="true" strokeweight="1.19pt" strokecolor="#dbdbdb">
                <v:path arrowok="t"/>
              </v:shape>
            </v:group>
            <v:group style="position:absolute;left:4373;top:2086;width:2796;height:272" coordorigin="4373,2086" coordsize="2796,272">
              <v:shape style="position:absolute;left:4373;top:2086;width:2796;height:272" coordorigin="4373,2086" coordsize="2796,272" path="m4373,2086l7169,2086,7169,2357,4373,2357,4373,2086xe" filled="true" fillcolor="#dbdbdb" stroked="false">
                <v:path arrowok="t"/>
                <v:fill type="solid"/>
              </v:shape>
            </v:group>
            <v:group style="position:absolute;left:7214;top:2086;width:2;height:272" coordorigin="7214,2086" coordsize="2,272">
              <v:shape style="position:absolute;left:7214;top:2086;width:2;height:272" coordorigin="7214,2086" coordsize="0,272" path="m7214,2086l7214,2357e" filled="false" stroked="true" strokeweight="1.2pt" strokecolor="#dbdbdb">
                <v:path arrowok="t"/>
              </v:shape>
            </v:group>
            <v:group style="position:absolute;left:10244;top:2086;width:2;height:272" coordorigin="10244,2086" coordsize="2,272">
              <v:shape style="position:absolute;left:10244;top:2086;width:2;height:272" coordorigin="10244,2086" coordsize="0,272" path="m10244,2086l10244,2357e" filled="false" stroked="true" strokeweight="1.08pt" strokecolor="#dbdbdb">
                <v:path arrowok="t"/>
              </v:shape>
            </v:group>
            <v:group style="position:absolute;left:7226;top:2086;width:3008;height:272" coordorigin="7226,2086" coordsize="3008,272">
              <v:shape style="position:absolute;left:7226;top:2086;width:3008;height:272" coordorigin="7226,2086" coordsize="3008,272" path="m7226,2086l10234,2086,10234,2357,7226,2357,7226,2086xe" filled="true" fillcolor="#dbdbdb" stroked="false">
                <v:path arrowok="t"/>
                <v:fill type="solid"/>
              </v:shape>
            </v:group>
            <v:group style="position:absolute;left:1802;top:2081;width:2540;height:2" coordorigin="1802,2081" coordsize="2540,2">
              <v:shape style="position:absolute;left:1802;top:2081;width:2540;height:2" coordorigin="1802,2081" coordsize="2540,0" path="m1802,2081l4342,2081e" filled="false" stroked="true" strokeweight=".48pt" strokecolor="#000000">
                <v:path arrowok="t"/>
              </v:shape>
            </v:group>
            <v:group style="position:absolute;left:4351;top:2081;width:2842;height:2" coordorigin="4351,2081" coordsize="2842,2">
              <v:shape style="position:absolute;left:4351;top:2081;width:2842;height:2" coordorigin="4351,2081" coordsize="2842,0" path="m4351,2081l7193,2081e" filled="false" stroked="true" strokeweight=".48pt" strokecolor="#000000">
                <v:path arrowok="t"/>
              </v:shape>
            </v:group>
            <v:group style="position:absolute;left:7202;top:2081;width:3053;height:2" coordorigin="7202,2081" coordsize="3053,2">
              <v:shape style="position:absolute;left:7202;top:2081;width:3053;height:2" coordorigin="7202,2081" coordsize="3053,0" path="m7202,2081l10255,2081e" filled="false" stroked="true" strokeweight=".48pt" strokecolor="#000000">
                <v:path arrowok="t"/>
              </v:shape>
            </v:group>
            <v:group style="position:absolute;left:4346;top:2076;width:2;height:291" coordorigin="4346,2076" coordsize="2,291">
              <v:shape style="position:absolute;left:4346;top:2076;width:2;height:291" coordorigin="4346,2076" coordsize="0,291" path="m4346,2076l4346,2366e" filled="false" stroked="true" strokeweight=".48pt" strokecolor="#000000">
                <v:path arrowok="t"/>
              </v:shape>
            </v:group>
            <v:group style="position:absolute;left:1802;top:2494;width:2540;height:146" coordorigin="1802,2494" coordsize="2540,146">
              <v:shape style="position:absolute;left:1802;top:2494;width:2540;height:146" coordorigin="1802,2494" coordsize="2540,146" path="m1802,2640l4342,2640,4342,2494,1802,2494,1802,2640xe" filled="true" fillcolor="#dbdbdb" stroked="false">
                <v:path arrowok="t"/>
                <v:fill type="solid"/>
              </v:shape>
            </v:group>
            <v:group style="position:absolute;left:1814;top:2222;width:2;height:272" coordorigin="1814,2222" coordsize="2,272">
              <v:shape style="position:absolute;left:1814;top:2222;width:2;height:272" coordorigin="1814,2222" coordsize="0,272" path="m1814,2222l1814,2494e" filled="false" stroked="true" strokeweight="1.2pt" strokecolor="#dbdbdb">
                <v:path arrowok="t"/>
              </v:shape>
            </v:group>
            <v:group style="position:absolute;left:1802;top:2086;width:2540;height:136" coordorigin="1802,2086" coordsize="2540,136">
              <v:shape style="position:absolute;left:1802;top:2086;width:2540;height:136" coordorigin="1802,2086" coordsize="2540,136" path="m1802,2222l4342,2222,4342,2086,1802,2086,1802,2222xe" filled="true" fillcolor="#dbdbdb" stroked="false">
                <v:path arrowok="t"/>
                <v:fill type="solid"/>
              </v:shape>
            </v:group>
            <v:group style="position:absolute;left:4330;top:2223;width:2;height:272" coordorigin="4330,2223" coordsize="2,272">
              <v:shape style="position:absolute;left:4330;top:2223;width:2;height:272" coordorigin="4330,2223" coordsize="0,272" path="m4330,2223l4330,2494e" filled="false" stroked="true" strokeweight="1.2pt" strokecolor="#dbdbdb">
                <v:path arrowok="t"/>
              </v:shape>
            </v:group>
            <v:group style="position:absolute;left:1826;top:2223;width:2492;height:272" coordorigin="1826,2223" coordsize="2492,272">
              <v:shape style="position:absolute;left:1826;top:2223;width:2492;height:272" coordorigin="1826,2223" coordsize="2492,272" path="m1826,2223l4318,2223,4318,2494,1826,2494,1826,2223xe" filled="true" fillcolor="#dbdbdb" stroked="false">
                <v:path arrowok="t"/>
                <v:fill type="solid"/>
              </v:shape>
            </v:group>
            <v:group style="position:absolute;left:4362;top:2369;width:2;height:271" coordorigin="4362,2369" coordsize="2,271">
              <v:shape style="position:absolute;left:4362;top:2369;width:2;height:271" coordorigin="4362,2369" coordsize="0,271" path="m4362,2369l4362,2640e" filled="false" stroked="true" strokeweight="1.08pt" strokecolor="#dbdbdb">
                <v:path arrowok="t"/>
              </v:shape>
            </v:group>
            <v:group style="position:absolute;left:5741;top:2369;width:2;height:271" coordorigin="5741,2369" coordsize="2,271">
              <v:shape style="position:absolute;left:5741;top:2369;width:2;height:271" coordorigin="5741,2369" coordsize="0,271" path="m5741,2369l5741,2640e" filled="false" stroked="true" strokeweight="1.19pt" strokecolor="#dbdbdb">
                <v:path arrowok="t"/>
              </v:shape>
            </v:group>
            <v:group style="position:absolute;left:4373;top:2367;width:1356;height:274" coordorigin="4373,2367" coordsize="1356,274">
              <v:shape style="position:absolute;left:4373;top:2367;width:1356;height:274" coordorigin="4373,2367" coordsize="1356,274" path="m4373,2367l5729,2367,5729,2640,4373,2640,4373,2367xe" filled="true" fillcolor="#dbdbdb" stroked="false">
                <v:path arrowok="t"/>
                <v:fill type="solid"/>
              </v:shape>
            </v:group>
            <v:group style="position:absolute;left:5774;top:2369;width:2;height:271" coordorigin="5774,2369" coordsize="2,271">
              <v:shape style="position:absolute;left:5774;top:2369;width:2;height:271" coordorigin="5774,2369" coordsize="0,271" path="m5774,2369l5774,2640e" filled="false" stroked="true" strokeweight="1.2pt" strokecolor="#dbdbdb">
                <v:path arrowok="t"/>
              </v:shape>
            </v:group>
            <v:group style="position:absolute;left:7181;top:2369;width:2;height:271" coordorigin="7181,2369" coordsize="2,271">
              <v:shape style="position:absolute;left:7181;top:2369;width:2;height:271" coordorigin="7181,2369" coordsize="0,271" path="m7181,2369l7181,2640e" filled="false" stroked="true" strokeweight="1.19pt" strokecolor="#dbdbdb">
                <v:path arrowok="t"/>
              </v:shape>
            </v:group>
            <v:group style="position:absolute;left:5786;top:2367;width:1383;height:274" coordorigin="5786,2367" coordsize="1383,274">
              <v:shape style="position:absolute;left:5786;top:2367;width:1383;height:274" coordorigin="5786,2367" coordsize="1383,274" path="m5786,2367l7169,2367,7169,2640,5786,2640,5786,2367xe" filled="true" fillcolor="#dbdbdb" stroked="false">
                <v:path arrowok="t"/>
                <v:fill type="solid"/>
              </v:shape>
            </v:group>
            <v:group style="position:absolute;left:7214;top:2369;width:2;height:271" coordorigin="7214,2369" coordsize="2,271">
              <v:shape style="position:absolute;left:7214;top:2369;width:2;height:271" coordorigin="7214,2369" coordsize="0,271" path="m7214,2369l7214,2640e" filled="false" stroked="true" strokeweight="1.2pt" strokecolor="#dbdbdb">
                <v:path arrowok="t"/>
              </v:shape>
            </v:group>
            <v:group style="position:absolute;left:8695;top:2369;width:2;height:271" coordorigin="8695,2369" coordsize="2,271">
              <v:shape style="position:absolute;left:8695;top:2369;width:2;height:271" coordorigin="8695,2369" coordsize="0,271" path="m8695,2369l8695,2640e" filled="false" stroked="true" strokeweight="1.2pt" strokecolor="#dbdbdb">
                <v:path arrowok="t"/>
              </v:shape>
            </v:group>
            <v:group style="position:absolute;left:7226;top:2367;width:1457;height:274" coordorigin="7226,2367" coordsize="1457,274">
              <v:shape style="position:absolute;left:7226;top:2367;width:1457;height:274" coordorigin="7226,2367" coordsize="1457,274" path="m7226,2367l8683,2367,8683,2640,7226,2640,7226,2367xe" filled="true" fillcolor="#dbdbdb" stroked="false">
                <v:path arrowok="t"/>
                <v:fill type="solid"/>
              </v:shape>
            </v:group>
            <v:group style="position:absolute;left:8729;top:2369;width:2;height:271" coordorigin="8729,2369" coordsize="2,271">
              <v:shape style="position:absolute;left:8729;top:2369;width:2;height:271" coordorigin="8729,2369" coordsize="0,271" path="m8729,2369l8729,2640e" filled="false" stroked="true" strokeweight="1.2pt" strokecolor="#dbdbdb">
                <v:path arrowok="t"/>
              </v:shape>
            </v:group>
            <v:group style="position:absolute;left:10244;top:2369;width:2;height:271" coordorigin="10244,2369" coordsize="2,271">
              <v:shape style="position:absolute;left:10244;top:2369;width:2;height:271" coordorigin="10244,2369" coordsize="0,271" path="m10244,2369l10244,2640e" filled="false" stroked="true" strokeweight="1.07pt" strokecolor="#dbdbdb">
                <v:path arrowok="t"/>
              </v:shape>
            </v:group>
            <v:group style="position:absolute;left:8741;top:2367;width:1493;height:274" coordorigin="8741,2367" coordsize="1493,274">
              <v:shape style="position:absolute;left:8741;top:2367;width:1493;height:274" coordorigin="8741,2367" coordsize="1493,274" path="m8741,2367l10234,2367,10234,2640,8741,2640,8741,2367xe" filled="true" fillcolor="#dbdbdb" stroked="false">
                <v:path arrowok="t"/>
                <v:fill type="solid"/>
              </v:shape>
            </v:group>
            <v:group style="position:absolute;left:4351;top:2362;width:1402;height:2" coordorigin="4351,2362" coordsize="1402,2">
              <v:shape style="position:absolute;left:4351;top:2362;width:1402;height:2" coordorigin="4351,2362" coordsize="1402,0" path="m4351,2362l5753,2362e" filled="false" stroked="true" strokeweight=".47pt" strokecolor="#000000">
                <v:path arrowok="t"/>
              </v:shape>
            </v:group>
            <v:group style="position:absolute;left:5762;top:2362;width:1431;height:2" coordorigin="5762,2362" coordsize="1431,2">
              <v:shape style="position:absolute;left:5762;top:2362;width:1431;height:2" coordorigin="5762,2362" coordsize="1431,0" path="m5762,2362l7193,2362e" filled="false" stroked="true" strokeweight=".47pt" strokecolor="#000000">
                <v:path arrowok="t"/>
              </v:shape>
            </v:group>
            <v:group style="position:absolute;left:7202;top:2362;width:1505;height:2" coordorigin="7202,2362" coordsize="1505,2">
              <v:shape style="position:absolute;left:7202;top:2362;width:1505;height:2" coordorigin="7202,2362" coordsize="1505,0" path="m7202,2362l8707,2362e" filled="false" stroked="true" strokeweight=".47pt" strokecolor="#000000">
                <v:path arrowok="t"/>
              </v:shape>
            </v:group>
            <v:group style="position:absolute;left:8717;top:2362;width:1539;height:2" coordorigin="8717,2362" coordsize="1539,2">
              <v:shape style="position:absolute;left:8717;top:2362;width:1539;height:2" coordorigin="8717,2362" coordsize="1539,0" path="m8717,2362l10255,2362e" filled="false" stroked="true" strokeweight=".47pt" strokecolor="#000000">
                <v:path arrowok="t"/>
              </v:shape>
            </v:group>
            <v:group style="position:absolute;left:4346;top:2367;width:2;height:283" coordorigin="4346,2367" coordsize="2,283">
              <v:shape style="position:absolute;left:4346;top:2367;width:2;height:283" coordorigin="4346,2367" coordsize="0,283" path="m4346,2367l4346,2650e" filled="false" stroked="true" strokeweight=".48pt" strokecolor="#000000">
                <v:path arrowok="t"/>
              </v:shape>
            </v:group>
            <v:group style="position:absolute;left:1814;top:2650;width:2;height:274" coordorigin="1814,2650" coordsize="2,274">
              <v:shape style="position:absolute;left:1814;top:2650;width:2;height:274" coordorigin="1814,2650" coordsize="0,274" path="m1814,2650l1814,2923e" filled="false" stroked="true" strokeweight="1.2pt" strokecolor="#dbdbdb">
                <v:path arrowok="t"/>
              </v:shape>
            </v:group>
            <v:group style="position:absolute;left:4330;top:2650;width:2;height:274" coordorigin="4330,2650" coordsize="2,274">
              <v:shape style="position:absolute;left:4330;top:2650;width:2;height:274" coordorigin="4330,2650" coordsize="0,274" path="m4330,2650l4330,2923e" filled="false" stroked="true" strokeweight="1.2pt" strokecolor="#dbdbdb">
                <v:path arrowok="t"/>
              </v:shape>
            </v:group>
            <v:group style="position:absolute;left:1826;top:2650;width:2492;height:274" coordorigin="1826,2650" coordsize="2492,274">
              <v:shape style="position:absolute;left:1826;top:2650;width:2492;height:274" coordorigin="1826,2650" coordsize="2492,274" path="m1826,2650l4318,2650,4318,2923,1826,2923,1826,2650xe" filled="true" fillcolor="#dbdbdb" stroked="false">
                <v:path arrowok="t"/>
                <v:fill type="solid"/>
              </v:shape>
            </v:group>
            <v:group style="position:absolute;left:1802;top:2645;width:2540;height:2" coordorigin="1802,2645" coordsize="2540,2">
              <v:shape style="position:absolute;left:1802;top:2645;width:2540;height:2" coordorigin="1802,2645" coordsize="2540,0" path="m1802,2645l4342,2645e" filled="false" stroked="true" strokeweight=".48pt" strokecolor="#000000">
                <v:path arrowok="t"/>
              </v:shape>
            </v:group>
            <v:group style="position:absolute;left:4351;top:2645;width:1402;height:2" coordorigin="4351,2645" coordsize="1402,2">
              <v:shape style="position:absolute;left:4351;top:2645;width:1402;height:2" coordorigin="4351,2645" coordsize="1402,0" path="m4351,2645l5753,2645e" filled="false" stroked="true" strokeweight=".48pt" strokecolor="#000000">
                <v:path arrowok="t"/>
              </v:shape>
            </v:group>
            <v:group style="position:absolute;left:5762;top:2645;width:1431;height:2" coordorigin="5762,2645" coordsize="1431,2">
              <v:shape style="position:absolute;left:5762;top:2645;width:1431;height:2" coordorigin="5762,2645" coordsize="1431,0" path="m5762,2645l7193,2645e" filled="false" stroked="true" strokeweight=".48pt" strokecolor="#000000">
                <v:path arrowok="t"/>
              </v:shape>
            </v:group>
            <v:group style="position:absolute;left:7202;top:2645;width:1505;height:2" coordorigin="7202,2645" coordsize="1505,2">
              <v:shape style="position:absolute;left:7202;top:2645;width:1505;height:2" coordorigin="7202,2645" coordsize="1505,0" path="m7202,2645l8707,2645e" filled="false" stroked="true" strokeweight=".48pt" strokecolor="#000000">
                <v:path arrowok="t"/>
              </v:shape>
            </v:group>
            <v:group style="position:absolute;left:8717;top:2645;width:1539;height:2" coordorigin="8717,2645" coordsize="1539,2">
              <v:shape style="position:absolute;left:8717;top:2645;width:1539;height:2" coordorigin="8717,2645" coordsize="1539,0" path="m8717,2645l10255,2645e" filled="false" stroked="true" strokeweight=".48pt" strokecolor="#000000">
                <v:path arrowok="t"/>
              </v:shape>
            </v:group>
            <v:group style="position:absolute;left:4346;top:2650;width:2;height:274" coordorigin="4346,2650" coordsize="2,274">
              <v:shape style="position:absolute;left:4346;top:2650;width:2;height:274" coordorigin="4346,2650" coordsize="0,274" path="m4346,2650l4346,2923e" filled="false" stroked="true" strokeweight=".48pt" strokecolor="#000000">
                <v:path arrowok="t"/>
              </v:shape>
            </v:group>
            <v:group style="position:absolute;left:1814;top:2933;width:2;height:272" coordorigin="1814,2933" coordsize="2,272">
              <v:shape style="position:absolute;left:1814;top:2933;width:2;height:272" coordorigin="1814,2933" coordsize="0,272" path="m1814,2933l1814,3204e" filled="false" stroked="true" strokeweight="1.2pt" strokecolor="#dbdbdb">
                <v:path arrowok="t"/>
              </v:shape>
            </v:group>
            <v:group style="position:absolute;left:4330;top:2933;width:2;height:272" coordorigin="4330,2933" coordsize="2,272">
              <v:shape style="position:absolute;left:4330;top:2933;width:2;height:272" coordorigin="4330,2933" coordsize="0,272" path="m4330,2933l4330,3204e" filled="false" stroked="true" strokeweight="1.2pt" strokecolor="#dbdbdb">
                <v:path arrowok="t"/>
              </v:shape>
            </v:group>
            <v:group style="position:absolute;left:1826;top:2933;width:2492;height:272" coordorigin="1826,2933" coordsize="2492,272">
              <v:shape style="position:absolute;left:1826;top:2933;width:2492;height:272" coordorigin="1826,2933" coordsize="2492,272" path="m1826,2933l4318,2933,4318,3204,1826,3204,1826,2933xe" filled="true" fillcolor="#dbdbdb" stroked="false">
                <v:path arrowok="t"/>
                <v:fill type="solid"/>
              </v:shape>
            </v:group>
            <v:group style="position:absolute;left:1802;top:2928;width:2540;height:2" coordorigin="1802,2928" coordsize="2540,2">
              <v:shape style="position:absolute;left:1802;top:2928;width:2540;height:2" coordorigin="1802,2928" coordsize="2540,0" path="m1802,2928l4342,2928e" filled="false" stroked="true" strokeweight=".48pt" strokecolor="#000000">
                <v:path arrowok="t"/>
              </v:shape>
            </v:group>
            <v:group style="position:absolute;left:4351;top:2928;width:1402;height:2" coordorigin="4351,2928" coordsize="1402,2">
              <v:shape style="position:absolute;left:4351;top:2928;width:1402;height:2" coordorigin="4351,2928" coordsize="1402,0" path="m4351,2928l5753,2928e" filled="false" stroked="true" strokeweight=".48pt" strokecolor="#000000">
                <v:path arrowok="t"/>
              </v:shape>
            </v:group>
            <v:group style="position:absolute;left:5762;top:2928;width:1431;height:2" coordorigin="5762,2928" coordsize="1431,2">
              <v:shape style="position:absolute;left:5762;top:2928;width:1431;height:2" coordorigin="5762,2928" coordsize="1431,0" path="m5762,2928l7193,2928e" filled="false" stroked="true" strokeweight=".48pt" strokecolor="#000000">
                <v:path arrowok="t"/>
              </v:shape>
            </v:group>
            <v:group style="position:absolute;left:7202;top:2928;width:1505;height:2" coordorigin="7202,2928" coordsize="1505,2">
              <v:shape style="position:absolute;left:7202;top:2928;width:1505;height:2" coordorigin="7202,2928" coordsize="1505,0" path="m7202,2928l8707,2928e" filled="false" stroked="true" strokeweight=".48pt" strokecolor="#000000">
                <v:path arrowok="t"/>
              </v:shape>
            </v:group>
            <v:group style="position:absolute;left:8717;top:2928;width:1539;height:2" coordorigin="8717,2928" coordsize="1539,2">
              <v:shape style="position:absolute;left:8717;top:2928;width:1539;height:2" coordorigin="8717,2928" coordsize="1539,0" path="m8717,2928l10255,2928e" filled="false" stroked="true" strokeweight=".48pt" strokecolor="#000000">
                <v:path arrowok="t"/>
              </v:shape>
            </v:group>
            <v:group style="position:absolute;left:1814;top:3216;width:2;height:272" coordorigin="1814,3216" coordsize="2,272">
              <v:shape style="position:absolute;left:1814;top:3216;width:2;height:272" coordorigin="1814,3216" coordsize="0,272" path="m1814,3216l1814,3487e" filled="false" stroked="true" strokeweight="1.2pt" strokecolor="#dbdbdb">
                <v:path arrowok="t"/>
              </v:shape>
            </v:group>
            <v:group style="position:absolute;left:4330;top:3216;width:2;height:272" coordorigin="4330,3216" coordsize="2,272">
              <v:shape style="position:absolute;left:4330;top:3216;width:2;height:272" coordorigin="4330,3216" coordsize="0,272" path="m4330,3216l4330,3487e" filled="false" stroked="true" strokeweight="1.2pt" strokecolor="#dbdbdb">
                <v:path arrowok="t"/>
              </v:shape>
            </v:group>
            <v:group style="position:absolute;left:1826;top:3214;width:2492;height:274" coordorigin="1826,3214" coordsize="2492,274">
              <v:shape style="position:absolute;left:1826;top:3214;width:2492;height:274" coordorigin="1826,3214" coordsize="2492,274" path="m1826,3214l4318,3214,4318,3487,1826,3487,1826,3214xe" filled="true" fillcolor="#dbdbdb" stroked="false">
                <v:path arrowok="t"/>
                <v:fill type="solid"/>
              </v:shape>
            </v:group>
            <v:group style="position:absolute;left:1802;top:3209;width:2540;height:2" coordorigin="1802,3209" coordsize="2540,2">
              <v:shape style="position:absolute;left:1802;top:3209;width:2540;height:2" coordorigin="1802,3209" coordsize="2540,0" path="m1802,3209l4342,3209e" filled="false" stroked="true" strokeweight=".48pt" strokecolor="#000000">
                <v:path arrowok="t"/>
              </v:shape>
            </v:group>
            <v:group style="position:absolute;left:4351;top:3209;width:1402;height:2" coordorigin="4351,3209" coordsize="1402,2">
              <v:shape style="position:absolute;left:4351;top:3209;width:1402;height:2" coordorigin="4351,3209" coordsize="1402,0" path="m4351,3209l5753,3209e" filled="false" stroked="true" strokeweight=".48pt" strokecolor="#000000">
                <v:path arrowok="t"/>
              </v:shape>
            </v:group>
            <v:group style="position:absolute;left:5762;top:3209;width:1431;height:2" coordorigin="5762,3209" coordsize="1431,2">
              <v:shape style="position:absolute;left:5762;top:3209;width:1431;height:2" coordorigin="5762,3209" coordsize="1431,0" path="m5762,3209l7193,3209e" filled="false" stroked="true" strokeweight=".48pt" strokecolor="#000000">
                <v:path arrowok="t"/>
              </v:shape>
            </v:group>
            <v:group style="position:absolute;left:7202;top:3209;width:1505;height:2" coordorigin="7202,3209" coordsize="1505,2">
              <v:shape style="position:absolute;left:7202;top:3209;width:1505;height:2" coordorigin="7202,3209" coordsize="1505,0" path="m7202,3209l8707,3209e" filled="false" stroked="true" strokeweight=".48pt" strokecolor="#000000">
                <v:path arrowok="t"/>
              </v:shape>
            </v:group>
            <v:group style="position:absolute;left:8717;top:3209;width:1539;height:2" coordorigin="8717,3209" coordsize="1539,2">
              <v:shape style="position:absolute;left:8717;top:3209;width:1539;height:2" coordorigin="8717,3209" coordsize="1539,0" path="m8717,3209l10255,3209e" filled="false" stroked="true" strokeweight=".48pt" strokecolor="#000000">
                <v:path arrowok="t"/>
              </v:shape>
            </v:group>
            <v:group style="position:absolute;left:4346;top:2923;width:2;height:564" coordorigin="4346,2923" coordsize="2,564">
              <v:shape style="position:absolute;left:4346;top:2923;width:2;height:564" coordorigin="4346,2923" coordsize="0,564" path="m4346,2923l4346,3487e" filled="false" stroked="true" strokeweight=".48pt" strokecolor="#000000">
                <v:path arrowok="t"/>
              </v:shape>
            </v:group>
            <v:group style="position:absolute;left:1802;top:3769;width:2540;height:2" coordorigin="1802,3769" coordsize="2540,2">
              <v:shape style="position:absolute;left:1802;top:3769;width:2540;height:2" coordorigin="1802,3769" coordsize="2540,0" path="m1802,3769l4342,3769e" filled="false" stroked="true" strokeweight=".1pt" strokecolor="#dbdbdb">
                <v:path arrowok="t"/>
              </v:shape>
            </v:group>
            <v:group style="position:absolute;left:1814;top:3498;width:2;height:270" coordorigin="1814,3498" coordsize="2,270">
              <v:shape style="position:absolute;left:1814;top:3498;width:2;height:270" coordorigin="1814,3498" coordsize="0,270" path="m1814,3498l1814,3768e" filled="false" stroked="true" strokeweight="1.2pt" strokecolor="#dbdbdb">
                <v:path arrowok="t"/>
              </v:shape>
            </v:group>
            <v:group style="position:absolute;left:4330;top:3497;width:2;height:272" coordorigin="4330,3497" coordsize="2,272">
              <v:shape style="position:absolute;left:4330;top:3497;width:2;height:272" coordorigin="4330,3497" coordsize="0,272" path="m4330,3497l4330,3768e" filled="false" stroked="true" strokeweight="1.2pt" strokecolor="#dbdbdb">
                <v:path arrowok="t"/>
              </v:shape>
            </v:group>
            <v:group style="position:absolute;left:1826;top:3497;width:2492;height:271" coordorigin="1826,3497" coordsize="2492,271">
              <v:shape style="position:absolute;left:1826;top:3497;width:2492;height:271" coordorigin="1826,3497" coordsize="2492,271" path="m1826,3497l4318,3497,4318,3768,1826,3768,1826,3497xe" filled="true" fillcolor="#dbdbdb" stroked="false">
                <v:path arrowok="t"/>
                <v:fill type="solid"/>
              </v:shape>
            </v:group>
            <v:group style="position:absolute;left:1802;top:3492;width:2540;height:2" coordorigin="1802,3492" coordsize="2540,2">
              <v:shape style="position:absolute;left:1802;top:3492;width:2540;height:2" coordorigin="1802,3492" coordsize="2540,0" path="m1802,3492l4342,3492e" filled="false" stroked="true" strokeweight=".48pt" strokecolor="#000000">
                <v:path arrowok="t"/>
              </v:shape>
            </v:group>
            <v:group style="position:absolute;left:4351;top:3492;width:1402;height:2" coordorigin="4351,3492" coordsize="1402,2">
              <v:shape style="position:absolute;left:4351;top:3492;width:1402;height:2" coordorigin="4351,3492" coordsize="1402,0" path="m4351,3492l5753,3492e" filled="false" stroked="true" strokeweight=".48pt" strokecolor="#000000">
                <v:path arrowok="t"/>
              </v:shape>
            </v:group>
            <v:group style="position:absolute;left:5762;top:3492;width:1431;height:2" coordorigin="5762,3492" coordsize="1431,2">
              <v:shape style="position:absolute;left:5762;top:3492;width:1431;height:2" coordorigin="5762,3492" coordsize="1431,0" path="m5762,3492l7193,3492e" filled="false" stroked="true" strokeweight=".48pt" strokecolor="#000000">
                <v:path arrowok="t"/>
              </v:shape>
            </v:group>
            <v:group style="position:absolute;left:7202;top:3492;width:1505;height:2" coordorigin="7202,3492" coordsize="1505,2">
              <v:shape style="position:absolute;left:7202;top:3492;width:1505;height:2" coordorigin="7202,3492" coordsize="1505,0" path="m7202,3492l8707,3492e" filled="false" stroked="true" strokeweight=".48pt" strokecolor="#000000">
                <v:path arrowok="t"/>
              </v:shape>
            </v:group>
            <v:group style="position:absolute;left:8717;top:3492;width:1539;height:2" coordorigin="8717,3492" coordsize="1539,2">
              <v:shape style="position:absolute;left:8717;top:3492;width:1539;height:2" coordorigin="8717,3492" coordsize="1539,0" path="m8717,3492l10255,3492e" filled="false" stroked="true" strokeweight=".48pt" strokecolor="#000000">
                <v:path arrowok="t"/>
              </v:shape>
            </v:group>
            <v:group style="position:absolute;left:4346;top:3487;width:2;height:283" coordorigin="4346,3487" coordsize="2,283">
              <v:shape style="position:absolute;left:4346;top:3487;width:2;height:283" coordorigin="4346,3487" coordsize="0,283" path="m4346,3487l4346,3770e" filled="false" stroked="true" strokeweight=".48pt" strokecolor="#000000">
                <v:path arrowok="t"/>
              </v:shape>
            </v:group>
            <v:group style="position:absolute;left:1814;top:3780;width:2;height:272" coordorigin="1814,3780" coordsize="2,272">
              <v:shape style="position:absolute;left:1814;top:3780;width:2;height:272" coordorigin="1814,3780" coordsize="0,272" path="m1814,3780l1814,4051e" filled="false" stroked="true" strokeweight="1.2pt" strokecolor="#dbdbdb">
                <v:path arrowok="t"/>
              </v:shape>
            </v:group>
            <v:group style="position:absolute;left:4330;top:3780;width:2;height:272" coordorigin="4330,3780" coordsize="2,272">
              <v:shape style="position:absolute;left:4330;top:3780;width:2;height:272" coordorigin="4330,3780" coordsize="0,272" path="m4330,3780l4330,4051e" filled="false" stroked="true" strokeweight="1.2pt" strokecolor="#dbdbdb">
                <v:path arrowok="t"/>
              </v:shape>
            </v:group>
            <v:group style="position:absolute;left:1826;top:3780;width:2492;height:272" coordorigin="1826,3780" coordsize="2492,272">
              <v:shape style="position:absolute;left:1826;top:3780;width:2492;height:272" coordorigin="1826,3780" coordsize="2492,272" path="m1826,3780l4318,3780,4318,4051,1826,4051,1826,3780xe" filled="true" fillcolor="#dbdbdb" stroked="false">
                <v:path arrowok="t"/>
                <v:fill type="solid"/>
              </v:shape>
            </v:group>
            <v:group style="position:absolute;left:1802;top:3775;width:2540;height:2" coordorigin="1802,3775" coordsize="2540,2">
              <v:shape style="position:absolute;left:1802;top:3775;width:2540;height:2" coordorigin="1802,3775" coordsize="2540,0" path="m1802,3775l4342,3775e" filled="false" stroked="true" strokeweight=".47pt" strokecolor="#000000">
                <v:path arrowok="t"/>
              </v:shape>
            </v:group>
            <v:group style="position:absolute;left:4351;top:3775;width:1402;height:2" coordorigin="4351,3775" coordsize="1402,2">
              <v:shape style="position:absolute;left:4351;top:3775;width:1402;height:2" coordorigin="4351,3775" coordsize="1402,0" path="m4351,3775l5753,3775e" filled="false" stroked="true" strokeweight=".47pt" strokecolor="#000000">
                <v:path arrowok="t"/>
              </v:shape>
            </v:group>
            <v:group style="position:absolute;left:5762;top:3775;width:1431;height:2" coordorigin="5762,3775" coordsize="1431,2">
              <v:shape style="position:absolute;left:5762;top:3775;width:1431;height:2" coordorigin="5762,3775" coordsize="1431,0" path="m5762,3775l7193,3775e" filled="false" stroked="true" strokeweight=".47pt" strokecolor="#000000">
                <v:path arrowok="t"/>
              </v:shape>
            </v:group>
            <v:group style="position:absolute;left:7202;top:3775;width:1505;height:2" coordorigin="7202,3775" coordsize="1505,2">
              <v:shape style="position:absolute;left:7202;top:3775;width:1505;height:2" coordorigin="7202,3775" coordsize="1505,0" path="m7202,3775l8707,3775e" filled="false" stroked="true" strokeweight=".47pt" strokecolor="#000000">
                <v:path arrowok="t"/>
              </v:shape>
            </v:group>
            <v:group style="position:absolute;left:8717;top:3775;width:1539;height:2" coordorigin="8717,3775" coordsize="1539,2">
              <v:shape style="position:absolute;left:8717;top:3775;width:1539;height:2" coordorigin="8717,3775" coordsize="1539,0" path="m8717,3775l10255,3775e" filled="false" stroked="true" strokeweight=".47pt" strokecolor="#000000">
                <v:path arrowok="t"/>
              </v:shape>
            </v:group>
            <v:group style="position:absolute;left:4346;top:3771;width:2;height:281" coordorigin="4346,3771" coordsize="2,281">
              <v:shape style="position:absolute;left:4346;top:3771;width:2;height:281" coordorigin="4346,3771" coordsize="0,281" path="m4346,3771l4346,4051e" filled="false" stroked="true" strokeweight=".48pt" strokecolor="#000000">
                <v:path arrowok="t"/>
              </v:shape>
            </v:group>
            <v:group style="position:absolute;left:1814;top:4061;width:2;height:274" coordorigin="1814,4061" coordsize="2,274">
              <v:shape style="position:absolute;left:1814;top:4061;width:2;height:274" coordorigin="1814,4061" coordsize="0,274" path="m1814,4061l1814,4334e" filled="false" stroked="true" strokeweight="1.2pt" strokecolor="#dbdbdb">
                <v:path arrowok="t"/>
              </v:shape>
            </v:group>
            <v:group style="position:absolute;left:4330;top:4061;width:2;height:274" coordorigin="4330,4061" coordsize="2,274">
              <v:shape style="position:absolute;left:4330;top:4061;width:2;height:274" coordorigin="4330,4061" coordsize="0,274" path="m4330,4061l4330,4334e" filled="false" stroked="true" strokeweight="1.2pt" strokecolor="#dbdbdb">
                <v:path arrowok="t"/>
              </v:shape>
            </v:group>
            <v:group style="position:absolute;left:1826;top:4061;width:2492;height:274" coordorigin="1826,4061" coordsize="2492,274">
              <v:shape style="position:absolute;left:1826;top:4061;width:2492;height:274" coordorigin="1826,4061" coordsize="2492,274" path="m1826,4061l4318,4061,4318,4334,1826,4334,1826,4061xe" filled="true" fillcolor="#dbdbdb" stroked="false">
                <v:path arrowok="t"/>
                <v:fill type="solid"/>
              </v:shape>
            </v:group>
            <v:group style="position:absolute;left:1802;top:4056;width:2540;height:2" coordorigin="1802,4056" coordsize="2540,2">
              <v:shape style="position:absolute;left:1802;top:4056;width:2540;height:2" coordorigin="1802,4056" coordsize="2540,0" path="m1802,4056l4342,4056e" filled="false" stroked="true" strokeweight=".48pt" strokecolor="#000000">
                <v:path arrowok="t"/>
              </v:shape>
            </v:group>
            <v:group style="position:absolute;left:4351;top:4056;width:1402;height:2" coordorigin="4351,4056" coordsize="1402,2">
              <v:shape style="position:absolute;left:4351;top:4056;width:1402;height:2" coordorigin="4351,4056" coordsize="1402,0" path="m4351,4056l5753,4056e" filled="false" stroked="true" strokeweight=".48pt" strokecolor="#000000">
                <v:path arrowok="t"/>
              </v:shape>
            </v:group>
            <v:group style="position:absolute;left:5762;top:4056;width:1431;height:2" coordorigin="5762,4056" coordsize="1431,2">
              <v:shape style="position:absolute;left:5762;top:4056;width:1431;height:2" coordorigin="5762,4056" coordsize="1431,0" path="m5762,4056l7193,4056e" filled="false" stroked="true" strokeweight=".48pt" strokecolor="#000000">
                <v:path arrowok="t"/>
              </v:shape>
            </v:group>
            <v:group style="position:absolute;left:7202;top:4056;width:1505;height:2" coordorigin="7202,4056" coordsize="1505,2">
              <v:shape style="position:absolute;left:7202;top:4056;width:1505;height:2" coordorigin="7202,4056" coordsize="1505,0" path="m7202,4056l8707,4056e" filled="false" stroked="true" strokeweight=".48pt" strokecolor="#000000">
                <v:path arrowok="t"/>
              </v:shape>
            </v:group>
            <v:group style="position:absolute;left:8717;top:4056;width:1539;height:2" coordorigin="8717,4056" coordsize="1539,2">
              <v:shape style="position:absolute;left:8717;top:4056;width:1539;height:2" coordorigin="8717,4056" coordsize="1539,0" path="m8717,4056l10255,4056e" filled="false" stroked="true" strokeweight=".48pt" strokecolor="#000000">
                <v:path arrowok="t"/>
              </v:shape>
            </v:group>
            <v:group style="position:absolute;left:4346;top:4051;width:2;height:283" coordorigin="4346,4051" coordsize="2,283">
              <v:shape style="position:absolute;left:4346;top:4051;width:2;height:283" coordorigin="4346,4051" coordsize="0,283" path="m4346,4051l4346,4334e" filled="false" stroked="true" strokeweight=".48pt" strokecolor="#000000">
                <v:path arrowok="t"/>
              </v:shape>
            </v:group>
            <v:group style="position:absolute;left:1802;top:4617;width:2540;height:2" coordorigin="1802,4617" coordsize="2540,2">
              <v:shape style="position:absolute;left:1802;top:4617;width:2540;height:2" coordorigin="1802,4617" coordsize="2540,0" path="m1802,4617l4342,4617e" filled="false" stroked="true" strokeweight=".1pt" strokecolor="#dbdbdb">
                <v:path arrowok="t"/>
              </v:shape>
            </v:group>
            <v:group style="position:absolute;left:1814;top:4344;width:2;height:272" coordorigin="1814,4344" coordsize="2,272">
              <v:shape style="position:absolute;left:1814;top:4344;width:2;height:272" coordorigin="1814,4344" coordsize="0,272" path="m1814,4344l1814,4616e" filled="false" stroked="true" strokeweight="1.2pt" strokecolor="#dbdbdb">
                <v:path arrowok="t"/>
              </v:shape>
            </v:group>
            <v:group style="position:absolute;left:4330;top:4344;width:2;height:272" coordorigin="4330,4344" coordsize="2,272">
              <v:shape style="position:absolute;left:4330;top:4344;width:2;height:272" coordorigin="4330,4344" coordsize="0,272" path="m4330,4344l4330,4615e" filled="false" stroked="true" strokeweight="1.2pt" strokecolor="#dbdbdb">
                <v:path arrowok="t"/>
              </v:shape>
            </v:group>
            <v:group style="position:absolute;left:1826;top:4344;width:2492;height:271" coordorigin="1826,4344" coordsize="2492,271">
              <v:shape style="position:absolute;left:1826;top:4344;width:2492;height:271" coordorigin="1826,4344" coordsize="2492,271" path="m1826,4344l4318,4344,4318,4615,1826,4615,1826,4344xe" filled="true" fillcolor="#dbdbdb" stroked="false">
                <v:path arrowok="t"/>
                <v:fill type="solid"/>
              </v:shape>
            </v:group>
            <v:group style="position:absolute;left:1802;top:4339;width:2540;height:2" coordorigin="1802,4339" coordsize="2540,2">
              <v:shape style="position:absolute;left:1802;top:4339;width:2540;height:2" coordorigin="1802,4339" coordsize="2540,0" path="m1802,4339l4342,4339e" filled="false" stroked="true" strokeweight=".48pt" strokecolor="#000000">
                <v:path arrowok="t"/>
              </v:shape>
            </v:group>
            <v:group style="position:absolute;left:4351;top:4339;width:1402;height:2" coordorigin="4351,4339" coordsize="1402,2">
              <v:shape style="position:absolute;left:4351;top:4339;width:1402;height:2" coordorigin="4351,4339" coordsize="1402,0" path="m4351,4339l5753,4339e" filled="false" stroked="true" strokeweight=".48pt" strokecolor="#000000">
                <v:path arrowok="t"/>
              </v:shape>
            </v:group>
            <v:group style="position:absolute;left:5762;top:4339;width:1431;height:2" coordorigin="5762,4339" coordsize="1431,2">
              <v:shape style="position:absolute;left:5762;top:4339;width:1431;height:2" coordorigin="5762,4339" coordsize="1431,0" path="m5762,4339l7193,4339e" filled="false" stroked="true" strokeweight=".48pt" strokecolor="#000000">
                <v:path arrowok="t"/>
              </v:shape>
            </v:group>
            <v:group style="position:absolute;left:7202;top:4339;width:1505;height:2" coordorigin="7202,4339" coordsize="1505,2">
              <v:shape style="position:absolute;left:7202;top:4339;width:1505;height:2" coordorigin="7202,4339" coordsize="1505,0" path="m7202,4339l8707,4339e" filled="false" stroked="true" strokeweight=".48pt" strokecolor="#000000">
                <v:path arrowok="t"/>
              </v:shape>
            </v:group>
            <v:group style="position:absolute;left:8717;top:4339;width:1539;height:2" coordorigin="8717,4339" coordsize="1539,2">
              <v:shape style="position:absolute;left:8717;top:4339;width:1539;height:2" coordorigin="8717,4339" coordsize="1539,0" path="m8717,4339l10255,4339e" filled="false" stroked="true" strokeweight=".48pt" strokecolor="#000000">
                <v:path arrowok="t"/>
              </v:shape>
            </v:group>
            <v:group style="position:absolute;left:4346;top:4335;width:2;height:283" coordorigin="4346,4335" coordsize="2,283">
              <v:shape style="position:absolute;left:4346;top:4335;width:2;height:283" coordorigin="4346,4335" coordsize="0,283" path="m4346,4335l4346,4618e" filled="false" stroked="true" strokeweight=".48pt" strokecolor="#000000">
                <v:path arrowok="t"/>
              </v:shape>
            </v:group>
            <v:group style="position:absolute;left:1814;top:4627;width:2;height:271" coordorigin="1814,4627" coordsize="2,271">
              <v:shape style="position:absolute;left:1814;top:4627;width:2;height:271" coordorigin="1814,4627" coordsize="0,271" path="m1814,4627l1814,4898e" filled="false" stroked="true" strokeweight="1.2pt" strokecolor="#dbdbdb">
                <v:path arrowok="t"/>
              </v:shape>
            </v:group>
            <v:group style="position:absolute;left:4330;top:4627;width:2;height:271" coordorigin="4330,4627" coordsize="2,271">
              <v:shape style="position:absolute;left:4330;top:4627;width:2;height:271" coordorigin="4330,4627" coordsize="0,271" path="m4330,4627l4330,4898e" filled="false" stroked="true" strokeweight="1.2pt" strokecolor="#dbdbdb">
                <v:path arrowok="t"/>
              </v:shape>
            </v:group>
            <v:group style="position:absolute;left:1826;top:4627;width:2492;height:271" coordorigin="1826,4627" coordsize="2492,271">
              <v:shape style="position:absolute;left:1826;top:4627;width:2492;height:271" coordorigin="1826,4627" coordsize="2492,271" path="m1826,4627l4318,4627,4318,4898,1826,4898,1826,4627xe" filled="true" fillcolor="#dbdbdb" stroked="false">
                <v:path arrowok="t"/>
                <v:fill type="solid"/>
              </v:shape>
            </v:group>
            <v:group style="position:absolute;left:1802;top:4623;width:2540;height:2" coordorigin="1802,4623" coordsize="2540,2">
              <v:shape style="position:absolute;left:1802;top:4623;width:2540;height:2" coordorigin="1802,4623" coordsize="2540,0" path="m1802,4623l4342,4623e" filled="false" stroked="true" strokeweight=".48pt" strokecolor="#000000">
                <v:path arrowok="t"/>
              </v:shape>
            </v:group>
            <v:group style="position:absolute;left:4351;top:4623;width:1402;height:2" coordorigin="4351,4623" coordsize="1402,2">
              <v:shape style="position:absolute;left:4351;top:4623;width:1402;height:2" coordorigin="4351,4623" coordsize="1402,0" path="m4351,4623l5753,4623e" filled="false" stroked="true" strokeweight=".48pt" strokecolor="#000000">
                <v:path arrowok="t"/>
              </v:shape>
            </v:group>
            <v:group style="position:absolute;left:5762;top:4623;width:1431;height:2" coordorigin="5762,4623" coordsize="1431,2">
              <v:shape style="position:absolute;left:5762;top:4623;width:1431;height:2" coordorigin="5762,4623" coordsize="1431,0" path="m5762,4623l7193,4623e" filled="false" stroked="true" strokeweight=".48pt" strokecolor="#000000">
                <v:path arrowok="t"/>
              </v:shape>
            </v:group>
            <v:group style="position:absolute;left:7202;top:4623;width:1505;height:2" coordorigin="7202,4623" coordsize="1505,2">
              <v:shape style="position:absolute;left:7202;top:4623;width:1505;height:2" coordorigin="7202,4623" coordsize="1505,0" path="m7202,4623l8707,4623e" filled="false" stroked="true" strokeweight=".48pt" strokecolor="#000000">
                <v:path arrowok="t"/>
              </v:shape>
            </v:group>
            <v:group style="position:absolute;left:8717;top:4623;width:1539;height:2" coordorigin="8717,4623" coordsize="1539,2">
              <v:shape style="position:absolute;left:8717;top:4623;width:1539;height:2" coordorigin="8717,4623" coordsize="1539,0" path="m8717,4623l10255,4623e" filled="false" stroked="true" strokeweight=".48pt" strokecolor="#000000">
                <v:path arrowok="t"/>
              </v:shape>
            </v:group>
            <v:group style="position:absolute;left:4346;top:4618;width:2;height:281" coordorigin="4346,4618" coordsize="2,281">
              <v:shape style="position:absolute;left:4346;top:4618;width:2;height:281" coordorigin="4346,4618" coordsize="0,281" path="m4346,4618l4346,4898e" filled="false" stroked="true" strokeweight=".48pt" strokecolor="#000000">
                <v:path arrowok="t"/>
              </v:shape>
            </v:group>
            <v:group style="position:absolute;left:1814;top:4908;width:2;height:274" coordorigin="1814,4908" coordsize="2,274">
              <v:shape style="position:absolute;left:1814;top:4908;width:2;height:274" coordorigin="1814,4908" coordsize="0,274" path="m1814,4908l1814,5182e" filled="false" stroked="true" strokeweight="1.2pt" strokecolor="#dbdbdb">
                <v:path arrowok="t"/>
              </v:shape>
            </v:group>
            <v:group style="position:absolute;left:4330;top:4908;width:2;height:274" coordorigin="4330,4908" coordsize="2,274">
              <v:shape style="position:absolute;left:4330;top:4908;width:2;height:274" coordorigin="4330,4908" coordsize="0,274" path="m4330,4908l4330,5182e" filled="false" stroked="true" strokeweight="1.2pt" strokecolor="#dbdbdb">
                <v:path arrowok="t"/>
              </v:shape>
            </v:group>
            <v:group style="position:absolute;left:1826;top:4908;width:2492;height:274" coordorigin="1826,4908" coordsize="2492,274">
              <v:shape style="position:absolute;left:1826;top:4908;width:2492;height:274" coordorigin="1826,4908" coordsize="2492,274" path="m1826,4908l4318,4908,4318,5182,1826,5182,1826,4908xe" filled="true" fillcolor="#dbdbdb" stroked="false">
                <v:path arrowok="t"/>
                <v:fill type="solid"/>
              </v:shape>
            </v:group>
            <v:group style="position:absolute;left:1802;top:4903;width:2540;height:2" coordorigin="1802,4903" coordsize="2540,2">
              <v:shape style="position:absolute;left:1802;top:4903;width:2540;height:2" coordorigin="1802,4903" coordsize="2540,0" path="m1802,4903l4342,4903e" filled="false" stroked="true" strokeweight=".48pt" strokecolor="#000000">
                <v:path arrowok="t"/>
              </v:shape>
            </v:group>
            <v:group style="position:absolute;left:4351;top:4903;width:1402;height:2" coordorigin="4351,4903" coordsize="1402,2">
              <v:shape style="position:absolute;left:4351;top:4903;width:1402;height:2" coordorigin="4351,4903" coordsize="1402,0" path="m4351,4903l5753,4903e" filled="false" stroked="true" strokeweight=".48pt" strokecolor="#000000">
                <v:path arrowok="t"/>
              </v:shape>
            </v:group>
            <v:group style="position:absolute;left:5762;top:4903;width:1431;height:2" coordorigin="5762,4903" coordsize="1431,2">
              <v:shape style="position:absolute;left:5762;top:4903;width:1431;height:2" coordorigin="5762,4903" coordsize="1431,0" path="m5762,4903l7193,4903e" filled="false" stroked="true" strokeweight=".48pt" strokecolor="#000000">
                <v:path arrowok="t"/>
              </v:shape>
            </v:group>
            <v:group style="position:absolute;left:7202;top:4903;width:1505;height:2" coordorigin="7202,4903" coordsize="1505,2">
              <v:shape style="position:absolute;left:7202;top:4903;width:1505;height:2" coordorigin="7202,4903" coordsize="1505,0" path="m7202,4903l8707,4903e" filled="false" stroked="true" strokeweight=".48pt" strokecolor="#000000">
                <v:path arrowok="t"/>
              </v:shape>
            </v:group>
            <v:group style="position:absolute;left:8717;top:4903;width:1539;height:2" coordorigin="8717,4903" coordsize="1539,2">
              <v:shape style="position:absolute;left:8717;top:4903;width:1539;height:2" coordorigin="8717,4903" coordsize="1539,0" path="m8717,4903l10255,4903e" filled="false" stroked="true" strokeweight=".48pt" strokecolor="#000000">
                <v:path arrowok="t"/>
              </v:shape>
            </v:group>
            <v:group style="position:absolute;left:4346;top:4899;width:2;height:283" coordorigin="4346,4899" coordsize="2,283">
              <v:shape style="position:absolute;left:4346;top:4899;width:2;height:283" coordorigin="4346,4899" coordsize="0,283" path="m4346,4899l4346,5182e" filled="false" stroked="true" strokeweight=".48pt" strokecolor="#000000">
                <v:path arrowok="t"/>
              </v:shape>
            </v:group>
            <v:group style="position:absolute;left:1814;top:5191;width:2;height:271" coordorigin="1814,5191" coordsize="2,271">
              <v:shape style="position:absolute;left:1814;top:5191;width:2;height:271" coordorigin="1814,5191" coordsize="0,271" path="m1814,5191l1814,5462e" filled="false" stroked="true" strokeweight="1.2pt" strokecolor="#dbdbdb">
                <v:path arrowok="t"/>
              </v:shape>
            </v:group>
            <v:group style="position:absolute;left:4330;top:5191;width:2;height:271" coordorigin="4330,5191" coordsize="2,271">
              <v:shape style="position:absolute;left:4330;top:5191;width:2;height:271" coordorigin="4330,5191" coordsize="0,271" path="m4330,5191l4330,5462e" filled="false" stroked="true" strokeweight="1.2pt" strokecolor="#dbdbdb">
                <v:path arrowok="t"/>
              </v:shape>
            </v:group>
            <v:group style="position:absolute;left:1826;top:5191;width:2492;height:271" coordorigin="1826,5191" coordsize="2492,271">
              <v:shape style="position:absolute;left:1826;top:5191;width:2492;height:271" coordorigin="1826,5191" coordsize="2492,271" path="m1826,5191l4318,5191,4318,5462,1826,5462,1826,5191xe" filled="true" fillcolor="#dbdbdb" stroked="false">
                <v:path arrowok="t"/>
                <v:fill type="solid"/>
              </v:shape>
            </v:group>
            <v:group style="position:absolute;left:1802;top:5187;width:2540;height:2" coordorigin="1802,5187" coordsize="2540,2">
              <v:shape style="position:absolute;left:1802;top:5187;width:2540;height:2" coordorigin="1802,5187" coordsize="2540,0" path="m1802,5187l4342,5187e" filled="false" stroked="true" strokeweight=".48pt" strokecolor="#000000">
                <v:path arrowok="t"/>
              </v:shape>
            </v:group>
            <v:group style="position:absolute;left:4351;top:5187;width:1402;height:2" coordorigin="4351,5187" coordsize="1402,2">
              <v:shape style="position:absolute;left:4351;top:5187;width:1402;height:2" coordorigin="4351,5187" coordsize="1402,0" path="m4351,5187l5753,5187e" filled="false" stroked="true" strokeweight=".48pt" strokecolor="#000000">
                <v:path arrowok="t"/>
              </v:shape>
            </v:group>
            <v:group style="position:absolute;left:5762;top:5187;width:1431;height:2" coordorigin="5762,5187" coordsize="1431,2">
              <v:shape style="position:absolute;left:5762;top:5187;width:1431;height:2" coordorigin="5762,5187" coordsize="1431,0" path="m5762,5187l7193,5187e" filled="false" stroked="true" strokeweight=".48pt" strokecolor="#000000">
                <v:path arrowok="t"/>
              </v:shape>
            </v:group>
            <v:group style="position:absolute;left:7202;top:5187;width:1505;height:2" coordorigin="7202,5187" coordsize="1505,2">
              <v:shape style="position:absolute;left:7202;top:5187;width:1505;height:2" coordorigin="7202,5187" coordsize="1505,0" path="m7202,5187l8707,5187e" filled="false" stroked="true" strokeweight=".48pt" strokecolor="#000000">
                <v:path arrowok="t"/>
              </v:shape>
            </v:group>
            <v:group style="position:absolute;left:8717;top:5187;width:1539;height:2" coordorigin="8717,5187" coordsize="1539,2">
              <v:shape style="position:absolute;left:8717;top:5187;width:1539;height:2" coordorigin="8717,5187" coordsize="1539,0" path="m8717,5187l10255,5187e" filled="false" stroked="true" strokeweight=".48pt" strokecolor="#000000">
                <v:path arrowok="t"/>
              </v:shape>
            </v:group>
            <v:group style="position:absolute;left:4346;top:5182;width:2;height:281" coordorigin="4346,5182" coordsize="2,281">
              <v:shape style="position:absolute;left:4346;top:5182;width:2;height:281" coordorigin="4346,5182" coordsize="0,281" path="m4346,5182l4346,5462e" filled="false" stroked="true" strokeweight=".48pt" strokecolor="#000000">
                <v:path arrowok="t"/>
              </v:shape>
            </v:group>
            <v:group style="position:absolute;left:1814;top:5475;width:2;height:271" coordorigin="1814,5475" coordsize="2,271">
              <v:shape style="position:absolute;left:1814;top:5475;width:2;height:271" coordorigin="1814,5475" coordsize="0,271" path="m1814,5475l1814,5746e" filled="false" stroked="true" strokeweight="1.2pt" strokecolor="#dbdbdb">
                <v:path arrowok="t"/>
              </v:shape>
            </v:group>
            <v:group style="position:absolute;left:4330;top:5475;width:2;height:271" coordorigin="4330,5475" coordsize="2,271">
              <v:shape style="position:absolute;left:4330;top:5475;width:2;height:271" coordorigin="4330,5475" coordsize="0,271" path="m4330,5475l4330,5746e" filled="false" stroked="true" strokeweight="1.2pt" strokecolor="#dbdbdb">
                <v:path arrowok="t"/>
              </v:shape>
            </v:group>
            <v:group style="position:absolute;left:1826;top:5472;width:2492;height:274" coordorigin="1826,5472" coordsize="2492,274">
              <v:shape style="position:absolute;left:1826;top:5472;width:2492;height:274" coordorigin="1826,5472" coordsize="2492,274" path="m1826,5472l4318,5472,4318,5746,1826,5746,1826,5472xe" filled="true" fillcolor="#dbdbdb" stroked="false">
                <v:path arrowok="t"/>
                <v:fill type="solid"/>
              </v:shape>
            </v:group>
            <v:group style="position:absolute;left:1802;top:5467;width:2540;height:2" coordorigin="1802,5467" coordsize="2540,2">
              <v:shape style="position:absolute;left:1802;top:5467;width:2540;height:2" coordorigin="1802,5467" coordsize="2540,0" path="m1802,5467l4342,5467e" filled="false" stroked="true" strokeweight=".48pt" strokecolor="#000000">
                <v:path arrowok="t"/>
              </v:shape>
            </v:group>
            <v:group style="position:absolute;left:4351;top:5467;width:1402;height:2" coordorigin="4351,5467" coordsize="1402,2">
              <v:shape style="position:absolute;left:4351;top:5467;width:1402;height:2" coordorigin="4351,5467" coordsize="1402,0" path="m4351,5467l5753,5467e" filled="false" stroked="true" strokeweight=".48pt" strokecolor="#000000">
                <v:path arrowok="t"/>
              </v:shape>
            </v:group>
            <v:group style="position:absolute;left:5762;top:5467;width:1431;height:2" coordorigin="5762,5467" coordsize="1431,2">
              <v:shape style="position:absolute;left:5762;top:5467;width:1431;height:2" coordorigin="5762,5467" coordsize="1431,0" path="m5762,5467l7193,5467e" filled="false" stroked="true" strokeweight=".48pt" strokecolor="#000000">
                <v:path arrowok="t"/>
              </v:shape>
            </v:group>
            <v:group style="position:absolute;left:7202;top:5467;width:1505;height:2" coordorigin="7202,5467" coordsize="1505,2">
              <v:shape style="position:absolute;left:7202;top:5467;width:1505;height:2" coordorigin="7202,5467" coordsize="1505,0" path="m7202,5467l8707,5467e" filled="false" stroked="true" strokeweight=".48pt" strokecolor="#000000">
                <v:path arrowok="t"/>
              </v:shape>
            </v:group>
            <v:group style="position:absolute;left:8717;top:5467;width:1539;height:2" coordorigin="8717,5467" coordsize="1539,2">
              <v:shape style="position:absolute;left:8717;top:5467;width:1539;height:2" coordorigin="8717,5467" coordsize="1539,0" path="m8717,5467l10255,5467e" filled="false" stroked="true" strokeweight=".48pt" strokecolor="#000000">
                <v:path arrowok="t"/>
              </v:shape>
            </v:group>
            <v:group style="position:absolute;left:4346;top:5463;width:2;height:283" coordorigin="4346,5463" coordsize="2,283">
              <v:shape style="position:absolute;left:4346;top:5463;width:2;height:283" coordorigin="4346,5463" coordsize="0,283" path="m4346,5463l4346,5746e" filled="false" stroked="true" strokeweight=".48pt" strokecolor="#000000">
                <v:path arrowok="t"/>
              </v:shape>
            </v:group>
            <v:group style="position:absolute;left:1814;top:5755;width:2;height:545" coordorigin="1814,5755" coordsize="2,545">
              <v:shape style="position:absolute;left:1814;top:5755;width:2;height:545" coordorigin="1814,5755" coordsize="0,545" path="m1814,5755l1814,6300e" filled="false" stroked="true" strokeweight="1.2pt" strokecolor="#dbdbdb">
                <v:path arrowok="t"/>
              </v:shape>
            </v:group>
            <v:group style="position:absolute;left:4330;top:5755;width:2;height:545" coordorigin="4330,5755" coordsize="2,545">
              <v:shape style="position:absolute;left:4330;top:5755;width:2;height:545" coordorigin="4330,5755" coordsize="0,545" path="m4330,5755l4330,6300e" filled="false" stroked="true" strokeweight="1.2pt" strokecolor="#dbdbdb">
                <v:path arrowok="t"/>
              </v:shape>
            </v:group>
            <v:group style="position:absolute;left:1826;top:5755;width:2492;height:274" coordorigin="1826,5755" coordsize="2492,274">
              <v:shape style="position:absolute;left:1826;top:5755;width:2492;height:274" coordorigin="1826,5755" coordsize="2492,274" path="m1826,5755l4318,5755,4318,6029,1826,6029,1826,5755xe" filled="true" fillcolor="#dbdbdb" stroked="false">
                <v:path arrowok="t"/>
                <v:fill type="solid"/>
              </v:shape>
            </v:group>
            <v:group style="position:absolute;left:1826;top:6029;width:2492;height:271" coordorigin="1826,6029" coordsize="2492,271">
              <v:shape style="position:absolute;left:1826;top:6029;width:2492;height:271" coordorigin="1826,6029" coordsize="2492,271" path="m1826,6029l4318,6029,4318,6300,1826,6300,1826,6029xe" filled="true" fillcolor="#dbdbdb" stroked="false">
                <v:path arrowok="t"/>
                <v:fill type="solid"/>
              </v:shape>
            </v:group>
            <v:group style="position:absolute;left:1802;top:5751;width:2540;height:2" coordorigin="1802,5751" coordsize="2540,2">
              <v:shape style="position:absolute;left:1802;top:5751;width:2540;height:2" coordorigin="1802,5751" coordsize="2540,0" path="m1802,5751l4342,5751e" filled="false" stroked="true" strokeweight=".48pt" strokecolor="#000000">
                <v:path arrowok="t"/>
              </v:shape>
            </v:group>
            <v:group style="position:absolute;left:4351;top:5751;width:1402;height:2" coordorigin="4351,5751" coordsize="1402,2">
              <v:shape style="position:absolute;left:4351;top:5751;width:1402;height:2" coordorigin="4351,5751" coordsize="1402,0" path="m4351,5751l5753,5751e" filled="false" stroked="true" strokeweight=".48pt" strokecolor="#000000">
                <v:path arrowok="t"/>
              </v:shape>
            </v:group>
            <v:group style="position:absolute;left:5762;top:5751;width:1431;height:2" coordorigin="5762,5751" coordsize="1431,2">
              <v:shape style="position:absolute;left:5762;top:5751;width:1431;height:2" coordorigin="5762,5751" coordsize="1431,0" path="m5762,5751l7193,5751e" filled="false" stroked="true" strokeweight=".48pt" strokecolor="#000000">
                <v:path arrowok="t"/>
              </v:shape>
            </v:group>
            <v:group style="position:absolute;left:7202;top:5751;width:1505;height:2" coordorigin="7202,5751" coordsize="1505,2">
              <v:shape style="position:absolute;left:7202;top:5751;width:1505;height:2" coordorigin="7202,5751" coordsize="1505,0" path="m7202,5751l8707,5751e" filled="false" stroked="true" strokeweight=".48pt" strokecolor="#000000">
                <v:path arrowok="t"/>
              </v:shape>
            </v:group>
            <v:group style="position:absolute;left:8717;top:5751;width:1539;height:2" coordorigin="8717,5751" coordsize="1539,2">
              <v:shape style="position:absolute;left:8717;top:5751;width:1539;height:2" coordorigin="8717,5751" coordsize="1539,0" path="m8717,5751l10255,5751e" filled="false" stroked="true" strokeweight=".48pt" strokecolor="#000000">
                <v:path arrowok="t"/>
              </v:shape>
            </v:group>
            <v:group style="position:absolute;left:4346;top:5746;width:2;height:564" coordorigin="4346,5746" coordsize="2,564">
              <v:shape style="position:absolute;left:4346;top:5746;width:2;height:564" coordorigin="4346,5746" coordsize="0,564" path="m4346,5746l4346,6310e" filled="false" stroked="true" strokeweight=".48pt" strokecolor="#000000">
                <v:path arrowok="t"/>
              </v:shape>
            </v:group>
            <v:group style="position:absolute;left:1814;top:6310;width:2;height:274" coordorigin="1814,6310" coordsize="2,274">
              <v:shape style="position:absolute;left:1814;top:6310;width:2;height:274" coordorigin="1814,6310" coordsize="0,274" path="m1814,6310l1814,6583e" filled="false" stroked="true" strokeweight="1.2pt" strokecolor="#dbdbdb">
                <v:path arrowok="t"/>
              </v:shape>
            </v:group>
            <v:group style="position:absolute;left:4330;top:6310;width:2;height:274" coordorigin="4330,6310" coordsize="2,274">
              <v:shape style="position:absolute;left:4330;top:6310;width:2;height:274" coordorigin="4330,6310" coordsize="0,274" path="m4330,6310l4330,6583e" filled="false" stroked="true" strokeweight="1.2pt" strokecolor="#dbdbdb">
                <v:path arrowok="t"/>
              </v:shape>
            </v:group>
            <v:group style="position:absolute;left:1826;top:6310;width:2492;height:274" coordorigin="1826,6310" coordsize="2492,274">
              <v:shape style="position:absolute;left:1826;top:6310;width:2492;height:274" coordorigin="1826,6310" coordsize="2492,274" path="m1826,6310l4318,6310,4318,6583,1826,6583,1826,6310xe" filled="true" fillcolor="#dbdbdb" stroked="false">
                <v:path arrowok="t"/>
                <v:fill type="solid"/>
              </v:shape>
            </v:group>
            <v:group style="position:absolute;left:1802;top:6305;width:2540;height:2" coordorigin="1802,6305" coordsize="2540,2">
              <v:shape style="position:absolute;left:1802;top:6305;width:2540;height:2" coordorigin="1802,6305" coordsize="2540,0" path="m1802,6305l4342,6305e" filled="false" stroked="true" strokeweight=".48pt" strokecolor="#000000">
                <v:path arrowok="t"/>
              </v:shape>
            </v:group>
            <v:group style="position:absolute;left:4351;top:6305;width:1402;height:2" coordorigin="4351,6305" coordsize="1402,2">
              <v:shape style="position:absolute;left:4351;top:6305;width:1402;height:2" coordorigin="4351,6305" coordsize="1402,0" path="m4351,6305l5753,6305e" filled="false" stroked="true" strokeweight=".48pt" strokecolor="#000000">
                <v:path arrowok="t"/>
              </v:shape>
            </v:group>
            <v:group style="position:absolute;left:5762;top:6305;width:1431;height:2" coordorigin="5762,6305" coordsize="1431,2">
              <v:shape style="position:absolute;left:5762;top:6305;width:1431;height:2" coordorigin="5762,6305" coordsize="1431,0" path="m5762,6305l7193,6305e" filled="false" stroked="true" strokeweight=".48pt" strokecolor="#000000">
                <v:path arrowok="t"/>
              </v:shape>
            </v:group>
            <v:group style="position:absolute;left:7202;top:6305;width:1505;height:2" coordorigin="7202,6305" coordsize="1505,2">
              <v:shape style="position:absolute;left:7202;top:6305;width:1505;height:2" coordorigin="7202,6305" coordsize="1505,0" path="m7202,6305l8707,6305e" filled="false" stroked="true" strokeweight=".48pt" strokecolor="#000000">
                <v:path arrowok="t"/>
              </v:shape>
            </v:group>
            <v:group style="position:absolute;left:8717;top:6305;width:1539;height:2" coordorigin="8717,6305" coordsize="1539,2">
              <v:shape style="position:absolute;left:8717;top:6305;width:1539;height:2" coordorigin="8717,6305" coordsize="1539,0" path="m8717,6305l10255,6305e" filled="false" stroked="true" strokeweight=".48pt" strokecolor="#000000">
                <v:path arrowok="t"/>
              </v:shape>
            </v:group>
            <v:group style="position:absolute;left:4346;top:6310;width:2;height:274" coordorigin="4346,6310" coordsize="2,274">
              <v:shape style="position:absolute;left:4346;top:6310;width:2;height:274" coordorigin="4346,6310" coordsize="0,274" path="m4346,6310l4346,6583e" filled="false" stroked="true" strokeweight=".48pt" strokecolor="#000000">
                <v:path arrowok="t"/>
              </v:shape>
            </v:group>
            <v:group style="position:absolute;left:1802;top:6865;width:2540;height:2" coordorigin="1802,6865" coordsize="2540,2">
              <v:shape style="position:absolute;left:1802;top:6865;width:2540;height:2" coordorigin="1802,6865" coordsize="2540,0" path="m1802,6865l4342,6865e" filled="false" stroked="true" strokeweight=".1pt" strokecolor="#dbdbdb">
                <v:path arrowok="t"/>
              </v:shape>
            </v:group>
            <v:group style="position:absolute;left:1814;top:6594;width:2;height:270" coordorigin="1814,6594" coordsize="2,270">
              <v:shape style="position:absolute;left:1814;top:6594;width:2;height:270" coordorigin="1814,6594" coordsize="0,270" path="m1814,6594l1814,6864e" filled="false" stroked="true" strokeweight="1.2pt" strokecolor="#dbdbdb">
                <v:path arrowok="t"/>
              </v:shape>
            </v:group>
            <v:group style="position:absolute;left:4330;top:6593;width:2;height:272" coordorigin="4330,6593" coordsize="2,272">
              <v:shape style="position:absolute;left:4330;top:6593;width:2;height:272" coordorigin="4330,6593" coordsize="0,272" path="m4330,6593l4330,6864e" filled="false" stroked="true" strokeweight="1.2pt" strokecolor="#dbdbdb">
                <v:path arrowok="t"/>
              </v:shape>
            </v:group>
            <v:group style="position:absolute;left:1826;top:6593;width:2492;height:272" coordorigin="1826,6593" coordsize="2492,272">
              <v:shape style="position:absolute;left:1826;top:6593;width:2492;height:272" coordorigin="1826,6593" coordsize="2492,272" path="m1826,6593l4318,6593,4318,6864,1826,6864,1826,6593xe" filled="true" fillcolor="#dbdbdb" stroked="false">
                <v:path arrowok="t"/>
                <v:fill type="solid"/>
              </v:shape>
            </v:group>
            <v:group style="position:absolute;left:1802;top:6588;width:2540;height:2" coordorigin="1802,6588" coordsize="2540,2">
              <v:shape style="position:absolute;left:1802;top:6588;width:2540;height:2" coordorigin="1802,6588" coordsize="2540,0" path="m1802,6588l4342,6588e" filled="false" stroked="true" strokeweight=".48pt" strokecolor="#000000">
                <v:path arrowok="t"/>
              </v:shape>
            </v:group>
            <v:group style="position:absolute;left:4351;top:6588;width:1402;height:2" coordorigin="4351,6588" coordsize="1402,2">
              <v:shape style="position:absolute;left:4351;top:6588;width:1402;height:2" coordorigin="4351,6588" coordsize="1402,0" path="m4351,6588l5753,6588e" filled="false" stroked="true" strokeweight=".48pt" strokecolor="#000000">
                <v:path arrowok="t"/>
              </v:shape>
            </v:group>
            <v:group style="position:absolute;left:5762;top:6588;width:1431;height:2" coordorigin="5762,6588" coordsize="1431,2">
              <v:shape style="position:absolute;left:5762;top:6588;width:1431;height:2" coordorigin="5762,6588" coordsize="1431,0" path="m5762,6588l7193,6588e" filled="false" stroked="true" strokeweight=".48pt" strokecolor="#000000">
                <v:path arrowok="t"/>
              </v:shape>
            </v:group>
            <v:group style="position:absolute;left:7202;top:6588;width:1505;height:2" coordorigin="7202,6588" coordsize="1505,2">
              <v:shape style="position:absolute;left:7202;top:6588;width:1505;height:2" coordorigin="7202,6588" coordsize="1505,0" path="m7202,6588l8707,6588e" filled="false" stroked="true" strokeweight=".48pt" strokecolor="#000000">
                <v:path arrowok="t"/>
              </v:shape>
            </v:group>
            <v:group style="position:absolute;left:8717;top:6588;width:1539;height:2" coordorigin="8717,6588" coordsize="1539,2">
              <v:shape style="position:absolute;left:8717;top:6588;width:1539;height:2" coordorigin="8717,6588" coordsize="1539,0" path="m8717,6588l10255,6588e" filled="false" stroked="true" strokeweight=".48pt" strokecolor="#000000">
                <v:path arrowok="t"/>
              </v:shape>
            </v:group>
            <v:group style="position:absolute;left:4346;top:6583;width:2;height:283" coordorigin="4346,6583" coordsize="2,283">
              <v:shape style="position:absolute;left:4346;top:6583;width:2;height:283" coordorigin="4346,6583" coordsize="0,283" path="m4346,6583l4346,6866e" filled="false" stroked="true" strokeweight=".48pt" strokecolor="#000000">
                <v:path arrowok="t"/>
              </v:shape>
            </v:group>
            <v:group style="position:absolute;left:1814;top:6876;width:2;height:272" coordorigin="1814,6876" coordsize="2,272">
              <v:shape style="position:absolute;left:1814;top:6876;width:2;height:272" coordorigin="1814,6876" coordsize="0,272" path="m1814,6876l1814,7147e" filled="false" stroked="true" strokeweight="1.2pt" strokecolor="#dbdbdb">
                <v:path arrowok="t"/>
              </v:shape>
            </v:group>
            <v:group style="position:absolute;left:4330;top:6876;width:2;height:272" coordorigin="4330,6876" coordsize="2,272">
              <v:shape style="position:absolute;left:4330;top:6876;width:2;height:272" coordorigin="4330,6876" coordsize="0,272" path="m4330,6876l4330,7147e" filled="false" stroked="true" strokeweight="1.2pt" strokecolor="#dbdbdb">
                <v:path arrowok="t"/>
              </v:shape>
            </v:group>
            <v:group style="position:absolute;left:1826;top:6876;width:2492;height:272" coordorigin="1826,6876" coordsize="2492,272">
              <v:shape style="position:absolute;left:1826;top:6876;width:2492;height:272" coordorigin="1826,6876" coordsize="2492,272" path="m1826,6876l4318,6876,4318,7147,1826,7147,1826,6876xe" filled="true" fillcolor="#dbdbdb" stroked="false">
                <v:path arrowok="t"/>
                <v:fill type="solid"/>
              </v:shape>
            </v:group>
            <v:group style="position:absolute;left:1802;top:6871;width:2540;height:2" coordorigin="1802,6871" coordsize="2540,2">
              <v:shape style="position:absolute;left:1802;top:6871;width:2540;height:2" coordorigin="1802,6871" coordsize="2540,0" path="m1802,6871l4342,6871e" filled="false" stroked="true" strokeweight=".48pt" strokecolor="#000000">
                <v:path arrowok="t"/>
              </v:shape>
            </v:group>
            <v:group style="position:absolute;left:4351;top:6871;width:1402;height:2" coordorigin="4351,6871" coordsize="1402,2">
              <v:shape style="position:absolute;left:4351;top:6871;width:1402;height:2" coordorigin="4351,6871" coordsize="1402,0" path="m4351,6871l5753,6871e" filled="false" stroked="true" strokeweight=".48pt" strokecolor="#000000">
                <v:path arrowok="t"/>
              </v:shape>
            </v:group>
            <v:group style="position:absolute;left:5762;top:6871;width:1431;height:2" coordorigin="5762,6871" coordsize="1431,2">
              <v:shape style="position:absolute;left:5762;top:6871;width:1431;height:2" coordorigin="5762,6871" coordsize="1431,0" path="m5762,6871l7193,6871e" filled="false" stroked="true" strokeweight=".48pt" strokecolor="#000000">
                <v:path arrowok="t"/>
              </v:shape>
            </v:group>
            <v:group style="position:absolute;left:7202;top:6871;width:1505;height:2" coordorigin="7202,6871" coordsize="1505,2">
              <v:shape style="position:absolute;left:7202;top:6871;width:1505;height:2" coordorigin="7202,6871" coordsize="1505,0" path="m7202,6871l8707,6871e" filled="false" stroked="true" strokeweight=".48pt" strokecolor="#000000">
                <v:path arrowok="t"/>
              </v:shape>
            </v:group>
            <v:group style="position:absolute;left:8717;top:6871;width:1539;height:2" coordorigin="8717,6871" coordsize="1539,2">
              <v:shape style="position:absolute;left:8717;top:6871;width:1539;height:2" coordorigin="8717,6871" coordsize="1539,0" path="m8717,6871l10255,6871e" filled="false" stroked="true" strokeweight=".48pt" strokecolor="#000000">
                <v:path arrowok="t"/>
              </v:shape>
            </v:group>
            <v:group style="position:absolute;left:1814;top:7157;width:2;height:274" coordorigin="1814,7157" coordsize="2,274">
              <v:shape style="position:absolute;left:1814;top:7157;width:2;height:274" coordorigin="1814,7157" coordsize="0,274" path="m1814,7157l1814,7430e" filled="false" stroked="true" strokeweight="1.2pt" strokecolor="#dbdbdb">
                <v:path arrowok="t"/>
              </v:shape>
            </v:group>
            <v:group style="position:absolute;left:4330;top:7157;width:2;height:274" coordorigin="4330,7157" coordsize="2,274">
              <v:shape style="position:absolute;left:4330;top:7157;width:2;height:274" coordorigin="4330,7157" coordsize="0,274" path="m4330,7157l4330,7430e" filled="false" stroked="true" strokeweight="1.2pt" strokecolor="#dbdbdb">
                <v:path arrowok="t"/>
              </v:shape>
            </v:group>
            <v:group style="position:absolute;left:1826;top:7157;width:2492;height:274" coordorigin="1826,7157" coordsize="2492,274">
              <v:shape style="position:absolute;left:1826;top:7157;width:2492;height:274" coordorigin="1826,7157" coordsize="2492,274" path="m1826,7157l4318,7157,4318,7430,1826,7430,1826,7157xe" filled="true" fillcolor="#dbdbdb" stroked="false">
                <v:path arrowok="t"/>
                <v:fill type="solid"/>
              </v:shape>
            </v:group>
            <v:group style="position:absolute;left:1802;top:7152;width:2540;height:2" coordorigin="1802,7152" coordsize="2540,2">
              <v:shape style="position:absolute;left:1802;top:7152;width:2540;height:2" coordorigin="1802,7152" coordsize="2540,0" path="m1802,7152l4342,7152e" filled="false" stroked="true" strokeweight=".48pt" strokecolor="#000000">
                <v:path arrowok="t"/>
              </v:shape>
            </v:group>
            <v:group style="position:absolute;left:4351;top:7152;width:1402;height:2" coordorigin="4351,7152" coordsize="1402,2">
              <v:shape style="position:absolute;left:4351;top:7152;width:1402;height:2" coordorigin="4351,7152" coordsize="1402,0" path="m4351,7152l5753,7152e" filled="false" stroked="true" strokeweight=".48pt" strokecolor="#000000">
                <v:path arrowok="t"/>
              </v:shape>
            </v:group>
            <v:group style="position:absolute;left:5762;top:7152;width:1431;height:2" coordorigin="5762,7152" coordsize="1431,2">
              <v:shape style="position:absolute;left:5762;top:7152;width:1431;height:2" coordorigin="5762,7152" coordsize="1431,0" path="m5762,7152l7193,7152e" filled="false" stroked="true" strokeweight=".48pt" strokecolor="#000000">
                <v:path arrowok="t"/>
              </v:shape>
            </v:group>
            <v:group style="position:absolute;left:7202;top:7152;width:1505;height:2" coordorigin="7202,7152" coordsize="1505,2">
              <v:shape style="position:absolute;left:7202;top:7152;width:1505;height:2" coordorigin="7202,7152" coordsize="1505,0" path="m7202,7152l8707,7152e" filled="false" stroked="true" strokeweight=".48pt" strokecolor="#000000">
                <v:path arrowok="t"/>
              </v:shape>
            </v:group>
            <v:group style="position:absolute;left:8717;top:7152;width:1539;height:2" coordorigin="8717,7152" coordsize="1539,2">
              <v:shape style="position:absolute;left:8717;top:7152;width:1539;height:2" coordorigin="8717,7152" coordsize="1539,0" path="m8717,7152l10255,7152e" filled="false" stroked="true" strokeweight=".48pt" strokecolor="#000000">
                <v:path arrowok="t"/>
              </v:shape>
            </v:group>
            <v:group style="position:absolute;left:4346;top:6867;width:2;height:564" coordorigin="4346,6867" coordsize="2,564">
              <v:shape style="position:absolute;left:4346;top:6867;width:2;height:564" coordorigin="4346,6867" coordsize="0,564" path="m4346,6867l4346,7430e" filled="false" stroked="true" strokeweight=".48pt" strokecolor="#000000">
                <v:path arrowok="t"/>
              </v:shape>
            </v:group>
            <v:group style="position:absolute;left:1814;top:7440;width:2;height:272" coordorigin="1814,7440" coordsize="2,272">
              <v:shape style="position:absolute;left:1814;top:7440;width:2;height:272" coordorigin="1814,7440" coordsize="0,272" path="m1814,7440l1814,7711e" filled="false" stroked="true" strokeweight="1.2pt" strokecolor="#dbdbdb">
                <v:path arrowok="t"/>
              </v:shape>
            </v:group>
            <v:group style="position:absolute;left:4330;top:7440;width:2;height:272" coordorigin="4330,7440" coordsize="2,272">
              <v:shape style="position:absolute;left:4330;top:7440;width:2;height:272" coordorigin="4330,7440" coordsize="0,272" path="m4330,7440l4330,7711e" filled="false" stroked="true" strokeweight="1.2pt" strokecolor="#dbdbdb">
                <v:path arrowok="t"/>
              </v:shape>
            </v:group>
            <v:group style="position:absolute;left:1826;top:7440;width:2492;height:272" coordorigin="1826,7440" coordsize="2492,272">
              <v:shape style="position:absolute;left:1826;top:7440;width:2492;height:272" coordorigin="1826,7440" coordsize="2492,272" path="m1826,7440l4318,7440,4318,7711,1826,7711,1826,7440xe" filled="true" fillcolor="#dbdbdb" stroked="false">
                <v:path arrowok="t"/>
                <v:fill type="solid"/>
              </v:shape>
            </v:group>
            <v:group style="position:absolute;left:1802;top:7435;width:2540;height:2" coordorigin="1802,7435" coordsize="2540,2">
              <v:shape style="position:absolute;left:1802;top:7435;width:2540;height:2" coordorigin="1802,7435" coordsize="2540,0" path="m1802,7435l4342,7435e" filled="false" stroked="true" strokeweight=".47pt" strokecolor="#000000">
                <v:path arrowok="t"/>
              </v:shape>
            </v:group>
            <v:group style="position:absolute;left:4351;top:7435;width:1402;height:2" coordorigin="4351,7435" coordsize="1402,2">
              <v:shape style="position:absolute;left:4351;top:7435;width:1402;height:2" coordorigin="4351,7435" coordsize="1402,0" path="m4351,7435l5753,7435e" filled="false" stroked="true" strokeweight=".47pt" strokecolor="#000000">
                <v:path arrowok="t"/>
              </v:shape>
            </v:group>
            <v:group style="position:absolute;left:5762;top:7435;width:1431;height:2" coordorigin="5762,7435" coordsize="1431,2">
              <v:shape style="position:absolute;left:5762;top:7435;width:1431;height:2" coordorigin="5762,7435" coordsize="1431,0" path="m5762,7435l7193,7435e" filled="false" stroked="true" strokeweight=".47pt" strokecolor="#000000">
                <v:path arrowok="t"/>
              </v:shape>
            </v:group>
            <v:group style="position:absolute;left:7202;top:7435;width:1505;height:2" coordorigin="7202,7435" coordsize="1505,2">
              <v:shape style="position:absolute;left:7202;top:7435;width:1505;height:2" coordorigin="7202,7435" coordsize="1505,0" path="m7202,7435l8707,7435e" filled="false" stroked="true" strokeweight=".47pt" strokecolor="#000000">
                <v:path arrowok="t"/>
              </v:shape>
            </v:group>
            <v:group style="position:absolute;left:8717;top:7435;width:1539;height:2" coordorigin="8717,7435" coordsize="1539,2">
              <v:shape style="position:absolute;left:8717;top:7435;width:1539;height:2" coordorigin="8717,7435" coordsize="1539,0" path="m8717,7435l10255,7435e" filled="false" stroked="true" strokeweight=".47pt" strokecolor="#000000">
                <v:path arrowok="t"/>
              </v:shape>
            </v:group>
            <v:group style="position:absolute;left:4346;top:7431;width:2;height:281" coordorigin="4346,7431" coordsize="2,281">
              <v:shape style="position:absolute;left:4346;top:7431;width:2;height:281" coordorigin="4346,7431" coordsize="0,281" path="m4346,7431l4346,7711e" filled="false" stroked="true" strokeweight=".48pt" strokecolor="#000000">
                <v:path arrowok="t"/>
              </v:shape>
            </v:group>
            <v:group style="position:absolute;left:1814;top:7723;width:2;height:272" coordorigin="1814,7723" coordsize="2,272">
              <v:shape style="position:absolute;left:1814;top:7723;width:2;height:272" coordorigin="1814,7723" coordsize="0,272" path="m1814,7723l1814,7995e" filled="false" stroked="true" strokeweight="1.2pt" strokecolor="#dbdbdb">
                <v:path arrowok="t"/>
              </v:shape>
            </v:group>
            <v:group style="position:absolute;left:4330;top:7723;width:2;height:272" coordorigin="4330,7723" coordsize="2,272">
              <v:shape style="position:absolute;left:4330;top:7723;width:2;height:272" coordorigin="4330,7723" coordsize="0,272" path="m4330,7723l4330,7995e" filled="false" stroked="true" strokeweight="1.2pt" strokecolor="#dbdbdb">
                <v:path arrowok="t"/>
              </v:shape>
            </v:group>
            <v:group style="position:absolute;left:1826;top:7721;width:2492;height:274" coordorigin="1826,7721" coordsize="2492,274">
              <v:shape style="position:absolute;left:1826;top:7721;width:2492;height:274" coordorigin="1826,7721" coordsize="2492,274" path="m1826,7721l4318,7721,4318,7994,1826,7994,1826,7721xe" filled="true" fillcolor="#dbdbdb" stroked="false">
                <v:path arrowok="t"/>
                <v:fill type="solid"/>
              </v:shape>
            </v:group>
            <v:group style="position:absolute;left:1802;top:7716;width:2540;height:2" coordorigin="1802,7716" coordsize="2540,2">
              <v:shape style="position:absolute;left:1802;top:7716;width:2540;height:2" coordorigin="1802,7716" coordsize="2540,0" path="m1802,7716l4342,7716e" filled="false" stroked="true" strokeweight=".48pt" strokecolor="#000000">
                <v:path arrowok="t"/>
              </v:shape>
            </v:group>
            <v:group style="position:absolute;left:4351;top:7716;width:1402;height:2" coordorigin="4351,7716" coordsize="1402,2">
              <v:shape style="position:absolute;left:4351;top:7716;width:1402;height:2" coordorigin="4351,7716" coordsize="1402,0" path="m4351,7716l5753,7716e" filled="false" stroked="true" strokeweight=".48pt" strokecolor="#000000">
                <v:path arrowok="t"/>
              </v:shape>
            </v:group>
            <v:group style="position:absolute;left:5762;top:7716;width:1431;height:2" coordorigin="5762,7716" coordsize="1431,2">
              <v:shape style="position:absolute;left:5762;top:7716;width:1431;height:2" coordorigin="5762,7716" coordsize="1431,0" path="m5762,7716l7193,7716e" filled="false" stroked="true" strokeweight=".48pt" strokecolor="#000000">
                <v:path arrowok="t"/>
              </v:shape>
            </v:group>
            <v:group style="position:absolute;left:7202;top:7716;width:1505;height:2" coordorigin="7202,7716" coordsize="1505,2">
              <v:shape style="position:absolute;left:7202;top:7716;width:1505;height:2" coordorigin="7202,7716" coordsize="1505,0" path="m7202,7716l8707,7716e" filled="false" stroked="true" strokeweight=".48pt" strokecolor="#000000">
                <v:path arrowok="t"/>
              </v:shape>
            </v:group>
            <v:group style="position:absolute;left:8717;top:7716;width:1539;height:2" coordorigin="8717,7716" coordsize="1539,2">
              <v:shape style="position:absolute;left:8717;top:7716;width:1539;height:2" coordorigin="8717,7716" coordsize="1539,0" path="m8717,7716l10255,7716e" filled="false" stroked="true" strokeweight=".48pt" strokecolor="#000000">
                <v:path arrowok="t"/>
              </v:shape>
            </v:group>
            <v:group style="position:absolute;left:4346;top:7711;width:2;height:283" coordorigin="4346,7711" coordsize="2,283">
              <v:shape style="position:absolute;left:4346;top:7711;width:2;height:283" coordorigin="4346,7711" coordsize="0,283" path="m4346,7711l4346,7994e" filled="false" stroked="true" strokeweight=".48pt" strokecolor="#000000">
                <v:path arrowok="t"/>
              </v:shape>
            </v:group>
            <v:group style="position:absolute;left:1814;top:8004;width:2;height:274" coordorigin="1814,8004" coordsize="2,274">
              <v:shape style="position:absolute;left:1814;top:8004;width:2;height:274" coordorigin="1814,8004" coordsize="0,274" path="m1814,8004l1814,8278e" filled="false" stroked="true" strokeweight="1.2pt" strokecolor="#dbdbdb">
                <v:path arrowok="t"/>
              </v:shape>
            </v:group>
            <v:group style="position:absolute;left:4330;top:8004;width:2;height:274" coordorigin="4330,8004" coordsize="2,274">
              <v:shape style="position:absolute;left:4330;top:8004;width:2;height:274" coordorigin="4330,8004" coordsize="0,274" path="m4330,8004l4330,8278e" filled="false" stroked="true" strokeweight="1.2pt" strokecolor="#dbdbdb">
                <v:path arrowok="t"/>
              </v:shape>
            </v:group>
            <v:group style="position:absolute;left:1826;top:8004;width:2492;height:274" coordorigin="1826,8004" coordsize="2492,274">
              <v:shape style="position:absolute;left:1826;top:8004;width:2492;height:274" coordorigin="1826,8004" coordsize="2492,274" path="m1826,8004l4318,8004,4318,8278,1826,8278,1826,8004xe" filled="true" fillcolor="#dbdbdb" stroked="false">
                <v:path arrowok="t"/>
                <v:fill type="solid"/>
              </v:shape>
            </v:group>
            <v:group style="position:absolute;left:1802;top:7999;width:2540;height:2" coordorigin="1802,7999" coordsize="2540,2">
              <v:shape style="position:absolute;left:1802;top:7999;width:2540;height:2" coordorigin="1802,7999" coordsize="2540,0" path="m1802,7999l4342,7999e" filled="false" stroked="true" strokeweight=".48pt" strokecolor="#000000">
                <v:path arrowok="t"/>
              </v:shape>
            </v:group>
            <v:group style="position:absolute;left:4351;top:7999;width:1402;height:2" coordorigin="4351,7999" coordsize="1402,2">
              <v:shape style="position:absolute;left:4351;top:7999;width:1402;height:2" coordorigin="4351,7999" coordsize="1402,0" path="m4351,7999l5753,7999e" filled="false" stroked="true" strokeweight=".48pt" strokecolor="#000000">
                <v:path arrowok="t"/>
              </v:shape>
            </v:group>
            <v:group style="position:absolute;left:5762;top:7999;width:1431;height:2" coordorigin="5762,7999" coordsize="1431,2">
              <v:shape style="position:absolute;left:5762;top:7999;width:1431;height:2" coordorigin="5762,7999" coordsize="1431,0" path="m5762,7999l7193,7999e" filled="false" stroked="true" strokeweight=".48pt" strokecolor="#000000">
                <v:path arrowok="t"/>
              </v:shape>
            </v:group>
            <v:group style="position:absolute;left:7202;top:7999;width:1505;height:2" coordorigin="7202,7999" coordsize="1505,2">
              <v:shape style="position:absolute;left:7202;top:7999;width:1505;height:2" coordorigin="7202,7999" coordsize="1505,0" path="m7202,7999l8707,7999e" filled="false" stroked="true" strokeweight=".48pt" strokecolor="#000000">
                <v:path arrowok="t"/>
              </v:shape>
            </v:group>
            <v:group style="position:absolute;left:8717;top:7999;width:1539;height:2" coordorigin="8717,7999" coordsize="1539,2">
              <v:shape style="position:absolute;left:8717;top:7999;width:1539;height:2" coordorigin="8717,7999" coordsize="1539,0" path="m8717,7999l10255,7999e" filled="false" stroked="true" strokeweight=".48pt" strokecolor="#000000">
                <v:path arrowok="t"/>
              </v:shape>
            </v:group>
            <v:group style="position:absolute;left:4346;top:7995;width:2;height:283" coordorigin="4346,7995" coordsize="2,283">
              <v:shape style="position:absolute;left:4346;top:7995;width:2;height:283" coordorigin="4346,7995" coordsize="0,283" path="m4346,7995l4346,8278e" filled="false" stroked="true" strokeweight=".48pt" strokecolor="#000000">
                <v:path arrowok="t"/>
              </v:shape>
            </v:group>
            <v:group style="position:absolute;left:1814;top:8287;width:2;height:545" coordorigin="1814,8287" coordsize="2,545">
              <v:shape style="position:absolute;left:1814;top:8287;width:2;height:545" coordorigin="1814,8287" coordsize="0,545" path="m1814,8287l1814,8832e" filled="false" stroked="true" strokeweight="1.2pt" strokecolor="#dbdbdb">
                <v:path arrowok="t"/>
              </v:shape>
            </v:group>
            <v:group style="position:absolute;left:4330;top:8287;width:2;height:545" coordorigin="4330,8287" coordsize="2,545">
              <v:shape style="position:absolute;left:4330;top:8287;width:2;height:545" coordorigin="4330,8287" coordsize="0,545" path="m4330,8287l4330,8832e" filled="false" stroked="true" strokeweight="1.2pt" strokecolor="#dbdbdb">
                <v:path arrowok="t"/>
              </v:shape>
            </v:group>
            <v:group style="position:absolute;left:1826;top:8287;width:2492;height:271" coordorigin="1826,8287" coordsize="2492,271">
              <v:shape style="position:absolute;left:1826;top:8287;width:2492;height:271" coordorigin="1826,8287" coordsize="2492,271" path="m1826,8287l4318,8287,4318,8558,1826,8558,1826,8287xe" filled="true" fillcolor="#dbdbdb" stroked="false">
                <v:path arrowok="t"/>
                <v:fill type="solid"/>
              </v:shape>
            </v:group>
            <v:group style="position:absolute;left:1826;top:8559;width:2492;height:274" coordorigin="1826,8559" coordsize="2492,274">
              <v:shape style="position:absolute;left:1826;top:8559;width:2492;height:274" coordorigin="1826,8559" coordsize="2492,274" path="m1826,8559l4318,8559,4318,8832,1826,8832,1826,8559xe" filled="true" fillcolor="#dbdbdb" stroked="false">
                <v:path arrowok="t"/>
                <v:fill type="solid"/>
              </v:shape>
            </v:group>
            <v:group style="position:absolute;left:1802;top:8283;width:2540;height:2" coordorigin="1802,8283" coordsize="2540,2">
              <v:shape style="position:absolute;left:1802;top:8283;width:2540;height:2" coordorigin="1802,8283" coordsize="2540,0" path="m1802,8283l4342,8283e" filled="false" stroked="true" strokeweight=".48pt" strokecolor="#000000">
                <v:path arrowok="t"/>
              </v:shape>
            </v:group>
            <v:group style="position:absolute;left:4351;top:8283;width:1402;height:2" coordorigin="4351,8283" coordsize="1402,2">
              <v:shape style="position:absolute;left:4351;top:8283;width:1402;height:2" coordorigin="4351,8283" coordsize="1402,0" path="m4351,8283l5753,8283e" filled="false" stroked="true" strokeweight=".48pt" strokecolor="#000000">
                <v:path arrowok="t"/>
              </v:shape>
            </v:group>
            <v:group style="position:absolute;left:5762;top:8283;width:1431;height:2" coordorigin="5762,8283" coordsize="1431,2">
              <v:shape style="position:absolute;left:5762;top:8283;width:1431;height:2" coordorigin="5762,8283" coordsize="1431,0" path="m5762,8283l7193,8283e" filled="false" stroked="true" strokeweight=".48pt" strokecolor="#000000">
                <v:path arrowok="t"/>
              </v:shape>
            </v:group>
            <v:group style="position:absolute;left:7202;top:8283;width:1505;height:2" coordorigin="7202,8283" coordsize="1505,2">
              <v:shape style="position:absolute;left:7202;top:8283;width:1505;height:2" coordorigin="7202,8283" coordsize="1505,0" path="m7202,8283l8707,8283e" filled="false" stroked="true" strokeweight=".48pt" strokecolor="#000000">
                <v:path arrowok="t"/>
              </v:shape>
            </v:group>
            <v:group style="position:absolute;left:8717;top:8283;width:1539;height:2" coordorigin="8717,8283" coordsize="1539,2">
              <v:shape style="position:absolute;left:8717;top:8283;width:1539;height:2" coordorigin="8717,8283" coordsize="1539,0" path="m8717,8283l10255,8283e" filled="false" stroked="true" strokeweight=".48pt" strokecolor="#000000">
                <v:path arrowok="t"/>
              </v:shape>
            </v:group>
            <v:group style="position:absolute;left:4346;top:8278;width:2;height:555" coordorigin="4346,8278" coordsize="2,555">
              <v:shape style="position:absolute;left:4346;top:8278;width:2;height:555" coordorigin="4346,8278" coordsize="0,555" path="m4346,8278l4346,8832e" filled="false" stroked="true" strokeweight=".48pt" strokecolor="#000000">
                <v:path arrowok="t"/>
              </v:shape>
            </v:group>
            <v:group style="position:absolute;left:1814;top:8842;width:2;height:545" coordorigin="1814,8842" coordsize="2,545">
              <v:shape style="position:absolute;left:1814;top:8842;width:2;height:545" coordorigin="1814,8842" coordsize="0,545" path="m1814,8842l1814,9386e" filled="false" stroked="true" strokeweight="1.2pt" strokecolor="#dbdbdb">
                <v:path arrowok="t"/>
              </v:shape>
            </v:group>
            <v:group style="position:absolute;left:4330;top:8842;width:2;height:545" coordorigin="4330,8842" coordsize="2,545">
              <v:shape style="position:absolute;left:4330;top:8842;width:2;height:545" coordorigin="4330,8842" coordsize="0,545" path="m4330,8842l4330,9386e" filled="false" stroked="true" strokeweight="1.2pt" strokecolor="#dbdbdb">
                <v:path arrowok="t"/>
              </v:shape>
            </v:group>
            <v:group style="position:absolute;left:1826;top:8842;width:2492;height:271" coordorigin="1826,8842" coordsize="2492,271">
              <v:shape style="position:absolute;left:1826;top:8842;width:2492;height:271" coordorigin="1826,8842" coordsize="2492,271" path="m1826,8842l4318,8842,4318,9113,1826,9113,1826,8842xe" filled="true" fillcolor="#dbdbdb" stroked="false">
                <v:path arrowok="t"/>
                <v:fill type="solid"/>
              </v:shape>
            </v:group>
            <v:group style="position:absolute;left:1826;top:9113;width:2492;height:274" coordorigin="1826,9113" coordsize="2492,274">
              <v:shape style="position:absolute;left:1826;top:9113;width:2492;height:274" coordorigin="1826,9113" coordsize="2492,274" path="m1826,9113l4318,9113,4318,9386,1826,9386,1826,9113xe" filled="true" fillcolor="#dbdbdb" stroked="false">
                <v:path arrowok="t"/>
                <v:fill type="solid"/>
              </v:shape>
            </v:group>
            <v:group style="position:absolute;left:1802;top:8837;width:2540;height:2" coordorigin="1802,8837" coordsize="2540,2">
              <v:shape style="position:absolute;left:1802;top:8837;width:2540;height:2" coordorigin="1802,8837" coordsize="2540,0" path="m1802,8837l4342,8837e" filled="false" stroked="true" strokeweight=".48pt" strokecolor="#000000">
                <v:path arrowok="t"/>
              </v:shape>
            </v:group>
            <v:group style="position:absolute;left:4351;top:8837;width:1402;height:2" coordorigin="4351,8837" coordsize="1402,2">
              <v:shape style="position:absolute;left:4351;top:8837;width:1402;height:2" coordorigin="4351,8837" coordsize="1402,0" path="m4351,8837l5753,8837e" filled="false" stroked="true" strokeweight=".48pt" strokecolor="#000000">
                <v:path arrowok="t"/>
              </v:shape>
            </v:group>
            <v:group style="position:absolute;left:5762;top:8837;width:1431;height:2" coordorigin="5762,8837" coordsize="1431,2">
              <v:shape style="position:absolute;left:5762;top:8837;width:1431;height:2" coordorigin="5762,8837" coordsize="1431,0" path="m5762,8837l7193,8837e" filled="false" stroked="true" strokeweight=".48pt" strokecolor="#000000">
                <v:path arrowok="t"/>
              </v:shape>
            </v:group>
            <v:group style="position:absolute;left:7202;top:8837;width:1505;height:2" coordorigin="7202,8837" coordsize="1505,2">
              <v:shape style="position:absolute;left:7202;top:8837;width:1505;height:2" coordorigin="7202,8837" coordsize="1505,0" path="m7202,8837l8707,8837e" filled="false" stroked="true" strokeweight=".48pt" strokecolor="#000000">
                <v:path arrowok="t"/>
              </v:shape>
            </v:group>
            <v:group style="position:absolute;left:8717;top:8837;width:1539;height:2" coordorigin="8717,8837" coordsize="1539,2">
              <v:shape style="position:absolute;left:8717;top:8837;width:1539;height:2" coordorigin="8717,8837" coordsize="1539,0" path="m8717,8837l10255,8837e" filled="false" stroked="true" strokeweight=".48pt" strokecolor="#000000">
                <v:path arrowok="t"/>
              </v:shape>
            </v:group>
            <v:group style="position:absolute;left:4346;top:8832;width:2;height:555" coordorigin="4346,8832" coordsize="2,555">
              <v:shape style="position:absolute;left:4346;top:8832;width:2;height:555" coordorigin="4346,8832" coordsize="0,555" path="m4346,8832l4346,9386e" filled="false" stroked="true" strokeweight=".48pt" strokecolor="#000000">
                <v:path arrowok="t"/>
              </v:shape>
            </v:group>
            <v:group style="position:absolute;left:1814;top:9396;width:2;height:545" coordorigin="1814,9396" coordsize="2,545">
              <v:shape style="position:absolute;left:1814;top:9396;width:2;height:545" coordorigin="1814,9396" coordsize="0,545" path="m1814,9396l1814,9941e" filled="false" stroked="true" strokeweight="1.2pt" strokecolor="#dbdbdb">
                <v:path arrowok="t"/>
              </v:shape>
            </v:group>
            <v:group style="position:absolute;left:4330;top:9396;width:2;height:545" coordorigin="4330,9396" coordsize="2,545">
              <v:shape style="position:absolute;left:4330;top:9396;width:2;height:545" coordorigin="4330,9396" coordsize="0,545" path="m4330,9396l4330,9941e" filled="false" stroked="true" strokeweight="1.2pt" strokecolor="#dbdbdb">
                <v:path arrowok="t"/>
              </v:shape>
            </v:group>
            <v:group style="position:absolute;left:1826;top:9396;width:2492;height:272" coordorigin="1826,9396" coordsize="2492,272">
              <v:shape style="position:absolute;left:1826;top:9396;width:2492;height:272" coordorigin="1826,9396" coordsize="2492,272" path="m1826,9396l4318,9396,4318,9667,1826,9667,1826,9396xe" filled="true" fillcolor="#dbdbdb" stroked="false">
                <v:path arrowok="t"/>
                <v:fill type="solid"/>
              </v:shape>
            </v:group>
            <v:group style="position:absolute;left:1826;top:9667;width:2492;height:274" coordorigin="1826,9667" coordsize="2492,274">
              <v:shape style="position:absolute;left:1826;top:9667;width:2492;height:274" coordorigin="1826,9667" coordsize="2492,274" path="m1826,9667l4318,9667,4318,9941,1826,9941,1826,9667xe" filled="true" fillcolor="#dbdbdb" stroked="false">
                <v:path arrowok="t"/>
                <v:fill type="solid"/>
              </v:shape>
            </v:group>
            <v:group style="position:absolute;left:1802;top:9391;width:2540;height:2" coordorigin="1802,9391" coordsize="2540,2">
              <v:shape style="position:absolute;left:1802;top:9391;width:2540;height:2" coordorigin="1802,9391" coordsize="2540,0" path="m1802,9391l4342,9391e" filled="false" stroked="true" strokeweight=".48pt" strokecolor="#000000">
                <v:path arrowok="t"/>
              </v:shape>
            </v:group>
            <v:group style="position:absolute;left:4351;top:9391;width:1402;height:2" coordorigin="4351,9391" coordsize="1402,2">
              <v:shape style="position:absolute;left:4351;top:9391;width:1402;height:2" coordorigin="4351,9391" coordsize="1402,0" path="m4351,9391l5753,9391e" filled="false" stroked="true" strokeweight=".48pt" strokecolor="#000000">
                <v:path arrowok="t"/>
              </v:shape>
            </v:group>
            <v:group style="position:absolute;left:5762;top:9391;width:1431;height:2" coordorigin="5762,9391" coordsize="1431,2">
              <v:shape style="position:absolute;left:5762;top:9391;width:1431;height:2" coordorigin="5762,9391" coordsize="1431,0" path="m5762,9391l7193,9391e" filled="false" stroked="true" strokeweight=".48pt" strokecolor="#000000">
                <v:path arrowok="t"/>
              </v:shape>
            </v:group>
            <v:group style="position:absolute;left:7202;top:9391;width:1505;height:2" coordorigin="7202,9391" coordsize="1505,2">
              <v:shape style="position:absolute;left:7202;top:9391;width:1505;height:2" coordorigin="7202,9391" coordsize="1505,0" path="m7202,9391l8707,9391e" filled="false" stroked="true" strokeweight=".48pt" strokecolor="#000000">
                <v:path arrowok="t"/>
              </v:shape>
            </v:group>
            <v:group style="position:absolute;left:8717;top:9391;width:1539;height:2" coordorigin="8717,9391" coordsize="1539,2">
              <v:shape style="position:absolute;left:8717;top:9391;width:1539;height:2" coordorigin="8717,9391" coordsize="1539,0" path="m8717,9391l10255,9391e" filled="false" stroked="true" strokeweight=".48pt" strokecolor="#000000">
                <v:path arrowok="t"/>
              </v:shape>
            </v:group>
            <v:group style="position:absolute;left:1814;top:9951;width:2;height:545" coordorigin="1814,9951" coordsize="2,545">
              <v:shape style="position:absolute;left:1814;top:9951;width:2;height:545" coordorigin="1814,9951" coordsize="0,545" path="m1814,9951l1814,10495e" filled="false" stroked="true" strokeweight="1.2pt" strokecolor="#dbdbdb">
                <v:path arrowok="t"/>
              </v:shape>
            </v:group>
            <v:group style="position:absolute;left:4330;top:9951;width:2;height:545" coordorigin="4330,9951" coordsize="2,545">
              <v:shape style="position:absolute;left:4330;top:9951;width:2;height:545" coordorigin="4330,9951" coordsize="0,545" path="m4330,9951l4330,10495e" filled="false" stroked="true" strokeweight="1.2pt" strokecolor="#dbdbdb">
                <v:path arrowok="t"/>
              </v:shape>
            </v:group>
            <v:group style="position:absolute;left:1826;top:9951;width:2492;height:274" coordorigin="1826,9951" coordsize="2492,274">
              <v:shape style="position:absolute;left:1826;top:9951;width:2492;height:274" coordorigin="1826,9951" coordsize="2492,274" path="m1826,9951l4318,9951,4318,10224,1826,10224,1826,9951xe" filled="true" fillcolor="#dbdbdb" stroked="false">
                <v:path arrowok="t"/>
                <v:fill type="solid"/>
              </v:shape>
            </v:group>
            <v:group style="position:absolute;left:1826;top:10224;width:2492;height:271" coordorigin="1826,10224" coordsize="2492,271">
              <v:shape style="position:absolute;left:1826;top:10224;width:2492;height:271" coordorigin="1826,10224" coordsize="2492,271" path="m1826,10224l4318,10224,4318,10495,1826,10495,1826,10224xe" filled="true" fillcolor="#dbdbdb" stroked="false">
                <v:path arrowok="t"/>
                <v:fill type="solid"/>
              </v:shape>
            </v:group>
            <v:group style="position:absolute;left:1802;top:9946;width:2540;height:2" coordorigin="1802,9946" coordsize="2540,2">
              <v:shape style="position:absolute;left:1802;top:9946;width:2540;height:2" coordorigin="1802,9946" coordsize="2540,0" path="m1802,9946l4342,9946e" filled="false" stroked="true" strokeweight=".48pt" strokecolor="#000000">
                <v:path arrowok="t"/>
              </v:shape>
            </v:group>
            <v:group style="position:absolute;left:4351;top:9946;width:1402;height:2" coordorigin="4351,9946" coordsize="1402,2">
              <v:shape style="position:absolute;left:4351;top:9946;width:1402;height:2" coordorigin="4351,9946" coordsize="1402,0" path="m4351,9946l5753,9946e" filled="false" stroked="true" strokeweight=".48pt" strokecolor="#000000">
                <v:path arrowok="t"/>
              </v:shape>
            </v:group>
            <v:group style="position:absolute;left:5762;top:9946;width:1431;height:2" coordorigin="5762,9946" coordsize="1431,2">
              <v:shape style="position:absolute;left:5762;top:9946;width:1431;height:2" coordorigin="5762,9946" coordsize="1431,0" path="m5762,9946l7193,9946e" filled="false" stroked="true" strokeweight=".48pt" strokecolor="#000000">
                <v:path arrowok="t"/>
              </v:shape>
            </v:group>
            <v:group style="position:absolute;left:7202;top:9946;width:1505;height:2" coordorigin="7202,9946" coordsize="1505,2">
              <v:shape style="position:absolute;left:7202;top:9946;width:1505;height:2" coordorigin="7202,9946" coordsize="1505,0" path="m7202,9946l8707,9946e" filled="false" stroked="true" strokeweight=".48pt" strokecolor="#000000">
                <v:path arrowok="t"/>
              </v:shape>
            </v:group>
            <v:group style="position:absolute;left:8717;top:9946;width:1539;height:2" coordorigin="8717,9946" coordsize="1539,2">
              <v:shape style="position:absolute;left:8717;top:9946;width:1539;height:2" coordorigin="8717,9946" coordsize="1539,0" path="m8717,9946l10255,9946e" filled="false" stroked="true" strokeweight=".48pt" strokecolor="#000000">
                <v:path arrowok="t"/>
              </v:shape>
            </v:group>
            <v:group style="position:absolute;left:4346;top:9387;width:2;height:1109" coordorigin="4346,9387" coordsize="2,1109">
              <v:shape style="position:absolute;left:4346;top:9387;width:2;height:1109" coordorigin="4346,9387" coordsize="0,1109" path="m4346,9387l4346,10495e" filled="false" stroked="true" strokeweight=".48pt" strokecolor="#000000">
                <v:path arrowok="t"/>
              </v:shape>
            </v:group>
            <v:group style="position:absolute;left:1814;top:10505;width:2;height:545" coordorigin="1814,10505" coordsize="2,545">
              <v:shape style="position:absolute;left:1814;top:10505;width:2;height:545" coordorigin="1814,10505" coordsize="0,545" path="m1814,10505l1814,11050e" filled="false" stroked="true" strokeweight="1.2pt" strokecolor="#dbdbdb">
                <v:path arrowok="t"/>
              </v:shape>
            </v:group>
            <v:group style="position:absolute;left:4330;top:10505;width:2;height:545" coordorigin="4330,10505" coordsize="2,545">
              <v:shape style="position:absolute;left:4330;top:10505;width:2;height:545" coordorigin="4330,10505" coordsize="0,545" path="m4330,10505l4330,11050e" filled="false" stroked="true" strokeweight="1.2pt" strokecolor="#dbdbdb">
                <v:path arrowok="t"/>
              </v:shape>
            </v:group>
            <v:group style="position:absolute;left:1826;top:10505;width:2492;height:274" coordorigin="1826,10505" coordsize="2492,274">
              <v:shape style="position:absolute;left:1826;top:10505;width:2492;height:274" coordorigin="1826,10505" coordsize="2492,274" path="m1826,10505l4318,10505,4318,10778,1826,10778,1826,10505xe" filled="true" fillcolor="#dbdbdb" stroked="false">
                <v:path arrowok="t"/>
                <v:fill type="solid"/>
              </v:shape>
            </v:group>
            <v:group style="position:absolute;left:1826;top:10779;width:2492;height:271" coordorigin="1826,10779" coordsize="2492,271">
              <v:shape style="position:absolute;left:1826;top:10779;width:2492;height:271" coordorigin="1826,10779" coordsize="2492,271" path="m1826,10779l4318,10779,4318,11050,1826,11050,1826,10779xe" filled="true" fillcolor="#dbdbdb" stroked="false">
                <v:path arrowok="t"/>
                <v:fill type="solid"/>
              </v:shape>
            </v:group>
            <v:group style="position:absolute;left:1802;top:10500;width:2540;height:2" coordorigin="1802,10500" coordsize="2540,2">
              <v:shape style="position:absolute;left:1802;top:10500;width:2540;height:2" coordorigin="1802,10500" coordsize="2540,0" path="m1802,10500l4342,10500e" filled="false" stroked="true" strokeweight=".48pt" strokecolor="#000000">
                <v:path arrowok="t"/>
              </v:shape>
            </v:group>
            <v:group style="position:absolute;left:4351;top:10500;width:1402;height:2" coordorigin="4351,10500" coordsize="1402,2">
              <v:shape style="position:absolute;left:4351;top:10500;width:1402;height:2" coordorigin="4351,10500" coordsize="1402,0" path="m4351,10500l5753,10500e" filled="false" stroked="true" strokeweight=".48pt" strokecolor="#000000">
                <v:path arrowok="t"/>
              </v:shape>
            </v:group>
            <v:group style="position:absolute;left:5762;top:10500;width:1431;height:2" coordorigin="5762,10500" coordsize="1431,2">
              <v:shape style="position:absolute;left:5762;top:10500;width:1431;height:2" coordorigin="5762,10500" coordsize="1431,0" path="m5762,10500l7193,10500e" filled="false" stroked="true" strokeweight=".48pt" strokecolor="#000000">
                <v:path arrowok="t"/>
              </v:shape>
            </v:group>
            <v:group style="position:absolute;left:7202;top:10500;width:1505;height:2" coordorigin="7202,10500" coordsize="1505,2">
              <v:shape style="position:absolute;left:7202;top:10500;width:1505;height:2" coordorigin="7202,10500" coordsize="1505,0" path="m7202,10500l8707,10500e" filled="false" stroked="true" strokeweight=".48pt" strokecolor="#000000">
                <v:path arrowok="t"/>
              </v:shape>
            </v:group>
            <v:group style="position:absolute;left:8717;top:10500;width:1539;height:2" coordorigin="8717,10500" coordsize="1539,2">
              <v:shape style="position:absolute;left:8717;top:10500;width:1539;height:2" coordorigin="8717,10500" coordsize="1539,0" path="m8717,10500l10255,10500e" filled="false" stroked="true" strokeweight=".48pt" strokecolor="#000000">
                <v:path arrowok="t"/>
              </v:shape>
            </v:group>
            <v:group style="position:absolute;left:4346;top:10495;width:2;height:555" coordorigin="4346,10495" coordsize="2,555">
              <v:shape style="position:absolute;left:4346;top:10495;width:2;height:555" coordorigin="4346,10495" coordsize="0,555" path="m4346,10495l4346,11050e" filled="false" stroked="true" strokeweight=".48pt" strokecolor="#000000">
                <v:path arrowok="t"/>
              </v:shape>
            </v:group>
            <v:group style="position:absolute;left:1814;top:11062;width:2;height:271" coordorigin="1814,11062" coordsize="2,271">
              <v:shape style="position:absolute;left:1814;top:11062;width:2;height:271" coordorigin="1814,11062" coordsize="0,271" path="m1814,11062l1814,11333e" filled="false" stroked="true" strokeweight="1.2pt" strokecolor="#dbdbdb">
                <v:path arrowok="t"/>
              </v:shape>
            </v:group>
            <v:group style="position:absolute;left:4330;top:11062;width:2;height:271" coordorigin="4330,11062" coordsize="2,271">
              <v:shape style="position:absolute;left:4330;top:11062;width:2;height:271" coordorigin="4330,11062" coordsize="0,271" path="m4330,11062l4330,11333e" filled="false" stroked="true" strokeweight="1.2pt" strokecolor="#dbdbdb">
                <v:path arrowok="t"/>
              </v:shape>
            </v:group>
            <v:group style="position:absolute;left:1826;top:11059;width:2492;height:274" coordorigin="1826,11059" coordsize="2492,274">
              <v:shape style="position:absolute;left:1826;top:11059;width:2492;height:274" coordorigin="1826,11059" coordsize="2492,274" path="m1826,11059l4318,11059,4318,11333,1826,11333,1826,11059xe" filled="true" fillcolor="#dbdbdb" stroked="false">
                <v:path arrowok="t"/>
                <v:fill type="solid"/>
              </v:shape>
            </v:group>
            <v:group style="position:absolute;left:1802;top:11055;width:2540;height:2" coordorigin="1802,11055" coordsize="2540,2">
              <v:shape style="position:absolute;left:1802;top:11055;width:2540;height:2" coordorigin="1802,11055" coordsize="2540,0" path="m1802,11055l4342,11055e" filled="false" stroked="true" strokeweight=".48pt" strokecolor="#000000">
                <v:path arrowok="t"/>
              </v:shape>
            </v:group>
            <v:group style="position:absolute;left:4351;top:11055;width:1402;height:2" coordorigin="4351,11055" coordsize="1402,2">
              <v:shape style="position:absolute;left:4351;top:11055;width:1402;height:2" coordorigin="4351,11055" coordsize="1402,0" path="m4351,11055l5753,11055e" filled="false" stroked="true" strokeweight=".48pt" strokecolor="#000000">
                <v:path arrowok="t"/>
              </v:shape>
            </v:group>
            <v:group style="position:absolute;left:5762;top:11055;width:1431;height:2" coordorigin="5762,11055" coordsize="1431,2">
              <v:shape style="position:absolute;left:5762;top:11055;width:1431;height:2" coordorigin="5762,11055" coordsize="1431,0" path="m5762,11055l7193,11055e" filled="false" stroked="true" strokeweight=".48pt" strokecolor="#000000">
                <v:path arrowok="t"/>
              </v:shape>
            </v:group>
            <v:group style="position:absolute;left:7202;top:11055;width:1505;height:2" coordorigin="7202,11055" coordsize="1505,2">
              <v:shape style="position:absolute;left:7202;top:11055;width:1505;height:2" coordorigin="7202,11055" coordsize="1505,0" path="m7202,11055l8707,11055e" filled="false" stroked="true" strokeweight=".48pt" strokecolor="#000000">
                <v:path arrowok="t"/>
              </v:shape>
            </v:group>
            <v:group style="position:absolute;left:8717;top:11055;width:1539;height:2" coordorigin="8717,11055" coordsize="1539,2">
              <v:shape style="position:absolute;left:8717;top:11055;width:1539;height:2" coordorigin="8717,11055" coordsize="1539,0" path="m8717,11055l10255,11055e" filled="false" stroked="true" strokeweight=".48pt" strokecolor="#000000">
                <v:path arrowok="t"/>
              </v:shape>
            </v:group>
            <v:group style="position:absolute;left:4346;top:11050;width:2;height:283" coordorigin="4346,11050" coordsize="2,283">
              <v:shape style="position:absolute;left:4346;top:11050;width:2;height:283" coordorigin="4346,11050" coordsize="0,283" path="m4346,11050l4346,11333e" filled="false" stroked="true" strokeweight=".48pt" strokecolor="#000000">
                <v:path arrowok="t"/>
              </v:shape>
            </v:group>
            <v:group style="position:absolute;left:1802;top:11615;width:2540;height:2" coordorigin="1802,11615" coordsize="2540,2">
              <v:shape style="position:absolute;left:1802;top:11615;width:2540;height:2" coordorigin="1802,11615" coordsize="2540,0" path="m1802,11615l4342,11615e" filled="false" stroked="true" strokeweight=".1pt" strokecolor="#dbdbdb">
                <v:path arrowok="t"/>
              </v:shape>
            </v:group>
            <v:group style="position:absolute;left:1814;top:11342;width:2;height:272" coordorigin="1814,11342" coordsize="2,272">
              <v:shape style="position:absolute;left:1814;top:11342;width:2;height:272" coordorigin="1814,11342" coordsize="0,272" path="m1814,11342l1814,11614e" filled="false" stroked="true" strokeweight="1.2pt" strokecolor="#dbdbdb">
                <v:path arrowok="t"/>
              </v:shape>
            </v:group>
            <v:group style="position:absolute;left:4330;top:11343;width:2;height:272" coordorigin="4330,11343" coordsize="2,272">
              <v:shape style="position:absolute;left:4330;top:11343;width:2;height:272" coordorigin="4330,11343" coordsize="0,272" path="m4330,11343l4330,11614e" filled="false" stroked="true" strokeweight="1.2pt" strokecolor="#dbdbdb">
                <v:path arrowok="t"/>
              </v:shape>
            </v:group>
            <v:group style="position:absolute;left:1826;top:11343;width:2492;height:272" coordorigin="1826,11343" coordsize="2492,272">
              <v:shape style="position:absolute;left:1826;top:11343;width:2492;height:272" coordorigin="1826,11343" coordsize="2492,272" path="m1826,11343l4318,11343,4318,11614,1826,11614,1826,11343xe" filled="true" fillcolor="#dbdbdb" stroked="false">
                <v:path arrowok="t"/>
                <v:fill type="solid"/>
              </v:shape>
            </v:group>
            <v:group style="position:absolute;left:1802;top:11338;width:2540;height:2" coordorigin="1802,11338" coordsize="2540,2">
              <v:shape style="position:absolute;left:1802;top:11338;width:2540;height:2" coordorigin="1802,11338" coordsize="2540,0" path="m1802,11338l4342,11338e" filled="false" stroked="true" strokeweight=".48pt" strokecolor="#000000">
                <v:path arrowok="t"/>
              </v:shape>
            </v:group>
            <v:group style="position:absolute;left:4351;top:11338;width:1402;height:2" coordorigin="4351,11338" coordsize="1402,2">
              <v:shape style="position:absolute;left:4351;top:11338;width:1402;height:2" coordorigin="4351,11338" coordsize="1402,0" path="m4351,11338l5753,11338e" filled="false" stroked="true" strokeweight=".48pt" strokecolor="#000000">
                <v:path arrowok="t"/>
              </v:shape>
            </v:group>
            <v:group style="position:absolute;left:5762;top:11338;width:1431;height:2" coordorigin="5762,11338" coordsize="1431,2">
              <v:shape style="position:absolute;left:5762;top:11338;width:1431;height:2" coordorigin="5762,11338" coordsize="1431,0" path="m5762,11338l7193,11338e" filled="false" stroked="true" strokeweight=".48pt" strokecolor="#000000">
                <v:path arrowok="t"/>
              </v:shape>
            </v:group>
            <v:group style="position:absolute;left:7202;top:11338;width:1505;height:2" coordorigin="7202,11338" coordsize="1505,2">
              <v:shape style="position:absolute;left:7202;top:11338;width:1505;height:2" coordorigin="7202,11338" coordsize="1505,0" path="m7202,11338l8707,11338e" filled="false" stroked="true" strokeweight=".48pt" strokecolor="#000000">
                <v:path arrowok="t"/>
              </v:shape>
            </v:group>
            <v:group style="position:absolute;left:8717;top:11338;width:1539;height:2" coordorigin="8717,11338" coordsize="1539,2">
              <v:shape style="position:absolute;left:8717;top:11338;width:1539;height:2" coordorigin="8717,11338" coordsize="1539,0" path="m8717,11338l10255,11338e" filled="false" stroked="true" strokeweight=".48pt" strokecolor="#000000">
                <v:path arrowok="t"/>
              </v:shape>
            </v:group>
            <v:group style="position:absolute;left:4346;top:11333;width:2;height:283" coordorigin="4346,11333" coordsize="2,283">
              <v:shape style="position:absolute;left:4346;top:11333;width:2;height:283" coordorigin="4346,11333" coordsize="0,283" path="m4346,11333l4346,11616e" filled="false" stroked="true" strokeweight=".48pt" strokecolor="#000000">
                <v:path arrowok="t"/>
              </v:shape>
            </v:group>
            <v:group style="position:absolute;left:1814;top:11626;width:2;height:545" coordorigin="1814,11626" coordsize="2,545">
              <v:shape style="position:absolute;left:1814;top:11626;width:2;height:545" coordorigin="1814,11626" coordsize="0,545" path="m1814,11626l1814,12171e" filled="false" stroked="true" strokeweight="1.2pt" strokecolor="#dbdbdb">
                <v:path arrowok="t"/>
              </v:shape>
            </v:group>
            <v:group style="position:absolute;left:4330;top:11626;width:2;height:545" coordorigin="4330,11626" coordsize="2,545">
              <v:shape style="position:absolute;left:4330;top:11626;width:2;height:545" coordorigin="4330,11626" coordsize="0,545" path="m4330,11626l4330,12171e" filled="false" stroked="true" strokeweight="1.2pt" strokecolor="#dbdbdb">
                <v:path arrowok="t"/>
              </v:shape>
            </v:group>
            <v:group style="position:absolute;left:1826;top:11626;width:2492;height:272" coordorigin="1826,11626" coordsize="2492,272">
              <v:shape style="position:absolute;left:1826;top:11626;width:2492;height:272" coordorigin="1826,11626" coordsize="2492,272" path="m1826,11626l4318,11626,4318,11897,1826,11897,1826,11626xe" filled="true" fillcolor="#dbdbdb" stroked="false">
                <v:path arrowok="t"/>
                <v:fill type="solid"/>
              </v:shape>
            </v:group>
            <v:group style="position:absolute;left:1826;top:11897;width:2492;height:274" coordorigin="1826,11897" coordsize="2492,274">
              <v:shape style="position:absolute;left:1826;top:11897;width:2492;height:274" coordorigin="1826,11897" coordsize="2492,274" path="m1826,11897l4318,11897,4318,12170,1826,12170,1826,11897xe" filled="true" fillcolor="#dbdbdb" stroked="false">
                <v:path arrowok="t"/>
                <v:fill type="solid"/>
              </v:shape>
            </v:group>
            <v:group style="position:absolute;left:1802;top:11621;width:2540;height:2" coordorigin="1802,11621" coordsize="2540,2">
              <v:shape style="position:absolute;left:1802;top:11621;width:2540;height:2" coordorigin="1802,11621" coordsize="2540,0" path="m1802,11621l4342,11621e" filled="false" stroked="true" strokeweight=".48pt" strokecolor="#000000">
                <v:path arrowok="t"/>
              </v:shape>
            </v:group>
            <v:group style="position:absolute;left:4351;top:11621;width:1402;height:2" coordorigin="4351,11621" coordsize="1402,2">
              <v:shape style="position:absolute;left:4351;top:11621;width:1402;height:2" coordorigin="4351,11621" coordsize="1402,0" path="m4351,11621l5753,11621e" filled="false" stroked="true" strokeweight=".48pt" strokecolor="#000000">
                <v:path arrowok="t"/>
              </v:shape>
            </v:group>
            <v:group style="position:absolute;left:5762;top:11621;width:1431;height:2" coordorigin="5762,11621" coordsize="1431,2">
              <v:shape style="position:absolute;left:5762;top:11621;width:1431;height:2" coordorigin="5762,11621" coordsize="1431,0" path="m5762,11621l7193,11621e" filled="false" stroked="true" strokeweight=".48pt" strokecolor="#000000">
                <v:path arrowok="t"/>
              </v:shape>
            </v:group>
            <v:group style="position:absolute;left:7202;top:11621;width:1505;height:2" coordorigin="7202,11621" coordsize="1505,2">
              <v:shape style="position:absolute;left:7202;top:11621;width:1505;height:2" coordorigin="7202,11621" coordsize="1505,0" path="m7202,11621l8707,11621e" filled="false" stroked="true" strokeweight=".48pt" strokecolor="#000000">
                <v:path arrowok="t"/>
              </v:shape>
            </v:group>
            <v:group style="position:absolute;left:8717;top:11621;width:1539;height:2" coordorigin="8717,11621" coordsize="1539,2">
              <v:shape style="position:absolute;left:8717;top:11621;width:1539;height:2" coordorigin="8717,11621" coordsize="1539,0" path="m8717,11621l10255,11621e" filled="false" stroked="true" strokeweight=".48pt" strokecolor="#000000">
                <v:path arrowok="t"/>
              </v:shape>
            </v:group>
            <v:group style="position:absolute;left:1814;top:12180;width:2;height:545" coordorigin="1814,12180" coordsize="2,545">
              <v:shape style="position:absolute;left:1814;top:12180;width:2;height:545" coordorigin="1814,12180" coordsize="0,545" path="m1814,12180l1814,12725e" filled="false" stroked="true" strokeweight="1.2pt" strokecolor="#dbdbdb">
                <v:path arrowok="t"/>
              </v:shape>
            </v:group>
            <v:group style="position:absolute;left:4330;top:12180;width:2;height:545" coordorigin="4330,12180" coordsize="2,545">
              <v:shape style="position:absolute;left:4330;top:12180;width:2;height:545" coordorigin="4330,12180" coordsize="0,545" path="m4330,12180l4330,12725e" filled="false" stroked="true" strokeweight="1.2pt" strokecolor="#dbdbdb">
                <v:path arrowok="t"/>
              </v:shape>
            </v:group>
            <v:group style="position:absolute;left:1826;top:12180;width:2492;height:272" coordorigin="1826,12180" coordsize="2492,272">
              <v:shape style="position:absolute;left:1826;top:12180;width:2492;height:272" coordorigin="1826,12180" coordsize="2492,272" path="m1826,12180l4318,12180,4318,12451,1826,12451,1826,12180xe" filled="true" fillcolor="#dbdbdb" stroked="false">
                <v:path arrowok="t"/>
                <v:fill type="solid"/>
              </v:shape>
            </v:group>
            <v:group style="position:absolute;left:1826;top:12451;width:2492;height:274" coordorigin="1826,12451" coordsize="2492,274">
              <v:shape style="position:absolute;left:1826;top:12451;width:2492;height:274" coordorigin="1826,12451" coordsize="2492,274" path="m1826,12451l4318,12451,4318,12725,1826,12725,1826,12451xe" filled="true" fillcolor="#dbdbdb" stroked="false">
                <v:path arrowok="t"/>
                <v:fill type="solid"/>
              </v:shape>
            </v:group>
            <v:group style="position:absolute;left:1802;top:12175;width:2540;height:2" coordorigin="1802,12175" coordsize="2540,2">
              <v:shape style="position:absolute;left:1802;top:12175;width:2540;height:2" coordorigin="1802,12175" coordsize="2540,0" path="m1802,12175l4342,12175e" filled="false" stroked="true" strokeweight=".47pt" strokecolor="#000000">
                <v:path arrowok="t"/>
              </v:shape>
            </v:group>
            <v:group style="position:absolute;left:4351;top:12175;width:1402;height:2" coordorigin="4351,12175" coordsize="1402,2">
              <v:shape style="position:absolute;left:4351;top:12175;width:1402;height:2" coordorigin="4351,12175" coordsize="1402,0" path="m4351,12175l5753,12175e" filled="false" stroked="true" strokeweight=".47pt" strokecolor="#000000">
                <v:path arrowok="t"/>
              </v:shape>
            </v:group>
            <v:group style="position:absolute;left:5762;top:12175;width:1431;height:2" coordorigin="5762,12175" coordsize="1431,2">
              <v:shape style="position:absolute;left:5762;top:12175;width:1431;height:2" coordorigin="5762,12175" coordsize="1431,0" path="m5762,12175l7193,12175e" filled="false" stroked="true" strokeweight=".47pt" strokecolor="#000000">
                <v:path arrowok="t"/>
              </v:shape>
            </v:group>
            <v:group style="position:absolute;left:7202;top:12175;width:1505;height:2" coordorigin="7202,12175" coordsize="1505,2">
              <v:shape style="position:absolute;left:7202;top:12175;width:1505;height:2" coordorigin="7202,12175" coordsize="1505,0" path="m7202,12175l8707,12175e" filled="false" stroked="true" strokeweight=".47pt" strokecolor="#000000">
                <v:path arrowok="t"/>
              </v:shape>
            </v:group>
            <v:group style="position:absolute;left:8717;top:12175;width:1539;height:2" coordorigin="8717,12175" coordsize="1539,2">
              <v:shape style="position:absolute;left:8717;top:12175;width:1539;height:2" coordorigin="8717,12175" coordsize="1539,0" path="m8717,12175l10255,12175e" filled="false" stroked="true" strokeweight=".47pt" strokecolor="#000000">
                <v:path arrowok="t"/>
              </v:shape>
            </v:group>
            <v:group style="position:absolute;left:4346;top:11616;width:2;height:1109" coordorigin="4346,11616" coordsize="2,1109">
              <v:shape style="position:absolute;left:4346;top:11616;width:2;height:1109" coordorigin="4346,11616" coordsize="0,1109" path="m4346,11616l4346,12725e" filled="false" stroked="true" strokeweight=".48pt" strokecolor="#000000">
                <v:path arrowok="t"/>
              </v:shape>
            </v:group>
            <v:group style="position:absolute;left:1802;top:13007;width:2540;height:2" coordorigin="1802,13007" coordsize="2540,2">
              <v:shape style="position:absolute;left:1802;top:13007;width:2540;height:2" coordorigin="1802,13007" coordsize="2540,0" path="m1802,13007l4342,13007e" filled="false" stroked="true" strokeweight=".1pt" strokecolor="#dbdbdb">
                <v:path arrowok="t"/>
              </v:shape>
            </v:group>
            <v:group style="position:absolute;left:1814;top:12734;width:2;height:272" coordorigin="1814,12734" coordsize="2,272">
              <v:shape style="position:absolute;left:1814;top:12734;width:2;height:272" coordorigin="1814,12734" coordsize="0,272" path="m1814,12734l1814,13006e" filled="false" stroked="true" strokeweight="1.2pt" strokecolor="#dbdbdb">
                <v:path arrowok="t"/>
              </v:shape>
            </v:group>
            <v:group style="position:absolute;left:4330;top:12735;width:2;height:272" coordorigin="4330,12735" coordsize="2,272">
              <v:shape style="position:absolute;left:4330;top:12735;width:2;height:272" coordorigin="4330,12735" coordsize="0,272" path="m4330,12735l4330,13006e" filled="false" stroked="true" strokeweight="1.2pt" strokecolor="#dbdbdb">
                <v:path arrowok="t"/>
              </v:shape>
            </v:group>
            <v:group style="position:absolute;left:1826;top:12735;width:2492;height:271" coordorigin="1826,12735" coordsize="2492,271">
              <v:shape style="position:absolute;left:1826;top:12735;width:2492;height:271" coordorigin="1826,12735" coordsize="2492,271" path="m1826,12735l4318,12735,4318,13006,1826,13006,1826,12735xe" filled="true" fillcolor="#dbdbdb" stroked="false">
                <v:path arrowok="t"/>
                <v:fill type="solid"/>
              </v:shape>
            </v:group>
            <v:group style="position:absolute;left:1802;top:12730;width:2540;height:2" coordorigin="1802,12730" coordsize="2540,2">
              <v:shape style="position:absolute;left:1802;top:12730;width:2540;height:2" coordorigin="1802,12730" coordsize="2540,0" path="m1802,12730l4342,12730e" filled="false" stroked="true" strokeweight=".48pt" strokecolor="#000000">
                <v:path arrowok="t"/>
              </v:shape>
            </v:group>
            <v:group style="position:absolute;left:4351;top:12730;width:1402;height:2" coordorigin="4351,12730" coordsize="1402,2">
              <v:shape style="position:absolute;left:4351;top:12730;width:1402;height:2" coordorigin="4351,12730" coordsize="1402,0" path="m4351,12730l5753,12730e" filled="false" stroked="true" strokeweight=".48pt" strokecolor="#000000">
                <v:path arrowok="t"/>
              </v:shape>
            </v:group>
            <v:group style="position:absolute;left:5762;top:12730;width:1431;height:2" coordorigin="5762,12730" coordsize="1431,2">
              <v:shape style="position:absolute;left:5762;top:12730;width:1431;height:2" coordorigin="5762,12730" coordsize="1431,0" path="m5762,12730l7193,12730e" filled="false" stroked="true" strokeweight=".48pt" strokecolor="#000000">
                <v:path arrowok="t"/>
              </v:shape>
            </v:group>
            <v:group style="position:absolute;left:7202;top:12730;width:1505;height:2" coordorigin="7202,12730" coordsize="1505,2">
              <v:shape style="position:absolute;left:7202;top:12730;width:1505;height:2" coordorigin="7202,12730" coordsize="1505,0" path="m7202,12730l8707,12730e" filled="false" stroked="true" strokeweight=".48pt" strokecolor="#000000">
                <v:path arrowok="t"/>
              </v:shape>
            </v:group>
            <v:group style="position:absolute;left:8717;top:12730;width:1539;height:2" coordorigin="8717,12730" coordsize="1539,2">
              <v:shape style="position:absolute;left:8717;top:12730;width:1539;height:2" coordorigin="8717,12730" coordsize="1539,0" path="m8717,12730l10255,12730e" filled="false" stroked="true" strokeweight=".48pt" strokecolor="#000000">
                <v:path arrowok="t"/>
              </v:shape>
            </v:group>
            <v:group style="position:absolute;left:4346;top:12725;width:2;height:283" coordorigin="4346,12725" coordsize="2,283">
              <v:shape style="position:absolute;left:4346;top:12725;width:2;height:283" coordorigin="4346,12725" coordsize="0,283" path="m4346,12725l4346,13008e" filled="false" stroked="true" strokeweight=".48pt" strokecolor="#000000">
                <v:path arrowok="t"/>
              </v:shape>
            </v:group>
            <v:group style="position:absolute;left:1802;top:13561;width:2540;height:2" coordorigin="1802,13561" coordsize="2540,2">
              <v:shape style="position:absolute;left:1802;top:13561;width:2540;height:2" coordorigin="1802,13561" coordsize="2540,0" path="m1802,13561l4342,13561e" filled="false" stroked="true" strokeweight=".1pt" strokecolor="#dbdbdb">
                <v:path arrowok="t"/>
              </v:shape>
            </v:group>
            <v:group style="position:absolute;left:1814;top:13018;width:2;height:542" coordorigin="1814,13018" coordsize="2,542">
              <v:shape style="position:absolute;left:1814;top:13018;width:2;height:542" coordorigin="1814,13018" coordsize="0,542" path="m1814,13018l1814,13560e" filled="false" stroked="true" strokeweight="1.2pt" strokecolor="#dbdbdb">
                <v:path arrowok="t"/>
              </v:shape>
            </v:group>
            <v:group style="position:absolute;left:4330;top:13018;width:2;height:543" coordorigin="4330,13018" coordsize="2,543">
              <v:shape style="position:absolute;left:4330;top:13018;width:2;height:543" coordorigin="4330,13018" coordsize="0,543" path="m4330,13018l4330,13560e" filled="false" stroked="true" strokeweight="1.2pt" strokecolor="#dbdbdb">
                <v:path arrowok="t"/>
              </v:shape>
            </v:group>
            <v:group style="position:absolute;left:1826;top:13018;width:2492;height:271" coordorigin="1826,13018" coordsize="2492,271">
              <v:shape style="position:absolute;left:1826;top:13018;width:2492;height:271" coordorigin="1826,13018" coordsize="2492,271" path="m1826,13018l4318,13018,4318,13289,1826,13289,1826,13018xe" filled="true" fillcolor="#dbdbdb" stroked="false">
                <v:path arrowok="t"/>
                <v:fill type="solid"/>
              </v:shape>
            </v:group>
            <v:group style="position:absolute;left:1826;top:13289;width:2492;height:271" coordorigin="1826,13289" coordsize="2492,271">
              <v:shape style="position:absolute;left:1826;top:13289;width:2492;height:271" coordorigin="1826,13289" coordsize="2492,271" path="m1826,13289l4318,13289,4318,13560,1826,13560,1826,13289xe" filled="true" fillcolor="#dbdbdb" stroked="false">
                <v:path arrowok="t"/>
                <v:fill type="solid"/>
              </v:shape>
            </v:group>
            <v:group style="position:absolute;left:1802;top:13013;width:2540;height:2" coordorigin="1802,13013" coordsize="2540,2">
              <v:shape style="position:absolute;left:1802;top:13013;width:2540;height:2" coordorigin="1802,13013" coordsize="2540,0" path="m1802,13013l4342,13013e" filled="false" stroked="true" strokeweight=".48pt" strokecolor="#000000">
                <v:path arrowok="t"/>
              </v:shape>
            </v:group>
            <v:group style="position:absolute;left:4351;top:13013;width:1402;height:2" coordorigin="4351,13013" coordsize="1402,2">
              <v:shape style="position:absolute;left:4351;top:13013;width:1402;height:2" coordorigin="4351,13013" coordsize="1402,0" path="m4351,13013l5753,13013e" filled="false" stroked="true" strokeweight=".48pt" strokecolor="#000000">
                <v:path arrowok="t"/>
              </v:shape>
            </v:group>
            <v:group style="position:absolute;left:5762;top:13013;width:1431;height:2" coordorigin="5762,13013" coordsize="1431,2">
              <v:shape style="position:absolute;left:5762;top:13013;width:1431;height:2" coordorigin="5762,13013" coordsize="1431,0" path="m5762,13013l7193,13013e" filled="false" stroked="true" strokeweight=".48pt" strokecolor="#000000">
                <v:path arrowok="t"/>
              </v:shape>
            </v:group>
            <v:group style="position:absolute;left:7202;top:13013;width:1505;height:2" coordorigin="7202,13013" coordsize="1505,2">
              <v:shape style="position:absolute;left:7202;top:13013;width:1505;height:2" coordorigin="7202,13013" coordsize="1505,0" path="m7202,13013l8707,13013e" filled="false" stroked="true" strokeweight=".48pt" strokecolor="#000000">
                <v:path arrowok="t"/>
              </v:shape>
            </v:group>
            <v:group style="position:absolute;left:8717;top:13013;width:1539;height:2" coordorigin="8717,13013" coordsize="1539,2">
              <v:shape style="position:absolute;left:8717;top:13013;width:1539;height:2" coordorigin="8717,13013" coordsize="1539,0" path="m8717,13013l10255,13013e" filled="false" stroked="true" strokeweight=".48pt" strokecolor="#000000">
                <v:path arrowok="t"/>
              </v:shape>
            </v:group>
            <v:group style="position:absolute;left:4346;top:13008;width:2;height:555" coordorigin="4346,13008" coordsize="2,555">
              <v:shape style="position:absolute;left:4346;top:13008;width:2;height:555" coordorigin="4346,13008" coordsize="0,555" path="m4346,13008l4346,13562e" filled="false" stroked="true" strokeweight=".48pt" strokecolor="#000000">
                <v:path arrowok="t"/>
              </v:shape>
            </v:group>
            <v:group style="position:absolute;left:1814;top:13572;width:2;height:545" coordorigin="1814,13572" coordsize="2,545">
              <v:shape style="position:absolute;left:1814;top:13572;width:2;height:545" coordorigin="1814,13572" coordsize="0,545" path="m1814,13572l1814,14117e" filled="false" stroked="true" strokeweight="1.2pt" strokecolor="#dbdbdb">
                <v:path arrowok="t"/>
              </v:shape>
            </v:group>
            <v:group style="position:absolute;left:4330;top:13572;width:2;height:545" coordorigin="4330,13572" coordsize="2,545">
              <v:shape style="position:absolute;left:4330;top:13572;width:2;height:545" coordorigin="4330,13572" coordsize="0,545" path="m4330,13572l4330,14117e" filled="false" stroked="true" strokeweight="1.2pt" strokecolor="#dbdbdb">
                <v:path arrowok="t"/>
              </v:shape>
            </v:group>
            <v:group style="position:absolute;left:1826;top:13572;width:2492;height:271" coordorigin="1826,13572" coordsize="2492,271">
              <v:shape style="position:absolute;left:1826;top:13572;width:2492;height:271" coordorigin="1826,13572" coordsize="2492,271" path="m1826,13572l4318,13572,4318,13843,1826,13843,1826,13572xe" filled="true" fillcolor="#dbdbdb" stroked="false">
                <v:path arrowok="t"/>
                <v:fill type="solid"/>
              </v:shape>
            </v:group>
            <v:group style="position:absolute;left:1826;top:13843;width:2492;height:274" coordorigin="1826,13843" coordsize="2492,274">
              <v:shape style="position:absolute;left:1826;top:13843;width:2492;height:274" coordorigin="1826,13843" coordsize="2492,274" path="m1826,13843l4318,13843,4318,14117,1826,14117,1826,13843xe" filled="true" fillcolor="#dbdbdb" stroked="false">
                <v:path arrowok="t"/>
                <v:fill type="solid"/>
              </v:shape>
            </v:group>
            <v:group style="position:absolute;left:1802;top:13567;width:2540;height:2" coordorigin="1802,13567" coordsize="2540,2">
              <v:shape style="position:absolute;left:1802;top:13567;width:2540;height:2" coordorigin="1802,13567" coordsize="2540,0" path="m1802,13567l4342,13567e" filled="false" stroked="true" strokeweight=".48pt" strokecolor="#000000">
                <v:path arrowok="t"/>
              </v:shape>
            </v:group>
            <v:group style="position:absolute;left:4351;top:13567;width:1402;height:2" coordorigin="4351,13567" coordsize="1402,2">
              <v:shape style="position:absolute;left:4351;top:13567;width:1402;height:2" coordorigin="4351,13567" coordsize="1402,0" path="m4351,13567l5753,13567e" filled="false" stroked="true" strokeweight=".48pt" strokecolor="#000000">
                <v:path arrowok="t"/>
              </v:shape>
            </v:group>
            <v:group style="position:absolute;left:5762;top:13567;width:1431;height:2" coordorigin="5762,13567" coordsize="1431,2">
              <v:shape style="position:absolute;left:5762;top:13567;width:1431;height:2" coordorigin="5762,13567" coordsize="1431,0" path="m5762,13567l7193,13567e" filled="false" stroked="true" strokeweight=".48pt" strokecolor="#000000">
                <v:path arrowok="t"/>
              </v:shape>
            </v:group>
            <v:group style="position:absolute;left:7202;top:13567;width:1505;height:2" coordorigin="7202,13567" coordsize="1505,2">
              <v:shape style="position:absolute;left:7202;top:13567;width:1505;height:2" coordorigin="7202,13567" coordsize="1505,0" path="m7202,13567l8707,13567e" filled="false" stroked="true" strokeweight=".48pt" strokecolor="#000000">
                <v:path arrowok="t"/>
              </v:shape>
            </v:group>
            <v:group style="position:absolute;left:8717;top:13567;width:1539;height:2" coordorigin="8717,13567" coordsize="1539,2">
              <v:shape style="position:absolute;left:8717;top:13567;width:1539;height:2" coordorigin="8717,13567" coordsize="1539,0" path="m8717,13567l10255,13567e" filled="false" stroked="true" strokeweight=".48pt" strokecolor="#000000">
                <v:path arrowok="t"/>
              </v:shape>
            </v:group>
            <v:group style="position:absolute;left:4346;top:13563;width:2;height:564" coordorigin="4346,13563" coordsize="2,564">
              <v:shape style="position:absolute;left:4346;top:13563;width:2;height:564" coordorigin="4346,13563" coordsize="0,564" path="m4346,13563l4346,14126e" filled="false" stroked="true" strokeweight=".48pt" strokecolor="#000000">
                <v:path arrowok="t"/>
              </v:shape>
            </v:group>
            <v:group style="position:absolute;left:1814;top:14127;width:2;height:272" coordorigin="1814,14127" coordsize="2,272">
              <v:shape style="position:absolute;left:1814;top:14127;width:2;height:272" coordorigin="1814,14127" coordsize="0,272" path="m1814,14127l1814,14398e" filled="false" stroked="true" strokeweight="1.2pt" strokecolor="#dbdbdb">
                <v:path arrowok="t"/>
              </v:shape>
            </v:group>
            <v:group style="position:absolute;left:4330;top:14127;width:2;height:272" coordorigin="4330,14127" coordsize="2,272">
              <v:shape style="position:absolute;left:4330;top:14127;width:2;height:272" coordorigin="4330,14127" coordsize="0,272" path="m4330,14127l4330,14398e" filled="false" stroked="true" strokeweight="1.2pt" strokecolor="#dbdbdb">
                <v:path arrowok="t"/>
              </v:shape>
            </v:group>
            <v:group style="position:absolute;left:1826;top:14127;width:2492;height:272" coordorigin="1826,14127" coordsize="2492,272">
              <v:shape style="position:absolute;left:1826;top:14127;width:2492;height:272" coordorigin="1826,14127" coordsize="2492,272" path="m1826,14127l4318,14127,4318,14398,1826,14398,1826,14127xe" filled="true" fillcolor="#dbdbdb" stroked="false">
                <v:path arrowok="t"/>
                <v:fill type="solid"/>
              </v:shape>
            </v:group>
            <v:group style="position:absolute;left:1802;top:14122;width:2540;height:2" coordorigin="1802,14122" coordsize="2540,2">
              <v:shape style="position:absolute;left:1802;top:14122;width:2540;height:2" coordorigin="1802,14122" coordsize="2540,0" path="m1802,14122l4342,14122e" filled="false" stroked="true" strokeweight=".47pt" strokecolor="#000000">
                <v:path arrowok="t"/>
              </v:shape>
            </v:group>
            <v:group style="position:absolute;left:4351;top:14122;width:1402;height:2" coordorigin="4351,14122" coordsize="1402,2">
              <v:shape style="position:absolute;left:4351;top:14122;width:1402;height:2" coordorigin="4351,14122" coordsize="1402,0" path="m4351,14122l5753,14122e" filled="false" stroked="true" strokeweight=".47pt" strokecolor="#000000">
                <v:path arrowok="t"/>
              </v:shape>
            </v:group>
            <v:group style="position:absolute;left:5762;top:14122;width:1431;height:2" coordorigin="5762,14122" coordsize="1431,2">
              <v:shape style="position:absolute;left:5762;top:14122;width:1431;height:2" coordorigin="5762,14122" coordsize="1431,0" path="m5762,14122l7193,14122e" filled="false" stroked="true" strokeweight=".47pt" strokecolor="#000000">
                <v:path arrowok="t"/>
              </v:shape>
            </v:group>
            <v:group style="position:absolute;left:7202;top:14122;width:1505;height:2" coordorigin="7202,14122" coordsize="1505,2">
              <v:shape style="position:absolute;left:7202;top:14122;width:1505;height:2" coordorigin="7202,14122" coordsize="1505,0" path="m7202,14122l8707,14122e" filled="false" stroked="true" strokeweight=".47pt" strokecolor="#000000">
                <v:path arrowok="t"/>
              </v:shape>
            </v:group>
            <v:group style="position:absolute;left:8717;top:14122;width:1539;height:2" coordorigin="8717,14122" coordsize="1539,2">
              <v:shape style="position:absolute;left:8717;top:14122;width:1539;height:2" coordorigin="8717,14122" coordsize="1539,0" path="m8717,14122l10255,14122e" filled="false" stroked="true" strokeweight=".47pt" strokecolor="#000000">
                <v:path arrowok="t"/>
              </v:shape>
            </v:group>
            <v:group style="position:absolute;left:1814;top:14410;width:2;height:272" coordorigin="1814,14410" coordsize="2,272">
              <v:shape style="position:absolute;left:1814;top:14410;width:2;height:272" coordorigin="1814,14410" coordsize="0,272" path="m1814,14410l1814,14681e" filled="false" stroked="true" strokeweight="1.2pt" strokecolor="#dbdbdb">
                <v:path arrowok="t"/>
              </v:shape>
            </v:group>
            <v:group style="position:absolute;left:4330;top:14410;width:2;height:272" coordorigin="4330,14410" coordsize="2,272">
              <v:shape style="position:absolute;left:4330;top:14410;width:2;height:272" coordorigin="4330,14410" coordsize="0,272" path="m4330,14410l4330,14681e" filled="false" stroked="true" strokeweight="1.2pt" strokecolor="#dbdbdb">
                <v:path arrowok="t"/>
              </v:shape>
            </v:group>
            <v:group style="position:absolute;left:1826;top:14407;width:2492;height:274" coordorigin="1826,14407" coordsize="2492,274">
              <v:shape style="position:absolute;left:1826;top:14407;width:2492;height:274" coordorigin="1826,14407" coordsize="2492,274" path="m1826,14407l4318,14407,4318,14681,1826,14681,1826,14407xe" filled="true" fillcolor="#dbdbdb" stroked="false">
                <v:path arrowok="t"/>
                <v:fill type="solid"/>
              </v:shape>
            </v:group>
            <v:group style="position:absolute;left:4351;top:14673;width:1402;height:2" coordorigin="4351,14673" coordsize="1402,2">
              <v:shape style="position:absolute;left:4351;top:14673;width:1402;height:2" coordorigin="4351,14673" coordsize="1402,0" path="m4351,14673l5753,14673e" filled="false" stroked="true" strokeweight=".9pt" strokecolor="#dbdbdb">
                <v:path arrowok="t"/>
              </v:shape>
            </v:group>
            <v:group style="position:absolute;left:4362;top:14422;width:2;height:242" coordorigin="4362,14422" coordsize="2,242">
              <v:shape style="position:absolute;left:4362;top:14422;width:2;height:242" coordorigin="4362,14422" coordsize="0,242" path="m4362,14422l4362,14664e" filled="false" stroked="true" strokeweight="1.08pt" strokecolor="#dbdbdb">
                <v:path arrowok="t"/>
              </v:shape>
            </v:group>
            <v:group style="position:absolute;left:4351;top:14416;width:1402;height:2" coordorigin="4351,14416" coordsize="1402,2">
              <v:shape style="position:absolute;left:4351;top:14416;width:1402;height:2" coordorigin="4351,14416" coordsize="1402,0" path="m4351,14416l5753,14416e" filled="false" stroked="true" strokeweight=".6pt" strokecolor="#dbdbdb">
                <v:path arrowok="t"/>
              </v:shape>
            </v:group>
            <v:group style="position:absolute;left:5741;top:14422;width:2;height:243" coordorigin="5741,14422" coordsize="2,243">
              <v:shape style="position:absolute;left:5741;top:14422;width:2;height:243" coordorigin="5741,14422" coordsize="0,243" path="m5741,14422l5741,14664e" filled="false" stroked="true" strokeweight="1.19pt" strokecolor="#dbdbdb">
                <v:path arrowok="t"/>
              </v:shape>
            </v:group>
            <v:group style="position:absolute;left:4373;top:14422;width:1356;height:243" coordorigin="4373,14422" coordsize="1356,243">
              <v:shape style="position:absolute;left:4373;top:14422;width:1356;height:243" coordorigin="4373,14422" coordsize="1356,243" path="m4373,14422l5729,14422,5729,14664,4373,14664,4373,14422xe" filled="true" fillcolor="#dbdbdb" stroked="false">
                <v:path arrowok="t"/>
                <v:fill type="solid"/>
              </v:shape>
            </v:group>
            <v:group style="position:absolute;left:5762;top:14673;width:1431;height:2" coordorigin="5762,14673" coordsize="1431,2">
              <v:shape style="position:absolute;left:5762;top:14673;width:1431;height:2" coordorigin="5762,14673" coordsize="1431,0" path="m5762,14673l7193,14673e" filled="false" stroked="true" strokeweight=".9pt" strokecolor="#dbdbdb">
                <v:path arrowok="t"/>
              </v:shape>
            </v:group>
            <v:group style="position:absolute;left:5774;top:14422;width:2;height:242" coordorigin="5774,14422" coordsize="2,242">
              <v:shape style="position:absolute;left:5774;top:14422;width:2;height:242" coordorigin="5774,14422" coordsize="0,242" path="m5774,14422l5774,14664e" filled="false" stroked="true" strokeweight="1.2pt" strokecolor="#dbdbdb">
                <v:path arrowok="t"/>
              </v:shape>
            </v:group>
            <v:group style="position:absolute;left:5762;top:14416;width:1431;height:2" coordorigin="5762,14416" coordsize="1431,2">
              <v:shape style="position:absolute;left:5762;top:14416;width:1431;height:2" coordorigin="5762,14416" coordsize="1431,0" path="m5762,14416l7193,14416e" filled="false" stroked="true" strokeweight=".6pt" strokecolor="#dbdbdb">
                <v:path arrowok="t"/>
              </v:shape>
            </v:group>
            <v:group style="position:absolute;left:7181;top:14422;width:2;height:243" coordorigin="7181,14422" coordsize="2,243">
              <v:shape style="position:absolute;left:7181;top:14422;width:2;height:243" coordorigin="7181,14422" coordsize="0,243" path="m7181,14422l7181,14664e" filled="false" stroked="true" strokeweight="1.19pt" strokecolor="#dbdbdb">
                <v:path arrowok="t"/>
              </v:shape>
            </v:group>
            <v:group style="position:absolute;left:5786;top:14422;width:1383;height:243" coordorigin="5786,14422" coordsize="1383,243">
              <v:shape style="position:absolute;left:5786;top:14422;width:1383;height:243" coordorigin="5786,14422" coordsize="1383,243" path="m5786,14422l7169,14422,7169,14664,5786,14664,5786,14422xe" filled="true" fillcolor="#dbdbdb" stroked="false">
                <v:path arrowok="t"/>
                <v:fill type="solid"/>
              </v:shape>
            </v:group>
            <v:group style="position:absolute;left:7202;top:14673;width:1505;height:2" coordorigin="7202,14673" coordsize="1505,2">
              <v:shape style="position:absolute;left:7202;top:14673;width:1505;height:2" coordorigin="7202,14673" coordsize="1505,0" path="m7202,14673l8707,14673e" filled="false" stroked="true" strokeweight=".9pt" strokecolor="#dbdbdb">
                <v:path arrowok="t"/>
              </v:shape>
            </v:group>
            <v:group style="position:absolute;left:7214;top:14422;width:2;height:242" coordorigin="7214,14422" coordsize="2,242">
              <v:shape style="position:absolute;left:7214;top:14422;width:2;height:242" coordorigin="7214,14422" coordsize="0,242" path="m7214,14422l7214,14664e" filled="false" stroked="true" strokeweight="1.2pt" strokecolor="#dbdbdb">
                <v:path arrowok="t"/>
              </v:shape>
            </v:group>
            <v:group style="position:absolute;left:7202;top:14416;width:1505;height:2" coordorigin="7202,14416" coordsize="1505,2">
              <v:shape style="position:absolute;left:7202;top:14416;width:1505;height:2" coordorigin="7202,14416" coordsize="1505,0" path="m7202,14416l8707,14416e" filled="false" stroked="true" strokeweight=".6pt" strokecolor="#dbdbdb">
                <v:path arrowok="t"/>
              </v:shape>
            </v:group>
            <v:group style="position:absolute;left:8695;top:14422;width:2;height:243" coordorigin="8695,14422" coordsize="2,243">
              <v:shape style="position:absolute;left:8695;top:14422;width:2;height:243" coordorigin="8695,14422" coordsize="0,243" path="m8695,14422l8695,14664e" filled="false" stroked="true" strokeweight="1.2pt" strokecolor="#dbdbdb">
                <v:path arrowok="t"/>
              </v:shape>
            </v:group>
            <v:group style="position:absolute;left:7226;top:14422;width:1457;height:243" coordorigin="7226,14422" coordsize="1457,243">
              <v:shape style="position:absolute;left:7226;top:14422;width:1457;height:243" coordorigin="7226,14422" coordsize="1457,243" path="m7226,14422l8683,14422,8683,14664,7226,14664,7226,14422xe" filled="true" fillcolor="#dbdbdb" stroked="false">
                <v:path arrowok="t"/>
                <v:fill type="solid"/>
              </v:shape>
            </v:group>
            <v:group style="position:absolute;left:8717;top:14673;width:1539;height:2" coordorigin="8717,14673" coordsize="1539,2">
              <v:shape style="position:absolute;left:8717;top:14673;width:1539;height:2" coordorigin="8717,14673" coordsize="1539,0" path="m8717,14673l10255,14673e" filled="false" stroked="true" strokeweight=".9pt" strokecolor="#dbdbdb">
                <v:path arrowok="t"/>
              </v:shape>
            </v:group>
            <v:group style="position:absolute;left:8729;top:14422;width:2;height:242" coordorigin="8729,14422" coordsize="2,242">
              <v:shape style="position:absolute;left:8729;top:14422;width:2;height:242" coordorigin="8729,14422" coordsize="0,242" path="m8729,14422l8729,14664e" filled="false" stroked="true" strokeweight="1.2pt" strokecolor="#dbdbdb">
                <v:path arrowok="t"/>
              </v:shape>
            </v:group>
            <v:group style="position:absolute;left:8717;top:14416;width:1539;height:2" coordorigin="8717,14416" coordsize="1539,2">
              <v:shape style="position:absolute;left:8717;top:14416;width:1539;height:2" coordorigin="8717,14416" coordsize="1539,0" path="m8717,14416l10255,14416e" filled="false" stroked="true" strokeweight=".6pt" strokecolor="#dbdbdb">
                <v:path arrowok="t"/>
              </v:shape>
            </v:group>
            <v:group style="position:absolute;left:10244;top:14422;width:2;height:243" coordorigin="10244,14422" coordsize="2,243">
              <v:shape style="position:absolute;left:10244;top:14422;width:2;height:243" coordorigin="10244,14422" coordsize="0,243" path="m10244,14422l10244,14664e" filled="false" stroked="true" strokeweight="1.07pt" strokecolor="#dbdbdb">
                <v:path arrowok="t"/>
              </v:shape>
            </v:group>
            <v:group style="position:absolute;left:8741;top:14422;width:1493;height:243" coordorigin="8741,14422" coordsize="1493,243">
              <v:shape style="position:absolute;left:8741;top:14422;width:1493;height:243" coordorigin="8741,14422" coordsize="1493,243" path="m8741,14422l10234,14422,10234,14664,8741,14664,8741,14422xe" filled="true" fillcolor="#dbdbdb" stroked="false">
                <v:path arrowok="t"/>
                <v:fill type="solid"/>
              </v:shape>
            </v:group>
            <v:group style="position:absolute;left:1802;top:14403;width:2540;height:2" coordorigin="1802,14403" coordsize="2540,2">
              <v:shape style="position:absolute;left:1802;top:14403;width:2540;height:2" coordorigin="1802,14403" coordsize="2540,0" path="m1802,14403l4342,14403e" filled="false" stroked="true" strokeweight=".48pt" strokecolor="#000000">
                <v:path arrowok="t"/>
              </v:shape>
            </v:group>
            <v:group style="position:absolute;left:4351;top:14403;width:1402;height:2" coordorigin="4351,14403" coordsize="1402,2">
              <v:shape style="position:absolute;left:4351;top:14403;width:1402;height:2" coordorigin="4351,14403" coordsize="1402,0" path="m4351,14403l5753,14403e" filled="false" stroked="true" strokeweight=".48pt" strokecolor="#000000">
                <v:path arrowok="t"/>
              </v:shape>
            </v:group>
            <v:group style="position:absolute;left:5762;top:14403;width:1431;height:2" coordorigin="5762,14403" coordsize="1431,2">
              <v:shape style="position:absolute;left:5762;top:14403;width:1431;height:2" coordorigin="5762,14403" coordsize="1431,0" path="m5762,14403l7193,14403e" filled="false" stroked="true" strokeweight=".48pt" strokecolor="#000000">
                <v:path arrowok="t"/>
              </v:shape>
            </v:group>
            <v:group style="position:absolute;left:7202;top:14403;width:1505;height:2" coordorigin="7202,14403" coordsize="1505,2">
              <v:shape style="position:absolute;left:7202;top:14403;width:1505;height:2" coordorigin="7202,14403" coordsize="1505,0" path="m7202,14403l8707,14403e" filled="false" stroked="true" strokeweight=".48pt" strokecolor="#000000">
                <v:path arrowok="t"/>
              </v:shape>
            </v:group>
            <v:group style="position:absolute;left:8717;top:14403;width:1539;height:2" coordorigin="8717,14403" coordsize="1539,2">
              <v:shape style="position:absolute;left:8717;top:14403;width:1539;height:2" coordorigin="8717,14403" coordsize="1539,0" path="m8717,14403l10255,14403e" filled="false" stroked="true" strokeweight=".48pt" strokecolor="#000000">
                <v:path arrowok="t"/>
              </v:shape>
            </v:group>
            <v:group style="position:absolute;left:4346;top:14127;width:2;height:555" coordorigin="4346,14127" coordsize="2,555">
              <v:shape style="position:absolute;left:4346;top:14127;width:2;height:555" coordorigin="4346,14127" coordsize="0,555" path="m4346,14127l4346,14681e" filled="false" stroked="true" strokeweight=".48pt" strokecolor="#000000">
                <v:path arrowok="t"/>
              </v:shape>
            </v:group>
            <v:group style="position:absolute;left:1814;top:14691;width:2;height:274" coordorigin="1814,14691" coordsize="2,274">
              <v:shape style="position:absolute;left:1814;top:14691;width:2;height:274" coordorigin="1814,14691" coordsize="0,274" path="m1814,14691l1814,14964e" filled="false" stroked="true" strokeweight="1.2pt" strokecolor="#dbdbdb">
                <v:path arrowok="t"/>
              </v:shape>
            </v:group>
            <v:group style="position:absolute;left:4330;top:14691;width:2;height:274" coordorigin="4330,14691" coordsize="2,274">
              <v:shape style="position:absolute;left:4330;top:14691;width:2;height:274" coordorigin="4330,14691" coordsize="0,274" path="m4330,14691l4330,14964e" filled="false" stroked="true" strokeweight="1.2pt" strokecolor="#dbdbdb">
                <v:path arrowok="t"/>
              </v:shape>
            </v:group>
            <v:group style="position:absolute;left:1826;top:14691;width:2492;height:274" coordorigin="1826,14691" coordsize="2492,274">
              <v:shape style="position:absolute;left:1826;top:14691;width:2492;height:274" coordorigin="1826,14691" coordsize="2492,274" path="m1826,14691l4318,14691,4318,14964,1826,14964,1826,14691xe" filled="true" fillcolor="#dbdbdb" stroked="false">
                <v:path arrowok="t"/>
                <v:fill type="solid"/>
              </v:shape>
            </v:group>
            <v:group style="position:absolute;left:1802;top:14686;width:2540;height:2" coordorigin="1802,14686" coordsize="2540,2">
              <v:shape style="position:absolute;left:1802;top:14686;width:2540;height:2" coordorigin="1802,14686" coordsize="2540,0" path="m1802,14686l4342,14686e" filled="false" stroked="true" strokeweight=".48pt" strokecolor="#000000">
                <v:path arrowok="t"/>
              </v:shape>
            </v:group>
            <v:group style="position:absolute;left:4351;top:14686;width:1402;height:2" coordorigin="4351,14686" coordsize="1402,2">
              <v:shape style="position:absolute;left:4351;top:14686;width:1402;height:2" coordorigin="4351,14686" coordsize="1402,0" path="m4351,14686l5753,14686e" filled="false" stroked="true" strokeweight=".48pt" strokecolor="#000000">
                <v:path arrowok="t"/>
              </v:shape>
            </v:group>
            <v:group style="position:absolute;left:5762;top:14686;width:1431;height:2" coordorigin="5762,14686" coordsize="1431,2">
              <v:shape style="position:absolute;left:5762;top:14686;width:1431;height:2" coordorigin="5762,14686" coordsize="1431,0" path="m5762,14686l7193,14686e" filled="false" stroked="true" strokeweight=".48pt" strokecolor="#000000">
                <v:path arrowok="t"/>
              </v:shape>
            </v:group>
            <v:group style="position:absolute;left:7202;top:14686;width:1505;height:2" coordorigin="7202,14686" coordsize="1505,2">
              <v:shape style="position:absolute;left:7202;top:14686;width:1505;height:2" coordorigin="7202,14686" coordsize="1505,0" path="m7202,14686l8707,14686e" filled="false" stroked="true" strokeweight=".48pt" strokecolor="#000000">
                <v:path arrowok="t"/>
              </v:shape>
            </v:group>
            <v:group style="position:absolute;left:8717;top:14686;width:1539;height:2" coordorigin="8717,14686" coordsize="1539,2">
              <v:shape style="position:absolute;left:8717;top:14686;width:1539;height:2" coordorigin="8717,14686" coordsize="1539,0" path="m8717,14686l10255,14686e" filled="false" stroked="true" strokeweight=".48pt" strokecolor="#000000">
                <v:path arrowok="t"/>
              </v:shape>
            </v:group>
            <v:group style="position:absolute;left:4346;top:14681;width:2;height:283" coordorigin="4346,14681" coordsize="2,283">
              <v:shape style="position:absolute;left:4346;top:14681;width:2;height:283" coordorigin="4346,14681" coordsize="0,283" path="m4346,14681l4346,14964e" filled="false" stroked="true" strokeweight=".48pt" strokecolor="#000000">
                <v:path arrowok="t"/>
              </v:shape>
            </v:group>
            <v:group style="position:absolute;left:1814;top:14974;width:2;height:271" coordorigin="1814,14974" coordsize="2,271">
              <v:shape style="position:absolute;left:1814;top:14974;width:2;height:271" coordorigin="1814,14974" coordsize="0,271" path="m1814,14974l1814,15245e" filled="false" stroked="true" strokeweight="1.2pt" strokecolor="#dbdbdb">
                <v:path arrowok="t"/>
              </v:shape>
            </v:group>
            <v:group style="position:absolute;left:4330;top:14974;width:2;height:271" coordorigin="4330,14974" coordsize="2,271">
              <v:shape style="position:absolute;left:4330;top:14974;width:2;height:271" coordorigin="4330,14974" coordsize="0,271" path="m4330,14974l4330,15245e" filled="false" stroked="true" strokeweight="1.2pt" strokecolor="#dbdbdb">
                <v:path arrowok="t"/>
              </v:shape>
            </v:group>
            <v:group style="position:absolute;left:1826;top:14974;width:2492;height:271" coordorigin="1826,14974" coordsize="2492,271">
              <v:shape style="position:absolute;left:1826;top:14974;width:2492;height:271" coordorigin="1826,14974" coordsize="2492,271" path="m1826,14974l4318,14974,4318,15245,1826,15245,1826,14974xe" filled="true" fillcolor="#dbdbdb" stroked="false">
                <v:path arrowok="t"/>
                <v:fill type="solid"/>
              </v:shape>
            </v:group>
            <v:group style="position:absolute;left:1802;top:14969;width:2540;height:2" coordorigin="1802,14969" coordsize="2540,2">
              <v:shape style="position:absolute;left:1802;top:14969;width:2540;height:2" coordorigin="1802,14969" coordsize="2540,0" path="m1802,14969l4342,14969e" filled="false" stroked="true" strokeweight=".48pt" strokecolor="#000000">
                <v:path arrowok="t"/>
              </v:shape>
            </v:group>
            <v:group style="position:absolute;left:4351;top:14969;width:1402;height:2" coordorigin="4351,14969" coordsize="1402,2">
              <v:shape style="position:absolute;left:4351;top:14969;width:1402;height:2" coordorigin="4351,14969" coordsize="1402,0" path="m4351,14969l5753,14969e" filled="false" stroked="true" strokeweight=".48pt" strokecolor="#000000">
                <v:path arrowok="t"/>
              </v:shape>
            </v:group>
            <v:group style="position:absolute;left:5762;top:14969;width:1431;height:2" coordorigin="5762,14969" coordsize="1431,2">
              <v:shape style="position:absolute;left:5762;top:14969;width:1431;height:2" coordorigin="5762,14969" coordsize="1431,0" path="m5762,14969l7193,14969e" filled="false" stroked="true" strokeweight=".48pt" strokecolor="#000000">
                <v:path arrowok="t"/>
              </v:shape>
            </v:group>
            <v:group style="position:absolute;left:7202;top:14969;width:1505;height:2" coordorigin="7202,14969" coordsize="1505,2">
              <v:shape style="position:absolute;left:7202;top:14969;width:1505;height:2" coordorigin="7202,14969" coordsize="1505,0" path="m7202,14969l8707,14969e" filled="false" stroked="true" strokeweight=".48pt" strokecolor="#000000">
                <v:path arrowok="t"/>
              </v:shape>
            </v:group>
            <v:group style="position:absolute;left:8717;top:14969;width:1539;height:2" coordorigin="8717,14969" coordsize="1539,2">
              <v:shape style="position:absolute;left:8717;top:14969;width:1539;height:2" coordorigin="8717,14969" coordsize="1539,0" path="m8717,14969l10255,14969e" filled="false" stroked="true" strokeweight=".48pt" strokecolor="#000000">
                <v:path arrowok="t"/>
              </v:shape>
            </v:group>
            <v:group style="position:absolute;left:1798;top:2076;width:2;height:13171" coordorigin="1798,2076" coordsize="2,13171">
              <v:shape style="position:absolute;left:1798;top:2076;width:2;height:13171" coordorigin="1798,2076" coordsize="0,13171" path="m1798,2076l1798,15247e" filled="false" stroked="true" strokeweight=".48pt" strokecolor="#000000">
                <v:path arrowok="t"/>
              </v:shape>
            </v:group>
            <v:group style="position:absolute;left:1793;top:15252;width:10;height:2" coordorigin="1793,15252" coordsize="10,2">
              <v:shape style="position:absolute;left:1793;top:15252;width:10;height:2" coordorigin="1793,15252" coordsize="10,0" path="m1793,15252l1802,15252e" filled="false" stroked="true" strokeweight=".48pt" strokecolor="#000000">
                <v:path arrowok="t"/>
              </v:shape>
            </v:group>
            <v:group style="position:absolute;left:1793;top:15252;width:10;height:2" coordorigin="1793,15252" coordsize="10,2">
              <v:shape style="position:absolute;left:1793;top:15252;width:10;height:2" coordorigin="1793,15252" coordsize="10,0" path="m1793,15252l1802,15252e" filled="false" stroked="true" strokeweight=".48pt" strokecolor="#000000">
                <v:path arrowok="t"/>
              </v:shape>
            </v:group>
            <v:group style="position:absolute;left:1802;top:15252;width:2540;height:2" coordorigin="1802,15252" coordsize="2540,2">
              <v:shape style="position:absolute;left:1802;top:15252;width:2540;height:2" coordorigin="1802,15252" coordsize="2540,0" path="m1802,15252l4342,15252e" filled="false" stroked="true" strokeweight=".48pt" strokecolor="#000000">
                <v:path arrowok="t"/>
              </v:shape>
            </v:group>
            <v:group style="position:absolute;left:4346;top:14964;width:2;height:283" coordorigin="4346,14964" coordsize="2,283">
              <v:shape style="position:absolute;left:4346;top:14964;width:2;height:283" coordorigin="4346,14964" coordsize="0,283" path="m4346,14964l4346,15247e" filled="false" stroked="true" strokeweight=".48pt" strokecolor="#000000">
                <v:path arrowok="t"/>
              </v:shape>
            </v:group>
            <v:group style="position:absolute;left:4342;top:15252;width:10;height:2" coordorigin="4342,15252" coordsize="10,2">
              <v:shape style="position:absolute;left:4342;top:15252;width:10;height:2" coordorigin="4342,15252" coordsize="10,0" path="m4342,15252l4351,15252e" filled="false" stroked="true" strokeweight=".48pt" strokecolor="#000000">
                <v:path arrowok="t"/>
              </v:shape>
            </v:group>
            <v:group style="position:absolute;left:4351;top:15252;width:1402;height:2" coordorigin="4351,15252" coordsize="1402,2">
              <v:shape style="position:absolute;left:4351;top:15252;width:1402;height:2" coordorigin="4351,15252" coordsize="1402,0" path="m4351,15252l5753,15252e" filled="false" stroked="true" strokeweight=".48pt" strokecolor="#000000">
                <v:path arrowok="t"/>
              </v:shape>
            </v:group>
            <v:group style="position:absolute;left:5758;top:2357;width:2;height:12900" coordorigin="5758,2357" coordsize="2,12900">
              <v:shape style="position:absolute;left:5758;top:2357;width:2;height:12900" coordorigin="5758,2357" coordsize="0,12900" path="m5758,2357l5758,15257e" filled="false" stroked="true" strokeweight=".48pt" strokecolor="#000000">
                <v:path arrowok="t"/>
              </v:shape>
            </v:group>
            <v:group style="position:absolute;left:5762;top:15252;width:1431;height:2" coordorigin="5762,15252" coordsize="1431,2">
              <v:shape style="position:absolute;left:5762;top:15252;width:1431;height:2" coordorigin="5762,15252" coordsize="1431,0" path="m5762,15252l7193,15252e" filled="false" stroked="true" strokeweight=".48pt" strokecolor="#000000">
                <v:path arrowok="t"/>
              </v:shape>
            </v:group>
            <v:group style="position:absolute;left:7198;top:2076;width:2;height:13181" coordorigin="7198,2076" coordsize="2,13181">
              <v:shape style="position:absolute;left:7198;top:2076;width:2;height:13181" coordorigin="7198,2076" coordsize="0,13181" path="m7198,2076l7198,15257e" filled="false" stroked="true" strokeweight=".48pt" strokecolor="#000000">
                <v:path arrowok="t"/>
              </v:shape>
            </v:group>
            <v:group style="position:absolute;left:7202;top:15252;width:1505;height:2" coordorigin="7202,15252" coordsize="1505,2">
              <v:shape style="position:absolute;left:7202;top:15252;width:1505;height:2" coordorigin="7202,15252" coordsize="1505,0" path="m7202,15252l8707,15252e" filled="false" stroked="true" strokeweight=".48pt" strokecolor="#000000">
                <v:path arrowok="t"/>
              </v:shape>
            </v:group>
            <v:group style="position:absolute;left:8712;top:2357;width:2;height:12900" coordorigin="8712,2357" coordsize="2,12900">
              <v:shape style="position:absolute;left:8712;top:2357;width:2;height:12900" coordorigin="8712,2357" coordsize="0,12900" path="m8712,2357l8712,15257e" filled="false" stroked="true" strokeweight=".48pt" strokecolor="#000000">
                <v:path arrowok="t"/>
              </v:shape>
            </v:group>
            <v:group style="position:absolute;left:8717;top:15252;width:1539;height:2" coordorigin="8717,15252" coordsize="1539,2">
              <v:shape style="position:absolute;left:8717;top:15252;width:1539;height:2" coordorigin="8717,15252" coordsize="1539,0" path="m8717,15252l10255,15252e" filled="false" stroked="true" strokeweight=".48pt" strokecolor="#000000">
                <v:path arrowok="t"/>
              </v:shape>
            </v:group>
            <v:group style="position:absolute;left:10260;top:2076;width:2;height:13181" coordorigin="10260,2076" coordsize="2,13181">
              <v:shape style="position:absolute;left:10260;top:2076;width:2;height:13181" coordorigin="10260,2076" coordsize="0,13181" path="m10260,2076l10260,15257e" filled="false" stroked="true" strokeweight=".48pt" strokecolor="#000000">
                <v:path arrowok="t"/>
              </v:shape>
            </v:group>
            <w10:wrap type="none"/>
          </v:group>
        </w:pict>
      </w:r>
      <w:r>
        <w:rPr>
          <w:rFonts w:ascii="Microsoft JhengHei" w:hAnsi="Microsoft JhengHei" w:cs="Microsoft JhengHei" w:eastAsia="Microsoft JhengHei" w:hint="default"/>
        </w:rPr>
        <w:t>利润表</w:t>
      </w:r>
      <w:r>
        <w:rPr>
          <w:rFonts w:ascii="Microsoft JhengHei" w:hAnsi="Microsoft JhengHei" w:cs="Microsoft JhengHei" w:eastAsia="Microsoft JhengHei" w:hint="default"/>
          <w:b w:val="0"/>
          <w:bCs w:val="0"/>
        </w:rPr>
      </w:r>
    </w:p>
    <w:p>
      <w:pPr>
        <w:pStyle w:val="BodyText"/>
        <w:tabs>
          <w:tab w:pos="3900" w:val="left" w:leader="none"/>
          <w:tab w:pos="6699" w:val="left" w:leader="none"/>
        </w:tabs>
        <w:spacing w:line="279" w:lineRule="exact"/>
        <w:ind w:left="346" w:right="0"/>
        <w:jc w:val="left"/>
        <w:rPr>
          <w:rFonts w:ascii="宋体" w:hAnsi="宋体" w:cs="宋体" w:eastAsia="宋体" w:hint="default"/>
        </w:rPr>
      </w:pPr>
      <w:r>
        <w:rPr>
          <w:rFonts w:ascii="宋体" w:hAnsi="宋体" w:cs="宋体" w:eastAsia="宋体" w:hint="default"/>
          <w:w w:val="100"/>
        </w:rPr>
        <w:t>编</w:t>
      </w:r>
      <w:r>
        <w:rPr>
          <w:rFonts w:ascii="宋体" w:hAnsi="宋体" w:cs="宋体" w:eastAsia="宋体" w:hint="default"/>
          <w:spacing w:val="-3"/>
          <w:w w:val="100"/>
        </w:rPr>
        <w:t>制</w:t>
      </w:r>
      <w:r>
        <w:rPr>
          <w:rFonts w:ascii="宋体" w:hAnsi="宋体" w:cs="宋体" w:eastAsia="宋体" w:hint="default"/>
          <w:w w:val="100"/>
        </w:rPr>
        <w:t>单</w:t>
      </w:r>
      <w:r>
        <w:rPr>
          <w:rFonts w:ascii="宋体" w:hAnsi="宋体" w:cs="宋体" w:eastAsia="宋体" w:hint="default"/>
          <w:spacing w:val="-3"/>
          <w:w w:val="100"/>
        </w:rPr>
        <w:t>位</w:t>
      </w:r>
      <w:r>
        <w:rPr>
          <w:rFonts w:ascii="宋体" w:hAnsi="宋体" w:cs="宋体" w:eastAsia="宋体" w:hint="default"/>
          <w:spacing w:val="-17"/>
          <w:w w:val="100"/>
        </w:rPr>
        <w:t>：</w:t>
      </w:r>
      <w:r>
        <w:rPr>
          <w:rFonts w:ascii="宋体" w:hAnsi="宋体" w:cs="宋体" w:eastAsia="宋体" w:hint="default"/>
          <w:spacing w:val="-3"/>
          <w:w w:val="100"/>
        </w:rPr>
        <w:t>远</w:t>
      </w:r>
      <w:r>
        <w:rPr>
          <w:rFonts w:ascii="宋体" w:hAnsi="宋体" w:cs="宋体" w:eastAsia="宋体" w:hint="default"/>
          <w:w w:val="100"/>
        </w:rPr>
        <w:t>东</w:t>
      </w:r>
      <w:r>
        <w:rPr>
          <w:rFonts w:ascii="宋体" w:hAnsi="宋体" w:cs="宋体" w:eastAsia="宋体" w:hint="default"/>
          <w:spacing w:val="-3"/>
          <w:w w:val="100"/>
        </w:rPr>
        <w:t>实</w:t>
      </w:r>
      <w:r>
        <w:rPr>
          <w:rFonts w:ascii="宋体" w:hAnsi="宋体" w:cs="宋体" w:eastAsia="宋体" w:hint="default"/>
          <w:w w:val="100"/>
        </w:rPr>
        <w:t>业</w:t>
      </w:r>
      <w:r>
        <w:rPr>
          <w:rFonts w:ascii="宋体" w:hAnsi="宋体" w:cs="宋体" w:eastAsia="宋体" w:hint="default"/>
          <w:spacing w:val="-3"/>
          <w:w w:val="100"/>
        </w:rPr>
        <w:t>股份</w:t>
      </w:r>
      <w:r>
        <w:rPr>
          <w:rFonts w:ascii="宋体" w:hAnsi="宋体" w:cs="宋体" w:eastAsia="宋体" w:hint="default"/>
          <w:w w:val="100"/>
        </w:rPr>
        <w:t>有限</w:t>
      </w:r>
      <w:r>
        <w:rPr>
          <w:rFonts w:ascii="宋体" w:hAnsi="宋体" w:cs="宋体" w:eastAsia="宋体" w:hint="default"/>
          <w:spacing w:val="-3"/>
          <w:w w:val="100"/>
        </w:rPr>
        <w:t>公</w:t>
      </w:r>
      <w:r>
        <w:rPr>
          <w:rFonts w:ascii="宋体" w:hAnsi="宋体" w:cs="宋体" w:eastAsia="宋体" w:hint="default"/>
          <w:w w:val="100"/>
        </w:rPr>
        <w:t>司</w:t>
      </w:r>
      <w:r>
        <w:rPr>
          <w:rFonts w:ascii="宋体" w:hAnsi="宋体" w:cs="宋体" w:eastAsia="宋体" w:hint="default"/>
        </w:rPr>
        <w:tab/>
      </w:r>
      <w:r>
        <w:rPr>
          <w:rFonts w:ascii="Times New Roman" w:hAnsi="Times New Roman" w:cs="Times New Roman" w:eastAsia="Times New Roman" w:hint="default"/>
          <w:w w:val="100"/>
        </w:rPr>
        <w:t>2</w:t>
      </w:r>
      <w:r>
        <w:rPr>
          <w:rFonts w:ascii="Times New Roman" w:hAnsi="Times New Roman" w:cs="Times New Roman" w:eastAsia="Times New Roman" w:hint="default"/>
          <w:spacing w:val="-3"/>
          <w:w w:val="100"/>
        </w:rPr>
        <w:t>0</w:t>
      </w:r>
      <w:r>
        <w:rPr>
          <w:rFonts w:ascii="Times New Roman" w:hAnsi="Times New Roman" w:cs="Times New Roman" w:eastAsia="Times New Roman" w:hint="default"/>
          <w:w w:val="100"/>
        </w:rPr>
        <w:t>09</w:t>
      </w:r>
      <w:r>
        <w:rPr>
          <w:rFonts w:ascii="Times New Roman" w:hAnsi="Times New Roman" w:cs="Times New Roman" w:eastAsia="Times New Roman" w:hint="default"/>
          <w:spacing w:val="-2"/>
        </w:rPr>
        <w:t> </w:t>
      </w:r>
      <w:r>
        <w:rPr>
          <w:rFonts w:ascii="宋体" w:hAnsi="宋体" w:cs="宋体" w:eastAsia="宋体" w:hint="default"/>
          <w:w w:val="100"/>
        </w:rPr>
        <w:t>年</w:t>
      </w:r>
      <w:r>
        <w:rPr>
          <w:rFonts w:ascii="宋体" w:hAnsi="宋体" w:cs="宋体" w:eastAsia="宋体" w:hint="default"/>
          <w:spacing w:val="-52"/>
        </w:rPr>
        <w:t> </w:t>
      </w:r>
      <w:r>
        <w:rPr>
          <w:rFonts w:ascii="Times New Roman" w:hAnsi="Times New Roman" w:cs="Times New Roman" w:eastAsia="Times New Roman" w:hint="default"/>
          <w:w w:val="100"/>
        </w:rPr>
        <w:t>1</w:t>
      </w:r>
      <w:r>
        <w:rPr>
          <w:rFonts w:ascii="Times New Roman" w:hAnsi="Times New Roman" w:cs="Times New Roman" w:eastAsia="Times New Roman" w:hint="default"/>
          <w:spacing w:val="-2"/>
        </w:rPr>
        <w:t> </w:t>
      </w:r>
      <w:r>
        <w:rPr>
          <w:rFonts w:ascii="宋体" w:hAnsi="宋体" w:cs="宋体" w:eastAsia="宋体" w:hint="default"/>
          <w:w w:val="100"/>
        </w:rPr>
        <w:t>月</w:t>
      </w:r>
      <w:r>
        <w:rPr>
          <w:rFonts w:ascii="宋体" w:hAnsi="宋体" w:cs="宋体" w:eastAsia="宋体" w:hint="default"/>
          <w:spacing w:val="-55"/>
        </w:rPr>
        <w:t> </w:t>
      </w:r>
      <w:r>
        <w:rPr>
          <w:rFonts w:ascii="Times New Roman" w:hAnsi="Times New Roman" w:cs="Times New Roman" w:eastAsia="Times New Roman" w:hint="default"/>
          <w:w w:val="100"/>
        </w:rPr>
        <w:t>1</w:t>
      </w:r>
      <w:r>
        <w:rPr>
          <w:rFonts w:ascii="Times New Roman" w:hAnsi="Times New Roman" w:cs="Times New Roman" w:eastAsia="Times New Roman" w:hint="default"/>
        </w:rPr>
        <w:t> </w:t>
      </w:r>
      <w:r>
        <w:rPr>
          <w:rFonts w:ascii="宋体" w:hAnsi="宋体" w:cs="宋体" w:eastAsia="宋体" w:hint="default"/>
          <w:w w:val="100"/>
        </w:rPr>
        <w:t>日</w:t>
      </w:r>
      <w:r>
        <w:rPr>
          <w:rFonts w:ascii="Times New Roman" w:hAnsi="Times New Roman" w:cs="Times New Roman" w:eastAsia="Times New Roman" w:hint="default"/>
          <w:spacing w:val="-4"/>
          <w:w w:val="100"/>
        </w:rPr>
        <w:t>-</w:t>
      </w:r>
      <w:r>
        <w:rPr>
          <w:rFonts w:ascii="Times New Roman" w:hAnsi="Times New Roman" w:cs="Times New Roman" w:eastAsia="Times New Roman" w:hint="default"/>
          <w:w w:val="100"/>
        </w:rPr>
        <w:t>12</w:t>
      </w:r>
      <w:r>
        <w:rPr>
          <w:rFonts w:ascii="Times New Roman" w:hAnsi="Times New Roman" w:cs="Times New Roman" w:eastAsia="Times New Roman" w:hint="default"/>
        </w:rPr>
        <w:t> </w:t>
      </w:r>
      <w:r>
        <w:rPr>
          <w:rFonts w:ascii="宋体" w:hAnsi="宋体" w:cs="宋体" w:eastAsia="宋体" w:hint="default"/>
          <w:w w:val="100"/>
        </w:rPr>
        <w:t>月</w:t>
      </w:r>
      <w:r>
        <w:rPr>
          <w:rFonts w:ascii="宋体" w:hAnsi="宋体" w:cs="宋体" w:eastAsia="宋体" w:hint="default"/>
          <w:spacing w:val="-52"/>
        </w:rPr>
        <w:t> </w:t>
      </w:r>
      <w:r>
        <w:rPr>
          <w:rFonts w:ascii="Times New Roman" w:hAnsi="Times New Roman" w:cs="Times New Roman" w:eastAsia="Times New Roman" w:hint="default"/>
          <w:spacing w:val="-3"/>
          <w:w w:val="100"/>
        </w:rPr>
        <w:t>3</w:t>
      </w:r>
      <w:r>
        <w:rPr>
          <w:rFonts w:ascii="Times New Roman" w:hAnsi="Times New Roman" w:cs="Times New Roman" w:eastAsia="Times New Roman" w:hint="default"/>
          <w:w w:val="100"/>
        </w:rPr>
        <w:t>1</w:t>
      </w:r>
      <w:r>
        <w:rPr>
          <w:rFonts w:ascii="Times New Roman" w:hAnsi="Times New Roman" w:cs="Times New Roman" w:eastAsia="Times New Roman" w:hint="default"/>
        </w:rPr>
        <w:t> </w:t>
      </w:r>
      <w:r>
        <w:rPr>
          <w:rFonts w:ascii="宋体" w:hAnsi="宋体" w:cs="宋体" w:eastAsia="宋体" w:hint="default"/>
          <w:w w:val="100"/>
        </w:rPr>
        <w:t>日</w:t>
      </w:r>
      <w:r>
        <w:rPr>
          <w:rFonts w:ascii="宋体" w:hAnsi="宋体" w:cs="宋体" w:eastAsia="宋体" w:hint="default"/>
        </w:rPr>
        <w:tab/>
      </w:r>
      <w:r>
        <w:rPr>
          <w:rFonts w:ascii="宋体" w:hAnsi="宋体" w:cs="宋体" w:eastAsia="宋体" w:hint="default"/>
          <w:spacing w:val="-3"/>
          <w:w w:val="100"/>
        </w:rPr>
        <w:t>单</w:t>
      </w:r>
      <w:r>
        <w:rPr>
          <w:rFonts w:ascii="宋体" w:hAnsi="宋体" w:cs="宋体" w:eastAsia="宋体" w:hint="default"/>
          <w:w w:val="100"/>
        </w:rPr>
        <w:t>位</w:t>
      </w:r>
      <w:r>
        <w:rPr>
          <w:rFonts w:ascii="宋体" w:hAnsi="宋体" w:cs="宋体" w:eastAsia="宋体" w:hint="default"/>
          <w:spacing w:val="-123"/>
          <w:w w:val="100"/>
        </w:rPr>
        <w:t>：</w:t>
      </w:r>
      <w:r>
        <w:rPr>
          <w:rFonts w:ascii="宋体" w:hAnsi="宋体" w:cs="宋体" w:eastAsia="宋体" w:hint="default"/>
          <w:spacing w:val="-3"/>
          <w:w w:val="100"/>
        </w:rPr>
        <w:t>（</w:t>
      </w:r>
      <w:r>
        <w:rPr>
          <w:rFonts w:ascii="宋体" w:hAnsi="宋体" w:cs="宋体" w:eastAsia="宋体" w:hint="default"/>
          <w:w w:val="100"/>
        </w:rPr>
        <w:t>人民</w:t>
      </w:r>
      <w:r>
        <w:rPr>
          <w:rFonts w:ascii="宋体" w:hAnsi="宋体" w:cs="宋体" w:eastAsia="宋体" w:hint="default"/>
          <w:spacing w:val="-3"/>
          <w:w w:val="100"/>
        </w:rPr>
        <w:t>币</w:t>
      </w:r>
      <w:r>
        <w:rPr>
          <w:rFonts w:ascii="宋体" w:hAnsi="宋体" w:cs="宋体" w:eastAsia="宋体" w:hint="default"/>
          <w:spacing w:val="-19"/>
          <w:w w:val="100"/>
        </w:rPr>
        <w:t>）</w:t>
      </w:r>
      <w:r>
        <w:rPr>
          <w:rFonts w:ascii="宋体" w:hAnsi="宋体" w:cs="宋体" w:eastAsia="宋体" w:hint="default"/>
          <w:w w:val="100"/>
        </w:rPr>
        <w:t>元</w:t>
      </w:r>
    </w:p>
    <w:tbl>
      <w:tblPr>
        <w:tblW w:w="0" w:type="auto"/>
        <w:jc w:val="left"/>
        <w:tblInd w:w="149" w:type="dxa"/>
        <w:tblLayout w:type="fixed"/>
        <w:tblCellMar>
          <w:top w:w="0" w:type="dxa"/>
          <w:left w:w="0" w:type="dxa"/>
          <w:bottom w:w="0" w:type="dxa"/>
          <w:right w:w="0" w:type="dxa"/>
        </w:tblCellMar>
        <w:tblLook w:val="01E0"/>
      </w:tblPr>
      <w:tblGrid>
        <w:gridCol w:w="2525"/>
        <w:gridCol w:w="1423"/>
        <w:gridCol w:w="1440"/>
        <w:gridCol w:w="1514"/>
        <w:gridCol w:w="1572"/>
      </w:tblGrid>
      <w:tr>
        <w:trPr>
          <w:trHeight w:val="847" w:hRule="exact"/>
        </w:trPr>
        <w:tc>
          <w:tcPr>
            <w:tcW w:w="2525" w:type="dxa"/>
            <w:tcBorders>
              <w:top w:val="nil" w:sz="6" w:space="0" w:color="auto"/>
              <w:left w:val="nil" w:sz="6" w:space="0" w:color="auto"/>
              <w:bottom w:val="nil" w:sz="6" w:space="0" w:color="auto"/>
              <w:right w:val="nil" w:sz="6" w:space="0" w:color="auto"/>
            </w:tcBorders>
            <w:shd w:val="clear" w:color="auto" w:fill="DBDBDB"/>
          </w:tcPr>
          <w:p>
            <w:pPr>
              <w:pStyle w:val="TableParagraph"/>
              <w:spacing w:line="428" w:lineRule="exact" w:before="10"/>
              <w:ind w:left="16" w:right="1032" w:firstLine="1034"/>
              <w:jc w:val="lef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w w:val="100"/>
                <w:sz w:val="21"/>
                <w:szCs w:val="21"/>
              </w:rPr>
              <w:t> </w:t>
            </w:r>
            <w:r>
              <w:rPr>
                <w:rFonts w:ascii="宋体" w:hAnsi="宋体" w:cs="宋体" w:eastAsia="宋体" w:hint="default"/>
                <w:spacing w:val="-1"/>
                <w:sz w:val="21"/>
                <w:szCs w:val="21"/>
              </w:rPr>
              <w:t>一、营业总收入</w:t>
            </w:r>
          </w:p>
        </w:tc>
        <w:tc>
          <w:tcPr>
            <w:tcW w:w="1423" w:type="dxa"/>
            <w:tcBorders>
              <w:top w:val="nil" w:sz="6" w:space="0" w:color="auto"/>
              <w:left w:val="nil" w:sz="6" w:space="0" w:color="auto"/>
              <w:bottom w:val="nil" w:sz="6" w:space="0" w:color="auto"/>
              <w:right w:val="nil" w:sz="6" w:space="0" w:color="auto"/>
            </w:tcBorders>
          </w:tcPr>
          <w:p>
            <w:pPr>
              <w:pStyle w:val="TableParagraph"/>
              <w:spacing w:line="245" w:lineRule="exact"/>
              <w:ind w:left="1015" w:right="-15"/>
              <w:jc w:val="left"/>
              <w:rPr>
                <w:rFonts w:ascii="宋体" w:hAnsi="宋体" w:cs="宋体" w:eastAsia="宋体" w:hint="default"/>
                <w:sz w:val="21"/>
                <w:szCs w:val="21"/>
              </w:rPr>
            </w:pPr>
            <w:r>
              <w:rPr>
                <w:rFonts w:ascii="宋体" w:hAnsi="宋体" w:cs="宋体" w:eastAsia="宋体" w:hint="default"/>
                <w:sz w:val="21"/>
                <w:szCs w:val="21"/>
              </w:rPr>
              <w:t>本期</w:t>
            </w:r>
          </w:p>
          <w:p>
            <w:pPr>
              <w:pStyle w:val="TableParagraph"/>
              <w:spacing w:line="240" w:lineRule="auto" w:before="6"/>
              <w:ind w:left="7" w:right="0"/>
              <w:jc w:val="center"/>
              <w:rPr>
                <w:rFonts w:ascii="宋体" w:hAnsi="宋体" w:cs="宋体" w:eastAsia="宋体" w:hint="default"/>
                <w:sz w:val="21"/>
                <w:szCs w:val="21"/>
              </w:rPr>
            </w:pPr>
            <w:r>
              <w:rPr>
                <w:rFonts w:ascii="宋体" w:hAnsi="宋体" w:cs="宋体" w:eastAsia="宋体" w:hint="default"/>
                <w:sz w:val="21"/>
                <w:szCs w:val="21"/>
              </w:rPr>
              <w:t>合并</w:t>
            </w:r>
          </w:p>
          <w:p>
            <w:pPr>
              <w:pStyle w:val="TableParagraph"/>
              <w:spacing w:line="240" w:lineRule="auto" w:before="50"/>
              <w:ind w:left="290" w:right="0"/>
              <w:jc w:val="left"/>
              <w:rPr>
                <w:rFonts w:ascii="Times New Roman" w:hAnsi="Times New Roman" w:cs="Times New Roman" w:eastAsia="Times New Roman" w:hint="default"/>
                <w:sz w:val="21"/>
                <w:szCs w:val="21"/>
              </w:rPr>
            </w:pPr>
            <w:r>
              <w:rPr>
                <w:rFonts w:ascii="Times New Roman"/>
                <w:sz w:val="21"/>
              </w:rPr>
              <w:t>2,800,715.71</w:t>
            </w:r>
          </w:p>
        </w:tc>
        <w:tc>
          <w:tcPr>
            <w:tcW w:w="1440" w:type="dxa"/>
            <w:tcBorders>
              <w:top w:val="nil" w:sz="6" w:space="0" w:color="auto"/>
              <w:left w:val="nil" w:sz="6" w:space="0" w:color="auto"/>
              <w:bottom w:val="nil" w:sz="6" w:space="0" w:color="auto"/>
              <w:right w:val="nil" w:sz="6" w:space="0" w:color="auto"/>
            </w:tcBorders>
          </w:tcPr>
          <w:p>
            <w:pPr>
              <w:pStyle w:val="TableParagraph"/>
              <w:spacing w:line="245" w:lineRule="exact"/>
              <w:ind w:left="14" w:right="0"/>
              <w:jc w:val="left"/>
              <w:rPr>
                <w:rFonts w:ascii="宋体" w:hAnsi="宋体" w:cs="宋体" w:eastAsia="宋体" w:hint="default"/>
                <w:sz w:val="21"/>
                <w:szCs w:val="21"/>
              </w:rPr>
            </w:pPr>
            <w:r>
              <w:rPr>
                <w:rFonts w:ascii="宋体" w:hAnsi="宋体" w:cs="宋体" w:eastAsia="宋体" w:hint="default"/>
                <w:sz w:val="21"/>
                <w:szCs w:val="21"/>
              </w:rPr>
              <w:t>金额</w:t>
            </w:r>
          </w:p>
          <w:p>
            <w:pPr>
              <w:pStyle w:val="TableParagraph"/>
              <w:spacing w:line="240" w:lineRule="auto" w:before="6"/>
              <w:ind w:left="403" w:right="0"/>
              <w:jc w:val="left"/>
              <w:rPr>
                <w:rFonts w:ascii="宋体" w:hAnsi="宋体" w:cs="宋体" w:eastAsia="宋体" w:hint="default"/>
                <w:sz w:val="21"/>
                <w:szCs w:val="21"/>
              </w:rPr>
            </w:pPr>
            <w:r>
              <w:rPr>
                <w:rFonts w:ascii="宋体" w:hAnsi="宋体" w:cs="宋体" w:eastAsia="宋体" w:hint="default"/>
                <w:sz w:val="21"/>
                <w:szCs w:val="21"/>
              </w:rPr>
              <w:t>母公司</w:t>
            </w:r>
          </w:p>
          <w:p>
            <w:pPr>
              <w:pStyle w:val="TableParagraph"/>
              <w:spacing w:line="240" w:lineRule="auto" w:before="50"/>
              <w:ind w:left="309" w:right="0"/>
              <w:jc w:val="left"/>
              <w:rPr>
                <w:rFonts w:ascii="Times New Roman" w:hAnsi="Times New Roman" w:cs="Times New Roman" w:eastAsia="Times New Roman" w:hint="default"/>
                <w:sz w:val="21"/>
                <w:szCs w:val="21"/>
              </w:rPr>
            </w:pPr>
            <w:r>
              <w:rPr>
                <w:rFonts w:ascii="Times New Roman"/>
                <w:sz w:val="21"/>
              </w:rPr>
              <w:t>1,072,619.91</w:t>
            </w:r>
          </w:p>
        </w:tc>
        <w:tc>
          <w:tcPr>
            <w:tcW w:w="1514" w:type="dxa"/>
            <w:tcBorders>
              <w:top w:val="nil" w:sz="6" w:space="0" w:color="auto"/>
              <w:left w:val="nil" w:sz="6" w:space="0" w:color="auto"/>
              <w:bottom w:val="nil" w:sz="6" w:space="0" w:color="auto"/>
              <w:right w:val="nil" w:sz="6" w:space="0" w:color="auto"/>
            </w:tcBorders>
          </w:tcPr>
          <w:p>
            <w:pPr>
              <w:pStyle w:val="TableParagraph"/>
              <w:spacing w:line="245" w:lineRule="exact"/>
              <w:ind w:left="1111" w:right="-20"/>
              <w:jc w:val="left"/>
              <w:rPr>
                <w:rFonts w:ascii="宋体" w:hAnsi="宋体" w:cs="宋体" w:eastAsia="宋体" w:hint="default"/>
                <w:sz w:val="21"/>
                <w:szCs w:val="21"/>
              </w:rPr>
            </w:pPr>
            <w:r>
              <w:rPr>
                <w:rFonts w:ascii="宋体" w:hAnsi="宋体" w:cs="宋体" w:eastAsia="宋体" w:hint="default"/>
                <w:sz w:val="21"/>
                <w:szCs w:val="21"/>
              </w:rPr>
              <w:t>上期</w:t>
            </w:r>
          </w:p>
          <w:p>
            <w:pPr>
              <w:pStyle w:val="TableParagraph"/>
              <w:spacing w:line="240" w:lineRule="auto" w:before="6"/>
              <w:ind w:right="0"/>
              <w:jc w:val="center"/>
              <w:rPr>
                <w:rFonts w:ascii="宋体" w:hAnsi="宋体" w:cs="宋体" w:eastAsia="宋体" w:hint="default"/>
                <w:sz w:val="21"/>
                <w:szCs w:val="21"/>
              </w:rPr>
            </w:pPr>
            <w:r>
              <w:rPr>
                <w:rFonts w:ascii="宋体" w:hAnsi="宋体" w:cs="宋体" w:eastAsia="宋体" w:hint="default"/>
                <w:sz w:val="21"/>
                <w:szCs w:val="21"/>
              </w:rPr>
              <w:t>合并</w:t>
            </w:r>
          </w:p>
          <w:p>
            <w:pPr>
              <w:pStyle w:val="TableParagraph"/>
              <w:spacing w:line="240" w:lineRule="auto" w:before="50"/>
              <w:ind w:left="283" w:right="0"/>
              <w:jc w:val="left"/>
              <w:rPr>
                <w:rFonts w:ascii="Times New Roman" w:hAnsi="Times New Roman" w:cs="Times New Roman" w:eastAsia="Times New Roman" w:hint="default"/>
                <w:sz w:val="21"/>
                <w:szCs w:val="21"/>
              </w:rPr>
            </w:pPr>
            <w:r>
              <w:rPr>
                <w:rFonts w:ascii="Times New Roman"/>
                <w:sz w:val="21"/>
              </w:rPr>
              <w:t>15,118,684.46</w:t>
            </w:r>
          </w:p>
        </w:tc>
        <w:tc>
          <w:tcPr>
            <w:tcW w:w="1572" w:type="dxa"/>
            <w:tcBorders>
              <w:top w:val="nil" w:sz="6" w:space="0" w:color="auto"/>
              <w:left w:val="nil" w:sz="6" w:space="0" w:color="auto"/>
              <w:bottom w:val="nil" w:sz="6" w:space="0" w:color="auto"/>
              <w:right w:val="nil" w:sz="6" w:space="0" w:color="auto"/>
            </w:tcBorders>
          </w:tcPr>
          <w:p>
            <w:pPr>
              <w:pStyle w:val="TableParagraph"/>
              <w:spacing w:line="245" w:lineRule="exact"/>
              <w:ind w:left="19" w:right="0"/>
              <w:jc w:val="left"/>
              <w:rPr>
                <w:rFonts w:ascii="宋体" w:hAnsi="宋体" w:cs="宋体" w:eastAsia="宋体" w:hint="default"/>
                <w:sz w:val="21"/>
                <w:szCs w:val="21"/>
              </w:rPr>
            </w:pPr>
            <w:r>
              <w:rPr>
                <w:rFonts w:ascii="宋体" w:hAnsi="宋体" w:cs="宋体" w:eastAsia="宋体" w:hint="default"/>
                <w:sz w:val="21"/>
                <w:szCs w:val="21"/>
              </w:rPr>
              <w:t>金额</w:t>
            </w:r>
          </w:p>
          <w:p>
            <w:pPr>
              <w:pStyle w:val="TableParagraph"/>
              <w:spacing w:line="240" w:lineRule="auto" w:before="6"/>
              <w:ind w:left="458" w:right="0"/>
              <w:jc w:val="left"/>
              <w:rPr>
                <w:rFonts w:ascii="宋体" w:hAnsi="宋体" w:cs="宋体" w:eastAsia="宋体" w:hint="default"/>
                <w:sz w:val="21"/>
                <w:szCs w:val="21"/>
              </w:rPr>
            </w:pPr>
            <w:r>
              <w:rPr>
                <w:rFonts w:ascii="宋体" w:hAnsi="宋体" w:cs="宋体" w:eastAsia="宋体" w:hint="default"/>
                <w:sz w:val="21"/>
                <w:szCs w:val="21"/>
              </w:rPr>
              <w:t>母公司</w:t>
            </w:r>
          </w:p>
          <w:p>
            <w:pPr>
              <w:pStyle w:val="TableParagraph"/>
              <w:spacing w:line="240" w:lineRule="auto" w:before="50"/>
              <w:ind w:left="311" w:right="0"/>
              <w:jc w:val="left"/>
              <w:rPr>
                <w:rFonts w:ascii="Times New Roman" w:hAnsi="Times New Roman" w:cs="Times New Roman" w:eastAsia="Times New Roman" w:hint="default"/>
                <w:sz w:val="21"/>
                <w:szCs w:val="21"/>
              </w:rPr>
            </w:pPr>
            <w:r>
              <w:rPr>
                <w:rFonts w:ascii="Times New Roman"/>
                <w:sz w:val="21"/>
              </w:rPr>
              <w:t>13,383,471.04</w:t>
            </w:r>
          </w:p>
        </w:tc>
      </w:tr>
      <w:tr>
        <w:trPr>
          <w:trHeight w:val="281" w:hRule="exact"/>
        </w:trPr>
        <w:tc>
          <w:tcPr>
            <w:tcW w:w="2525" w:type="dxa"/>
            <w:tcBorders>
              <w:top w:val="nil" w:sz="6" w:space="0" w:color="auto"/>
              <w:left w:val="nil" w:sz="6" w:space="0" w:color="auto"/>
              <w:bottom w:val="nil" w:sz="6" w:space="0" w:color="auto"/>
              <w:right w:val="nil" w:sz="6" w:space="0" w:color="auto"/>
            </w:tcBorders>
            <w:shd w:val="clear" w:color="auto" w:fill="DBDBDB"/>
          </w:tcPr>
          <w:p>
            <w:pPr>
              <w:pStyle w:val="TableParagraph"/>
              <w:spacing w:line="245" w:lineRule="exact"/>
              <w:ind w:left="16" w:right="0"/>
              <w:jc w:val="left"/>
              <w:rPr>
                <w:rFonts w:ascii="宋体" w:hAnsi="宋体" w:cs="宋体" w:eastAsia="宋体" w:hint="default"/>
                <w:sz w:val="21"/>
                <w:szCs w:val="21"/>
              </w:rPr>
            </w:pPr>
            <w:r>
              <w:rPr>
                <w:rFonts w:ascii="宋体" w:hAnsi="宋体" w:cs="宋体" w:eastAsia="宋体" w:hint="default"/>
                <w:sz w:val="21"/>
                <w:szCs w:val="21"/>
              </w:rPr>
              <w:t>其中：营业收入</w:t>
            </w:r>
          </w:p>
        </w:tc>
        <w:tc>
          <w:tcPr>
            <w:tcW w:w="1423"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7"/>
              <w:jc w:val="right"/>
              <w:rPr>
                <w:rFonts w:ascii="Times New Roman" w:hAnsi="Times New Roman" w:cs="Times New Roman" w:eastAsia="Times New Roman" w:hint="default"/>
                <w:sz w:val="21"/>
                <w:szCs w:val="21"/>
              </w:rPr>
            </w:pPr>
            <w:r>
              <w:rPr>
                <w:rFonts w:ascii="Times New Roman"/>
                <w:spacing w:val="-1"/>
                <w:sz w:val="21"/>
              </w:rPr>
              <w:t>2,800,715.71</w:t>
            </w: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4"/>
              <w:jc w:val="right"/>
              <w:rPr>
                <w:rFonts w:ascii="Times New Roman" w:hAnsi="Times New Roman" w:cs="Times New Roman" w:eastAsia="Times New Roman" w:hint="default"/>
                <w:sz w:val="21"/>
                <w:szCs w:val="21"/>
              </w:rPr>
            </w:pPr>
            <w:r>
              <w:rPr>
                <w:rFonts w:ascii="Times New Roman"/>
                <w:spacing w:val="-1"/>
                <w:sz w:val="21"/>
              </w:rPr>
              <w:t>1,072,619.91</w:t>
            </w:r>
          </w:p>
        </w:tc>
        <w:tc>
          <w:tcPr>
            <w:tcW w:w="151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7"/>
              <w:jc w:val="right"/>
              <w:rPr>
                <w:rFonts w:ascii="Times New Roman" w:hAnsi="Times New Roman" w:cs="Times New Roman" w:eastAsia="Times New Roman" w:hint="default"/>
                <w:sz w:val="21"/>
                <w:szCs w:val="21"/>
              </w:rPr>
            </w:pPr>
            <w:r>
              <w:rPr>
                <w:rFonts w:ascii="Times New Roman"/>
                <w:spacing w:val="-2"/>
                <w:sz w:val="21"/>
              </w:rPr>
              <w:t>15,118,684.46</w:t>
            </w:r>
          </w:p>
        </w:tc>
        <w:tc>
          <w:tcPr>
            <w:tcW w:w="1572"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49"/>
              <w:jc w:val="right"/>
              <w:rPr>
                <w:rFonts w:ascii="Times New Roman" w:hAnsi="Times New Roman" w:cs="Times New Roman" w:eastAsia="Times New Roman" w:hint="default"/>
                <w:sz w:val="21"/>
                <w:szCs w:val="21"/>
              </w:rPr>
            </w:pPr>
            <w:r>
              <w:rPr>
                <w:rFonts w:ascii="Times New Roman"/>
                <w:spacing w:val="-1"/>
                <w:sz w:val="21"/>
              </w:rPr>
              <w:t>13,383,471.04</w:t>
            </w:r>
          </w:p>
        </w:tc>
      </w:tr>
      <w:tr>
        <w:trPr>
          <w:trHeight w:val="283" w:hRule="exact"/>
        </w:trPr>
        <w:tc>
          <w:tcPr>
            <w:tcW w:w="2525" w:type="dxa"/>
            <w:tcBorders>
              <w:top w:val="nil" w:sz="6" w:space="0" w:color="auto"/>
              <w:left w:val="nil" w:sz="6" w:space="0" w:color="auto"/>
              <w:bottom w:val="nil" w:sz="6" w:space="0" w:color="auto"/>
              <w:right w:val="nil" w:sz="6" w:space="0" w:color="auto"/>
            </w:tcBorders>
            <w:shd w:val="clear" w:color="auto" w:fill="DBDBDB"/>
          </w:tcPr>
          <w:p>
            <w:pPr>
              <w:pStyle w:val="TableParagraph"/>
              <w:spacing w:line="245" w:lineRule="exact"/>
              <w:ind w:left="648"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1423" w:type="dxa"/>
            <w:tcBorders>
              <w:top w:val="nil" w:sz="6" w:space="0" w:color="auto"/>
              <w:left w:val="nil" w:sz="6" w:space="0" w:color="auto"/>
              <w:bottom w:val="nil" w:sz="6" w:space="0" w:color="auto"/>
              <w:right w:val="nil" w:sz="6" w:space="0" w:color="auto"/>
            </w:tcBorders>
          </w:tcPr>
          <w:p>
            <w:pPr/>
          </w:p>
        </w:tc>
        <w:tc>
          <w:tcPr>
            <w:tcW w:w="1440" w:type="dxa"/>
            <w:tcBorders>
              <w:top w:val="nil" w:sz="6" w:space="0" w:color="auto"/>
              <w:left w:val="nil" w:sz="6" w:space="0" w:color="auto"/>
              <w:bottom w:val="nil" w:sz="6" w:space="0" w:color="auto"/>
              <w:right w:val="nil" w:sz="6" w:space="0" w:color="auto"/>
            </w:tcBorders>
          </w:tcPr>
          <w:p>
            <w:pPr/>
          </w:p>
        </w:tc>
        <w:tc>
          <w:tcPr>
            <w:tcW w:w="1514" w:type="dxa"/>
            <w:tcBorders>
              <w:top w:val="nil" w:sz="6" w:space="0" w:color="auto"/>
              <w:left w:val="nil" w:sz="6" w:space="0" w:color="auto"/>
              <w:bottom w:val="nil" w:sz="6" w:space="0" w:color="auto"/>
              <w:right w:val="nil" w:sz="6" w:space="0" w:color="auto"/>
            </w:tcBorders>
          </w:tcPr>
          <w:p>
            <w:pPr/>
          </w:p>
        </w:tc>
        <w:tc>
          <w:tcPr>
            <w:tcW w:w="1572" w:type="dxa"/>
            <w:tcBorders>
              <w:top w:val="nil" w:sz="6" w:space="0" w:color="auto"/>
              <w:left w:val="nil" w:sz="6" w:space="0" w:color="auto"/>
              <w:bottom w:val="nil" w:sz="6" w:space="0" w:color="auto"/>
              <w:right w:val="nil" w:sz="6" w:space="0" w:color="auto"/>
            </w:tcBorders>
          </w:tcPr>
          <w:p>
            <w:pPr/>
          </w:p>
        </w:tc>
      </w:tr>
      <w:tr>
        <w:trPr>
          <w:trHeight w:val="245" w:hRule="exact"/>
        </w:trPr>
        <w:tc>
          <w:tcPr>
            <w:tcW w:w="2525" w:type="dxa"/>
            <w:tcBorders>
              <w:top w:val="nil" w:sz="6" w:space="0" w:color="auto"/>
              <w:left w:val="nil" w:sz="6" w:space="0" w:color="auto"/>
              <w:bottom w:val="nil" w:sz="6" w:space="0" w:color="auto"/>
              <w:right w:val="nil" w:sz="6" w:space="0" w:color="auto"/>
            </w:tcBorders>
            <w:shd w:val="clear" w:color="auto" w:fill="DBDBDB"/>
          </w:tcPr>
          <w:p>
            <w:pPr>
              <w:pStyle w:val="TableParagraph"/>
              <w:spacing w:line="245" w:lineRule="exact"/>
              <w:ind w:left="648" w:right="0"/>
              <w:jc w:val="left"/>
              <w:rPr>
                <w:rFonts w:ascii="宋体" w:hAnsi="宋体" w:cs="宋体" w:eastAsia="宋体" w:hint="default"/>
                <w:sz w:val="21"/>
                <w:szCs w:val="21"/>
              </w:rPr>
            </w:pPr>
            <w:r>
              <w:rPr>
                <w:rFonts w:ascii="宋体" w:hAnsi="宋体" w:cs="宋体" w:eastAsia="宋体" w:hint="default"/>
                <w:sz w:val="21"/>
                <w:szCs w:val="21"/>
              </w:rPr>
              <w:t>已赚保费</w:t>
            </w:r>
          </w:p>
        </w:tc>
        <w:tc>
          <w:tcPr>
            <w:tcW w:w="1423" w:type="dxa"/>
            <w:tcBorders>
              <w:top w:val="nil" w:sz="6" w:space="0" w:color="auto"/>
              <w:left w:val="nil" w:sz="6" w:space="0" w:color="auto"/>
              <w:bottom w:val="nil" w:sz="6" w:space="0" w:color="auto"/>
              <w:right w:val="nil" w:sz="6" w:space="0" w:color="auto"/>
            </w:tcBorders>
          </w:tcPr>
          <w:p>
            <w:pPr/>
          </w:p>
        </w:tc>
        <w:tc>
          <w:tcPr>
            <w:tcW w:w="1440" w:type="dxa"/>
            <w:tcBorders>
              <w:top w:val="nil" w:sz="6" w:space="0" w:color="auto"/>
              <w:left w:val="nil" w:sz="6" w:space="0" w:color="auto"/>
              <w:bottom w:val="nil" w:sz="6" w:space="0" w:color="auto"/>
              <w:right w:val="nil" w:sz="6" w:space="0" w:color="auto"/>
            </w:tcBorders>
          </w:tcPr>
          <w:p>
            <w:pPr/>
          </w:p>
        </w:tc>
        <w:tc>
          <w:tcPr>
            <w:tcW w:w="1514" w:type="dxa"/>
            <w:tcBorders>
              <w:top w:val="nil" w:sz="6" w:space="0" w:color="auto"/>
              <w:left w:val="nil" w:sz="6" w:space="0" w:color="auto"/>
              <w:bottom w:val="nil" w:sz="6" w:space="0" w:color="auto"/>
              <w:right w:val="nil" w:sz="6" w:space="0" w:color="auto"/>
            </w:tcBorders>
          </w:tcPr>
          <w:p>
            <w:pPr/>
          </w:p>
        </w:tc>
        <w:tc>
          <w:tcPr>
            <w:tcW w:w="1572" w:type="dxa"/>
            <w:tcBorders>
              <w:top w:val="nil" w:sz="6" w:space="0" w:color="auto"/>
              <w:left w:val="nil" w:sz="6" w:space="0" w:color="auto"/>
              <w:bottom w:val="nil" w:sz="6" w:space="0" w:color="auto"/>
              <w:right w:val="nil" w:sz="6" w:space="0" w:color="auto"/>
            </w:tcBorders>
          </w:tcPr>
          <w:p>
            <w:pPr/>
          </w:p>
        </w:tc>
      </w:tr>
      <w:tr>
        <w:trPr>
          <w:trHeight w:val="353" w:hRule="exact"/>
        </w:trPr>
        <w:tc>
          <w:tcPr>
            <w:tcW w:w="2525" w:type="dxa"/>
            <w:tcBorders>
              <w:top w:val="nil" w:sz="6" w:space="0" w:color="auto"/>
              <w:left w:val="nil" w:sz="6" w:space="0" w:color="auto"/>
              <w:bottom w:val="nil" w:sz="6" w:space="0" w:color="auto"/>
              <w:right w:val="nil" w:sz="6" w:space="0" w:color="auto"/>
            </w:tcBorders>
            <w:shd w:val="clear" w:color="auto" w:fill="DBDBDB"/>
          </w:tcPr>
          <w:p>
            <w:pPr>
              <w:pStyle w:val="TableParagraph"/>
              <w:spacing w:line="240" w:lineRule="auto" w:before="8"/>
              <w:ind w:left="648" w:right="0"/>
              <w:jc w:val="left"/>
              <w:rPr>
                <w:rFonts w:ascii="宋体" w:hAnsi="宋体" w:cs="宋体" w:eastAsia="宋体" w:hint="default"/>
                <w:sz w:val="21"/>
                <w:szCs w:val="21"/>
              </w:rPr>
            </w:pPr>
            <w:r>
              <w:rPr>
                <w:rFonts w:ascii="宋体" w:hAnsi="宋体" w:cs="宋体" w:eastAsia="宋体" w:hint="default"/>
                <w:sz w:val="21"/>
                <w:szCs w:val="21"/>
              </w:rPr>
              <w:t>手续费及佣金收入</w:t>
            </w:r>
          </w:p>
        </w:tc>
        <w:tc>
          <w:tcPr>
            <w:tcW w:w="1423" w:type="dxa"/>
            <w:tcBorders>
              <w:top w:val="nil" w:sz="6" w:space="0" w:color="auto"/>
              <w:left w:val="nil" w:sz="6" w:space="0" w:color="auto"/>
              <w:bottom w:val="nil" w:sz="6" w:space="0" w:color="auto"/>
              <w:right w:val="nil" w:sz="6" w:space="0" w:color="auto"/>
            </w:tcBorders>
          </w:tcPr>
          <w:p>
            <w:pPr/>
          </w:p>
        </w:tc>
        <w:tc>
          <w:tcPr>
            <w:tcW w:w="1440" w:type="dxa"/>
            <w:tcBorders>
              <w:top w:val="nil" w:sz="6" w:space="0" w:color="auto"/>
              <w:left w:val="nil" w:sz="6" w:space="0" w:color="auto"/>
              <w:bottom w:val="nil" w:sz="6" w:space="0" w:color="auto"/>
              <w:right w:val="nil" w:sz="6" w:space="0" w:color="auto"/>
            </w:tcBorders>
          </w:tcPr>
          <w:p>
            <w:pPr/>
          </w:p>
        </w:tc>
        <w:tc>
          <w:tcPr>
            <w:tcW w:w="1514" w:type="dxa"/>
            <w:tcBorders>
              <w:top w:val="nil" w:sz="6" w:space="0" w:color="auto"/>
              <w:left w:val="nil" w:sz="6" w:space="0" w:color="auto"/>
              <w:bottom w:val="nil" w:sz="6" w:space="0" w:color="auto"/>
              <w:right w:val="nil" w:sz="6" w:space="0" w:color="auto"/>
            </w:tcBorders>
          </w:tcPr>
          <w:p>
            <w:pPr/>
          </w:p>
        </w:tc>
        <w:tc>
          <w:tcPr>
            <w:tcW w:w="1572" w:type="dxa"/>
            <w:tcBorders>
              <w:top w:val="nil" w:sz="6" w:space="0" w:color="auto"/>
              <w:left w:val="nil" w:sz="6" w:space="0" w:color="auto"/>
              <w:bottom w:val="nil" w:sz="6" w:space="0" w:color="auto"/>
              <w:right w:val="nil" w:sz="6" w:space="0" w:color="auto"/>
            </w:tcBorders>
          </w:tcPr>
          <w:p>
            <w:pPr/>
          </w:p>
        </w:tc>
      </w:tr>
      <w:tr>
        <w:trPr>
          <w:trHeight w:val="249" w:hRule="exact"/>
        </w:trPr>
        <w:tc>
          <w:tcPr>
            <w:tcW w:w="2525" w:type="dxa"/>
            <w:tcBorders>
              <w:top w:val="nil" w:sz="6" w:space="0" w:color="auto"/>
              <w:left w:val="nil" w:sz="6" w:space="0" w:color="auto"/>
              <w:bottom w:val="nil" w:sz="6" w:space="0" w:color="auto"/>
              <w:right w:val="nil" w:sz="6" w:space="0" w:color="auto"/>
            </w:tcBorders>
            <w:shd w:val="clear" w:color="auto" w:fill="DBDBDB"/>
          </w:tcPr>
          <w:p>
            <w:pPr>
              <w:pStyle w:val="TableParagraph"/>
              <w:spacing w:line="211" w:lineRule="exact"/>
              <w:ind w:left="16" w:right="0"/>
              <w:jc w:val="left"/>
              <w:rPr>
                <w:rFonts w:ascii="宋体" w:hAnsi="宋体" w:cs="宋体" w:eastAsia="宋体" w:hint="default"/>
                <w:sz w:val="21"/>
                <w:szCs w:val="21"/>
              </w:rPr>
            </w:pPr>
            <w:r>
              <w:rPr>
                <w:rFonts w:ascii="宋体" w:hAnsi="宋体" w:cs="宋体" w:eastAsia="宋体" w:hint="default"/>
                <w:sz w:val="21"/>
                <w:szCs w:val="21"/>
              </w:rPr>
              <w:t>二、营业总成本</w:t>
            </w:r>
          </w:p>
        </w:tc>
        <w:tc>
          <w:tcPr>
            <w:tcW w:w="1423" w:type="dxa"/>
            <w:tcBorders>
              <w:top w:val="nil" w:sz="6" w:space="0" w:color="auto"/>
              <w:left w:val="nil" w:sz="6" w:space="0" w:color="auto"/>
              <w:bottom w:val="nil" w:sz="6" w:space="0" w:color="auto"/>
              <w:right w:val="nil" w:sz="6" w:space="0" w:color="auto"/>
            </w:tcBorders>
          </w:tcPr>
          <w:p>
            <w:pPr>
              <w:pStyle w:val="TableParagraph"/>
              <w:spacing w:line="220" w:lineRule="exact"/>
              <w:ind w:right="27"/>
              <w:jc w:val="right"/>
              <w:rPr>
                <w:rFonts w:ascii="Times New Roman" w:hAnsi="Times New Roman" w:cs="Times New Roman" w:eastAsia="Times New Roman" w:hint="default"/>
                <w:sz w:val="21"/>
                <w:szCs w:val="21"/>
              </w:rPr>
            </w:pPr>
            <w:r>
              <w:rPr>
                <w:rFonts w:ascii="Times New Roman"/>
                <w:spacing w:val="-1"/>
                <w:sz w:val="21"/>
              </w:rPr>
              <w:t>20,142,148.55</w:t>
            </w:r>
          </w:p>
        </w:tc>
        <w:tc>
          <w:tcPr>
            <w:tcW w:w="1440" w:type="dxa"/>
            <w:tcBorders>
              <w:top w:val="nil" w:sz="6" w:space="0" w:color="auto"/>
              <w:left w:val="nil" w:sz="6" w:space="0" w:color="auto"/>
              <w:bottom w:val="nil" w:sz="6" w:space="0" w:color="auto"/>
              <w:right w:val="nil" w:sz="6" w:space="0" w:color="auto"/>
            </w:tcBorders>
          </w:tcPr>
          <w:p>
            <w:pPr>
              <w:pStyle w:val="TableParagraph"/>
              <w:spacing w:line="220" w:lineRule="exact"/>
              <w:ind w:right="25"/>
              <w:jc w:val="right"/>
              <w:rPr>
                <w:rFonts w:ascii="Times New Roman" w:hAnsi="Times New Roman" w:cs="Times New Roman" w:eastAsia="Times New Roman" w:hint="default"/>
                <w:sz w:val="21"/>
                <w:szCs w:val="21"/>
              </w:rPr>
            </w:pPr>
            <w:r>
              <w:rPr>
                <w:rFonts w:ascii="Times New Roman"/>
                <w:spacing w:val="-1"/>
                <w:sz w:val="21"/>
              </w:rPr>
              <w:t>22,766,082.89</w:t>
            </w:r>
          </w:p>
        </w:tc>
        <w:tc>
          <w:tcPr>
            <w:tcW w:w="1514" w:type="dxa"/>
            <w:tcBorders>
              <w:top w:val="nil" w:sz="6" w:space="0" w:color="auto"/>
              <w:left w:val="nil" w:sz="6" w:space="0" w:color="auto"/>
              <w:bottom w:val="nil" w:sz="6" w:space="0" w:color="auto"/>
              <w:right w:val="nil" w:sz="6" w:space="0" w:color="auto"/>
            </w:tcBorders>
          </w:tcPr>
          <w:p>
            <w:pPr>
              <w:pStyle w:val="TableParagraph"/>
              <w:spacing w:line="220" w:lineRule="exact"/>
              <w:ind w:right="27"/>
              <w:jc w:val="right"/>
              <w:rPr>
                <w:rFonts w:ascii="Times New Roman" w:hAnsi="Times New Roman" w:cs="Times New Roman" w:eastAsia="Times New Roman" w:hint="default"/>
                <w:sz w:val="21"/>
                <w:szCs w:val="21"/>
              </w:rPr>
            </w:pPr>
            <w:r>
              <w:rPr>
                <w:rFonts w:ascii="Times New Roman"/>
                <w:spacing w:val="-1"/>
                <w:sz w:val="21"/>
              </w:rPr>
              <w:t>55,549,867.35</w:t>
            </w:r>
          </w:p>
        </w:tc>
        <w:tc>
          <w:tcPr>
            <w:tcW w:w="1572" w:type="dxa"/>
            <w:tcBorders>
              <w:top w:val="nil" w:sz="6" w:space="0" w:color="auto"/>
              <w:left w:val="nil" w:sz="6" w:space="0" w:color="auto"/>
              <w:bottom w:val="nil" w:sz="6" w:space="0" w:color="auto"/>
              <w:right w:val="nil" w:sz="6" w:space="0" w:color="auto"/>
            </w:tcBorders>
          </w:tcPr>
          <w:p>
            <w:pPr>
              <w:pStyle w:val="TableParagraph"/>
              <w:spacing w:line="220" w:lineRule="exact"/>
              <w:ind w:right="49"/>
              <w:jc w:val="right"/>
              <w:rPr>
                <w:rFonts w:ascii="Times New Roman" w:hAnsi="Times New Roman" w:cs="Times New Roman" w:eastAsia="Times New Roman" w:hint="default"/>
                <w:sz w:val="21"/>
                <w:szCs w:val="21"/>
              </w:rPr>
            </w:pPr>
            <w:r>
              <w:rPr>
                <w:rFonts w:ascii="Times New Roman"/>
                <w:spacing w:val="-1"/>
                <w:sz w:val="21"/>
              </w:rPr>
              <w:t>100,268,749.43</w:t>
            </w:r>
          </w:p>
        </w:tc>
      </w:tr>
      <w:tr>
        <w:trPr>
          <w:trHeight w:val="283" w:hRule="exact"/>
        </w:trPr>
        <w:tc>
          <w:tcPr>
            <w:tcW w:w="2525" w:type="dxa"/>
            <w:tcBorders>
              <w:top w:val="nil" w:sz="6" w:space="0" w:color="auto"/>
              <w:left w:val="nil" w:sz="6" w:space="0" w:color="auto"/>
              <w:bottom w:val="nil" w:sz="6" w:space="0" w:color="auto"/>
              <w:right w:val="nil" w:sz="6" w:space="0" w:color="auto"/>
            </w:tcBorders>
            <w:shd w:val="clear" w:color="auto" w:fill="DBDBDB"/>
          </w:tcPr>
          <w:p>
            <w:pPr>
              <w:pStyle w:val="TableParagraph"/>
              <w:spacing w:line="245" w:lineRule="exact"/>
              <w:ind w:left="16" w:right="0"/>
              <w:jc w:val="left"/>
              <w:rPr>
                <w:rFonts w:ascii="宋体" w:hAnsi="宋体" w:cs="宋体" w:eastAsia="宋体" w:hint="default"/>
                <w:sz w:val="21"/>
                <w:szCs w:val="21"/>
              </w:rPr>
            </w:pPr>
            <w:r>
              <w:rPr>
                <w:rFonts w:ascii="宋体" w:hAnsi="宋体" w:cs="宋体" w:eastAsia="宋体" w:hint="default"/>
                <w:sz w:val="21"/>
                <w:szCs w:val="21"/>
              </w:rPr>
              <w:t>其中：营业成本</w:t>
            </w:r>
          </w:p>
        </w:tc>
        <w:tc>
          <w:tcPr>
            <w:tcW w:w="1423"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7"/>
              <w:jc w:val="right"/>
              <w:rPr>
                <w:rFonts w:ascii="Times New Roman" w:hAnsi="Times New Roman" w:cs="Times New Roman" w:eastAsia="Times New Roman" w:hint="default"/>
                <w:sz w:val="21"/>
                <w:szCs w:val="21"/>
              </w:rPr>
            </w:pPr>
            <w:r>
              <w:rPr>
                <w:rFonts w:ascii="Times New Roman"/>
                <w:spacing w:val="-1"/>
                <w:sz w:val="21"/>
              </w:rPr>
              <w:t>1,571,793.53</w:t>
            </w: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5"/>
              <w:jc w:val="right"/>
              <w:rPr>
                <w:rFonts w:ascii="Times New Roman" w:hAnsi="Times New Roman" w:cs="Times New Roman" w:eastAsia="Times New Roman" w:hint="default"/>
                <w:sz w:val="21"/>
                <w:szCs w:val="21"/>
              </w:rPr>
            </w:pPr>
            <w:r>
              <w:rPr>
                <w:rFonts w:ascii="Times New Roman"/>
                <w:spacing w:val="-1"/>
                <w:sz w:val="21"/>
              </w:rPr>
              <w:t>693,657.55</w:t>
            </w:r>
          </w:p>
        </w:tc>
        <w:tc>
          <w:tcPr>
            <w:tcW w:w="151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7"/>
              <w:jc w:val="right"/>
              <w:rPr>
                <w:rFonts w:ascii="Times New Roman" w:hAnsi="Times New Roman" w:cs="Times New Roman" w:eastAsia="Times New Roman" w:hint="default"/>
                <w:sz w:val="21"/>
                <w:szCs w:val="21"/>
              </w:rPr>
            </w:pPr>
            <w:r>
              <w:rPr>
                <w:rFonts w:ascii="Times New Roman"/>
                <w:spacing w:val="-1"/>
                <w:sz w:val="21"/>
              </w:rPr>
              <w:t>20,537,418.56</w:t>
            </w:r>
          </w:p>
        </w:tc>
        <w:tc>
          <w:tcPr>
            <w:tcW w:w="1572"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49"/>
              <w:jc w:val="right"/>
              <w:rPr>
                <w:rFonts w:ascii="Times New Roman" w:hAnsi="Times New Roman" w:cs="Times New Roman" w:eastAsia="Times New Roman" w:hint="default"/>
                <w:sz w:val="21"/>
                <w:szCs w:val="21"/>
              </w:rPr>
            </w:pPr>
            <w:r>
              <w:rPr>
                <w:rFonts w:ascii="Times New Roman"/>
                <w:spacing w:val="-1"/>
                <w:sz w:val="21"/>
              </w:rPr>
              <w:t>19,620,848.08</w:t>
            </w:r>
          </w:p>
        </w:tc>
      </w:tr>
      <w:tr>
        <w:trPr>
          <w:trHeight w:val="245" w:hRule="exact"/>
        </w:trPr>
        <w:tc>
          <w:tcPr>
            <w:tcW w:w="2525" w:type="dxa"/>
            <w:tcBorders>
              <w:top w:val="nil" w:sz="6" w:space="0" w:color="auto"/>
              <w:left w:val="nil" w:sz="6" w:space="0" w:color="auto"/>
              <w:bottom w:val="nil" w:sz="6" w:space="0" w:color="auto"/>
              <w:right w:val="nil" w:sz="6" w:space="0" w:color="auto"/>
            </w:tcBorders>
            <w:shd w:val="clear" w:color="auto" w:fill="DBDBDB"/>
          </w:tcPr>
          <w:p>
            <w:pPr>
              <w:pStyle w:val="TableParagraph"/>
              <w:spacing w:line="245" w:lineRule="exact"/>
              <w:ind w:left="648" w:right="0"/>
              <w:jc w:val="left"/>
              <w:rPr>
                <w:rFonts w:ascii="宋体" w:hAnsi="宋体" w:cs="宋体" w:eastAsia="宋体" w:hint="default"/>
                <w:sz w:val="21"/>
                <w:szCs w:val="21"/>
              </w:rPr>
            </w:pPr>
            <w:r>
              <w:rPr>
                <w:rFonts w:ascii="宋体" w:hAnsi="宋体" w:cs="宋体" w:eastAsia="宋体" w:hint="default"/>
                <w:sz w:val="21"/>
                <w:szCs w:val="21"/>
              </w:rPr>
              <w:t>利息支出</w:t>
            </w:r>
          </w:p>
        </w:tc>
        <w:tc>
          <w:tcPr>
            <w:tcW w:w="1423" w:type="dxa"/>
            <w:tcBorders>
              <w:top w:val="nil" w:sz="6" w:space="0" w:color="auto"/>
              <w:left w:val="nil" w:sz="6" w:space="0" w:color="auto"/>
              <w:bottom w:val="nil" w:sz="6" w:space="0" w:color="auto"/>
              <w:right w:val="nil" w:sz="6" w:space="0" w:color="auto"/>
            </w:tcBorders>
          </w:tcPr>
          <w:p>
            <w:pPr/>
          </w:p>
        </w:tc>
        <w:tc>
          <w:tcPr>
            <w:tcW w:w="1440" w:type="dxa"/>
            <w:tcBorders>
              <w:top w:val="nil" w:sz="6" w:space="0" w:color="auto"/>
              <w:left w:val="nil" w:sz="6" w:space="0" w:color="auto"/>
              <w:bottom w:val="nil" w:sz="6" w:space="0" w:color="auto"/>
              <w:right w:val="nil" w:sz="6" w:space="0" w:color="auto"/>
            </w:tcBorders>
          </w:tcPr>
          <w:p>
            <w:pPr/>
          </w:p>
        </w:tc>
        <w:tc>
          <w:tcPr>
            <w:tcW w:w="1514" w:type="dxa"/>
            <w:tcBorders>
              <w:top w:val="nil" w:sz="6" w:space="0" w:color="auto"/>
              <w:left w:val="nil" w:sz="6" w:space="0" w:color="auto"/>
              <w:bottom w:val="nil" w:sz="6" w:space="0" w:color="auto"/>
              <w:right w:val="nil" w:sz="6" w:space="0" w:color="auto"/>
            </w:tcBorders>
          </w:tcPr>
          <w:p>
            <w:pPr/>
          </w:p>
        </w:tc>
        <w:tc>
          <w:tcPr>
            <w:tcW w:w="1572" w:type="dxa"/>
            <w:tcBorders>
              <w:top w:val="nil" w:sz="6" w:space="0" w:color="auto"/>
              <w:left w:val="nil" w:sz="6" w:space="0" w:color="auto"/>
              <w:bottom w:val="nil" w:sz="6" w:space="0" w:color="auto"/>
              <w:right w:val="nil" w:sz="6" w:space="0" w:color="auto"/>
            </w:tcBorders>
          </w:tcPr>
          <w:p>
            <w:pPr/>
          </w:p>
        </w:tc>
      </w:tr>
      <w:tr>
        <w:trPr>
          <w:trHeight w:val="1437" w:hRule="exact"/>
        </w:trPr>
        <w:tc>
          <w:tcPr>
            <w:tcW w:w="2525" w:type="dxa"/>
            <w:tcBorders>
              <w:top w:val="nil" w:sz="6" w:space="0" w:color="auto"/>
              <w:left w:val="nil" w:sz="6" w:space="0" w:color="auto"/>
              <w:bottom w:val="nil" w:sz="6" w:space="0" w:color="auto"/>
              <w:right w:val="nil" w:sz="6" w:space="0" w:color="auto"/>
            </w:tcBorders>
            <w:shd w:val="clear" w:color="auto" w:fill="DBDBDB"/>
          </w:tcPr>
          <w:p>
            <w:pPr>
              <w:pStyle w:val="TableParagraph"/>
              <w:spacing w:line="247" w:lineRule="auto" w:before="6"/>
              <w:ind w:left="648" w:right="192"/>
              <w:jc w:val="left"/>
              <w:rPr>
                <w:rFonts w:ascii="宋体" w:hAnsi="宋体" w:cs="宋体" w:eastAsia="宋体" w:hint="default"/>
                <w:sz w:val="21"/>
                <w:szCs w:val="21"/>
              </w:rPr>
            </w:pPr>
            <w:r>
              <w:rPr>
                <w:rFonts w:ascii="宋体" w:hAnsi="宋体" w:cs="宋体" w:eastAsia="宋体" w:hint="default"/>
                <w:spacing w:val="-2"/>
                <w:sz w:val="21"/>
                <w:szCs w:val="21"/>
              </w:rPr>
              <w:t>手续费及佣金支出</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退保金</w:t>
            </w:r>
            <w:r>
              <w:rPr>
                <w:rFonts w:ascii="宋体" w:hAnsi="宋体" w:cs="宋体" w:eastAsia="宋体" w:hint="default"/>
                <w:w w:val="100"/>
                <w:sz w:val="21"/>
                <w:szCs w:val="21"/>
              </w:rPr>
              <w:t> </w:t>
            </w:r>
            <w:r>
              <w:rPr>
                <w:rFonts w:ascii="宋体" w:hAnsi="宋体" w:cs="宋体" w:eastAsia="宋体" w:hint="default"/>
                <w:sz w:val="21"/>
                <w:szCs w:val="21"/>
              </w:rPr>
              <w:t>赔付支出净额</w:t>
            </w:r>
            <w:r>
              <w:rPr>
                <w:rFonts w:ascii="宋体" w:hAnsi="宋体" w:cs="宋体" w:eastAsia="宋体" w:hint="default"/>
                <w:w w:val="100"/>
                <w:sz w:val="21"/>
                <w:szCs w:val="21"/>
              </w:rPr>
              <w:t> </w:t>
            </w:r>
            <w:r>
              <w:rPr>
                <w:rFonts w:ascii="宋体" w:hAnsi="宋体" w:cs="宋体" w:eastAsia="宋体" w:hint="default"/>
                <w:spacing w:val="-2"/>
                <w:sz w:val="21"/>
                <w:szCs w:val="21"/>
              </w:rPr>
              <w:t>提取保险合同准备</w:t>
            </w:r>
          </w:p>
          <w:p>
            <w:pPr>
              <w:pStyle w:val="TableParagraph"/>
              <w:spacing w:line="267" w:lineRule="exact"/>
              <w:ind w:left="16" w:right="0"/>
              <w:jc w:val="left"/>
              <w:rPr>
                <w:rFonts w:ascii="宋体" w:hAnsi="宋体" w:cs="宋体" w:eastAsia="宋体" w:hint="default"/>
                <w:sz w:val="21"/>
                <w:szCs w:val="21"/>
              </w:rPr>
            </w:pPr>
            <w:r>
              <w:rPr>
                <w:rFonts w:ascii="宋体" w:hAnsi="宋体" w:cs="宋体" w:eastAsia="宋体" w:hint="default"/>
                <w:sz w:val="21"/>
                <w:szCs w:val="21"/>
              </w:rPr>
              <w:t>金净额</w:t>
            </w:r>
          </w:p>
        </w:tc>
        <w:tc>
          <w:tcPr>
            <w:tcW w:w="1423" w:type="dxa"/>
            <w:tcBorders>
              <w:top w:val="nil" w:sz="6" w:space="0" w:color="auto"/>
              <w:left w:val="nil" w:sz="6" w:space="0" w:color="auto"/>
              <w:bottom w:val="nil" w:sz="6" w:space="0" w:color="auto"/>
              <w:right w:val="nil" w:sz="6" w:space="0" w:color="auto"/>
            </w:tcBorders>
          </w:tcPr>
          <w:p>
            <w:pPr/>
          </w:p>
        </w:tc>
        <w:tc>
          <w:tcPr>
            <w:tcW w:w="1440" w:type="dxa"/>
            <w:tcBorders>
              <w:top w:val="nil" w:sz="6" w:space="0" w:color="auto"/>
              <w:left w:val="nil" w:sz="6" w:space="0" w:color="auto"/>
              <w:bottom w:val="nil" w:sz="6" w:space="0" w:color="auto"/>
              <w:right w:val="nil" w:sz="6" w:space="0" w:color="auto"/>
            </w:tcBorders>
          </w:tcPr>
          <w:p>
            <w:pPr/>
          </w:p>
        </w:tc>
        <w:tc>
          <w:tcPr>
            <w:tcW w:w="1514" w:type="dxa"/>
            <w:tcBorders>
              <w:top w:val="nil" w:sz="6" w:space="0" w:color="auto"/>
              <w:left w:val="nil" w:sz="6" w:space="0" w:color="auto"/>
              <w:bottom w:val="nil" w:sz="6" w:space="0" w:color="auto"/>
              <w:right w:val="nil" w:sz="6" w:space="0" w:color="auto"/>
            </w:tcBorders>
          </w:tcPr>
          <w:p>
            <w:pPr/>
          </w:p>
        </w:tc>
        <w:tc>
          <w:tcPr>
            <w:tcW w:w="1572" w:type="dxa"/>
            <w:tcBorders>
              <w:top w:val="nil" w:sz="6" w:space="0" w:color="auto"/>
              <w:left w:val="nil" w:sz="6" w:space="0" w:color="auto"/>
              <w:bottom w:val="nil" w:sz="6" w:space="0" w:color="auto"/>
              <w:right w:val="nil" w:sz="6" w:space="0" w:color="auto"/>
            </w:tcBorders>
          </w:tcPr>
          <w:p>
            <w:pPr/>
          </w:p>
        </w:tc>
      </w:tr>
      <w:tr>
        <w:trPr>
          <w:trHeight w:val="283" w:hRule="exact"/>
        </w:trPr>
        <w:tc>
          <w:tcPr>
            <w:tcW w:w="2525" w:type="dxa"/>
            <w:tcBorders>
              <w:top w:val="nil" w:sz="6" w:space="0" w:color="auto"/>
              <w:left w:val="nil" w:sz="6" w:space="0" w:color="auto"/>
              <w:bottom w:val="nil" w:sz="6" w:space="0" w:color="auto"/>
              <w:right w:val="nil" w:sz="6" w:space="0" w:color="auto"/>
            </w:tcBorders>
            <w:shd w:val="clear" w:color="auto" w:fill="DBDBDB"/>
          </w:tcPr>
          <w:p>
            <w:pPr>
              <w:pStyle w:val="TableParagraph"/>
              <w:spacing w:line="246" w:lineRule="exact"/>
              <w:ind w:left="648" w:right="0"/>
              <w:jc w:val="left"/>
              <w:rPr>
                <w:rFonts w:ascii="宋体" w:hAnsi="宋体" w:cs="宋体" w:eastAsia="宋体" w:hint="default"/>
                <w:sz w:val="21"/>
                <w:szCs w:val="21"/>
              </w:rPr>
            </w:pPr>
            <w:r>
              <w:rPr>
                <w:rFonts w:ascii="宋体" w:hAnsi="宋体" w:cs="宋体" w:eastAsia="宋体" w:hint="default"/>
                <w:sz w:val="21"/>
                <w:szCs w:val="21"/>
              </w:rPr>
              <w:t>保单红利支出</w:t>
            </w:r>
          </w:p>
        </w:tc>
        <w:tc>
          <w:tcPr>
            <w:tcW w:w="1423" w:type="dxa"/>
            <w:tcBorders>
              <w:top w:val="nil" w:sz="6" w:space="0" w:color="auto"/>
              <w:left w:val="nil" w:sz="6" w:space="0" w:color="auto"/>
              <w:bottom w:val="nil" w:sz="6" w:space="0" w:color="auto"/>
              <w:right w:val="nil" w:sz="6" w:space="0" w:color="auto"/>
            </w:tcBorders>
          </w:tcPr>
          <w:p>
            <w:pPr/>
          </w:p>
        </w:tc>
        <w:tc>
          <w:tcPr>
            <w:tcW w:w="1440" w:type="dxa"/>
            <w:tcBorders>
              <w:top w:val="nil" w:sz="6" w:space="0" w:color="auto"/>
              <w:left w:val="nil" w:sz="6" w:space="0" w:color="auto"/>
              <w:bottom w:val="nil" w:sz="6" w:space="0" w:color="auto"/>
              <w:right w:val="nil" w:sz="6" w:space="0" w:color="auto"/>
            </w:tcBorders>
          </w:tcPr>
          <w:p>
            <w:pPr/>
          </w:p>
        </w:tc>
        <w:tc>
          <w:tcPr>
            <w:tcW w:w="1514" w:type="dxa"/>
            <w:tcBorders>
              <w:top w:val="nil" w:sz="6" w:space="0" w:color="auto"/>
              <w:left w:val="nil" w:sz="6" w:space="0" w:color="auto"/>
              <w:bottom w:val="nil" w:sz="6" w:space="0" w:color="auto"/>
              <w:right w:val="nil" w:sz="6" w:space="0" w:color="auto"/>
            </w:tcBorders>
          </w:tcPr>
          <w:p>
            <w:pPr/>
          </w:p>
        </w:tc>
        <w:tc>
          <w:tcPr>
            <w:tcW w:w="1572" w:type="dxa"/>
            <w:tcBorders>
              <w:top w:val="nil" w:sz="6" w:space="0" w:color="auto"/>
              <w:left w:val="nil" w:sz="6" w:space="0" w:color="auto"/>
              <w:bottom w:val="nil" w:sz="6" w:space="0" w:color="auto"/>
              <w:right w:val="nil" w:sz="6" w:space="0" w:color="auto"/>
            </w:tcBorders>
          </w:tcPr>
          <w:p>
            <w:pPr/>
          </w:p>
        </w:tc>
      </w:tr>
      <w:tr>
        <w:trPr>
          <w:trHeight w:val="283" w:hRule="exact"/>
        </w:trPr>
        <w:tc>
          <w:tcPr>
            <w:tcW w:w="2525" w:type="dxa"/>
            <w:tcBorders>
              <w:top w:val="nil" w:sz="6" w:space="0" w:color="auto"/>
              <w:left w:val="nil" w:sz="6" w:space="0" w:color="auto"/>
              <w:bottom w:val="nil" w:sz="6" w:space="0" w:color="auto"/>
              <w:right w:val="nil" w:sz="6" w:space="0" w:color="auto"/>
            </w:tcBorders>
            <w:shd w:val="clear" w:color="auto" w:fill="DBDBDB"/>
          </w:tcPr>
          <w:p>
            <w:pPr>
              <w:pStyle w:val="TableParagraph"/>
              <w:spacing w:line="245" w:lineRule="exact"/>
              <w:ind w:left="648" w:right="0"/>
              <w:jc w:val="left"/>
              <w:rPr>
                <w:rFonts w:ascii="宋体" w:hAnsi="宋体" w:cs="宋体" w:eastAsia="宋体" w:hint="default"/>
                <w:sz w:val="21"/>
                <w:szCs w:val="21"/>
              </w:rPr>
            </w:pPr>
            <w:r>
              <w:rPr>
                <w:rFonts w:ascii="宋体" w:hAnsi="宋体" w:cs="宋体" w:eastAsia="宋体" w:hint="default"/>
                <w:sz w:val="21"/>
                <w:szCs w:val="21"/>
              </w:rPr>
              <w:t>分保费用</w:t>
            </w:r>
          </w:p>
        </w:tc>
        <w:tc>
          <w:tcPr>
            <w:tcW w:w="1423" w:type="dxa"/>
            <w:tcBorders>
              <w:top w:val="nil" w:sz="6" w:space="0" w:color="auto"/>
              <w:left w:val="nil" w:sz="6" w:space="0" w:color="auto"/>
              <w:bottom w:val="nil" w:sz="6" w:space="0" w:color="auto"/>
              <w:right w:val="nil" w:sz="6" w:space="0" w:color="auto"/>
            </w:tcBorders>
          </w:tcPr>
          <w:p>
            <w:pPr/>
          </w:p>
        </w:tc>
        <w:tc>
          <w:tcPr>
            <w:tcW w:w="1440" w:type="dxa"/>
            <w:tcBorders>
              <w:top w:val="nil" w:sz="6" w:space="0" w:color="auto"/>
              <w:left w:val="nil" w:sz="6" w:space="0" w:color="auto"/>
              <w:bottom w:val="nil" w:sz="6" w:space="0" w:color="auto"/>
              <w:right w:val="nil" w:sz="6" w:space="0" w:color="auto"/>
            </w:tcBorders>
          </w:tcPr>
          <w:p>
            <w:pPr/>
          </w:p>
        </w:tc>
        <w:tc>
          <w:tcPr>
            <w:tcW w:w="1514" w:type="dxa"/>
            <w:tcBorders>
              <w:top w:val="nil" w:sz="6" w:space="0" w:color="auto"/>
              <w:left w:val="nil" w:sz="6" w:space="0" w:color="auto"/>
              <w:bottom w:val="nil" w:sz="6" w:space="0" w:color="auto"/>
              <w:right w:val="nil" w:sz="6" w:space="0" w:color="auto"/>
            </w:tcBorders>
          </w:tcPr>
          <w:p>
            <w:pPr/>
          </w:p>
        </w:tc>
        <w:tc>
          <w:tcPr>
            <w:tcW w:w="1572" w:type="dxa"/>
            <w:tcBorders>
              <w:top w:val="nil" w:sz="6" w:space="0" w:color="auto"/>
              <w:left w:val="nil" w:sz="6" w:space="0" w:color="auto"/>
              <w:bottom w:val="nil" w:sz="6" w:space="0" w:color="auto"/>
              <w:right w:val="nil" w:sz="6" w:space="0" w:color="auto"/>
            </w:tcBorders>
          </w:tcPr>
          <w:p>
            <w:pPr/>
          </w:p>
        </w:tc>
      </w:tr>
      <w:tr>
        <w:trPr>
          <w:trHeight w:val="281" w:hRule="exact"/>
        </w:trPr>
        <w:tc>
          <w:tcPr>
            <w:tcW w:w="2525" w:type="dxa"/>
            <w:tcBorders>
              <w:top w:val="nil" w:sz="6" w:space="0" w:color="auto"/>
              <w:left w:val="nil" w:sz="6" w:space="0" w:color="auto"/>
              <w:bottom w:val="nil" w:sz="6" w:space="0" w:color="auto"/>
              <w:right w:val="nil" w:sz="6" w:space="0" w:color="auto"/>
            </w:tcBorders>
            <w:shd w:val="clear" w:color="auto" w:fill="DBDBDB"/>
          </w:tcPr>
          <w:p>
            <w:pPr>
              <w:pStyle w:val="TableParagraph"/>
              <w:spacing w:line="245" w:lineRule="exact"/>
              <w:ind w:left="648" w:right="0"/>
              <w:jc w:val="left"/>
              <w:rPr>
                <w:rFonts w:ascii="宋体" w:hAnsi="宋体" w:cs="宋体" w:eastAsia="宋体" w:hint="default"/>
                <w:sz w:val="21"/>
                <w:szCs w:val="21"/>
              </w:rPr>
            </w:pPr>
            <w:r>
              <w:rPr>
                <w:rFonts w:ascii="宋体" w:hAnsi="宋体" w:cs="宋体" w:eastAsia="宋体" w:hint="default"/>
                <w:sz w:val="21"/>
                <w:szCs w:val="21"/>
              </w:rPr>
              <w:t>营业税金及附加</w:t>
            </w:r>
          </w:p>
        </w:tc>
        <w:tc>
          <w:tcPr>
            <w:tcW w:w="1423"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7"/>
              <w:jc w:val="right"/>
              <w:rPr>
                <w:rFonts w:ascii="Times New Roman" w:hAnsi="Times New Roman" w:cs="Times New Roman" w:eastAsia="Times New Roman" w:hint="default"/>
                <w:sz w:val="21"/>
                <w:szCs w:val="21"/>
              </w:rPr>
            </w:pPr>
            <w:r>
              <w:rPr>
                <w:rFonts w:ascii="Times New Roman"/>
                <w:spacing w:val="-2"/>
                <w:sz w:val="21"/>
              </w:rPr>
              <w:t>115,046.94</w:t>
            </w: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5"/>
              <w:jc w:val="right"/>
              <w:rPr>
                <w:rFonts w:ascii="Times New Roman" w:hAnsi="Times New Roman" w:cs="Times New Roman" w:eastAsia="Times New Roman" w:hint="default"/>
                <w:sz w:val="21"/>
                <w:szCs w:val="21"/>
              </w:rPr>
            </w:pPr>
            <w:r>
              <w:rPr>
                <w:rFonts w:ascii="Times New Roman"/>
                <w:spacing w:val="-1"/>
                <w:sz w:val="21"/>
              </w:rPr>
              <w:t>68,312.46</w:t>
            </w:r>
          </w:p>
        </w:tc>
        <w:tc>
          <w:tcPr>
            <w:tcW w:w="151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7"/>
              <w:jc w:val="right"/>
              <w:rPr>
                <w:rFonts w:ascii="Times New Roman" w:hAnsi="Times New Roman" w:cs="Times New Roman" w:eastAsia="Times New Roman" w:hint="default"/>
                <w:sz w:val="21"/>
                <w:szCs w:val="21"/>
              </w:rPr>
            </w:pPr>
            <w:r>
              <w:rPr>
                <w:rFonts w:ascii="Times New Roman"/>
                <w:spacing w:val="-1"/>
                <w:sz w:val="21"/>
              </w:rPr>
              <w:t>199,498.64</w:t>
            </w:r>
          </w:p>
        </w:tc>
        <w:tc>
          <w:tcPr>
            <w:tcW w:w="1572"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48"/>
              <w:jc w:val="right"/>
              <w:rPr>
                <w:rFonts w:ascii="Times New Roman" w:hAnsi="Times New Roman" w:cs="Times New Roman" w:eastAsia="Times New Roman" w:hint="default"/>
                <w:sz w:val="21"/>
                <w:szCs w:val="21"/>
              </w:rPr>
            </w:pPr>
            <w:r>
              <w:rPr>
                <w:rFonts w:ascii="Times New Roman"/>
                <w:spacing w:val="-1"/>
                <w:sz w:val="21"/>
              </w:rPr>
              <w:t>162,761.29</w:t>
            </w:r>
          </w:p>
        </w:tc>
      </w:tr>
      <w:tr>
        <w:trPr>
          <w:trHeight w:val="283" w:hRule="exact"/>
        </w:trPr>
        <w:tc>
          <w:tcPr>
            <w:tcW w:w="2525" w:type="dxa"/>
            <w:tcBorders>
              <w:top w:val="nil" w:sz="6" w:space="0" w:color="auto"/>
              <w:left w:val="nil" w:sz="6" w:space="0" w:color="auto"/>
              <w:bottom w:val="nil" w:sz="6" w:space="0" w:color="auto"/>
              <w:right w:val="nil" w:sz="6" w:space="0" w:color="auto"/>
            </w:tcBorders>
            <w:shd w:val="clear" w:color="auto" w:fill="DBDBDB"/>
          </w:tcPr>
          <w:p>
            <w:pPr>
              <w:pStyle w:val="TableParagraph"/>
              <w:spacing w:line="245" w:lineRule="exact"/>
              <w:ind w:left="648"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1423"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7"/>
              <w:jc w:val="right"/>
              <w:rPr>
                <w:rFonts w:ascii="Times New Roman" w:hAnsi="Times New Roman" w:cs="Times New Roman" w:eastAsia="Times New Roman" w:hint="default"/>
                <w:sz w:val="21"/>
                <w:szCs w:val="21"/>
              </w:rPr>
            </w:pPr>
            <w:r>
              <w:rPr>
                <w:rFonts w:ascii="Times New Roman"/>
                <w:spacing w:val="-1"/>
                <w:sz w:val="21"/>
              </w:rPr>
              <w:t>432,307.10</w:t>
            </w: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6"/>
              <w:jc w:val="right"/>
              <w:rPr>
                <w:rFonts w:ascii="Times New Roman" w:hAnsi="Times New Roman" w:cs="Times New Roman" w:eastAsia="Times New Roman" w:hint="default"/>
                <w:sz w:val="21"/>
                <w:szCs w:val="21"/>
              </w:rPr>
            </w:pPr>
            <w:r>
              <w:rPr>
                <w:rFonts w:ascii="Times New Roman"/>
                <w:spacing w:val="-1"/>
                <w:sz w:val="21"/>
              </w:rPr>
              <w:t>4,407.50</w:t>
            </w:r>
          </w:p>
        </w:tc>
        <w:tc>
          <w:tcPr>
            <w:tcW w:w="151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7"/>
              <w:jc w:val="right"/>
              <w:rPr>
                <w:rFonts w:ascii="Times New Roman" w:hAnsi="Times New Roman" w:cs="Times New Roman" w:eastAsia="Times New Roman" w:hint="default"/>
                <w:sz w:val="21"/>
                <w:szCs w:val="21"/>
              </w:rPr>
            </w:pPr>
            <w:r>
              <w:rPr>
                <w:rFonts w:ascii="Times New Roman"/>
                <w:spacing w:val="-1"/>
                <w:sz w:val="21"/>
              </w:rPr>
              <w:t>1,433,574.80</w:t>
            </w:r>
          </w:p>
        </w:tc>
        <w:tc>
          <w:tcPr>
            <w:tcW w:w="1572"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48"/>
              <w:jc w:val="right"/>
              <w:rPr>
                <w:rFonts w:ascii="Times New Roman" w:hAnsi="Times New Roman" w:cs="Times New Roman" w:eastAsia="Times New Roman" w:hint="default"/>
                <w:sz w:val="21"/>
                <w:szCs w:val="21"/>
              </w:rPr>
            </w:pPr>
            <w:r>
              <w:rPr>
                <w:rFonts w:ascii="Times New Roman"/>
                <w:spacing w:val="-1"/>
                <w:sz w:val="21"/>
              </w:rPr>
              <w:t>903,719.29</w:t>
            </w:r>
          </w:p>
        </w:tc>
      </w:tr>
      <w:tr>
        <w:trPr>
          <w:trHeight w:val="281" w:hRule="exact"/>
        </w:trPr>
        <w:tc>
          <w:tcPr>
            <w:tcW w:w="2525" w:type="dxa"/>
            <w:tcBorders>
              <w:top w:val="nil" w:sz="6" w:space="0" w:color="auto"/>
              <w:left w:val="nil" w:sz="6" w:space="0" w:color="auto"/>
              <w:bottom w:val="nil" w:sz="6" w:space="0" w:color="auto"/>
              <w:right w:val="nil" w:sz="6" w:space="0" w:color="auto"/>
            </w:tcBorders>
            <w:shd w:val="clear" w:color="auto" w:fill="DBDBDB"/>
          </w:tcPr>
          <w:p>
            <w:pPr>
              <w:pStyle w:val="TableParagraph"/>
              <w:spacing w:line="245" w:lineRule="exact"/>
              <w:ind w:left="648"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1423"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7"/>
              <w:jc w:val="right"/>
              <w:rPr>
                <w:rFonts w:ascii="Times New Roman" w:hAnsi="Times New Roman" w:cs="Times New Roman" w:eastAsia="Times New Roman" w:hint="default"/>
                <w:sz w:val="21"/>
                <w:szCs w:val="21"/>
              </w:rPr>
            </w:pPr>
            <w:r>
              <w:rPr>
                <w:rFonts w:ascii="Times New Roman"/>
                <w:spacing w:val="-1"/>
                <w:sz w:val="21"/>
              </w:rPr>
              <w:t>17,747,453.65</w:t>
            </w: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5"/>
              <w:jc w:val="right"/>
              <w:rPr>
                <w:rFonts w:ascii="Times New Roman" w:hAnsi="Times New Roman" w:cs="Times New Roman" w:eastAsia="Times New Roman" w:hint="default"/>
                <w:sz w:val="21"/>
                <w:szCs w:val="21"/>
              </w:rPr>
            </w:pPr>
            <w:r>
              <w:rPr>
                <w:rFonts w:ascii="Times New Roman"/>
                <w:spacing w:val="-1"/>
                <w:sz w:val="21"/>
              </w:rPr>
              <w:t>16,215,257.88</w:t>
            </w:r>
          </w:p>
        </w:tc>
        <w:tc>
          <w:tcPr>
            <w:tcW w:w="151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7"/>
              <w:jc w:val="right"/>
              <w:rPr>
                <w:rFonts w:ascii="Times New Roman" w:hAnsi="Times New Roman" w:cs="Times New Roman" w:eastAsia="Times New Roman" w:hint="default"/>
                <w:sz w:val="21"/>
                <w:szCs w:val="21"/>
              </w:rPr>
            </w:pPr>
            <w:r>
              <w:rPr>
                <w:rFonts w:ascii="Times New Roman"/>
                <w:spacing w:val="-1"/>
                <w:sz w:val="21"/>
              </w:rPr>
              <w:t>39,071,684.28</w:t>
            </w:r>
          </w:p>
        </w:tc>
        <w:tc>
          <w:tcPr>
            <w:tcW w:w="1572"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48"/>
              <w:jc w:val="right"/>
              <w:rPr>
                <w:rFonts w:ascii="Times New Roman" w:hAnsi="Times New Roman" w:cs="Times New Roman" w:eastAsia="Times New Roman" w:hint="default"/>
                <w:sz w:val="21"/>
                <w:szCs w:val="21"/>
              </w:rPr>
            </w:pPr>
            <w:r>
              <w:rPr>
                <w:rFonts w:ascii="Times New Roman"/>
                <w:spacing w:val="-1"/>
                <w:sz w:val="21"/>
              </w:rPr>
              <w:t>34,531,979.29</w:t>
            </w:r>
          </w:p>
        </w:tc>
      </w:tr>
      <w:tr>
        <w:trPr>
          <w:trHeight w:val="283" w:hRule="exact"/>
        </w:trPr>
        <w:tc>
          <w:tcPr>
            <w:tcW w:w="2525" w:type="dxa"/>
            <w:tcBorders>
              <w:top w:val="nil" w:sz="6" w:space="0" w:color="auto"/>
              <w:left w:val="nil" w:sz="6" w:space="0" w:color="auto"/>
              <w:bottom w:val="nil" w:sz="6" w:space="0" w:color="auto"/>
              <w:right w:val="nil" w:sz="6" w:space="0" w:color="auto"/>
            </w:tcBorders>
            <w:shd w:val="clear" w:color="auto" w:fill="DBDBDB"/>
          </w:tcPr>
          <w:p>
            <w:pPr>
              <w:pStyle w:val="TableParagraph"/>
              <w:spacing w:line="245" w:lineRule="exact"/>
              <w:ind w:left="648"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1423"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7"/>
              <w:jc w:val="right"/>
              <w:rPr>
                <w:rFonts w:ascii="Times New Roman" w:hAnsi="Times New Roman" w:cs="Times New Roman" w:eastAsia="Times New Roman" w:hint="default"/>
                <w:sz w:val="21"/>
                <w:szCs w:val="21"/>
              </w:rPr>
            </w:pPr>
            <w:r>
              <w:rPr>
                <w:rFonts w:ascii="Times New Roman"/>
                <w:spacing w:val="-1"/>
                <w:sz w:val="21"/>
              </w:rPr>
              <w:t>-198,029.99</w:t>
            </w: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5"/>
              <w:jc w:val="right"/>
              <w:rPr>
                <w:rFonts w:ascii="Times New Roman" w:hAnsi="Times New Roman" w:cs="Times New Roman" w:eastAsia="Times New Roman" w:hint="default"/>
                <w:sz w:val="21"/>
                <w:szCs w:val="21"/>
              </w:rPr>
            </w:pPr>
            <w:r>
              <w:rPr>
                <w:rFonts w:ascii="Times New Roman"/>
                <w:spacing w:val="-2"/>
                <w:sz w:val="21"/>
              </w:rPr>
              <w:t>-116,304.16</w:t>
            </w:r>
          </w:p>
        </w:tc>
        <w:tc>
          <w:tcPr>
            <w:tcW w:w="151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7"/>
              <w:jc w:val="right"/>
              <w:rPr>
                <w:rFonts w:ascii="Times New Roman" w:hAnsi="Times New Roman" w:cs="Times New Roman" w:eastAsia="Times New Roman" w:hint="default"/>
                <w:sz w:val="21"/>
                <w:szCs w:val="21"/>
              </w:rPr>
            </w:pPr>
            <w:r>
              <w:rPr>
                <w:rFonts w:ascii="Times New Roman"/>
                <w:spacing w:val="-1"/>
                <w:sz w:val="21"/>
              </w:rPr>
              <w:t>1,349,980.28</w:t>
            </w:r>
          </w:p>
        </w:tc>
        <w:tc>
          <w:tcPr>
            <w:tcW w:w="1572"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48"/>
              <w:jc w:val="right"/>
              <w:rPr>
                <w:rFonts w:ascii="Times New Roman" w:hAnsi="Times New Roman" w:cs="Times New Roman" w:eastAsia="Times New Roman" w:hint="default"/>
                <w:sz w:val="21"/>
                <w:szCs w:val="21"/>
              </w:rPr>
            </w:pPr>
            <w:r>
              <w:rPr>
                <w:rFonts w:ascii="Times New Roman"/>
                <w:spacing w:val="-1"/>
                <w:sz w:val="21"/>
              </w:rPr>
              <w:t>857,759.63</w:t>
            </w:r>
          </w:p>
        </w:tc>
      </w:tr>
      <w:tr>
        <w:trPr>
          <w:trHeight w:val="283" w:hRule="exact"/>
        </w:trPr>
        <w:tc>
          <w:tcPr>
            <w:tcW w:w="2525" w:type="dxa"/>
            <w:tcBorders>
              <w:top w:val="nil" w:sz="6" w:space="0" w:color="auto"/>
              <w:left w:val="nil" w:sz="6" w:space="0" w:color="auto"/>
              <w:bottom w:val="nil" w:sz="6" w:space="0" w:color="auto"/>
              <w:right w:val="nil" w:sz="6" w:space="0" w:color="auto"/>
            </w:tcBorders>
            <w:shd w:val="clear" w:color="auto" w:fill="DBDBDB"/>
          </w:tcPr>
          <w:p>
            <w:pPr>
              <w:pStyle w:val="TableParagraph"/>
              <w:spacing w:line="245" w:lineRule="exact"/>
              <w:ind w:left="648"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1423"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7"/>
              <w:jc w:val="right"/>
              <w:rPr>
                <w:rFonts w:ascii="Times New Roman" w:hAnsi="Times New Roman" w:cs="Times New Roman" w:eastAsia="Times New Roman" w:hint="default"/>
                <w:sz w:val="21"/>
                <w:szCs w:val="21"/>
              </w:rPr>
            </w:pPr>
            <w:r>
              <w:rPr>
                <w:rFonts w:ascii="Times New Roman"/>
                <w:spacing w:val="-1"/>
                <w:sz w:val="21"/>
              </w:rPr>
              <w:t>473,577.32</w:t>
            </w: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5"/>
              <w:jc w:val="right"/>
              <w:rPr>
                <w:rFonts w:ascii="Times New Roman" w:hAnsi="Times New Roman" w:cs="Times New Roman" w:eastAsia="Times New Roman" w:hint="default"/>
                <w:sz w:val="21"/>
                <w:szCs w:val="21"/>
              </w:rPr>
            </w:pPr>
            <w:r>
              <w:rPr>
                <w:rFonts w:ascii="Times New Roman"/>
                <w:spacing w:val="-1"/>
                <w:sz w:val="21"/>
              </w:rPr>
              <w:t>5,900,751.66</w:t>
            </w:r>
          </w:p>
        </w:tc>
        <w:tc>
          <w:tcPr>
            <w:tcW w:w="151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7"/>
              <w:jc w:val="right"/>
              <w:rPr>
                <w:rFonts w:ascii="Times New Roman" w:hAnsi="Times New Roman" w:cs="Times New Roman" w:eastAsia="Times New Roman" w:hint="default"/>
                <w:sz w:val="21"/>
                <w:szCs w:val="21"/>
              </w:rPr>
            </w:pPr>
            <w:r>
              <w:rPr>
                <w:rFonts w:ascii="Times New Roman"/>
                <w:spacing w:val="-1"/>
                <w:sz w:val="21"/>
              </w:rPr>
              <w:t>-7,042,289.21</w:t>
            </w:r>
          </w:p>
        </w:tc>
        <w:tc>
          <w:tcPr>
            <w:tcW w:w="1572"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49"/>
              <w:jc w:val="right"/>
              <w:rPr>
                <w:rFonts w:ascii="Times New Roman" w:hAnsi="Times New Roman" w:cs="Times New Roman" w:eastAsia="Times New Roman" w:hint="default"/>
                <w:sz w:val="21"/>
                <w:szCs w:val="21"/>
              </w:rPr>
            </w:pPr>
            <w:r>
              <w:rPr>
                <w:rFonts w:ascii="Times New Roman"/>
                <w:spacing w:val="-1"/>
                <w:sz w:val="21"/>
              </w:rPr>
              <w:t>44,191,681.85</w:t>
            </w:r>
          </w:p>
        </w:tc>
      </w:tr>
      <w:tr>
        <w:trPr>
          <w:trHeight w:val="554" w:hRule="exact"/>
        </w:trPr>
        <w:tc>
          <w:tcPr>
            <w:tcW w:w="3948" w:type="dxa"/>
            <w:gridSpan w:val="2"/>
            <w:tcBorders>
              <w:top w:val="nil" w:sz="6" w:space="0" w:color="auto"/>
              <w:left w:val="nil" w:sz="6" w:space="0" w:color="auto"/>
              <w:bottom w:val="nil" w:sz="6" w:space="0" w:color="auto"/>
              <w:right w:val="nil" w:sz="6" w:space="0" w:color="auto"/>
            </w:tcBorders>
          </w:tcPr>
          <w:p>
            <w:pPr>
              <w:pStyle w:val="TableParagraph"/>
              <w:spacing w:line="198" w:lineRule="exact"/>
              <w:ind w:left="228" w:right="0"/>
              <w:jc w:val="left"/>
              <w:rPr>
                <w:rFonts w:ascii="宋体" w:hAnsi="宋体" w:cs="宋体" w:eastAsia="宋体" w:hint="default"/>
                <w:sz w:val="21"/>
                <w:szCs w:val="21"/>
              </w:rPr>
            </w:pPr>
            <w:r>
              <w:rPr>
                <w:rFonts w:ascii="宋体" w:hAnsi="宋体" w:cs="宋体" w:eastAsia="宋体" w:hint="default"/>
                <w:sz w:val="21"/>
                <w:szCs w:val="21"/>
              </w:rPr>
              <w:t>加：公允价值变动收益</w:t>
            </w:r>
          </w:p>
          <w:p>
            <w:pPr>
              <w:pStyle w:val="TableParagraph"/>
              <w:tabs>
                <w:tab w:pos="2971" w:val="left" w:leader="none"/>
              </w:tabs>
              <w:spacing w:line="334" w:lineRule="exact"/>
              <w:ind w:left="16" w:right="0"/>
              <w:jc w:val="left"/>
              <w:rPr>
                <w:rFonts w:ascii="Times New Roman" w:hAnsi="Times New Roman" w:cs="Times New Roman" w:eastAsia="Times New Roman" w:hint="default"/>
                <w:sz w:val="21"/>
                <w:szCs w:val="21"/>
              </w:rPr>
            </w:pPr>
            <w:r>
              <w:rPr>
                <w:rFonts w:ascii="宋体" w:hAnsi="宋体" w:cs="宋体" w:eastAsia="宋体" w:hint="default"/>
                <w:spacing w:val="-2"/>
                <w:sz w:val="21"/>
                <w:szCs w:val="21"/>
              </w:rPr>
              <w:t>（损失以“</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”号填列）</w:t>
              <w:tab/>
            </w:r>
            <w:r>
              <w:rPr>
                <w:rFonts w:ascii="Times New Roman" w:hAnsi="Times New Roman" w:cs="Times New Roman" w:eastAsia="Times New Roman" w:hint="default"/>
                <w:spacing w:val="-1"/>
                <w:position w:val="14"/>
                <w:sz w:val="21"/>
                <w:szCs w:val="21"/>
              </w:rPr>
              <w:t>272,689.73</w:t>
            </w:r>
            <w:r>
              <w:rPr>
                <w:rFonts w:ascii="Times New Roman" w:hAnsi="Times New Roman" w:cs="Times New Roman" w:eastAsia="Times New Roman" w:hint="default"/>
                <w:spacing w:val="-1"/>
                <w:sz w:val="21"/>
                <w:szCs w:val="21"/>
              </w:rPr>
            </w:r>
          </w:p>
        </w:tc>
        <w:tc>
          <w:tcPr>
            <w:tcW w:w="1440" w:type="dxa"/>
            <w:tcBorders>
              <w:top w:val="nil" w:sz="6" w:space="0" w:color="auto"/>
              <w:left w:val="nil" w:sz="6" w:space="0" w:color="auto"/>
              <w:bottom w:val="nil" w:sz="6" w:space="0" w:color="auto"/>
              <w:right w:val="nil" w:sz="6" w:space="0" w:color="auto"/>
            </w:tcBorders>
          </w:tcPr>
          <w:p>
            <w:pPr/>
          </w:p>
        </w:tc>
        <w:tc>
          <w:tcPr>
            <w:tcW w:w="1514" w:type="dxa"/>
            <w:tcBorders>
              <w:top w:val="nil" w:sz="6" w:space="0" w:color="auto"/>
              <w:left w:val="nil" w:sz="6" w:space="0" w:color="auto"/>
              <w:bottom w:val="nil" w:sz="6" w:space="0" w:color="auto"/>
              <w:right w:val="nil" w:sz="6" w:space="0" w:color="auto"/>
            </w:tcBorders>
          </w:tcPr>
          <w:p>
            <w:pPr>
              <w:pStyle w:val="TableParagraph"/>
              <w:spacing w:line="240" w:lineRule="auto" w:before="149"/>
              <w:ind w:right="27"/>
              <w:jc w:val="right"/>
              <w:rPr>
                <w:rFonts w:ascii="Times New Roman" w:hAnsi="Times New Roman" w:cs="Times New Roman" w:eastAsia="Times New Roman" w:hint="default"/>
                <w:sz w:val="21"/>
                <w:szCs w:val="21"/>
              </w:rPr>
            </w:pPr>
            <w:r>
              <w:rPr>
                <w:rFonts w:ascii="Times New Roman"/>
                <w:spacing w:val="-1"/>
                <w:sz w:val="21"/>
              </w:rPr>
              <w:t>-547,617.53</w:t>
            </w:r>
          </w:p>
        </w:tc>
        <w:tc>
          <w:tcPr>
            <w:tcW w:w="1572" w:type="dxa"/>
            <w:tcBorders>
              <w:top w:val="nil" w:sz="6" w:space="0" w:color="auto"/>
              <w:left w:val="nil" w:sz="6" w:space="0" w:color="auto"/>
              <w:bottom w:val="nil" w:sz="6" w:space="0" w:color="auto"/>
              <w:right w:val="nil" w:sz="6" w:space="0" w:color="auto"/>
            </w:tcBorders>
          </w:tcPr>
          <w:p>
            <w:pPr/>
          </w:p>
        </w:tc>
      </w:tr>
      <w:tr>
        <w:trPr>
          <w:trHeight w:val="554" w:hRule="exact"/>
        </w:trPr>
        <w:tc>
          <w:tcPr>
            <w:tcW w:w="3948" w:type="dxa"/>
            <w:gridSpan w:val="2"/>
            <w:tcBorders>
              <w:top w:val="nil" w:sz="6" w:space="0" w:color="auto"/>
              <w:left w:val="nil" w:sz="6" w:space="0" w:color="auto"/>
              <w:bottom w:val="nil" w:sz="6" w:space="0" w:color="auto"/>
              <w:right w:val="nil" w:sz="6" w:space="0" w:color="auto"/>
            </w:tcBorders>
          </w:tcPr>
          <w:p>
            <w:pPr>
              <w:pStyle w:val="TableParagraph"/>
              <w:spacing w:line="205" w:lineRule="exact"/>
              <w:ind w:left="648" w:right="0"/>
              <w:jc w:val="left"/>
              <w:rPr>
                <w:rFonts w:ascii="宋体" w:hAnsi="宋体" w:cs="宋体" w:eastAsia="宋体" w:hint="default"/>
                <w:sz w:val="21"/>
                <w:szCs w:val="21"/>
              </w:rPr>
            </w:pPr>
            <w:r>
              <w:rPr>
                <w:rFonts w:ascii="宋体" w:hAnsi="宋体" w:cs="宋体" w:eastAsia="宋体" w:hint="default"/>
                <w:w w:val="100"/>
                <w:sz w:val="21"/>
                <w:szCs w:val="21"/>
              </w:rPr>
              <w:t>投</w:t>
            </w:r>
            <w:r>
              <w:rPr>
                <w:rFonts w:ascii="宋体" w:hAnsi="宋体" w:cs="宋体" w:eastAsia="宋体" w:hint="default"/>
                <w:spacing w:val="-3"/>
                <w:w w:val="100"/>
                <w:sz w:val="21"/>
                <w:szCs w:val="21"/>
              </w:rPr>
              <w:t>资</w:t>
            </w:r>
            <w:r>
              <w:rPr>
                <w:rFonts w:ascii="宋体" w:hAnsi="宋体" w:cs="宋体" w:eastAsia="宋体" w:hint="default"/>
                <w:w w:val="100"/>
                <w:sz w:val="21"/>
                <w:szCs w:val="21"/>
              </w:rPr>
              <w:t>收</w:t>
            </w:r>
            <w:r>
              <w:rPr>
                <w:rFonts w:ascii="宋体" w:hAnsi="宋体" w:cs="宋体" w:eastAsia="宋体" w:hint="default"/>
                <w:spacing w:val="-103"/>
                <w:w w:val="100"/>
                <w:sz w:val="21"/>
                <w:szCs w:val="21"/>
              </w:rPr>
              <w:t>益</w:t>
            </w:r>
            <w:r>
              <w:rPr>
                <w:rFonts w:ascii="宋体" w:hAnsi="宋体" w:cs="宋体" w:eastAsia="宋体" w:hint="default"/>
                <w:spacing w:val="-3"/>
                <w:w w:val="100"/>
                <w:sz w:val="21"/>
                <w:szCs w:val="21"/>
              </w:rPr>
              <w:t>（</w:t>
            </w:r>
            <w:r>
              <w:rPr>
                <w:rFonts w:ascii="宋体" w:hAnsi="宋体" w:cs="宋体" w:eastAsia="宋体" w:hint="default"/>
                <w:w w:val="100"/>
                <w:sz w:val="21"/>
                <w:szCs w:val="21"/>
              </w:rPr>
              <w:t>损</w:t>
            </w:r>
            <w:r>
              <w:rPr>
                <w:rFonts w:ascii="宋体" w:hAnsi="宋体" w:cs="宋体" w:eastAsia="宋体" w:hint="default"/>
                <w:spacing w:val="-3"/>
                <w:w w:val="100"/>
                <w:sz w:val="21"/>
                <w:szCs w:val="21"/>
              </w:rPr>
              <w:t>失</w:t>
            </w:r>
            <w:r>
              <w:rPr>
                <w:rFonts w:ascii="宋体" w:hAnsi="宋体" w:cs="宋体" w:eastAsia="宋体" w:hint="default"/>
                <w:spacing w:val="-101"/>
                <w:w w:val="100"/>
                <w:sz w:val="21"/>
                <w:szCs w:val="21"/>
              </w:rPr>
              <w:t>以</w:t>
            </w:r>
            <w:r>
              <w:rPr>
                <w:rFonts w:ascii="宋体" w:hAnsi="宋体" w:cs="宋体" w:eastAsia="宋体" w:hint="default"/>
                <w:w w:val="100"/>
                <w:sz w:val="21"/>
                <w:szCs w:val="21"/>
              </w:rPr>
              <w:t>“</w:t>
            </w:r>
            <w:r>
              <w:rPr>
                <w:rFonts w:ascii="Times New Roman" w:hAnsi="Times New Roman" w:cs="Times New Roman" w:eastAsia="Times New Roman" w:hint="default"/>
                <w:spacing w:val="-4"/>
                <w:w w:val="100"/>
                <w:sz w:val="21"/>
                <w:szCs w:val="21"/>
              </w:rPr>
              <w:t>-</w:t>
            </w:r>
            <w:r>
              <w:rPr>
                <w:rFonts w:ascii="宋体" w:hAnsi="宋体" w:cs="宋体" w:eastAsia="宋体" w:hint="default"/>
                <w:w w:val="100"/>
                <w:sz w:val="21"/>
                <w:szCs w:val="21"/>
              </w:rPr>
              <w:t>”</w:t>
            </w:r>
          </w:p>
          <w:p>
            <w:pPr>
              <w:pStyle w:val="TableParagraph"/>
              <w:tabs>
                <w:tab w:pos="3182" w:val="left" w:leader="none"/>
              </w:tabs>
              <w:spacing w:line="310" w:lineRule="exact"/>
              <w:ind w:left="16" w:right="0"/>
              <w:jc w:val="left"/>
              <w:rPr>
                <w:rFonts w:ascii="Times New Roman" w:hAnsi="Times New Roman" w:cs="Times New Roman" w:eastAsia="Times New Roman" w:hint="default"/>
                <w:sz w:val="21"/>
                <w:szCs w:val="21"/>
              </w:rPr>
            </w:pPr>
            <w:r>
              <w:rPr>
                <w:rFonts w:ascii="宋体" w:hAnsi="宋体" w:cs="宋体" w:eastAsia="宋体" w:hint="default"/>
                <w:spacing w:val="-1"/>
                <w:position w:val="-13"/>
                <w:sz w:val="21"/>
                <w:szCs w:val="21"/>
              </w:rPr>
              <w:t>号填列）</w:t>
              <w:tab/>
            </w:r>
            <w:r>
              <w:rPr>
                <w:rFonts w:ascii="Times New Roman" w:hAnsi="Times New Roman" w:cs="Times New Roman" w:eastAsia="Times New Roman" w:hint="default"/>
                <w:spacing w:val="-1"/>
                <w:sz w:val="21"/>
                <w:szCs w:val="21"/>
              </w:rPr>
              <w:t>4,296.34</w:t>
            </w: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149"/>
              <w:ind w:right="26"/>
              <w:jc w:val="right"/>
              <w:rPr>
                <w:rFonts w:ascii="Times New Roman" w:hAnsi="Times New Roman" w:cs="Times New Roman" w:eastAsia="Times New Roman" w:hint="default"/>
                <w:sz w:val="21"/>
                <w:szCs w:val="21"/>
              </w:rPr>
            </w:pPr>
            <w:r>
              <w:rPr>
                <w:rFonts w:ascii="Times New Roman"/>
                <w:spacing w:val="-1"/>
                <w:sz w:val="21"/>
              </w:rPr>
              <w:t>4,296.34</w:t>
            </w:r>
          </w:p>
        </w:tc>
        <w:tc>
          <w:tcPr>
            <w:tcW w:w="1514" w:type="dxa"/>
            <w:tcBorders>
              <w:top w:val="nil" w:sz="6" w:space="0" w:color="auto"/>
              <w:left w:val="nil" w:sz="6" w:space="0" w:color="auto"/>
              <w:bottom w:val="nil" w:sz="6" w:space="0" w:color="auto"/>
              <w:right w:val="nil" w:sz="6" w:space="0" w:color="auto"/>
            </w:tcBorders>
          </w:tcPr>
          <w:p>
            <w:pPr>
              <w:pStyle w:val="TableParagraph"/>
              <w:spacing w:line="240" w:lineRule="auto" w:before="149"/>
              <w:ind w:right="27"/>
              <w:jc w:val="right"/>
              <w:rPr>
                <w:rFonts w:ascii="Times New Roman" w:hAnsi="Times New Roman" w:cs="Times New Roman" w:eastAsia="Times New Roman" w:hint="default"/>
                <w:sz w:val="21"/>
                <w:szCs w:val="21"/>
              </w:rPr>
            </w:pPr>
            <w:r>
              <w:rPr>
                <w:rFonts w:ascii="Times New Roman"/>
                <w:spacing w:val="-1"/>
                <w:sz w:val="21"/>
              </w:rPr>
              <w:t>12,302,846.61</w:t>
            </w:r>
          </w:p>
        </w:tc>
        <w:tc>
          <w:tcPr>
            <w:tcW w:w="1572" w:type="dxa"/>
            <w:tcBorders>
              <w:top w:val="nil" w:sz="6" w:space="0" w:color="auto"/>
              <w:left w:val="nil" w:sz="6" w:space="0" w:color="auto"/>
              <w:bottom w:val="nil" w:sz="6" w:space="0" w:color="auto"/>
              <w:right w:val="nil" w:sz="6" w:space="0" w:color="auto"/>
            </w:tcBorders>
          </w:tcPr>
          <w:p>
            <w:pPr>
              <w:pStyle w:val="TableParagraph"/>
              <w:spacing w:line="240" w:lineRule="auto" w:before="149"/>
              <w:ind w:right="50"/>
              <w:jc w:val="right"/>
              <w:rPr>
                <w:rFonts w:ascii="Times New Roman" w:hAnsi="Times New Roman" w:cs="Times New Roman" w:eastAsia="Times New Roman" w:hint="default"/>
                <w:sz w:val="21"/>
                <w:szCs w:val="21"/>
              </w:rPr>
            </w:pPr>
            <w:r>
              <w:rPr>
                <w:rFonts w:ascii="Times New Roman"/>
                <w:spacing w:val="-1"/>
                <w:sz w:val="21"/>
              </w:rPr>
              <w:t>5,682,715.75</w:t>
            </w:r>
          </w:p>
        </w:tc>
      </w:tr>
      <w:tr>
        <w:trPr>
          <w:trHeight w:val="554" w:hRule="exact"/>
        </w:trPr>
        <w:tc>
          <w:tcPr>
            <w:tcW w:w="3948" w:type="dxa"/>
            <w:gridSpan w:val="2"/>
            <w:tcBorders>
              <w:top w:val="nil" w:sz="6" w:space="0" w:color="auto"/>
              <w:left w:val="nil" w:sz="6" w:space="0" w:color="auto"/>
              <w:bottom w:val="nil" w:sz="6" w:space="0" w:color="auto"/>
              <w:right w:val="nil" w:sz="6" w:space="0" w:color="auto"/>
            </w:tcBorders>
          </w:tcPr>
          <w:p>
            <w:pPr>
              <w:pStyle w:val="TableParagraph"/>
              <w:spacing w:line="244" w:lineRule="exact"/>
              <w:ind w:left="859" w:right="0"/>
              <w:jc w:val="left"/>
              <w:rPr>
                <w:rFonts w:ascii="宋体" w:hAnsi="宋体" w:cs="宋体" w:eastAsia="宋体" w:hint="default"/>
                <w:sz w:val="21"/>
                <w:szCs w:val="21"/>
              </w:rPr>
            </w:pPr>
            <w:r>
              <w:rPr>
                <w:rFonts w:ascii="宋体" w:hAnsi="宋体" w:cs="宋体" w:eastAsia="宋体" w:hint="default"/>
                <w:spacing w:val="-5"/>
                <w:sz w:val="21"/>
                <w:szCs w:val="21"/>
              </w:rPr>
              <w:t>其中：对联营企业</w:t>
            </w:r>
          </w:p>
          <w:p>
            <w:pPr>
              <w:pStyle w:val="TableParagraph"/>
              <w:spacing w:line="273" w:lineRule="exact"/>
              <w:ind w:left="16" w:right="0"/>
              <w:jc w:val="left"/>
              <w:rPr>
                <w:rFonts w:ascii="宋体" w:hAnsi="宋体" w:cs="宋体" w:eastAsia="宋体" w:hint="default"/>
                <w:sz w:val="21"/>
                <w:szCs w:val="21"/>
              </w:rPr>
            </w:pPr>
            <w:r>
              <w:rPr>
                <w:rFonts w:ascii="宋体" w:hAnsi="宋体" w:cs="宋体" w:eastAsia="宋体" w:hint="default"/>
                <w:sz w:val="21"/>
                <w:szCs w:val="21"/>
              </w:rPr>
              <w:t>和合营企业的投资收益</w:t>
            </w:r>
          </w:p>
        </w:tc>
        <w:tc>
          <w:tcPr>
            <w:tcW w:w="1440" w:type="dxa"/>
            <w:tcBorders>
              <w:top w:val="nil" w:sz="6" w:space="0" w:color="auto"/>
              <w:left w:val="nil" w:sz="6" w:space="0" w:color="auto"/>
              <w:bottom w:val="nil" w:sz="6" w:space="0" w:color="auto"/>
              <w:right w:val="nil" w:sz="6" w:space="0" w:color="auto"/>
            </w:tcBorders>
          </w:tcPr>
          <w:p>
            <w:pPr/>
          </w:p>
        </w:tc>
        <w:tc>
          <w:tcPr>
            <w:tcW w:w="1514" w:type="dxa"/>
            <w:tcBorders>
              <w:top w:val="nil" w:sz="6" w:space="0" w:color="auto"/>
              <w:left w:val="nil" w:sz="6" w:space="0" w:color="auto"/>
              <w:bottom w:val="nil" w:sz="6" w:space="0" w:color="auto"/>
              <w:right w:val="nil" w:sz="6" w:space="0" w:color="auto"/>
            </w:tcBorders>
          </w:tcPr>
          <w:p>
            <w:pPr/>
          </w:p>
        </w:tc>
        <w:tc>
          <w:tcPr>
            <w:tcW w:w="1572" w:type="dxa"/>
            <w:tcBorders>
              <w:top w:val="nil" w:sz="6" w:space="0" w:color="auto"/>
              <w:left w:val="nil" w:sz="6" w:space="0" w:color="auto"/>
              <w:bottom w:val="nil" w:sz="6" w:space="0" w:color="auto"/>
              <w:right w:val="nil" w:sz="6" w:space="0" w:color="auto"/>
            </w:tcBorders>
          </w:tcPr>
          <w:p>
            <w:pPr/>
          </w:p>
        </w:tc>
      </w:tr>
      <w:tr>
        <w:trPr>
          <w:trHeight w:val="554" w:hRule="exact"/>
        </w:trPr>
        <w:tc>
          <w:tcPr>
            <w:tcW w:w="3948" w:type="dxa"/>
            <w:gridSpan w:val="2"/>
            <w:tcBorders>
              <w:top w:val="nil" w:sz="6" w:space="0" w:color="auto"/>
              <w:left w:val="nil" w:sz="6" w:space="0" w:color="auto"/>
              <w:bottom w:val="nil" w:sz="6" w:space="0" w:color="auto"/>
              <w:right w:val="nil" w:sz="6" w:space="0" w:color="auto"/>
            </w:tcBorders>
          </w:tcPr>
          <w:p>
            <w:pPr>
              <w:pStyle w:val="TableParagraph"/>
              <w:spacing w:line="253" w:lineRule="exact"/>
              <w:ind w:left="439" w:right="0"/>
              <w:jc w:val="left"/>
              <w:rPr>
                <w:rFonts w:ascii="宋体" w:hAnsi="宋体" w:cs="宋体" w:eastAsia="宋体" w:hint="default"/>
                <w:sz w:val="21"/>
                <w:szCs w:val="21"/>
              </w:rPr>
            </w:pPr>
            <w:r>
              <w:rPr>
                <w:rFonts w:ascii="宋体" w:hAnsi="宋体" w:cs="宋体" w:eastAsia="宋体" w:hint="default"/>
                <w:sz w:val="21"/>
                <w:szCs w:val="21"/>
              </w:rPr>
              <w:t>汇兑收益（损失以“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p>
            <w:pPr>
              <w:pStyle w:val="TableParagraph"/>
              <w:spacing w:line="266" w:lineRule="exact"/>
              <w:ind w:left="16"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1440" w:type="dxa"/>
            <w:tcBorders>
              <w:top w:val="nil" w:sz="6" w:space="0" w:color="auto"/>
              <w:left w:val="nil" w:sz="6" w:space="0" w:color="auto"/>
              <w:bottom w:val="nil" w:sz="6" w:space="0" w:color="auto"/>
              <w:right w:val="nil" w:sz="6" w:space="0" w:color="auto"/>
            </w:tcBorders>
          </w:tcPr>
          <w:p>
            <w:pPr/>
          </w:p>
        </w:tc>
        <w:tc>
          <w:tcPr>
            <w:tcW w:w="1514" w:type="dxa"/>
            <w:tcBorders>
              <w:top w:val="nil" w:sz="6" w:space="0" w:color="auto"/>
              <w:left w:val="nil" w:sz="6" w:space="0" w:color="auto"/>
              <w:bottom w:val="nil" w:sz="6" w:space="0" w:color="auto"/>
              <w:right w:val="nil" w:sz="6" w:space="0" w:color="auto"/>
            </w:tcBorders>
          </w:tcPr>
          <w:p>
            <w:pPr/>
          </w:p>
        </w:tc>
        <w:tc>
          <w:tcPr>
            <w:tcW w:w="1572" w:type="dxa"/>
            <w:tcBorders>
              <w:top w:val="nil" w:sz="6" w:space="0" w:color="auto"/>
              <w:left w:val="nil" w:sz="6" w:space="0" w:color="auto"/>
              <w:bottom w:val="nil" w:sz="6" w:space="0" w:color="auto"/>
              <w:right w:val="nil" w:sz="6" w:space="0" w:color="auto"/>
            </w:tcBorders>
          </w:tcPr>
          <w:p>
            <w:pPr/>
          </w:p>
        </w:tc>
      </w:tr>
      <w:tr>
        <w:trPr>
          <w:trHeight w:val="554" w:hRule="exact"/>
        </w:trPr>
        <w:tc>
          <w:tcPr>
            <w:tcW w:w="3948" w:type="dxa"/>
            <w:gridSpan w:val="2"/>
            <w:tcBorders>
              <w:top w:val="nil" w:sz="6" w:space="0" w:color="auto"/>
              <w:left w:val="nil" w:sz="6" w:space="0" w:color="auto"/>
              <w:bottom w:val="nil" w:sz="6" w:space="0" w:color="auto"/>
              <w:right w:val="nil" w:sz="6" w:space="0" w:color="auto"/>
            </w:tcBorders>
          </w:tcPr>
          <w:p>
            <w:pPr>
              <w:pStyle w:val="TableParagraph"/>
              <w:spacing w:line="205" w:lineRule="exact"/>
              <w:ind w:left="16" w:right="0"/>
              <w:jc w:val="left"/>
              <w:rPr>
                <w:rFonts w:ascii="宋体" w:hAnsi="宋体" w:cs="宋体" w:eastAsia="宋体" w:hint="default"/>
                <w:sz w:val="21"/>
                <w:szCs w:val="21"/>
              </w:rPr>
            </w:pPr>
            <w:r>
              <w:rPr>
                <w:rFonts w:ascii="宋体" w:hAnsi="宋体" w:cs="宋体" w:eastAsia="宋体" w:hint="default"/>
                <w:sz w:val="21"/>
                <w:szCs w:val="21"/>
              </w:rPr>
              <w:t>三、营业利润（亏损以“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p>
            <w:pPr>
              <w:pStyle w:val="TableParagraph"/>
              <w:tabs>
                <w:tab w:pos="2639" w:val="left" w:leader="none"/>
              </w:tabs>
              <w:spacing w:line="310" w:lineRule="exact"/>
              <w:ind w:left="16" w:right="0"/>
              <w:jc w:val="left"/>
              <w:rPr>
                <w:rFonts w:ascii="Times New Roman" w:hAnsi="Times New Roman" w:cs="Times New Roman" w:eastAsia="Times New Roman" w:hint="default"/>
                <w:sz w:val="21"/>
                <w:szCs w:val="21"/>
              </w:rPr>
            </w:pPr>
            <w:r>
              <w:rPr>
                <w:rFonts w:ascii="宋体" w:hAnsi="宋体" w:cs="宋体" w:eastAsia="宋体" w:hint="default"/>
                <w:spacing w:val="-1"/>
                <w:position w:val="-13"/>
                <w:sz w:val="21"/>
                <w:szCs w:val="21"/>
              </w:rPr>
              <w:t>号填列）</w:t>
              <w:tab/>
            </w:r>
            <w:r>
              <w:rPr>
                <w:rFonts w:ascii="Times New Roman" w:hAnsi="Times New Roman" w:cs="Times New Roman" w:eastAsia="Times New Roman" w:hint="default"/>
                <w:spacing w:val="-1"/>
                <w:sz w:val="21"/>
                <w:szCs w:val="21"/>
              </w:rPr>
              <w:t>-17,064,446.77</w:t>
            </w: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149"/>
              <w:ind w:right="25"/>
              <w:jc w:val="right"/>
              <w:rPr>
                <w:rFonts w:ascii="Times New Roman" w:hAnsi="Times New Roman" w:cs="Times New Roman" w:eastAsia="Times New Roman" w:hint="default"/>
                <w:sz w:val="21"/>
                <w:szCs w:val="21"/>
              </w:rPr>
            </w:pPr>
            <w:r>
              <w:rPr>
                <w:rFonts w:ascii="Times New Roman"/>
                <w:spacing w:val="-1"/>
                <w:sz w:val="21"/>
              </w:rPr>
              <w:t>-21,689,166.64</w:t>
            </w:r>
          </w:p>
        </w:tc>
        <w:tc>
          <w:tcPr>
            <w:tcW w:w="1514" w:type="dxa"/>
            <w:tcBorders>
              <w:top w:val="nil" w:sz="6" w:space="0" w:color="auto"/>
              <w:left w:val="nil" w:sz="6" w:space="0" w:color="auto"/>
              <w:bottom w:val="nil" w:sz="6" w:space="0" w:color="auto"/>
              <w:right w:val="nil" w:sz="6" w:space="0" w:color="auto"/>
            </w:tcBorders>
          </w:tcPr>
          <w:p>
            <w:pPr>
              <w:pStyle w:val="TableParagraph"/>
              <w:spacing w:line="240" w:lineRule="auto" w:before="149"/>
              <w:ind w:right="27"/>
              <w:jc w:val="right"/>
              <w:rPr>
                <w:rFonts w:ascii="Times New Roman" w:hAnsi="Times New Roman" w:cs="Times New Roman" w:eastAsia="Times New Roman" w:hint="default"/>
                <w:sz w:val="21"/>
                <w:szCs w:val="21"/>
              </w:rPr>
            </w:pPr>
            <w:r>
              <w:rPr>
                <w:rFonts w:ascii="Times New Roman"/>
                <w:spacing w:val="-1"/>
                <w:sz w:val="21"/>
              </w:rPr>
              <w:t>-28,675,953.81</w:t>
            </w:r>
          </w:p>
        </w:tc>
        <w:tc>
          <w:tcPr>
            <w:tcW w:w="1572" w:type="dxa"/>
            <w:tcBorders>
              <w:top w:val="nil" w:sz="6" w:space="0" w:color="auto"/>
              <w:left w:val="nil" w:sz="6" w:space="0" w:color="auto"/>
              <w:bottom w:val="nil" w:sz="6" w:space="0" w:color="auto"/>
              <w:right w:val="nil" w:sz="6" w:space="0" w:color="auto"/>
            </w:tcBorders>
          </w:tcPr>
          <w:p>
            <w:pPr>
              <w:pStyle w:val="TableParagraph"/>
              <w:spacing w:line="240" w:lineRule="auto" w:before="149"/>
              <w:ind w:right="49"/>
              <w:jc w:val="right"/>
              <w:rPr>
                <w:rFonts w:ascii="Times New Roman" w:hAnsi="Times New Roman" w:cs="Times New Roman" w:eastAsia="Times New Roman" w:hint="default"/>
                <w:sz w:val="21"/>
                <w:szCs w:val="21"/>
              </w:rPr>
            </w:pPr>
            <w:r>
              <w:rPr>
                <w:rFonts w:ascii="Times New Roman"/>
                <w:spacing w:val="-1"/>
                <w:sz w:val="21"/>
              </w:rPr>
              <w:t>-81,202,562.64</w:t>
            </w:r>
          </w:p>
        </w:tc>
      </w:tr>
      <w:tr>
        <w:trPr>
          <w:trHeight w:val="283" w:hRule="exact"/>
        </w:trPr>
        <w:tc>
          <w:tcPr>
            <w:tcW w:w="2525" w:type="dxa"/>
            <w:tcBorders>
              <w:top w:val="nil" w:sz="6" w:space="0" w:color="auto"/>
              <w:left w:val="nil" w:sz="6" w:space="0" w:color="auto"/>
              <w:bottom w:val="nil" w:sz="6" w:space="0" w:color="auto"/>
              <w:right w:val="nil" w:sz="6" w:space="0" w:color="auto"/>
            </w:tcBorders>
            <w:shd w:val="clear" w:color="auto" w:fill="DBDBDB"/>
          </w:tcPr>
          <w:p>
            <w:pPr>
              <w:pStyle w:val="TableParagraph"/>
              <w:spacing w:line="245" w:lineRule="exact"/>
              <w:ind w:left="228" w:right="0"/>
              <w:jc w:val="left"/>
              <w:rPr>
                <w:rFonts w:ascii="宋体" w:hAnsi="宋体" w:cs="宋体" w:eastAsia="宋体" w:hint="default"/>
                <w:sz w:val="21"/>
                <w:szCs w:val="21"/>
              </w:rPr>
            </w:pPr>
            <w:r>
              <w:rPr>
                <w:rFonts w:ascii="宋体" w:hAnsi="宋体" w:cs="宋体" w:eastAsia="宋体" w:hint="default"/>
                <w:sz w:val="21"/>
                <w:szCs w:val="21"/>
              </w:rPr>
              <w:t>加：营业外收入</w:t>
            </w:r>
          </w:p>
        </w:tc>
        <w:tc>
          <w:tcPr>
            <w:tcW w:w="1423"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7"/>
              <w:jc w:val="right"/>
              <w:rPr>
                <w:rFonts w:ascii="Times New Roman" w:hAnsi="Times New Roman" w:cs="Times New Roman" w:eastAsia="Times New Roman" w:hint="default"/>
                <w:sz w:val="21"/>
                <w:szCs w:val="21"/>
              </w:rPr>
            </w:pPr>
            <w:r>
              <w:rPr>
                <w:rFonts w:ascii="Times New Roman"/>
                <w:spacing w:val="-1"/>
                <w:sz w:val="21"/>
              </w:rPr>
              <w:t>23,398,086.24</w:t>
            </w: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5"/>
              <w:jc w:val="right"/>
              <w:rPr>
                <w:rFonts w:ascii="Times New Roman" w:hAnsi="Times New Roman" w:cs="Times New Roman" w:eastAsia="Times New Roman" w:hint="default"/>
                <w:sz w:val="21"/>
                <w:szCs w:val="21"/>
              </w:rPr>
            </w:pPr>
            <w:r>
              <w:rPr>
                <w:rFonts w:ascii="Times New Roman"/>
                <w:spacing w:val="-1"/>
                <w:sz w:val="21"/>
              </w:rPr>
              <w:t>22,076,015.05</w:t>
            </w:r>
          </w:p>
        </w:tc>
        <w:tc>
          <w:tcPr>
            <w:tcW w:w="151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7"/>
              <w:jc w:val="right"/>
              <w:rPr>
                <w:rFonts w:ascii="Times New Roman" w:hAnsi="Times New Roman" w:cs="Times New Roman" w:eastAsia="Times New Roman" w:hint="default"/>
                <w:sz w:val="21"/>
                <w:szCs w:val="21"/>
              </w:rPr>
            </w:pPr>
            <w:r>
              <w:rPr>
                <w:rFonts w:ascii="Times New Roman"/>
                <w:spacing w:val="-1"/>
                <w:sz w:val="21"/>
              </w:rPr>
              <w:t>5,797,107.95</w:t>
            </w:r>
          </w:p>
        </w:tc>
        <w:tc>
          <w:tcPr>
            <w:tcW w:w="1572"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50"/>
              <w:jc w:val="right"/>
              <w:rPr>
                <w:rFonts w:ascii="Times New Roman" w:hAnsi="Times New Roman" w:cs="Times New Roman" w:eastAsia="Times New Roman" w:hint="default"/>
                <w:sz w:val="21"/>
                <w:szCs w:val="21"/>
              </w:rPr>
            </w:pPr>
            <w:r>
              <w:rPr>
                <w:rFonts w:ascii="Times New Roman"/>
                <w:spacing w:val="-1"/>
                <w:sz w:val="21"/>
              </w:rPr>
              <w:t>5,601,062.25</w:t>
            </w:r>
          </w:p>
        </w:tc>
      </w:tr>
      <w:tr>
        <w:trPr>
          <w:trHeight w:val="283" w:hRule="exact"/>
        </w:trPr>
        <w:tc>
          <w:tcPr>
            <w:tcW w:w="2525" w:type="dxa"/>
            <w:tcBorders>
              <w:top w:val="nil" w:sz="6" w:space="0" w:color="auto"/>
              <w:left w:val="nil" w:sz="6" w:space="0" w:color="auto"/>
              <w:bottom w:val="nil" w:sz="6" w:space="0" w:color="auto"/>
              <w:right w:val="nil" w:sz="6" w:space="0" w:color="auto"/>
            </w:tcBorders>
            <w:shd w:val="clear" w:color="auto" w:fill="DBDBDB"/>
          </w:tcPr>
          <w:p>
            <w:pPr>
              <w:pStyle w:val="TableParagraph"/>
              <w:spacing w:line="245" w:lineRule="exact"/>
              <w:ind w:left="228" w:right="0"/>
              <w:jc w:val="left"/>
              <w:rPr>
                <w:rFonts w:ascii="宋体" w:hAnsi="宋体" w:cs="宋体" w:eastAsia="宋体" w:hint="default"/>
                <w:sz w:val="21"/>
                <w:szCs w:val="21"/>
              </w:rPr>
            </w:pPr>
            <w:r>
              <w:rPr>
                <w:rFonts w:ascii="宋体" w:hAnsi="宋体" w:cs="宋体" w:eastAsia="宋体" w:hint="default"/>
                <w:sz w:val="21"/>
                <w:szCs w:val="21"/>
              </w:rPr>
              <w:t>减：营业外支出</w:t>
            </w:r>
          </w:p>
        </w:tc>
        <w:tc>
          <w:tcPr>
            <w:tcW w:w="1423"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7"/>
              <w:jc w:val="right"/>
              <w:rPr>
                <w:rFonts w:ascii="Times New Roman" w:hAnsi="Times New Roman" w:cs="Times New Roman" w:eastAsia="Times New Roman" w:hint="default"/>
                <w:sz w:val="21"/>
                <w:szCs w:val="21"/>
              </w:rPr>
            </w:pPr>
            <w:r>
              <w:rPr>
                <w:rFonts w:ascii="Times New Roman"/>
                <w:spacing w:val="-1"/>
                <w:sz w:val="21"/>
              </w:rPr>
              <w:t>2,339,471.17</w:t>
            </w: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5"/>
              <w:jc w:val="right"/>
              <w:rPr>
                <w:rFonts w:ascii="Times New Roman" w:hAnsi="Times New Roman" w:cs="Times New Roman" w:eastAsia="Times New Roman" w:hint="default"/>
                <w:sz w:val="21"/>
                <w:szCs w:val="21"/>
              </w:rPr>
            </w:pPr>
            <w:r>
              <w:rPr>
                <w:rFonts w:ascii="Times New Roman"/>
                <w:spacing w:val="-1"/>
                <w:sz w:val="21"/>
              </w:rPr>
              <w:t>1,597,997.47</w:t>
            </w:r>
          </w:p>
        </w:tc>
        <w:tc>
          <w:tcPr>
            <w:tcW w:w="151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7"/>
              <w:jc w:val="right"/>
              <w:rPr>
                <w:rFonts w:ascii="Times New Roman" w:hAnsi="Times New Roman" w:cs="Times New Roman" w:eastAsia="Times New Roman" w:hint="default"/>
                <w:sz w:val="21"/>
                <w:szCs w:val="21"/>
              </w:rPr>
            </w:pPr>
            <w:r>
              <w:rPr>
                <w:rFonts w:ascii="Times New Roman"/>
                <w:spacing w:val="-1"/>
                <w:sz w:val="21"/>
              </w:rPr>
              <w:t>10,274,698.78</w:t>
            </w:r>
          </w:p>
        </w:tc>
        <w:tc>
          <w:tcPr>
            <w:tcW w:w="1572"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48"/>
              <w:jc w:val="right"/>
              <w:rPr>
                <w:rFonts w:ascii="Times New Roman" w:hAnsi="Times New Roman" w:cs="Times New Roman" w:eastAsia="Times New Roman" w:hint="default"/>
                <w:sz w:val="21"/>
                <w:szCs w:val="21"/>
              </w:rPr>
            </w:pPr>
            <w:r>
              <w:rPr>
                <w:rFonts w:ascii="Times New Roman"/>
                <w:spacing w:val="-1"/>
                <w:sz w:val="21"/>
              </w:rPr>
              <w:t>10,123,903.34</w:t>
            </w:r>
          </w:p>
        </w:tc>
      </w:tr>
      <w:tr>
        <w:trPr>
          <w:trHeight w:val="554" w:hRule="exact"/>
        </w:trPr>
        <w:tc>
          <w:tcPr>
            <w:tcW w:w="2525" w:type="dxa"/>
            <w:tcBorders>
              <w:top w:val="nil" w:sz="6" w:space="0" w:color="auto"/>
              <w:left w:val="nil" w:sz="6" w:space="0" w:color="auto"/>
              <w:bottom w:val="nil" w:sz="6" w:space="0" w:color="auto"/>
              <w:right w:val="nil" w:sz="6" w:space="0" w:color="auto"/>
            </w:tcBorders>
            <w:shd w:val="clear" w:color="auto" w:fill="DBDBDB"/>
          </w:tcPr>
          <w:p>
            <w:pPr>
              <w:pStyle w:val="TableParagraph"/>
              <w:spacing w:line="244" w:lineRule="exact"/>
              <w:ind w:left="439" w:right="0"/>
              <w:jc w:val="left"/>
              <w:rPr>
                <w:rFonts w:ascii="宋体" w:hAnsi="宋体" w:cs="宋体" w:eastAsia="宋体" w:hint="default"/>
                <w:sz w:val="21"/>
                <w:szCs w:val="21"/>
              </w:rPr>
            </w:pPr>
            <w:r>
              <w:rPr>
                <w:rFonts w:ascii="宋体" w:hAnsi="宋体" w:cs="宋体" w:eastAsia="宋体" w:hint="default"/>
                <w:spacing w:val="-5"/>
                <w:sz w:val="21"/>
                <w:szCs w:val="21"/>
              </w:rPr>
              <w:t>其中：非流动资产处置</w:t>
            </w:r>
          </w:p>
          <w:p>
            <w:pPr>
              <w:pStyle w:val="TableParagraph"/>
              <w:spacing w:line="273" w:lineRule="exact"/>
              <w:ind w:left="16" w:right="0"/>
              <w:jc w:val="left"/>
              <w:rPr>
                <w:rFonts w:ascii="宋体" w:hAnsi="宋体" w:cs="宋体" w:eastAsia="宋体" w:hint="default"/>
                <w:sz w:val="21"/>
                <w:szCs w:val="21"/>
              </w:rPr>
            </w:pPr>
            <w:r>
              <w:rPr>
                <w:rFonts w:ascii="宋体" w:hAnsi="宋体" w:cs="宋体" w:eastAsia="宋体" w:hint="default"/>
                <w:sz w:val="21"/>
                <w:szCs w:val="21"/>
              </w:rPr>
              <w:t>损失</w:t>
            </w:r>
          </w:p>
        </w:tc>
        <w:tc>
          <w:tcPr>
            <w:tcW w:w="1423" w:type="dxa"/>
            <w:tcBorders>
              <w:top w:val="nil" w:sz="6" w:space="0" w:color="auto"/>
              <w:left w:val="nil" w:sz="6" w:space="0" w:color="auto"/>
              <w:bottom w:val="nil" w:sz="6" w:space="0" w:color="auto"/>
              <w:right w:val="nil" w:sz="6" w:space="0" w:color="auto"/>
            </w:tcBorders>
          </w:tcPr>
          <w:p>
            <w:pPr/>
          </w:p>
        </w:tc>
        <w:tc>
          <w:tcPr>
            <w:tcW w:w="1440" w:type="dxa"/>
            <w:tcBorders>
              <w:top w:val="nil" w:sz="6" w:space="0" w:color="auto"/>
              <w:left w:val="nil" w:sz="6" w:space="0" w:color="auto"/>
              <w:bottom w:val="nil" w:sz="6" w:space="0" w:color="auto"/>
              <w:right w:val="nil" w:sz="6" w:space="0" w:color="auto"/>
            </w:tcBorders>
          </w:tcPr>
          <w:p>
            <w:pPr/>
          </w:p>
        </w:tc>
        <w:tc>
          <w:tcPr>
            <w:tcW w:w="1514" w:type="dxa"/>
            <w:tcBorders>
              <w:top w:val="nil" w:sz="6" w:space="0" w:color="auto"/>
              <w:left w:val="nil" w:sz="6" w:space="0" w:color="auto"/>
              <w:bottom w:val="nil" w:sz="6" w:space="0" w:color="auto"/>
              <w:right w:val="nil" w:sz="6" w:space="0" w:color="auto"/>
            </w:tcBorders>
          </w:tcPr>
          <w:p>
            <w:pPr/>
          </w:p>
        </w:tc>
        <w:tc>
          <w:tcPr>
            <w:tcW w:w="1572" w:type="dxa"/>
            <w:tcBorders>
              <w:top w:val="nil" w:sz="6" w:space="0" w:color="auto"/>
              <w:left w:val="nil" w:sz="6" w:space="0" w:color="auto"/>
              <w:bottom w:val="nil" w:sz="6" w:space="0" w:color="auto"/>
              <w:right w:val="nil" w:sz="6" w:space="0" w:color="auto"/>
            </w:tcBorders>
          </w:tcPr>
          <w:p>
            <w:pPr/>
          </w:p>
        </w:tc>
      </w:tr>
    </w:tbl>
    <w:p>
      <w:pPr>
        <w:pStyle w:val="BodyText"/>
        <w:spacing w:line="219" w:lineRule="exact"/>
        <w:ind w:left="166" w:right="0"/>
        <w:jc w:val="left"/>
      </w:pPr>
      <w:r>
        <w:rPr>
          <w:spacing w:val="-4"/>
        </w:rPr>
        <w:t>四、利润总额（亏损总额以</w:t>
      </w:r>
    </w:p>
    <w:p>
      <w:pPr>
        <w:pStyle w:val="BodyText"/>
        <w:tabs>
          <w:tab w:pos="2964" w:val="left" w:leader="none"/>
          <w:tab w:pos="4344" w:val="left" w:leader="none"/>
          <w:tab w:pos="5743" w:val="left" w:leader="none"/>
          <w:tab w:pos="7294" w:val="left" w:leader="none"/>
        </w:tabs>
        <w:spacing w:line="331" w:lineRule="exact"/>
        <w:ind w:left="166" w:right="0"/>
        <w:jc w:val="left"/>
        <w:rPr>
          <w:rFonts w:ascii="Times New Roman" w:hAnsi="Times New Roman" w:cs="Times New Roman" w:eastAsia="Times New Roman" w:hint="default"/>
        </w:rPr>
      </w:pPr>
      <w:r>
        <w:rPr>
          <w:spacing w:val="-1"/>
          <w:position w:val="-13"/>
        </w:rPr>
        <w:t>“</w:t>
      </w:r>
      <w:r>
        <w:rPr>
          <w:rFonts w:ascii="Times New Roman" w:hAnsi="Times New Roman" w:cs="Times New Roman" w:eastAsia="Times New Roman" w:hint="default"/>
          <w:spacing w:val="-1"/>
          <w:position w:val="-13"/>
        </w:rPr>
        <w:t>-</w:t>
      </w:r>
      <w:r>
        <w:rPr>
          <w:spacing w:val="-1"/>
          <w:position w:val="-13"/>
        </w:rPr>
        <w:t>”号填列）</w:t>
        <w:tab/>
      </w:r>
      <w:r>
        <w:rPr>
          <w:rFonts w:ascii="Times New Roman" w:hAnsi="Times New Roman" w:cs="Times New Roman" w:eastAsia="Times New Roman" w:hint="default"/>
          <w:spacing w:val="-1"/>
        </w:rPr>
        <w:t>3,994,168.30</w:t>
        <w:tab/>
      </w:r>
      <w:r>
        <w:rPr>
          <w:rFonts w:ascii="Times New Roman" w:hAnsi="Times New Roman" w:cs="Times New Roman" w:eastAsia="Times New Roman" w:hint="default"/>
          <w:spacing w:val="-2"/>
        </w:rPr>
        <w:t>-1,211,149.06</w:t>
        <w:tab/>
      </w:r>
      <w:r>
        <w:rPr>
          <w:rFonts w:ascii="Times New Roman" w:hAnsi="Times New Roman" w:cs="Times New Roman" w:eastAsia="Times New Roman" w:hint="default"/>
          <w:spacing w:val="-1"/>
        </w:rPr>
        <w:t>-33,153,544.64</w:t>
        <w:tab/>
        <w:t>-85,725,403.73</w:t>
      </w:r>
    </w:p>
    <w:p>
      <w:pPr>
        <w:pStyle w:val="BodyText"/>
        <w:tabs>
          <w:tab w:pos="6180" w:val="left" w:leader="none"/>
        </w:tabs>
        <w:spacing w:line="278" w:lineRule="exact"/>
        <w:ind w:left="377" w:right="0"/>
        <w:jc w:val="left"/>
        <w:rPr>
          <w:rFonts w:ascii="Times New Roman" w:hAnsi="Times New Roman" w:cs="Times New Roman" w:eastAsia="Times New Roman" w:hint="default"/>
        </w:rPr>
      </w:pPr>
      <w:r>
        <w:rPr>
          <w:spacing w:val="-2"/>
        </w:rPr>
        <w:t>减：所得税费用</w:t>
        <w:tab/>
      </w:r>
      <w:r>
        <w:rPr>
          <w:rFonts w:ascii="Times New Roman" w:hAnsi="Times New Roman" w:cs="Times New Roman" w:eastAsia="Times New Roman" w:hint="default"/>
          <w:spacing w:val="-1"/>
          <w:position w:val="1"/>
        </w:rPr>
        <w:t>16,429.72</w:t>
      </w:r>
      <w:r>
        <w:rPr>
          <w:rFonts w:ascii="Times New Roman" w:hAnsi="Times New Roman" w:cs="Times New Roman" w:eastAsia="Times New Roman" w:hint="default"/>
          <w:spacing w:val="-1"/>
        </w:rPr>
      </w:r>
    </w:p>
    <w:p>
      <w:pPr>
        <w:pStyle w:val="BodyText"/>
        <w:spacing w:line="240" w:lineRule="auto" w:before="2"/>
        <w:ind w:left="166" w:right="0"/>
        <w:jc w:val="left"/>
      </w:pPr>
      <w:r>
        <w:rPr/>
        <w:pict>
          <v:shape style="position:absolute;margin-left:90.480003pt;margin-top:10.354362pt;width:422.55pt;height:103.2pt;mso-position-horizontal-relative:page;mso-position-vertical-relative:paragraph;z-index:138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940"/>
                    <w:gridCol w:w="1117"/>
                    <w:gridCol w:w="1421"/>
                    <w:gridCol w:w="1531"/>
                    <w:gridCol w:w="1441"/>
                  </w:tblGrid>
                  <w:tr>
                    <w:trPr>
                      <w:trHeight w:val="379" w:hRule="exact"/>
                    </w:trPr>
                    <w:tc>
                      <w:tcPr>
                        <w:tcW w:w="4057" w:type="dxa"/>
                        <w:gridSpan w:val="2"/>
                        <w:tcBorders>
                          <w:top w:val="nil" w:sz="6" w:space="0" w:color="auto"/>
                          <w:left w:val="nil" w:sz="6" w:space="0" w:color="auto"/>
                          <w:bottom w:val="nil" w:sz="6" w:space="0" w:color="auto"/>
                          <w:right w:val="nil" w:sz="6" w:space="0" w:color="auto"/>
                        </w:tcBorders>
                      </w:tcPr>
                      <w:p>
                        <w:pPr>
                          <w:pStyle w:val="TableParagraph"/>
                          <w:tabs>
                            <w:tab w:pos="2815" w:val="left" w:leader="none"/>
                          </w:tabs>
                          <w:spacing w:line="339" w:lineRule="exact"/>
                          <w:ind w:left="16" w:right="0"/>
                          <w:jc w:val="left"/>
                          <w:rPr>
                            <w:rFonts w:ascii="Times New Roman" w:hAnsi="Times New Roman" w:cs="Times New Roman" w:eastAsia="Times New Roman" w:hint="default"/>
                            <w:sz w:val="21"/>
                            <w:szCs w:val="21"/>
                          </w:rPr>
                        </w:pPr>
                        <w:r>
                          <w:rPr>
                            <w:rFonts w:ascii="宋体" w:hAnsi="宋体" w:cs="宋体" w:eastAsia="宋体" w:hint="default"/>
                            <w:spacing w:val="-1"/>
                            <w:position w:val="-13"/>
                            <w:sz w:val="21"/>
                            <w:szCs w:val="21"/>
                          </w:rPr>
                          <w:t>号填列）</w:t>
                          <w:tab/>
                        </w:r>
                        <w:r>
                          <w:rPr>
                            <w:rFonts w:ascii="Times New Roman" w:hAnsi="Times New Roman" w:cs="Times New Roman" w:eastAsia="Times New Roman" w:hint="default"/>
                            <w:spacing w:val="-1"/>
                            <w:sz w:val="21"/>
                            <w:szCs w:val="21"/>
                          </w:rPr>
                          <w:t>3,994,168.30</w:t>
                        </w:r>
                      </w:p>
                    </w:tc>
                    <w:tc>
                      <w:tcPr>
                        <w:tcW w:w="1421" w:type="dxa"/>
                        <w:tcBorders>
                          <w:top w:val="nil" w:sz="6" w:space="0" w:color="auto"/>
                          <w:left w:val="nil" w:sz="6" w:space="0" w:color="auto"/>
                          <w:bottom w:val="nil" w:sz="6" w:space="0" w:color="auto"/>
                          <w:right w:val="nil" w:sz="6" w:space="0" w:color="auto"/>
                        </w:tcBorders>
                      </w:tcPr>
                      <w:p>
                        <w:pPr>
                          <w:pStyle w:val="TableParagraph"/>
                          <w:spacing w:line="215" w:lineRule="exact"/>
                          <w:ind w:right="115"/>
                          <w:jc w:val="right"/>
                          <w:rPr>
                            <w:rFonts w:ascii="Times New Roman" w:hAnsi="Times New Roman" w:cs="Times New Roman" w:eastAsia="Times New Roman" w:hint="default"/>
                            <w:sz w:val="21"/>
                            <w:szCs w:val="21"/>
                          </w:rPr>
                        </w:pPr>
                        <w:r>
                          <w:rPr>
                            <w:rFonts w:ascii="Times New Roman"/>
                            <w:spacing w:val="-2"/>
                            <w:sz w:val="21"/>
                          </w:rPr>
                          <w:t>-1,211,149.06</w:t>
                        </w:r>
                      </w:p>
                    </w:tc>
                    <w:tc>
                      <w:tcPr>
                        <w:tcW w:w="1531" w:type="dxa"/>
                        <w:tcBorders>
                          <w:top w:val="nil" w:sz="6" w:space="0" w:color="auto"/>
                          <w:left w:val="nil" w:sz="6" w:space="0" w:color="auto"/>
                          <w:bottom w:val="nil" w:sz="6" w:space="0" w:color="auto"/>
                          <w:right w:val="nil" w:sz="6" w:space="0" w:color="auto"/>
                        </w:tcBorders>
                      </w:tcPr>
                      <w:p>
                        <w:pPr>
                          <w:pStyle w:val="TableParagraph"/>
                          <w:spacing w:line="215" w:lineRule="exact"/>
                          <w:ind w:right="134"/>
                          <w:jc w:val="right"/>
                          <w:rPr>
                            <w:rFonts w:ascii="Times New Roman" w:hAnsi="Times New Roman" w:cs="Times New Roman" w:eastAsia="Times New Roman" w:hint="default"/>
                            <w:sz w:val="21"/>
                            <w:szCs w:val="21"/>
                          </w:rPr>
                        </w:pPr>
                        <w:r>
                          <w:rPr>
                            <w:rFonts w:ascii="Times New Roman"/>
                            <w:spacing w:val="-1"/>
                            <w:sz w:val="21"/>
                          </w:rPr>
                          <w:t>-33,169,974.36</w:t>
                        </w:r>
                      </w:p>
                    </w:tc>
                    <w:tc>
                      <w:tcPr>
                        <w:tcW w:w="1441" w:type="dxa"/>
                        <w:tcBorders>
                          <w:top w:val="nil" w:sz="6" w:space="0" w:color="auto"/>
                          <w:left w:val="nil" w:sz="6" w:space="0" w:color="auto"/>
                          <w:bottom w:val="nil" w:sz="6" w:space="0" w:color="auto"/>
                          <w:right w:val="nil" w:sz="6" w:space="0" w:color="auto"/>
                        </w:tcBorders>
                      </w:tcPr>
                      <w:p>
                        <w:pPr>
                          <w:pStyle w:val="TableParagraph"/>
                          <w:spacing w:line="215" w:lineRule="exact"/>
                          <w:ind w:right="25"/>
                          <w:jc w:val="right"/>
                          <w:rPr>
                            <w:rFonts w:ascii="Times New Roman" w:hAnsi="Times New Roman" w:cs="Times New Roman" w:eastAsia="Times New Roman" w:hint="default"/>
                            <w:sz w:val="21"/>
                            <w:szCs w:val="21"/>
                          </w:rPr>
                        </w:pPr>
                        <w:r>
                          <w:rPr>
                            <w:rFonts w:ascii="Times New Roman"/>
                            <w:spacing w:val="-1"/>
                            <w:sz w:val="21"/>
                          </w:rPr>
                          <w:t>-85,725,403.73</w:t>
                        </w:r>
                      </w:p>
                    </w:tc>
                  </w:tr>
                  <w:tr>
                    <w:trPr>
                      <w:trHeight w:val="554" w:hRule="exact"/>
                    </w:trPr>
                    <w:tc>
                      <w:tcPr>
                        <w:tcW w:w="4057" w:type="dxa"/>
                        <w:gridSpan w:val="2"/>
                        <w:tcBorders>
                          <w:top w:val="nil" w:sz="6" w:space="0" w:color="auto"/>
                          <w:left w:val="nil" w:sz="6" w:space="0" w:color="auto"/>
                          <w:bottom w:val="nil" w:sz="6" w:space="0" w:color="auto"/>
                          <w:right w:val="nil" w:sz="6" w:space="0" w:color="auto"/>
                        </w:tcBorders>
                      </w:tcPr>
                      <w:p>
                        <w:pPr>
                          <w:pStyle w:val="TableParagraph"/>
                          <w:spacing w:line="197" w:lineRule="exact"/>
                          <w:ind w:left="439" w:right="0"/>
                          <w:jc w:val="left"/>
                          <w:rPr>
                            <w:rFonts w:ascii="宋体" w:hAnsi="宋体" w:cs="宋体" w:eastAsia="宋体" w:hint="default"/>
                            <w:sz w:val="21"/>
                            <w:szCs w:val="21"/>
                          </w:rPr>
                        </w:pPr>
                        <w:r>
                          <w:rPr>
                            <w:rFonts w:ascii="宋体" w:hAnsi="宋体" w:cs="宋体" w:eastAsia="宋体" w:hint="default"/>
                            <w:sz w:val="21"/>
                            <w:szCs w:val="21"/>
                          </w:rPr>
                          <w:t>归属于母公司所有者</w:t>
                        </w:r>
                      </w:p>
                      <w:p>
                        <w:pPr>
                          <w:pStyle w:val="TableParagraph"/>
                          <w:tabs>
                            <w:tab w:pos="2822" w:val="left" w:leader="none"/>
                          </w:tabs>
                          <w:spacing w:line="318" w:lineRule="exact"/>
                          <w:ind w:left="16" w:right="0"/>
                          <w:jc w:val="left"/>
                          <w:rPr>
                            <w:rFonts w:ascii="Times New Roman" w:hAnsi="Times New Roman" w:cs="Times New Roman" w:eastAsia="Times New Roman" w:hint="default"/>
                            <w:sz w:val="21"/>
                            <w:szCs w:val="21"/>
                          </w:rPr>
                        </w:pPr>
                        <w:r>
                          <w:rPr>
                            <w:rFonts w:ascii="宋体" w:hAnsi="宋体" w:cs="宋体" w:eastAsia="宋体" w:hint="default"/>
                            <w:spacing w:val="-1"/>
                            <w:position w:val="-13"/>
                            <w:sz w:val="21"/>
                            <w:szCs w:val="21"/>
                          </w:rPr>
                          <w:t>的净利润</w:t>
                          <w:tab/>
                        </w:r>
                        <w:r>
                          <w:rPr>
                            <w:rFonts w:ascii="Times New Roman" w:hAnsi="Times New Roman" w:cs="Times New Roman" w:eastAsia="Times New Roman" w:hint="default"/>
                            <w:spacing w:val="-2"/>
                            <w:sz w:val="21"/>
                            <w:szCs w:val="21"/>
                          </w:rPr>
                          <w:t>4,119,816.65</w:t>
                        </w:r>
                      </w:p>
                    </w:tc>
                    <w:tc>
                      <w:tcPr>
                        <w:tcW w:w="1421" w:type="dxa"/>
                        <w:tcBorders>
                          <w:top w:val="nil" w:sz="6" w:space="0" w:color="auto"/>
                          <w:left w:val="nil" w:sz="6" w:space="0" w:color="auto"/>
                          <w:bottom w:val="nil" w:sz="6" w:space="0" w:color="auto"/>
                          <w:right w:val="nil" w:sz="6" w:space="0" w:color="auto"/>
                        </w:tcBorders>
                      </w:tcPr>
                      <w:p>
                        <w:pPr>
                          <w:pStyle w:val="TableParagraph"/>
                          <w:spacing w:line="240" w:lineRule="auto" w:before="149"/>
                          <w:ind w:right="115"/>
                          <w:jc w:val="right"/>
                          <w:rPr>
                            <w:rFonts w:ascii="Times New Roman" w:hAnsi="Times New Roman" w:cs="Times New Roman" w:eastAsia="Times New Roman" w:hint="default"/>
                            <w:sz w:val="21"/>
                            <w:szCs w:val="21"/>
                          </w:rPr>
                        </w:pPr>
                        <w:r>
                          <w:rPr>
                            <w:rFonts w:ascii="Times New Roman"/>
                            <w:spacing w:val="-2"/>
                            <w:sz w:val="21"/>
                          </w:rPr>
                          <w:t>-1,211,149.06</w:t>
                        </w:r>
                      </w:p>
                    </w:tc>
                    <w:tc>
                      <w:tcPr>
                        <w:tcW w:w="1531" w:type="dxa"/>
                        <w:tcBorders>
                          <w:top w:val="nil" w:sz="6" w:space="0" w:color="auto"/>
                          <w:left w:val="nil" w:sz="6" w:space="0" w:color="auto"/>
                          <w:bottom w:val="nil" w:sz="6" w:space="0" w:color="auto"/>
                          <w:right w:val="nil" w:sz="6" w:space="0" w:color="auto"/>
                        </w:tcBorders>
                      </w:tcPr>
                      <w:p>
                        <w:pPr>
                          <w:pStyle w:val="TableParagraph"/>
                          <w:spacing w:line="240" w:lineRule="auto" w:before="149"/>
                          <w:ind w:right="134"/>
                          <w:jc w:val="right"/>
                          <w:rPr>
                            <w:rFonts w:ascii="Times New Roman" w:hAnsi="Times New Roman" w:cs="Times New Roman" w:eastAsia="Times New Roman" w:hint="default"/>
                            <w:sz w:val="21"/>
                            <w:szCs w:val="21"/>
                          </w:rPr>
                        </w:pPr>
                        <w:r>
                          <w:rPr>
                            <w:rFonts w:ascii="Times New Roman"/>
                            <w:spacing w:val="-1"/>
                            <w:sz w:val="21"/>
                          </w:rPr>
                          <w:t>-33,122,376.68</w:t>
                        </w:r>
                      </w:p>
                    </w:tc>
                    <w:tc>
                      <w:tcPr>
                        <w:tcW w:w="1441" w:type="dxa"/>
                        <w:tcBorders>
                          <w:top w:val="nil" w:sz="6" w:space="0" w:color="auto"/>
                          <w:left w:val="nil" w:sz="6" w:space="0" w:color="auto"/>
                          <w:bottom w:val="nil" w:sz="6" w:space="0" w:color="auto"/>
                          <w:right w:val="nil" w:sz="6" w:space="0" w:color="auto"/>
                        </w:tcBorders>
                      </w:tcPr>
                      <w:p>
                        <w:pPr>
                          <w:pStyle w:val="TableParagraph"/>
                          <w:spacing w:line="240" w:lineRule="auto" w:before="149"/>
                          <w:ind w:right="25"/>
                          <w:jc w:val="right"/>
                          <w:rPr>
                            <w:rFonts w:ascii="Times New Roman" w:hAnsi="Times New Roman" w:cs="Times New Roman" w:eastAsia="Times New Roman" w:hint="default"/>
                            <w:sz w:val="21"/>
                            <w:szCs w:val="21"/>
                          </w:rPr>
                        </w:pPr>
                        <w:r>
                          <w:rPr>
                            <w:rFonts w:ascii="Times New Roman"/>
                            <w:spacing w:val="-1"/>
                            <w:sz w:val="21"/>
                          </w:rPr>
                          <w:t>-85,725,403.73</w:t>
                        </w:r>
                      </w:p>
                    </w:tc>
                  </w:tr>
                  <w:tr>
                    <w:trPr>
                      <w:trHeight w:val="288" w:hRule="exact"/>
                    </w:trPr>
                    <w:tc>
                      <w:tcPr>
                        <w:tcW w:w="4057" w:type="dxa"/>
                        <w:gridSpan w:val="2"/>
                        <w:tcBorders>
                          <w:top w:val="nil" w:sz="6" w:space="0" w:color="auto"/>
                          <w:left w:val="nil" w:sz="6" w:space="0" w:color="auto"/>
                          <w:bottom w:val="nil" w:sz="6" w:space="0" w:color="auto"/>
                          <w:right w:val="nil" w:sz="6" w:space="0" w:color="auto"/>
                        </w:tcBorders>
                      </w:tcPr>
                      <w:p>
                        <w:pPr>
                          <w:pStyle w:val="TableParagraph"/>
                          <w:tabs>
                            <w:tab w:pos="2901" w:val="left" w:leader="none"/>
                          </w:tabs>
                          <w:spacing w:line="251" w:lineRule="exact"/>
                          <w:ind w:left="439" w:right="0"/>
                          <w:jc w:val="left"/>
                          <w:rPr>
                            <w:rFonts w:ascii="Times New Roman" w:hAnsi="Times New Roman" w:cs="Times New Roman" w:eastAsia="Times New Roman" w:hint="default"/>
                            <w:sz w:val="21"/>
                            <w:szCs w:val="21"/>
                          </w:rPr>
                        </w:pPr>
                        <w:r>
                          <w:rPr>
                            <w:rFonts w:ascii="宋体" w:hAnsi="宋体" w:cs="宋体" w:eastAsia="宋体" w:hint="default"/>
                            <w:spacing w:val="-2"/>
                            <w:sz w:val="21"/>
                            <w:szCs w:val="21"/>
                          </w:rPr>
                          <w:t>少数股东损益</w:t>
                          <w:tab/>
                        </w:r>
                        <w:r>
                          <w:rPr>
                            <w:rFonts w:ascii="Times New Roman" w:hAnsi="Times New Roman" w:cs="Times New Roman" w:eastAsia="Times New Roman" w:hint="default"/>
                            <w:spacing w:val="-1"/>
                            <w:position w:val="1"/>
                            <w:sz w:val="21"/>
                            <w:szCs w:val="21"/>
                          </w:rPr>
                          <w:t>-125,648.35</w:t>
                        </w:r>
                        <w:r>
                          <w:rPr>
                            <w:rFonts w:ascii="Times New Roman" w:hAnsi="Times New Roman" w:cs="Times New Roman" w:eastAsia="Times New Roman" w:hint="default"/>
                            <w:spacing w:val="-1"/>
                            <w:sz w:val="21"/>
                            <w:szCs w:val="21"/>
                          </w:rPr>
                        </w:r>
                      </w:p>
                    </w:tc>
                    <w:tc>
                      <w:tcPr>
                        <w:tcW w:w="1421" w:type="dxa"/>
                        <w:tcBorders>
                          <w:top w:val="nil" w:sz="6" w:space="0" w:color="auto"/>
                          <w:left w:val="nil" w:sz="6" w:space="0" w:color="auto"/>
                          <w:bottom w:val="nil" w:sz="6" w:space="0" w:color="auto"/>
                          <w:right w:val="nil" w:sz="6" w:space="0" w:color="auto"/>
                        </w:tcBorders>
                      </w:tcPr>
                      <w:p>
                        <w:pPr/>
                      </w:p>
                    </w:tc>
                    <w:tc>
                      <w:tcPr>
                        <w:tcW w:w="153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34"/>
                          <w:jc w:val="right"/>
                          <w:rPr>
                            <w:rFonts w:ascii="Times New Roman" w:hAnsi="Times New Roman" w:cs="Times New Roman" w:eastAsia="Times New Roman" w:hint="default"/>
                            <w:sz w:val="21"/>
                            <w:szCs w:val="21"/>
                          </w:rPr>
                        </w:pPr>
                        <w:r>
                          <w:rPr>
                            <w:rFonts w:ascii="Times New Roman"/>
                            <w:spacing w:val="-1"/>
                            <w:sz w:val="21"/>
                          </w:rPr>
                          <w:t>-47,597.68</w:t>
                        </w:r>
                      </w:p>
                    </w:tc>
                    <w:tc>
                      <w:tcPr>
                        <w:tcW w:w="1441" w:type="dxa"/>
                        <w:tcBorders>
                          <w:top w:val="nil" w:sz="6" w:space="0" w:color="auto"/>
                          <w:left w:val="nil" w:sz="6" w:space="0" w:color="auto"/>
                          <w:bottom w:val="nil" w:sz="6" w:space="0" w:color="auto"/>
                          <w:right w:val="nil" w:sz="6" w:space="0" w:color="auto"/>
                        </w:tcBorders>
                      </w:tcPr>
                      <w:p>
                        <w:pPr/>
                      </w:p>
                    </w:tc>
                  </w:tr>
                  <w:tr>
                    <w:trPr>
                      <w:trHeight w:val="267" w:hRule="exact"/>
                    </w:trPr>
                    <w:tc>
                      <w:tcPr>
                        <w:tcW w:w="4057" w:type="dxa"/>
                        <w:gridSpan w:val="2"/>
                        <w:tcBorders>
                          <w:top w:val="nil" w:sz="6" w:space="0" w:color="auto"/>
                          <w:left w:val="nil" w:sz="6" w:space="0" w:color="auto"/>
                          <w:bottom w:val="nil" w:sz="6" w:space="0" w:color="auto"/>
                          <w:right w:val="nil" w:sz="6" w:space="0" w:color="auto"/>
                        </w:tcBorders>
                        <w:shd w:val="clear" w:color="auto" w:fill="DBDBDB"/>
                      </w:tcPr>
                      <w:p>
                        <w:pPr>
                          <w:pStyle w:val="TableParagraph"/>
                          <w:spacing w:line="238" w:lineRule="exact"/>
                          <w:ind w:left="16" w:right="0"/>
                          <w:jc w:val="left"/>
                          <w:rPr>
                            <w:rFonts w:ascii="宋体" w:hAnsi="宋体" w:cs="宋体" w:eastAsia="宋体" w:hint="default"/>
                            <w:sz w:val="21"/>
                            <w:szCs w:val="21"/>
                          </w:rPr>
                        </w:pPr>
                        <w:r>
                          <w:rPr>
                            <w:rFonts w:ascii="宋体" w:hAnsi="宋体" w:cs="宋体" w:eastAsia="宋体" w:hint="default"/>
                            <w:sz w:val="21"/>
                            <w:szCs w:val="21"/>
                          </w:rPr>
                          <w:t>六、每股收益：</w:t>
                        </w:r>
                      </w:p>
                    </w:tc>
                    <w:tc>
                      <w:tcPr>
                        <w:tcW w:w="1421" w:type="dxa"/>
                        <w:tcBorders>
                          <w:top w:val="nil" w:sz="6" w:space="0" w:color="auto"/>
                          <w:left w:val="nil" w:sz="6" w:space="0" w:color="auto"/>
                          <w:bottom w:val="nil" w:sz="6" w:space="0" w:color="auto"/>
                          <w:right w:val="nil" w:sz="6" w:space="0" w:color="auto"/>
                        </w:tcBorders>
                        <w:shd w:val="clear" w:color="auto" w:fill="DBDBDB"/>
                      </w:tcPr>
                      <w:p>
                        <w:pPr/>
                      </w:p>
                    </w:tc>
                    <w:tc>
                      <w:tcPr>
                        <w:tcW w:w="1531" w:type="dxa"/>
                        <w:tcBorders>
                          <w:top w:val="nil" w:sz="6" w:space="0" w:color="auto"/>
                          <w:left w:val="nil" w:sz="6" w:space="0" w:color="auto"/>
                          <w:bottom w:val="nil" w:sz="6" w:space="0" w:color="auto"/>
                          <w:right w:val="nil" w:sz="6" w:space="0" w:color="auto"/>
                        </w:tcBorders>
                        <w:shd w:val="clear" w:color="auto" w:fill="DBDBDB"/>
                      </w:tcPr>
                      <w:p>
                        <w:pPr/>
                      </w:p>
                    </w:tc>
                    <w:tc>
                      <w:tcPr>
                        <w:tcW w:w="1441" w:type="dxa"/>
                        <w:tcBorders>
                          <w:top w:val="nil" w:sz="6" w:space="0" w:color="auto"/>
                          <w:left w:val="nil" w:sz="6" w:space="0" w:color="auto"/>
                          <w:bottom w:val="nil" w:sz="6" w:space="0" w:color="auto"/>
                          <w:right w:val="nil" w:sz="6" w:space="0" w:color="auto"/>
                        </w:tcBorders>
                        <w:shd w:val="clear" w:color="auto" w:fill="DBDBDB"/>
                      </w:tcPr>
                      <w:p>
                        <w:pPr/>
                      </w:p>
                    </w:tc>
                  </w:tr>
                  <w:tr>
                    <w:trPr>
                      <w:trHeight w:val="292" w:hRule="exact"/>
                    </w:trPr>
                    <w:tc>
                      <w:tcPr>
                        <w:tcW w:w="2940" w:type="dxa"/>
                        <w:tcBorders>
                          <w:top w:val="nil" w:sz="6" w:space="0" w:color="auto"/>
                          <w:left w:val="nil" w:sz="6" w:space="0" w:color="auto"/>
                          <w:bottom w:val="nil" w:sz="6" w:space="0" w:color="auto"/>
                          <w:right w:val="nil" w:sz="6" w:space="0" w:color="auto"/>
                        </w:tcBorders>
                        <w:shd w:val="clear" w:color="auto" w:fill="DBDBDB"/>
                      </w:tcPr>
                      <w:p>
                        <w:pPr>
                          <w:pStyle w:val="TableParagraph"/>
                          <w:spacing w:line="254" w:lineRule="exact"/>
                          <w:ind w:left="439" w:right="0"/>
                          <w:jc w:val="left"/>
                          <w:rPr>
                            <w:rFonts w:ascii="宋体" w:hAnsi="宋体" w:cs="宋体" w:eastAsia="宋体" w:hint="default"/>
                            <w:sz w:val="21"/>
                            <w:szCs w:val="21"/>
                          </w:rPr>
                        </w:pPr>
                        <w:r>
                          <w:rPr>
                            <w:rFonts w:ascii="宋体" w:hAnsi="宋体" w:cs="宋体" w:eastAsia="宋体" w:hint="default"/>
                            <w:sz w:val="21"/>
                            <w:szCs w:val="21"/>
                          </w:rPr>
                          <w:t>（一）基本每股收益</w:t>
                        </w:r>
                      </w:p>
                    </w:tc>
                    <w:tc>
                      <w:tcPr>
                        <w:tcW w:w="1117"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36"/>
                          <w:jc w:val="right"/>
                          <w:rPr>
                            <w:rFonts w:ascii="Times New Roman" w:hAnsi="Times New Roman" w:cs="Times New Roman" w:eastAsia="Times New Roman" w:hint="default"/>
                            <w:sz w:val="21"/>
                            <w:szCs w:val="21"/>
                          </w:rPr>
                        </w:pPr>
                        <w:r>
                          <w:rPr>
                            <w:rFonts w:ascii="Times New Roman"/>
                            <w:sz w:val="21"/>
                          </w:rPr>
                          <w:t>0.02</w:t>
                        </w:r>
                      </w:p>
                    </w:tc>
                    <w:tc>
                      <w:tcPr>
                        <w:tcW w:w="1421"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14"/>
                          <w:jc w:val="right"/>
                          <w:rPr>
                            <w:rFonts w:ascii="Times New Roman" w:hAnsi="Times New Roman" w:cs="Times New Roman" w:eastAsia="Times New Roman" w:hint="default"/>
                            <w:sz w:val="21"/>
                            <w:szCs w:val="21"/>
                          </w:rPr>
                        </w:pPr>
                        <w:r>
                          <w:rPr>
                            <w:rFonts w:ascii="Times New Roman"/>
                            <w:spacing w:val="-1"/>
                            <w:sz w:val="21"/>
                          </w:rPr>
                          <w:t>-0.01</w:t>
                        </w:r>
                      </w:p>
                    </w:tc>
                    <w:tc>
                      <w:tcPr>
                        <w:tcW w:w="1531"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33"/>
                          <w:jc w:val="right"/>
                          <w:rPr>
                            <w:rFonts w:ascii="Times New Roman" w:hAnsi="Times New Roman" w:cs="Times New Roman" w:eastAsia="Times New Roman" w:hint="default"/>
                            <w:sz w:val="21"/>
                            <w:szCs w:val="21"/>
                          </w:rPr>
                        </w:pPr>
                        <w:r>
                          <w:rPr>
                            <w:rFonts w:ascii="Times New Roman"/>
                            <w:spacing w:val="-1"/>
                            <w:sz w:val="21"/>
                          </w:rPr>
                          <w:t>-0.17</w:t>
                        </w:r>
                      </w:p>
                    </w:tc>
                    <w:tc>
                      <w:tcPr>
                        <w:tcW w:w="1441"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24"/>
                          <w:jc w:val="right"/>
                          <w:rPr>
                            <w:rFonts w:ascii="Times New Roman" w:hAnsi="Times New Roman" w:cs="Times New Roman" w:eastAsia="Times New Roman" w:hint="default"/>
                            <w:sz w:val="21"/>
                            <w:szCs w:val="21"/>
                          </w:rPr>
                        </w:pPr>
                        <w:r>
                          <w:rPr>
                            <w:rFonts w:ascii="Times New Roman"/>
                            <w:spacing w:val="-1"/>
                            <w:sz w:val="21"/>
                          </w:rPr>
                          <w:t>-0.43</w:t>
                        </w:r>
                      </w:p>
                    </w:tc>
                  </w:tr>
                  <w:tr>
                    <w:trPr>
                      <w:trHeight w:val="283" w:hRule="exact"/>
                    </w:trPr>
                    <w:tc>
                      <w:tcPr>
                        <w:tcW w:w="2940" w:type="dxa"/>
                        <w:tcBorders>
                          <w:top w:val="nil" w:sz="6" w:space="0" w:color="auto"/>
                          <w:left w:val="nil" w:sz="6" w:space="0" w:color="auto"/>
                          <w:bottom w:val="nil" w:sz="6" w:space="0" w:color="auto"/>
                          <w:right w:val="nil" w:sz="6" w:space="0" w:color="auto"/>
                        </w:tcBorders>
                        <w:shd w:val="clear" w:color="auto" w:fill="DBDBDB"/>
                      </w:tcPr>
                      <w:p>
                        <w:pPr>
                          <w:pStyle w:val="TableParagraph"/>
                          <w:spacing w:line="245" w:lineRule="exact"/>
                          <w:ind w:left="439" w:right="0"/>
                          <w:jc w:val="left"/>
                          <w:rPr>
                            <w:rFonts w:ascii="宋体" w:hAnsi="宋体" w:cs="宋体" w:eastAsia="宋体" w:hint="default"/>
                            <w:sz w:val="21"/>
                            <w:szCs w:val="21"/>
                          </w:rPr>
                        </w:pPr>
                        <w:r>
                          <w:rPr>
                            <w:rFonts w:ascii="宋体" w:hAnsi="宋体" w:cs="宋体" w:eastAsia="宋体" w:hint="default"/>
                            <w:sz w:val="21"/>
                            <w:szCs w:val="21"/>
                          </w:rPr>
                          <w:t>（二）稀释每股收益</w:t>
                        </w:r>
                      </w:p>
                    </w:tc>
                    <w:tc>
                      <w:tcPr>
                        <w:tcW w:w="1117"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36"/>
                          <w:jc w:val="right"/>
                          <w:rPr>
                            <w:rFonts w:ascii="Times New Roman" w:hAnsi="Times New Roman" w:cs="Times New Roman" w:eastAsia="Times New Roman" w:hint="default"/>
                            <w:sz w:val="21"/>
                            <w:szCs w:val="21"/>
                          </w:rPr>
                        </w:pPr>
                        <w:r>
                          <w:rPr>
                            <w:rFonts w:ascii="Times New Roman"/>
                            <w:sz w:val="21"/>
                          </w:rPr>
                          <w:t>0.02</w:t>
                        </w:r>
                      </w:p>
                    </w:tc>
                    <w:tc>
                      <w:tcPr>
                        <w:tcW w:w="142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14"/>
                          <w:jc w:val="right"/>
                          <w:rPr>
                            <w:rFonts w:ascii="Times New Roman" w:hAnsi="Times New Roman" w:cs="Times New Roman" w:eastAsia="Times New Roman" w:hint="default"/>
                            <w:sz w:val="21"/>
                            <w:szCs w:val="21"/>
                          </w:rPr>
                        </w:pPr>
                        <w:r>
                          <w:rPr>
                            <w:rFonts w:ascii="Times New Roman"/>
                            <w:spacing w:val="-1"/>
                            <w:sz w:val="21"/>
                          </w:rPr>
                          <w:t>-0.01</w:t>
                        </w:r>
                      </w:p>
                    </w:tc>
                    <w:tc>
                      <w:tcPr>
                        <w:tcW w:w="153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33"/>
                          <w:jc w:val="right"/>
                          <w:rPr>
                            <w:rFonts w:ascii="Times New Roman" w:hAnsi="Times New Roman" w:cs="Times New Roman" w:eastAsia="Times New Roman" w:hint="default"/>
                            <w:sz w:val="21"/>
                            <w:szCs w:val="21"/>
                          </w:rPr>
                        </w:pPr>
                        <w:r>
                          <w:rPr>
                            <w:rFonts w:ascii="Times New Roman"/>
                            <w:spacing w:val="-1"/>
                            <w:sz w:val="21"/>
                          </w:rPr>
                          <w:t>-0.17</w:t>
                        </w:r>
                      </w:p>
                    </w:tc>
                    <w:tc>
                      <w:tcPr>
                        <w:tcW w:w="144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4"/>
                          <w:jc w:val="right"/>
                          <w:rPr>
                            <w:rFonts w:ascii="Times New Roman" w:hAnsi="Times New Roman" w:cs="Times New Roman" w:eastAsia="Times New Roman" w:hint="default"/>
                            <w:sz w:val="21"/>
                            <w:szCs w:val="21"/>
                          </w:rPr>
                        </w:pPr>
                        <w:r>
                          <w:rPr>
                            <w:rFonts w:ascii="Times New Roman"/>
                            <w:spacing w:val="-1"/>
                            <w:sz w:val="21"/>
                          </w:rPr>
                          <w:t>-0.43</w:t>
                        </w:r>
                      </w:p>
                    </w:tc>
                  </w:tr>
                </w:tbl>
                <w:p>
                  <w:pPr/>
                </w:p>
              </w:txbxContent>
            </v:textbox>
            <w10:wrap type="none"/>
          </v:shape>
        </w:pict>
      </w:r>
      <w:r>
        <w:rPr/>
        <w:t>五、净利润（净亏损以“</w:t>
      </w:r>
      <w:r>
        <w:rPr>
          <w:rFonts w:ascii="Times New Roman" w:hAnsi="Times New Roman" w:cs="Times New Roman" w:eastAsia="Times New Roman" w:hint="default"/>
        </w:rPr>
        <w:t>-</w:t>
      </w:r>
      <w:r>
        <w:rPr/>
        <w:t>”</w:t>
      </w:r>
    </w:p>
    <w:p>
      <w:pPr>
        <w:spacing w:after="0" w:line="240" w:lineRule="auto"/>
        <w:jc w:val="left"/>
        <w:sectPr>
          <w:pgSz w:w="11900" w:h="16840"/>
          <w:pgMar w:header="852" w:footer="976" w:top="1340" w:bottom="1160" w:left="1660" w:right="1500"/>
        </w:sectPr>
      </w:pPr>
    </w:p>
    <w:p>
      <w:pPr>
        <w:spacing w:line="240" w:lineRule="auto" w:before="1"/>
        <w:rPr>
          <w:rFonts w:ascii="Times New Roman" w:hAnsi="Times New Roman" w:cs="Times New Roman" w:eastAsia="Times New Roman" w:hint="default"/>
          <w:sz w:val="7"/>
          <w:szCs w:val="7"/>
        </w:rPr>
      </w:pPr>
    </w:p>
    <w:tbl>
      <w:tblPr>
        <w:tblW w:w="0" w:type="auto"/>
        <w:jc w:val="left"/>
        <w:tblInd w:w="132" w:type="dxa"/>
        <w:tblLayout w:type="fixed"/>
        <w:tblCellMar>
          <w:top w:w="0" w:type="dxa"/>
          <w:left w:w="0" w:type="dxa"/>
          <w:bottom w:w="0" w:type="dxa"/>
          <w:right w:w="0" w:type="dxa"/>
        </w:tblCellMar>
        <w:tblLook w:val="01E0"/>
      </w:tblPr>
      <w:tblGrid>
        <w:gridCol w:w="2549"/>
        <w:gridCol w:w="1411"/>
        <w:gridCol w:w="1440"/>
        <w:gridCol w:w="1514"/>
        <w:gridCol w:w="1548"/>
      </w:tblGrid>
      <w:tr>
        <w:trPr>
          <w:trHeight w:val="283" w:hRule="exact"/>
        </w:trPr>
        <w:tc>
          <w:tcPr>
            <w:tcW w:w="254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七、其他综合收益</w:t>
            </w:r>
          </w:p>
        </w:tc>
        <w:tc>
          <w:tcPr>
            <w:tcW w:w="1411"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
        </w:tc>
        <w:tc>
          <w:tcPr>
            <w:tcW w:w="1548"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54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八、综合收益总额</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22"/>
              <w:jc w:val="right"/>
              <w:rPr>
                <w:rFonts w:ascii="Times New Roman" w:hAnsi="Times New Roman" w:cs="Times New Roman" w:eastAsia="Times New Roman" w:hint="default"/>
                <w:sz w:val="21"/>
                <w:szCs w:val="21"/>
              </w:rPr>
            </w:pPr>
            <w:r>
              <w:rPr>
                <w:rFonts w:ascii="Times New Roman"/>
                <w:spacing w:val="-1"/>
                <w:sz w:val="21"/>
              </w:rPr>
              <w:t>3,994,168.30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20"/>
              <w:jc w:val="right"/>
              <w:rPr>
                <w:rFonts w:ascii="Times New Roman" w:hAnsi="Times New Roman" w:cs="Times New Roman" w:eastAsia="Times New Roman" w:hint="default"/>
                <w:sz w:val="21"/>
                <w:szCs w:val="21"/>
              </w:rPr>
            </w:pPr>
            <w:r>
              <w:rPr>
                <w:rFonts w:ascii="Times New Roman"/>
                <w:spacing w:val="-2"/>
                <w:sz w:val="21"/>
              </w:rPr>
              <w:t>-1,211,149.06</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24"/>
              <w:jc w:val="right"/>
              <w:rPr>
                <w:rFonts w:ascii="Times New Roman" w:hAnsi="Times New Roman" w:cs="Times New Roman" w:eastAsia="Times New Roman" w:hint="default"/>
                <w:sz w:val="21"/>
                <w:szCs w:val="21"/>
              </w:rPr>
            </w:pPr>
            <w:r>
              <w:rPr>
                <w:rFonts w:ascii="Times New Roman"/>
                <w:spacing w:val="-1"/>
                <w:sz w:val="21"/>
              </w:rPr>
              <w:t>-33,169,974.36</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20"/>
              <w:jc w:val="right"/>
              <w:rPr>
                <w:rFonts w:ascii="Times New Roman" w:hAnsi="Times New Roman" w:cs="Times New Roman" w:eastAsia="Times New Roman" w:hint="default"/>
                <w:sz w:val="21"/>
                <w:szCs w:val="21"/>
              </w:rPr>
            </w:pPr>
            <w:r>
              <w:rPr>
                <w:rFonts w:ascii="Times New Roman"/>
                <w:spacing w:val="-1"/>
                <w:sz w:val="21"/>
              </w:rPr>
              <w:t>-85,725,403.73</w:t>
            </w:r>
          </w:p>
        </w:tc>
      </w:tr>
      <w:tr>
        <w:trPr>
          <w:trHeight w:val="554" w:hRule="exact"/>
        </w:trPr>
        <w:tc>
          <w:tcPr>
            <w:tcW w:w="254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exact"/>
              <w:ind w:left="446" w:right="0"/>
              <w:jc w:val="left"/>
              <w:rPr>
                <w:rFonts w:ascii="宋体" w:hAnsi="宋体" w:cs="宋体" w:eastAsia="宋体" w:hint="default"/>
                <w:sz w:val="21"/>
                <w:szCs w:val="21"/>
              </w:rPr>
            </w:pPr>
            <w:r>
              <w:rPr>
                <w:rFonts w:ascii="宋体" w:hAnsi="宋体" w:cs="宋体" w:eastAsia="宋体" w:hint="default"/>
                <w:sz w:val="21"/>
                <w:szCs w:val="21"/>
              </w:rPr>
              <w:t>归属于母公司所有者</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的综合收益总额</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21"/>
                <w:szCs w:val="21"/>
              </w:rPr>
            </w:pPr>
            <w:r>
              <w:rPr>
                <w:rFonts w:ascii="Times New Roman"/>
                <w:spacing w:val="-2"/>
                <w:sz w:val="21"/>
              </w:rPr>
              <w:t>4,119,816.65</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0"/>
              <w:jc w:val="right"/>
              <w:rPr>
                <w:rFonts w:ascii="Times New Roman" w:hAnsi="Times New Roman" w:cs="Times New Roman" w:eastAsia="Times New Roman" w:hint="default"/>
                <w:sz w:val="21"/>
                <w:szCs w:val="21"/>
              </w:rPr>
            </w:pPr>
            <w:r>
              <w:rPr>
                <w:rFonts w:ascii="Times New Roman"/>
                <w:spacing w:val="-2"/>
                <w:sz w:val="21"/>
              </w:rPr>
              <w:t>-1,211,149.06</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4"/>
              <w:jc w:val="right"/>
              <w:rPr>
                <w:rFonts w:ascii="Times New Roman" w:hAnsi="Times New Roman" w:cs="Times New Roman" w:eastAsia="Times New Roman" w:hint="default"/>
                <w:sz w:val="21"/>
                <w:szCs w:val="21"/>
              </w:rPr>
            </w:pPr>
            <w:r>
              <w:rPr>
                <w:rFonts w:ascii="Times New Roman"/>
                <w:spacing w:val="-1"/>
                <w:sz w:val="21"/>
              </w:rPr>
              <w:t>-33,122,376.68</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0"/>
              <w:jc w:val="right"/>
              <w:rPr>
                <w:rFonts w:ascii="Times New Roman" w:hAnsi="Times New Roman" w:cs="Times New Roman" w:eastAsia="Times New Roman" w:hint="default"/>
                <w:sz w:val="21"/>
                <w:szCs w:val="21"/>
              </w:rPr>
            </w:pPr>
            <w:r>
              <w:rPr>
                <w:rFonts w:ascii="Times New Roman"/>
                <w:spacing w:val="-1"/>
                <w:sz w:val="21"/>
              </w:rPr>
              <w:t>-85,725,403.73</w:t>
            </w:r>
          </w:p>
        </w:tc>
      </w:tr>
      <w:tr>
        <w:trPr>
          <w:trHeight w:val="557" w:hRule="exact"/>
        </w:trPr>
        <w:tc>
          <w:tcPr>
            <w:tcW w:w="254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exact"/>
              <w:ind w:left="446" w:right="0"/>
              <w:jc w:val="left"/>
              <w:rPr>
                <w:rFonts w:ascii="宋体" w:hAnsi="宋体" w:cs="宋体" w:eastAsia="宋体" w:hint="default"/>
                <w:sz w:val="21"/>
                <w:szCs w:val="21"/>
              </w:rPr>
            </w:pPr>
            <w:r>
              <w:rPr>
                <w:rFonts w:ascii="宋体" w:hAnsi="宋体" w:cs="宋体" w:eastAsia="宋体" w:hint="default"/>
                <w:sz w:val="21"/>
                <w:szCs w:val="21"/>
              </w:rPr>
              <w:t>归属于少数股东的综</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合收益总额</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21"/>
                <w:szCs w:val="21"/>
              </w:rPr>
            </w:pPr>
            <w:r>
              <w:rPr>
                <w:rFonts w:ascii="Times New Roman"/>
                <w:spacing w:val="-1"/>
                <w:sz w:val="21"/>
              </w:rPr>
              <w:t>-125,648.35</w:t>
            </w:r>
          </w:p>
        </w:tc>
        <w:tc>
          <w:tcPr>
            <w:tcW w:w="1440"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21"/>
                <w:szCs w:val="21"/>
              </w:rPr>
            </w:pPr>
            <w:r>
              <w:rPr>
                <w:rFonts w:ascii="Times New Roman"/>
                <w:spacing w:val="-1"/>
                <w:sz w:val="21"/>
              </w:rPr>
              <w:t>-47,597.68</w:t>
            </w:r>
          </w:p>
        </w:tc>
        <w:tc>
          <w:tcPr>
            <w:tcW w:w="154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00" w:h="16840"/>
          <w:pgMar w:header="852" w:footer="976" w:top="1340" w:bottom="1160" w:left="1660" w:right="1520"/>
        </w:sectPr>
      </w:pPr>
    </w:p>
    <w:p>
      <w:pPr>
        <w:spacing w:line="240" w:lineRule="auto" w:before="8"/>
        <w:rPr>
          <w:rFonts w:ascii="Times New Roman" w:hAnsi="Times New Roman" w:cs="Times New Roman" w:eastAsia="Times New Roman" w:hint="default"/>
          <w:sz w:val="27"/>
          <w:szCs w:val="27"/>
        </w:rPr>
      </w:pPr>
    </w:p>
    <w:p>
      <w:pPr>
        <w:pStyle w:val="Heading3"/>
        <w:spacing w:line="412" w:lineRule="exact"/>
        <w:ind w:left="0" w:right="34"/>
        <w:jc w:val="center"/>
        <w:rPr>
          <w:rFonts w:ascii="Microsoft JhengHei" w:hAnsi="Microsoft JhengHei" w:cs="Microsoft JhengHei" w:eastAsia="Microsoft JhengHei" w:hint="default"/>
          <w:b w:val="0"/>
          <w:bCs w:val="0"/>
        </w:rPr>
      </w:pPr>
      <w:r>
        <w:rPr>
          <w:rFonts w:ascii="Microsoft JhengHei" w:hAnsi="Microsoft JhengHei" w:cs="Microsoft JhengHei" w:eastAsia="Microsoft JhengHei" w:hint="default"/>
        </w:rPr>
        <w:t>现金流量表</w:t>
      </w:r>
      <w:r>
        <w:rPr>
          <w:rFonts w:ascii="Microsoft JhengHei" w:hAnsi="Microsoft JhengHei" w:cs="Microsoft JhengHei" w:eastAsia="Microsoft JhengHei" w:hint="default"/>
          <w:b w:val="0"/>
          <w:bCs w:val="0"/>
        </w:rPr>
      </w:r>
    </w:p>
    <w:p>
      <w:pPr>
        <w:spacing w:line="240" w:lineRule="auto" w:before="3"/>
        <w:rPr>
          <w:rFonts w:ascii="Microsoft JhengHei" w:hAnsi="Microsoft JhengHei" w:cs="Microsoft JhengHei" w:eastAsia="Microsoft JhengHei" w:hint="default"/>
          <w:b/>
          <w:bCs/>
          <w:sz w:val="16"/>
          <w:szCs w:val="16"/>
        </w:rPr>
      </w:pPr>
    </w:p>
    <w:p>
      <w:pPr>
        <w:pStyle w:val="BodyText"/>
        <w:tabs>
          <w:tab w:pos="3482" w:val="left" w:leader="none"/>
          <w:tab w:pos="6491" w:val="left" w:leader="none"/>
        </w:tabs>
        <w:spacing w:line="240" w:lineRule="auto"/>
        <w:ind w:left="43" w:right="0"/>
        <w:jc w:val="center"/>
        <w:rPr>
          <w:rFonts w:ascii="宋体" w:hAnsi="宋体" w:cs="宋体" w:eastAsia="宋体" w:hint="default"/>
        </w:rPr>
      </w:pPr>
      <w:r>
        <w:rPr>
          <w:rFonts w:ascii="宋体" w:hAnsi="宋体" w:cs="宋体" w:eastAsia="宋体" w:hint="default"/>
          <w:w w:val="100"/>
        </w:rPr>
        <w:t>编制</w:t>
      </w:r>
      <w:r>
        <w:rPr>
          <w:rFonts w:ascii="宋体" w:hAnsi="宋体" w:cs="宋体" w:eastAsia="宋体" w:hint="default"/>
          <w:spacing w:val="-3"/>
          <w:w w:val="100"/>
        </w:rPr>
        <w:t>单</w:t>
      </w:r>
      <w:r>
        <w:rPr>
          <w:rFonts w:ascii="宋体" w:hAnsi="宋体" w:cs="宋体" w:eastAsia="宋体" w:hint="default"/>
          <w:w w:val="100"/>
        </w:rPr>
        <w:t>位</w:t>
      </w:r>
      <w:r>
        <w:rPr>
          <w:rFonts w:ascii="宋体" w:hAnsi="宋体" w:cs="宋体" w:eastAsia="宋体" w:hint="default"/>
          <w:spacing w:val="-31"/>
          <w:w w:val="100"/>
        </w:rPr>
        <w:t>：</w:t>
      </w:r>
      <w:r>
        <w:rPr>
          <w:rFonts w:ascii="宋体" w:hAnsi="宋体" w:cs="宋体" w:eastAsia="宋体" w:hint="default"/>
          <w:w w:val="100"/>
        </w:rPr>
        <w:t>远</w:t>
      </w:r>
      <w:r>
        <w:rPr>
          <w:rFonts w:ascii="宋体" w:hAnsi="宋体" w:cs="宋体" w:eastAsia="宋体" w:hint="default"/>
          <w:spacing w:val="-3"/>
          <w:w w:val="100"/>
        </w:rPr>
        <w:t>东</w:t>
      </w:r>
      <w:r>
        <w:rPr>
          <w:rFonts w:ascii="宋体" w:hAnsi="宋体" w:cs="宋体" w:eastAsia="宋体" w:hint="default"/>
          <w:w w:val="100"/>
        </w:rPr>
        <w:t>实</w:t>
      </w:r>
      <w:r>
        <w:rPr>
          <w:rFonts w:ascii="宋体" w:hAnsi="宋体" w:cs="宋体" w:eastAsia="宋体" w:hint="default"/>
          <w:spacing w:val="-3"/>
          <w:w w:val="100"/>
        </w:rPr>
        <w:t>业</w:t>
      </w:r>
      <w:r>
        <w:rPr>
          <w:rFonts w:ascii="宋体" w:hAnsi="宋体" w:cs="宋体" w:eastAsia="宋体" w:hint="default"/>
          <w:w w:val="100"/>
        </w:rPr>
        <w:t>股</w:t>
      </w:r>
      <w:r>
        <w:rPr>
          <w:rFonts w:ascii="宋体" w:hAnsi="宋体" w:cs="宋体" w:eastAsia="宋体" w:hint="default"/>
          <w:spacing w:val="-3"/>
          <w:w w:val="100"/>
        </w:rPr>
        <w:t>份</w:t>
      </w:r>
      <w:r>
        <w:rPr>
          <w:rFonts w:ascii="宋体" w:hAnsi="宋体" w:cs="宋体" w:eastAsia="宋体" w:hint="default"/>
          <w:w w:val="100"/>
        </w:rPr>
        <w:t>有限</w:t>
      </w:r>
      <w:r>
        <w:rPr>
          <w:rFonts w:ascii="宋体" w:hAnsi="宋体" w:cs="宋体" w:eastAsia="宋体" w:hint="default"/>
          <w:spacing w:val="-3"/>
          <w:w w:val="100"/>
        </w:rPr>
        <w:t>公</w:t>
      </w:r>
      <w:r>
        <w:rPr>
          <w:rFonts w:ascii="宋体" w:hAnsi="宋体" w:cs="宋体" w:eastAsia="宋体" w:hint="default"/>
          <w:w w:val="100"/>
        </w:rPr>
        <w:t>司</w:t>
      </w:r>
      <w:r>
        <w:rPr>
          <w:rFonts w:ascii="宋体" w:hAnsi="宋体" w:cs="宋体" w:eastAsia="宋体" w:hint="default"/>
        </w:rPr>
        <w:tab/>
      </w:r>
      <w:r>
        <w:rPr>
          <w:rFonts w:ascii="Times New Roman" w:hAnsi="Times New Roman" w:cs="Times New Roman" w:eastAsia="Times New Roman" w:hint="default"/>
          <w:w w:val="100"/>
        </w:rPr>
        <w:t>20</w:t>
      </w:r>
      <w:r>
        <w:rPr>
          <w:rFonts w:ascii="Times New Roman" w:hAnsi="Times New Roman" w:cs="Times New Roman" w:eastAsia="Times New Roman" w:hint="default"/>
          <w:spacing w:val="-3"/>
          <w:w w:val="100"/>
        </w:rPr>
        <w:t>0</w:t>
      </w:r>
      <w:r>
        <w:rPr>
          <w:rFonts w:ascii="Times New Roman" w:hAnsi="Times New Roman" w:cs="Times New Roman" w:eastAsia="Times New Roman" w:hint="default"/>
          <w:w w:val="100"/>
        </w:rPr>
        <w:t>9</w:t>
      </w:r>
      <w:r>
        <w:rPr>
          <w:rFonts w:ascii="Times New Roman" w:hAnsi="Times New Roman" w:cs="Times New Roman" w:eastAsia="Times New Roman" w:hint="default"/>
        </w:rPr>
        <w:t> </w:t>
      </w:r>
      <w:r>
        <w:rPr>
          <w:rFonts w:ascii="宋体" w:hAnsi="宋体" w:cs="宋体" w:eastAsia="宋体" w:hint="default"/>
          <w:w w:val="100"/>
        </w:rPr>
        <w:t>年</w:t>
      </w:r>
      <w:r>
        <w:rPr>
          <w:rFonts w:ascii="宋体" w:hAnsi="宋体" w:cs="宋体" w:eastAsia="宋体" w:hint="default"/>
          <w:spacing w:val="-55"/>
        </w:rPr>
        <w:t> </w:t>
      </w:r>
      <w:r>
        <w:rPr>
          <w:rFonts w:ascii="Times New Roman" w:hAnsi="Times New Roman" w:cs="Times New Roman" w:eastAsia="Times New Roman" w:hint="default"/>
          <w:w w:val="100"/>
        </w:rPr>
        <w:t>1</w:t>
      </w:r>
      <w:r>
        <w:rPr>
          <w:rFonts w:ascii="Times New Roman" w:hAnsi="Times New Roman" w:cs="Times New Roman" w:eastAsia="Times New Roman" w:hint="default"/>
        </w:rPr>
        <w:t> </w:t>
      </w:r>
      <w:r>
        <w:rPr>
          <w:rFonts w:ascii="宋体" w:hAnsi="宋体" w:cs="宋体" w:eastAsia="宋体" w:hint="default"/>
          <w:w w:val="100"/>
        </w:rPr>
        <w:t>月</w:t>
      </w:r>
      <w:r>
        <w:rPr>
          <w:rFonts w:ascii="宋体" w:hAnsi="宋体" w:cs="宋体" w:eastAsia="宋体" w:hint="default"/>
          <w:spacing w:val="-55"/>
        </w:rPr>
        <w:t> </w:t>
      </w:r>
      <w:r>
        <w:rPr>
          <w:rFonts w:ascii="Times New Roman" w:hAnsi="Times New Roman" w:cs="Times New Roman" w:eastAsia="Times New Roman" w:hint="default"/>
          <w:w w:val="100"/>
        </w:rPr>
        <w:t>1</w:t>
      </w:r>
      <w:r>
        <w:rPr>
          <w:rFonts w:ascii="Times New Roman" w:hAnsi="Times New Roman" w:cs="Times New Roman" w:eastAsia="Times New Roman" w:hint="default"/>
        </w:rPr>
        <w:t> </w:t>
      </w:r>
      <w:r>
        <w:rPr>
          <w:rFonts w:ascii="宋体" w:hAnsi="宋体" w:cs="宋体" w:eastAsia="宋体" w:hint="default"/>
          <w:w w:val="100"/>
        </w:rPr>
        <w:t>日</w:t>
      </w:r>
      <w:r>
        <w:rPr>
          <w:rFonts w:ascii="Times New Roman" w:hAnsi="Times New Roman" w:cs="Times New Roman" w:eastAsia="Times New Roman" w:hint="default"/>
          <w:spacing w:val="-4"/>
          <w:w w:val="100"/>
        </w:rPr>
        <w:t>-</w:t>
      </w:r>
      <w:r>
        <w:rPr>
          <w:rFonts w:ascii="Times New Roman" w:hAnsi="Times New Roman" w:cs="Times New Roman" w:eastAsia="Times New Roman" w:hint="default"/>
          <w:w w:val="100"/>
        </w:rPr>
        <w:t>12</w:t>
      </w:r>
      <w:r>
        <w:rPr>
          <w:rFonts w:ascii="Times New Roman" w:hAnsi="Times New Roman" w:cs="Times New Roman" w:eastAsia="Times New Roman" w:hint="default"/>
        </w:rPr>
        <w:t> </w:t>
      </w:r>
      <w:r>
        <w:rPr>
          <w:rFonts w:ascii="宋体" w:hAnsi="宋体" w:cs="宋体" w:eastAsia="宋体" w:hint="default"/>
          <w:w w:val="100"/>
        </w:rPr>
        <w:t>月</w:t>
      </w:r>
      <w:r>
        <w:rPr>
          <w:rFonts w:ascii="宋体" w:hAnsi="宋体" w:cs="宋体" w:eastAsia="宋体" w:hint="default"/>
          <w:spacing w:val="-52"/>
        </w:rPr>
        <w:t> </w:t>
      </w:r>
      <w:r>
        <w:rPr>
          <w:rFonts w:ascii="Times New Roman" w:hAnsi="Times New Roman" w:cs="Times New Roman" w:eastAsia="Times New Roman" w:hint="default"/>
          <w:spacing w:val="-3"/>
          <w:w w:val="100"/>
        </w:rPr>
        <w:t>3</w:t>
      </w:r>
      <w:r>
        <w:rPr>
          <w:rFonts w:ascii="Times New Roman" w:hAnsi="Times New Roman" w:cs="Times New Roman" w:eastAsia="Times New Roman" w:hint="default"/>
          <w:w w:val="100"/>
        </w:rPr>
        <w:t>1</w:t>
      </w:r>
      <w:r>
        <w:rPr>
          <w:rFonts w:ascii="Times New Roman" w:hAnsi="Times New Roman" w:cs="Times New Roman" w:eastAsia="Times New Roman" w:hint="default"/>
        </w:rPr>
        <w:t> </w:t>
      </w:r>
      <w:r>
        <w:rPr>
          <w:rFonts w:ascii="宋体" w:hAnsi="宋体" w:cs="宋体" w:eastAsia="宋体" w:hint="default"/>
          <w:w w:val="100"/>
        </w:rPr>
        <w:t>日</w:t>
      </w:r>
      <w:r>
        <w:rPr>
          <w:rFonts w:ascii="宋体" w:hAnsi="宋体" w:cs="宋体" w:eastAsia="宋体" w:hint="default"/>
        </w:rPr>
        <w:tab/>
      </w:r>
      <w:r>
        <w:rPr>
          <w:rFonts w:ascii="宋体" w:hAnsi="宋体" w:cs="宋体" w:eastAsia="宋体" w:hint="default"/>
          <w:w w:val="100"/>
        </w:rPr>
        <w:t>单位</w:t>
      </w:r>
      <w:r>
        <w:rPr>
          <w:rFonts w:ascii="宋体" w:hAnsi="宋体" w:cs="宋体" w:eastAsia="宋体" w:hint="default"/>
          <w:spacing w:val="-137"/>
          <w:w w:val="100"/>
        </w:rPr>
        <w:t>：</w:t>
      </w:r>
      <w:r>
        <w:rPr>
          <w:rFonts w:ascii="宋体" w:hAnsi="宋体" w:cs="宋体" w:eastAsia="宋体" w:hint="default"/>
          <w:w w:val="100"/>
        </w:rPr>
        <w:t>（人</w:t>
      </w:r>
      <w:r>
        <w:rPr>
          <w:rFonts w:ascii="宋体" w:hAnsi="宋体" w:cs="宋体" w:eastAsia="宋体" w:hint="default"/>
          <w:spacing w:val="-3"/>
          <w:w w:val="100"/>
        </w:rPr>
        <w:t>民</w:t>
      </w:r>
      <w:r>
        <w:rPr>
          <w:rFonts w:ascii="宋体" w:hAnsi="宋体" w:cs="宋体" w:eastAsia="宋体" w:hint="default"/>
          <w:w w:val="100"/>
        </w:rPr>
        <w:t>币</w:t>
      </w:r>
      <w:r>
        <w:rPr>
          <w:rFonts w:ascii="宋体" w:hAnsi="宋体" w:cs="宋体" w:eastAsia="宋体" w:hint="default"/>
          <w:spacing w:val="-34"/>
          <w:w w:val="100"/>
        </w:rPr>
        <w:t>）</w:t>
      </w:r>
      <w:r>
        <w:rPr>
          <w:rFonts w:ascii="宋体" w:hAnsi="宋体" w:cs="宋体" w:eastAsia="宋体" w:hint="default"/>
          <w:w w:val="100"/>
        </w:rPr>
        <w:t>元</w:t>
      </w:r>
    </w:p>
    <w:tbl>
      <w:tblPr>
        <w:tblW w:w="0" w:type="auto"/>
        <w:jc w:val="left"/>
        <w:tblInd w:w="144" w:type="dxa"/>
        <w:tblLayout w:type="fixed"/>
        <w:tblCellMar>
          <w:top w:w="0" w:type="dxa"/>
          <w:left w:w="0" w:type="dxa"/>
          <w:bottom w:w="0" w:type="dxa"/>
          <w:right w:w="0" w:type="dxa"/>
        </w:tblCellMar>
        <w:tblLook w:val="01E0"/>
      </w:tblPr>
      <w:tblGrid>
        <w:gridCol w:w="2525"/>
        <w:gridCol w:w="1423"/>
        <w:gridCol w:w="1514"/>
        <w:gridCol w:w="1445"/>
        <w:gridCol w:w="1442"/>
      </w:tblGrid>
      <w:tr>
        <w:trPr>
          <w:trHeight w:val="142" w:hRule="exact"/>
        </w:trPr>
        <w:tc>
          <w:tcPr>
            <w:tcW w:w="2525" w:type="dxa"/>
            <w:tcBorders>
              <w:top w:val="single" w:sz="4" w:space="0" w:color="000000"/>
              <w:left w:val="single" w:sz="4" w:space="0" w:color="000000"/>
              <w:bottom w:val="nil" w:sz="6" w:space="0" w:color="auto"/>
              <w:right w:val="single" w:sz="4" w:space="0" w:color="000000"/>
            </w:tcBorders>
            <w:shd w:val="clear" w:color="auto" w:fill="DBDBDB"/>
          </w:tcPr>
          <w:p>
            <w:pPr/>
          </w:p>
        </w:tc>
        <w:tc>
          <w:tcPr>
            <w:tcW w:w="2938" w:type="dxa"/>
            <w:gridSpan w:val="2"/>
            <w:vMerge w:val="restart"/>
            <w:tcBorders>
              <w:top w:val="single" w:sz="4" w:space="0" w:color="000000"/>
              <w:left w:val="single" w:sz="4" w:space="0" w:color="000000"/>
              <w:right w:val="single" w:sz="4" w:space="0" w:color="000000"/>
            </w:tcBorders>
            <w:shd w:val="clear" w:color="auto" w:fill="DBDBDB"/>
          </w:tcPr>
          <w:p>
            <w:pPr>
              <w:pStyle w:val="TableParagraph"/>
              <w:spacing w:line="241" w:lineRule="exact"/>
              <w:ind w:left="7" w:right="0"/>
              <w:jc w:val="center"/>
              <w:rPr>
                <w:rFonts w:ascii="宋体" w:hAnsi="宋体" w:cs="宋体" w:eastAsia="宋体" w:hint="default"/>
                <w:sz w:val="21"/>
                <w:szCs w:val="21"/>
              </w:rPr>
            </w:pPr>
            <w:r>
              <w:rPr>
                <w:rFonts w:ascii="宋体" w:hAnsi="宋体" w:cs="宋体" w:eastAsia="宋体" w:hint="default"/>
                <w:sz w:val="21"/>
                <w:szCs w:val="21"/>
              </w:rPr>
              <w:t>本期金额</w:t>
            </w:r>
          </w:p>
        </w:tc>
        <w:tc>
          <w:tcPr>
            <w:tcW w:w="2887" w:type="dxa"/>
            <w:gridSpan w:val="2"/>
            <w:vMerge w:val="restart"/>
            <w:tcBorders>
              <w:top w:val="single" w:sz="4" w:space="0" w:color="000000"/>
              <w:left w:val="single" w:sz="4" w:space="0" w:color="000000"/>
              <w:right w:val="single" w:sz="4" w:space="0" w:color="000000"/>
            </w:tcBorders>
            <w:shd w:val="clear" w:color="auto" w:fill="DBDBDB"/>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上期金额</w:t>
            </w:r>
          </w:p>
        </w:tc>
      </w:tr>
      <w:tr>
        <w:trPr>
          <w:trHeight w:val="137" w:hRule="exact"/>
        </w:trPr>
        <w:tc>
          <w:tcPr>
            <w:tcW w:w="2525" w:type="dxa"/>
            <w:vMerge w:val="restart"/>
            <w:tcBorders>
              <w:top w:val="nil" w:sz="6" w:space="0" w:color="auto"/>
              <w:left w:val="single" w:sz="4" w:space="0" w:color="000000"/>
              <w:right w:val="single" w:sz="4" w:space="0" w:color="000000"/>
            </w:tcBorders>
            <w:shd w:val="clear" w:color="auto" w:fill="DBDBDB"/>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938" w:type="dxa"/>
            <w:gridSpan w:val="2"/>
            <w:vMerge/>
            <w:tcBorders>
              <w:left w:val="single" w:sz="4" w:space="0" w:color="000000"/>
              <w:bottom w:val="single" w:sz="4" w:space="0" w:color="000000"/>
              <w:right w:val="single" w:sz="4" w:space="0" w:color="000000"/>
            </w:tcBorders>
            <w:shd w:val="clear" w:color="auto" w:fill="DBDBDB"/>
          </w:tcPr>
          <w:p>
            <w:pPr/>
          </w:p>
        </w:tc>
        <w:tc>
          <w:tcPr>
            <w:tcW w:w="2887" w:type="dxa"/>
            <w:gridSpan w:val="2"/>
            <w:vMerge/>
            <w:tcBorders>
              <w:left w:val="single" w:sz="4" w:space="0" w:color="000000"/>
              <w:bottom w:val="single" w:sz="4" w:space="0" w:color="000000"/>
              <w:right w:val="single" w:sz="4" w:space="0" w:color="000000"/>
            </w:tcBorders>
            <w:shd w:val="clear" w:color="auto" w:fill="DBDBDB"/>
          </w:tcPr>
          <w:p>
            <w:pPr/>
          </w:p>
        </w:tc>
      </w:tr>
      <w:tr>
        <w:trPr>
          <w:trHeight w:val="137" w:hRule="exact"/>
        </w:trPr>
        <w:tc>
          <w:tcPr>
            <w:tcW w:w="2525" w:type="dxa"/>
            <w:vMerge/>
            <w:tcBorders>
              <w:left w:val="single" w:sz="4" w:space="0" w:color="000000"/>
              <w:bottom w:val="nil" w:sz="6" w:space="0" w:color="auto"/>
              <w:right w:val="single" w:sz="4" w:space="0" w:color="000000"/>
            </w:tcBorders>
            <w:shd w:val="clear" w:color="auto" w:fill="DBDBDB"/>
          </w:tcPr>
          <w:p>
            <w:pPr/>
          </w:p>
        </w:tc>
        <w:tc>
          <w:tcPr>
            <w:tcW w:w="1423" w:type="dxa"/>
            <w:vMerge w:val="restart"/>
            <w:tcBorders>
              <w:top w:val="single" w:sz="4" w:space="0" w:color="000000"/>
              <w:left w:val="single" w:sz="4" w:space="0" w:color="000000"/>
              <w:right w:val="single" w:sz="4" w:space="0" w:color="000000"/>
            </w:tcBorders>
            <w:shd w:val="clear" w:color="auto" w:fill="DBDBDB"/>
          </w:tcPr>
          <w:p>
            <w:pPr>
              <w:pStyle w:val="TableParagraph"/>
              <w:spacing w:line="246" w:lineRule="exact"/>
              <w:ind w:left="7" w:right="0"/>
              <w:jc w:val="center"/>
              <w:rPr>
                <w:rFonts w:ascii="宋体" w:hAnsi="宋体" w:cs="宋体" w:eastAsia="宋体" w:hint="default"/>
                <w:sz w:val="21"/>
                <w:szCs w:val="21"/>
              </w:rPr>
            </w:pPr>
            <w:r>
              <w:rPr>
                <w:rFonts w:ascii="宋体" w:hAnsi="宋体" w:cs="宋体" w:eastAsia="宋体" w:hint="default"/>
                <w:sz w:val="21"/>
                <w:szCs w:val="21"/>
              </w:rPr>
              <w:t>合并</w:t>
            </w:r>
          </w:p>
        </w:tc>
        <w:tc>
          <w:tcPr>
            <w:tcW w:w="1514" w:type="dxa"/>
            <w:vMerge w:val="restart"/>
            <w:tcBorders>
              <w:top w:val="single" w:sz="4" w:space="0" w:color="000000"/>
              <w:left w:val="single" w:sz="4" w:space="0" w:color="000000"/>
              <w:right w:val="single" w:sz="4" w:space="0" w:color="000000"/>
            </w:tcBorders>
            <w:shd w:val="clear" w:color="auto" w:fill="DBDBDB"/>
          </w:tcPr>
          <w:p>
            <w:pPr>
              <w:pStyle w:val="TableParagraph"/>
              <w:spacing w:line="246" w:lineRule="exact"/>
              <w:ind w:left="434" w:right="0"/>
              <w:jc w:val="left"/>
              <w:rPr>
                <w:rFonts w:ascii="宋体" w:hAnsi="宋体" w:cs="宋体" w:eastAsia="宋体" w:hint="default"/>
                <w:sz w:val="21"/>
                <w:szCs w:val="21"/>
              </w:rPr>
            </w:pPr>
            <w:r>
              <w:rPr>
                <w:rFonts w:ascii="宋体" w:hAnsi="宋体" w:cs="宋体" w:eastAsia="宋体" w:hint="default"/>
                <w:sz w:val="21"/>
                <w:szCs w:val="21"/>
              </w:rPr>
              <w:t>母公司</w:t>
            </w:r>
          </w:p>
        </w:tc>
        <w:tc>
          <w:tcPr>
            <w:tcW w:w="1445" w:type="dxa"/>
            <w:vMerge w:val="restart"/>
            <w:tcBorders>
              <w:top w:val="single" w:sz="4" w:space="0" w:color="000000"/>
              <w:left w:val="single" w:sz="4" w:space="0" w:color="000000"/>
              <w:right w:val="single" w:sz="4" w:space="0" w:color="000000"/>
            </w:tcBorders>
            <w:shd w:val="clear" w:color="auto" w:fill="DBDBDB"/>
          </w:tcPr>
          <w:p>
            <w:pPr>
              <w:pStyle w:val="TableParagraph"/>
              <w:spacing w:line="246" w:lineRule="exact"/>
              <w:ind w:right="0"/>
              <w:jc w:val="center"/>
              <w:rPr>
                <w:rFonts w:ascii="宋体" w:hAnsi="宋体" w:cs="宋体" w:eastAsia="宋体" w:hint="default"/>
                <w:sz w:val="21"/>
                <w:szCs w:val="21"/>
              </w:rPr>
            </w:pPr>
            <w:r>
              <w:rPr>
                <w:rFonts w:ascii="宋体" w:hAnsi="宋体" w:cs="宋体" w:eastAsia="宋体" w:hint="default"/>
                <w:sz w:val="21"/>
                <w:szCs w:val="21"/>
              </w:rPr>
              <w:t>合并</w:t>
            </w:r>
          </w:p>
        </w:tc>
        <w:tc>
          <w:tcPr>
            <w:tcW w:w="1442" w:type="dxa"/>
            <w:vMerge w:val="restart"/>
            <w:tcBorders>
              <w:top w:val="single" w:sz="4" w:space="0" w:color="000000"/>
              <w:left w:val="single" w:sz="4" w:space="0" w:color="000000"/>
              <w:right w:val="single" w:sz="4" w:space="0" w:color="000000"/>
            </w:tcBorders>
            <w:shd w:val="clear" w:color="auto" w:fill="DBDBDB"/>
          </w:tcPr>
          <w:p>
            <w:pPr>
              <w:pStyle w:val="TableParagraph"/>
              <w:spacing w:line="246" w:lineRule="exact"/>
              <w:ind w:left="398" w:right="0"/>
              <w:jc w:val="left"/>
              <w:rPr>
                <w:rFonts w:ascii="宋体" w:hAnsi="宋体" w:cs="宋体" w:eastAsia="宋体" w:hint="default"/>
                <w:sz w:val="21"/>
                <w:szCs w:val="21"/>
              </w:rPr>
            </w:pPr>
            <w:r>
              <w:rPr>
                <w:rFonts w:ascii="宋体" w:hAnsi="宋体" w:cs="宋体" w:eastAsia="宋体" w:hint="default"/>
                <w:sz w:val="21"/>
                <w:szCs w:val="21"/>
              </w:rPr>
              <w:t>母公司</w:t>
            </w:r>
          </w:p>
        </w:tc>
      </w:tr>
      <w:tr>
        <w:trPr>
          <w:trHeight w:val="151" w:hRule="exact"/>
        </w:trPr>
        <w:tc>
          <w:tcPr>
            <w:tcW w:w="2525" w:type="dxa"/>
            <w:tcBorders>
              <w:top w:val="nil" w:sz="6" w:space="0" w:color="auto"/>
              <w:left w:val="single" w:sz="4" w:space="0" w:color="000000"/>
              <w:bottom w:val="single" w:sz="4" w:space="0" w:color="000000"/>
              <w:right w:val="single" w:sz="4" w:space="0" w:color="000000"/>
            </w:tcBorders>
            <w:shd w:val="clear" w:color="auto" w:fill="DBDBDB"/>
          </w:tcPr>
          <w:p>
            <w:pPr/>
          </w:p>
        </w:tc>
        <w:tc>
          <w:tcPr>
            <w:tcW w:w="1423" w:type="dxa"/>
            <w:vMerge/>
            <w:tcBorders>
              <w:left w:val="single" w:sz="4" w:space="0" w:color="000000"/>
              <w:bottom w:val="single" w:sz="4" w:space="0" w:color="000000"/>
              <w:right w:val="single" w:sz="4" w:space="0" w:color="000000"/>
            </w:tcBorders>
            <w:shd w:val="clear" w:color="auto" w:fill="DBDBDB"/>
          </w:tcPr>
          <w:p>
            <w:pPr/>
          </w:p>
        </w:tc>
        <w:tc>
          <w:tcPr>
            <w:tcW w:w="1514" w:type="dxa"/>
            <w:vMerge/>
            <w:tcBorders>
              <w:left w:val="single" w:sz="4" w:space="0" w:color="000000"/>
              <w:bottom w:val="single" w:sz="4" w:space="0" w:color="000000"/>
              <w:right w:val="single" w:sz="4" w:space="0" w:color="000000"/>
            </w:tcBorders>
            <w:shd w:val="clear" w:color="auto" w:fill="DBDBDB"/>
          </w:tcPr>
          <w:p>
            <w:pPr/>
          </w:p>
        </w:tc>
        <w:tc>
          <w:tcPr>
            <w:tcW w:w="1445" w:type="dxa"/>
            <w:vMerge/>
            <w:tcBorders>
              <w:left w:val="single" w:sz="4" w:space="0" w:color="000000"/>
              <w:bottom w:val="single" w:sz="4" w:space="0" w:color="000000"/>
              <w:right w:val="single" w:sz="4" w:space="0" w:color="000000"/>
            </w:tcBorders>
            <w:shd w:val="clear" w:color="auto" w:fill="DBDBDB"/>
          </w:tcPr>
          <w:p>
            <w:pPr/>
          </w:p>
        </w:tc>
        <w:tc>
          <w:tcPr>
            <w:tcW w:w="1442" w:type="dxa"/>
            <w:vMerge/>
            <w:tcBorders>
              <w:left w:val="single" w:sz="4" w:space="0" w:color="000000"/>
              <w:bottom w:val="single" w:sz="4" w:space="0" w:color="000000"/>
              <w:right w:val="single" w:sz="4" w:space="0" w:color="000000"/>
            </w:tcBorders>
            <w:shd w:val="clear" w:color="auto" w:fill="DBDBDB"/>
          </w:tcPr>
          <w:p>
            <w:pPr/>
          </w:p>
        </w:tc>
      </w:tr>
      <w:tr>
        <w:trPr>
          <w:trHeight w:val="157" w:hRule="exact"/>
        </w:trPr>
        <w:tc>
          <w:tcPr>
            <w:tcW w:w="2525" w:type="dxa"/>
            <w:vMerge w:val="restart"/>
            <w:tcBorders>
              <w:top w:val="single" w:sz="4" w:space="0" w:color="000000"/>
              <w:left w:val="single" w:sz="4" w:space="0" w:color="000000"/>
              <w:right w:val="single" w:sz="4" w:space="0" w:color="000000"/>
            </w:tcBorders>
            <w:shd w:val="clear" w:color="auto" w:fill="DBDBDB"/>
          </w:tcPr>
          <w:p>
            <w:pPr>
              <w:pStyle w:val="TableParagraph"/>
              <w:spacing w:line="239" w:lineRule="exact"/>
              <w:ind w:left="11" w:right="0"/>
              <w:jc w:val="left"/>
              <w:rPr>
                <w:rFonts w:ascii="宋体" w:hAnsi="宋体" w:cs="宋体" w:eastAsia="宋体" w:hint="default"/>
                <w:sz w:val="21"/>
                <w:szCs w:val="21"/>
              </w:rPr>
            </w:pPr>
            <w:r>
              <w:rPr>
                <w:rFonts w:ascii="宋体" w:hAnsi="宋体" w:cs="宋体" w:eastAsia="宋体" w:hint="default"/>
                <w:spacing w:val="-4"/>
                <w:sz w:val="21"/>
                <w:szCs w:val="21"/>
              </w:rPr>
              <w:t>一、经营活动产生的现金流</w:t>
            </w:r>
          </w:p>
          <w:p>
            <w:pPr>
              <w:pStyle w:val="TableParagraph"/>
              <w:spacing w:line="273" w:lineRule="exact"/>
              <w:ind w:left="11" w:right="0"/>
              <w:jc w:val="left"/>
              <w:rPr>
                <w:rFonts w:ascii="宋体" w:hAnsi="宋体" w:cs="宋体" w:eastAsia="宋体" w:hint="default"/>
                <w:sz w:val="21"/>
                <w:szCs w:val="21"/>
              </w:rPr>
            </w:pPr>
            <w:r>
              <w:rPr>
                <w:rFonts w:ascii="宋体" w:hAnsi="宋体" w:cs="宋体" w:eastAsia="宋体" w:hint="default"/>
                <w:sz w:val="21"/>
                <w:szCs w:val="21"/>
              </w:rPr>
              <w:t>量：</w:t>
            </w:r>
          </w:p>
        </w:tc>
        <w:tc>
          <w:tcPr>
            <w:tcW w:w="1423" w:type="dxa"/>
            <w:tcBorders>
              <w:top w:val="single" w:sz="4" w:space="0" w:color="000000"/>
              <w:left w:val="single" w:sz="4" w:space="0" w:color="000000"/>
              <w:bottom w:val="nil" w:sz="6" w:space="0" w:color="auto"/>
              <w:right w:val="single" w:sz="4" w:space="0" w:color="000000"/>
            </w:tcBorders>
            <w:shd w:val="clear" w:color="auto" w:fill="DBDBDB"/>
          </w:tcPr>
          <w:p>
            <w:pPr/>
          </w:p>
        </w:tc>
        <w:tc>
          <w:tcPr>
            <w:tcW w:w="1514" w:type="dxa"/>
            <w:tcBorders>
              <w:top w:val="single" w:sz="4" w:space="0" w:color="000000"/>
              <w:left w:val="single" w:sz="4" w:space="0" w:color="000000"/>
              <w:bottom w:val="nil" w:sz="6" w:space="0" w:color="auto"/>
              <w:right w:val="single" w:sz="4" w:space="0" w:color="000000"/>
            </w:tcBorders>
            <w:shd w:val="clear" w:color="auto" w:fill="DBDBDB"/>
          </w:tcPr>
          <w:p>
            <w:pPr/>
          </w:p>
        </w:tc>
        <w:tc>
          <w:tcPr>
            <w:tcW w:w="1445" w:type="dxa"/>
            <w:tcBorders>
              <w:top w:val="single" w:sz="4" w:space="0" w:color="000000"/>
              <w:left w:val="single" w:sz="4" w:space="0" w:color="000000"/>
              <w:bottom w:val="nil" w:sz="6" w:space="0" w:color="auto"/>
              <w:right w:val="single" w:sz="4" w:space="0" w:color="000000"/>
            </w:tcBorders>
            <w:shd w:val="clear" w:color="auto" w:fill="DBDBDB"/>
          </w:tcPr>
          <w:p>
            <w:pPr/>
          </w:p>
        </w:tc>
        <w:tc>
          <w:tcPr>
            <w:tcW w:w="1442" w:type="dxa"/>
            <w:tcBorders>
              <w:top w:val="single" w:sz="4" w:space="0" w:color="000000"/>
              <w:left w:val="single" w:sz="4" w:space="0" w:color="000000"/>
              <w:bottom w:val="nil" w:sz="6" w:space="0" w:color="auto"/>
              <w:right w:val="single" w:sz="4" w:space="0" w:color="000000"/>
            </w:tcBorders>
            <w:shd w:val="clear" w:color="auto" w:fill="DBDBDB"/>
          </w:tcPr>
          <w:p>
            <w:pPr/>
          </w:p>
        </w:tc>
      </w:tr>
      <w:tr>
        <w:trPr>
          <w:trHeight w:val="240" w:hRule="exact"/>
        </w:trPr>
        <w:tc>
          <w:tcPr>
            <w:tcW w:w="2525" w:type="dxa"/>
            <w:vMerge/>
            <w:tcBorders>
              <w:left w:val="single" w:sz="4" w:space="0" w:color="000000"/>
              <w:right w:val="single" w:sz="4" w:space="0" w:color="000000"/>
            </w:tcBorders>
            <w:shd w:val="clear" w:color="auto" w:fill="DBDBDB"/>
          </w:tcPr>
          <w:p>
            <w:pPr/>
          </w:p>
        </w:tc>
        <w:tc>
          <w:tcPr>
            <w:tcW w:w="1423" w:type="dxa"/>
            <w:tcBorders>
              <w:top w:val="nil" w:sz="6" w:space="0" w:color="auto"/>
              <w:left w:val="single" w:sz="4" w:space="0" w:color="000000"/>
              <w:bottom w:val="nil" w:sz="6" w:space="0" w:color="auto"/>
              <w:right w:val="single" w:sz="4" w:space="0" w:color="000000"/>
            </w:tcBorders>
            <w:shd w:val="clear" w:color="auto" w:fill="DBDBDB"/>
          </w:tcPr>
          <w:p>
            <w:pPr/>
          </w:p>
        </w:tc>
        <w:tc>
          <w:tcPr>
            <w:tcW w:w="1514" w:type="dxa"/>
            <w:tcBorders>
              <w:top w:val="nil" w:sz="6" w:space="0" w:color="auto"/>
              <w:left w:val="single" w:sz="4" w:space="0" w:color="000000"/>
              <w:bottom w:val="nil" w:sz="6" w:space="0" w:color="auto"/>
              <w:right w:val="single" w:sz="4" w:space="0" w:color="000000"/>
            </w:tcBorders>
            <w:shd w:val="clear" w:color="auto" w:fill="DBDBDB"/>
          </w:tcPr>
          <w:p>
            <w:pPr/>
          </w:p>
        </w:tc>
        <w:tc>
          <w:tcPr>
            <w:tcW w:w="1445" w:type="dxa"/>
            <w:tcBorders>
              <w:top w:val="nil" w:sz="6" w:space="0" w:color="auto"/>
              <w:left w:val="single" w:sz="4" w:space="0" w:color="000000"/>
              <w:bottom w:val="nil" w:sz="6" w:space="0" w:color="auto"/>
              <w:right w:val="single" w:sz="4" w:space="0" w:color="000000"/>
            </w:tcBorders>
            <w:shd w:val="clear" w:color="auto" w:fill="DBDBDB"/>
          </w:tcPr>
          <w:p>
            <w:pPr/>
          </w:p>
        </w:tc>
        <w:tc>
          <w:tcPr>
            <w:tcW w:w="1442" w:type="dxa"/>
            <w:tcBorders>
              <w:top w:val="nil" w:sz="6" w:space="0" w:color="auto"/>
              <w:left w:val="single" w:sz="4" w:space="0" w:color="000000"/>
              <w:bottom w:val="nil" w:sz="6" w:space="0" w:color="auto"/>
              <w:right w:val="single" w:sz="4" w:space="0" w:color="000000"/>
            </w:tcBorders>
            <w:shd w:val="clear" w:color="auto" w:fill="DBDBDB"/>
          </w:tcPr>
          <w:p>
            <w:pPr/>
          </w:p>
        </w:tc>
      </w:tr>
      <w:tr>
        <w:trPr>
          <w:trHeight w:val="158" w:hRule="exact"/>
        </w:trPr>
        <w:tc>
          <w:tcPr>
            <w:tcW w:w="2525" w:type="dxa"/>
            <w:vMerge/>
            <w:tcBorders>
              <w:left w:val="single" w:sz="4" w:space="0" w:color="000000"/>
              <w:bottom w:val="single" w:sz="4" w:space="0" w:color="000000"/>
              <w:right w:val="single" w:sz="4" w:space="0" w:color="000000"/>
            </w:tcBorders>
            <w:shd w:val="clear" w:color="auto" w:fill="DBDBDB"/>
          </w:tcPr>
          <w:p>
            <w:pPr/>
          </w:p>
        </w:tc>
        <w:tc>
          <w:tcPr>
            <w:tcW w:w="1423" w:type="dxa"/>
            <w:tcBorders>
              <w:top w:val="nil" w:sz="6" w:space="0" w:color="auto"/>
              <w:left w:val="single" w:sz="4" w:space="0" w:color="000000"/>
              <w:bottom w:val="single" w:sz="4" w:space="0" w:color="000000"/>
              <w:right w:val="single" w:sz="4" w:space="0" w:color="000000"/>
            </w:tcBorders>
            <w:shd w:val="clear" w:color="auto" w:fill="DBDBDB"/>
          </w:tcPr>
          <w:p>
            <w:pPr/>
          </w:p>
        </w:tc>
        <w:tc>
          <w:tcPr>
            <w:tcW w:w="1514" w:type="dxa"/>
            <w:tcBorders>
              <w:top w:val="nil" w:sz="6" w:space="0" w:color="auto"/>
              <w:left w:val="single" w:sz="4" w:space="0" w:color="000000"/>
              <w:bottom w:val="single" w:sz="4" w:space="0" w:color="000000"/>
              <w:right w:val="single" w:sz="4" w:space="0" w:color="000000"/>
            </w:tcBorders>
            <w:shd w:val="clear" w:color="auto" w:fill="DBDBDB"/>
          </w:tcPr>
          <w:p>
            <w:pPr/>
          </w:p>
        </w:tc>
        <w:tc>
          <w:tcPr>
            <w:tcW w:w="1445" w:type="dxa"/>
            <w:tcBorders>
              <w:top w:val="nil" w:sz="6" w:space="0" w:color="auto"/>
              <w:left w:val="single" w:sz="4" w:space="0" w:color="000000"/>
              <w:bottom w:val="single" w:sz="4" w:space="0" w:color="000000"/>
              <w:right w:val="single" w:sz="4" w:space="0" w:color="000000"/>
            </w:tcBorders>
            <w:shd w:val="clear" w:color="auto" w:fill="DBDBDB"/>
          </w:tcPr>
          <w:p>
            <w:pPr/>
          </w:p>
        </w:tc>
        <w:tc>
          <w:tcPr>
            <w:tcW w:w="1442" w:type="dxa"/>
            <w:tcBorders>
              <w:top w:val="nil" w:sz="6" w:space="0" w:color="auto"/>
              <w:left w:val="single" w:sz="4" w:space="0" w:color="000000"/>
              <w:bottom w:val="single" w:sz="4" w:space="0" w:color="000000"/>
              <w:right w:val="single" w:sz="4" w:space="0" w:color="000000"/>
            </w:tcBorders>
            <w:shd w:val="clear" w:color="auto" w:fill="DBDBDB"/>
          </w:tcPr>
          <w:p>
            <w:pPr/>
          </w:p>
        </w:tc>
      </w:tr>
      <w:tr>
        <w:trPr>
          <w:trHeight w:val="555" w:hRule="exact"/>
        </w:trPr>
        <w:tc>
          <w:tcPr>
            <w:tcW w:w="252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9" w:lineRule="exact"/>
              <w:ind w:left="434" w:right="0"/>
              <w:jc w:val="left"/>
              <w:rPr>
                <w:rFonts w:ascii="宋体" w:hAnsi="宋体" w:cs="宋体" w:eastAsia="宋体" w:hint="default"/>
                <w:sz w:val="21"/>
                <w:szCs w:val="21"/>
              </w:rPr>
            </w:pPr>
            <w:r>
              <w:rPr>
                <w:rFonts w:ascii="宋体" w:hAnsi="宋体" w:cs="宋体" w:eastAsia="宋体" w:hint="default"/>
                <w:spacing w:val="-5"/>
                <w:sz w:val="21"/>
                <w:szCs w:val="21"/>
              </w:rPr>
              <w:t>销售商品、提供劳务收</w:t>
            </w:r>
          </w:p>
          <w:p>
            <w:pPr>
              <w:pStyle w:val="TableParagraph"/>
              <w:spacing w:line="273" w:lineRule="exact"/>
              <w:ind w:left="11" w:right="0"/>
              <w:jc w:val="left"/>
              <w:rPr>
                <w:rFonts w:ascii="宋体" w:hAnsi="宋体" w:cs="宋体" w:eastAsia="宋体" w:hint="default"/>
                <w:sz w:val="21"/>
                <w:szCs w:val="21"/>
              </w:rPr>
            </w:pPr>
            <w:r>
              <w:rPr>
                <w:rFonts w:ascii="宋体" w:hAnsi="宋体" w:cs="宋体" w:eastAsia="宋体" w:hint="default"/>
                <w:sz w:val="21"/>
                <w:szCs w:val="21"/>
              </w:rPr>
              <w:t>到的现金</w:t>
            </w:r>
          </w:p>
        </w:tc>
        <w:tc>
          <w:tcPr>
            <w:tcW w:w="1423" w:type="dxa"/>
            <w:tcBorders>
              <w:top w:val="single" w:sz="4" w:space="0" w:color="000000"/>
              <w:left w:val="single" w:sz="10" w:space="0" w:color="DBDBDB"/>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21"/>
                <w:szCs w:val="21"/>
              </w:rPr>
            </w:pPr>
            <w:r>
              <w:rPr>
                <w:rFonts w:ascii="Times New Roman"/>
                <w:spacing w:val="-1"/>
                <w:sz w:val="21"/>
              </w:rPr>
              <w:t>3,676,478.22</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21"/>
                <w:szCs w:val="21"/>
              </w:rPr>
            </w:pPr>
            <w:r>
              <w:rPr>
                <w:rFonts w:ascii="Times New Roman"/>
                <w:spacing w:val="-1"/>
                <w:sz w:val="21"/>
              </w:rPr>
              <w:t>1,614,434.12</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4"/>
              <w:jc w:val="right"/>
              <w:rPr>
                <w:rFonts w:ascii="Times New Roman" w:hAnsi="Times New Roman" w:cs="Times New Roman" w:eastAsia="Times New Roman" w:hint="default"/>
                <w:sz w:val="21"/>
                <w:szCs w:val="21"/>
              </w:rPr>
            </w:pPr>
            <w:r>
              <w:rPr>
                <w:rFonts w:ascii="Times New Roman"/>
                <w:spacing w:val="-1"/>
                <w:sz w:val="21"/>
              </w:rPr>
              <w:t>14,527,077.23</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4"/>
              <w:jc w:val="right"/>
              <w:rPr>
                <w:rFonts w:ascii="Times New Roman" w:hAnsi="Times New Roman" w:cs="Times New Roman" w:eastAsia="Times New Roman" w:hint="default"/>
                <w:sz w:val="21"/>
                <w:szCs w:val="21"/>
              </w:rPr>
            </w:pPr>
            <w:r>
              <w:rPr>
                <w:rFonts w:ascii="Times New Roman"/>
                <w:spacing w:val="-1"/>
                <w:sz w:val="21"/>
              </w:rPr>
              <w:t>12,057,078.75</w:t>
            </w:r>
          </w:p>
        </w:tc>
      </w:tr>
      <w:tr>
        <w:trPr>
          <w:trHeight w:val="554" w:hRule="exact"/>
        </w:trPr>
        <w:tc>
          <w:tcPr>
            <w:tcW w:w="252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9" w:lineRule="exact"/>
              <w:ind w:left="434" w:right="0"/>
              <w:jc w:val="left"/>
              <w:rPr>
                <w:rFonts w:ascii="宋体" w:hAnsi="宋体" w:cs="宋体" w:eastAsia="宋体" w:hint="default"/>
                <w:sz w:val="21"/>
                <w:szCs w:val="21"/>
              </w:rPr>
            </w:pPr>
            <w:r>
              <w:rPr>
                <w:rFonts w:ascii="宋体" w:hAnsi="宋体" w:cs="宋体" w:eastAsia="宋体" w:hint="default"/>
                <w:sz w:val="21"/>
                <w:szCs w:val="21"/>
              </w:rPr>
              <w:t>客户存款和同业存放</w:t>
            </w:r>
          </w:p>
          <w:p>
            <w:pPr>
              <w:pStyle w:val="TableParagraph"/>
              <w:spacing w:line="273" w:lineRule="exact"/>
              <w:ind w:left="11" w:right="0"/>
              <w:jc w:val="left"/>
              <w:rPr>
                <w:rFonts w:ascii="宋体" w:hAnsi="宋体" w:cs="宋体" w:eastAsia="宋体" w:hint="default"/>
                <w:sz w:val="21"/>
                <w:szCs w:val="21"/>
              </w:rPr>
            </w:pPr>
            <w:r>
              <w:rPr>
                <w:rFonts w:ascii="宋体" w:hAnsi="宋体" w:cs="宋体" w:eastAsia="宋体" w:hint="default"/>
                <w:sz w:val="21"/>
                <w:szCs w:val="21"/>
              </w:rPr>
              <w:t>款项净增加额</w:t>
            </w:r>
          </w:p>
        </w:tc>
        <w:tc>
          <w:tcPr>
            <w:tcW w:w="1423" w:type="dxa"/>
            <w:tcBorders>
              <w:top w:val="single" w:sz="4" w:space="0" w:color="000000"/>
              <w:left w:val="single" w:sz="10" w:space="0" w:color="DBDBDB"/>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
        </w:tc>
        <w:tc>
          <w:tcPr>
            <w:tcW w:w="1445"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52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exact"/>
              <w:ind w:left="434" w:right="0"/>
              <w:jc w:val="left"/>
              <w:rPr>
                <w:rFonts w:ascii="宋体" w:hAnsi="宋体" w:cs="宋体" w:eastAsia="宋体" w:hint="default"/>
                <w:sz w:val="21"/>
                <w:szCs w:val="21"/>
              </w:rPr>
            </w:pPr>
            <w:r>
              <w:rPr>
                <w:rFonts w:ascii="宋体" w:hAnsi="宋体" w:cs="宋体" w:eastAsia="宋体" w:hint="default"/>
                <w:sz w:val="21"/>
                <w:szCs w:val="21"/>
              </w:rPr>
              <w:t>向中央银行借款净增</w:t>
            </w:r>
          </w:p>
          <w:p>
            <w:pPr>
              <w:pStyle w:val="TableParagraph"/>
              <w:spacing w:line="274" w:lineRule="exact"/>
              <w:ind w:left="11" w:right="0"/>
              <w:jc w:val="left"/>
              <w:rPr>
                <w:rFonts w:ascii="宋体" w:hAnsi="宋体" w:cs="宋体" w:eastAsia="宋体" w:hint="default"/>
                <w:sz w:val="21"/>
                <w:szCs w:val="21"/>
              </w:rPr>
            </w:pPr>
            <w:r>
              <w:rPr>
                <w:rFonts w:ascii="宋体" w:hAnsi="宋体" w:cs="宋体" w:eastAsia="宋体" w:hint="default"/>
                <w:sz w:val="21"/>
                <w:szCs w:val="21"/>
              </w:rPr>
              <w:t>加额</w:t>
            </w:r>
          </w:p>
        </w:tc>
        <w:tc>
          <w:tcPr>
            <w:tcW w:w="1423" w:type="dxa"/>
            <w:tcBorders>
              <w:top w:val="single" w:sz="4" w:space="0" w:color="000000"/>
              <w:left w:val="single" w:sz="10" w:space="0" w:color="DBDBDB"/>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
        </w:tc>
        <w:tc>
          <w:tcPr>
            <w:tcW w:w="1445"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252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exact"/>
              <w:ind w:left="434" w:right="0"/>
              <w:jc w:val="left"/>
              <w:rPr>
                <w:rFonts w:ascii="宋体" w:hAnsi="宋体" w:cs="宋体" w:eastAsia="宋体" w:hint="default"/>
                <w:sz w:val="21"/>
                <w:szCs w:val="21"/>
              </w:rPr>
            </w:pPr>
            <w:r>
              <w:rPr>
                <w:rFonts w:ascii="宋体" w:hAnsi="宋体" w:cs="宋体" w:eastAsia="宋体" w:hint="default"/>
                <w:sz w:val="21"/>
                <w:szCs w:val="21"/>
              </w:rPr>
              <w:t>向其他金融机构拆入</w:t>
            </w:r>
          </w:p>
          <w:p>
            <w:pPr>
              <w:pStyle w:val="TableParagraph"/>
              <w:spacing w:line="274" w:lineRule="exact"/>
              <w:ind w:left="11" w:right="0"/>
              <w:jc w:val="left"/>
              <w:rPr>
                <w:rFonts w:ascii="宋体" w:hAnsi="宋体" w:cs="宋体" w:eastAsia="宋体" w:hint="default"/>
                <w:sz w:val="21"/>
                <w:szCs w:val="21"/>
              </w:rPr>
            </w:pPr>
            <w:r>
              <w:rPr>
                <w:rFonts w:ascii="宋体" w:hAnsi="宋体" w:cs="宋体" w:eastAsia="宋体" w:hint="default"/>
                <w:sz w:val="21"/>
                <w:szCs w:val="21"/>
              </w:rPr>
              <w:t>资金净增加额</w:t>
            </w:r>
          </w:p>
        </w:tc>
        <w:tc>
          <w:tcPr>
            <w:tcW w:w="1423" w:type="dxa"/>
            <w:tcBorders>
              <w:top w:val="single" w:sz="4" w:space="0" w:color="000000"/>
              <w:left w:val="single" w:sz="10" w:space="0" w:color="DBDBDB"/>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
        </w:tc>
        <w:tc>
          <w:tcPr>
            <w:tcW w:w="1445"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52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exact"/>
              <w:ind w:left="434" w:right="0"/>
              <w:jc w:val="left"/>
              <w:rPr>
                <w:rFonts w:ascii="宋体" w:hAnsi="宋体" w:cs="宋体" w:eastAsia="宋体" w:hint="default"/>
                <w:sz w:val="21"/>
                <w:szCs w:val="21"/>
              </w:rPr>
            </w:pPr>
            <w:r>
              <w:rPr>
                <w:rFonts w:ascii="宋体" w:hAnsi="宋体" w:cs="宋体" w:eastAsia="宋体" w:hint="default"/>
                <w:sz w:val="21"/>
                <w:szCs w:val="21"/>
              </w:rPr>
              <w:t>收到原保险合同保费</w:t>
            </w:r>
          </w:p>
          <w:p>
            <w:pPr>
              <w:pStyle w:val="TableParagraph"/>
              <w:spacing w:line="274" w:lineRule="exact"/>
              <w:ind w:left="11" w:right="0"/>
              <w:jc w:val="left"/>
              <w:rPr>
                <w:rFonts w:ascii="宋体" w:hAnsi="宋体" w:cs="宋体" w:eastAsia="宋体" w:hint="default"/>
                <w:sz w:val="21"/>
                <w:szCs w:val="21"/>
              </w:rPr>
            </w:pPr>
            <w:r>
              <w:rPr>
                <w:rFonts w:ascii="宋体" w:hAnsi="宋体" w:cs="宋体" w:eastAsia="宋体" w:hint="default"/>
                <w:sz w:val="21"/>
                <w:szCs w:val="21"/>
              </w:rPr>
              <w:t>取得的现金</w:t>
            </w:r>
          </w:p>
        </w:tc>
        <w:tc>
          <w:tcPr>
            <w:tcW w:w="1423" w:type="dxa"/>
            <w:tcBorders>
              <w:top w:val="single" w:sz="4" w:space="0" w:color="000000"/>
              <w:left w:val="single" w:sz="10" w:space="0" w:color="DBDBDB"/>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
        </w:tc>
        <w:tc>
          <w:tcPr>
            <w:tcW w:w="1445"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52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exact"/>
              <w:ind w:left="434" w:right="0"/>
              <w:jc w:val="left"/>
              <w:rPr>
                <w:rFonts w:ascii="宋体" w:hAnsi="宋体" w:cs="宋体" w:eastAsia="宋体" w:hint="default"/>
                <w:sz w:val="21"/>
                <w:szCs w:val="21"/>
              </w:rPr>
            </w:pPr>
            <w:r>
              <w:rPr>
                <w:rFonts w:ascii="宋体" w:hAnsi="宋体" w:cs="宋体" w:eastAsia="宋体" w:hint="default"/>
                <w:sz w:val="21"/>
                <w:szCs w:val="21"/>
              </w:rPr>
              <w:t>收到再保险业务现金</w:t>
            </w:r>
          </w:p>
          <w:p>
            <w:pPr>
              <w:pStyle w:val="TableParagraph"/>
              <w:spacing w:line="274" w:lineRule="exact"/>
              <w:ind w:left="11" w:right="0"/>
              <w:jc w:val="left"/>
              <w:rPr>
                <w:rFonts w:ascii="宋体" w:hAnsi="宋体" w:cs="宋体" w:eastAsia="宋体" w:hint="default"/>
                <w:sz w:val="21"/>
                <w:szCs w:val="21"/>
              </w:rPr>
            </w:pPr>
            <w:r>
              <w:rPr>
                <w:rFonts w:ascii="宋体" w:hAnsi="宋体" w:cs="宋体" w:eastAsia="宋体" w:hint="default"/>
                <w:sz w:val="21"/>
                <w:szCs w:val="21"/>
              </w:rPr>
              <w:t>净额</w:t>
            </w:r>
          </w:p>
        </w:tc>
        <w:tc>
          <w:tcPr>
            <w:tcW w:w="1423" w:type="dxa"/>
            <w:tcBorders>
              <w:top w:val="single" w:sz="4" w:space="0" w:color="000000"/>
              <w:left w:val="single" w:sz="10" w:space="0" w:color="DBDBDB"/>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
        </w:tc>
        <w:tc>
          <w:tcPr>
            <w:tcW w:w="1445"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52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9" w:lineRule="exact"/>
              <w:ind w:left="434" w:right="0"/>
              <w:jc w:val="left"/>
              <w:rPr>
                <w:rFonts w:ascii="宋体" w:hAnsi="宋体" w:cs="宋体" w:eastAsia="宋体" w:hint="default"/>
                <w:sz w:val="21"/>
                <w:szCs w:val="21"/>
              </w:rPr>
            </w:pPr>
            <w:r>
              <w:rPr>
                <w:rFonts w:ascii="宋体" w:hAnsi="宋体" w:cs="宋体" w:eastAsia="宋体" w:hint="default"/>
                <w:sz w:val="21"/>
                <w:szCs w:val="21"/>
              </w:rPr>
              <w:t>保户储金及投资款净</w:t>
            </w:r>
          </w:p>
          <w:p>
            <w:pPr>
              <w:pStyle w:val="TableParagraph"/>
              <w:spacing w:line="273" w:lineRule="exact"/>
              <w:ind w:left="11" w:right="0"/>
              <w:jc w:val="left"/>
              <w:rPr>
                <w:rFonts w:ascii="宋体" w:hAnsi="宋体" w:cs="宋体" w:eastAsia="宋体" w:hint="default"/>
                <w:sz w:val="21"/>
                <w:szCs w:val="21"/>
              </w:rPr>
            </w:pPr>
            <w:r>
              <w:rPr>
                <w:rFonts w:ascii="宋体" w:hAnsi="宋体" w:cs="宋体" w:eastAsia="宋体" w:hint="default"/>
                <w:sz w:val="21"/>
                <w:szCs w:val="21"/>
              </w:rPr>
              <w:t>增加额</w:t>
            </w:r>
          </w:p>
        </w:tc>
        <w:tc>
          <w:tcPr>
            <w:tcW w:w="1423" w:type="dxa"/>
            <w:tcBorders>
              <w:top w:val="single" w:sz="4" w:space="0" w:color="000000"/>
              <w:left w:val="single" w:sz="10" w:space="0" w:color="DBDBDB"/>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
        </w:tc>
        <w:tc>
          <w:tcPr>
            <w:tcW w:w="1445"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252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9" w:lineRule="exact"/>
              <w:ind w:left="434" w:right="0"/>
              <w:jc w:val="left"/>
              <w:rPr>
                <w:rFonts w:ascii="宋体" w:hAnsi="宋体" w:cs="宋体" w:eastAsia="宋体" w:hint="default"/>
                <w:sz w:val="21"/>
                <w:szCs w:val="21"/>
              </w:rPr>
            </w:pPr>
            <w:r>
              <w:rPr>
                <w:rFonts w:ascii="宋体" w:hAnsi="宋体" w:cs="宋体" w:eastAsia="宋体" w:hint="default"/>
                <w:sz w:val="21"/>
                <w:szCs w:val="21"/>
              </w:rPr>
              <w:t>处置交易性金融资产</w:t>
            </w:r>
          </w:p>
          <w:p>
            <w:pPr>
              <w:pStyle w:val="TableParagraph"/>
              <w:spacing w:line="273" w:lineRule="exact"/>
              <w:ind w:left="11" w:right="0"/>
              <w:jc w:val="left"/>
              <w:rPr>
                <w:rFonts w:ascii="宋体" w:hAnsi="宋体" w:cs="宋体" w:eastAsia="宋体" w:hint="default"/>
                <w:sz w:val="21"/>
                <w:szCs w:val="21"/>
              </w:rPr>
            </w:pPr>
            <w:r>
              <w:rPr>
                <w:rFonts w:ascii="宋体" w:hAnsi="宋体" w:cs="宋体" w:eastAsia="宋体" w:hint="default"/>
                <w:sz w:val="21"/>
                <w:szCs w:val="21"/>
              </w:rPr>
              <w:t>净增加额</w:t>
            </w:r>
          </w:p>
        </w:tc>
        <w:tc>
          <w:tcPr>
            <w:tcW w:w="1423" w:type="dxa"/>
            <w:tcBorders>
              <w:top w:val="single" w:sz="4" w:space="0" w:color="000000"/>
              <w:left w:val="single" w:sz="10" w:space="0" w:color="DBDBDB"/>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
        </w:tc>
        <w:tc>
          <w:tcPr>
            <w:tcW w:w="1445"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52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9" w:lineRule="exact"/>
              <w:ind w:left="434" w:right="0"/>
              <w:jc w:val="left"/>
              <w:rPr>
                <w:rFonts w:ascii="宋体" w:hAnsi="宋体" w:cs="宋体" w:eastAsia="宋体" w:hint="default"/>
                <w:sz w:val="21"/>
                <w:szCs w:val="21"/>
              </w:rPr>
            </w:pPr>
            <w:r>
              <w:rPr>
                <w:rFonts w:ascii="宋体" w:hAnsi="宋体" w:cs="宋体" w:eastAsia="宋体" w:hint="default"/>
                <w:spacing w:val="-5"/>
                <w:sz w:val="21"/>
                <w:szCs w:val="21"/>
              </w:rPr>
              <w:t>收取利息、手续费及佣</w:t>
            </w:r>
          </w:p>
          <w:p>
            <w:pPr>
              <w:pStyle w:val="TableParagraph"/>
              <w:spacing w:line="273" w:lineRule="exact"/>
              <w:ind w:left="11" w:right="0"/>
              <w:jc w:val="left"/>
              <w:rPr>
                <w:rFonts w:ascii="宋体" w:hAnsi="宋体" w:cs="宋体" w:eastAsia="宋体" w:hint="default"/>
                <w:sz w:val="21"/>
                <w:szCs w:val="21"/>
              </w:rPr>
            </w:pPr>
            <w:r>
              <w:rPr>
                <w:rFonts w:ascii="宋体" w:hAnsi="宋体" w:cs="宋体" w:eastAsia="宋体" w:hint="default"/>
                <w:sz w:val="21"/>
                <w:szCs w:val="21"/>
              </w:rPr>
              <w:t>金的现金</w:t>
            </w:r>
          </w:p>
        </w:tc>
        <w:tc>
          <w:tcPr>
            <w:tcW w:w="1423" w:type="dxa"/>
            <w:tcBorders>
              <w:top w:val="single" w:sz="4" w:space="0" w:color="000000"/>
              <w:left w:val="single" w:sz="10" w:space="0" w:color="DBDBDB"/>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
        </w:tc>
        <w:tc>
          <w:tcPr>
            <w:tcW w:w="1445"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2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拆入资金净增加额</w:t>
            </w:r>
          </w:p>
        </w:tc>
        <w:tc>
          <w:tcPr>
            <w:tcW w:w="1423" w:type="dxa"/>
            <w:tcBorders>
              <w:top w:val="single" w:sz="4" w:space="0" w:color="000000"/>
              <w:left w:val="single" w:sz="10" w:space="0" w:color="DBDBDB"/>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
        </w:tc>
        <w:tc>
          <w:tcPr>
            <w:tcW w:w="1445"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52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9" w:lineRule="exact"/>
              <w:ind w:left="434" w:right="0"/>
              <w:jc w:val="left"/>
              <w:rPr>
                <w:rFonts w:ascii="宋体" w:hAnsi="宋体" w:cs="宋体" w:eastAsia="宋体" w:hint="default"/>
                <w:sz w:val="21"/>
                <w:szCs w:val="21"/>
              </w:rPr>
            </w:pPr>
            <w:r>
              <w:rPr>
                <w:rFonts w:ascii="宋体" w:hAnsi="宋体" w:cs="宋体" w:eastAsia="宋体" w:hint="default"/>
                <w:sz w:val="21"/>
                <w:szCs w:val="21"/>
              </w:rPr>
              <w:t>回购业务资金净增加</w:t>
            </w:r>
          </w:p>
          <w:p>
            <w:pPr>
              <w:pStyle w:val="TableParagraph"/>
              <w:spacing w:line="273" w:lineRule="exact"/>
              <w:ind w:left="11" w:right="0"/>
              <w:jc w:val="left"/>
              <w:rPr>
                <w:rFonts w:ascii="宋体" w:hAnsi="宋体" w:cs="宋体" w:eastAsia="宋体" w:hint="default"/>
                <w:sz w:val="21"/>
                <w:szCs w:val="21"/>
              </w:rPr>
            </w:pPr>
            <w:r>
              <w:rPr>
                <w:rFonts w:ascii="宋体" w:hAnsi="宋体" w:cs="宋体" w:eastAsia="宋体" w:hint="default"/>
                <w:w w:val="100"/>
                <w:sz w:val="21"/>
                <w:szCs w:val="21"/>
              </w:rPr>
              <w:t>额</w:t>
            </w:r>
          </w:p>
        </w:tc>
        <w:tc>
          <w:tcPr>
            <w:tcW w:w="1423" w:type="dxa"/>
            <w:tcBorders>
              <w:top w:val="single" w:sz="4" w:space="0" w:color="000000"/>
              <w:left w:val="single" w:sz="10" w:space="0" w:color="DBDBDB"/>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
        </w:tc>
        <w:tc>
          <w:tcPr>
            <w:tcW w:w="1445"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52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收到的税费返还</w:t>
            </w:r>
          </w:p>
        </w:tc>
        <w:tc>
          <w:tcPr>
            <w:tcW w:w="1423" w:type="dxa"/>
            <w:tcBorders>
              <w:top w:val="single" w:sz="4" w:space="0" w:color="000000"/>
              <w:left w:val="single" w:sz="10" w:space="0" w:color="DBDBDB"/>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22"/>
              <w:jc w:val="right"/>
              <w:rPr>
                <w:rFonts w:ascii="Times New Roman" w:hAnsi="Times New Roman" w:cs="Times New Roman" w:eastAsia="Times New Roman" w:hint="default"/>
                <w:sz w:val="21"/>
                <w:szCs w:val="21"/>
              </w:rPr>
            </w:pPr>
            <w:r>
              <w:rPr>
                <w:rFonts w:ascii="Times New Roman"/>
                <w:spacing w:val="-1"/>
                <w:sz w:val="21"/>
              </w:rPr>
              <w:t>472,120.86</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22"/>
              <w:jc w:val="right"/>
              <w:rPr>
                <w:rFonts w:ascii="Times New Roman" w:hAnsi="Times New Roman" w:cs="Times New Roman" w:eastAsia="Times New Roman" w:hint="default"/>
                <w:sz w:val="21"/>
                <w:szCs w:val="21"/>
              </w:rPr>
            </w:pPr>
            <w:r>
              <w:rPr>
                <w:rFonts w:ascii="Times New Roman"/>
                <w:spacing w:val="-1"/>
                <w:sz w:val="21"/>
              </w:rPr>
              <w:t>472,120.86</w:t>
            </w:r>
          </w:p>
        </w:tc>
      </w:tr>
      <w:tr>
        <w:trPr>
          <w:trHeight w:val="554" w:hRule="exact"/>
        </w:trPr>
        <w:tc>
          <w:tcPr>
            <w:tcW w:w="252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exact"/>
              <w:ind w:left="434" w:right="0"/>
              <w:jc w:val="left"/>
              <w:rPr>
                <w:rFonts w:ascii="宋体" w:hAnsi="宋体" w:cs="宋体" w:eastAsia="宋体" w:hint="default"/>
                <w:sz w:val="21"/>
                <w:szCs w:val="21"/>
              </w:rPr>
            </w:pPr>
            <w:r>
              <w:rPr>
                <w:rFonts w:ascii="宋体" w:hAnsi="宋体" w:cs="宋体" w:eastAsia="宋体" w:hint="default"/>
                <w:sz w:val="21"/>
                <w:szCs w:val="21"/>
              </w:rPr>
              <w:t>收到其他与经营活动</w:t>
            </w:r>
          </w:p>
          <w:p>
            <w:pPr>
              <w:pStyle w:val="TableParagraph"/>
              <w:spacing w:line="274" w:lineRule="exact"/>
              <w:ind w:left="11" w:right="0"/>
              <w:jc w:val="left"/>
              <w:rPr>
                <w:rFonts w:ascii="宋体" w:hAnsi="宋体" w:cs="宋体" w:eastAsia="宋体" w:hint="default"/>
                <w:sz w:val="21"/>
                <w:szCs w:val="21"/>
              </w:rPr>
            </w:pPr>
            <w:r>
              <w:rPr>
                <w:rFonts w:ascii="宋体" w:hAnsi="宋体" w:cs="宋体" w:eastAsia="宋体" w:hint="default"/>
                <w:sz w:val="21"/>
                <w:szCs w:val="21"/>
              </w:rPr>
              <w:t>有关的现金</w:t>
            </w:r>
          </w:p>
        </w:tc>
        <w:tc>
          <w:tcPr>
            <w:tcW w:w="1423" w:type="dxa"/>
            <w:tcBorders>
              <w:top w:val="single" w:sz="4" w:space="0" w:color="000000"/>
              <w:left w:val="single" w:sz="10" w:space="0" w:color="DBDBDB"/>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21"/>
                <w:szCs w:val="21"/>
              </w:rPr>
            </w:pPr>
            <w:r>
              <w:rPr>
                <w:rFonts w:ascii="Times New Roman"/>
                <w:spacing w:val="-1"/>
                <w:sz w:val="21"/>
              </w:rPr>
              <w:t>823,898.73</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21"/>
                <w:szCs w:val="21"/>
              </w:rPr>
            </w:pPr>
            <w:r>
              <w:rPr>
                <w:rFonts w:ascii="Times New Roman"/>
                <w:spacing w:val="-1"/>
                <w:sz w:val="21"/>
              </w:rPr>
              <w:t>292,547.51</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4"/>
              <w:jc w:val="right"/>
              <w:rPr>
                <w:rFonts w:ascii="Times New Roman" w:hAnsi="Times New Roman" w:cs="Times New Roman" w:eastAsia="Times New Roman" w:hint="default"/>
                <w:sz w:val="21"/>
                <w:szCs w:val="21"/>
              </w:rPr>
            </w:pPr>
            <w:r>
              <w:rPr>
                <w:rFonts w:ascii="Times New Roman"/>
                <w:spacing w:val="-1"/>
                <w:sz w:val="21"/>
              </w:rPr>
              <w:t>50,867,586.16</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4"/>
              <w:jc w:val="right"/>
              <w:rPr>
                <w:rFonts w:ascii="Times New Roman" w:hAnsi="Times New Roman" w:cs="Times New Roman" w:eastAsia="Times New Roman" w:hint="default"/>
                <w:sz w:val="21"/>
                <w:szCs w:val="21"/>
              </w:rPr>
            </w:pPr>
            <w:r>
              <w:rPr>
                <w:rFonts w:ascii="Times New Roman"/>
                <w:spacing w:val="-1"/>
                <w:sz w:val="21"/>
              </w:rPr>
              <w:t>55,910,295.52</w:t>
            </w:r>
          </w:p>
        </w:tc>
      </w:tr>
      <w:tr>
        <w:trPr>
          <w:trHeight w:val="557" w:hRule="exact"/>
        </w:trPr>
        <w:tc>
          <w:tcPr>
            <w:tcW w:w="252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exact"/>
              <w:ind w:left="643" w:right="0"/>
              <w:jc w:val="left"/>
              <w:rPr>
                <w:rFonts w:ascii="宋体" w:hAnsi="宋体" w:cs="宋体" w:eastAsia="宋体" w:hint="default"/>
                <w:sz w:val="21"/>
                <w:szCs w:val="21"/>
              </w:rPr>
            </w:pPr>
            <w:r>
              <w:rPr>
                <w:rFonts w:ascii="宋体" w:hAnsi="宋体" w:cs="宋体" w:eastAsia="宋体" w:hint="default"/>
                <w:sz w:val="21"/>
                <w:szCs w:val="21"/>
              </w:rPr>
              <w:t>经营活动现金流入</w:t>
            </w:r>
          </w:p>
          <w:p>
            <w:pPr>
              <w:pStyle w:val="TableParagraph"/>
              <w:spacing w:line="274" w:lineRule="exact"/>
              <w:ind w:left="11"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423" w:type="dxa"/>
            <w:tcBorders>
              <w:top w:val="single" w:sz="4" w:space="0" w:color="000000"/>
              <w:left w:val="single" w:sz="10" w:space="0" w:color="DBDBDB"/>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21"/>
                <w:szCs w:val="21"/>
              </w:rPr>
            </w:pPr>
            <w:r>
              <w:rPr>
                <w:rFonts w:ascii="Times New Roman"/>
                <w:spacing w:val="-1"/>
                <w:sz w:val="21"/>
              </w:rPr>
              <w:t>4,500,376.95</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21"/>
                <w:szCs w:val="21"/>
              </w:rPr>
            </w:pPr>
            <w:r>
              <w:rPr>
                <w:rFonts w:ascii="Times New Roman"/>
                <w:spacing w:val="-1"/>
                <w:sz w:val="21"/>
              </w:rPr>
              <w:t>1,906,981.63</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4"/>
              <w:jc w:val="right"/>
              <w:rPr>
                <w:rFonts w:ascii="Times New Roman" w:hAnsi="Times New Roman" w:cs="Times New Roman" w:eastAsia="Times New Roman" w:hint="default"/>
                <w:sz w:val="21"/>
                <w:szCs w:val="21"/>
              </w:rPr>
            </w:pPr>
            <w:r>
              <w:rPr>
                <w:rFonts w:ascii="Times New Roman"/>
                <w:spacing w:val="-1"/>
                <w:sz w:val="21"/>
              </w:rPr>
              <w:t>65,866,784.25</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4"/>
              <w:jc w:val="right"/>
              <w:rPr>
                <w:rFonts w:ascii="Times New Roman" w:hAnsi="Times New Roman" w:cs="Times New Roman" w:eastAsia="Times New Roman" w:hint="default"/>
                <w:sz w:val="21"/>
                <w:szCs w:val="21"/>
              </w:rPr>
            </w:pPr>
            <w:r>
              <w:rPr>
                <w:rFonts w:ascii="Times New Roman"/>
                <w:spacing w:val="-1"/>
                <w:sz w:val="21"/>
              </w:rPr>
              <w:t>68,439,495.13</w:t>
            </w:r>
          </w:p>
        </w:tc>
      </w:tr>
      <w:tr>
        <w:trPr>
          <w:trHeight w:val="554" w:hRule="exact"/>
        </w:trPr>
        <w:tc>
          <w:tcPr>
            <w:tcW w:w="252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9" w:lineRule="exact"/>
              <w:ind w:left="434" w:right="0"/>
              <w:jc w:val="left"/>
              <w:rPr>
                <w:rFonts w:ascii="宋体" w:hAnsi="宋体" w:cs="宋体" w:eastAsia="宋体" w:hint="default"/>
                <w:sz w:val="21"/>
                <w:szCs w:val="21"/>
              </w:rPr>
            </w:pPr>
            <w:r>
              <w:rPr>
                <w:rFonts w:ascii="宋体" w:hAnsi="宋体" w:cs="宋体" w:eastAsia="宋体" w:hint="default"/>
                <w:spacing w:val="-5"/>
                <w:sz w:val="21"/>
                <w:szCs w:val="21"/>
              </w:rPr>
              <w:t>购买商品、接受劳务支</w:t>
            </w:r>
          </w:p>
          <w:p>
            <w:pPr>
              <w:pStyle w:val="TableParagraph"/>
              <w:spacing w:line="273" w:lineRule="exact"/>
              <w:ind w:left="11" w:right="0"/>
              <w:jc w:val="left"/>
              <w:rPr>
                <w:rFonts w:ascii="宋体" w:hAnsi="宋体" w:cs="宋体" w:eastAsia="宋体" w:hint="default"/>
                <w:sz w:val="21"/>
                <w:szCs w:val="21"/>
              </w:rPr>
            </w:pPr>
            <w:r>
              <w:rPr>
                <w:rFonts w:ascii="宋体" w:hAnsi="宋体" w:cs="宋体" w:eastAsia="宋体" w:hint="default"/>
                <w:sz w:val="21"/>
                <w:szCs w:val="21"/>
              </w:rPr>
              <w:t>付的现金</w:t>
            </w:r>
          </w:p>
        </w:tc>
        <w:tc>
          <w:tcPr>
            <w:tcW w:w="1423" w:type="dxa"/>
            <w:tcBorders>
              <w:top w:val="single" w:sz="4" w:space="0" w:color="000000"/>
              <w:left w:val="single" w:sz="10" w:space="0" w:color="DBDBDB"/>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21"/>
                <w:szCs w:val="21"/>
              </w:rPr>
            </w:pPr>
            <w:r>
              <w:rPr>
                <w:rFonts w:ascii="Times New Roman"/>
                <w:spacing w:val="-1"/>
                <w:sz w:val="21"/>
              </w:rPr>
              <w:t>1,126,893.47</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21"/>
                <w:szCs w:val="21"/>
              </w:rPr>
            </w:pPr>
            <w:r>
              <w:rPr>
                <w:rFonts w:ascii="Times New Roman"/>
                <w:spacing w:val="-1"/>
                <w:sz w:val="21"/>
              </w:rPr>
              <w:t>131,007.07</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4"/>
              <w:jc w:val="right"/>
              <w:rPr>
                <w:rFonts w:ascii="Times New Roman" w:hAnsi="Times New Roman" w:cs="Times New Roman" w:eastAsia="Times New Roman" w:hint="default"/>
                <w:sz w:val="21"/>
                <w:szCs w:val="21"/>
              </w:rPr>
            </w:pPr>
            <w:r>
              <w:rPr>
                <w:rFonts w:ascii="Times New Roman"/>
                <w:spacing w:val="-1"/>
                <w:sz w:val="21"/>
              </w:rPr>
              <w:t>15,228,873.24</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4"/>
              <w:jc w:val="right"/>
              <w:rPr>
                <w:rFonts w:ascii="Times New Roman" w:hAnsi="Times New Roman" w:cs="Times New Roman" w:eastAsia="Times New Roman" w:hint="default"/>
                <w:sz w:val="21"/>
                <w:szCs w:val="21"/>
              </w:rPr>
            </w:pPr>
            <w:r>
              <w:rPr>
                <w:rFonts w:ascii="Times New Roman"/>
                <w:spacing w:val="-1"/>
                <w:sz w:val="21"/>
              </w:rPr>
              <w:t>14,320,689.53</w:t>
            </w:r>
          </w:p>
        </w:tc>
      </w:tr>
      <w:tr>
        <w:trPr>
          <w:trHeight w:val="554" w:hRule="exact"/>
        </w:trPr>
        <w:tc>
          <w:tcPr>
            <w:tcW w:w="252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9" w:lineRule="exact"/>
              <w:ind w:left="434" w:right="0"/>
              <w:jc w:val="left"/>
              <w:rPr>
                <w:rFonts w:ascii="宋体" w:hAnsi="宋体" w:cs="宋体" w:eastAsia="宋体" w:hint="default"/>
                <w:sz w:val="21"/>
                <w:szCs w:val="21"/>
              </w:rPr>
            </w:pPr>
            <w:r>
              <w:rPr>
                <w:rFonts w:ascii="宋体" w:hAnsi="宋体" w:cs="宋体" w:eastAsia="宋体" w:hint="default"/>
                <w:sz w:val="21"/>
                <w:szCs w:val="21"/>
              </w:rPr>
              <w:t>客户贷款及垫款净增</w:t>
            </w:r>
          </w:p>
          <w:p>
            <w:pPr>
              <w:pStyle w:val="TableParagraph"/>
              <w:spacing w:line="273" w:lineRule="exact"/>
              <w:ind w:left="11" w:right="0"/>
              <w:jc w:val="left"/>
              <w:rPr>
                <w:rFonts w:ascii="宋体" w:hAnsi="宋体" w:cs="宋体" w:eastAsia="宋体" w:hint="default"/>
                <w:sz w:val="21"/>
                <w:szCs w:val="21"/>
              </w:rPr>
            </w:pPr>
            <w:r>
              <w:rPr>
                <w:rFonts w:ascii="宋体" w:hAnsi="宋体" w:cs="宋体" w:eastAsia="宋体" w:hint="default"/>
                <w:sz w:val="21"/>
                <w:szCs w:val="21"/>
              </w:rPr>
              <w:t>加额</w:t>
            </w:r>
          </w:p>
        </w:tc>
        <w:tc>
          <w:tcPr>
            <w:tcW w:w="1423" w:type="dxa"/>
            <w:tcBorders>
              <w:top w:val="single" w:sz="4" w:space="0" w:color="000000"/>
              <w:left w:val="single" w:sz="10" w:space="0" w:color="DBDBDB"/>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
        </w:tc>
        <w:tc>
          <w:tcPr>
            <w:tcW w:w="1445"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52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9" w:lineRule="exact"/>
              <w:ind w:left="434" w:right="0"/>
              <w:jc w:val="left"/>
              <w:rPr>
                <w:rFonts w:ascii="宋体" w:hAnsi="宋体" w:cs="宋体" w:eastAsia="宋体" w:hint="default"/>
                <w:sz w:val="21"/>
                <w:szCs w:val="21"/>
              </w:rPr>
            </w:pPr>
            <w:r>
              <w:rPr>
                <w:rFonts w:ascii="宋体" w:hAnsi="宋体" w:cs="宋体" w:eastAsia="宋体" w:hint="default"/>
                <w:sz w:val="21"/>
                <w:szCs w:val="21"/>
              </w:rPr>
              <w:t>存放中央银行和同业</w:t>
            </w:r>
          </w:p>
          <w:p>
            <w:pPr>
              <w:pStyle w:val="TableParagraph"/>
              <w:spacing w:line="273" w:lineRule="exact"/>
              <w:ind w:left="11" w:right="0"/>
              <w:jc w:val="left"/>
              <w:rPr>
                <w:rFonts w:ascii="宋体" w:hAnsi="宋体" w:cs="宋体" w:eastAsia="宋体" w:hint="default"/>
                <w:sz w:val="21"/>
                <w:szCs w:val="21"/>
              </w:rPr>
            </w:pPr>
            <w:r>
              <w:rPr>
                <w:rFonts w:ascii="宋体" w:hAnsi="宋体" w:cs="宋体" w:eastAsia="宋体" w:hint="default"/>
                <w:sz w:val="21"/>
                <w:szCs w:val="21"/>
              </w:rPr>
              <w:t>款项净增加额</w:t>
            </w:r>
          </w:p>
        </w:tc>
        <w:tc>
          <w:tcPr>
            <w:tcW w:w="1423" w:type="dxa"/>
            <w:tcBorders>
              <w:top w:val="single" w:sz="4" w:space="0" w:color="000000"/>
              <w:left w:val="single" w:sz="10" w:space="0" w:color="DBDBDB"/>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
        </w:tc>
        <w:tc>
          <w:tcPr>
            <w:tcW w:w="1445"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52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9" w:lineRule="exact"/>
              <w:ind w:left="434" w:right="0"/>
              <w:jc w:val="left"/>
              <w:rPr>
                <w:rFonts w:ascii="宋体" w:hAnsi="宋体" w:cs="宋体" w:eastAsia="宋体" w:hint="default"/>
                <w:sz w:val="21"/>
                <w:szCs w:val="21"/>
              </w:rPr>
            </w:pPr>
            <w:r>
              <w:rPr>
                <w:rFonts w:ascii="宋体" w:hAnsi="宋体" w:cs="宋体" w:eastAsia="宋体" w:hint="default"/>
                <w:sz w:val="21"/>
                <w:szCs w:val="21"/>
              </w:rPr>
              <w:t>支付原保险合同赔付</w:t>
            </w:r>
          </w:p>
          <w:p>
            <w:pPr>
              <w:pStyle w:val="TableParagraph"/>
              <w:spacing w:line="273" w:lineRule="exact"/>
              <w:ind w:left="11" w:right="0"/>
              <w:jc w:val="left"/>
              <w:rPr>
                <w:rFonts w:ascii="宋体" w:hAnsi="宋体" w:cs="宋体" w:eastAsia="宋体" w:hint="default"/>
                <w:sz w:val="21"/>
                <w:szCs w:val="21"/>
              </w:rPr>
            </w:pPr>
            <w:r>
              <w:rPr>
                <w:rFonts w:ascii="宋体" w:hAnsi="宋体" w:cs="宋体" w:eastAsia="宋体" w:hint="default"/>
                <w:sz w:val="21"/>
                <w:szCs w:val="21"/>
              </w:rPr>
              <w:t>款项的现金</w:t>
            </w:r>
          </w:p>
        </w:tc>
        <w:tc>
          <w:tcPr>
            <w:tcW w:w="1423" w:type="dxa"/>
            <w:tcBorders>
              <w:top w:val="single" w:sz="4" w:space="0" w:color="000000"/>
              <w:left w:val="single" w:sz="10" w:space="0" w:color="DBDBDB"/>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
        </w:tc>
        <w:tc>
          <w:tcPr>
            <w:tcW w:w="1445"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52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9" w:lineRule="exact"/>
              <w:ind w:left="434" w:right="0"/>
              <w:jc w:val="left"/>
              <w:rPr>
                <w:rFonts w:ascii="宋体" w:hAnsi="宋体" w:cs="宋体" w:eastAsia="宋体" w:hint="default"/>
                <w:sz w:val="21"/>
                <w:szCs w:val="21"/>
              </w:rPr>
            </w:pPr>
            <w:r>
              <w:rPr>
                <w:rFonts w:ascii="宋体" w:hAnsi="宋体" w:cs="宋体" w:eastAsia="宋体" w:hint="default"/>
                <w:spacing w:val="-5"/>
                <w:sz w:val="21"/>
                <w:szCs w:val="21"/>
              </w:rPr>
              <w:t>支付利息、手续费及佣</w:t>
            </w:r>
          </w:p>
          <w:p>
            <w:pPr>
              <w:pStyle w:val="TableParagraph"/>
              <w:spacing w:line="273" w:lineRule="exact"/>
              <w:ind w:left="11" w:right="0"/>
              <w:jc w:val="left"/>
              <w:rPr>
                <w:rFonts w:ascii="宋体" w:hAnsi="宋体" w:cs="宋体" w:eastAsia="宋体" w:hint="default"/>
                <w:sz w:val="21"/>
                <w:szCs w:val="21"/>
              </w:rPr>
            </w:pPr>
            <w:r>
              <w:rPr>
                <w:rFonts w:ascii="宋体" w:hAnsi="宋体" w:cs="宋体" w:eastAsia="宋体" w:hint="default"/>
                <w:sz w:val="21"/>
                <w:szCs w:val="21"/>
              </w:rPr>
              <w:t>金的现金</w:t>
            </w:r>
          </w:p>
        </w:tc>
        <w:tc>
          <w:tcPr>
            <w:tcW w:w="1423" w:type="dxa"/>
            <w:tcBorders>
              <w:top w:val="single" w:sz="4" w:space="0" w:color="000000"/>
              <w:left w:val="single" w:sz="10" w:space="0" w:color="DBDBDB"/>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
        </w:tc>
        <w:tc>
          <w:tcPr>
            <w:tcW w:w="1445"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2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支付保单红利的现金</w:t>
            </w:r>
          </w:p>
        </w:tc>
        <w:tc>
          <w:tcPr>
            <w:tcW w:w="1423" w:type="dxa"/>
            <w:tcBorders>
              <w:top w:val="single" w:sz="4" w:space="0" w:color="000000"/>
              <w:left w:val="single" w:sz="10" w:space="0" w:color="DBDBDB"/>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
        </w:tc>
        <w:tc>
          <w:tcPr>
            <w:tcW w:w="1445"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52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9" w:lineRule="exact"/>
              <w:ind w:left="434" w:right="0"/>
              <w:jc w:val="left"/>
              <w:rPr>
                <w:rFonts w:ascii="宋体" w:hAnsi="宋体" w:cs="宋体" w:eastAsia="宋体" w:hint="default"/>
                <w:sz w:val="21"/>
                <w:szCs w:val="21"/>
              </w:rPr>
            </w:pPr>
            <w:r>
              <w:rPr>
                <w:rFonts w:ascii="宋体" w:hAnsi="宋体" w:cs="宋体" w:eastAsia="宋体" w:hint="default"/>
                <w:sz w:val="21"/>
                <w:szCs w:val="21"/>
              </w:rPr>
              <w:t>支付给职工以及为职</w:t>
            </w:r>
          </w:p>
          <w:p>
            <w:pPr>
              <w:pStyle w:val="TableParagraph"/>
              <w:spacing w:line="273" w:lineRule="exact"/>
              <w:ind w:left="11" w:right="0"/>
              <w:jc w:val="left"/>
              <w:rPr>
                <w:rFonts w:ascii="宋体" w:hAnsi="宋体" w:cs="宋体" w:eastAsia="宋体" w:hint="default"/>
                <w:sz w:val="21"/>
                <w:szCs w:val="21"/>
              </w:rPr>
            </w:pPr>
            <w:r>
              <w:rPr>
                <w:rFonts w:ascii="宋体" w:hAnsi="宋体" w:cs="宋体" w:eastAsia="宋体" w:hint="default"/>
                <w:sz w:val="21"/>
                <w:szCs w:val="21"/>
              </w:rPr>
              <w:t>工支付的现金</w:t>
            </w:r>
          </w:p>
        </w:tc>
        <w:tc>
          <w:tcPr>
            <w:tcW w:w="1423" w:type="dxa"/>
            <w:tcBorders>
              <w:top w:val="single" w:sz="4" w:space="0" w:color="000000"/>
              <w:left w:val="single" w:sz="10" w:space="0" w:color="DBDBDB"/>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21"/>
                <w:szCs w:val="21"/>
              </w:rPr>
            </w:pPr>
            <w:r>
              <w:rPr>
                <w:rFonts w:ascii="Times New Roman"/>
                <w:spacing w:val="-2"/>
                <w:sz w:val="21"/>
              </w:rPr>
              <w:t>7,911,138.62</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21"/>
                <w:szCs w:val="21"/>
              </w:rPr>
            </w:pPr>
            <w:r>
              <w:rPr>
                <w:rFonts w:ascii="Times New Roman"/>
                <w:spacing w:val="-1"/>
                <w:sz w:val="21"/>
              </w:rPr>
              <w:t>7,440,551.51</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4"/>
              <w:jc w:val="right"/>
              <w:rPr>
                <w:rFonts w:ascii="Times New Roman" w:hAnsi="Times New Roman" w:cs="Times New Roman" w:eastAsia="Times New Roman" w:hint="default"/>
                <w:sz w:val="21"/>
                <w:szCs w:val="21"/>
              </w:rPr>
            </w:pPr>
            <w:r>
              <w:rPr>
                <w:rFonts w:ascii="Times New Roman"/>
                <w:spacing w:val="-1"/>
                <w:sz w:val="21"/>
              </w:rPr>
              <w:t>21,807,468.68</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4"/>
              <w:jc w:val="right"/>
              <w:rPr>
                <w:rFonts w:ascii="Times New Roman" w:hAnsi="Times New Roman" w:cs="Times New Roman" w:eastAsia="Times New Roman" w:hint="default"/>
                <w:sz w:val="21"/>
                <w:szCs w:val="21"/>
              </w:rPr>
            </w:pPr>
            <w:r>
              <w:rPr>
                <w:rFonts w:ascii="Times New Roman"/>
                <w:spacing w:val="-1"/>
                <w:sz w:val="21"/>
              </w:rPr>
              <w:t>20,070,928.76</w:t>
            </w:r>
          </w:p>
        </w:tc>
      </w:tr>
      <w:tr>
        <w:trPr>
          <w:trHeight w:val="283" w:hRule="exact"/>
        </w:trPr>
        <w:tc>
          <w:tcPr>
            <w:tcW w:w="252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支付的各项税费</w:t>
            </w:r>
          </w:p>
        </w:tc>
        <w:tc>
          <w:tcPr>
            <w:tcW w:w="1423" w:type="dxa"/>
            <w:tcBorders>
              <w:top w:val="single" w:sz="4" w:space="0" w:color="000000"/>
              <w:left w:val="single" w:sz="10" w:space="0" w:color="DBDBDB"/>
              <w:bottom w:val="single" w:sz="4" w:space="0" w:color="000000"/>
              <w:right w:val="single" w:sz="4" w:space="0" w:color="000000"/>
            </w:tcBorders>
          </w:tcPr>
          <w:p>
            <w:pPr>
              <w:pStyle w:val="TableParagraph"/>
              <w:spacing w:line="240" w:lineRule="auto" w:before="7"/>
              <w:ind w:right="22"/>
              <w:jc w:val="right"/>
              <w:rPr>
                <w:rFonts w:ascii="Times New Roman" w:hAnsi="Times New Roman" w:cs="Times New Roman" w:eastAsia="Times New Roman" w:hint="default"/>
                <w:sz w:val="21"/>
                <w:szCs w:val="21"/>
              </w:rPr>
            </w:pPr>
            <w:r>
              <w:rPr>
                <w:rFonts w:ascii="Times New Roman"/>
                <w:spacing w:val="-1"/>
                <w:sz w:val="21"/>
              </w:rPr>
              <w:t>2,899,293.84</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22"/>
              <w:jc w:val="right"/>
              <w:rPr>
                <w:rFonts w:ascii="Times New Roman" w:hAnsi="Times New Roman" w:cs="Times New Roman" w:eastAsia="Times New Roman" w:hint="default"/>
                <w:sz w:val="21"/>
                <w:szCs w:val="21"/>
              </w:rPr>
            </w:pPr>
            <w:r>
              <w:rPr>
                <w:rFonts w:ascii="Times New Roman"/>
                <w:spacing w:val="-1"/>
                <w:sz w:val="21"/>
              </w:rPr>
              <w:t>2,740,082.99</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22"/>
              <w:jc w:val="right"/>
              <w:rPr>
                <w:rFonts w:ascii="Times New Roman" w:hAnsi="Times New Roman" w:cs="Times New Roman" w:eastAsia="Times New Roman" w:hint="default"/>
                <w:sz w:val="21"/>
                <w:szCs w:val="21"/>
              </w:rPr>
            </w:pPr>
            <w:r>
              <w:rPr>
                <w:rFonts w:ascii="Times New Roman"/>
                <w:spacing w:val="-1"/>
                <w:sz w:val="21"/>
              </w:rPr>
              <w:t>1,106,763.93</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22"/>
              <w:jc w:val="right"/>
              <w:rPr>
                <w:rFonts w:ascii="Times New Roman" w:hAnsi="Times New Roman" w:cs="Times New Roman" w:eastAsia="Times New Roman" w:hint="default"/>
                <w:sz w:val="21"/>
                <w:szCs w:val="21"/>
              </w:rPr>
            </w:pPr>
            <w:r>
              <w:rPr>
                <w:rFonts w:ascii="Times New Roman"/>
                <w:spacing w:val="-3"/>
                <w:sz w:val="21"/>
              </w:rPr>
              <w:t>986,111.17</w:t>
            </w:r>
          </w:p>
        </w:tc>
      </w:tr>
      <w:tr>
        <w:trPr>
          <w:trHeight w:val="281" w:hRule="exact"/>
        </w:trPr>
        <w:tc>
          <w:tcPr>
            <w:tcW w:w="252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支付其他与经营活动</w:t>
            </w:r>
          </w:p>
        </w:tc>
        <w:tc>
          <w:tcPr>
            <w:tcW w:w="1423" w:type="dxa"/>
            <w:tcBorders>
              <w:top w:val="single" w:sz="4" w:space="0" w:color="000000"/>
              <w:left w:val="single" w:sz="10" w:space="0" w:color="DBDBDB"/>
              <w:bottom w:val="single" w:sz="4" w:space="0" w:color="000000"/>
              <w:right w:val="single" w:sz="4" w:space="0" w:color="000000"/>
            </w:tcBorders>
          </w:tcPr>
          <w:p>
            <w:pPr>
              <w:pStyle w:val="TableParagraph"/>
              <w:spacing w:line="240" w:lineRule="auto" w:before="7"/>
              <w:ind w:right="22"/>
              <w:jc w:val="right"/>
              <w:rPr>
                <w:rFonts w:ascii="Times New Roman" w:hAnsi="Times New Roman" w:cs="Times New Roman" w:eastAsia="Times New Roman" w:hint="default"/>
                <w:sz w:val="21"/>
                <w:szCs w:val="21"/>
              </w:rPr>
            </w:pPr>
            <w:r>
              <w:rPr>
                <w:rFonts w:ascii="Times New Roman"/>
                <w:spacing w:val="-1"/>
                <w:sz w:val="21"/>
              </w:rPr>
              <w:t>8,166,752.76</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22"/>
              <w:jc w:val="right"/>
              <w:rPr>
                <w:rFonts w:ascii="Times New Roman" w:hAnsi="Times New Roman" w:cs="Times New Roman" w:eastAsia="Times New Roman" w:hint="default"/>
                <w:sz w:val="21"/>
                <w:szCs w:val="21"/>
              </w:rPr>
            </w:pPr>
            <w:r>
              <w:rPr>
                <w:rFonts w:ascii="Times New Roman"/>
                <w:spacing w:val="-1"/>
                <w:sz w:val="21"/>
              </w:rPr>
              <w:t>7,645,149.55</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24"/>
              <w:jc w:val="right"/>
              <w:rPr>
                <w:rFonts w:ascii="Times New Roman" w:hAnsi="Times New Roman" w:cs="Times New Roman" w:eastAsia="Times New Roman" w:hint="default"/>
                <w:sz w:val="21"/>
                <w:szCs w:val="21"/>
              </w:rPr>
            </w:pPr>
            <w:r>
              <w:rPr>
                <w:rFonts w:ascii="Times New Roman"/>
                <w:spacing w:val="-1"/>
                <w:sz w:val="21"/>
              </w:rPr>
              <w:t>12,278,384.44</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24"/>
              <w:jc w:val="right"/>
              <w:rPr>
                <w:rFonts w:ascii="Times New Roman" w:hAnsi="Times New Roman" w:cs="Times New Roman" w:eastAsia="Times New Roman" w:hint="default"/>
                <w:sz w:val="21"/>
                <w:szCs w:val="21"/>
              </w:rPr>
            </w:pPr>
            <w:r>
              <w:rPr>
                <w:rFonts w:ascii="Times New Roman"/>
                <w:spacing w:val="-2"/>
                <w:sz w:val="21"/>
              </w:rPr>
              <w:t>11,268,622.73</w:t>
            </w:r>
          </w:p>
        </w:tc>
      </w:tr>
    </w:tbl>
    <w:p>
      <w:pPr>
        <w:spacing w:after="0" w:line="240" w:lineRule="auto"/>
        <w:jc w:val="right"/>
        <w:rPr>
          <w:rFonts w:ascii="Times New Roman" w:hAnsi="Times New Roman" w:cs="Times New Roman" w:eastAsia="Times New Roman" w:hint="default"/>
          <w:sz w:val="21"/>
          <w:szCs w:val="21"/>
        </w:rPr>
        <w:sectPr>
          <w:pgSz w:w="11900" w:h="16840"/>
          <w:pgMar w:header="852" w:footer="976" w:top="1340" w:bottom="1160" w:left="1660" w:right="1620"/>
        </w:sectPr>
      </w:pPr>
    </w:p>
    <w:tbl>
      <w:tblPr>
        <w:tblW w:w="0" w:type="auto"/>
        <w:jc w:val="left"/>
        <w:tblInd w:w="144" w:type="dxa"/>
        <w:tblLayout w:type="fixed"/>
        <w:tblCellMar>
          <w:top w:w="0" w:type="dxa"/>
          <w:left w:w="0" w:type="dxa"/>
          <w:bottom w:w="0" w:type="dxa"/>
          <w:right w:w="0" w:type="dxa"/>
        </w:tblCellMar>
        <w:tblLook w:val="01E0"/>
      </w:tblPr>
      <w:tblGrid>
        <w:gridCol w:w="2525"/>
        <w:gridCol w:w="1423"/>
        <w:gridCol w:w="1514"/>
        <w:gridCol w:w="1445"/>
        <w:gridCol w:w="1442"/>
      </w:tblGrid>
      <w:tr>
        <w:trPr>
          <w:trHeight w:val="283" w:hRule="exact"/>
        </w:trPr>
        <w:tc>
          <w:tcPr>
            <w:tcW w:w="252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1" w:lineRule="exact"/>
              <w:ind w:left="11" w:right="0"/>
              <w:jc w:val="left"/>
              <w:rPr>
                <w:rFonts w:ascii="宋体" w:hAnsi="宋体" w:cs="宋体" w:eastAsia="宋体" w:hint="default"/>
                <w:sz w:val="21"/>
                <w:szCs w:val="21"/>
              </w:rPr>
            </w:pPr>
            <w:r>
              <w:rPr>
                <w:rFonts w:ascii="宋体" w:hAnsi="宋体" w:cs="宋体" w:eastAsia="宋体" w:hint="default"/>
                <w:sz w:val="21"/>
                <w:szCs w:val="21"/>
              </w:rPr>
              <w:t>有关的现金</w:t>
            </w:r>
          </w:p>
        </w:tc>
        <w:tc>
          <w:tcPr>
            <w:tcW w:w="1423" w:type="dxa"/>
            <w:tcBorders>
              <w:top w:val="single" w:sz="4" w:space="0" w:color="000000"/>
              <w:left w:val="single" w:sz="10" w:space="0" w:color="DBDBDB"/>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
        </w:tc>
        <w:tc>
          <w:tcPr>
            <w:tcW w:w="1445"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52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29" w:lineRule="exact"/>
              <w:ind w:left="643" w:right="0"/>
              <w:jc w:val="left"/>
              <w:rPr>
                <w:rFonts w:ascii="宋体" w:hAnsi="宋体" w:cs="宋体" w:eastAsia="宋体" w:hint="default"/>
                <w:sz w:val="21"/>
                <w:szCs w:val="21"/>
              </w:rPr>
            </w:pPr>
            <w:r>
              <w:rPr>
                <w:rFonts w:ascii="宋体" w:hAnsi="宋体" w:cs="宋体" w:eastAsia="宋体" w:hint="default"/>
                <w:sz w:val="21"/>
                <w:szCs w:val="21"/>
              </w:rPr>
              <w:t>经营活动现金流出</w:t>
            </w:r>
          </w:p>
          <w:p>
            <w:pPr>
              <w:pStyle w:val="TableParagraph"/>
              <w:spacing w:line="273" w:lineRule="exact"/>
              <w:ind w:left="11"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423" w:type="dxa"/>
            <w:tcBorders>
              <w:top w:val="single" w:sz="4" w:space="0" w:color="000000"/>
              <w:left w:val="single" w:sz="10" w:space="0" w:color="DBDBDB"/>
              <w:bottom w:val="single" w:sz="4" w:space="0" w:color="000000"/>
              <w:right w:val="single" w:sz="4" w:space="0" w:color="000000"/>
            </w:tcBorders>
          </w:tcPr>
          <w:p>
            <w:pPr>
              <w:pStyle w:val="TableParagraph"/>
              <w:spacing w:line="240" w:lineRule="auto" w:before="134"/>
              <w:ind w:right="24"/>
              <w:jc w:val="right"/>
              <w:rPr>
                <w:rFonts w:ascii="Times New Roman" w:hAnsi="Times New Roman" w:cs="Times New Roman" w:eastAsia="Times New Roman" w:hint="default"/>
                <w:sz w:val="21"/>
                <w:szCs w:val="21"/>
              </w:rPr>
            </w:pPr>
            <w:r>
              <w:rPr>
                <w:rFonts w:ascii="Times New Roman"/>
                <w:spacing w:val="-1"/>
                <w:sz w:val="21"/>
              </w:rPr>
              <w:t>20,104,078.69</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24"/>
              <w:jc w:val="right"/>
              <w:rPr>
                <w:rFonts w:ascii="Times New Roman" w:hAnsi="Times New Roman" w:cs="Times New Roman" w:eastAsia="Times New Roman" w:hint="default"/>
                <w:sz w:val="21"/>
                <w:szCs w:val="21"/>
              </w:rPr>
            </w:pPr>
            <w:r>
              <w:rPr>
                <w:rFonts w:ascii="Times New Roman"/>
                <w:spacing w:val="-1"/>
                <w:sz w:val="21"/>
              </w:rPr>
              <w:t>17,956,791.12</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24"/>
              <w:jc w:val="right"/>
              <w:rPr>
                <w:rFonts w:ascii="Times New Roman" w:hAnsi="Times New Roman" w:cs="Times New Roman" w:eastAsia="Times New Roman" w:hint="default"/>
                <w:sz w:val="21"/>
                <w:szCs w:val="21"/>
              </w:rPr>
            </w:pPr>
            <w:r>
              <w:rPr>
                <w:rFonts w:ascii="Times New Roman"/>
                <w:spacing w:val="-1"/>
                <w:sz w:val="21"/>
              </w:rPr>
              <w:t>50,421,490.29</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24"/>
              <w:jc w:val="right"/>
              <w:rPr>
                <w:rFonts w:ascii="Times New Roman" w:hAnsi="Times New Roman" w:cs="Times New Roman" w:eastAsia="Times New Roman" w:hint="default"/>
                <w:sz w:val="21"/>
                <w:szCs w:val="21"/>
              </w:rPr>
            </w:pPr>
            <w:r>
              <w:rPr>
                <w:rFonts w:ascii="Times New Roman"/>
                <w:spacing w:val="-1"/>
                <w:sz w:val="21"/>
              </w:rPr>
              <w:t>46,646,352.19</w:t>
            </w:r>
          </w:p>
        </w:tc>
      </w:tr>
      <w:tr>
        <w:trPr>
          <w:trHeight w:val="555" w:hRule="exact"/>
        </w:trPr>
        <w:tc>
          <w:tcPr>
            <w:tcW w:w="252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29" w:lineRule="exact"/>
              <w:ind w:left="854" w:right="0"/>
              <w:jc w:val="left"/>
              <w:rPr>
                <w:rFonts w:ascii="宋体" w:hAnsi="宋体" w:cs="宋体" w:eastAsia="宋体" w:hint="default"/>
                <w:sz w:val="21"/>
                <w:szCs w:val="21"/>
              </w:rPr>
            </w:pPr>
            <w:r>
              <w:rPr>
                <w:rFonts w:ascii="宋体" w:hAnsi="宋体" w:cs="宋体" w:eastAsia="宋体" w:hint="default"/>
                <w:sz w:val="21"/>
                <w:szCs w:val="21"/>
              </w:rPr>
              <w:t>经营活动产生的</w:t>
            </w:r>
          </w:p>
          <w:p>
            <w:pPr>
              <w:pStyle w:val="TableParagraph"/>
              <w:spacing w:line="273" w:lineRule="exact"/>
              <w:ind w:left="11" w:right="0"/>
              <w:jc w:val="left"/>
              <w:rPr>
                <w:rFonts w:ascii="宋体" w:hAnsi="宋体" w:cs="宋体" w:eastAsia="宋体" w:hint="default"/>
                <w:sz w:val="21"/>
                <w:szCs w:val="21"/>
              </w:rPr>
            </w:pPr>
            <w:r>
              <w:rPr>
                <w:rFonts w:ascii="宋体" w:hAnsi="宋体" w:cs="宋体" w:eastAsia="宋体" w:hint="default"/>
                <w:sz w:val="21"/>
                <w:szCs w:val="21"/>
              </w:rPr>
              <w:t>现金流量净额</w:t>
            </w:r>
          </w:p>
        </w:tc>
        <w:tc>
          <w:tcPr>
            <w:tcW w:w="1423" w:type="dxa"/>
            <w:tcBorders>
              <w:top w:val="single" w:sz="4" w:space="0" w:color="000000"/>
              <w:left w:val="single" w:sz="10" w:space="0" w:color="DBDBDB"/>
              <w:bottom w:val="single" w:sz="4" w:space="0" w:color="000000"/>
              <w:right w:val="single" w:sz="4" w:space="0" w:color="000000"/>
            </w:tcBorders>
          </w:tcPr>
          <w:p>
            <w:pPr>
              <w:pStyle w:val="TableParagraph"/>
              <w:spacing w:line="240" w:lineRule="auto" w:before="134"/>
              <w:ind w:right="24"/>
              <w:jc w:val="right"/>
              <w:rPr>
                <w:rFonts w:ascii="Times New Roman" w:hAnsi="Times New Roman" w:cs="Times New Roman" w:eastAsia="Times New Roman" w:hint="default"/>
                <w:sz w:val="21"/>
                <w:szCs w:val="21"/>
              </w:rPr>
            </w:pPr>
            <w:r>
              <w:rPr>
                <w:rFonts w:ascii="Times New Roman"/>
                <w:spacing w:val="-1"/>
                <w:sz w:val="21"/>
              </w:rPr>
              <w:t>-15,603,701.74</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24"/>
              <w:jc w:val="right"/>
              <w:rPr>
                <w:rFonts w:ascii="Times New Roman" w:hAnsi="Times New Roman" w:cs="Times New Roman" w:eastAsia="Times New Roman" w:hint="default"/>
                <w:sz w:val="21"/>
                <w:szCs w:val="21"/>
              </w:rPr>
            </w:pPr>
            <w:r>
              <w:rPr>
                <w:rFonts w:ascii="Times New Roman"/>
                <w:spacing w:val="-1"/>
                <w:sz w:val="21"/>
              </w:rPr>
              <w:t>-16,049,809.49</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24"/>
              <w:jc w:val="right"/>
              <w:rPr>
                <w:rFonts w:ascii="Times New Roman" w:hAnsi="Times New Roman" w:cs="Times New Roman" w:eastAsia="Times New Roman" w:hint="default"/>
                <w:sz w:val="21"/>
                <w:szCs w:val="21"/>
              </w:rPr>
            </w:pPr>
            <w:r>
              <w:rPr>
                <w:rFonts w:ascii="Times New Roman"/>
                <w:spacing w:val="-1"/>
                <w:sz w:val="21"/>
              </w:rPr>
              <w:t>15,445,293.96</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24"/>
              <w:jc w:val="right"/>
              <w:rPr>
                <w:rFonts w:ascii="Times New Roman" w:hAnsi="Times New Roman" w:cs="Times New Roman" w:eastAsia="Times New Roman" w:hint="default"/>
                <w:sz w:val="21"/>
                <w:szCs w:val="21"/>
              </w:rPr>
            </w:pPr>
            <w:r>
              <w:rPr>
                <w:rFonts w:ascii="Times New Roman"/>
                <w:spacing w:val="-1"/>
                <w:sz w:val="21"/>
              </w:rPr>
              <w:t>21,793,142.94</w:t>
            </w:r>
          </w:p>
        </w:tc>
      </w:tr>
      <w:tr>
        <w:trPr>
          <w:trHeight w:val="157" w:hRule="exact"/>
        </w:trPr>
        <w:tc>
          <w:tcPr>
            <w:tcW w:w="2525" w:type="dxa"/>
            <w:vMerge w:val="restart"/>
            <w:tcBorders>
              <w:top w:val="single" w:sz="4" w:space="0" w:color="000000"/>
              <w:left w:val="single" w:sz="4" w:space="0" w:color="000000"/>
              <w:right w:val="single" w:sz="4" w:space="0" w:color="000000"/>
            </w:tcBorders>
            <w:shd w:val="clear" w:color="auto" w:fill="DBDBDB"/>
          </w:tcPr>
          <w:p>
            <w:pPr>
              <w:pStyle w:val="TableParagraph"/>
              <w:spacing w:line="229" w:lineRule="exact"/>
              <w:ind w:left="11" w:right="0"/>
              <w:jc w:val="left"/>
              <w:rPr>
                <w:rFonts w:ascii="宋体" w:hAnsi="宋体" w:cs="宋体" w:eastAsia="宋体" w:hint="default"/>
                <w:sz w:val="21"/>
                <w:szCs w:val="21"/>
              </w:rPr>
            </w:pPr>
            <w:r>
              <w:rPr>
                <w:rFonts w:ascii="宋体" w:hAnsi="宋体" w:cs="宋体" w:eastAsia="宋体" w:hint="default"/>
                <w:spacing w:val="-4"/>
                <w:sz w:val="21"/>
                <w:szCs w:val="21"/>
              </w:rPr>
              <w:t>二、投资活动产生的现金流</w:t>
            </w:r>
          </w:p>
          <w:p>
            <w:pPr>
              <w:pStyle w:val="TableParagraph"/>
              <w:spacing w:line="273" w:lineRule="exact"/>
              <w:ind w:left="11" w:right="0"/>
              <w:jc w:val="left"/>
              <w:rPr>
                <w:rFonts w:ascii="宋体" w:hAnsi="宋体" w:cs="宋体" w:eastAsia="宋体" w:hint="default"/>
                <w:sz w:val="21"/>
                <w:szCs w:val="21"/>
              </w:rPr>
            </w:pPr>
            <w:r>
              <w:rPr>
                <w:rFonts w:ascii="宋体" w:hAnsi="宋体" w:cs="宋体" w:eastAsia="宋体" w:hint="default"/>
                <w:sz w:val="21"/>
                <w:szCs w:val="21"/>
              </w:rPr>
              <w:t>量：</w:t>
            </w:r>
          </w:p>
        </w:tc>
        <w:tc>
          <w:tcPr>
            <w:tcW w:w="1423" w:type="dxa"/>
            <w:tcBorders>
              <w:top w:val="single" w:sz="4" w:space="0" w:color="000000"/>
              <w:left w:val="single" w:sz="4" w:space="0" w:color="000000"/>
              <w:bottom w:val="nil" w:sz="6" w:space="0" w:color="auto"/>
              <w:right w:val="single" w:sz="4" w:space="0" w:color="000000"/>
            </w:tcBorders>
            <w:shd w:val="clear" w:color="auto" w:fill="DBDBDB"/>
          </w:tcPr>
          <w:p>
            <w:pPr/>
          </w:p>
        </w:tc>
        <w:tc>
          <w:tcPr>
            <w:tcW w:w="1514" w:type="dxa"/>
            <w:tcBorders>
              <w:top w:val="single" w:sz="4" w:space="0" w:color="000000"/>
              <w:left w:val="single" w:sz="4" w:space="0" w:color="000000"/>
              <w:bottom w:val="nil" w:sz="6" w:space="0" w:color="auto"/>
              <w:right w:val="single" w:sz="4" w:space="0" w:color="000000"/>
            </w:tcBorders>
            <w:shd w:val="clear" w:color="auto" w:fill="DBDBDB"/>
          </w:tcPr>
          <w:p>
            <w:pPr/>
          </w:p>
        </w:tc>
        <w:tc>
          <w:tcPr>
            <w:tcW w:w="1445" w:type="dxa"/>
            <w:tcBorders>
              <w:top w:val="single" w:sz="4" w:space="0" w:color="000000"/>
              <w:left w:val="single" w:sz="4" w:space="0" w:color="000000"/>
              <w:bottom w:val="nil" w:sz="6" w:space="0" w:color="auto"/>
              <w:right w:val="single" w:sz="4" w:space="0" w:color="000000"/>
            </w:tcBorders>
            <w:shd w:val="clear" w:color="auto" w:fill="DBDBDB"/>
          </w:tcPr>
          <w:p>
            <w:pPr/>
          </w:p>
        </w:tc>
        <w:tc>
          <w:tcPr>
            <w:tcW w:w="1442" w:type="dxa"/>
            <w:tcBorders>
              <w:top w:val="single" w:sz="4" w:space="0" w:color="000000"/>
              <w:left w:val="single" w:sz="4" w:space="0" w:color="000000"/>
              <w:bottom w:val="nil" w:sz="6" w:space="0" w:color="auto"/>
              <w:right w:val="single" w:sz="4" w:space="0" w:color="000000"/>
            </w:tcBorders>
            <w:shd w:val="clear" w:color="auto" w:fill="DBDBDB"/>
          </w:tcPr>
          <w:p>
            <w:pPr/>
          </w:p>
        </w:tc>
      </w:tr>
      <w:tr>
        <w:trPr>
          <w:trHeight w:val="240" w:hRule="exact"/>
        </w:trPr>
        <w:tc>
          <w:tcPr>
            <w:tcW w:w="2525" w:type="dxa"/>
            <w:vMerge/>
            <w:tcBorders>
              <w:left w:val="single" w:sz="4" w:space="0" w:color="000000"/>
              <w:right w:val="single" w:sz="4" w:space="0" w:color="000000"/>
            </w:tcBorders>
            <w:shd w:val="clear" w:color="auto" w:fill="DBDBDB"/>
          </w:tcPr>
          <w:p>
            <w:pPr/>
          </w:p>
        </w:tc>
        <w:tc>
          <w:tcPr>
            <w:tcW w:w="1423" w:type="dxa"/>
            <w:tcBorders>
              <w:top w:val="nil" w:sz="6" w:space="0" w:color="auto"/>
              <w:left w:val="single" w:sz="4" w:space="0" w:color="000000"/>
              <w:bottom w:val="nil" w:sz="6" w:space="0" w:color="auto"/>
              <w:right w:val="single" w:sz="4" w:space="0" w:color="000000"/>
            </w:tcBorders>
            <w:shd w:val="clear" w:color="auto" w:fill="DBDBDB"/>
          </w:tcPr>
          <w:p>
            <w:pPr/>
          </w:p>
        </w:tc>
        <w:tc>
          <w:tcPr>
            <w:tcW w:w="1514" w:type="dxa"/>
            <w:tcBorders>
              <w:top w:val="nil" w:sz="6" w:space="0" w:color="auto"/>
              <w:left w:val="single" w:sz="4" w:space="0" w:color="000000"/>
              <w:bottom w:val="nil" w:sz="6" w:space="0" w:color="auto"/>
              <w:right w:val="single" w:sz="4" w:space="0" w:color="000000"/>
            </w:tcBorders>
            <w:shd w:val="clear" w:color="auto" w:fill="DBDBDB"/>
          </w:tcPr>
          <w:p>
            <w:pPr/>
          </w:p>
        </w:tc>
        <w:tc>
          <w:tcPr>
            <w:tcW w:w="1445" w:type="dxa"/>
            <w:tcBorders>
              <w:top w:val="nil" w:sz="6" w:space="0" w:color="auto"/>
              <w:left w:val="single" w:sz="4" w:space="0" w:color="000000"/>
              <w:bottom w:val="nil" w:sz="6" w:space="0" w:color="auto"/>
              <w:right w:val="single" w:sz="4" w:space="0" w:color="000000"/>
            </w:tcBorders>
            <w:shd w:val="clear" w:color="auto" w:fill="DBDBDB"/>
          </w:tcPr>
          <w:p>
            <w:pPr/>
          </w:p>
        </w:tc>
        <w:tc>
          <w:tcPr>
            <w:tcW w:w="1442" w:type="dxa"/>
            <w:tcBorders>
              <w:top w:val="nil" w:sz="6" w:space="0" w:color="auto"/>
              <w:left w:val="single" w:sz="4" w:space="0" w:color="000000"/>
              <w:bottom w:val="nil" w:sz="6" w:space="0" w:color="auto"/>
              <w:right w:val="single" w:sz="4" w:space="0" w:color="000000"/>
            </w:tcBorders>
            <w:shd w:val="clear" w:color="auto" w:fill="DBDBDB"/>
          </w:tcPr>
          <w:p>
            <w:pPr/>
          </w:p>
        </w:tc>
      </w:tr>
      <w:tr>
        <w:trPr>
          <w:trHeight w:val="157" w:hRule="exact"/>
        </w:trPr>
        <w:tc>
          <w:tcPr>
            <w:tcW w:w="2525" w:type="dxa"/>
            <w:vMerge/>
            <w:tcBorders>
              <w:left w:val="single" w:sz="4" w:space="0" w:color="000000"/>
              <w:bottom w:val="single" w:sz="4" w:space="0" w:color="000000"/>
              <w:right w:val="single" w:sz="4" w:space="0" w:color="000000"/>
            </w:tcBorders>
            <w:shd w:val="clear" w:color="auto" w:fill="DBDBDB"/>
          </w:tcPr>
          <w:p>
            <w:pPr/>
          </w:p>
        </w:tc>
        <w:tc>
          <w:tcPr>
            <w:tcW w:w="1423" w:type="dxa"/>
            <w:tcBorders>
              <w:top w:val="nil" w:sz="6" w:space="0" w:color="auto"/>
              <w:left w:val="single" w:sz="4" w:space="0" w:color="000000"/>
              <w:bottom w:val="single" w:sz="4" w:space="0" w:color="000000"/>
              <w:right w:val="single" w:sz="4" w:space="0" w:color="000000"/>
            </w:tcBorders>
            <w:shd w:val="clear" w:color="auto" w:fill="DBDBDB"/>
          </w:tcPr>
          <w:p>
            <w:pPr/>
          </w:p>
        </w:tc>
        <w:tc>
          <w:tcPr>
            <w:tcW w:w="1514" w:type="dxa"/>
            <w:tcBorders>
              <w:top w:val="nil" w:sz="6" w:space="0" w:color="auto"/>
              <w:left w:val="single" w:sz="4" w:space="0" w:color="000000"/>
              <w:bottom w:val="single" w:sz="4" w:space="0" w:color="000000"/>
              <w:right w:val="single" w:sz="4" w:space="0" w:color="000000"/>
            </w:tcBorders>
            <w:shd w:val="clear" w:color="auto" w:fill="DBDBDB"/>
          </w:tcPr>
          <w:p>
            <w:pPr/>
          </w:p>
        </w:tc>
        <w:tc>
          <w:tcPr>
            <w:tcW w:w="1445" w:type="dxa"/>
            <w:tcBorders>
              <w:top w:val="nil" w:sz="6" w:space="0" w:color="auto"/>
              <w:left w:val="single" w:sz="4" w:space="0" w:color="000000"/>
              <w:bottom w:val="single" w:sz="4" w:space="0" w:color="000000"/>
              <w:right w:val="single" w:sz="4" w:space="0" w:color="000000"/>
            </w:tcBorders>
            <w:shd w:val="clear" w:color="auto" w:fill="DBDBDB"/>
          </w:tcPr>
          <w:p>
            <w:pPr/>
          </w:p>
        </w:tc>
        <w:tc>
          <w:tcPr>
            <w:tcW w:w="1442" w:type="dxa"/>
            <w:tcBorders>
              <w:top w:val="nil" w:sz="6" w:space="0" w:color="auto"/>
              <w:left w:val="single" w:sz="4" w:space="0" w:color="000000"/>
              <w:bottom w:val="single" w:sz="4" w:space="0" w:color="000000"/>
              <w:right w:val="single" w:sz="4" w:space="0" w:color="000000"/>
            </w:tcBorders>
            <w:shd w:val="clear" w:color="auto" w:fill="DBDBDB"/>
          </w:tcPr>
          <w:p>
            <w:pPr/>
          </w:p>
        </w:tc>
      </w:tr>
      <w:tr>
        <w:trPr>
          <w:trHeight w:val="283" w:hRule="exact"/>
        </w:trPr>
        <w:tc>
          <w:tcPr>
            <w:tcW w:w="252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1" w:lineRule="exact"/>
              <w:ind w:right="187"/>
              <w:jc w:val="right"/>
              <w:rPr>
                <w:rFonts w:ascii="宋体" w:hAnsi="宋体" w:cs="宋体" w:eastAsia="宋体" w:hint="default"/>
                <w:sz w:val="21"/>
                <w:szCs w:val="21"/>
              </w:rPr>
            </w:pPr>
            <w:r>
              <w:rPr>
                <w:rFonts w:ascii="宋体" w:hAnsi="宋体" w:cs="宋体" w:eastAsia="宋体" w:hint="default"/>
                <w:spacing w:val="-2"/>
                <w:sz w:val="21"/>
                <w:szCs w:val="21"/>
              </w:rPr>
              <w:t>收回投资收到的现金</w:t>
            </w:r>
          </w:p>
        </w:tc>
        <w:tc>
          <w:tcPr>
            <w:tcW w:w="1423" w:type="dxa"/>
            <w:tcBorders>
              <w:top w:val="single" w:sz="4" w:space="0" w:color="000000"/>
              <w:left w:val="single" w:sz="10" w:space="0" w:color="DBDBDB"/>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Times New Roman" w:hAnsi="Times New Roman" w:cs="Times New Roman" w:eastAsia="Times New Roman" w:hint="default"/>
                <w:sz w:val="21"/>
                <w:szCs w:val="21"/>
              </w:rPr>
            </w:pPr>
            <w:r>
              <w:rPr>
                <w:rFonts w:ascii="Times New Roman"/>
                <w:spacing w:val="-1"/>
                <w:sz w:val="21"/>
              </w:rPr>
              <w:t>7,191,885.53</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Times New Roman" w:hAnsi="Times New Roman" w:cs="Times New Roman" w:eastAsia="Times New Roman" w:hint="default"/>
                <w:sz w:val="21"/>
                <w:szCs w:val="21"/>
              </w:rPr>
            </w:pPr>
            <w:r>
              <w:rPr>
                <w:rFonts w:ascii="Times New Roman"/>
                <w:spacing w:val="-1"/>
                <w:sz w:val="21"/>
              </w:rPr>
              <w:t>6,493,968.00</w:t>
            </w:r>
          </w:p>
        </w:tc>
      </w:tr>
      <w:tr>
        <w:trPr>
          <w:trHeight w:val="554" w:hRule="exact"/>
        </w:trPr>
        <w:tc>
          <w:tcPr>
            <w:tcW w:w="252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29" w:lineRule="exact"/>
              <w:ind w:left="434" w:right="0"/>
              <w:jc w:val="left"/>
              <w:rPr>
                <w:rFonts w:ascii="宋体" w:hAnsi="宋体" w:cs="宋体" w:eastAsia="宋体" w:hint="default"/>
                <w:sz w:val="21"/>
                <w:szCs w:val="21"/>
              </w:rPr>
            </w:pPr>
            <w:r>
              <w:rPr>
                <w:rFonts w:ascii="宋体" w:hAnsi="宋体" w:cs="宋体" w:eastAsia="宋体" w:hint="default"/>
                <w:sz w:val="21"/>
                <w:szCs w:val="21"/>
              </w:rPr>
              <w:t>取得投资收益收到的</w:t>
            </w:r>
          </w:p>
          <w:p>
            <w:pPr>
              <w:pStyle w:val="TableParagraph"/>
              <w:spacing w:line="273" w:lineRule="exact"/>
              <w:ind w:left="11"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1423" w:type="dxa"/>
            <w:tcBorders>
              <w:top w:val="single" w:sz="4" w:space="0" w:color="000000"/>
              <w:left w:val="single" w:sz="10" w:space="0" w:color="DBDBDB"/>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
        </w:tc>
        <w:tc>
          <w:tcPr>
            <w:tcW w:w="1445"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252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29" w:lineRule="exact"/>
              <w:ind w:left="434" w:right="0"/>
              <w:jc w:val="left"/>
              <w:rPr>
                <w:rFonts w:ascii="宋体" w:hAnsi="宋体" w:cs="宋体" w:eastAsia="宋体" w:hint="default"/>
                <w:sz w:val="21"/>
                <w:szCs w:val="21"/>
              </w:rPr>
            </w:pPr>
            <w:r>
              <w:rPr>
                <w:rFonts w:ascii="宋体" w:hAnsi="宋体" w:cs="宋体" w:eastAsia="宋体" w:hint="default"/>
                <w:spacing w:val="-5"/>
                <w:sz w:val="21"/>
                <w:szCs w:val="21"/>
              </w:rPr>
              <w:t>处置固定资产、无形资</w:t>
            </w:r>
          </w:p>
          <w:p>
            <w:pPr>
              <w:pStyle w:val="TableParagraph"/>
              <w:spacing w:line="240" w:lineRule="auto"/>
              <w:ind w:left="11" w:right="187"/>
              <w:jc w:val="left"/>
              <w:rPr>
                <w:rFonts w:ascii="宋体" w:hAnsi="宋体" w:cs="宋体" w:eastAsia="宋体" w:hint="default"/>
                <w:sz w:val="21"/>
                <w:szCs w:val="21"/>
              </w:rPr>
            </w:pPr>
            <w:r>
              <w:rPr>
                <w:rFonts w:ascii="宋体" w:hAnsi="宋体" w:cs="宋体" w:eastAsia="宋体" w:hint="default"/>
                <w:spacing w:val="-2"/>
                <w:sz w:val="21"/>
                <w:szCs w:val="21"/>
              </w:rPr>
              <w:t>产和其他长期资产收回的</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现金净额</w:t>
            </w:r>
          </w:p>
        </w:tc>
        <w:tc>
          <w:tcPr>
            <w:tcW w:w="1423" w:type="dxa"/>
            <w:tcBorders>
              <w:top w:val="single" w:sz="4" w:space="0" w:color="000000"/>
              <w:left w:val="single" w:sz="10" w:space="0" w:color="DBDBDB"/>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pacing w:val="-1"/>
                <w:sz w:val="21"/>
              </w:rPr>
              <w:t>55,365,982.68</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pacing w:val="-1"/>
                <w:sz w:val="21"/>
              </w:rPr>
              <w:t>51,132,662.05</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pacing w:val="-2"/>
                <w:sz w:val="21"/>
              </w:rPr>
              <w:t>11,001,608.38</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pacing w:val="-2"/>
                <w:sz w:val="21"/>
              </w:rPr>
              <w:t>11,027,000.00</w:t>
            </w:r>
          </w:p>
        </w:tc>
      </w:tr>
      <w:tr>
        <w:trPr>
          <w:trHeight w:val="554" w:hRule="exact"/>
        </w:trPr>
        <w:tc>
          <w:tcPr>
            <w:tcW w:w="252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0" w:lineRule="exact"/>
              <w:ind w:left="434" w:right="0"/>
              <w:jc w:val="left"/>
              <w:rPr>
                <w:rFonts w:ascii="宋体" w:hAnsi="宋体" w:cs="宋体" w:eastAsia="宋体" w:hint="default"/>
                <w:sz w:val="21"/>
                <w:szCs w:val="21"/>
              </w:rPr>
            </w:pPr>
            <w:r>
              <w:rPr>
                <w:rFonts w:ascii="宋体" w:hAnsi="宋体" w:cs="宋体" w:eastAsia="宋体" w:hint="default"/>
                <w:sz w:val="21"/>
                <w:szCs w:val="21"/>
              </w:rPr>
              <w:t>处置子公司及其他营</w:t>
            </w:r>
          </w:p>
          <w:p>
            <w:pPr>
              <w:pStyle w:val="TableParagraph"/>
              <w:spacing w:line="274" w:lineRule="exact"/>
              <w:ind w:left="11" w:right="0"/>
              <w:jc w:val="left"/>
              <w:rPr>
                <w:rFonts w:ascii="宋体" w:hAnsi="宋体" w:cs="宋体" w:eastAsia="宋体" w:hint="default"/>
                <w:sz w:val="21"/>
                <w:szCs w:val="21"/>
              </w:rPr>
            </w:pPr>
            <w:r>
              <w:rPr>
                <w:rFonts w:ascii="宋体" w:hAnsi="宋体" w:cs="宋体" w:eastAsia="宋体" w:hint="default"/>
                <w:sz w:val="21"/>
                <w:szCs w:val="21"/>
              </w:rPr>
              <w:t>业单位收到的现金净额</w:t>
            </w:r>
          </w:p>
        </w:tc>
        <w:tc>
          <w:tcPr>
            <w:tcW w:w="1423" w:type="dxa"/>
            <w:tcBorders>
              <w:top w:val="single" w:sz="4" w:space="0" w:color="000000"/>
              <w:left w:val="single" w:sz="10" w:space="0" w:color="DBDBDB"/>
              <w:bottom w:val="single" w:sz="4" w:space="0" w:color="000000"/>
              <w:right w:val="single" w:sz="4" w:space="0" w:color="000000"/>
            </w:tcBorders>
          </w:tcPr>
          <w:p>
            <w:pPr>
              <w:pStyle w:val="TableParagraph"/>
              <w:spacing w:line="240" w:lineRule="auto" w:before="134"/>
              <w:ind w:right="22"/>
              <w:jc w:val="right"/>
              <w:rPr>
                <w:rFonts w:ascii="Times New Roman" w:hAnsi="Times New Roman" w:cs="Times New Roman" w:eastAsia="Times New Roman" w:hint="default"/>
                <w:sz w:val="21"/>
                <w:szCs w:val="21"/>
              </w:rPr>
            </w:pPr>
            <w:r>
              <w:rPr>
                <w:rFonts w:ascii="Times New Roman"/>
                <w:spacing w:val="-1"/>
                <w:sz w:val="21"/>
              </w:rPr>
              <w:t>3,296.34</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22"/>
              <w:jc w:val="right"/>
              <w:rPr>
                <w:rFonts w:ascii="Times New Roman" w:hAnsi="Times New Roman" w:cs="Times New Roman" w:eastAsia="Times New Roman" w:hint="default"/>
                <w:sz w:val="21"/>
                <w:szCs w:val="21"/>
              </w:rPr>
            </w:pPr>
            <w:r>
              <w:rPr>
                <w:rFonts w:ascii="Times New Roman"/>
                <w:spacing w:val="-1"/>
                <w:sz w:val="21"/>
              </w:rPr>
              <w:t>3,296.34</w:t>
            </w:r>
          </w:p>
        </w:tc>
        <w:tc>
          <w:tcPr>
            <w:tcW w:w="1445"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52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0" w:lineRule="exact"/>
              <w:ind w:left="434" w:right="0"/>
              <w:jc w:val="left"/>
              <w:rPr>
                <w:rFonts w:ascii="宋体" w:hAnsi="宋体" w:cs="宋体" w:eastAsia="宋体" w:hint="default"/>
                <w:sz w:val="21"/>
                <w:szCs w:val="21"/>
              </w:rPr>
            </w:pPr>
            <w:r>
              <w:rPr>
                <w:rFonts w:ascii="宋体" w:hAnsi="宋体" w:cs="宋体" w:eastAsia="宋体" w:hint="default"/>
                <w:sz w:val="21"/>
                <w:szCs w:val="21"/>
              </w:rPr>
              <w:t>收到其他与投资活动</w:t>
            </w:r>
          </w:p>
          <w:p>
            <w:pPr>
              <w:pStyle w:val="TableParagraph"/>
              <w:spacing w:line="274" w:lineRule="exact"/>
              <w:ind w:left="11" w:right="0"/>
              <w:jc w:val="left"/>
              <w:rPr>
                <w:rFonts w:ascii="宋体" w:hAnsi="宋体" w:cs="宋体" w:eastAsia="宋体" w:hint="default"/>
                <w:sz w:val="21"/>
                <w:szCs w:val="21"/>
              </w:rPr>
            </w:pPr>
            <w:r>
              <w:rPr>
                <w:rFonts w:ascii="宋体" w:hAnsi="宋体" w:cs="宋体" w:eastAsia="宋体" w:hint="default"/>
                <w:sz w:val="21"/>
                <w:szCs w:val="21"/>
              </w:rPr>
              <w:t>有关的现金</w:t>
            </w:r>
          </w:p>
        </w:tc>
        <w:tc>
          <w:tcPr>
            <w:tcW w:w="1423" w:type="dxa"/>
            <w:tcBorders>
              <w:top w:val="single" w:sz="4" w:space="0" w:color="000000"/>
              <w:left w:val="single" w:sz="10" w:space="0" w:color="DBDBDB"/>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
        </w:tc>
        <w:tc>
          <w:tcPr>
            <w:tcW w:w="1445"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52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29" w:lineRule="exact"/>
              <w:ind w:left="643" w:right="0"/>
              <w:jc w:val="left"/>
              <w:rPr>
                <w:rFonts w:ascii="宋体" w:hAnsi="宋体" w:cs="宋体" w:eastAsia="宋体" w:hint="default"/>
                <w:sz w:val="21"/>
                <w:szCs w:val="21"/>
              </w:rPr>
            </w:pPr>
            <w:r>
              <w:rPr>
                <w:rFonts w:ascii="宋体" w:hAnsi="宋体" w:cs="宋体" w:eastAsia="宋体" w:hint="default"/>
                <w:sz w:val="21"/>
                <w:szCs w:val="21"/>
              </w:rPr>
              <w:t>投资活动现金流入</w:t>
            </w:r>
          </w:p>
          <w:p>
            <w:pPr>
              <w:pStyle w:val="TableParagraph"/>
              <w:spacing w:line="273" w:lineRule="exact"/>
              <w:ind w:left="11"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423" w:type="dxa"/>
            <w:tcBorders>
              <w:top w:val="single" w:sz="4" w:space="0" w:color="000000"/>
              <w:left w:val="single" w:sz="10" w:space="0" w:color="DBDBDB"/>
              <w:bottom w:val="single" w:sz="4" w:space="0" w:color="000000"/>
              <w:right w:val="single" w:sz="4" w:space="0" w:color="000000"/>
            </w:tcBorders>
          </w:tcPr>
          <w:p>
            <w:pPr>
              <w:pStyle w:val="TableParagraph"/>
              <w:spacing w:line="240" w:lineRule="auto" w:before="134"/>
              <w:ind w:right="24"/>
              <w:jc w:val="right"/>
              <w:rPr>
                <w:rFonts w:ascii="Times New Roman" w:hAnsi="Times New Roman" w:cs="Times New Roman" w:eastAsia="Times New Roman" w:hint="default"/>
                <w:sz w:val="21"/>
                <w:szCs w:val="21"/>
              </w:rPr>
            </w:pPr>
            <w:r>
              <w:rPr>
                <w:rFonts w:ascii="Times New Roman"/>
                <w:spacing w:val="-1"/>
                <w:sz w:val="21"/>
              </w:rPr>
              <w:t>55,369,279.02</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24"/>
              <w:jc w:val="right"/>
              <w:rPr>
                <w:rFonts w:ascii="Times New Roman" w:hAnsi="Times New Roman" w:cs="Times New Roman" w:eastAsia="Times New Roman" w:hint="default"/>
                <w:sz w:val="21"/>
                <w:szCs w:val="21"/>
              </w:rPr>
            </w:pPr>
            <w:r>
              <w:rPr>
                <w:rFonts w:ascii="Times New Roman"/>
                <w:spacing w:val="-1"/>
                <w:sz w:val="21"/>
              </w:rPr>
              <w:t>51,135,958.39</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22"/>
              <w:jc w:val="right"/>
              <w:rPr>
                <w:rFonts w:ascii="Times New Roman" w:hAnsi="Times New Roman" w:cs="Times New Roman" w:eastAsia="Times New Roman" w:hint="default"/>
                <w:sz w:val="21"/>
                <w:szCs w:val="21"/>
              </w:rPr>
            </w:pPr>
            <w:r>
              <w:rPr>
                <w:rFonts w:ascii="Times New Roman"/>
                <w:spacing w:val="-1"/>
                <w:sz w:val="21"/>
              </w:rPr>
              <w:t>18,193,493.91</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24"/>
              <w:jc w:val="right"/>
              <w:rPr>
                <w:rFonts w:ascii="Times New Roman" w:hAnsi="Times New Roman" w:cs="Times New Roman" w:eastAsia="Times New Roman" w:hint="default"/>
                <w:sz w:val="21"/>
                <w:szCs w:val="21"/>
              </w:rPr>
            </w:pPr>
            <w:r>
              <w:rPr>
                <w:rFonts w:ascii="Times New Roman"/>
                <w:spacing w:val="-1"/>
                <w:sz w:val="21"/>
              </w:rPr>
              <w:t>17,520,968.00</w:t>
            </w:r>
          </w:p>
        </w:tc>
      </w:tr>
      <w:tr>
        <w:trPr>
          <w:trHeight w:val="826" w:hRule="exact"/>
        </w:trPr>
        <w:tc>
          <w:tcPr>
            <w:tcW w:w="252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29" w:lineRule="exact"/>
              <w:ind w:left="434" w:right="0"/>
              <w:jc w:val="left"/>
              <w:rPr>
                <w:rFonts w:ascii="宋体" w:hAnsi="宋体" w:cs="宋体" w:eastAsia="宋体" w:hint="default"/>
                <w:sz w:val="21"/>
                <w:szCs w:val="21"/>
              </w:rPr>
            </w:pPr>
            <w:r>
              <w:rPr>
                <w:rFonts w:ascii="宋体" w:hAnsi="宋体" w:cs="宋体" w:eastAsia="宋体" w:hint="default"/>
                <w:spacing w:val="-5"/>
                <w:sz w:val="21"/>
                <w:szCs w:val="21"/>
              </w:rPr>
              <w:t>购建固定资产、无形资</w:t>
            </w:r>
          </w:p>
          <w:p>
            <w:pPr>
              <w:pStyle w:val="TableParagraph"/>
              <w:spacing w:line="240" w:lineRule="auto"/>
              <w:ind w:left="11" w:right="187"/>
              <w:jc w:val="left"/>
              <w:rPr>
                <w:rFonts w:ascii="宋体" w:hAnsi="宋体" w:cs="宋体" w:eastAsia="宋体" w:hint="default"/>
                <w:sz w:val="21"/>
                <w:szCs w:val="21"/>
              </w:rPr>
            </w:pPr>
            <w:r>
              <w:rPr>
                <w:rFonts w:ascii="宋体" w:hAnsi="宋体" w:cs="宋体" w:eastAsia="宋体" w:hint="default"/>
                <w:spacing w:val="-2"/>
                <w:sz w:val="21"/>
                <w:szCs w:val="21"/>
              </w:rPr>
              <w:t>产和其他长期资产支付的</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现金</w:t>
            </w:r>
          </w:p>
        </w:tc>
        <w:tc>
          <w:tcPr>
            <w:tcW w:w="1423" w:type="dxa"/>
            <w:tcBorders>
              <w:top w:val="single" w:sz="4" w:space="0" w:color="000000"/>
              <w:left w:val="single" w:sz="10" w:space="0" w:color="DBDBDB"/>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48,000.00</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48,000.00</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2,293,426.00</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1,789,050.00</w:t>
            </w:r>
          </w:p>
        </w:tc>
      </w:tr>
      <w:tr>
        <w:trPr>
          <w:trHeight w:val="283" w:hRule="exact"/>
        </w:trPr>
        <w:tc>
          <w:tcPr>
            <w:tcW w:w="252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1" w:lineRule="exact"/>
              <w:ind w:left="434" w:right="0"/>
              <w:jc w:val="left"/>
              <w:rPr>
                <w:rFonts w:ascii="宋体" w:hAnsi="宋体" w:cs="宋体" w:eastAsia="宋体" w:hint="default"/>
                <w:sz w:val="21"/>
                <w:szCs w:val="21"/>
              </w:rPr>
            </w:pPr>
            <w:r>
              <w:rPr>
                <w:rFonts w:ascii="宋体" w:hAnsi="宋体" w:cs="宋体" w:eastAsia="宋体" w:hint="default"/>
                <w:sz w:val="21"/>
                <w:szCs w:val="21"/>
              </w:rPr>
              <w:t>投资支付的现金</w:t>
            </w:r>
          </w:p>
        </w:tc>
        <w:tc>
          <w:tcPr>
            <w:tcW w:w="1423" w:type="dxa"/>
            <w:tcBorders>
              <w:top w:val="single" w:sz="4" w:space="0" w:color="000000"/>
              <w:left w:val="single" w:sz="10" w:space="0" w:color="DBDBDB"/>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22"/>
              <w:jc w:val="right"/>
              <w:rPr>
                <w:rFonts w:ascii="Times New Roman" w:hAnsi="Times New Roman" w:cs="Times New Roman" w:eastAsia="Times New Roman" w:hint="default"/>
                <w:sz w:val="21"/>
                <w:szCs w:val="21"/>
              </w:rPr>
            </w:pPr>
            <w:r>
              <w:rPr>
                <w:rFonts w:ascii="Times New Roman"/>
                <w:spacing w:val="-2"/>
                <w:sz w:val="21"/>
              </w:rPr>
              <w:t>346,811.33</w:t>
            </w:r>
          </w:p>
        </w:tc>
        <w:tc>
          <w:tcPr>
            <w:tcW w:w="144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2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1" w:lineRule="exact"/>
              <w:ind w:left="434" w:right="0"/>
              <w:jc w:val="left"/>
              <w:rPr>
                <w:rFonts w:ascii="宋体" w:hAnsi="宋体" w:cs="宋体" w:eastAsia="宋体" w:hint="default"/>
                <w:sz w:val="21"/>
                <w:szCs w:val="21"/>
              </w:rPr>
            </w:pPr>
            <w:r>
              <w:rPr>
                <w:rFonts w:ascii="宋体" w:hAnsi="宋体" w:cs="宋体" w:eastAsia="宋体" w:hint="default"/>
                <w:sz w:val="21"/>
                <w:szCs w:val="21"/>
              </w:rPr>
              <w:t>质押贷款净增加额</w:t>
            </w:r>
          </w:p>
        </w:tc>
        <w:tc>
          <w:tcPr>
            <w:tcW w:w="1423" w:type="dxa"/>
            <w:tcBorders>
              <w:top w:val="single" w:sz="4" w:space="0" w:color="000000"/>
              <w:left w:val="single" w:sz="10" w:space="0" w:color="DBDBDB"/>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
        </w:tc>
        <w:tc>
          <w:tcPr>
            <w:tcW w:w="1445"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52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29" w:lineRule="exact"/>
              <w:ind w:left="434" w:right="0"/>
              <w:jc w:val="left"/>
              <w:rPr>
                <w:rFonts w:ascii="宋体" w:hAnsi="宋体" w:cs="宋体" w:eastAsia="宋体" w:hint="default"/>
                <w:sz w:val="21"/>
                <w:szCs w:val="21"/>
              </w:rPr>
            </w:pPr>
            <w:r>
              <w:rPr>
                <w:rFonts w:ascii="宋体" w:hAnsi="宋体" w:cs="宋体" w:eastAsia="宋体" w:hint="default"/>
                <w:sz w:val="21"/>
                <w:szCs w:val="21"/>
              </w:rPr>
              <w:t>取得子公司及其他营</w:t>
            </w:r>
          </w:p>
          <w:p>
            <w:pPr>
              <w:pStyle w:val="TableParagraph"/>
              <w:spacing w:line="273" w:lineRule="exact"/>
              <w:ind w:left="11" w:right="0"/>
              <w:jc w:val="left"/>
              <w:rPr>
                <w:rFonts w:ascii="宋体" w:hAnsi="宋体" w:cs="宋体" w:eastAsia="宋体" w:hint="default"/>
                <w:sz w:val="21"/>
                <w:szCs w:val="21"/>
              </w:rPr>
            </w:pPr>
            <w:r>
              <w:rPr>
                <w:rFonts w:ascii="宋体" w:hAnsi="宋体" w:cs="宋体" w:eastAsia="宋体" w:hint="default"/>
                <w:sz w:val="21"/>
                <w:szCs w:val="21"/>
              </w:rPr>
              <w:t>业单位支付的现金净额</w:t>
            </w:r>
          </w:p>
        </w:tc>
        <w:tc>
          <w:tcPr>
            <w:tcW w:w="1423" w:type="dxa"/>
            <w:tcBorders>
              <w:top w:val="single" w:sz="4" w:space="0" w:color="000000"/>
              <w:left w:val="single" w:sz="10" w:space="0" w:color="DBDBDB"/>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
        </w:tc>
        <w:tc>
          <w:tcPr>
            <w:tcW w:w="1445"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52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29" w:lineRule="exact"/>
              <w:ind w:left="434" w:right="0"/>
              <w:jc w:val="left"/>
              <w:rPr>
                <w:rFonts w:ascii="宋体" w:hAnsi="宋体" w:cs="宋体" w:eastAsia="宋体" w:hint="default"/>
                <w:sz w:val="21"/>
                <w:szCs w:val="21"/>
              </w:rPr>
            </w:pPr>
            <w:r>
              <w:rPr>
                <w:rFonts w:ascii="宋体" w:hAnsi="宋体" w:cs="宋体" w:eastAsia="宋体" w:hint="default"/>
                <w:sz w:val="21"/>
                <w:szCs w:val="21"/>
              </w:rPr>
              <w:t>支付其他与投资活动</w:t>
            </w:r>
          </w:p>
          <w:p>
            <w:pPr>
              <w:pStyle w:val="TableParagraph"/>
              <w:spacing w:line="273" w:lineRule="exact"/>
              <w:ind w:left="11" w:right="0"/>
              <w:jc w:val="left"/>
              <w:rPr>
                <w:rFonts w:ascii="宋体" w:hAnsi="宋体" w:cs="宋体" w:eastAsia="宋体" w:hint="default"/>
                <w:sz w:val="21"/>
                <w:szCs w:val="21"/>
              </w:rPr>
            </w:pPr>
            <w:r>
              <w:rPr>
                <w:rFonts w:ascii="宋体" w:hAnsi="宋体" w:cs="宋体" w:eastAsia="宋体" w:hint="default"/>
                <w:sz w:val="21"/>
                <w:szCs w:val="21"/>
              </w:rPr>
              <w:t>有关的现金</w:t>
            </w:r>
          </w:p>
        </w:tc>
        <w:tc>
          <w:tcPr>
            <w:tcW w:w="1423" w:type="dxa"/>
            <w:tcBorders>
              <w:top w:val="single" w:sz="4" w:space="0" w:color="000000"/>
              <w:left w:val="single" w:sz="10" w:space="0" w:color="DBDBDB"/>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
        </w:tc>
        <w:tc>
          <w:tcPr>
            <w:tcW w:w="1445"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52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29" w:lineRule="exact"/>
              <w:ind w:left="643" w:right="0"/>
              <w:jc w:val="left"/>
              <w:rPr>
                <w:rFonts w:ascii="宋体" w:hAnsi="宋体" w:cs="宋体" w:eastAsia="宋体" w:hint="default"/>
                <w:sz w:val="21"/>
                <w:szCs w:val="21"/>
              </w:rPr>
            </w:pPr>
            <w:r>
              <w:rPr>
                <w:rFonts w:ascii="宋体" w:hAnsi="宋体" w:cs="宋体" w:eastAsia="宋体" w:hint="default"/>
                <w:sz w:val="21"/>
                <w:szCs w:val="21"/>
              </w:rPr>
              <w:t>投资活动现金流出</w:t>
            </w:r>
          </w:p>
          <w:p>
            <w:pPr>
              <w:pStyle w:val="TableParagraph"/>
              <w:spacing w:line="273" w:lineRule="exact"/>
              <w:ind w:left="11"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423" w:type="dxa"/>
            <w:tcBorders>
              <w:top w:val="single" w:sz="4" w:space="0" w:color="000000"/>
              <w:left w:val="single" w:sz="10" w:space="0" w:color="DBDBDB"/>
              <w:bottom w:val="single" w:sz="4" w:space="0" w:color="000000"/>
              <w:right w:val="single" w:sz="4" w:space="0" w:color="000000"/>
            </w:tcBorders>
          </w:tcPr>
          <w:p>
            <w:pPr>
              <w:pStyle w:val="TableParagraph"/>
              <w:spacing w:line="240" w:lineRule="auto" w:before="134"/>
              <w:ind w:right="22"/>
              <w:jc w:val="right"/>
              <w:rPr>
                <w:rFonts w:ascii="Times New Roman" w:hAnsi="Times New Roman" w:cs="Times New Roman" w:eastAsia="Times New Roman" w:hint="default"/>
                <w:sz w:val="21"/>
                <w:szCs w:val="21"/>
              </w:rPr>
            </w:pPr>
            <w:r>
              <w:rPr>
                <w:rFonts w:ascii="Times New Roman"/>
                <w:spacing w:val="-1"/>
                <w:sz w:val="21"/>
              </w:rPr>
              <w:t>48,000.00</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22"/>
              <w:jc w:val="right"/>
              <w:rPr>
                <w:rFonts w:ascii="Times New Roman" w:hAnsi="Times New Roman" w:cs="Times New Roman" w:eastAsia="Times New Roman" w:hint="default"/>
                <w:sz w:val="21"/>
                <w:szCs w:val="21"/>
              </w:rPr>
            </w:pPr>
            <w:r>
              <w:rPr>
                <w:rFonts w:ascii="Times New Roman"/>
                <w:spacing w:val="-1"/>
                <w:sz w:val="21"/>
              </w:rPr>
              <w:t>48,000.00</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22"/>
              <w:jc w:val="right"/>
              <w:rPr>
                <w:rFonts w:ascii="Times New Roman" w:hAnsi="Times New Roman" w:cs="Times New Roman" w:eastAsia="Times New Roman" w:hint="default"/>
                <w:sz w:val="21"/>
                <w:szCs w:val="21"/>
              </w:rPr>
            </w:pPr>
            <w:r>
              <w:rPr>
                <w:rFonts w:ascii="Times New Roman"/>
                <w:spacing w:val="-1"/>
                <w:sz w:val="21"/>
              </w:rPr>
              <w:t>2,640,237.33</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22"/>
              <w:jc w:val="right"/>
              <w:rPr>
                <w:rFonts w:ascii="Times New Roman" w:hAnsi="Times New Roman" w:cs="Times New Roman" w:eastAsia="Times New Roman" w:hint="default"/>
                <w:sz w:val="21"/>
                <w:szCs w:val="21"/>
              </w:rPr>
            </w:pPr>
            <w:r>
              <w:rPr>
                <w:rFonts w:ascii="Times New Roman"/>
                <w:spacing w:val="-1"/>
                <w:sz w:val="21"/>
              </w:rPr>
              <w:t>1,789,050.00</w:t>
            </w:r>
          </w:p>
        </w:tc>
      </w:tr>
      <w:tr>
        <w:trPr>
          <w:trHeight w:val="555" w:hRule="exact"/>
        </w:trPr>
        <w:tc>
          <w:tcPr>
            <w:tcW w:w="252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29" w:lineRule="exact"/>
              <w:ind w:left="854" w:right="0"/>
              <w:jc w:val="left"/>
              <w:rPr>
                <w:rFonts w:ascii="宋体" w:hAnsi="宋体" w:cs="宋体" w:eastAsia="宋体" w:hint="default"/>
                <w:sz w:val="21"/>
                <w:szCs w:val="21"/>
              </w:rPr>
            </w:pPr>
            <w:r>
              <w:rPr>
                <w:rFonts w:ascii="宋体" w:hAnsi="宋体" w:cs="宋体" w:eastAsia="宋体" w:hint="default"/>
                <w:sz w:val="21"/>
                <w:szCs w:val="21"/>
              </w:rPr>
              <w:t>投资活动产生的</w:t>
            </w:r>
          </w:p>
          <w:p>
            <w:pPr>
              <w:pStyle w:val="TableParagraph"/>
              <w:spacing w:line="273" w:lineRule="exact"/>
              <w:ind w:left="11" w:right="0"/>
              <w:jc w:val="left"/>
              <w:rPr>
                <w:rFonts w:ascii="宋体" w:hAnsi="宋体" w:cs="宋体" w:eastAsia="宋体" w:hint="default"/>
                <w:sz w:val="21"/>
                <w:szCs w:val="21"/>
              </w:rPr>
            </w:pPr>
            <w:r>
              <w:rPr>
                <w:rFonts w:ascii="宋体" w:hAnsi="宋体" w:cs="宋体" w:eastAsia="宋体" w:hint="default"/>
                <w:sz w:val="21"/>
                <w:szCs w:val="21"/>
              </w:rPr>
              <w:t>现金流量净额</w:t>
            </w:r>
          </w:p>
        </w:tc>
        <w:tc>
          <w:tcPr>
            <w:tcW w:w="1423" w:type="dxa"/>
            <w:tcBorders>
              <w:top w:val="single" w:sz="4" w:space="0" w:color="000000"/>
              <w:left w:val="single" w:sz="10" w:space="0" w:color="DBDBDB"/>
              <w:bottom w:val="single" w:sz="4" w:space="0" w:color="000000"/>
              <w:right w:val="single" w:sz="4" w:space="0" w:color="000000"/>
            </w:tcBorders>
          </w:tcPr>
          <w:p>
            <w:pPr>
              <w:pStyle w:val="TableParagraph"/>
              <w:spacing w:line="240" w:lineRule="auto" w:before="135"/>
              <w:ind w:right="24"/>
              <w:jc w:val="right"/>
              <w:rPr>
                <w:rFonts w:ascii="Times New Roman" w:hAnsi="Times New Roman" w:cs="Times New Roman" w:eastAsia="Times New Roman" w:hint="default"/>
                <w:sz w:val="21"/>
                <w:szCs w:val="21"/>
              </w:rPr>
            </w:pPr>
            <w:r>
              <w:rPr>
                <w:rFonts w:ascii="Times New Roman"/>
                <w:spacing w:val="-1"/>
                <w:sz w:val="21"/>
              </w:rPr>
              <w:t>55,321,279.02</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24"/>
              <w:jc w:val="right"/>
              <w:rPr>
                <w:rFonts w:ascii="Times New Roman" w:hAnsi="Times New Roman" w:cs="Times New Roman" w:eastAsia="Times New Roman" w:hint="default"/>
                <w:sz w:val="21"/>
                <w:szCs w:val="21"/>
              </w:rPr>
            </w:pPr>
            <w:r>
              <w:rPr>
                <w:rFonts w:ascii="Times New Roman"/>
                <w:spacing w:val="-1"/>
                <w:sz w:val="21"/>
              </w:rPr>
              <w:t>51,087,958.39</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24"/>
              <w:jc w:val="right"/>
              <w:rPr>
                <w:rFonts w:ascii="Times New Roman" w:hAnsi="Times New Roman" w:cs="Times New Roman" w:eastAsia="Times New Roman" w:hint="default"/>
                <w:sz w:val="21"/>
                <w:szCs w:val="21"/>
              </w:rPr>
            </w:pPr>
            <w:r>
              <w:rPr>
                <w:rFonts w:ascii="Times New Roman"/>
                <w:spacing w:val="-1"/>
                <w:sz w:val="21"/>
              </w:rPr>
              <w:t>15,553,256.58</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24"/>
              <w:jc w:val="right"/>
              <w:rPr>
                <w:rFonts w:ascii="Times New Roman" w:hAnsi="Times New Roman" w:cs="Times New Roman" w:eastAsia="Times New Roman" w:hint="default"/>
                <w:sz w:val="21"/>
                <w:szCs w:val="21"/>
              </w:rPr>
            </w:pPr>
            <w:r>
              <w:rPr>
                <w:rFonts w:ascii="Times New Roman"/>
                <w:spacing w:val="-1"/>
                <w:sz w:val="21"/>
              </w:rPr>
              <w:t>15,731,918.00</w:t>
            </w:r>
          </w:p>
        </w:tc>
      </w:tr>
      <w:tr>
        <w:trPr>
          <w:trHeight w:val="156" w:hRule="exact"/>
        </w:trPr>
        <w:tc>
          <w:tcPr>
            <w:tcW w:w="2525" w:type="dxa"/>
            <w:vMerge w:val="restart"/>
            <w:tcBorders>
              <w:top w:val="single" w:sz="4" w:space="0" w:color="000000"/>
              <w:left w:val="single" w:sz="4" w:space="0" w:color="000000"/>
              <w:right w:val="single" w:sz="4" w:space="0" w:color="000000"/>
            </w:tcBorders>
            <w:shd w:val="clear" w:color="auto" w:fill="DBDBDB"/>
          </w:tcPr>
          <w:p>
            <w:pPr>
              <w:pStyle w:val="TableParagraph"/>
              <w:spacing w:line="230" w:lineRule="exact"/>
              <w:ind w:left="223" w:right="0"/>
              <w:jc w:val="left"/>
              <w:rPr>
                <w:rFonts w:ascii="宋体" w:hAnsi="宋体" w:cs="宋体" w:eastAsia="宋体" w:hint="default"/>
                <w:sz w:val="21"/>
                <w:szCs w:val="21"/>
              </w:rPr>
            </w:pPr>
            <w:r>
              <w:rPr>
                <w:rFonts w:ascii="宋体" w:hAnsi="宋体" w:cs="宋体" w:eastAsia="宋体" w:hint="default"/>
                <w:spacing w:val="-4"/>
                <w:sz w:val="21"/>
                <w:szCs w:val="21"/>
              </w:rPr>
              <w:t>三、筹资活动产生的现金</w:t>
            </w:r>
          </w:p>
          <w:p>
            <w:pPr>
              <w:pStyle w:val="TableParagraph"/>
              <w:spacing w:line="274" w:lineRule="exact"/>
              <w:ind w:left="11" w:right="0"/>
              <w:jc w:val="left"/>
              <w:rPr>
                <w:rFonts w:ascii="宋体" w:hAnsi="宋体" w:cs="宋体" w:eastAsia="宋体" w:hint="default"/>
                <w:sz w:val="21"/>
                <w:szCs w:val="21"/>
              </w:rPr>
            </w:pPr>
            <w:r>
              <w:rPr>
                <w:rFonts w:ascii="宋体" w:hAnsi="宋体" w:cs="宋体" w:eastAsia="宋体" w:hint="default"/>
                <w:sz w:val="21"/>
                <w:szCs w:val="21"/>
              </w:rPr>
              <w:t>流量：</w:t>
            </w:r>
          </w:p>
        </w:tc>
        <w:tc>
          <w:tcPr>
            <w:tcW w:w="1423" w:type="dxa"/>
            <w:tcBorders>
              <w:top w:val="single" w:sz="4" w:space="0" w:color="000000"/>
              <w:left w:val="single" w:sz="4" w:space="0" w:color="000000"/>
              <w:bottom w:val="nil" w:sz="6" w:space="0" w:color="auto"/>
              <w:right w:val="single" w:sz="4" w:space="0" w:color="000000"/>
            </w:tcBorders>
            <w:shd w:val="clear" w:color="auto" w:fill="DBDBDB"/>
          </w:tcPr>
          <w:p>
            <w:pPr/>
          </w:p>
        </w:tc>
        <w:tc>
          <w:tcPr>
            <w:tcW w:w="1514" w:type="dxa"/>
            <w:tcBorders>
              <w:top w:val="single" w:sz="4" w:space="0" w:color="000000"/>
              <w:left w:val="single" w:sz="4" w:space="0" w:color="000000"/>
              <w:bottom w:val="nil" w:sz="6" w:space="0" w:color="auto"/>
              <w:right w:val="single" w:sz="4" w:space="0" w:color="000000"/>
            </w:tcBorders>
            <w:shd w:val="clear" w:color="auto" w:fill="DBDBDB"/>
          </w:tcPr>
          <w:p>
            <w:pPr/>
          </w:p>
        </w:tc>
        <w:tc>
          <w:tcPr>
            <w:tcW w:w="1445" w:type="dxa"/>
            <w:tcBorders>
              <w:top w:val="single" w:sz="4" w:space="0" w:color="000000"/>
              <w:left w:val="single" w:sz="4" w:space="0" w:color="000000"/>
              <w:bottom w:val="nil" w:sz="6" w:space="0" w:color="auto"/>
              <w:right w:val="single" w:sz="4" w:space="0" w:color="000000"/>
            </w:tcBorders>
            <w:shd w:val="clear" w:color="auto" w:fill="DBDBDB"/>
          </w:tcPr>
          <w:p>
            <w:pPr/>
          </w:p>
        </w:tc>
        <w:tc>
          <w:tcPr>
            <w:tcW w:w="1442" w:type="dxa"/>
            <w:tcBorders>
              <w:top w:val="single" w:sz="4" w:space="0" w:color="000000"/>
              <w:left w:val="single" w:sz="4" w:space="0" w:color="000000"/>
              <w:bottom w:val="nil" w:sz="6" w:space="0" w:color="auto"/>
              <w:right w:val="single" w:sz="4" w:space="0" w:color="000000"/>
            </w:tcBorders>
            <w:shd w:val="clear" w:color="auto" w:fill="DBDBDB"/>
          </w:tcPr>
          <w:p>
            <w:pPr/>
          </w:p>
        </w:tc>
      </w:tr>
      <w:tr>
        <w:trPr>
          <w:trHeight w:val="242" w:hRule="exact"/>
        </w:trPr>
        <w:tc>
          <w:tcPr>
            <w:tcW w:w="2525" w:type="dxa"/>
            <w:vMerge/>
            <w:tcBorders>
              <w:left w:val="single" w:sz="4" w:space="0" w:color="000000"/>
              <w:right w:val="single" w:sz="4" w:space="0" w:color="000000"/>
            </w:tcBorders>
            <w:shd w:val="clear" w:color="auto" w:fill="DBDBDB"/>
          </w:tcPr>
          <w:p>
            <w:pPr/>
          </w:p>
        </w:tc>
        <w:tc>
          <w:tcPr>
            <w:tcW w:w="1423" w:type="dxa"/>
            <w:tcBorders>
              <w:top w:val="nil" w:sz="6" w:space="0" w:color="auto"/>
              <w:left w:val="single" w:sz="4" w:space="0" w:color="000000"/>
              <w:bottom w:val="nil" w:sz="6" w:space="0" w:color="auto"/>
              <w:right w:val="single" w:sz="4" w:space="0" w:color="000000"/>
            </w:tcBorders>
            <w:shd w:val="clear" w:color="auto" w:fill="DBDBDB"/>
          </w:tcPr>
          <w:p>
            <w:pPr/>
          </w:p>
        </w:tc>
        <w:tc>
          <w:tcPr>
            <w:tcW w:w="1514" w:type="dxa"/>
            <w:tcBorders>
              <w:top w:val="nil" w:sz="6" w:space="0" w:color="auto"/>
              <w:left w:val="single" w:sz="4" w:space="0" w:color="000000"/>
              <w:bottom w:val="nil" w:sz="6" w:space="0" w:color="auto"/>
              <w:right w:val="single" w:sz="4" w:space="0" w:color="000000"/>
            </w:tcBorders>
            <w:shd w:val="clear" w:color="auto" w:fill="DBDBDB"/>
          </w:tcPr>
          <w:p>
            <w:pPr/>
          </w:p>
        </w:tc>
        <w:tc>
          <w:tcPr>
            <w:tcW w:w="1445" w:type="dxa"/>
            <w:tcBorders>
              <w:top w:val="nil" w:sz="6" w:space="0" w:color="auto"/>
              <w:left w:val="single" w:sz="4" w:space="0" w:color="000000"/>
              <w:bottom w:val="nil" w:sz="6" w:space="0" w:color="auto"/>
              <w:right w:val="single" w:sz="4" w:space="0" w:color="000000"/>
            </w:tcBorders>
            <w:shd w:val="clear" w:color="auto" w:fill="DBDBDB"/>
          </w:tcPr>
          <w:p>
            <w:pPr/>
          </w:p>
        </w:tc>
        <w:tc>
          <w:tcPr>
            <w:tcW w:w="1442" w:type="dxa"/>
            <w:tcBorders>
              <w:top w:val="nil" w:sz="6" w:space="0" w:color="auto"/>
              <w:left w:val="single" w:sz="4" w:space="0" w:color="000000"/>
              <w:bottom w:val="nil" w:sz="6" w:space="0" w:color="auto"/>
              <w:right w:val="single" w:sz="4" w:space="0" w:color="000000"/>
            </w:tcBorders>
            <w:shd w:val="clear" w:color="auto" w:fill="DBDBDB"/>
          </w:tcPr>
          <w:p>
            <w:pPr/>
          </w:p>
        </w:tc>
      </w:tr>
      <w:tr>
        <w:trPr>
          <w:trHeight w:val="156" w:hRule="exact"/>
        </w:trPr>
        <w:tc>
          <w:tcPr>
            <w:tcW w:w="2525" w:type="dxa"/>
            <w:vMerge/>
            <w:tcBorders>
              <w:left w:val="single" w:sz="4" w:space="0" w:color="000000"/>
              <w:bottom w:val="single" w:sz="4" w:space="0" w:color="000000"/>
              <w:right w:val="single" w:sz="4" w:space="0" w:color="000000"/>
            </w:tcBorders>
            <w:shd w:val="clear" w:color="auto" w:fill="DBDBDB"/>
          </w:tcPr>
          <w:p>
            <w:pPr/>
          </w:p>
        </w:tc>
        <w:tc>
          <w:tcPr>
            <w:tcW w:w="1423" w:type="dxa"/>
            <w:tcBorders>
              <w:top w:val="nil" w:sz="6" w:space="0" w:color="auto"/>
              <w:left w:val="single" w:sz="4" w:space="0" w:color="000000"/>
              <w:bottom w:val="single" w:sz="4" w:space="0" w:color="000000"/>
              <w:right w:val="single" w:sz="4" w:space="0" w:color="000000"/>
            </w:tcBorders>
            <w:shd w:val="clear" w:color="auto" w:fill="DBDBDB"/>
          </w:tcPr>
          <w:p>
            <w:pPr/>
          </w:p>
        </w:tc>
        <w:tc>
          <w:tcPr>
            <w:tcW w:w="1514" w:type="dxa"/>
            <w:tcBorders>
              <w:top w:val="nil" w:sz="6" w:space="0" w:color="auto"/>
              <w:left w:val="single" w:sz="4" w:space="0" w:color="000000"/>
              <w:bottom w:val="single" w:sz="4" w:space="0" w:color="000000"/>
              <w:right w:val="single" w:sz="4" w:space="0" w:color="000000"/>
            </w:tcBorders>
            <w:shd w:val="clear" w:color="auto" w:fill="DBDBDB"/>
          </w:tcPr>
          <w:p>
            <w:pPr/>
          </w:p>
        </w:tc>
        <w:tc>
          <w:tcPr>
            <w:tcW w:w="1445" w:type="dxa"/>
            <w:tcBorders>
              <w:top w:val="nil" w:sz="6" w:space="0" w:color="auto"/>
              <w:left w:val="single" w:sz="4" w:space="0" w:color="000000"/>
              <w:bottom w:val="single" w:sz="4" w:space="0" w:color="000000"/>
              <w:right w:val="single" w:sz="4" w:space="0" w:color="000000"/>
            </w:tcBorders>
            <w:shd w:val="clear" w:color="auto" w:fill="DBDBDB"/>
          </w:tcPr>
          <w:p>
            <w:pPr/>
          </w:p>
        </w:tc>
        <w:tc>
          <w:tcPr>
            <w:tcW w:w="1442" w:type="dxa"/>
            <w:tcBorders>
              <w:top w:val="nil" w:sz="6" w:space="0" w:color="auto"/>
              <w:left w:val="single" w:sz="4" w:space="0" w:color="000000"/>
              <w:bottom w:val="single" w:sz="4" w:space="0" w:color="000000"/>
              <w:right w:val="single" w:sz="4" w:space="0" w:color="000000"/>
            </w:tcBorders>
            <w:shd w:val="clear" w:color="auto" w:fill="DBDBDB"/>
          </w:tcPr>
          <w:p>
            <w:pPr/>
          </w:p>
        </w:tc>
      </w:tr>
      <w:tr>
        <w:trPr>
          <w:trHeight w:val="283" w:hRule="exact"/>
        </w:trPr>
        <w:tc>
          <w:tcPr>
            <w:tcW w:w="252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1" w:lineRule="exact"/>
              <w:ind w:right="187"/>
              <w:jc w:val="right"/>
              <w:rPr>
                <w:rFonts w:ascii="宋体" w:hAnsi="宋体" w:cs="宋体" w:eastAsia="宋体" w:hint="default"/>
                <w:sz w:val="21"/>
                <w:szCs w:val="21"/>
              </w:rPr>
            </w:pPr>
            <w:r>
              <w:rPr>
                <w:rFonts w:ascii="宋体" w:hAnsi="宋体" w:cs="宋体" w:eastAsia="宋体" w:hint="default"/>
                <w:spacing w:val="-2"/>
                <w:sz w:val="21"/>
                <w:szCs w:val="21"/>
              </w:rPr>
              <w:t>吸收投资收到的现金</w:t>
            </w:r>
          </w:p>
        </w:tc>
        <w:tc>
          <w:tcPr>
            <w:tcW w:w="1423" w:type="dxa"/>
            <w:tcBorders>
              <w:top w:val="single" w:sz="4" w:space="0" w:color="000000"/>
              <w:left w:val="single" w:sz="10" w:space="0" w:color="DBDBDB"/>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
        </w:tc>
        <w:tc>
          <w:tcPr>
            <w:tcW w:w="1445"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52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29" w:lineRule="exact"/>
              <w:ind w:left="434" w:right="0"/>
              <w:jc w:val="left"/>
              <w:rPr>
                <w:rFonts w:ascii="宋体" w:hAnsi="宋体" w:cs="宋体" w:eastAsia="宋体" w:hint="default"/>
                <w:sz w:val="21"/>
                <w:szCs w:val="21"/>
              </w:rPr>
            </w:pPr>
            <w:r>
              <w:rPr>
                <w:rFonts w:ascii="宋体" w:hAnsi="宋体" w:cs="宋体" w:eastAsia="宋体" w:hint="default"/>
                <w:spacing w:val="-5"/>
                <w:sz w:val="21"/>
                <w:szCs w:val="21"/>
              </w:rPr>
              <w:t>其中：子公司吸收少数</w:t>
            </w:r>
          </w:p>
          <w:p>
            <w:pPr>
              <w:pStyle w:val="TableParagraph"/>
              <w:spacing w:line="273" w:lineRule="exact"/>
              <w:ind w:left="11" w:right="0"/>
              <w:jc w:val="left"/>
              <w:rPr>
                <w:rFonts w:ascii="宋体" w:hAnsi="宋体" w:cs="宋体" w:eastAsia="宋体" w:hint="default"/>
                <w:sz w:val="21"/>
                <w:szCs w:val="21"/>
              </w:rPr>
            </w:pPr>
            <w:r>
              <w:rPr>
                <w:rFonts w:ascii="宋体" w:hAnsi="宋体" w:cs="宋体" w:eastAsia="宋体" w:hint="default"/>
                <w:sz w:val="21"/>
                <w:szCs w:val="21"/>
              </w:rPr>
              <w:t>股东投资收到的现金</w:t>
            </w:r>
          </w:p>
        </w:tc>
        <w:tc>
          <w:tcPr>
            <w:tcW w:w="1423" w:type="dxa"/>
            <w:tcBorders>
              <w:top w:val="single" w:sz="4" w:space="0" w:color="000000"/>
              <w:left w:val="single" w:sz="10" w:space="0" w:color="DBDBDB"/>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
        </w:tc>
        <w:tc>
          <w:tcPr>
            <w:tcW w:w="1445"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2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1" w:lineRule="exact"/>
              <w:ind w:right="187"/>
              <w:jc w:val="right"/>
              <w:rPr>
                <w:rFonts w:ascii="宋体" w:hAnsi="宋体" w:cs="宋体" w:eastAsia="宋体" w:hint="default"/>
                <w:sz w:val="21"/>
                <w:szCs w:val="21"/>
              </w:rPr>
            </w:pPr>
            <w:r>
              <w:rPr>
                <w:rFonts w:ascii="宋体" w:hAnsi="宋体" w:cs="宋体" w:eastAsia="宋体" w:hint="default"/>
                <w:spacing w:val="-2"/>
                <w:sz w:val="21"/>
                <w:szCs w:val="21"/>
              </w:rPr>
              <w:t>取得借款收到的现金</w:t>
            </w:r>
          </w:p>
        </w:tc>
        <w:tc>
          <w:tcPr>
            <w:tcW w:w="1423" w:type="dxa"/>
            <w:tcBorders>
              <w:top w:val="single" w:sz="4" w:space="0" w:color="000000"/>
              <w:left w:val="single" w:sz="10" w:space="0" w:color="DBDBDB"/>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
        </w:tc>
        <w:tc>
          <w:tcPr>
            <w:tcW w:w="1445"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52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1" w:lineRule="exact"/>
              <w:ind w:right="187"/>
              <w:jc w:val="right"/>
              <w:rPr>
                <w:rFonts w:ascii="宋体" w:hAnsi="宋体" w:cs="宋体" w:eastAsia="宋体" w:hint="default"/>
                <w:sz w:val="21"/>
                <w:szCs w:val="21"/>
              </w:rPr>
            </w:pPr>
            <w:r>
              <w:rPr>
                <w:rFonts w:ascii="宋体" w:hAnsi="宋体" w:cs="宋体" w:eastAsia="宋体" w:hint="default"/>
                <w:spacing w:val="-2"/>
                <w:sz w:val="21"/>
                <w:szCs w:val="21"/>
              </w:rPr>
              <w:t>发行债券收到的现金</w:t>
            </w:r>
          </w:p>
        </w:tc>
        <w:tc>
          <w:tcPr>
            <w:tcW w:w="1423" w:type="dxa"/>
            <w:tcBorders>
              <w:top w:val="single" w:sz="4" w:space="0" w:color="000000"/>
              <w:left w:val="single" w:sz="10" w:space="0" w:color="DBDBDB"/>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
        </w:tc>
        <w:tc>
          <w:tcPr>
            <w:tcW w:w="1445"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52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0" w:lineRule="exact"/>
              <w:ind w:left="434" w:right="0"/>
              <w:jc w:val="left"/>
              <w:rPr>
                <w:rFonts w:ascii="宋体" w:hAnsi="宋体" w:cs="宋体" w:eastAsia="宋体" w:hint="default"/>
                <w:sz w:val="21"/>
                <w:szCs w:val="21"/>
              </w:rPr>
            </w:pPr>
            <w:r>
              <w:rPr>
                <w:rFonts w:ascii="宋体" w:hAnsi="宋体" w:cs="宋体" w:eastAsia="宋体" w:hint="default"/>
                <w:sz w:val="21"/>
                <w:szCs w:val="21"/>
              </w:rPr>
              <w:t>收到其他与筹资活动</w:t>
            </w:r>
          </w:p>
          <w:p>
            <w:pPr>
              <w:pStyle w:val="TableParagraph"/>
              <w:spacing w:line="274" w:lineRule="exact"/>
              <w:ind w:left="11" w:right="0"/>
              <w:jc w:val="left"/>
              <w:rPr>
                <w:rFonts w:ascii="宋体" w:hAnsi="宋体" w:cs="宋体" w:eastAsia="宋体" w:hint="default"/>
                <w:sz w:val="21"/>
                <w:szCs w:val="21"/>
              </w:rPr>
            </w:pPr>
            <w:r>
              <w:rPr>
                <w:rFonts w:ascii="宋体" w:hAnsi="宋体" w:cs="宋体" w:eastAsia="宋体" w:hint="default"/>
                <w:sz w:val="21"/>
                <w:szCs w:val="21"/>
              </w:rPr>
              <w:t>有关的现金</w:t>
            </w:r>
          </w:p>
        </w:tc>
        <w:tc>
          <w:tcPr>
            <w:tcW w:w="1423" w:type="dxa"/>
            <w:tcBorders>
              <w:top w:val="single" w:sz="4" w:space="0" w:color="000000"/>
              <w:left w:val="single" w:sz="10" w:space="0" w:color="DBDBDB"/>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
        </w:tc>
        <w:tc>
          <w:tcPr>
            <w:tcW w:w="1445"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52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0" w:lineRule="exact"/>
              <w:ind w:left="643" w:right="0"/>
              <w:jc w:val="left"/>
              <w:rPr>
                <w:rFonts w:ascii="宋体" w:hAnsi="宋体" w:cs="宋体" w:eastAsia="宋体" w:hint="default"/>
                <w:sz w:val="21"/>
                <w:szCs w:val="21"/>
              </w:rPr>
            </w:pPr>
            <w:r>
              <w:rPr>
                <w:rFonts w:ascii="宋体" w:hAnsi="宋体" w:cs="宋体" w:eastAsia="宋体" w:hint="default"/>
                <w:sz w:val="21"/>
                <w:szCs w:val="21"/>
              </w:rPr>
              <w:t>筹资活动现金流入</w:t>
            </w:r>
          </w:p>
          <w:p>
            <w:pPr>
              <w:pStyle w:val="TableParagraph"/>
              <w:spacing w:line="274" w:lineRule="exact"/>
              <w:ind w:left="11"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423" w:type="dxa"/>
            <w:tcBorders>
              <w:top w:val="single" w:sz="4" w:space="0" w:color="000000"/>
              <w:left w:val="single" w:sz="10" w:space="0" w:color="DBDBDB"/>
              <w:bottom w:val="single" w:sz="4" w:space="0" w:color="000000"/>
              <w:right w:val="single" w:sz="4" w:space="0" w:color="000000"/>
            </w:tcBorders>
          </w:tcPr>
          <w:p>
            <w:pPr>
              <w:pStyle w:val="TableParagraph"/>
              <w:spacing w:line="240" w:lineRule="auto" w:before="134"/>
              <w:ind w:right="22"/>
              <w:jc w:val="right"/>
              <w:rPr>
                <w:rFonts w:ascii="Times New Roman" w:hAnsi="Times New Roman" w:cs="Times New Roman" w:eastAsia="Times New Roman" w:hint="default"/>
                <w:sz w:val="21"/>
                <w:szCs w:val="21"/>
              </w:rPr>
            </w:pPr>
            <w:r>
              <w:rPr>
                <w:rFonts w:ascii="Times New Roman"/>
                <w:sz w:val="21"/>
              </w:rPr>
              <w:t>0.00</w:t>
            </w:r>
          </w:p>
        </w:tc>
        <w:tc>
          <w:tcPr>
            <w:tcW w:w="1514" w:type="dxa"/>
            <w:tcBorders>
              <w:top w:val="single" w:sz="4" w:space="0" w:color="000000"/>
              <w:left w:val="single" w:sz="4" w:space="0" w:color="000000"/>
              <w:bottom w:val="single" w:sz="4" w:space="0" w:color="000000"/>
              <w:right w:val="single" w:sz="4" w:space="0" w:color="000000"/>
            </w:tcBorders>
          </w:tcPr>
          <w:p>
            <w:pP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22"/>
              <w:jc w:val="right"/>
              <w:rPr>
                <w:rFonts w:ascii="Times New Roman" w:hAnsi="Times New Roman" w:cs="Times New Roman" w:eastAsia="Times New Roman" w:hint="default"/>
                <w:sz w:val="21"/>
                <w:szCs w:val="21"/>
              </w:rPr>
            </w:pPr>
            <w:r>
              <w:rPr>
                <w:rFonts w:ascii="Times New Roman"/>
                <w:sz w:val="21"/>
              </w:rPr>
              <w:t>0.00</w:t>
            </w:r>
          </w:p>
        </w:tc>
        <w:tc>
          <w:tcPr>
            <w:tcW w:w="144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2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1" w:lineRule="exact"/>
              <w:ind w:right="187"/>
              <w:jc w:val="right"/>
              <w:rPr>
                <w:rFonts w:ascii="宋体" w:hAnsi="宋体" w:cs="宋体" w:eastAsia="宋体" w:hint="default"/>
                <w:sz w:val="21"/>
                <w:szCs w:val="21"/>
              </w:rPr>
            </w:pPr>
            <w:r>
              <w:rPr>
                <w:rFonts w:ascii="宋体" w:hAnsi="宋体" w:cs="宋体" w:eastAsia="宋体" w:hint="default"/>
                <w:spacing w:val="-2"/>
                <w:sz w:val="21"/>
                <w:szCs w:val="21"/>
              </w:rPr>
              <w:t>偿还债务支付的现金</w:t>
            </w:r>
          </w:p>
        </w:tc>
        <w:tc>
          <w:tcPr>
            <w:tcW w:w="1423" w:type="dxa"/>
            <w:tcBorders>
              <w:top w:val="single" w:sz="4" w:space="0" w:color="000000"/>
              <w:left w:val="single" w:sz="10" w:space="0" w:color="DBDBDB"/>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
        </w:tc>
        <w:tc>
          <w:tcPr>
            <w:tcW w:w="1445"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52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0" w:lineRule="exact"/>
              <w:ind w:left="434" w:right="0"/>
              <w:jc w:val="left"/>
              <w:rPr>
                <w:rFonts w:ascii="宋体" w:hAnsi="宋体" w:cs="宋体" w:eastAsia="宋体" w:hint="default"/>
                <w:sz w:val="21"/>
                <w:szCs w:val="21"/>
              </w:rPr>
            </w:pPr>
            <w:r>
              <w:rPr>
                <w:rFonts w:ascii="宋体" w:hAnsi="宋体" w:cs="宋体" w:eastAsia="宋体" w:hint="default"/>
                <w:spacing w:val="-5"/>
                <w:sz w:val="21"/>
                <w:szCs w:val="21"/>
              </w:rPr>
              <w:t>分配股利、利润或偿付</w:t>
            </w:r>
          </w:p>
          <w:p>
            <w:pPr>
              <w:pStyle w:val="TableParagraph"/>
              <w:spacing w:line="274" w:lineRule="exact"/>
              <w:ind w:left="11" w:right="0"/>
              <w:jc w:val="left"/>
              <w:rPr>
                <w:rFonts w:ascii="宋体" w:hAnsi="宋体" w:cs="宋体" w:eastAsia="宋体" w:hint="default"/>
                <w:sz w:val="21"/>
                <w:szCs w:val="21"/>
              </w:rPr>
            </w:pPr>
            <w:r>
              <w:rPr>
                <w:rFonts w:ascii="宋体" w:hAnsi="宋体" w:cs="宋体" w:eastAsia="宋体" w:hint="default"/>
                <w:sz w:val="21"/>
                <w:szCs w:val="21"/>
              </w:rPr>
              <w:t>利息支付的现金</w:t>
            </w:r>
          </w:p>
        </w:tc>
        <w:tc>
          <w:tcPr>
            <w:tcW w:w="1423" w:type="dxa"/>
            <w:tcBorders>
              <w:top w:val="single" w:sz="4" w:space="0" w:color="000000"/>
              <w:left w:val="single" w:sz="10" w:space="0" w:color="DBDBDB"/>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
        </w:tc>
        <w:tc>
          <w:tcPr>
            <w:tcW w:w="1445"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52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0" w:lineRule="exact"/>
              <w:ind w:left="434" w:right="0"/>
              <w:jc w:val="left"/>
              <w:rPr>
                <w:rFonts w:ascii="宋体" w:hAnsi="宋体" w:cs="宋体" w:eastAsia="宋体" w:hint="default"/>
                <w:sz w:val="21"/>
                <w:szCs w:val="21"/>
              </w:rPr>
            </w:pPr>
            <w:r>
              <w:rPr>
                <w:rFonts w:ascii="宋体" w:hAnsi="宋体" w:cs="宋体" w:eastAsia="宋体" w:hint="default"/>
                <w:spacing w:val="-5"/>
                <w:sz w:val="21"/>
                <w:szCs w:val="21"/>
              </w:rPr>
              <w:t>其中：子公司支付给少</w:t>
            </w:r>
          </w:p>
          <w:p>
            <w:pPr>
              <w:pStyle w:val="TableParagraph"/>
              <w:spacing w:line="274" w:lineRule="exact"/>
              <w:ind w:left="11" w:right="0"/>
              <w:jc w:val="left"/>
              <w:rPr>
                <w:rFonts w:ascii="宋体" w:hAnsi="宋体" w:cs="宋体" w:eastAsia="宋体" w:hint="default"/>
                <w:sz w:val="21"/>
                <w:szCs w:val="21"/>
              </w:rPr>
            </w:pPr>
            <w:r>
              <w:rPr>
                <w:rFonts w:ascii="宋体" w:hAnsi="宋体" w:cs="宋体" w:eastAsia="宋体" w:hint="default"/>
                <w:sz w:val="21"/>
                <w:szCs w:val="21"/>
              </w:rPr>
              <w:t>数股东的股利、利润</w:t>
            </w:r>
          </w:p>
        </w:tc>
        <w:tc>
          <w:tcPr>
            <w:tcW w:w="1423" w:type="dxa"/>
            <w:tcBorders>
              <w:top w:val="single" w:sz="4" w:space="0" w:color="000000"/>
              <w:left w:val="single" w:sz="10" w:space="0" w:color="DBDBDB"/>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
        </w:tc>
        <w:tc>
          <w:tcPr>
            <w:tcW w:w="1445"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52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0" w:lineRule="exact"/>
              <w:ind w:left="434" w:right="0"/>
              <w:jc w:val="left"/>
              <w:rPr>
                <w:rFonts w:ascii="宋体" w:hAnsi="宋体" w:cs="宋体" w:eastAsia="宋体" w:hint="default"/>
                <w:sz w:val="21"/>
                <w:szCs w:val="21"/>
              </w:rPr>
            </w:pPr>
            <w:r>
              <w:rPr>
                <w:rFonts w:ascii="宋体" w:hAnsi="宋体" w:cs="宋体" w:eastAsia="宋体" w:hint="default"/>
                <w:sz w:val="21"/>
                <w:szCs w:val="21"/>
              </w:rPr>
              <w:t>支付其他与筹资活动</w:t>
            </w:r>
          </w:p>
          <w:p>
            <w:pPr>
              <w:pStyle w:val="TableParagraph"/>
              <w:spacing w:line="274" w:lineRule="exact"/>
              <w:ind w:left="11" w:right="0"/>
              <w:jc w:val="left"/>
              <w:rPr>
                <w:rFonts w:ascii="宋体" w:hAnsi="宋体" w:cs="宋体" w:eastAsia="宋体" w:hint="default"/>
                <w:sz w:val="21"/>
                <w:szCs w:val="21"/>
              </w:rPr>
            </w:pPr>
            <w:r>
              <w:rPr>
                <w:rFonts w:ascii="宋体" w:hAnsi="宋体" w:cs="宋体" w:eastAsia="宋体" w:hint="default"/>
                <w:sz w:val="21"/>
                <w:szCs w:val="21"/>
              </w:rPr>
              <w:t>有关的现金</w:t>
            </w:r>
          </w:p>
        </w:tc>
        <w:tc>
          <w:tcPr>
            <w:tcW w:w="1423" w:type="dxa"/>
            <w:tcBorders>
              <w:top w:val="single" w:sz="4" w:space="0" w:color="000000"/>
              <w:left w:val="single" w:sz="10" w:space="0" w:color="DBDBDB"/>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
        </w:tc>
        <w:tc>
          <w:tcPr>
            <w:tcW w:w="1445"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00" w:h="16840"/>
          <w:pgMar w:header="852" w:footer="976" w:top="1440" w:bottom="1160" w:left="1660" w:right="1620"/>
        </w:sectPr>
      </w:pPr>
    </w:p>
    <w:p>
      <w:pPr>
        <w:spacing w:line="240" w:lineRule="auto" w:before="1"/>
        <w:rPr>
          <w:rFonts w:ascii="Times New Roman" w:hAnsi="Times New Roman" w:cs="Times New Roman" w:eastAsia="Times New Roman" w:hint="default"/>
          <w:sz w:val="7"/>
          <w:szCs w:val="7"/>
        </w:rPr>
      </w:pPr>
    </w:p>
    <w:tbl>
      <w:tblPr>
        <w:tblW w:w="0" w:type="auto"/>
        <w:jc w:val="left"/>
        <w:tblInd w:w="132" w:type="dxa"/>
        <w:tblLayout w:type="fixed"/>
        <w:tblCellMar>
          <w:top w:w="0" w:type="dxa"/>
          <w:left w:w="0" w:type="dxa"/>
          <w:bottom w:w="0" w:type="dxa"/>
          <w:right w:w="0" w:type="dxa"/>
        </w:tblCellMar>
        <w:tblLook w:val="01E0"/>
      </w:tblPr>
      <w:tblGrid>
        <w:gridCol w:w="2549"/>
        <w:gridCol w:w="1411"/>
        <w:gridCol w:w="1514"/>
        <w:gridCol w:w="1445"/>
        <w:gridCol w:w="1442"/>
      </w:tblGrid>
      <w:tr>
        <w:trPr>
          <w:trHeight w:val="555" w:hRule="exact"/>
        </w:trPr>
        <w:tc>
          <w:tcPr>
            <w:tcW w:w="254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9" w:lineRule="exact"/>
              <w:ind w:left="655" w:right="0"/>
              <w:jc w:val="left"/>
              <w:rPr>
                <w:rFonts w:ascii="宋体" w:hAnsi="宋体" w:cs="宋体" w:eastAsia="宋体" w:hint="default"/>
                <w:sz w:val="21"/>
                <w:szCs w:val="21"/>
              </w:rPr>
            </w:pPr>
            <w:r>
              <w:rPr>
                <w:rFonts w:ascii="宋体" w:hAnsi="宋体" w:cs="宋体" w:eastAsia="宋体" w:hint="default"/>
                <w:sz w:val="21"/>
                <w:szCs w:val="21"/>
              </w:rPr>
              <w:t>筹资活动现金流出</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21"/>
                <w:szCs w:val="21"/>
              </w:rPr>
            </w:pPr>
            <w:r>
              <w:rPr>
                <w:rFonts w:ascii="Times New Roman"/>
                <w:sz w:val="21"/>
              </w:rPr>
              <w:t>0.00</w:t>
            </w:r>
          </w:p>
        </w:tc>
        <w:tc>
          <w:tcPr>
            <w:tcW w:w="1514" w:type="dxa"/>
            <w:tcBorders>
              <w:top w:val="single" w:sz="4" w:space="0" w:color="000000"/>
              <w:left w:val="single" w:sz="4" w:space="0" w:color="000000"/>
              <w:bottom w:val="single" w:sz="4" w:space="0" w:color="000000"/>
              <w:right w:val="single" w:sz="4" w:space="0" w:color="000000"/>
            </w:tcBorders>
          </w:tcPr>
          <w:p>
            <w:pP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21"/>
                <w:szCs w:val="21"/>
              </w:rPr>
            </w:pPr>
            <w:r>
              <w:rPr>
                <w:rFonts w:ascii="Times New Roman"/>
                <w:sz w:val="21"/>
              </w:rPr>
              <w:t>0.00</w:t>
            </w:r>
          </w:p>
        </w:tc>
        <w:tc>
          <w:tcPr>
            <w:tcW w:w="144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54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exact"/>
              <w:ind w:left="866" w:right="0"/>
              <w:jc w:val="left"/>
              <w:rPr>
                <w:rFonts w:ascii="宋体" w:hAnsi="宋体" w:cs="宋体" w:eastAsia="宋体" w:hint="default"/>
                <w:sz w:val="21"/>
                <w:szCs w:val="21"/>
              </w:rPr>
            </w:pPr>
            <w:r>
              <w:rPr>
                <w:rFonts w:ascii="宋体" w:hAnsi="宋体" w:cs="宋体" w:eastAsia="宋体" w:hint="default"/>
                <w:sz w:val="21"/>
                <w:szCs w:val="21"/>
              </w:rPr>
              <w:t>筹资活动产生的</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现金流量净额</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21"/>
                <w:szCs w:val="21"/>
              </w:rPr>
            </w:pPr>
            <w:r>
              <w:rPr>
                <w:rFonts w:ascii="Times New Roman"/>
                <w:sz w:val="21"/>
              </w:rPr>
              <w:t>0.00</w:t>
            </w:r>
          </w:p>
        </w:tc>
        <w:tc>
          <w:tcPr>
            <w:tcW w:w="1514" w:type="dxa"/>
            <w:tcBorders>
              <w:top w:val="single" w:sz="4" w:space="0" w:color="000000"/>
              <w:left w:val="single" w:sz="4" w:space="0" w:color="000000"/>
              <w:bottom w:val="single" w:sz="4" w:space="0" w:color="000000"/>
              <w:right w:val="single" w:sz="4" w:space="0" w:color="000000"/>
            </w:tcBorders>
          </w:tcPr>
          <w:p>
            <w:pP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21"/>
                <w:szCs w:val="21"/>
              </w:rPr>
            </w:pPr>
            <w:r>
              <w:rPr>
                <w:rFonts w:ascii="Times New Roman"/>
                <w:sz w:val="21"/>
              </w:rPr>
              <w:t>0.00</w:t>
            </w:r>
          </w:p>
        </w:tc>
        <w:tc>
          <w:tcPr>
            <w:tcW w:w="144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54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pacing w:val="-4"/>
                <w:sz w:val="21"/>
                <w:szCs w:val="21"/>
              </w:rPr>
              <w:t>四、汇率变动对现金及现金</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等价物的影响</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21"/>
                <w:szCs w:val="21"/>
              </w:rPr>
            </w:pPr>
            <w:r>
              <w:rPr>
                <w:rFonts w:ascii="Times New Roman"/>
                <w:sz w:val="21"/>
              </w:rPr>
              <w:t>21.64</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21"/>
                <w:szCs w:val="21"/>
              </w:rPr>
            </w:pPr>
            <w:r>
              <w:rPr>
                <w:rFonts w:ascii="Times New Roman"/>
                <w:sz w:val="21"/>
              </w:rPr>
              <w:t>21.64</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21"/>
                <w:szCs w:val="21"/>
              </w:rPr>
            </w:pPr>
            <w:r>
              <w:rPr>
                <w:rFonts w:ascii="Times New Roman"/>
                <w:sz w:val="21"/>
              </w:rPr>
              <w:t>0.00</w:t>
            </w:r>
          </w:p>
        </w:tc>
        <w:tc>
          <w:tcPr>
            <w:tcW w:w="144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54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pacing w:val="-4"/>
                <w:sz w:val="21"/>
                <w:szCs w:val="21"/>
              </w:rPr>
              <w:t>五、现金及现金等价物净增</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加额</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4"/>
              <w:jc w:val="right"/>
              <w:rPr>
                <w:rFonts w:ascii="Times New Roman" w:hAnsi="Times New Roman" w:cs="Times New Roman" w:eastAsia="Times New Roman" w:hint="default"/>
                <w:sz w:val="21"/>
                <w:szCs w:val="21"/>
              </w:rPr>
            </w:pPr>
            <w:r>
              <w:rPr>
                <w:rFonts w:ascii="Times New Roman"/>
                <w:spacing w:val="-1"/>
                <w:sz w:val="21"/>
              </w:rPr>
              <w:t>39,717,598.92</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4"/>
              <w:jc w:val="right"/>
              <w:rPr>
                <w:rFonts w:ascii="Times New Roman" w:hAnsi="Times New Roman" w:cs="Times New Roman" w:eastAsia="Times New Roman" w:hint="default"/>
                <w:sz w:val="21"/>
                <w:szCs w:val="21"/>
              </w:rPr>
            </w:pPr>
            <w:r>
              <w:rPr>
                <w:rFonts w:ascii="Times New Roman"/>
                <w:spacing w:val="-1"/>
                <w:sz w:val="21"/>
              </w:rPr>
              <w:t>35,038,170.54</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4"/>
              <w:jc w:val="right"/>
              <w:rPr>
                <w:rFonts w:ascii="Times New Roman" w:hAnsi="Times New Roman" w:cs="Times New Roman" w:eastAsia="Times New Roman" w:hint="default"/>
                <w:sz w:val="21"/>
                <w:szCs w:val="21"/>
              </w:rPr>
            </w:pPr>
            <w:r>
              <w:rPr>
                <w:rFonts w:ascii="Times New Roman"/>
                <w:spacing w:val="-1"/>
                <w:sz w:val="21"/>
              </w:rPr>
              <w:t>30,998,550.54</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4"/>
              <w:jc w:val="right"/>
              <w:rPr>
                <w:rFonts w:ascii="Times New Roman" w:hAnsi="Times New Roman" w:cs="Times New Roman" w:eastAsia="Times New Roman" w:hint="default"/>
                <w:sz w:val="21"/>
                <w:szCs w:val="21"/>
              </w:rPr>
            </w:pPr>
            <w:r>
              <w:rPr>
                <w:rFonts w:ascii="Times New Roman"/>
                <w:spacing w:val="-1"/>
                <w:sz w:val="21"/>
              </w:rPr>
              <w:t>37,525,060.94</w:t>
            </w:r>
          </w:p>
        </w:tc>
      </w:tr>
      <w:tr>
        <w:trPr>
          <w:trHeight w:val="557" w:hRule="exact"/>
        </w:trPr>
        <w:tc>
          <w:tcPr>
            <w:tcW w:w="254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exact"/>
              <w:ind w:left="446" w:right="0"/>
              <w:jc w:val="left"/>
              <w:rPr>
                <w:rFonts w:ascii="宋体" w:hAnsi="宋体" w:cs="宋体" w:eastAsia="宋体" w:hint="default"/>
                <w:sz w:val="21"/>
                <w:szCs w:val="21"/>
              </w:rPr>
            </w:pPr>
            <w:r>
              <w:rPr>
                <w:rFonts w:ascii="宋体" w:hAnsi="宋体" w:cs="宋体" w:eastAsia="宋体" w:hint="default"/>
                <w:spacing w:val="-5"/>
                <w:sz w:val="21"/>
                <w:szCs w:val="21"/>
              </w:rPr>
              <w:t>加：期初现金及现金等</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价物余额</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4"/>
              <w:jc w:val="right"/>
              <w:rPr>
                <w:rFonts w:ascii="Times New Roman" w:hAnsi="Times New Roman" w:cs="Times New Roman" w:eastAsia="Times New Roman" w:hint="default"/>
                <w:sz w:val="21"/>
                <w:szCs w:val="21"/>
              </w:rPr>
            </w:pPr>
            <w:r>
              <w:rPr>
                <w:rFonts w:ascii="Times New Roman"/>
                <w:spacing w:val="-1"/>
                <w:sz w:val="21"/>
              </w:rPr>
              <w:t>57,051,739.18</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4"/>
              <w:jc w:val="right"/>
              <w:rPr>
                <w:rFonts w:ascii="Times New Roman" w:hAnsi="Times New Roman" w:cs="Times New Roman" w:eastAsia="Times New Roman" w:hint="default"/>
                <w:sz w:val="21"/>
                <w:szCs w:val="21"/>
              </w:rPr>
            </w:pPr>
            <w:r>
              <w:rPr>
                <w:rFonts w:ascii="Times New Roman"/>
                <w:spacing w:val="-1"/>
                <w:sz w:val="21"/>
              </w:rPr>
              <w:t>43,728,508.41</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4"/>
              <w:jc w:val="right"/>
              <w:rPr>
                <w:rFonts w:ascii="Times New Roman" w:hAnsi="Times New Roman" w:cs="Times New Roman" w:eastAsia="Times New Roman" w:hint="default"/>
                <w:sz w:val="21"/>
                <w:szCs w:val="21"/>
              </w:rPr>
            </w:pPr>
            <w:r>
              <w:rPr>
                <w:rFonts w:ascii="Times New Roman"/>
                <w:spacing w:val="-1"/>
                <w:sz w:val="21"/>
              </w:rPr>
              <w:t>26,053,188.64</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21"/>
                <w:szCs w:val="21"/>
              </w:rPr>
            </w:pPr>
            <w:r>
              <w:rPr>
                <w:rFonts w:ascii="Times New Roman"/>
                <w:spacing w:val="-1"/>
                <w:sz w:val="21"/>
              </w:rPr>
              <w:t>6,203,447.47</w:t>
            </w:r>
          </w:p>
        </w:tc>
      </w:tr>
      <w:tr>
        <w:trPr>
          <w:trHeight w:val="554" w:hRule="exact"/>
        </w:trPr>
        <w:tc>
          <w:tcPr>
            <w:tcW w:w="254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pacing w:val="-4"/>
                <w:sz w:val="21"/>
                <w:szCs w:val="21"/>
              </w:rPr>
              <w:t>六、期末现金及现金等价物</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余额</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4"/>
              <w:jc w:val="right"/>
              <w:rPr>
                <w:rFonts w:ascii="Times New Roman" w:hAnsi="Times New Roman" w:cs="Times New Roman" w:eastAsia="Times New Roman" w:hint="default"/>
                <w:sz w:val="21"/>
                <w:szCs w:val="21"/>
              </w:rPr>
            </w:pPr>
            <w:r>
              <w:rPr>
                <w:rFonts w:ascii="Times New Roman"/>
                <w:spacing w:val="-1"/>
                <w:sz w:val="21"/>
              </w:rPr>
              <w:t>96,769,338.10</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4"/>
              <w:jc w:val="right"/>
              <w:rPr>
                <w:rFonts w:ascii="Times New Roman" w:hAnsi="Times New Roman" w:cs="Times New Roman" w:eastAsia="Times New Roman" w:hint="default"/>
                <w:sz w:val="21"/>
                <w:szCs w:val="21"/>
              </w:rPr>
            </w:pPr>
            <w:r>
              <w:rPr>
                <w:rFonts w:ascii="Times New Roman"/>
                <w:spacing w:val="-1"/>
                <w:sz w:val="21"/>
              </w:rPr>
              <w:t>78,766,678.95</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4"/>
              <w:jc w:val="right"/>
              <w:rPr>
                <w:rFonts w:ascii="Times New Roman" w:hAnsi="Times New Roman" w:cs="Times New Roman" w:eastAsia="Times New Roman" w:hint="default"/>
                <w:sz w:val="21"/>
                <w:szCs w:val="21"/>
              </w:rPr>
            </w:pPr>
            <w:r>
              <w:rPr>
                <w:rFonts w:ascii="Times New Roman"/>
                <w:spacing w:val="-1"/>
                <w:sz w:val="21"/>
              </w:rPr>
              <w:t>57,051,739.18</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4"/>
              <w:jc w:val="right"/>
              <w:rPr>
                <w:rFonts w:ascii="Times New Roman" w:hAnsi="Times New Roman" w:cs="Times New Roman" w:eastAsia="Times New Roman" w:hint="default"/>
                <w:sz w:val="21"/>
                <w:szCs w:val="21"/>
              </w:rPr>
            </w:pPr>
            <w:r>
              <w:rPr>
                <w:rFonts w:ascii="Times New Roman"/>
                <w:spacing w:val="-1"/>
                <w:sz w:val="21"/>
              </w:rPr>
              <w:t>43,728,508.41</w:t>
            </w:r>
          </w:p>
        </w:tc>
      </w:tr>
    </w:tbl>
    <w:p>
      <w:pPr>
        <w:spacing w:after="0" w:line="240" w:lineRule="auto"/>
        <w:jc w:val="right"/>
        <w:rPr>
          <w:rFonts w:ascii="Times New Roman" w:hAnsi="Times New Roman" w:cs="Times New Roman" w:eastAsia="Times New Roman" w:hint="default"/>
          <w:sz w:val="21"/>
          <w:szCs w:val="21"/>
        </w:rPr>
        <w:sectPr>
          <w:pgSz w:w="11900" w:h="16840"/>
          <w:pgMar w:header="852" w:footer="976" w:top="1340" w:bottom="1160" w:left="1660" w:right="1620"/>
        </w:sectPr>
      </w:pPr>
    </w:p>
    <w:p>
      <w:pPr>
        <w:spacing w:line="240" w:lineRule="auto" w:before="0"/>
        <w:rPr>
          <w:rFonts w:ascii="Times New Roman" w:hAnsi="Times New Roman" w:cs="Times New Roman" w:eastAsia="Times New Roman" w:hint="default"/>
          <w:sz w:val="20"/>
          <w:szCs w:val="20"/>
        </w:rPr>
      </w:pPr>
    </w:p>
    <w:p>
      <w:pPr>
        <w:pStyle w:val="Heading3"/>
        <w:spacing w:line="240" w:lineRule="auto" w:before="71"/>
        <w:ind w:left="5699" w:right="6401"/>
        <w:jc w:val="center"/>
        <w:rPr>
          <w:rFonts w:ascii="Microsoft JhengHei" w:hAnsi="Microsoft JhengHei" w:cs="Microsoft JhengHei" w:eastAsia="Microsoft JhengHei" w:hint="default"/>
          <w:b w:val="0"/>
          <w:bCs w:val="0"/>
        </w:rPr>
      </w:pPr>
      <w:r>
        <w:rPr>
          <w:rFonts w:ascii="Microsoft JhengHei" w:hAnsi="Microsoft JhengHei" w:cs="Microsoft JhengHei" w:eastAsia="Microsoft JhengHei" w:hint="default"/>
        </w:rPr>
        <w:t>合并所有者权益变动表</w:t>
      </w:r>
      <w:r>
        <w:rPr>
          <w:rFonts w:ascii="Microsoft JhengHei" w:hAnsi="Microsoft JhengHei" w:cs="Microsoft JhengHei" w:eastAsia="Microsoft JhengHei" w:hint="default"/>
          <w:b w:val="0"/>
          <w:bCs w:val="0"/>
        </w:rPr>
      </w:r>
    </w:p>
    <w:p>
      <w:pPr>
        <w:spacing w:line="240" w:lineRule="auto" w:before="3"/>
        <w:rPr>
          <w:rFonts w:ascii="Microsoft JhengHei" w:hAnsi="Microsoft JhengHei" w:cs="Microsoft JhengHei" w:eastAsia="Microsoft JhengHei" w:hint="default"/>
          <w:b/>
          <w:bCs/>
          <w:sz w:val="16"/>
          <w:szCs w:val="16"/>
        </w:rPr>
      </w:pPr>
    </w:p>
    <w:p>
      <w:pPr>
        <w:pStyle w:val="BodyText"/>
        <w:tabs>
          <w:tab w:pos="7786" w:val="left" w:leader="none"/>
          <w:tab w:pos="11931" w:val="left" w:leader="none"/>
        </w:tabs>
        <w:spacing w:line="240" w:lineRule="auto"/>
        <w:ind w:right="0"/>
        <w:jc w:val="left"/>
        <w:rPr>
          <w:rFonts w:ascii="宋体" w:hAnsi="宋体" w:cs="宋体" w:eastAsia="宋体" w:hint="default"/>
        </w:rPr>
      </w:pPr>
      <w:r>
        <w:rPr>
          <w:rFonts w:ascii="宋体" w:hAnsi="宋体" w:cs="宋体" w:eastAsia="宋体" w:hint="default"/>
          <w:w w:val="100"/>
        </w:rPr>
        <w:t>编制</w:t>
      </w:r>
      <w:r>
        <w:rPr>
          <w:rFonts w:ascii="宋体" w:hAnsi="宋体" w:cs="宋体" w:eastAsia="宋体" w:hint="default"/>
          <w:spacing w:val="-3"/>
          <w:w w:val="100"/>
        </w:rPr>
        <w:t>单位</w:t>
      </w:r>
      <w:r>
        <w:rPr>
          <w:rFonts w:ascii="宋体" w:hAnsi="宋体" w:cs="宋体" w:eastAsia="宋体" w:hint="default"/>
          <w:spacing w:val="-19"/>
          <w:w w:val="100"/>
        </w:rPr>
        <w:t>：</w:t>
      </w:r>
      <w:r>
        <w:rPr>
          <w:rFonts w:ascii="宋体" w:hAnsi="宋体" w:cs="宋体" w:eastAsia="宋体" w:hint="default"/>
          <w:spacing w:val="-3"/>
          <w:w w:val="100"/>
        </w:rPr>
        <w:t>远</w:t>
      </w:r>
      <w:r>
        <w:rPr>
          <w:rFonts w:ascii="宋体" w:hAnsi="宋体" w:cs="宋体" w:eastAsia="宋体" w:hint="default"/>
          <w:w w:val="100"/>
        </w:rPr>
        <w:t>东</w:t>
      </w:r>
      <w:r>
        <w:rPr>
          <w:rFonts w:ascii="宋体" w:hAnsi="宋体" w:cs="宋体" w:eastAsia="宋体" w:hint="default"/>
          <w:spacing w:val="-3"/>
          <w:w w:val="100"/>
        </w:rPr>
        <w:t>实</w:t>
      </w:r>
      <w:r>
        <w:rPr>
          <w:rFonts w:ascii="宋体" w:hAnsi="宋体" w:cs="宋体" w:eastAsia="宋体" w:hint="default"/>
          <w:w w:val="100"/>
        </w:rPr>
        <w:t>业</w:t>
      </w:r>
      <w:r>
        <w:rPr>
          <w:rFonts w:ascii="宋体" w:hAnsi="宋体" w:cs="宋体" w:eastAsia="宋体" w:hint="default"/>
          <w:spacing w:val="-3"/>
          <w:w w:val="100"/>
        </w:rPr>
        <w:t>股份</w:t>
      </w:r>
      <w:r>
        <w:rPr>
          <w:rFonts w:ascii="宋体" w:hAnsi="宋体" w:cs="宋体" w:eastAsia="宋体" w:hint="default"/>
          <w:w w:val="100"/>
        </w:rPr>
        <w:t>有限</w:t>
      </w:r>
      <w:r>
        <w:rPr>
          <w:rFonts w:ascii="宋体" w:hAnsi="宋体" w:cs="宋体" w:eastAsia="宋体" w:hint="default"/>
          <w:spacing w:val="-3"/>
          <w:w w:val="100"/>
        </w:rPr>
        <w:t>公</w:t>
      </w:r>
      <w:r>
        <w:rPr>
          <w:rFonts w:ascii="宋体" w:hAnsi="宋体" w:cs="宋体" w:eastAsia="宋体" w:hint="default"/>
          <w:w w:val="100"/>
        </w:rPr>
        <w:t>司</w:t>
      </w:r>
      <w:r>
        <w:rPr>
          <w:rFonts w:ascii="宋体" w:hAnsi="宋体" w:cs="宋体" w:eastAsia="宋体" w:hint="default"/>
        </w:rPr>
        <w:tab/>
      </w:r>
      <w:r>
        <w:rPr>
          <w:rFonts w:ascii="Times New Roman" w:hAnsi="Times New Roman" w:cs="Times New Roman" w:eastAsia="Times New Roman" w:hint="default"/>
          <w:spacing w:val="-3"/>
          <w:w w:val="100"/>
        </w:rPr>
        <w:t>2</w:t>
      </w:r>
      <w:r>
        <w:rPr>
          <w:rFonts w:ascii="Times New Roman" w:hAnsi="Times New Roman" w:cs="Times New Roman" w:eastAsia="Times New Roman" w:hint="default"/>
          <w:w w:val="100"/>
        </w:rPr>
        <w:t>009</w:t>
      </w:r>
      <w:r>
        <w:rPr>
          <w:rFonts w:ascii="Times New Roman" w:hAnsi="Times New Roman" w:cs="Times New Roman" w:eastAsia="Times New Roman" w:hint="default"/>
          <w:spacing w:val="-2"/>
        </w:rPr>
        <w:t> </w:t>
      </w:r>
      <w:r>
        <w:rPr>
          <w:rFonts w:ascii="宋体" w:hAnsi="宋体" w:cs="宋体" w:eastAsia="宋体" w:hint="default"/>
          <w:w w:val="100"/>
        </w:rPr>
        <w:t>年</w:t>
      </w:r>
      <w:r>
        <w:rPr>
          <w:rFonts w:ascii="宋体" w:hAnsi="宋体" w:cs="宋体" w:eastAsia="宋体" w:hint="default"/>
          <w:spacing w:val="-52"/>
        </w:rPr>
        <w:t> </w:t>
      </w:r>
      <w:r>
        <w:rPr>
          <w:rFonts w:ascii="Times New Roman" w:hAnsi="Times New Roman" w:cs="Times New Roman" w:eastAsia="Times New Roman" w:hint="default"/>
          <w:spacing w:val="-3"/>
          <w:w w:val="100"/>
        </w:rPr>
        <w:t>1</w:t>
      </w:r>
      <w:r>
        <w:rPr>
          <w:rFonts w:ascii="Times New Roman" w:hAnsi="Times New Roman" w:cs="Times New Roman" w:eastAsia="Times New Roman" w:hint="default"/>
          <w:w w:val="100"/>
        </w:rPr>
        <w:t>2</w:t>
      </w:r>
      <w:r>
        <w:rPr>
          <w:rFonts w:ascii="Times New Roman" w:hAnsi="Times New Roman" w:cs="Times New Roman" w:eastAsia="Times New Roman" w:hint="default"/>
        </w:rPr>
        <w:t> </w:t>
      </w:r>
      <w:r>
        <w:rPr>
          <w:rFonts w:ascii="宋体" w:hAnsi="宋体" w:cs="宋体" w:eastAsia="宋体" w:hint="default"/>
          <w:w w:val="100"/>
        </w:rPr>
        <w:t>月</w:t>
      </w:r>
      <w:r>
        <w:rPr>
          <w:rFonts w:ascii="宋体" w:hAnsi="宋体" w:cs="宋体" w:eastAsia="宋体" w:hint="default"/>
          <w:spacing w:val="-52"/>
        </w:rPr>
        <w:t> </w:t>
      </w:r>
      <w:r>
        <w:rPr>
          <w:rFonts w:ascii="Times New Roman" w:hAnsi="Times New Roman" w:cs="Times New Roman" w:eastAsia="Times New Roman" w:hint="default"/>
          <w:spacing w:val="-3"/>
          <w:w w:val="100"/>
        </w:rPr>
        <w:t>3</w:t>
      </w:r>
      <w:r>
        <w:rPr>
          <w:rFonts w:ascii="Times New Roman" w:hAnsi="Times New Roman" w:cs="Times New Roman" w:eastAsia="Times New Roman" w:hint="default"/>
          <w:w w:val="100"/>
        </w:rPr>
        <w:t>1</w:t>
      </w:r>
      <w:r>
        <w:rPr>
          <w:rFonts w:ascii="Times New Roman" w:hAnsi="Times New Roman" w:cs="Times New Roman" w:eastAsia="Times New Roman" w:hint="default"/>
        </w:rPr>
        <w:t> </w:t>
      </w:r>
      <w:r>
        <w:rPr>
          <w:rFonts w:ascii="宋体" w:hAnsi="宋体" w:cs="宋体" w:eastAsia="宋体" w:hint="default"/>
          <w:w w:val="100"/>
        </w:rPr>
        <w:t>日</w:t>
      </w:r>
      <w:r>
        <w:rPr>
          <w:rFonts w:ascii="宋体" w:hAnsi="宋体" w:cs="宋体" w:eastAsia="宋体" w:hint="default"/>
        </w:rPr>
        <w:tab/>
      </w:r>
      <w:r>
        <w:rPr>
          <w:rFonts w:ascii="宋体" w:hAnsi="宋体" w:cs="宋体" w:eastAsia="宋体" w:hint="default"/>
          <w:w w:val="100"/>
        </w:rPr>
        <w:t>单位</w:t>
      </w:r>
      <w:r>
        <w:rPr>
          <w:rFonts w:ascii="宋体" w:hAnsi="宋体" w:cs="宋体" w:eastAsia="宋体" w:hint="default"/>
          <w:spacing w:val="-127"/>
          <w:w w:val="100"/>
        </w:rPr>
        <w:t>：</w:t>
      </w:r>
      <w:r>
        <w:rPr>
          <w:rFonts w:ascii="宋体" w:hAnsi="宋体" w:cs="宋体" w:eastAsia="宋体" w:hint="default"/>
          <w:w w:val="100"/>
        </w:rPr>
        <w:t>（</w:t>
      </w:r>
      <w:r>
        <w:rPr>
          <w:rFonts w:ascii="宋体" w:hAnsi="宋体" w:cs="宋体" w:eastAsia="宋体" w:hint="default"/>
          <w:spacing w:val="-3"/>
          <w:w w:val="100"/>
        </w:rPr>
        <w:t>人</w:t>
      </w:r>
      <w:r>
        <w:rPr>
          <w:rFonts w:ascii="宋体" w:hAnsi="宋体" w:cs="宋体" w:eastAsia="宋体" w:hint="default"/>
          <w:w w:val="100"/>
        </w:rPr>
        <w:t>民</w:t>
      </w:r>
      <w:r>
        <w:rPr>
          <w:rFonts w:ascii="宋体" w:hAnsi="宋体" w:cs="宋体" w:eastAsia="宋体" w:hint="default"/>
          <w:spacing w:val="-3"/>
          <w:w w:val="100"/>
        </w:rPr>
        <w:t>币</w:t>
      </w:r>
      <w:r>
        <w:rPr>
          <w:rFonts w:ascii="宋体" w:hAnsi="宋体" w:cs="宋体" w:eastAsia="宋体" w:hint="default"/>
          <w:spacing w:val="-22"/>
          <w:w w:val="100"/>
        </w:rPr>
        <w:t>）</w:t>
      </w:r>
      <w:r>
        <w:rPr>
          <w:rFonts w:ascii="宋体" w:hAnsi="宋体" w:cs="宋体" w:eastAsia="宋体" w:hint="default"/>
          <w:w w:val="100"/>
        </w:rPr>
        <w:t>元</w:t>
      </w:r>
    </w:p>
    <w:tbl>
      <w:tblPr>
        <w:tblW w:w="0" w:type="auto"/>
        <w:jc w:val="left"/>
        <w:tblInd w:w="135" w:type="dxa"/>
        <w:tblLayout w:type="fixed"/>
        <w:tblCellMar>
          <w:top w:w="0" w:type="dxa"/>
          <w:left w:w="0" w:type="dxa"/>
          <w:bottom w:w="0" w:type="dxa"/>
          <w:right w:w="0" w:type="dxa"/>
        </w:tblCellMar>
        <w:tblLook w:val="01E0"/>
      </w:tblPr>
      <w:tblGrid>
        <w:gridCol w:w="2210"/>
        <w:gridCol w:w="624"/>
        <w:gridCol w:w="624"/>
        <w:gridCol w:w="624"/>
        <w:gridCol w:w="624"/>
        <w:gridCol w:w="624"/>
        <w:gridCol w:w="624"/>
        <w:gridCol w:w="624"/>
        <w:gridCol w:w="624"/>
        <w:gridCol w:w="624"/>
        <w:gridCol w:w="624"/>
        <w:gridCol w:w="624"/>
        <w:gridCol w:w="624"/>
        <w:gridCol w:w="624"/>
        <w:gridCol w:w="624"/>
        <w:gridCol w:w="624"/>
        <w:gridCol w:w="624"/>
        <w:gridCol w:w="624"/>
        <w:gridCol w:w="624"/>
        <w:gridCol w:w="624"/>
        <w:gridCol w:w="624"/>
      </w:tblGrid>
      <w:tr>
        <w:trPr>
          <w:trHeight w:val="283" w:hRule="exact"/>
        </w:trPr>
        <w:tc>
          <w:tcPr>
            <w:tcW w:w="2210" w:type="dxa"/>
            <w:vMerge w:val="restart"/>
            <w:tcBorders>
              <w:top w:val="single" w:sz="4" w:space="0" w:color="000000"/>
              <w:left w:val="single" w:sz="4" w:space="0" w:color="000000"/>
              <w:right w:val="single" w:sz="4" w:space="0" w:color="000000"/>
            </w:tcBorders>
            <w:shd w:val="clear" w:color="auto" w:fill="DBDBDB"/>
          </w:tcPr>
          <w:p>
            <w:pPr/>
          </w:p>
        </w:tc>
        <w:tc>
          <w:tcPr>
            <w:tcW w:w="6240" w:type="dxa"/>
            <w:gridSpan w:val="10"/>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本期金额</w:t>
            </w:r>
          </w:p>
        </w:tc>
        <w:tc>
          <w:tcPr>
            <w:tcW w:w="6240" w:type="dxa"/>
            <w:gridSpan w:val="10"/>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上年金额</w:t>
            </w:r>
          </w:p>
        </w:tc>
      </w:tr>
      <w:tr>
        <w:trPr>
          <w:trHeight w:val="142" w:hRule="exact"/>
        </w:trPr>
        <w:tc>
          <w:tcPr>
            <w:tcW w:w="2210" w:type="dxa"/>
            <w:vMerge/>
            <w:tcBorders>
              <w:left w:val="single" w:sz="4" w:space="0" w:color="000000"/>
              <w:right w:val="single" w:sz="4" w:space="0" w:color="000000"/>
            </w:tcBorders>
            <w:shd w:val="clear" w:color="auto" w:fill="DBDBDB"/>
          </w:tcPr>
          <w:p>
            <w:pPr/>
          </w:p>
        </w:tc>
        <w:tc>
          <w:tcPr>
            <w:tcW w:w="4992" w:type="dxa"/>
            <w:gridSpan w:val="8"/>
            <w:vMerge w:val="restart"/>
            <w:tcBorders>
              <w:top w:val="single" w:sz="4" w:space="0" w:color="000000"/>
              <w:left w:val="single" w:sz="4" w:space="0" w:color="000000"/>
              <w:right w:val="single" w:sz="4" w:space="0" w:color="000000"/>
            </w:tcBorders>
            <w:shd w:val="clear" w:color="auto" w:fill="DBDBDB"/>
          </w:tcPr>
          <w:p>
            <w:pPr>
              <w:pStyle w:val="TableParagraph"/>
              <w:spacing w:line="241" w:lineRule="exact"/>
              <w:ind w:left="1336" w:right="0"/>
              <w:jc w:val="left"/>
              <w:rPr>
                <w:rFonts w:ascii="宋体" w:hAnsi="宋体" w:cs="宋体" w:eastAsia="宋体" w:hint="default"/>
                <w:sz w:val="21"/>
                <w:szCs w:val="21"/>
              </w:rPr>
            </w:pPr>
            <w:r>
              <w:rPr>
                <w:rFonts w:ascii="宋体" w:hAnsi="宋体" w:cs="宋体" w:eastAsia="宋体" w:hint="default"/>
                <w:sz w:val="21"/>
                <w:szCs w:val="21"/>
              </w:rPr>
              <w:t>归属于母公司所有者权益</w:t>
            </w:r>
          </w:p>
        </w:tc>
        <w:tc>
          <w:tcPr>
            <w:tcW w:w="624" w:type="dxa"/>
            <w:vMerge w:val="restart"/>
            <w:tcBorders>
              <w:top w:val="single" w:sz="4" w:space="0" w:color="000000"/>
              <w:left w:val="single" w:sz="4" w:space="0" w:color="000000"/>
              <w:right w:val="single" w:sz="4" w:space="0" w:color="000000"/>
            </w:tcBorders>
            <w:shd w:val="clear" w:color="auto" w:fill="DBDBDB"/>
          </w:tcPr>
          <w:p>
            <w:pPr/>
          </w:p>
        </w:tc>
        <w:tc>
          <w:tcPr>
            <w:tcW w:w="624" w:type="dxa"/>
            <w:tcBorders>
              <w:top w:val="single" w:sz="4" w:space="0" w:color="000000"/>
              <w:left w:val="single" w:sz="4" w:space="0" w:color="000000"/>
              <w:bottom w:val="nil" w:sz="6" w:space="0" w:color="auto"/>
              <w:right w:val="single" w:sz="4" w:space="0" w:color="000000"/>
            </w:tcBorders>
            <w:shd w:val="clear" w:color="auto" w:fill="DBDBDB"/>
          </w:tcPr>
          <w:p>
            <w:pPr/>
          </w:p>
        </w:tc>
        <w:tc>
          <w:tcPr>
            <w:tcW w:w="4992" w:type="dxa"/>
            <w:gridSpan w:val="8"/>
            <w:vMerge w:val="restart"/>
            <w:tcBorders>
              <w:top w:val="single" w:sz="4" w:space="0" w:color="000000"/>
              <w:left w:val="single" w:sz="4" w:space="0" w:color="000000"/>
              <w:right w:val="single" w:sz="4" w:space="0" w:color="000000"/>
            </w:tcBorders>
            <w:shd w:val="clear" w:color="auto" w:fill="DBDBDB"/>
          </w:tcPr>
          <w:p>
            <w:pPr>
              <w:pStyle w:val="TableParagraph"/>
              <w:spacing w:line="241" w:lineRule="exact"/>
              <w:ind w:left="1336" w:right="0"/>
              <w:jc w:val="left"/>
              <w:rPr>
                <w:rFonts w:ascii="宋体" w:hAnsi="宋体" w:cs="宋体" w:eastAsia="宋体" w:hint="default"/>
                <w:sz w:val="21"/>
                <w:szCs w:val="21"/>
              </w:rPr>
            </w:pPr>
            <w:r>
              <w:rPr>
                <w:rFonts w:ascii="宋体" w:hAnsi="宋体" w:cs="宋体" w:eastAsia="宋体" w:hint="default"/>
                <w:sz w:val="21"/>
                <w:szCs w:val="21"/>
              </w:rPr>
              <w:t>归属于母公司所有者权益</w:t>
            </w:r>
          </w:p>
        </w:tc>
        <w:tc>
          <w:tcPr>
            <w:tcW w:w="624" w:type="dxa"/>
            <w:vMerge w:val="restart"/>
            <w:tcBorders>
              <w:top w:val="single" w:sz="4" w:space="0" w:color="000000"/>
              <w:left w:val="single" w:sz="4" w:space="0" w:color="000000"/>
              <w:right w:val="single" w:sz="4" w:space="0" w:color="000000"/>
            </w:tcBorders>
            <w:shd w:val="clear" w:color="auto" w:fill="DBDBDB"/>
          </w:tcPr>
          <w:p>
            <w:pPr/>
          </w:p>
        </w:tc>
        <w:tc>
          <w:tcPr>
            <w:tcW w:w="624" w:type="dxa"/>
            <w:tcBorders>
              <w:top w:val="single" w:sz="4" w:space="0" w:color="000000"/>
              <w:left w:val="single" w:sz="4" w:space="0" w:color="000000"/>
              <w:bottom w:val="nil" w:sz="6" w:space="0" w:color="auto"/>
              <w:right w:val="single" w:sz="4" w:space="0" w:color="000000"/>
            </w:tcBorders>
            <w:shd w:val="clear" w:color="auto" w:fill="DBDBDB"/>
          </w:tcPr>
          <w:p>
            <w:pPr/>
          </w:p>
        </w:tc>
      </w:tr>
      <w:tr>
        <w:trPr>
          <w:trHeight w:val="140" w:hRule="exact"/>
        </w:trPr>
        <w:tc>
          <w:tcPr>
            <w:tcW w:w="2210" w:type="dxa"/>
            <w:vMerge/>
            <w:tcBorders>
              <w:left w:val="single" w:sz="4" w:space="0" w:color="000000"/>
              <w:right w:val="single" w:sz="4" w:space="0" w:color="000000"/>
            </w:tcBorders>
            <w:shd w:val="clear" w:color="auto" w:fill="DBDBDB"/>
          </w:tcPr>
          <w:p>
            <w:pPr/>
          </w:p>
        </w:tc>
        <w:tc>
          <w:tcPr>
            <w:tcW w:w="4992" w:type="dxa"/>
            <w:gridSpan w:val="8"/>
            <w:vMerge/>
            <w:tcBorders>
              <w:left w:val="single" w:sz="4" w:space="0" w:color="000000"/>
              <w:bottom w:val="single" w:sz="4" w:space="0" w:color="000000"/>
              <w:right w:val="single" w:sz="4" w:space="0" w:color="000000"/>
            </w:tcBorders>
            <w:shd w:val="clear" w:color="auto" w:fill="DBDBDB"/>
          </w:tcPr>
          <w:p>
            <w:pPr/>
          </w:p>
        </w:tc>
        <w:tc>
          <w:tcPr>
            <w:tcW w:w="624" w:type="dxa"/>
            <w:vMerge/>
            <w:tcBorders>
              <w:left w:val="single" w:sz="4" w:space="0" w:color="000000"/>
              <w:bottom w:val="nil" w:sz="6" w:space="0" w:color="auto"/>
              <w:right w:val="single" w:sz="4" w:space="0" w:color="000000"/>
            </w:tcBorders>
            <w:shd w:val="clear" w:color="auto" w:fill="DBDBDB"/>
          </w:tcPr>
          <w:p>
            <w:pPr/>
          </w:p>
        </w:tc>
        <w:tc>
          <w:tcPr>
            <w:tcW w:w="624" w:type="dxa"/>
            <w:vMerge w:val="restart"/>
            <w:tcBorders>
              <w:top w:val="nil" w:sz="6" w:space="0" w:color="auto"/>
              <w:left w:val="single" w:sz="4" w:space="0" w:color="000000"/>
              <w:right w:val="single" w:sz="4" w:space="0" w:color="000000"/>
            </w:tcBorders>
            <w:shd w:val="clear" w:color="auto" w:fill="DBDBDB"/>
          </w:tcPr>
          <w:p>
            <w:pPr>
              <w:pStyle w:val="TableParagraph"/>
              <w:spacing w:line="238" w:lineRule="exact"/>
              <w:ind w:left="98" w:right="0"/>
              <w:jc w:val="both"/>
              <w:rPr>
                <w:rFonts w:ascii="宋体" w:hAnsi="宋体" w:cs="宋体" w:eastAsia="宋体" w:hint="default"/>
                <w:sz w:val="21"/>
                <w:szCs w:val="21"/>
              </w:rPr>
            </w:pPr>
            <w:r>
              <w:rPr>
                <w:rFonts w:ascii="宋体" w:hAnsi="宋体" w:cs="宋体" w:eastAsia="宋体" w:hint="default"/>
                <w:sz w:val="21"/>
                <w:szCs w:val="21"/>
              </w:rPr>
              <w:t>所有</w:t>
            </w:r>
          </w:p>
          <w:p>
            <w:pPr>
              <w:pStyle w:val="TableParagraph"/>
              <w:spacing w:line="237" w:lineRule="auto"/>
              <w:ind w:left="98" w:right="91"/>
              <w:jc w:val="both"/>
              <w:rPr>
                <w:rFonts w:ascii="宋体" w:hAnsi="宋体" w:cs="宋体" w:eastAsia="宋体" w:hint="default"/>
                <w:sz w:val="21"/>
                <w:szCs w:val="21"/>
              </w:rPr>
            </w:pPr>
            <w:r>
              <w:rPr>
                <w:rFonts w:ascii="宋体" w:hAnsi="宋体" w:cs="宋体" w:eastAsia="宋体" w:hint="default"/>
                <w:sz w:val="21"/>
                <w:szCs w:val="21"/>
              </w:rPr>
              <w:t>者权</w:t>
            </w:r>
            <w:r>
              <w:rPr>
                <w:rFonts w:ascii="宋体" w:hAnsi="宋体" w:cs="宋体" w:eastAsia="宋体" w:hint="default"/>
                <w:w w:val="100"/>
                <w:sz w:val="21"/>
                <w:szCs w:val="21"/>
              </w:rPr>
              <w:t> </w:t>
            </w:r>
            <w:r>
              <w:rPr>
                <w:rFonts w:ascii="宋体" w:hAnsi="宋体" w:cs="宋体" w:eastAsia="宋体" w:hint="default"/>
                <w:sz w:val="21"/>
                <w:szCs w:val="21"/>
              </w:rPr>
              <w:t>益合</w:t>
            </w:r>
            <w:r>
              <w:rPr>
                <w:rFonts w:ascii="宋体" w:hAnsi="宋体" w:cs="宋体" w:eastAsia="宋体" w:hint="default"/>
                <w:w w:val="100"/>
                <w:sz w:val="21"/>
                <w:szCs w:val="21"/>
              </w:rPr>
              <w:t> </w:t>
            </w:r>
            <w:r>
              <w:rPr>
                <w:rFonts w:ascii="宋体" w:hAnsi="宋体" w:cs="宋体" w:eastAsia="宋体" w:hint="default"/>
                <w:sz w:val="21"/>
                <w:szCs w:val="21"/>
              </w:rPr>
              <w:t>计</w:t>
            </w:r>
          </w:p>
        </w:tc>
        <w:tc>
          <w:tcPr>
            <w:tcW w:w="4992" w:type="dxa"/>
            <w:gridSpan w:val="8"/>
            <w:vMerge/>
            <w:tcBorders>
              <w:left w:val="single" w:sz="4" w:space="0" w:color="000000"/>
              <w:bottom w:val="single" w:sz="4" w:space="0" w:color="000000"/>
              <w:right w:val="single" w:sz="4" w:space="0" w:color="000000"/>
            </w:tcBorders>
            <w:shd w:val="clear" w:color="auto" w:fill="DBDBDB"/>
          </w:tcPr>
          <w:p>
            <w:pPr/>
          </w:p>
        </w:tc>
        <w:tc>
          <w:tcPr>
            <w:tcW w:w="624" w:type="dxa"/>
            <w:vMerge/>
            <w:tcBorders>
              <w:left w:val="single" w:sz="4" w:space="0" w:color="000000"/>
              <w:bottom w:val="nil" w:sz="6" w:space="0" w:color="auto"/>
              <w:right w:val="single" w:sz="4" w:space="0" w:color="000000"/>
            </w:tcBorders>
            <w:shd w:val="clear" w:color="auto" w:fill="DBDBDB"/>
          </w:tcPr>
          <w:p>
            <w:pPr/>
          </w:p>
        </w:tc>
        <w:tc>
          <w:tcPr>
            <w:tcW w:w="624" w:type="dxa"/>
            <w:vMerge w:val="restart"/>
            <w:tcBorders>
              <w:top w:val="nil" w:sz="6" w:space="0" w:color="auto"/>
              <w:left w:val="single" w:sz="4" w:space="0" w:color="000000"/>
              <w:right w:val="single" w:sz="4" w:space="0" w:color="000000"/>
            </w:tcBorders>
            <w:shd w:val="clear" w:color="auto" w:fill="DBDBDB"/>
          </w:tcPr>
          <w:p>
            <w:pPr>
              <w:pStyle w:val="TableParagraph"/>
              <w:spacing w:line="238" w:lineRule="exact"/>
              <w:ind w:left="98" w:right="0"/>
              <w:jc w:val="both"/>
              <w:rPr>
                <w:rFonts w:ascii="宋体" w:hAnsi="宋体" w:cs="宋体" w:eastAsia="宋体" w:hint="default"/>
                <w:sz w:val="21"/>
                <w:szCs w:val="21"/>
              </w:rPr>
            </w:pPr>
            <w:r>
              <w:rPr>
                <w:rFonts w:ascii="宋体" w:hAnsi="宋体" w:cs="宋体" w:eastAsia="宋体" w:hint="default"/>
                <w:sz w:val="21"/>
                <w:szCs w:val="21"/>
              </w:rPr>
              <w:t>所有</w:t>
            </w:r>
          </w:p>
          <w:p>
            <w:pPr>
              <w:pStyle w:val="TableParagraph"/>
              <w:spacing w:line="237" w:lineRule="auto"/>
              <w:ind w:left="98" w:right="91"/>
              <w:jc w:val="both"/>
              <w:rPr>
                <w:rFonts w:ascii="宋体" w:hAnsi="宋体" w:cs="宋体" w:eastAsia="宋体" w:hint="default"/>
                <w:sz w:val="21"/>
                <w:szCs w:val="21"/>
              </w:rPr>
            </w:pPr>
            <w:r>
              <w:rPr>
                <w:rFonts w:ascii="宋体" w:hAnsi="宋体" w:cs="宋体" w:eastAsia="宋体" w:hint="default"/>
                <w:sz w:val="21"/>
                <w:szCs w:val="21"/>
              </w:rPr>
              <w:t>者权</w:t>
            </w:r>
            <w:r>
              <w:rPr>
                <w:rFonts w:ascii="宋体" w:hAnsi="宋体" w:cs="宋体" w:eastAsia="宋体" w:hint="default"/>
                <w:w w:val="100"/>
                <w:sz w:val="21"/>
                <w:szCs w:val="21"/>
              </w:rPr>
              <w:t> </w:t>
            </w:r>
            <w:r>
              <w:rPr>
                <w:rFonts w:ascii="宋体" w:hAnsi="宋体" w:cs="宋体" w:eastAsia="宋体" w:hint="default"/>
                <w:sz w:val="21"/>
                <w:szCs w:val="21"/>
              </w:rPr>
              <w:t>益合</w:t>
            </w:r>
            <w:r>
              <w:rPr>
                <w:rFonts w:ascii="宋体" w:hAnsi="宋体" w:cs="宋体" w:eastAsia="宋体" w:hint="default"/>
                <w:w w:val="100"/>
                <w:sz w:val="21"/>
                <w:szCs w:val="21"/>
              </w:rPr>
              <w:t> </w:t>
            </w:r>
            <w:r>
              <w:rPr>
                <w:rFonts w:ascii="宋体" w:hAnsi="宋体" w:cs="宋体" w:eastAsia="宋体" w:hint="default"/>
                <w:sz w:val="21"/>
                <w:szCs w:val="21"/>
              </w:rPr>
              <w:t>计</w:t>
            </w:r>
          </w:p>
        </w:tc>
      </w:tr>
      <w:tr>
        <w:trPr>
          <w:trHeight w:val="133" w:hRule="exact"/>
        </w:trPr>
        <w:tc>
          <w:tcPr>
            <w:tcW w:w="2210" w:type="dxa"/>
            <w:vMerge/>
            <w:tcBorders>
              <w:left w:val="single" w:sz="4" w:space="0" w:color="000000"/>
              <w:bottom w:val="nil" w:sz="6" w:space="0" w:color="auto"/>
              <w:right w:val="single" w:sz="4" w:space="0" w:color="000000"/>
            </w:tcBorders>
            <w:shd w:val="clear" w:color="auto" w:fill="DBDBDB"/>
          </w:tcPr>
          <w:p>
            <w:pPr/>
          </w:p>
        </w:tc>
        <w:tc>
          <w:tcPr>
            <w:tcW w:w="624" w:type="dxa"/>
            <w:vMerge w:val="restart"/>
            <w:tcBorders>
              <w:top w:val="single" w:sz="4" w:space="0" w:color="000000"/>
              <w:left w:val="single" w:sz="4" w:space="0" w:color="000000"/>
              <w:right w:val="single" w:sz="4" w:space="0" w:color="000000"/>
            </w:tcBorders>
            <w:shd w:val="clear" w:color="auto" w:fill="DBDBDB"/>
          </w:tcPr>
          <w:p>
            <w:pPr>
              <w:pStyle w:val="TableParagraph"/>
              <w:spacing w:line="239" w:lineRule="exact"/>
              <w:ind w:left="98" w:right="0"/>
              <w:jc w:val="left"/>
              <w:rPr>
                <w:rFonts w:ascii="宋体" w:hAnsi="宋体" w:cs="宋体" w:eastAsia="宋体" w:hint="default"/>
                <w:sz w:val="21"/>
                <w:szCs w:val="21"/>
              </w:rPr>
            </w:pPr>
            <w:r>
              <w:rPr>
                <w:rFonts w:ascii="宋体" w:hAnsi="宋体" w:cs="宋体" w:eastAsia="宋体" w:hint="default"/>
                <w:sz w:val="21"/>
                <w:szCs w:val="21"/>
              </w:rPr>
              <w:t>实收</w:t>
            </w:r>
          </w:p>
          <w:p>
            <w:pPr>
              <w:pStyle w:val="TableParagraph"/>
              <w:spacing w:line="272" w:lineRule="exact"/>
              <w:ind w:left="98" w:right="0"/>
              <w:jc w:val="left"/>
              <w:rPr>
                <w:rFonts w:ascii="宋体" w:hAnsi="宋体" w:cs="宋体" w:eastAsia="宋体" w:hint="default"/>
                <w:sz w:val="21"/>
                <w:szCs w:val="21"/>
              </w:rPr>
            </w:pPr>
            <w:r>
              <w:rPr>
                <w:rFonts w:ascii="宋体" w:hAnsi="宋体" w:cs="宋体" w:eastAsia="宋体" w:hint="default"/>
                <w:sz w:val="21"/>
                <w:szCs w:val="21"/>
              </w:rPr>
              <w:t>资本</w:t>
            </w:r>
          </w:p>
          <w:p>
            <w:pPr>
              <w:pStyle w:val="TableParagraph"/>
              <w:spacing w:line="240" w:lineRule="auto"/>
              <w:ind w:left="24" w:right="91" w:firstLine="74"/>
              <w:jc w:val="left"/>
              <w:rPr>
                <w:rFonts w:ascii="宋体" w:hAnsi="宋体" w:cs="宋体" w:eastAsia="宋体" w:hint="default"/>
                <w:sz w:val="21"/>
                <w:szCs w:val="21"/>
              </w:rPr>
            </w:pPr>
            <w:r>
              <w:rPr>
                <w:rFonts w:ascii="宋体" w:hAnsi="宋体" w:cs="宋体" w:eastAsia="宋体" w:hint="default"/>
                <w:sz w:val="21"/>
                <w:szCs w:val="21"/>
              </w:rPr>
              <w:t>（或</w:t>
            </w:r>
            <w:r>
              <w:rPr>
                <w:rFonts w:ascii="宋体" w:hAnsi="宋体" w:cs="宋体" w:eastAsia="宋体" w:hint="default"/>
                <w:w w:val="100"/>
                <w:sz w:val="21"/>
                <w:szCs w:val="21"/>
              </w:rPr>
              <w:t> </w:t>
            </w:r>
            <w:r>
              <w:rPr>
                <w:rFonts w:ascii="宋体" w:hAnsi="宋体" w:cs="宋体" w:eastAsia="宋体" w:hint="default"/>
                <w:sz w:val="21"/>
                <w:szCs w:val="21"/>
              </w:rPr>
              <w:t>股本</w:t>
            </w:r>
          </w:p>
        </w:tc>
        <w:tc>
          <w:tcPr>
            <w:tcW w:w="624" w:type="dxa"/>
            <w:vMerge w:val="restart"/>
            <w:tcBorders>
              <w:top w:val="single" w:sz="4" w:space="0" w:color="000000"/>
              <w:left w:val="single" w:sz="4" w:space="0" w:color="000000"/>
              <w:right w:val="single" w:sz="4" w:space="0" w:color="000000"/>
            </w:tcBorders>
            <w:shd w:val="clear" w:color="auto" w:fill="DBDBDB"/>
          </w:tcPr>
          <w:p>
            <w:pPr/>
          </w:p>
        </w:tc>
        <w:tc>
          <w:tcPr>
            <w:tcW w:w="624" w:type="dxa"/>
            <w:vMerge w:val="restart"/>
            <w:tcBorders>
              <w:top w:val="single" w:sz="4" w:space="0" w:color="000000"/>
              <w:left w:val="single" w:sz="4" w:space="0" w:color="000000"/>
              <w:right w:val="single" w:sz="4" w:space="0" w:color="000000"/>
            </w:tcBorders>
            <w:shd w:val="clear" w:color="auto" w:fill="DBDBDB"/>
          </w:tcPr>
          <w:p>
            <w:pPr/>
          </w:p>
        </w:tc>
        <w:tc>
          <w:tcPr>
            <w:tcW w:w="624" w:type="dxa"/>
            <w:vMerge w:val="restart"/>
            <w:tcBorders>
              <w:top w:val="single" w:sz="4" w:space="0" w:color="000000"/>
              <w:left w:val="single" w:sz="4" w:space="0" w:color="000000"/>
              <w:right w:val="single" w:sz="4" w:space="0" w:color="000000"/>
            </w:tcBorders>
            <w:shd w:val="clear" w:color="auto" w:fill="DBDBDB"/>
          </w:tcPr>
          <w:p>
            <w:pPr/>
          </w:p>
        </w:tc>
        <w:tc>
          <w:tcPr>
            <w:tcW w:w="624" w:type="dxa"/>
            <w:vMerge w:val="restart"/>
            <w:tcBorders>
              <w:top w:val="single" w:sz="4" w:space="0" w:color="000000"/>
              <w:left w:val="single" w:sz="4" w:space="0" w:color="000000"/>
              <w:right w:val="single" w:sz="4" w:space="0" w:color="000000"/>
            </w:tcBorders>
            <w:shd w:val="clear" w:color="auto" w:fill="DBDBDB"/>
          </w:tcPr>
          <w:p>
            <w:pPr/>
          </w:p>
        </w:tc>
        <w:tc>
          <w:tcPr>
            <w:tcW w:w="624" w:type="dxa"/>
            <w:tcBorders>
              <w:top w:val="single" w:sz="4" w:space="0" w:color="000000"/>
              <w:left w:val="single" w:sz="4" w:space="0" w:color="000000"/>
              <w:bottom w:val="nil" w:sz="6" w:space="0" w:color="auto"/>
              <w:right w:val="single" w:sz="4" w:space="0" w:color="000000"/>
            </w:tcBorders>
            <w:shd w:val="clear" w:color="auto" w:fill="DBDBDB"/>
          </w:tcPr>
          <w:p>
            <w:pPr/>
          </w:p>
        </w:tc>
        <w:tc>
          <w:tcPr>
            <w:tcW w:w="624" w:type="dxa"/>
            <w:tcBorders>
              <w:top w:val="single" w:sz="4" w:space="0" w:color="000000"/>
              <w:left w:val="single" w:sz="4" w:space="0" w:color="000000"/>
              <w:bottom w:val="nil" w:sz="6" w:space="0" w:color="auto"/>
              <w:right w:val="single" w:sz="4" w:space="0" w:color="000000"/>
            </w:tcBorders>
            <w:shd w:val="clear" w:color="auto" w:fill="DBDBDB"/>
          </w:tcPr>
          <w:p>
            <w:pPr/>
          </w:p>
        </w:tc>
        <w:tc>
          <w:tcPr>
            <w:tcW w:w="624" w:type="dxa"/>
            <w:vMerge w:val="restart"/>
            <w:tcBorders>
              <w:top w:val="single" w:sz="4" w:space="0" w:color="000000"/>
              <w:left w:val="single" w:sz="4" w:space="0" w:color="000000"/>
              <w:right w:val="single" w:sz="4" w:space="0" w:color="000000"/>
            </w:tcBorders>
            <w:shd w:val="clear" w:color="auto" w:fill="DBDBDB"/>
          </w:tcPr>
          <w:p>
            <w:pPr/>
          </w:p>
        </w:tc>
        <w:tc>
          <w:tcPr>
            <w:tcW w:w="624" w:type="dxa"/>
            <w:vMerge w:val="restart"/>
            <w:tcBorders>
              <w:top w:val="nil" w:sz="6" w:space="0" w:color="auto"/>
              <w:left w:val="single" w:sz="4" w:space="0" w:color="000000"/>
              <w:right w:val="single" w:sz="4" w:space="0" w:color="000000"/>
            </w:tcBorders>
            <w:shd w:val="clear" w:color="auto" w:fill="DBDBDB"/>
          </w:tcPr>
          <w:p>
            <w:pPr>
              <w:pStyle w:val="TableParagraph"/>
              <w:spacing w:line="235" w:lineRule="exact"/>
              <w:ind w:left="98" w:right="0"/>
              <w:jc w:val="left"/>
              <w:rPr>
                <w:rFonts w:ascii="宋体" w:hAnsi="宋体" w:cs="宋体" w:eastAsia="宋体" w:hint="default"/>
                <w:sz w:val="21"/>
                <w:szCs w:val="21"/>
              </w:rPr>
            </w:pPr>
            <w:r>
              <w:rPr>
                <w:rFonts w:ascii="宋体" w:hAnsi="宋体" w:cs="宋体" w:eastAsia="宋体" w:hint="default"/>
                <w:sz w:val="21"/>
                <w:szCs w:val="21"/>
              </w:rPr>
              <w:t>少数</w:t>
            </w:r>
          </w:p>
          <w:p>
            <w:pPr>
              <w:pStyle w:val="TableParagraph"/>
              <w:spacing w:line="240" w:lineRule="auto"/>
              <w:ind w:left="96" w:right="91" w:firstLine="2"/>
              <w:jc w:val="left"/>
              <w:rPr>
                <w:rFonts w:ascii="宋体" w:hAnsi="宋体" w:cs="宋体" w:eastAsia="宋体" w:hint="default"/>
                <w:sz w:val="21"/>
                <w:szCs w:val="21"/>
              </w:rPr>
            </w:pPr>
            <w:r>
              <w:rPr>
                <w:rFonts w:ascii="宋体" w:hAnsi="宋体" w:cs="宋体" w:eastAsia="宋体" w:hint="default"/>
                <w:sz w:val="21"/>
                <w:szCs w:val="21"/>
              </w:rPr>
              <w:t>股东</w:t>
            </w:r>
            <w:r>
              <w:rPr>
                <w:rFonts w:ascii="宋体" w:hAnsi="宋体" w:cs="宋体" w:eastAsia="宋体" w:hint="default"/>
                <w:w w:val="100"/>
                <w:sz w:val="21"/>
                <w:szCs w:val="21"/>
              </w:rPr>
              <w:t> </w:t>
            </w:r>
            <w:r>
              <w:rPr>
                <w:rFonts w:ascii="宋体" w:hAnsi="宋体" w:cs="宋体" w:eastAsia="宋体" w:hint="default"/>
                <w:sz w:val="21"/>
                <w:szCs w:val="21"/>
              </w:rPr>
              <w:t>权益</w:t>
            </w:r>
          </w:p>
        </w:tc>
        <w:tc>
          <w:tcPr>
            <w:tcW w:w="624" w:type="dxa"/>
            <w:vMerge/>
            <w:tcBorders>
              <w:left w:val="single" w:sz="4" w:space="0" w:color="000000"/>
              <w:right w:val="single" w:sz="4" w:space="0" w:color="000000"/>
            </w:tcBorders>
            <w:shd w:val="clear" w:color="auto" w:fill="DBDBDB"/>
          </w:tcPr>
          <w:p>
            <w:pPr/>
          </w:p>
        </w:tc>
        <w:tc>
          <w:tcPr>
            <w:tcW w:w="624" w:type="dxa"/>
            <w:vMerge w:val="restart"/>
            <w:tcBorders>
              <w:top w:val="single" w:sz="4" w:space="0" w:color="000000"/>
              <w:left w:val="single" w:sz="4" w:space="0" w:color="000000"/>
              <w:right w:val="single" w:sz="4" w:space="0" w:color="000000"/>
            </w:tcBorders>
            <w:shd w:val="clear" w:color="auto" w:fill="DBDBDB"/>
          </w:tcPr>
          <w:p>
            <w:pPr>
              <w:pStyle w:val="TableParagraph"/>
              <w:spacing w:line="239" w:lineRule="exact"/>
              <w:ind w:left="98" w:right="0"/>
              <w:jc w:val="left"/>
              <w:rPr>
                <w:rFonts w:ascii="宋体" w:hAnsi="宋体" w:cs="宋体" w:eastAsia="宋体" w:hint="default"/>
                <w:sz w:val="21"/>
                <w:szCs w:val="21"/>
              </w:rPr>
            </w:pPr>
            <w:r>
              <w:rPr>
                <w:rFonts w:ascii="宋体" w:hAnsi="宋体" w:cs="宋体" w:eastAsia="宋体" w:hint="default"/>
                <w:sz w:val="21"/>
                <w:szCs w:val="21"/>
              </w:rPr>
              <w:t>实收</w:t>
            </w:r>
          </w:p>
          <w:p>
            <w:pPr>
              <w:pStyle w:val="TableParagraph"/>
              <w:spacing w:line="272" w:lineRule="exact"/>
              <w:ind w:left="98" w:right="0"/>
              <w:jc w:val="left"/>
              <w:rPr>
                <w:rFonts w:ascii="宋体" w:hAnsi="宋体" w:cs="宋体" w:eastAsia="宋体" w:hint="default"/>
                <w:sz w:val="21"/>
                <w:szCs w:val="21"/>
              </w:rPr>
            </w:pPr>
            <w:r>
              <w:rPr>
                <w:rFonts w:ascii="宋体" w:hAnsi="宋体" w:cs="宋体" w:eastAsia="宋体" w:hint="default"/>
                <w:sz w:val="21"/>
                <w:szCs w:val="21"/>
              </w:rPr>
              <w:t>资本</w:t>
            </w:r>
          </w:p>
          <w:p>
            <w:pPr>
              <w:pStyle w:val="TableParagraph"/>
              <w:spacing w:line="240" w:lineRule="auto"/>
              <w:ind w:left="23" w:right="91" w:firstLine="74"/>
              <w:jc w:val="left"/>
              <w:rPr>
                <w:rFonts w:ascii="宋体" w:hAnsi="宋体" w:cs="宋体" w:eastAsia="宋体" w:hint="default"/>
                <w:sz w:val="21"/>
                <w:szCs w:val="21"/>
              </w:rPr>
            </w:pPr>
            <w:r>
              <w:rPr>
                <w:rFonts w:ascii="宋体" w:hAnsi="宋体" w:cs="宋体" w:eastAsia="宋体" w:hint="default"/>
                <w:sz w:val="21"/>
                <w:szCs w:val="21"/>
              </w:rPr>
              <w:t>（或</w:t>
            </w:r>
            <w:r>
              <w:rPr>
                <w:rFonts w:ascii="宋体" w:hAnsi="宋体" w:cs="宋体" w:eastAsia="宋体" w:hint="default"/>
                <w:w w:val="100"/>
                <w:sz w:val="21"/>
                <w:szCs w:val="21"/>
              </w:rPr>
              <w:t> </w:t>
            </w:r>
            <w:r>
              <w:rPr>
                <w:rFonts w:ascii="宋体" w:hAnsi="宋体" w:cs="宋体" w:eastAsia="宋体" w:hint="default"/>
                <w:sz w:val="21"/>
                <w:szCs w:val="21"/>
              </w:rPr>
              <w:t>股本</w:t>
            </w:r>
          </w:p>
        </w:tc>
        <w:tc>
          <w:tcPr>
            <w:tcW w:w="624" w:type="dxa"/>
            <w:vMerge w:val="restart"/>
            <w:tcBorders>
              <w:top w:val="single" w:sz="4" w:space="0" w:color="000000"/>
              <w:left w:val="single" w:sz="4" w:space="0" w:color="000000"/>
              <w:right w:val="single" w:sz="4" w:space="0" w:color="000000"/>
            </w:tcBorders>
            <w:shd w:val="clear" w:color="auto" w:fill="DBDBDB"/>
          </w:tcPr>
          <w:p>
            <w:pPr/>
          </w:p>
        </w:tc>
        <w:tc>
          <w:tcPr>
            <w:tcW w:w="624" w:type="dxa"/>
            <w:vMerge w:val="restart"/>
            <w:tcBorders>
              <w:top w:val="single" w:sz="4" w:space="0" w:color="000000"/>
              <w:left w:val="single" w:sz="4" w:space="0" w:color="000000"/>
              <w:right w:val="single" w:sz="4" w:space="0" w:color="000000"/>
            </w:tcBorders>
            <w:shd w:val="clear" w:color="auto" w:fill="DBDBDB"/>
          </w:tcPr>
          <w:p>
            <w:pPr/>
          </w:p>
        </w:tc>
        <w:tc>
          <w:tcPr>
            <w:tcW w:w="624" w:type="dxa"/>
            <w:vMerge w:val="restart"/>
            <w:tcBorders>
              <w:top w:val="single" w:sz="4" w:space="0" w:color="000000"/>
              <w:left w:val="single" w:sz="4" w:space="0" w:color="000000"/>
              <w:right w:val="single" w:sz="4" w:space="0" w:color="000000"/>
            </w:tcBorders>
            <w:shd w:val="clear" w:color="auto" w:fill="DBDBDB"/>
          </w:tcPr>
          <w:p>
            <w:pPr/>
          </w:p>
        </w:tc>
        <w:tc>
          <w:tcPr>
            <w:tcW w:w="624" w:type="dxa"/>
            <w:vMerge w:val="restart"/>
            <w:tcBorders>
              <w:top w:val="single" w:sz="4" w:space="0" w:color="000000"/>
              <w:left w:val="single" w:sz="4" w:space="0" w:color="000000"/>
              <w:right w:val="single" w:sz="4" w:space="0" w:color="000000"/>
            </w:tcBorders>
            <w:shd w:val="clear" w:color="auto" w:fill="DBDBDB"/>
          </w:tcPr>
          <w:p>
            <w:pPr/>
          </w:p>
        </w:tc>
        <w:tc>
          <w:tcPr>
            <w:tcW w:w="624" w:type="dxa"/>
            <w:tcBorders>
              <w:top w:val="single" w:sz="4" w:space="0" w:color="000000"/>
              <w:left w:val="single" w:sz="4" w:space="0" w:color="000000"/>
              <w:bottom w:val="nil" w:sz="6" w:space="0" w:color="auto"/>
              <w:right w:val="single" w:sz="4" w:space="0" w:color="000000"/>
            </w:tcBorders>
            <w:shd w:val="clear" w:color="auto" w:fill="DBDBDB"/>
          </w:tcPr>
          <w:p>
            <w:pPr/>
          </w:p>
        </w:tc>
        <w:tc>
          <w:tcPr>
            <w:tcW w:w="624" w:type="dxa"/>
            <w:tcBorders>
              <w:top w:val="single" w:sz="4" w:space="0" w:color="000000"/>
              <w:left w:val="single" w:sz="4" w:space="0" w:color="000000"/>
              <w:bottom w:val="nil" w:sz="6" w:space="0" w:color="auto"/>
              <w:right w:val="single" w:sz="4" w:space="0" w:color="000000"/>
            </w:tcBorders>
            <w:shd w:val="clear" w:color="auto" w:fill="DBDBDB"/>
          </w:tcPr>
          <w:p>
            <w:pPr/>
          </w:p>
        </w:tc>
        <w:tc>
          <w:tcPr>
            <w:tcW w:w="624" w:type="dxa"/>
            <w:vMerge w:val="restart"/>
            <w:tcBorders>
              <w:top w:val="single" w:sz="4" w:space="0" w:color="000000"/>
              <w:left w:val="single" w:sz="4" w:space="0" w:color="000000"/>
              <w:right w:val="single" w:sz="4" w:space="0" w:color="000000"/>
            </w:tcBorders>
            <w:shd w:val="clear" w:color="auto" w:fill="DBDBDB"/>
          </w:tcPr>
          <w:p>
            <w:pPr/>
          </w:p>
        </w:tc>
        <w:tc>
          <w:tcPr>
            <w:tcW w:w="624" w:type="dxa"/>
            <w:vMerge w:val="restart"/>
            <w:tcBorders>
              <w:top w:val="nil" w:sz="6" w:space="0" w:color="auto"/>
              <w:left w:val="single" w:sz="4" w:space="0" w:color="000000"/>
              <w:right w:val="single" w:sz="4" w:space="0" w:color="000000"/>
            </w:tcBorders>
            <w:shd w:val="clear" w:color="auto" w:fill="DBDBDB"/>
          </w:tcPr>
          <w:p>
            <w:pPr>
              <w:pStyle w:val="TableParagraph"/>
              <w:spacing w:line="235" w:lineRule="exact"/>
              <w:ind w:left="98" w:right="0"/>
              <w:jc w:val="left"/>
              <w:rPr>
                <w:rFonts w:ascii="宋体" w:hAnsi="宋体" w:cs="宋体" w:eastAsia="宋体" w:hint="default"/>
                <w:sz w:val="21"/>
                <w:szCs w:val="21"/>
              </w:rPr>
            </w:pPr>
            <w:r>
              <w:rPr>
                <w:rFonts w:ascii="宋体" w:hAnsi="宋体" w:cs="宋体" w:eastAsia="宋体" w:hint="default"/>
                <w:sz w:val="21"/>
                <w:szCs w:val="21"/>
              </w:rPr>
              <w:t>少数</w:t>
            </w:r>
          </w:p>
          <w:p>
            <w:pPr>
              <w:pStyle w:val="TableParagraph"/>
              <w:spacing w:line="240" w:lineRule="auto"/>
              <w:ind w:left="95" w:right="91" w:firstLine="2"/>
              <w:jc w:val="left"/>
              <w:rPr>
                <w:rFonts w:ascii="宋体" w:hAnsi="宋体" w:cs="宋体" w:eastAsia="宋体" w:hint="default"/>
                <w:sz w:val="21"/>
                <w:szCs w:val="21"/>
              </w:rPr>
            </w:pPr>
            <w:r>
              <w:rPr>
                <w:rFonts w:ascii="宋体" w:hAnsi="宋体" w:cs="宋体" w:eastAsia="宋体" w:hint="default"/>
                <w:sz w:val="21"/>
                <w:szCs w:val="21"/>
              </w:rPr>
              <w:t>股东</w:t>
            </w:r>
            <w:r>
              <w:rPr>
                <w:rFonts w:ascii="宋体" w:hAnsi="宋体" w:cs="宋体" w:eastAsia="宋体" w:hint="default"/>
                <w:w w:val="100"/>
                <w:sz w:val="21"/>
                <w:szCs w:val="21"/>
              </w:rPr>
              <w:t> </w:t>
            </w:r>
            <w:r>
              <w:rPr>
                <w:rFonts w:ascii="宋体" w:hAnsi="宋体" w:cs="宋体" w:eastAsia="宋体" w:hint="default"/>
                <w:sz w:val="21"/>
                <w:szCs w:val="21"/>
              </w:rPr>
              <w:t>权益</w:t>
            </w:r>
          </w:p>
        </w:tc>
        <w:tc>
          <w:tcPr>
            <w:tcW w:w="624" w:type="dxa"/>
            <w:vMerge/>
            <w:tcBorders>
              <w:left w:val="single" w:sz="4" w:space="0" w:color="000000"/>
              <w:right w:val="single" w:sz="4" w:space="0" w:color="000000"/>
            </w:tcBorders>
            <w:shd w:val="clear" w:color="auto" w:fill="DBDBDB"/>
          </w:tcPr>
          <w:p>
            <w:pPr/>
          </w:p>
        </w:tc>
      </w:tr>
      <w:tr>
        <w:trPr>
          <w:trHeight w:val="137" w:hRule="exact"/>
        </w:trPr>
        <w:tc>
          <w:tcPr>
            <w:tcW w:w="2210" w:type="dxa"/>
            <w:vMerge w:val="restart"/>
            <w:tcBorders>
              <w:top w:val="nil" w:sz="6" w:space="0" w:color="auto"/>
              <w:left w:val="single" w:sz="4" w:space="0" w:color="000000"/>
              <w:right w:val="single" w:sz="4" w:space="0" w:color="000000"/>
            </w:tcBorders>
            <w:shd w:val="clear" w:color="auto" w:fill="DBDBDB"/>
          </w:tcPr>
          <w:p>
            <w:pPr>
              <w:pStyle w:val="TableParagraph"/>
              <w:spacing w:line="233"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624" w:type="dxa"/>
            <w:vMerge/>
            <w:tcBorders>
              <w:left w:val="single" w:sz="4" w:space="0" w:color="000000"/>
              <w:right w:val="single" w:sz="4" w:space="0" w:color="000000"/>
            </w:tcBorders>
            <w:shd w:val="clear" w:color="auto" w:fill="DBDBDB"/>
          </w:tcPr>
          <w:p>
            <w:pPr/>
          </w:p>
        </w:tc>
        <w:tc>
          <w:tcPr>
            <w:tcW w:w="624" w:type="dxa"/>
            <w:vMerge/>
            <w:tcBorders>
              <w:left w:val="single" w:sz="4" w:space="0" w:color="000000"/>
              <w:bottom w:val="nil" w:sz="6" w:space="0" w:color="auto"/>
              <w:right w:val="single" w:sz="4" w:space="0" w:color="000000"/>
            </w:tcBorders>
            <w:shd w:val="clear" w:color="auto" w:fill="DBDBDB"/>
          </w:tcPr>
          <w:p>
            <w:pPr/>
          </w:p>
        </w:tc>
        <w:tc>
          <w:tcPr>
            <w:tcW w:w="624" w:type="dxa"/>
            <w:vMerge/>
            <w:tcBorders>
              <w:left w:val="single" w:sz="4" w:space="0" w:color="000000"/>
              <w:bottom w:val="nil" w:sz="6" w:space="0" w:color="auto"/>
              <w:right w:val="single" w:sz="4" w:space="0" w:color="000000"/>
            </w:tcBorders>
            <w:shd w:val="clear" w:color="auto" w:fill="DBDBDB"/>
          </w:tcPr>
          <w:p>
            <w:pPr/>
          </w:p>
        </w:tc>
        <w:tc>
          <w:tcPr>
            <w:tcW w:w="624" w:type="dxa"/>
            <w:vMerge/>
            <w:tcBorders>
              <w:left w:val="single" w:sz="4" w:space="0" w:color="000000"/>
              <w:bottom w:val="nil" w:sz="6" w:space="0" w:color="auto"/>
              <w:right w:val="single" w:sz="4" w:space="0" w:color="000000"/>
            </w:tcBorders>
            <w:shd w:val="clear" w:color="auto" w:fill="DBDBDB"/>
          </w:tcPr>
          <w:p>
            <w:pPr/>
          </w:p>
        </w:tc>
        <w:tc>
          <w:tcPr>
            <w:tcW w:w="624" w:type="dxa"/>
            <w:vMerge/>
            <w:tcBorders>
              <w:left w:val="single" w:sz="4" w:space="0" w:color="000000"/>
              <w:bottom w:val="nil" w:sz="6" w:space="0" w:color="auto"/>
              <w:right w:val="single" w:sz="4" w:space="0" w:color="000000"/>
            </w:tcBorders>
            <w:shd w:val="clear" w:color="auto" w:fill="DBDBDB"/>
          </w:tcPr>
          <w:p>
            <w:pPr/>
          </w:p>
        </w:tc>
        <w:tc>
          <w:tcPr>
            <w:tcW w:w="624" w:type="dxa"/>
            <w:vMerge w:val="restart"/>
            <w:tcBorders>
              <w:top w:val="nil" w:sz="6" w:space="0" w:color="auto"/>
              <w:left w:val="single" w:sz="4" w:space="0" w:color="000000"/>
              <w:right w:val="single" w:sz="4" w:space="0" w:color="000000"/>
            </w:tcBorders>
            <w:shd w:val="clear" w:color="auto" w:fill="DBDBDB"/>
          </w:tcPr>
          <w:p>
            <w:pPr>
              <w:pStyle w:val="TableParagraph"/>
              <w:spacing w:line="244" w:lineRule="exact"/>
              <w:ind w:left="98" w:right="0"/>
              <w:jc w:val="left"/>
              <w:rPr>
                <w:rFonts w:ascii="宋体" w:hAnsi="宋体" w:cs="宋体" w:eastAsia="宋体" w:hint="default"/>
                <w:sz w:val="21"/>
                <w:szCs w:val="21"/>
              </w:rPr>
            </w:pPr>
            <w:r>
              <w:rPr>
                <w:rFonts w:ascii="宋体" w:hAnsi="宋体" w:cs="宋体" w:eastAsia="宋体" w:hint="default"/>
                <w:sz w:val="21"/>
                <w:szCs w:val="21"/>
              </w:rPr>
              <w:t>一般</w:t>
            </w:r>
          </w:p>
          <w:p>
            <w:pPr>
              <w:pStyle w:val="TableParagraph"/>
              <w:spacing w:line="272" w:lineRule="exact" w:before="27"/>
              <w:ind w:left="96" w:right="91" w:firstLine="2"/>
              <w:jc w:val="left"/>
              <w:rPr>
                <w:rFonts w:ascii="宋体" w:hAnsi="宋体" w:cs="宋体" w:eastAsia="宋体" w:hint="default"/>
                <w:sz w:val="21"/>
                <w:szCs w:val="21"/>
              </w:rPr>
            </w:pPr>
            <w:r>
              <w:rPr>
                <w:rFonts w:ascii="宋体" w:hAnsi="宋体" w:cs="宋体" w:eastAsia="宋体" w:hint="default"/>
                <w:sz w:val="21"/>
                <w:szCs w:val="21"/>
              </w:rPr>
              <w:t>风险</w:t>
            </w:r>
            <w:r>
              <w:rPr>
                <w:rFonts w:ascii="宋体" w:hAnsi="宋体" w:cs="宋体" w:eastAsia="宋体" w:hint="default"/>
                <w:w w:val="100"/>
                <w:sz w:val="21"/>
                <w:szCs w:val="21"/>
              </w:rPr>
              <w:t> </w:t>
            </w:r>
            <w:r>
              <w:rPr>
                <w:rFonts w:ascii="宋体" w:hAnsi="宋体" w:cs="宋体" w:eastAsia="宋体" w:hint="default"/>
                <w:sz w:val="21"/>
                <w:szCs w:val="21"/>
              </w:rPr>
              <w:t>准备</w:t>
            </w:r>
          </w:p>
        </w:tc>
        <w:tc>
          <w:tcPr>
            <w:tcW w:w="624" w:type="dxa"/>
            <w:vMerge w:val="restart"/>
            <w:tcBorders>
              <w:top w:val="nil" w:sz="6" w:space="0" w:color="auto"/>
              <w:left w:val="single" w:sz="4" w:space="0" w:color="000000"/>
              <w:right w:val="single" w:sz="4" w:space="0" w:color="000000"/>
            </w:tcBorders>
            <w:shd w:val="clear" w:color="auto" w:fill="DBDBDB"/>
          </w:tcPr>
          <w:p>
            <w:pPr>
              <w:pStyle w:val="TableParagraph"/>
              <w:spacing w:line="244" w:lineRule="exact"/>
              <w:ind w:left="98" w:right="0"/>
              <w:jc w:val="left"/>
              <w:rPr>
                <w:rFonts w:ascii="宋体" w:hAnsi="宋体" w:cs="宋体" w:eastAsia="宋体" w:hint="default"/>
                <w:sz w:val="21"/>
                <w:szCs w:val="21"/>
              </w:rPr>
            </w:pPr>
            <w:r>
              <w:rPr>
                <w:rFonts w:ascii="宋体" w:hAnsi="宋体" w:cs="宋体" w:eastAsia="宋体" w:hint="default"/>
                <w:sz w:val="21"/>
                <w:szCs w:val="21"/>
              </w:rPr>
              <w:t>未分</w:t>
            </w:r>
          </w:p>
          <w:p>
            <w:pPr>
              <w:pStyle w:val="TableParagraph"/>
              <w:spacing w:line="272" w:lineRule="exact" w:before="27"/>
              <w:ind w:left="201" w:right="91" w:hanging="104"/>
              <w:jc w:val="left"/>
              <w:rPr>
                <w:rFonts w:ascii="宋体" w:hAnsi="宋体" w:cs="宋体" w:eastAsia="宋体" w:hint="default"/>
                <w:sz w:val="21"/>
                <w:szCs w:val="21"/>
              </w:rPr>
            </w:pPr>
            <w:r>
              <w:rPr>
                <w:rFonts w:ascii="宋体" w:hAnsi="宋体" w:cs="宋体" w:eastAsia="宋体" w:hint="default"/>
                <w:sz w:val="21"/>
                <w:szCs w:val="21"/>
              </w:rPr>
              <w:t>配利</w:t>
            </w:r>
            <w:r>
              <w:rPr>
                <w:rFonts w:ascii="宋体" w:hAnsi="宋体" w:cs="宋体" w:eastAsia="宋体" w:hint="default"/>
                <w:w w:val="100"/>
                <w:sz w:val="21"/>
                <w:szCs w:val="21"/>
              </w:rPr>
              <w:t> </w:t>
            </w:r>
            <w:r>
              <w:rPr>
                <w:rFonts w:ascii="宋体" w:hAnsi="宋体" w:cs="宋体" w:eastAsia="宋体" w:hint="default"/>
                <w:sz w:val="21"/>
                <w:szCs w:val="21"/>
              </w:rPr>
              <w:t>润</w:t>
            </w:r>
          </w:p>
        </w:tc>
        <w:tc>
          <w:tcPr>
            <w:tcW w:w="624" w:type="dxa"/>
            <w:vMerge/>
            <w:tcBorders>
              <w:left w:val="single" w:sz="4" w:space="0" w:color="000000"/>
              <w:right w:val="single" w:sz="4" w:space="0" w:color="000000"/>
            </w:tcBorders>
            <w:shd w:val="clear" w:color="auto" w:fill="DBDBDB"/>
          </w:tcPr>
          <w:p>
            <w:pPr/>
          </w:p>
        </w:tc>
        <w:tc>
          <w:tcPr>
            <w:tcW w:w="624" w:type="dxa"/>
            <w:vMerge/>
            <w:tcBorders>
              <w:left w:val="single" w:sz="4" w:space="0" w:color="000000"/>
              <w:right w:val="single" w:sz="4" w:space="0" w:color="000000"/>
            </w:tcBorders>
            <w:shd w:val="clear" w:color="auto" w:fill="DBDBDB"/>
          </w:tcPr>
          <w:p>
            <w:pPr/>
          </w:p>
        </w:tc>
        <w:tc>
          <w:tcPr>
            <w:tcW w:w="624" w:type="dxa"/>
            <w:vMerge/>
            <w:tcBorders>
              <w:left w:val="single" w:sz="4" w:space="0" w:color="000000"/>
              <w:right w:val="single" w:sz="4" w:space="0" w:color="000000"/>
            </w:tcBorders>
            <w:shd w:val="clear" w:color="auto" w:fill="DBDBDB"/>
          </w:tcPr>
          <w:p>
            <w:pPr/>
          </w:p>
        </w:tc>
        <w:tc>
          <w:tcPr>
            <w:tcW w:w="624" w:type="dxa"/>
            <w:vMerge/>
            <w:tcBorders>
              <w:left w:val="single" w:sz="4" w:space="0" w:color="000000"/>
              <w:right w:val="single" w:sz="4" w:space="0" w:color="000000"/>
            </w:tcBorders>
            <w:shd w:val="clear" w:color="auto" w:fill="DBDBDB"/>
          </w:tcPr>
          <w:p>
            <w:pPr/>
          </w:p>
        </w:tc>
        <w:tc>
          <w:tcPr>
            <w:tcW w:w="624" w:type="dxa"/>
            <w:vMerge/>
            <w:tcBorders>
              <w:left w:val="single" w:sz="4" w:space="0" w:color="000000"/>
              <w:bottom w:val="nil" w:sz="6" w:space="0" w:color="auto"/>
              <w:right w:val="single" w:sz="4" w:space="0" w:color="000000"/>
            </w:tcBorders>
            <w:shd w:val="clear" w:color="auto" w:fill="DBDBDB"/>
          </w:tcPr>
          <w:p>
            <w:pPr/>
          </w:p>
        </w:tc>
        <w:tc>
          <w:tcPr>
            <w:tcW w:w="624" w:type="dxa"/>
            <w:vMerge/>
            <w:tcBorders>
              <w:left w:val="single" w:sz="4" w:space="0" w:color="000000"/>
              <w:bottom w:val="nil" w:sz="6" w:space="0" w:color="auto"/>
              <w:right w:val="single" w:sz="4" w:space="0" w:color="000000"/>
            </w:tcBorders>
            <w:shd w:val="clear" w:color="auto" w:fill="DBDBDB"/>
          </w:tcPr>
          <w:p>
            <w:pPr/>
          </w:p>
        </w:tc>
        <w:tc>
          <w:tcPr>
            <w:tcW w:w="624" w:type="dxa"/>
            <w:vMerge/>
            <w:tcBorders>
              <w:left w:val="single" w:sz="4" w:space="0" w:color="000000"/>
              <w:bottom w:val="nil" w:sz="6" w:space="0" w:color="auto"/>
              <w:right w:val="single" w:sz="4" w:space="0" w:color="000000"/>
            </w:tcBorders>
            <w:shd w:val="clear" w:color="auto" w:fill="DBDBDB"/>
          </w:tcPr>
          <w:p>
            <w:pPr/>
          </w:p>
        </w:tc>
        <w:tc>
          <w:tcPr>
            <w:tcW w:w="624" w:type="dxa"/>
            <w:vMerge/>
            <w:tcBorders>
              <w:left w:val="single" w:sz="4" w:space="0" w:color="000000"/>
              <w:bottom w:val="nil" w:sz="6" w:space="0" w:color="auto"/>
              <w:right w:val="single" w:sz="4" w:space="0" w:color="000000"/>
            </w:tcBorders>
            <w:shd w:val="clear" w:color="auto" w:fill="DBDBDB"/>
          </w:tcPr>
          <w:p>
            <w:pPr/>
          </w:p>
        </w:tc>
        <w:tc>
          <w:tcPr>
            <w:tcW w:w="624" w:type="dxa"/>
            <w:vMerge w:val="restart"/>
            <w:tcBorders>
              <w:top w:val="nil" w:sz="6" w:space="0" w:color="auto"/>
              <w:left w:val="single" w:sz="4" w:space="0" w:color="000000"/>
              <w:right w:val="single" w:sz="4" w:space="0" w:color="000000"/>
            </w:tcBorders>
            <w:shd w:val="clear" w:color="auto" w:fill="DBDBDB"/>
          </w:tcPr>
          <w:p>
            <w:pPr>
              <w:pStyle w:val="TableParagraph"/>
              <w:spacing w:line="244" w:lineRule="exact"/>
              <w:ind w:left="98" w:right="0"/>
              <w:jc w:val="left"/>
              <w:rPr>
                <w:rFonts w:ascii="宋体" w:hAnsi="宋体" w:cs="宋体" w:eastAsia="宋体" w:hint="default"/>
                <w:sz w:val="21"/>
                <w:szCs w:val="21"/>
              </w:rPr>
            </w:pPr>
            <w:r>
              <w:rPr>
                <w:rFonts w:ascii="宋体" w:hAnsi="宋体" w:cs="宋体" w:eastAsia="宋体" w:hint="default"/>
                <w:sz w:val="21"/>
                <w:szCs w:val="21"/>
              </w:rPr>
              <w:t>一般</w:t>
            </w:r>
          </w:p>
          <w:p>
            <w:pPr>
              <w:pStyle w:val="TableParagraph"/>
              <w:spacing w:line="272" w:lineRule="exact" w:before="27"/>
              <w:ind w:left="95" w:right="91" w:firstLine="2"/>
              <w:jc w:val="left"/>
              <w:rPr>
                <w:rFonts w:ascii="宋体" w:hAnsi="宋体" w:cs="宋体" w:eastAsia="宋体" w:hint="default"/>
                <w:sz w:val="21"/>
                <w:szCs w:val="21"/>
              </w:rPr>
            </w:pPr>
            <w:r>
              <w:rPr>
                <w:rFonts w:ascii="宋体" w:hAnsi="宋体" w:cs="宋体" w:eastAsia="宋体" w:hint="default"/>
                <w:sz w:val="21"/>
                <w:szCs w:val="21"/>
              </w:rPr>
              <w:t>风险</w:t>
            </w:r>
            <w:r>
              <w:rPr>
                <w:rFonts w:ascii="宋体" w:hAnsi="宋体" w:cs="宋体" w:eastAsia="宋体" w:hint="default"/>
                <w:w w:val="100"/>
                <w:sz w:val="21"/>
                <w:szCs w:val="21"/>
              </w:rPr>
              <w:t> </w:t>
            </w:r>
            <w:r>
              <w:rPr>
                <w:rFonts w:ascii="宋体" w:hAnsi="宋体" w:cs="宋体" w:eastAsia="宋体" w:hint="default"/>
                <w:sz w:val="21"/>
                <w:szCs w:val="21"/>
              </w:rPr>
              <w:t>准备</w:t>
            </w:r>
          </w:p>
        </w:tc>
        <w:tc>
          <w:tcPr>
            <w:tcW w:w="624" w:type="dxa"/>
            <w:vMerge w:val="restart"/>
            <w:tcBorders>
              <w:top w:val="nil" w:sz="6" w:space="0" w:color="auto"/>
              <w:left w:val="single" w:sz="4" w:space="0" w:color="000000"/>
              <w:right w:val="single" w:sz="4" w:space="0" w:color="000000"/>
            </w:tcBorders>
            <w:shd w:val="clear" w:color="auto" w:fill="DBDBDB"/>
          </w:tcPr>
          <w:p>
            <w:pPr>
              <w:pStyle w:val="TableParagraph"/>
              <w:spacing w:line="244" w:lineRule="exact"/>
              <w:ind w:left="98" w:right="0"/>
              <w:jc w:val="left"/>
              <w:rPr>
                <w:rFonts w:ascii="宋体" w:hAnsi="宋体" w:cs="宋体" w:eastAsia="宋体" w:hint="default"/>
                <w:sz w:val="21"/>
                <w:szCs w:val="21"/>
              </w:rPr>
            </w:pPr>
            <w:r>
              <w:rPr>
                <w:rFonts w:ascii="宋体" w:hAnsi="宋体" w:cs="宋体" w:eastAsia="宋体" w:hint="default"/>
                <w:sz w:val="21"/>
                <w:szCs w:val="21"/>
              </w:rPr>
              <w:t>未分</w:t>
            </w:r>
          </w:p>
          <w:p>
            <w:pPr>
              <w:pStyle w:val="TableParagraph"/>
              <w:spacing w:line="272" w:lineRule="exact" w:before="27"/>
              <w:ind w:left="201" w:right="91" w:hanging="104"/>
              <w:jc w:val="left"/>
              <w:rPr>
                <w:rFonts w:ascii="宋体" w:hAnsi="宋体" w:cs="宋体" w:eastAsia="宋体" w:hint="default"/>
                <w:sz w:val="21"/>
                <w:szCs w:val="21"/>
              </w:rPr>
            </w:pPr>
            <w:r>
              <w:rPr>
                <w:rFonts w:ascii="宋体" w:hAnsi="宋体" w:cs="宋体" w:eastAsia="宋体" w:hint="default"/>
                <w:sz w:val="21"/>
                <w:szCs w:val="21"/>
              </w:rPr>
              <w:t>配利</w:t>
            </w:r>
            <w:r>
              <w:rPr>
                <w:rFonts w:ascii="宋体" w:hAnsi="宋体" w:cs="宋体" w:eastAsia="宋体" w:hint="default"/>
                <w:w w:val="100"/>
                <w:sz w:val="21"/>
                <w:szCs w:val="21"/>
              </w:rPr>
              <w:t> </w:t>
            </w:r>
            <w:r>
              <w:rPr>
                <w:rFonts w:ascii="宋体" w:hAnsi="宋体" w:cs="宋体" w:eastAsia="宋体" w:hint="default"/>
                <w:sz w:val="21"/>
                <w:szCs w:val="21"/>
              </w:rPr>
              <w:t>润</w:t>
            </w:r>
          </w:p>
        </w:tc>
        <w:tc>
          <w:tcPr>
            <w:tcW w:w="624" w:type="dxa"/>
            <w:vMerge/>
            <w:tcBorders>
              <w:left w:val="single" w:sz="4" w:space="0" w:color="000000"/>
              <w:right w:val="single" w:sz="4" w:space="0" w:color="000000"/>
            </w:tcBorders>
            <w:shd w:val="clear" w:color="auto" w:fill="DBDBDB"/>
          </w:tcPr>
          <w:p>
            <w:pPr/>
          </w:p>
        </w:tc>
        <w:tc>
          <w:tcPr>
            <w:tcW w:w="624" w:type="dxa"/>
            <w:vMerge/>
            <w:tcBorders>
              <w:left w:val="single" w:sz="4" w:space="0" w:color="000000"/>
              <w:right w:val="single" w:sz="4" w:space="0" w:color="000000"/>
            </w:tcBorders>
            <w:shd w:val="clear" w:color="auto" w:fill="DBDBDB"/>
          </w:tcPr>
          <w:p>
            <w:pPr/>
          </w:p>
        </w:tc>
        <w:tc>
          <w:tcPr>
            <w:tcW w:w="624" w:type="dxa"/>
            <w:vMerge/>
            <w:tcBorders>
              <w:left w:val="single" w:sz="4" w:space="0" w:color="000000"/>
              <w:right w:val="single" w:sz="4" w:space="0" w:color="000000"/>
            </w:tcBorders>
            <w:shd w:val="clear" w:color="auto" w:fill="DBDBDB"/>
          </w:tcPr>
          <w:p>
            <w:pPr/>
          </w:p>
        </w:tc>
      </w:tr>
      <w:tr>
        <w:trPr>
          <w:trHeight w:val="132" w:hRule="exact"/>
        </w:trPr>
        <w:tc>
          <w:tcPr>
            <w:tcW w:w="2210" w:type="dxa"/>
            <w:vMerge/>
            <w:tcBorders>
              <w:left w:val="single" w:sz="4" w:space="0" w:color="000000"/>
              <w:bottom w:val="nil" w:sz="6" w:space="0" w:color="auto"/>
              <w:right w:val="single" w:sz="4" w:space="0" w:color="000000"/>
            </w:tcBorders>
            <w:shd w:val="clear" w:color="auto" w:fill="DBDBDB"/>
          </w:tcPr>
          <w:p>
            <w:pPr/>
          </w:p>
        </w:tc>
        <w:tc>
          <w:tcPr>
            <w:tcW w:w="624" w:type="dxa"/>
            <w:vMerge/>
            <w:tcBorders>
              <w:left w:val="single" w:sz="4" w:space="0" w:color="000000"/>
              <w:right w:val="single" w:sz="4" w:space="0" w:color="000000"/>
            </w:tcBorders>
            <w:shd w:val="clear" w:color="auto" w:fill="DBDBDB"/>
          </w:tcPr>
          <w:p>
            <w:pPr/>
          </w:p>
        </w:tc>
        <w:tc>
          <w:tcPr>
            <w:tcW w:w="624" w:type="dxa"/>
            <w:vMerge w:val="restart"/>
            <w:tcBorders>
              <w:top w:val="nil" w:sz="6" w:space="0" w:color="auto"/>
              <w:left w:val="single" w:sz="4" w:space="0" w:color="000000"/>
              <w:right w:val="single" w:sz="4" w:space="0" w:color="000000"/>
            </w:tcBorders>
            <w:shd w:val="clear" w:color="auto" w:fill="DBDBDB"/>
          </w:tcPr>
          <w:p>
            <w:pPr>
              <w:pStyle w:val="TableParagraph"/>
              <w:spacing w:line="241" w:lineRule="exact"/>
              <w:ind w:left="96" w:right="0" w:firstLine="2"/>
              <w:jc w:val="left"/>
              <w:rPr>
                <w:rFonts w:ascii="宋体" w:hAnsi="宋体" w:cs="宋体" w:eastAsia="宋体" w:hint="default"/>
                <w:sz w:val="21"/>
                <w:szCs w:val="21"/>
              </w:rPr>
            </w:pPr>
            <w:r>
              <w:rPr>
                <w:rFonts w:ascii="宋体" w:hAnsi="宋体" w:cs="宋体" w:eastAsia="宋体" w:hint="default"/>
                <w:sz w:val="21"/>
                <w:szCs w:val="21"/>
              </w:rPr>
              <w:t>资本</w:t>
            </w:r>
          </w:p>
          <w:p>
            <w:pPr>
              <w:pStyle w:val="TableParagraph"/>
              <w:spacing w:line="274" w:lineRule="exact"/>
              <w:ind w:left="96" w:right="0"/>
              <w:jc w:val="left"/>
              <w:rPr>
                <w:rFonts w:ascii="宋体" w:hAnsi="宋体" w:cs="宋体" w:eastAsia="宋体" w:hint="default"/>
                <w:sz w:val="21"/>
                <w:szCs w:val="21"/>
              </w:rPr>
            </w:pPr>
            <w:r>
              <w:rPr>
                <w:rFonts w:ascii="宋体" w:hAnsi="宋体" w:cs="宋体" w:eastAsia="宋体" w:hint="default"/>
                <w:sz w:val="21"/>
                <w:szCs w:val="21"/>
              </w:rPr>
              <w:t>公积</w:t>
            </w:r>
          </w:p>
        </w:tc>
        <w:tc>
          <w:tcPr>
            <w:tcW w:w="624" w:type="dxa"/>
            <w:vMerge w:val="restart"/>
            <w:tcBorders>
              <w:top w:val="nil" w:sz="6" w:space="0" w:color="auto"/>
              <w:left w:val="single" w:sz="4" w:space="0" w:color="000000"/>
              <w:right w:val="single" w:sz="4" w:space="0" w:color="000000"/>
            </w:tcBorders>
            <w:shd w:val="clear" w:color="auto" w:fill="DBDBDB"/>
          </w:tcPr>
          <w:p>
            <w:pPr>
              <w:pStyle w:val="TableParagraph"/>
              <w:spacing w:line="241" w:lineRule="exact"/>
              <w:ind w:left="96" w:right="0" w:hanging="72"/>
              <w:jc w:val="left"/>
              <w:rPr>
                <w:rFonts w:ascii="宋体" w:hAnsi="宋体" w:cs="宋体" w:eastAsia="宋体" w:hint="default"/>
                <w:sz w:val="21"/>
                <w:szCs w:val="21"/>
              </w:rPr>
            </w:pPr>
            <w:r>
              <w:rPr>
                <w:rFonts w:ascii="宋体" w:hAnsi="宋体" w:cs="宋体" w:eastAsia="宋体" w:hint="default"/>
                <w:spacing w:val="-21"/>
                <w:sz w:val="21"/>
                <w:szCs w:val="21"/>
              </w:rPr>
              <w:t>减：库</w:t>
            </w:r>
          </w:p>
          <w:p>
            <w:pPr>
              <w:pStyle w:val="TableParagraph"/>
              <w:spacing w:line="274" w:lineRule="exact"/>
              <w:ind w:left="96" w:right="0"/>
              <w:jc w:val="left"/>
              <w:rPr>
                <w:rFonts w:ascii="宋体" w:hAnsi="宋体" w:cs="宋体" w:eastAsia="宋体" w:hint="default"/>
                <w:sz w:val="21"/>
                <w:szCs w:val="21"/>
              </w:rPr>
            </w:pPr>
            <w:r>
              <w:rPr>
                <w:rFonts w:ascii="宋体" w:hAnsi="宋体" w:cs="宋体" w:eastAsia="宋体" w:hint="default"/>
                <w:sz w:val="21"/>
                <w:szCs w:val="21"/>
              </w:rPr>
              <w:t>存股</w:t>
            </w:r>
          </w:p>
        </w:tc>
        <w:tc>
          <w:tcPr>
            <w:tcW w:w="624" w:type="dxa"/>
            <w:vMerge w:val="restart"/>
            <w:tcBorders>
              <w:top w:val="nil" w:sz="6" w:space="0" w:color="auto"/>
              <w:left w:val="single" w:sz="4" w:space="0" w:color="000000"/>
              <w:right w:val="single" w:sz="4" w:space="0" w:color="000000"/>
            </w:tcBorders>
            <w:shd w:val="clear" w:color="auto" w:fill="DBDBDB"/>
          </w:tcPr>
          <w:p>
            <w:pPr>
              <w:pStyle w:val="TableParagraph"/>
              <w:spacing w:line="241" w:lineRule="exact"/>
              <w:ind w:left="96" w:right="0" w:firstLine="2"/>
              <w:jc w:val="left"/>
              <w:rPr>
                <w:rFonts w:ascii="宋体" w:hAnsi="宋体" w:cs="宋体" w:eastAsia="宋体" w:hint="default"/>
                <w:sz w:val="21"/>
                <w:szCs w:val="21"/>
              </w:rPr>
            </w:pPr>
            <w:r>
              <w:rPr>
                <w:rFonts w:ascii="宋体" w:hAnsi="宋体" w:cs="宋体" w:eastAsia="宋体" w:hint="default"/>
                <w:sz w:val="21"/>
                <w:szCs w:val="21"/>
              </w:rPr>
              <w:t>专项</w:t>
            </w:r>
          </w:p>
          <w:p>
            <w:pPr>
              <w:pStyle w:val="TableParagraph"/>
              <w:spacing w:line="274" w:lineRule="exact"/>
              <w:ind w:left="96" w:right="0"/>
              <w:jc w:val="left"/>
              <w:rPr>
                <w:rFonts w:ascii="宋体" w:hAnsi="宋体" w:cs="宋体" w:eastAsia="宋体" w:hint="default"/>
                <w:sz w:val="21"/>
                <w:szCs w:val="21"/>
              </w:rPr>
            </w:pPr>
            <w:r>
              <w:rPr>
                <w:rFonts w:ascii="宋体" w:hAnsi="宋体" w:cs="宋体" w:eastAsia="宋体" w:hint="default"/>
                <w:sz w:val="21"/>
                <w:szCs w:val="21"/>
              </w:rPr>
              <w:t>储备</w:t>
            </w:r>
          </w:p>
        </w:tc>
        <w:tc>
          <w:tcPr>
            <w:tcW w:w="624" w:type="dxa"/>
            <w:vMerge w:val="restart"/>
            <w:tcBorders>
              <w:top w:val="nil" w:sz="6" w:space="0" w:color="auto"/>
              <w:left w:val="single" w:sz="4" w:space="0" w:color="000000"/>
              <w:right w:val="single" w:sz="4" w:space="0" w:color="000000"/>
            </w:tcBorders>
            <w:shd w:val="clear" w:color="auto" w:fill="DBDBDB"/>
          </w:tcPr>
          <w:p>
            <w:pPr>
              <w:pStyle w:val="TableParagraph"/>
              <w:spacing w:line="241" w:lineRule="exact"/>
              <w:ind w:left="96" w:right="0" w:firstLine="2"/>
              <w:jc w:val="left"/>
              <w:rPr>
                <w:rFonts w:ascii="宋体" w:hAnsi="宋体" w:cs="宋体" w:eastAsia="宋体" w:hint="default"/>
                <w:sz w:val="21"/>
                <w:szCs w:val="21"/>
              </w:rPr>
            </w:pPr>
            <w:r>
              <w:rPr>
                <w:rFonts w:ascii="宋体" w:hAnsi="宋体" w:cs="宋体" w:eastAsia="宋体" w:hint="default"/>
                <w:sz w:val="21"/>
                <w:szCs w:val="21"/>
              </w:rPr>
              <w:t>盈余</w:t>
            </w:r>
          </w:p>
          <w:p>
            <w:pPr>
              <w:pStyle w:val="TableParagraph"/>
              <w:spacing w:line="274" w:lineRule="exact"/>
              <w:ind w:left="96" w:right="0"/>
              <w:jc w:val="left"/>
              <w:rPr>
                <w:rFonts w:ascii="宋体" w:hAnsi="宋体" w:cs="宋体" w:eastAsia="宋体" w:hint="default"/>
                <w:sz w:val="21"/>
                <w:szCs w:val="21"/>
              </w:rPr>
            </w:pPr>
            <w:r>
              <w:rPr>
                <w:rFonts w:ascii="宋体" w:hAnsi="宋体" w:cs="宋体" w:eastAsia="宋体" w:hint="default"/>
                <w:sz w:val="21"/>
                <w:szCs w:val="21"/>
              </w:rPr>
              <w:t>公积</w:t>
            </w:r>
          </w:p>
        </w:tc>
        <w:tc>
          <w:tcPr>
            <w:tcW w:w="624" w:type="dxa"/>
            <w:vMerge/>
            <w:tcBorders>
              <w:left w:val="single" w:sz="4" w:space="0" w:color="000000"/>
              <w:right w:val="single" w:sz="4" w:space="0" w:color="000000"/>
            </w:tcBorders>
            <w:shd w:val="clear" w:color="auto" w:fill="DBDBDB"/>
          </w:tcPr>
          <w:p>
            <w:pPr/>
          </w:p>
        </w:tc>
        <w:tc>
          <w:tcPr>
            <w:tcW w:w="624" w:type="dxa"/>
            <w:vMerge/>
            <w:tcBorders>
              <w:left w:val="single" w:sz="4" w:space="0" w:color="000000"/>
              <w:right w:val="single" w:sz="4" w:space="0" w:color="000000"/>
            </w:tcBorders>
            <w:shd w:val="clear" w:color="auto" w:fill="DBDBDB"/>
          </w:tcPr>
          <w:p>
            <w:pPr/>
          </w:p>
        </w:tc>
        <w:tc>
          <w:tcPr>
            <w:tcW w:w="624" w:type="dxa"/>
            <w:vMerge/>
            <w:tcBorders>
              <w:left w:val="single" w:sz="4" w:space="0" w:color="000000"/>
              <w:bottom w:val="nil" w:sz="6" w:space="0" w:color="auto"/>
              <w:right w:val="single" w:sz="4" w:space="0" w:color="000000"/>
            </w:tcBorders>
            <w:shd w:val="clear" w:color="auto" w:fill="DBDBDB"/>
          </w:tcPr>
          <w:p>
            <w:pPr/>
          </w:p>
        </w:tc>
        <w:tc>
          <w:tcPr>
            <w:tcW w:w="624" w:type="dxa"/>
            <w:vMerge/>
            <w:tcBorders>
              <w:left w:val="single" w:sz="4" w:space="0" w:color="000000"/>
              <w:right w:val="single" w:sz="4" w:space="0" w:color="000000"/>
            </w:tcBorders>
            <w:shd w:val="clear" w:color="auto" w:fill="DBDBDB"/>
          </w:tcPr>
          <w:p>
            <w:pPr/>
          </w:p>
        </w:tc>
        <w:tc>
          <w:tcPr>
            <w:tcW w:w="624" w:type="dxa"/>
            <w:vMerge/>
            <w:tcBorders>
              <w:left w:val="single" w:sz="4" w:space="0" w:color="000000"/>
              <w:right w:val="single" w:sz="4" w:space="0" w:color="000000"/>
            </w:tcBorders>
            <w:shd w:val="clear" w:color="auto" w:fill="DBDBDB"/>
          </w:tcPr>
          <w:p>
            <w:pPr/>
          </w:p>
        </w:tc>
        <w:tc>
          <w:tcPr>
            <w:tcW w:w="624" w:type="dxa"/>
            <w:vMerge/>
            <w:tcBorders>
              <w:left w:val="single" w:sz="4" w:space="0" w:color="000000"/>
              <w:right w:val="single" w:sz="4" w:space="0" w:color="000000"/>
            </w:tcBorders>
            <w:shd w:val="clear" w:color="auto" w:fill="DBDBDB"/>
          </w:tcPr>
          <w:p>
            <w:pPr/>
          </w:p>
        </w:tc>
        <w:tc>
          <w:tcPr>
            <w:tcW w:w="624" w:type="dxa"/>
            <w:vMerge w:val="restart"/>
            <w:tcBorders>
              <w:top w:val="nil" w:sz="6" w:space="0" w:color="auto"/>
              <w:left w:val="single" w:sz="4" w:space="0" w:color="000000"/>
              <w:right w:val="single" w:sz="4" w:space="0" w:color="000000"/>
            </w:tcBorders>
            <w:shd w:val="clear" w:color="auto" w:fill="DBDBDB"/>
          </w:tcPr>
          <w:p>
            <w:pPr>
              <w:pStyle w:val="TableParagraph"/>
              <w:spacing w:line="241" w:lineRule="exact"/>
              <w:ind w:left="95" w:right="0" w:firstLine="2"/>
              <w:jc w:val="left"/>
              <w:rPr>
                <w:rFonts w:ascii="宋体" w:hAnsi="宋体" w:cs="宋体" w:eastAsia="宋体" w:hint="default"/>
                <w:sz w:val="21"/>
                <w:szCs w:val="21"/>
              </w:rPr>
            </w:pPr>
            <w:r>
              <w:rPr>
                <w:rFonts w:ascii="宋体" w:hAnsi="宋体" w:cs="宋体" w:eastAsia="宋体" w:hint="default"/>
                <w:sz w:val="21"/>
                <w:szCs w:val="21"/>
              </w:rPr>
              <w:t>资本</w:t>
            </w:r>
          </w:p>
          <w:p>
            <w:pPr>
              <w:pStyle w:val="TableParagraph"/>
              <w:spacing w:line="274" w:lineRule="exact"/>
              <w:ind w:left="95" w:right="0"/>
              <w:jc w:val="left"/>
              <w:rPr>
                <w:rFonts w:ascii="宋体" w:hAnsi="宋体" w:cs="宋体" w:eastAsia="宋体" w:hint="default"/>
                <w:sz w:val="21"/>
                <w:szCs w:val="21"/>
              </w:rPr>
            </w:pPr>
            <w:r>
              <w:rPr>
                <w:rFonts w:ascii="宋体" w:hAnsi="宋体" w:cs="宋体" w:eastAsia="宋体" w:hint="default"/>
                <w:sz w:val="21"/>
                <w:szCs w:val="21"/>
              </w:rPr>
              <w:t>公积</w:t>
            </w:r>
          </w:p>
        </w:tc>
        <w:tc>
          <w:tcPr>
            <w:tcW w:w="624" w:type="dxa"/>
            <w:vMerge w:val="restart"/>
            <w:tcBorders>
              <w:top w:val="nil" w:sz="6" w:space="0" w:color="auto"/>
              <w:left w:val="single" w:sz="4" w:space="0" w:color="000000"/>
              <w:right w:val="single" w:sz="4" w:space="0" w:color="000000"/>
            </w:tcBorders>
            <w:shd w:val="clear" w:color="auto" w:fill="DBDBDB"/>
          </w:tcPr>
          <w:p>
            <w:pPr>
              <w:pStyle w:val="TableParagraph"/>
              <w:spacing w:line="241" w:lineRule="exact"/>
              <w:ind w:left="96" w:right="0" w:hanging="72"/>
              <w:jc w:val="left"/>
              <w:rPr>
                <w:rFonts w:ascii="宋体" w:hAnsi="宋体" w:cs="宋体" w:eastAsia="宋体" w:hint="default"/>
                <w:sz w:val="21"/>
                <w:szCs w:val="21"/>
              </w:rPr>
            </w:pPr>
            <w:r>
              <w:rPr>
                <w:rFonts w:ascii="宋体" w:hAnsi="宋体" w:cs="宋体" w:eastAsia="宋体" w:hint="default"/>
                <w:spacing w:val="-21"/>
                <w:sz w:val="21"/>
                <w:szCs w:val="21"/>
              </w:rPr>
              <w:t>减：库</w:t>
            </w:r>
          </w:p>
          <w:p>
            <w:pPr>
              <w:pStyle w:val="TableParagraph"/>
              <w:spacing w:line="274" w:lineRule="exact"/>
              <w:ind w:left="96" w:right="0"/>
              <w:jc w:val="left"/>
              <w:rPr>
                <w:rFonts w:ascii="宋体" w:hAnsi="宋体" w:cs="宋体" w:eastAsia="宋体" w:hint="default"/>
                <w:sz w:val="21"/>
                <w:szCs w:val="21"/>
              </w:rPr>
            </w:pPr>
            <w:r>
              <w:rPr>
                <w:rFonts w:ascii="宋体" w:hAnsi="宋体" w:cs="宋体" w:eastAsia="宋体" w:hint="default"/>
                <w:sz w:val="21"/>
                <w:szCs w:val="21"/>
              </w:rPr>
              <w:t>存股</w:t>
            </w:r>
          </w:p>
        </w:tc>
        <w:tc>
          <w:tcPr>
            <w:tcW w:w="624" w:type="dxa"/>
            <w:vMerge w:val="restart"/>
            <w:tcBorders>
              <w:top w:val="nil" w:sz="6" w:space="0" w:color="auto"/>
              <w:left w:val="single" w:sz="4" w:space="0" w:color="000000"/>
              <w:right w:val="single" w:sz="4" w:space="0" w:color="000000"/>
            </w:tcBorders>
            <w:shd w:val="clear" w:color="auto" w:fill="DBDBDB"/>
          </w:tcPr>
          <w:p>
            <w:pPr>
              <w:pStyle w:val="TableParagraph"/>
              <w:spacing w:line="241" w:lineRule="exact"/>
              <w:ind w:left="95" w:right="0" w:firstLine="2"/>
              <w:jc w:val="left"/>
              <w:rPr>
                <w:rFonts w:ascii="宋体" w:hAnsi="宋体" w:cs="宋体" w:eastAsia="宋体" w:hint="default"/>
                <w:sz w:val="21"/>
                <w:szCs w:val="21"/>
              </w:rPr>
            </w:pPr>
            <w:r>
              <w:rPr>
                <w:rFonts w:ascii="宋体" w:hAnsi="宋体" w:cs="宋体" w:eastAsia="宋体" w:hint="default"/>
                <w:sz w:val="21"/>
                <w:szCs w:val="21"/>
              </w:rPr>
              <w:t>专项</w:t>
            </w:r>
          </w:p>
          <w:p>
            <w:pPr>
              <w:pStyle w:val="TableParagraph"/>
              <w:spacing w:line="274" w:lineRule="exact"/>
              <w:ind w:left="95" w:right="0"/>
              <w:jc w:val="left"/>
              <w:rPr>
                <w:rFonts w:ascii="宋体" w:hAnsi="宋体" w:cs="宋体" w:eastAsia="宋体" w:hint="default"/>
                <w:sz w:val="21"/>
                <w:szCs w:val="21"/>
              </w:rPr>
            </w:pPr>
            <w:r>
              <w:rPr>
                <w:rFonts w:ascii="宋体" w:hAnsi="宋体" w:cs="宋体" w:eastAsia="宋体" w:hint="default"/>
                <w:sz w:val="21"/>
                <w:szCs w:val="21"/>
              </w:rPr>
              <w:t>储备</w:t>
            </w:r>
          </w:p>
        </w:tc>
        <w:tc>
          <w:tcPr>
            <w:tcW w:w="624" w:type="dxa"/>
            <w:vMerge w:val="restart"/>
            <w:tcBorders>
              <w:top w:val="nil" w:sz="6" w:space="0" w:color="auto"/>
              <w:left w:val="single" w:sz="4" w:space="0" w:color="000000"/>
              <w:right w:val="single" w:sz="4" w:space="0" w:color="000000"/>
            </w:tcBorders>
            <w:shd w:val="clear" w:color="auto" w:fill="DBDBDB"/>
          </w:tcPr>
          <w:p>
            <w:pPr>
              <w:pStyle w:val="TableParagraph"/>
              <w:spacing w:line="241" w:lineRule="exact"/>
              <w:ind w:left="95" w:right="0" w:firstLine="2"/>
              <w:jc w:val="left"/>
              <w:rPr>
                <w:rFonts w:ascii="宋体" w:hAnsi="宋体" w:cs="宋体" w:eastAsia="宋体" w:hint="default"/>
                <w:sz w:val="21"/>
                <w:szCs w:val="21"/>
              </w:rPr>
            </w:pPr>
            <w:r>
              <w:rPr>
                <w:rFonts w:ascii="宋体" w:hAnsi="宋体" w:cs="宋体" w:eastAsia="宋体" w:hint="default"/>
                <w:sz w:val="21"/>
                <w:szCs w:val="21"/>
              </w:rPr>
              <w:t>盈余</w:t>
            </w:r>
          </w:p>
          <w:p>
            <w:pPr>
              <w:pStyle w:val="TableParagraph"/>
              <w:spacing w:line="274" w:lineRule="exact"/>
              <w:ind w:left="95" w:right="0"/>
              <w:jc w:val="left"/>
              <w:rPr>
                <w:rFonts w:ascii="宋体" w:hAnsi="宋体" w:cs="宋体" w:eastAsia="宋体" w:hint="default"/>
                <w:sz w:val="21"/>
                <w:szCs w:val="21"/>
              </w:rPr>
            </w:pPr>
            <w:r>
              <w:rPr>
                <w:rFonts w:ascii="宋体" w:hAnsi="宋体" w:cs="宋体" w:eastAsia="宋体" w:hint="default"/>
                <w:sz w:val="21"/>
                <w:szCs w:val="21"/>
              </w:rPr>
              <w:t>公积</w:t>
            </w:r>
          </w:p>
        </w:tc>
        <w:tc>
          <w:tcPr>
            <w:tcW w:w="624" w:type="dxa"/>
            <w:vMerge/>
            <w:tcBorders>
              <w:left w:val="single" w:sz="4" w:space="0" w:color="000000"/>
              <w:right w:val="single" w:sz="4" w:space="0" w:color="000000"/>
            </w:tcBorders>
            <w:shd w:val="clear" w:color="auto" w:fill="DBDBDB"/>
          </w:tcPr>
          <w:p>
            <w:pPr/>
          </w:p>
        </w:tc>
        <w:tc>
          <w:tcPr>
            <w:tcW w:w="624" w:type="dxa"/>
            <w:vMerge/>
            <w:tcBorders>
              <w:left w:val="single" w:sz="4" w:space="0" w:color="000000"/>
              <w:right w:val="single" w:sz="4" w:space="0" w:color="000000"/>
            </w:tcBorders>
            <w:shd w:val="clear" w:color="auto" w:fill="DBDBDB"/>
          </w:tcPr>
          <w:p>
            <w:pPr/>
          </w:p>
        </w:tc>
        <w:tc>
          <w:tcPr>
            <w:tcW w:w="624" w:type="dxa"/>
            <w:vMerge/>
            <w:tcBorders>
              <w:left w:val="single" w:sz="4" w:space="0" w:color="000000"/>
              <w:bottom w:val="nil" w:sz="6" w:space="0" w:color="auto"/>
              <w:right w:val="single" w:sz="4" w:space="0" w:color="000000"/>
            </w:tcBorders>
            <w:shd w:val="clear" w:color="auto" w:fill="DBDBDB"/>
          </w:tcPr>
          <w:p>
            <w:pPr/>
          </w:p>
        </w:tc>
        <w:tc>
          <w:tcPr>
            <w:tcW w:w="624" w:type="dxa"/>
            <w:vMerge/>
            <w:tcBorders>
              <w:left w:val="single" w:sz="4" w:space="0" w:color="000000"/>
              <w:right w:val="single" w:sz="4" w:space="0" w:color="000000"/>
            </w:tcBorders>
            <w:shd w:val="clear" w:color="auto" w:fill="DBDBDB"/>
          </w:tcPr>
          <w:p>
            <w:pPr/>
          </w:p>
        </w:tc>
        <w:tc>
          <w:tcPr>
            <w:tcW w:w="624" w:type="dxa"/>
            <w:vMerge/>
            <w:tcBorders>
              <w:left w:val="single" w:sz="4" w:space="0" w:color="000000"/>
              <w:right w:val="single" w:sz="4" w:space="0" w:color="000000"/>
            </w:tcBorders>
            <w:shd w:val="clear" w:color="auto" w:fill="DBDBDB"/>
          </w:tcPr>
          <w:p>
            <w:pPr/>
          </w:p>
        </w:tc>
      </w:tr>
      <w:tr>
        <w:trPr>
          <w:trHeight w:val="277" w:hRule="exact"/>
        </w:trPr>
        <w:tc>
          <w:tcPr>
            <w:tcW w:w="2210" w:type="dxa"/>
            <w:vMerge w:val="restart"/>
            <w:tcBorders>
              <w:top w:val="nil" w:sz="6" w:space="0" w:color="auto"/>
              <w:left w:val="single" w:sz="4" w:space="0" w:color="000000"/>
              <w:right w:val="single" w:sz="4" w:space="0" w:color="000000"/>
            </w:tcBorders>
            <w:shd w:val="clear" w:color="auto" w:fill="DBDBDB"/>
          </w:tcPr>
          <w:p>
            <w:pPr/>
          </w:p>
        </w:tc>
        <w:tc>
          <w:tcPr>
            <w:tcW w:w="624" w:type="dxa"/>
            <w:vMerge/>
            <w:tcBorders>
              <w:left w:val="single" w:sz="4" w:space="0" w:color="000000"/>
              <w:right w:val="single" w:sz="4" w:space="0" w:color="000000"/>
            </w:tcBorders>
            <w:shd w:val="clear" w:color="auto" w:fill="DBDBDB"/>
          </w:tcPr>
          <w:p>
            <w:pPr/>
          </w:p>
        </w:tc>
        <w:tc>
          <w:tcPr>
            <w:tcW w:w="624" w:type="dxa"/>
            <w:vMerge/>
            <w:tcBorders>
              <w:left w:val="single" w:sz="4" w:space="0" w:color="000000"/>
              <w:right w:val="single" w:sz="4" w:space="0" w:color="000000"/>
            </w:tcBorders>
            <w:shd w:val="clear" w:color="auto" w:fill="DBDBDB"/>
          </w:tcPr>
          <w:p>
            <w:pPr/>
          </w:p>
        </w:tc>
        <w:tc>
          <w:tcPr>
            <w:tcW w:w="624" w:type="dxa"/>
            <w:vMerge/>
            <w:tcBorders>
              <w:left w:val="single" w:sz="4" w:space="0" w:color="000000"/>
              <w:right w:val="single" w:sz="4" w:space="0" w:color="000000"/>
            </w:tcBorders>
            <w:shd w:val="clear" w:color="auto" w:fill="DBDBDB"/>
          </w:tcPr>
          <w:p>
            <w:pPr/>
          </w:p>
        </w:tc>
        <w:tc>
          <w:tcPr>
            <w:tcW w:w="624" w:type="dxa"/>
            <w:vMerge/>
            <w:tcBorders>
              <w:left w:val="single" w:sz="4" w:space="0" w:color="000000"/>
              <w:right w:val="single" w:sz="4" w:space="0" w:color="000000"/>
            </w:tcBorders>
            <w:shd w:val="clear" w:color="auto" w:fill="DBDBDB"/>
          </w:tcPr>
          <w:p>
            <w:pPr/>
          </w:p>
        </w:tc>
        <w:tc>
          <w:tcPr>
            <w:tcW w:w="624" w:type="dxa"/>
            <w:vMerge/>
            <w:tcBorders>
              <w:left w:val="single" w:sz="4" w:space="0" w:color="000000"/>
              <w:right w:val="single" w:sz="4" w:space="0" w:color="000000"/>
            </w:tcBorders>
            <w:shd w:val="clear" w:color="auto" w:fill="DBDBDB"/>
          </w:tcPr>
          <w:p>
            <w:pPr/>
          </w:p>
        </w:tc>
        <w:tc>
          <w:tcPr>
            <w:tcW w:w="624" w:type="dxa"/>
            <w:vMerge/>
            <w:tcBorders>
              <w:left w:val="single" w:sz="4" w:space="0" w:color="000000"/>
              <w:right w:val="single" w:sz="4" w:space="0" w:color="000000"/>
            </w:tcBorders>
            <w:shd w:val="clear" w:color="auto" w:fill="DBDBDB"/>
          </w:tcPr>
          <w:p>
            <w:pPr/>
          </w:p>
        </w:tc>
        <w:tc>
          <w:tcPr>
            <w:tcW w:w="624" w:type="dxa"/>
            <w:vMerge/>
            <w:tcBorders>
              <w:left w:val="single" w:sz="4" w:space="0" w:color="000000"/>
              <w:right w:val="single" w:sz="4" w:space="0" w:color="000000"/>
            </w:tcBorders>
            <w:shd w:val="clear" w:color="auto" w:fill="DBDBDB"/>
          </w:tcPr>
          <w:p>
            <w:pPr/>
          </w:p>
        </w:tc>
        <w:tc>
          <w:tcPr>
            <w:tcW w:w="624" w:type="dxa"/>
            <w:tcBorders>
              <w:top w:val="nil" w:sz="6" w:space="0" w:color="auto"/>
              <w:left w:val="single" w:sz="10" w:space="0" w:color="DBDBDB"/>
              <w:bottom w:val="nil" w:sz="6" w:space="0" w:color="auto"/>
              <w:right w:val="single" w:sz="10" w:space="0" w:color="DBDBDB"/>
            </w:tcBorders>
          </w:tcPr>
          <w:p>
            <w:pPr>
              <w:pStyle w:val="TableParagraph"/>
              <w:spacing w:line="243" w:lineRule="exact"/>
              <w:ind w:left="16" w:right="0"/>
              <w:jc w:val="left"/>
              <w:rPr>
                <w:rFonts w:ascii="宋体" w:hAnsi="宋体" w:cs="宋体" w:eastAsia="宋体" w:hint="default"/>
                <w:sz w:val="21"/>
                <w:szCs w:val="21"/>
              </w:rPr>
            </w:pPr>
            <w:r>
              <w:rPr>
                <w:rFonts w:ascii="Times New Roman" w:hAnsi="Times New Roman" w:cs="Times New Roman" w:eastAsia="Times New Roman" w:hint="default"/>
                <w:w w:val="100"/>
                <w:sz w:val="21"/>
                <w:szCs w:val="21"/>
              </w:rPr>
            </w:r>
            <w:r>
              <w:rPr>
                <w:rFonts w:ascii="Times New Roman" w:hAnsi="Times New Roman" w:cs="Times New Roman" w:eastAsia="Times New Roman" w:hint="default"/>
                <w:w w:val="100"/>
                <w:sz w:val="21"/>
                <w:szCs w:val="21"/>
                <w:shd w:fill="DBDBDB" w:color="auto" w:val="clear"/>
              </w:rPr>
              <w:t> </w:t>
            </w:r>
            <w:r>
              <w:rPr>
                <w:rFonts w:ascii="Times New Roman" w:hAnsi="Times New Roman" w:cs="Times New Roman" w:eastAsia="Times New Roman" w:hint="default"/>
                <w:spacing w:val="-34"/>
                <w:sz w:val="21"/>
                <w:szCs w:val="21"/>
                <w:shd w:fill="DBDBDB" w:color="auto" w:val="clear"/>
              </w:rPr>
              <w:t> </w:t>
            </w:r>
            <w:r>
              <w:rPr>
                <w:rFonts w:ascii="宋体" w:hAnsi="宋体" w:cs="宋体" w:eastAsia="宋体" w:hint="default"/>
                <w:sz w:val="21"/>
                <w:szCs w:val="21"/>
                <w:shd w:fill="DBDBDB" w:color="auto" w:val="clear"/>
              </w:rPr>
              <w:t>其他</w:t>
            </w:r>
            <w:r>
              <w:rPr>
                <w:rFonts w:ascii="宋体" w:hAnsi="宋体" w:cs="宋体" w:eastAsia="宋体" w:hint="default"/>
                <w:sz w:val="21"/>
                <w:szCs w:val="21"/>
              </w:rPr>
            </w:r>
          </w:p>
        </w:tc>
        <w:tc>
          <w:tcPr>
            <w:tcW w:w="624" w:type="dxa"/>
            <w:vMerge/>
            <w:tcBorders>
              <w:left w:val="single" w:sz="4" w:space="0" w:color="000000"/>
              <w:right w:val="single" w:sz="4" w:space="0" w:color="000000"/>
            </w:tcBorders>
            <w:shd w:val="clear" w:color="auto" w:fill="DBDBDB"/>
          </w:tcPr>
          <w:p>
            <w:pPr/>
          </w:p>
        </w:tc>
        <w:tc>
          <w:tcPr>
            <w:tcW w:w="624" w:type="dxa"/>
            <w:vMerge/>
            <w:tcBorders>
              <w:left w:val="single" w:sz="4" w:space="0" w:color="000000"/>
              <w:right w:val="single" w:sz="4" w:space="0" w:color="000000"/>
            </w:tcBorders>
            <w:shd w:val="clear" w:color="auto" w:fill="DBDBDB"/>
          </w:tcPr>
          <w:p>
            <w:pPr/>
          </w:p>
        </w:tc>
        <w:tc>
          <w:tcPr>
            <w:tcW w:w="624" w:type="dxa"/>
            <w:vMerge/>
            <w:tcBorders>
              <w:left w:val="single" w:sz="4" w:space="0" w:color="000000"/>
              <w:right w:val="single" w:sz="4" w:space="0" w:color="000000"/>
            </w:tcBorders>
            <w:shd w:val="clear" w:color="auto" w:fill="DBDBDB"/>
          </w:tcPr>
          <w:p>
            <w:pPr/>
          </w:p>
        </w:tc>
        <w:tc>
          <w:tcPr>
            <w:tcW w:w="624" w:type="dxa"/>
            <w:vMerge/>
            <w:tcBorders>
              <w:left w:val="single" w:sz="4" w:space="0" w:color="000000"/>
              <w:right w:val="single" w:sz="4" w:space="0" w:color="000000"/>
            </w:tcBorders>
            <w:shd w:val="clear" w:color="auto" w:fill="DBDBDB"/>
          </w:tcPr>
          <w:p>
            <w:pPr/>
          </w:p>
        </w:tc>
        <w:tc>
          <w:tcPr>
            <w:tcW w:w="624" w:type="dxa"/>
            <w:vMerge/>
            <w:tcBorders>
              <w:left w:val="single" w:sz="4" w:space="0" w:color="000000"/>
              <w:right w:val="single" w:sz="4" w:space="0" w:color="000000"/>
            </w:tcBorders>
            <w:shd w:val="clear" w:color="auto" w:fill="DBDBDB"/>
          </w:tcPr>
          <w:p>
            <w:pPr/>
          </w:p>
        </w:tc>
        <w:tc>
          <w:tcPr>
            <w:tcW w:w="624" w:type="dxa"/>
            <w:vMerge/>
            <w:tcBorders>
              <w:left w:val="single" w:sz="4" w:space="0" w:color="000000"/>
              <w:right w:val="single" w:sz="4" w:space="0" w:color="000000"/>
            </w:tcBorders>
            <w:shd w:val="clear" w:color="auto" w:fill="DBDBDB"/>
          </w:tcPr>
          <w:p>
            <w:pPr/>
          </w:p>
        </w:tc>
        <w:tc>
          <w:tcPr>
            <w:tcW w:w="624" w:type="dxa"/>
            <w:vMerge/>
            <w:tcBorders>
              <w:left w:val="single" w:sz="4" w:space="0" w:color="000000"/>
              <w:right w:val="single" w:sz="4" w:space="0" w:color="000000"/>
            </w:tcBorders>
            <w:shd w:val="clear" w:color="auto" w:fill="DBDBDB"/>
          </w:tcPr>
          <w:p>
            <w:pPr/>
          </w:p>
        </w:tc>
        <w:tc>
          <w:tcPr>
            <w:tcW w:w="624" w:type="dxa"/>
            <w:vMerge/>
            <w:tcBorders>
              <w:left w:val="single" w:sz="4" w:space="0" w:color="000000"/>
              <w:right w:val="single" w:sz="4" w:space="0" w:color="000000"/>
            </w:tcBorders>
            <w:shd w:val="clear" w:color="auto" w:fill="DBDBDB"/>
          </w:tcPr>
          <w:p>
            <w:pPr/>
          </w:p>
        </w:tc>
        <w:tc>
          <w:tcPr>
            <w:tcW w:w="624" w:type="dxa"/>
            <w:vMerge/>
            <w:tcBorders>
              <w:left w:val="single" w:sz="4" w:space="0" w:color="000000"/>
              <w:right w:val="single" w:sz="4" w:space="0" w:color="000000"/>
            </w:tcBorders>
            <w:shd w:val="clear" w:color="auto" w:fill="DBDBDB"/>
          </w:tcPr>
          <w:p>
            <w:pPr/>
          </w:p>
        </w:tc>
        <w:tc>
          <w:tcPr>
            <w:tcW w:w="624" w:type="dxa"/>
            <w:tcBorders>
              <w:top w:val="nil" w:sz="6" w:space="0" w:color="auto"/>
              <w:left w:val="single" w:sz="22" w:space="0" w:color="DBDBDB"/>
              <w:bottom w:val="nil" w:sz="6" w:space="0" w:color="auto"/>
              <w:right w:val="single" w:sz="10" w:space="0" w:color="DBDBDB"/>
            </w:tcBorders>
          </w:tcPr>
          <w:p>
            <w:pPr>
              <w:pStyle w:val="TableParagraph"/>
              <w:spacing w:line="243" w:lineRule="exact"/>
              <w:ind w:left="1" w:right="0"/>
              <w:jc w:val="left"/>
              <w:rPr>
                <w:rFonts w:ascii="宋体" w:hAnsi="宋体" w:cs="宋体" w:eastAsia="宋体" w:hint="default"/>
                <w:sz w:val="21"/>
                <w:szCs w:val="21"/>
              </w:rPr>
            </w:pPr>
            <w:r>
              <w:rPr>
                <w:rFonts w:ascii="Times New Roman" w:hAnsi="Times New Roman" w:cs="Times New Roman" w:eastAsia="Times New Roman" w:hint="default"/>
                <w:w w:val="100"/>
                <w:sz w:val="21"/>
                <w:szCs w:val="21"/>
              </w:rPr>
            </w:r>
            <w:r>
              <w:rPr>
                <w:rFonts w:ascii="Times New Roman" w:hAnsi="Times New Roman" w:cs="Times New Roman" w:eastAsia="Times New Roman" w:hint="default"/>
                <w:w w:val="100"/>
                <w:sz w:val="21"/>
                <w:szCs w:val="21"/>
                <w:shd w:fill="DBDBDB" w:color="auto" w:val="clear"/>
              </w:rPr>
              <w:t> </w:t>
            </w:r>
            <w:r>
              <w:rPr>
                <w:rFonts w:ascii="Times New Roman" w:hAnsi="Times New Roman" w:cs="Times New Roman" w:eastAsia="Times New Roman" w:hint="default"/>
                <w:spacing w:val="-34"/>
                <w:sz w:val="21"/>
                <w:szCs w:val="21"/>
                <w:shd w:fill="DBDBDB" w:color="auto" w:val="clear"/>
              </w:rPr>
              <w:t> </w:t>
            </w:r>
            <w:r>
              <w:rPr>
                <w:rFonts w:ascii="宋体" w:hAnsi="宋体" w:cs="宋体" w:eastAsia="宋体" w:hint="default"/>
                <w:sz w:val="21"/>
                <w:szCs w:val="21"/>
                <w:shd w:fill="DBDBDB" w:color="auto" w:val="clear"/>
              </w:rPr>
              <w:t>其他</w:t>
            </w:r>
            <w:r>
              <w:rPr>
                <w:rFonts w:ascii="宋体" w:hAnsi="宋体" w:cs="宋体" w:eastAsia="宋体" w:hint="default"/>
                <w:sz w:val="21"/>
                <w:szCs w:val="21"/>
              </w:rPr>
            </w:r>
          </w:p>
        </w:tc>
        <w:tc>
          <w:tcPr>
            <w:tcW w:w="624" w:type="dxa"/>
            <w:vMerge/>
            <w:tcBorders>
              <w:left w:val="single" w:sz="4" w:space="0" w:color="000000"/>
              <w:right w:val="single" w:sz="4" w:space="0" w:color="000000"/>
            </w:tcBorders>
            <w:shd w:val="clear" w:color="auto" w:fill="DBDBDB"/>
          </w:tcPr>
          <w:p>
            <w:pPr/>
          </w:p>
        </w:tc>
        <w:tc>
          <w:tcPr>
            <w:tcW w:w="624" w:type="dxa"/>
            <w:vMerge/>
            <w:tcBorders>
              <w:left w:val="single" w:sz="4" w:space="0" w:color="000000"/>
              <w:right w:val="single" w:sz="4" w:space="0" w:color="000000"/>
            </w:tcBorders>
            <w:shd w:val="clear" w:color="auto" w:fill="DBDBDB"/>
          </w:tcPr>
          <w:p>
            <w:pPr/>
          </w:p>
        </w:tc>
      </w:tr>
      <w:tr>
        <w:trPr>
          <w:trHeight w:val="130" w:hRule="exact"/>
        </w:trPr>
        <w:tc>
          <w:tcPr>
            <w:tcW w:w="2210" w:type="dxa"/>
            <w:vMerge/>
            <w:tcBorders>
              <w:left w:val="single" w:sz="4" w:space="0" w:color="000000"/>
              <w:right w:val="single" w:sz="4" w:space="0" w:color="000000"/>
            </w:tcBorders>
            <w:shd w:val="clear" w:color="auto" w:fill="DBDBDB"/>
          </w:tcPr>
          <w:p>
            <w:pPr/>
          </w:p>
        </w:tc>
        <w:tc>
          <w:tcPr>
            <w:tcW w:w="624" w:type="dxa"/>
            <w:vMerge/>
            <w:tcBorders>
              <w:left w:val="single" w:sz="4" w:space="0" w:color="000000"/>
              <w:right w:val="single" w:sz="4" w:space="0" w:color="000000"/>
            </w:tcBorders>
            <w:shd w:val="clear" w:color="auto" w:fill="DBDBDB"/>
          </w:tcPr>
          <w:p>
            <w:pPr/>
          </w:p>
        </w:tc>
        <w:tc>
          <w:tcPr>
            <w:tcW w:w="624" w:type="dxa"/>
            <w:vMerge/>
            <w:tcBorders>
              <w:left w:val="single" w:sz="4" w:space="0" w:color="000000"/>
              <w:bottom w:val="nil" w:sz="6" w:space="0" w:color="auto"/>
              <w:right w:val="single" w:sz="4" w:space="0" w:color="000000"/>
            </w:tcBorders>
            <w:shd w:val="clear" w:color="auto" w:fill="DBDBDB"/>
          </w:tcPr>
          <w:p>
            <w:pPr/>
          </w:p>
        </w:tc>
        <w:tc>
          <w:tcPr>
            <w:tcW w:w="624" w:type="dxa"/>
            <w:vMerge/>
            <w:tcBorders>
              <w:left w:val="single" w:sz="4" w:space="0" w:color="000000"/>
              <w:bottom w:val="nil" w:sz="6" w:space="0" w:color="auto"/>
              <w:right w:val="single" w:sz="4" w:space="0" w:color="000000"/>
            </w:tcBorders>
            <w:shd w:val="clear" w:color="auto" w:fill="DBDBDB"/>
          </w:tcPr>
          <w:p>
            <w:pPr/>
          </w:p>
        </w:tc>
        <w:tc>
          <w:tcPr>
            <w:tcW w:w="624" w:type="dxa"/>
            <w:vMerge/>
            <w:tcBorders>
              <w:left w:val="single" w:sz="4" w:space="0" w:color="000000"/>
              <w:bottom w:val="nil" w:sz="6" w:space="0" w:color="auto"/>
              <w:right w:val="single" w:sz="4" w:space="0" w:color="000000"/>
            </w:tcBorders>
            <w:shd w:val="clear" w:color="auto" w:fill="DBDBDB"/>
          </w:tcPr>
          <w:p>
            <w:pPr/>
          </w:p>
        </w:tc>
        <w:tc>
          <w:tcPr>
            <w:tcW w:w="624" w:type="dxa"/>
            <w:vMerge/>
            <w:tcBorders>
              <w:left w:val="single" w:sz="4" w:space="0" w:color="000000"/>
              <w:bottom w:val="nil" w:sz="6" w:space="0" w:color="auto"/>
              <w:right w:val="single" w:sz="4" w:space="0" w:color="000000"/>
            </w:tcBorders>
            <w:shd w:val="clear" w:color="auto" w:fill="DBDBDB"/>
          </w:tcPr>
          <w:p>
            <w:pPr/>
          </w:p>
        </w:tc>
        <w:tc>
          <w:tcPr>
            <w:tcW w:w="624" w:type="dxa"/>
            <w:vMerge/>
            <w:tcBorders>
              <w:left w:val="single" w:sz="4" w:space="0" w:color="000000"/>
              <w:right w:val="single" w:sz="4" w:space="0" w:color="000000"/>
            </w:tcBorders>
            <w:shd w:val="clear" w:color="auto" w:fill="DBDBDB"/>
          </w:tcPr>
          <w:p>
            <w:pPr/>
          </w:p>
        </w:tc>
        <w:tc>
          <w:tcPr>
            <w:tcW w:w="624" w:type="dxa"/>
            <w:vMerge/>
            <w:tcBorders>
              <w:left w:val="single" w:sz="4" w:space="0" w:color="000000"/>
              <w:right w:val="single" w:sz="4" w:space="0" w:color="000000"/>
            </w:tcBorders>
            <w:shd w:val="clear" w:color="auto" w:fill="DBDBDB"/>
          </w:tcPr>
          <w:p>
            <w:pPr/>
          </w:p>
        </w:tc>
        <w:tc>
          <w:tcPr>
            <w:tcW w:w="624" w:type="dxa"/>
            <w:vMerge w:val="restart"/>
            <w:tcBorders>
              <w:top w:val="nil" w:sz="6" w:space="0" w:color="auto"/>
              <w:left w:val="single" w:sz="4" w:space="0" w:color="000000"/>
              <w:right w:val="single" w:sz="4" w:space="0" w:color="000000"/>
            </w:tcBorders>
            <w:shd w:val="clear" w:color="auto" w:fill="DBDBDB"/>
          </w:tcPr>
          <w:p>
            <w:pPr/>
          </w:p>
        </w:tc>
        <w:tc>
          <w:tcPr>
            <w:tcW w:w="624" w:type="dxa"/>
            <w:vMerge/>
            <w:tcBorders>
              <w:left w:val="single" w:sz="4" w:space="0" w:color="000000"/>
              <w:bottom w:val="nil" w:sz="6" w:space="0" w:color="auto"/>
              <w:right w:val="single" w:sz="4" w:space="0" w:color="000000"/>
            </w:tcBorders>
            <w:shd w:val="clear" w:color="auto" w:fill="DBDBDB"/>
          </w:tcPr>
          <w:p>
            <w:pPr/>
          </w:p>
        </w:tc>
        <w:tc>
          <w:tcPr>
            <w:tcW w:w="624" w:type="dxa"/>
            <w:vMerge/>
            <w:tcBorders>
              <w:left w:val="single" w:sz="4" w:space="0" w:color="000000"/>
              <w:right w:val="single" w:sz="4" w:space="0" w:color="000000"/>
            </w:tcBorders>
            <w:shd w:val="clear" w:color="auto" w:fill="DBDBDB"/>
          </w:tcPr>
          <w:p>
            <w:pPr/>
          </w:p>
        </w:tc>
        <w:tc>
          <w:tcPr>
            <w:tcW w:w="624" w:type="dxa"/>
            <w:vMerge/>
            <w:tcBorders>
              <w:left w:val="single" w:sz="4" w:space="0" w:color="000000"/>
              <w:right w:val="single" w:sz="4" w:space="0" w:color="000000"/>
            </w:tcBorders>
            <w:shd w:val="clear" w:color="auto" w:fill="DBDBDB"/>
          </w:tcPr>
          <w:p>
            <w:pPr/>
          </w:p>
        </w:tc>
        <w:tc>
          <w:tcPr>
            <w:tcW w:w="624" w:type="dxa"/>
            <w:vMerge/>
            <w:tcBorders>
              <w:left w:val="single" w:sz="4" w:space="0" w:color="000000"/>
              <w:bottom w:val="nil" w:sz="6" w:space="0" w:color="auto"/>
              <w:right w:val="single" w:sz="4" w:space="0" w:color="000000"/>
            </w:tcBorders>
            <w:shd w:val="clear" w:color="auto" w:fill="DBDBDB"/>
          </w:tcPr>
          <w:p>
            <w:pPr/>
          </w:p>
        </w:tc>
        <w:tc>
          <w:tcPr>
            <w:tcW w:w="624" w:type="dxa"/>
            <w:vMerge/>
            <w:tcBorders>
              <w:left w:val="single" w:sz="4" w:space="0" w:color="000000"/>
              <w:bottom w:val="nil" w:sz="6" w:space="0" w:color="auto"/>
              <w:right w:val="single" w:sz="4" w:space="0" w:color="000000"/>
            </w:tcBorders>
            <w:shd w:val="clear" w:color="auto" w:fill="DBDBDB"/>
          </w:tcPr>
          <w:p>
            <w:pPr/>
          </w:p>
        </w:tc>
        <w:tc>
          <w:tcPr>
            <w:tcW w:w="624" w:type="dxa"/>
            <w:vMerge/>
            <w:tcBorders>
              <w:left w:val="single" w:sz="4" w:space="0" w:color="000000"/>
              <w:bottom w:val="nil" w:sz="6" w:space="0" w:color="auto"/>
              <w:right w:val="single" w:sz="4" w:space="0" w:color="000000"/>
            </w:tcBorders>
            <w:shd w:val="clear" w:color="auto" w:fill="DBDBDB"/>
          </w:tcPr>
          <w:p>
            <w:pPr/>
          </w:p>
        </w:tc>
        <w:tc>
          <w:tcPr>
            <w:tcW w:w="624" w:type="dxa"/>
            <w:vMerge/>
            <w:tcBorders>
              <w:left w:val="single" w:sz="4" w:space="0" w:color="000000"/>
              <w:bottom w:val="nil" w:sz="6" w:space="0" w:color="auto"/>
              <w:right w:val="single" w:sz="4" w:space="0" w:color="000000"/>
            </w:tcBorders>
            <w:shd w:val="clear" w:color="auto" w:fill="DBDBDB"/>
          </w:tcPr>
          <w:p>
            <w:pPr/>
          </w:p>
        </w:tc>
        <w:tc>
          <w:tcPr>
            <w:tcW w:w="624" w:type="dxa"/>
            <w:vMerge/>
            <w:tcBorders>
              <w:left w:val="single" w:sz="4" w:space="0" w:color="000000"/>
              <w:right w:val="single" w:sz="4" w:space="0" w:color="000000"/>
            </w:tcBorders>
            <w:shd w:val="clear" w:color="auto" w:fill="DBDBDB"/>
          </w:tcPr>
          <w:p>
            <w:pPr/>
          </w:p>
        </w:tc>
        <w:tc>
          <w:tcPr>
            <w:tcW w:w="624" w:type="dxa"/>
            <w:vMerge/>
            <w:tcBorders>
              <w:left w:val="single" w:sz="4" w:space="0" w:color="000000"/>
              <w:right w:val="single" w:sz="4" w:space="0" w:color="000000"/>
            </w:tcBorders>
            <w:shd w:val="clear" w:color="auto" w:fill="DBDBDB"/>
          </w:tcPr>
          <w:p>
            <w:pPr/>
          </w:p>
        </w:tc>
        <w:tc>
          <w:tcPr>
            <w:tcW w:w="624" w:type="dxa"/>
            <w:vMerge w:val="restart"/>
            <w:tcBorders>
              <w:top w:val="nil" w:sz="6" w:space="0" w:color="auto"/>
              <w:left w:val="single" w:sz="4" w:space="0" w:color="000000"/>
              <w:right w:val="single" w:sz="4" w:space="0" w:color="000000"/>
            </w:tcBorders>
            <w:shd w:val="clear" w:color="auto" w:fill="DBDBDB"/>
          </w:tcPr>
          <w:p>
            <w:pPr/>
          </w:p>
        </w:tc>
        <w:tc>
          <w:tcPr>
            <w:tcW w:w="624" w:type="dxa"/>
            <w:vMerge/>
            <w:tcBorders>
              <w:left w:val="single" w:sz="4" w:space="0" w:color="000000"/>
              <w:bottom w:val="nil" w:sz="6" w:space="0" w:color="auto"/>
              <w:right w:val="single" w:sz="4" w:space="0" w:color="000000"/>
            </w:tcBorders>
            <w:shd w:val="clear" w:color="auto" w:fill="DBDBDB"/>
          </w:tcPr>
          <w:p>
            <w:pPr/>
          </w:p>
        </w:tc>
        <w:tc>
          <w:tcPr>
            <w:tcW w:w="624" w:type="dxa"/>
            <w:vMerge/>
            <w:tcBorders>
              <w:left w:val="single" w:sz="4" w:space="0" w:color="000000"/>
              <w:right w:val="single" w:sz="4" w:space="0" w:color="000000"/>
            </w:tcBorders>
            <w:shd w:val="clear" w:color="auto" w:fill="DBDBDB"/>
          </w:tcPr>
          <w:p>
            <w:pPr/>
          </w:p>
        </w:tc>
      </w:tr>
      <w:tr>
        <w:trPr>
          <w:trHeight w:val="139" w:hRule="exact"/>
        </w:trPr>
        <w:tc>
          <w:tcPr>
            <w:tcW w:w="2210" w:type="dxa"/>
            <w:vMerge/>
            <w:tcBorders>
              <w:left w:val="single" w:sz="4" w:space="0" w:color="000000"/>
              <w:right w:val="single" w:sz="4" w:space="0" w:color="000000"/>
            </w:tcBorders>
            <w:shd w:val="clear" w:color="auto" w:fill="DBDBDB"/>
          </w:tcPr>
          <w:p>
            <w:pPr/>
          </w:p>
        </w:tc>
        <w:tc>
          <w:tcPr>
            <w:tcW w:w="624" w:type="dxa"/>
            <w:vMerge/>
            <w:tcBorders>
              <w:left w:val="single" w:sz="4" w:space="0" w:color="000000"/>
              <w:right w:val="single" w:sz="4" w:space="0" w:color="000000"/>
            </w:tcBorders>
            <w:shd w:val="clear" w:color="auto" w:fill="DBDBDB"/>
          </w:tcPr>
          <w:p>
            <w:pPr/>
          </w:p>
        </w:tc>
        <w:tc>
          <w:tcPr>
            <w:tcW w:w="624" w:type="dxa"/>
            <w:vMerge w:val="restart"/>
            <w:tcBorders>
              <w:top w:val="nil" w:sz="6" w:space="0" w:color="auto"/>
              <w:left w:val="single" w:sz="4" w:space="0" w:color="000000"/>
              <w:right w:val="single" w:sz="4" w:space="0" w:color="000000"/>
            </w:tcBorders>
            <w:shd w:val="clear" w:color="auto" w:fill="DBDBDB"/>
          </w:tcPr>
          <w:p>
            <w:pPr>
              <w:pStyle w:val="TableParagraph"/>
              <w:spacing w:line="246" w:lineRule="exact"/>
              <w:ind w:left="-178" w:right="0"/>
              <w:jc w:val="left"/>
              <w:rPr>
                <w:rFonts w:ascii="宋体" w:hAnsi="宋体" w:cs="宋体" w:eastAsia="宋体" w:hint="default"/>
                <w:sz w:val="21"/>
                <w:szCs w:val="21"/>
              </w:rPr>
            </w:pPr>
            <w:r>
              <w:rPr>
                <w:rFonts w:ascii="宋体" w:hAnsi="宋体" w:cs="宋体" w:eastAsia="宋体" w:hint="default"/>
                <w:w w:val="100"/>
                <w:sz w:val="21"/>
                <w:szCs w:val="21"/>
              </w:rPr>
              <w:t>）</w:t>
            </w:r>
          </w:p>
        </w:tc>
        <w:tc>
          <w:tcPr>
            <w:tcW w:w="624" w:type="dxa"/>
            <w:vMerge w:val="restart"/>
            <w:tcBorders>
              <w:top w:val="nil" w:sz="6" w:space="0" w:color="auto"/>
              <w:left w:val="single" w:sz="4" w:space="0" w:color="000000"/>
              <w:right w:val="single" w:sz="4" w:space="0" w:color="000000"/>
            </w:tcBorders>
            <w:shd w:val="clear" w:color="auto" w:fill="DBDBDB"/>
          </w:tcPr>
          <w:p>
            <w:pPr/>
          </w:p>
        </w:tc>
        <w:tc>
          <w:tcPr>
            <w:tcW w:w="624" w:type="dxa"/>
            <w:vMerge w:val="restart"/>
            <w:tcBorders>
              <w:top w:val="nil" w:sz="6" w:space="0" w:color="auto"/>
              <w:left w:val="single" w:sz="4" w:space="0" w:color="000000"/>
              <w:right w:val="single" w:sz="4" w:space="0" w:color="000000"/>
            </w:tcBorders>
            <w:shd w:val="clear" w:color="auto" w:fill="DBDBDB"/>
          </w:tcPr>
          <w:p>
            <w:pPr/>
          </w:p>
        </w:tc>
        <w:tc>
          <w:tcPr>
            <w:tcW w:w="624" w:type="dxa"/>
            <w:vMerge w:val="restart"/>
            <w:tcBorders>
              <w:top w:val="nil" w:sz="6" w:space="0" w:color="auto"/>
              <w:left w:val="single" w:sz="4" w:space="0" w:color="000000"/>
              <w:right w:val="single" w:sz="4" w:space="0" w:color="000000"/>
            </w:tcBorders>
            <w:shd w:val="clear" w:color="auto" w:fill="DBDBDB"/>
          </w:tcPr>
          <w:p>
            <w:pPr/>
          </w:p>
        </w:tc>
        <w:tc>
          <w:tcPr>
            <w:tcW w:w="624" w:type="dxa"/>
            <w:vMerge/>
            <w:tcBorders>
              <w:left w:val="single" w:sz="4" w:space="0" w:color="000000"/>
              <w:bottom w:val="nil" w:sz="6" w:space="0" w:color="auto"/>
              <w:right w:val="single" w:sz="4" w:space="0" w:color="000000"/>
            </w:tcBorders>
            <w:shd w:val="clear" w:color="auto" w:fill="DBDBDB"/>
          </w:tcPr>
          <w:p>
            <w:pPr/>
          </w:p>
        </w:tc>
        <w:tc>
          <w:tcPr>
            <w:tcW w:w="624" w:type="dxa"/>
            <w:vMerge/>
            <w:tcBorders>
              <w:left w:val="single" w:sz="4" w:space="0" w:color="000000"/>
              <w:bottom w:val="nil" w:sz="6" w:space="0" w:color="auto"/>
              <w:right w:val="single" w:sz="4" w:space="0" w:color="000000"/>
            </w:tcBorders>
            <w:shd w:val="clear" w:color="auto" w:fill="DBDBDB"/>
          </w:tcPr>
          <w:p>
            <w:pPr/>
          </w:p>
        </w:tc>
        <w:tc>
          <w:tcPr>
            <w:tcW w:w="624" w:type="dxa"/>
            <w:vMerge/>
            <w:tcBorders>
              <w:left w:val="single" w:sz="4" w:space="0" w:color="000000"/>
              <w:right w:val="single" w:sz="4" w:space="0" w:color="000000"/>
            </w:tcBorders>
            <w:shd w:val="clear" w:color="auto" w:fill="DBDBDB"/>
          </w:tcPr>
          <w:p>
            <w:pPr/>
          </w:p>
        </w:tc>
        <w:tc>
          <w:tcPr>
            <w:tcW w:w="624" w:type="dxa"/>
            <w:vMerge w:val="restart"/>
            <w:tcBorders>
              <w:top w:val="nil" w:sz="6" w:space="0" w:color="auto"/>
              <w:left w:val="single" w:sz="4" w:space="0" w:color="000000"/>
              <w:right w:val="single" w:sz="4" w:space="0" w:color="000000"/>
            </w:tcBorders>
            <w:shd w:val="clear" w:color="auto" w:fill="DBDBDB"/>
          </w:tcPr>
          <w:p>
            <w:pPr/>
          </w:p>
        </w:tc>
        <w:tc>
          <w:tcPr>
            <w:tcW w:w="624" w:type="dxa"/>
            <w:vMerge/>
            <w:tcBorders>
              <w:left w:val="single" w:sz="4" w:space="0" w:color="000000"/>
              <w:bottom w:val="nil" w:sz="6" w:space="0" w:color="auto"/>
              <w:right w:val="single" w:sz="4" w:space="0" w:color="000000"/>
            </w:tcBorders>
            <w:shd w:val="clear" w:color="auto" w:fill="DBDBDB"/>
          </w:tcPr>
          <w:p>
            <w:pPr/>
          </w:p>
        </w:tc>
        <w:tc>
          <w:tcPr>
            <w:tcW w:w="624" w:type="dxa"/>
            <w:vMerge/>
            <w:tcBorders>
              <w:left w:val="single" w:sz="4" w:space="0" w:color="000000"/>
              <w:right w:val="single" w:sz="4" w:space="0" w:color="000000"/>
            </w:tcBorders>
            <w:shd w:val="clear" w:color="auto" w:fill="DBDBDB"/>
          </w:tcPr>
          <w:p>
            <w:pPr/>
          </w:p>
        </w:tc>
        <w:tc>
          <w:tcPr>
            <w:tcW w:w="624" w:type="dxa"/>
            <w:vMerge w:val="restart"/>
            <w:tcBorders>
              <w:top w:val="nil" w:sz="6" w:space="0" w:color="auto"/>
              <w:left w:val="single" w:sz="4" w:space="0" w:color="000000"/>
              <w:right w:val="single" w:sz="4" w:space="0" w:color="000000"/>
            </w:tcBorders>
            <w:shd w:val="clear" w:color="auto" w:fill="DBDBDB"/>
          </w:tcPr>
          <w:p>
            <w:pPr>
              <w:pStyle w:val="TableParagraph"/>
              <w:spacing w:line="247" w:lineRule="exact"/>
              <w:ind w:left="-178" w:right="0"/>
              <w:jc w:val="left"/>
              <w:rPr>
                <w:rFonts w:ascii="宋体" w:hAnsi="宋体" w:cs="宋体" w:eastAsia="宋体" w:hint="default"/>
                <w:sz w:val="21"/>
                <w:szCs w:val="21"/>
              </w:rPr>
            </w:pPr>
            <w:r>
              <w:rPr>
                <w:rFonts w:ascii="宋体" w:hAnsi="宋体" w:cs="宋体" w:eastAsia="宋体" w:hint="default"/>
                <w:w w:val="100"/>
                <w:sz w:val="21"/>
                <w:szCs w:val="21"/>
              </w:rPr>
              <w:t>）</w:t>
            </w:r>
          </w:p>
        </w:tc>
        <w:tc>
          <w:tcPr>
            <w:tcW w:w="624" w:type="dxa"/>
            <w:vMerge w:val="restart"/>
            <w:tcBorders>
              <w:top w:val="nil" w:sz="6" w:space="0" w:color="auto"/>
              <w:left w:val="single" w:sz="4" w:space="0" w:color="000000"/>
              <w:right w:val="single" w:sz="4" w:space="0" w:color="000000"/>
            </w:tcBorders>
            <w:shd w:val="clear" w:color="auto" w:fill="DBDBDB"/>
          </w:tcPr>
          <w:p>
            <w:pPr/>
          </w:p>
        </w:tc>
        <w:tc>
          <w:tcPr>
            <w:tcW w:w="624" w:type="dxa"/>
            <w:vMerge w:val="restart"/>
            <w:tcBorders>
              <w:top w:val="nil" w:sz="6" w:space="0" w:color="auto"/>
              <w:left w:val="single" w:sz="4" w:space="0" w:color="000000"/>
              <w:right w:val="single" w:sz="4" w:space="0" w:color="000000"/>
            </w:tcBorders>
            <w:shd w:val="clear" w:color="auto" w:fill="DBDBDB"/>
          </w:tcPr>
          <w:p>
            <w:pPr/>
          </w:p>
        </w:tc>
        <w:tc>
          <w:tcPr>
            <w:tcW w:w="624" w:type="dxa"/>
            <w:vMerge w:val="restart"/>
            <w:tcBorders>
              <w:top w:val="nil" w:sz="6" w:space="0" w:color="auto"/>
              <w:left w:val="single" w:sz="4" w:space="0" w:color="000000"/>
              <w:right w:val="single" w:sz="4" w:space="0" w:color="000000"/>
            </w:tcBorders>
            <w:shd w:val="clear" w:color="auto" w:fill="DBDBDB"/>
          </w:tcPr>
          <w:p>
            <w:pPr/>
          </w:p>
        </w:tc>
        <w:tc>
          <w:tcPr>
            <w:tcW w:w="624" w:type="dxa"/>
            <w:vMerge/>
            <w:tcBorders>
              <w:left w:val="single" w:sz="4" w:space="0" w:color="000000"/>
              <w:bottom w:val="nil" w:sz="6" w:space="0" w:color="auto"/>
              <w:right w:val="single" w:sz="4" w:space="0" w:color="000000"/>
            </w:tcBorders>
            <w:shd w:val="clear" w:color="auto" w:fill="DBDBDB"/>
          </w:tcPr>
          <w:p>
            <w:pPr/>
          </w:p>
        </w:tc>
        <w:tc>
          <w:tcPr>
            <w:tcW w:w="624" w:type="dxa"/>
            <w:vMerge/>
            <w:tcBorders>
              <w:left w:val="single" w:sz="4" w:space="0" w:color="000000"/>
              <w:bottom w:val="nil" w:sz="6" w:space="0" w:color="auto"/>
              <w:right w:val="single" w:sz="4" w:space="0" w:color="000000"/>
            </w:tcBorders>
            <w:shd w:val="clear" w:color="auto" w:fill="DBDBDB"/>
          </w:tcPr>
          <w:p>
            <w:pPr/>
          </w:p>
        </w:tc>
        <w:tc>
          <w:tcPr>
            <w:tcW w:w="624" w:type="dxa"/>
            <w:vMerge/>
            <w:tcBorders>
              <w:left w:val="single" w:sz="4" w:space="0" w:color="000000"/>
              <w:right w:val="single" w:sz="4" w:space="0" w:color="000000"/>
            </w:tcBorders>
            <w:shd w:val="clear" w:color="auto" w:fill="DBDBDB"/>
          </w:tcPr>
          <w:p>
            <w:pPr/>
          </w:p>
        </w:tc>
        <w:tc>
          <w:tcPr>
            <w:tcW w:w="624" w:type="dxa"/>
            <w:vMerge w:val="restart"/>
            <w:tcBorders>
              <w:top w:val="nil" w:sz="6" w:space="0" w:color="auto"/>
              <w:left w:val="single" w:sz="4" w:space="0" w:color="000000"/>
              <w:right w:val="single" w:sz="4" w:space="0" w:color="000000"/>
            </w:tcBorders>
            <w:shd w:val="clear" w:color="auto" w:fill="DBDBDB"/>
          </w:tcPr>
          <w:p>
            <w:pPr/>
          </w:p>
        </w:tc>
        <w:tc>
          <w:tcPr>
            <w:tcW w:w="624" w:type="dxa"/>
            <w:vMerge/>
            <w:tcBorders>
              <w:left w:val="single" w:sz="4" w:space="0" w:color="000000"/>
              <w:bottom w:val="nil" w:sz="6" w:space="0" w:color="auto"/>
              <w:right w:val="single" w:sz="4" w:space="0" w:color="000000"/>
            </w:tcBorders>
            <w:shd w:val="clear" w:color="auto" w:fill="DBDBDB"/>
          </w:tcPr>
          <w:p>
            <w:pPr/>
          </w:p>
        </w:tc>
      </w:tr>
      <w:tr>
        <w:trPr>
          <w:trHeight w:val="148" w:hRule="exact"/>
        </w:trPr>
        <w:tc>
          <w:tcPr>
            <w:tcW w:w="2210" w:type="dxa"/>
            <w:vMerge/>
            <w:tcBorders>
              <w:left w:val="single" w:sz="4" w:space="0" w:color="000000"/>
              <w:bottom w:val="single" w:sz="4" w:space="0" w:color="000000"/>
              <w:right w:val="single" w:sz="4" w:space="0" w:color="000000"/>
            </w:tcBorders>
            <w:shd w:val="clear" w:color="auto" w:fill="DBDBDB"/>
          </w:tcPr>
          <w:p>
            <w:pPr/>
          </w:p>
        </w:tc>
        <w:tc>
          <w:tcPr>
            <w:tcW w:w="624" w:type="dxa"/>
            <w:vMerge/>
            <w:tcBorders>
              <w:left w:val="single" w:sz="4" w:space="0" w:color="000000"/>
              <w:bottom w:val="single" w:sz="4" w:space="0" w:color="000000"/>
              <w:right w:val="single" w:sz="4" w:space="0" w:color="000000"/>
            </w:tcBorders>
            <w:shd w:val="clear" w:color="auto" w:fill="DBDBDB"/>
          </w:tcPr>
          <w:p>
            <w:pPr/>
          </w:p>
        </w:tc>
        <w:tc>
          <w:tcPr>
            <w:tcW w:w="624" w:type="dxa"/>
            <w:vMerge/>
            <w:tcBorders>
              <w:left w:val="single" w:sz="4" w:space="0" w:color="000000"/>
              <w:bottom w:val="single" w:sz="4" w:space="0" w:color="000000"/>
              <w:right w:val="single" w:sz="4" w:space="0" w:color="000000"/>
            </w:tcBorders>
            <w:shd w:val="clear" w:color="auto" w:fill="DBDBDB"/>
          </w:tcPr>
          <w:p>
            <w:pPr/>
          </w:p>
        </w:tc>
        <w:tc>
          <w:tcPr>
            <w:tcW w:w="624" w:type="dxa"/>
            <w:vMerge/>
            <w:tcBorders>
              <w:left w:val="single" w:sz="4" w:space="0" w:color="000000"/>
              <w:bottom w:val="single" w:sz="4" w:space="0" w:color="000000"/>
              <w:right w:val="single" w:sz="4" w:space="0" w:color="000000"/>
            </w:tcBorders>
            <w:shd w:val="clear" w:color="auto" w:fill="DBDBDB"/>
          </w:tcPr>
          <w:p>
            <w:pPr/>
          </w:p>
        </w:tc>
        <w:tc>
          <w:tcPr>
            <w:tcW w:w="624" w:type="dxa"/>
            <w:vMerge/>
            <w:tcBorders>
              <w:left w:val="single" w:sz="4" w:space="0" w:color="000000"/>
              <w:bottom w:val="single" w:sz="4" w:space="0" w:color="000000"/>
              <w:right w:val="single" w:sz="4" w:space="0" w:color="000000"/>
            </w:tcBorders>
            <w:shd w:val="clear" w:color="auto" w:fill="DBDBDB"/>
          </w:tcPr>
          <w:p>
            <w:pPr/>
          </w:p>
        </w:tc>
        <w:tc>
          <w:tcPr>
            <w:tcW w:w="624" w:type="dxa"/>
            <w:vMerge/>
            <w:tcBorders>
              <w:left w:val="single" w:sz="4" w:space="0" w:color="000000"/>
              <w:bottom w:val="single" w:sz="4" w:space="0" w:color="000000"/>
              <w:right w:val="single" w:sz="4" w:space="0" w:color="000000"/>
            </w:tcBorders>
            <w:shd w:val="clear" w:color="auto" w:fill="DBDBDB"/>
          </w:tcPr>
          <w:p>
            <w:pPr/>
          </w:p>
        </w:tc>
        <w:tc>
          <w:tcPr>
            <w:tcW w:w="624" w:type="dxa"/>
            <w:tcBorders>
              <w:top w:val="nil" w:sz="6" w:space="0" w:color="auto"/>
              <w:left w:val="single" w:sz="4" w:space="0" w:color="000000"/>
              <w:bottom w:val="single" w:sz="4" w:space="0" w:color="000000"/>
              <w:right w:val="single" w:sz="4" w:space="0" w:color="000000"/>
            </w:tcBorders>
            <w:shd w:val="clear" w:color="auto" w:fill="DBDBDB"/>
          </w:tcPr>
          <w:p>
            <w:pPr/>
          </w:p>
        </w:tc>
        <w:tc>
          <w:tcPr>
            <w:tcW w:w="624" w:type="dxa"/>
            <w:tcBorders>
              <w:top w:val="nil" w:sz="6" w:space="0" w:color="auto"/>
              <w:left w:val="single" w:sz="4" w:space="0" w:color="000000"/>
              <w:bottom w:val="single" w:sz="4" w:space="0" w:color="000000"/>
              <w:right w:val="single" w:sz="4" w:space="0" w:color="000000"/>
            </w:tcBorders>
            <w:shd w:val="clear" w:color="auto" w:fill="DBDBDB"/>
          </w:tcPr>
          <w:p>
            <w:pPr/>
          </w:p>
        </w:tc>
        <w:tc>
          <w:tcPr>
            <w:tcW w:w="624" w:type="dxa"/>
            <w:vMerge/>
            <w:tcBorders>
              <w:left w:val="single" w:sz="4" w:space="0" w:color="000000"/>
              <w:bottom w:val="single" w:sz="4" w:space="0" w:color="000000"/>
              <w:right w:val="single" w:sz="4" w:space="0" w:color="000000"/>
            </w:tcBorders>
            <w:shd w:val="clear" w:color="auto" w:fill="DBDBDB"/>
          </w:tcPr>
          <w:p>
            <w:pPr/>
          </w:p>
        </w:tc>
        <w:tc>
          <w:tcPr>
            <w:tcW w:w="624" w:type="dxa"/>
            <w:vMerge/>
            <w:tcBorders>
              <w:left w:val="single" w:sz="4" w:space="0" w:color="000000"/>
              <w:bottom w:val="single" w:sz="4" w:space="0" w:color="000000"/>
              <w:right w:val="single" w:sz="4" w:space="0" w:color="000000"/>
            </w:tcBorders>
            <w:shd w:val="clear" w:color="auto" w:fill="DBDBDB"/>
          </w:tcPr>
          <w:p>
            <w:pPr/>
          </w:p>
        </w:tc>
        <w:tc>
          <w:tcPr>
            <w:tcW w:w="624" w:type="dxa"/>
            <w:tcBorders>
              <w:top w:val="nil" w:sz="6" w:space="0" w:color="auto"/>
              <w:left w:val="single" w:sz="4" w:space="0" w:color="000000"/>
              <w:bottom w:val="single" w:sz="4" w:space="0" w:color="000000"/>
              <w:right w:val="single" w:sz="4" w:space="0" w:color="000000"/>
            </w:tcBorders>
            <w:shd w:val="clear" w:color="auto" w:fill="DBDBDB"/>
          </w:tcPr>
          <w:p>
            <w:pPr/>
          </w:p>
        </w:tc>
        <w:tc>
          <w:tcPr>
            <w:tcW w:w="624" w:type="dxa"/>
            <w:vMerge/>
            <w:tcBorders>
              <w:left w:val="single" w:sz="4" w:space="0" w:color="000000"/>
              <w:bottom w:val="single" w:sz="4" w:space="0" w:color="000000"/>
              <w:right w:val="single" w:sz="4" w:space="0" w:color="000000"/>
            </w:tcBorders>
            <w:shd w:val="clear" w:color="auto" w:fill="DBDBDB"/>
          </w:tcPr>
          <w:p>
            <w:pPr/>
          </w:p>
        </w:tc>
        <w:tc>
          <w:tcPr>
            <w:tcW w:w="624" w:type="dxa"/>
            <w:vMerge/>
            <w:tcBorders>
              <w:left w:val="single" w:sz="4" w:space="0" w:color="000000"/>
              <w:bottom w:val="single" w:sz="4" w:space="0" w:color="000000"/>
              <w:right w:val="single" w:sz="4" w:space="0" w:color="000000"/>
            </w:tcBorders>
            <w:shd w:val="clear" w:color="auto" w:fill="DBDBDB"/>
          </w:tcPr>
          <w:p>
            <w:pPr/>
          </w:p>
        </w:tc>
        <w:tc>
          <w:tcPr>
            <w:tcW w:w="624" w:type="dxa"/>
            <w:vMerge/>
            <w:tcBorders>
              <w:left w:val="single" w:sz="4" w:space="0" w:color="000000"/>
              <w:bottom w:val="single" w:sz="4" w:space="0" w:color="000000"/>
              <w:right w:val="single" w:sz="4" w:space="0" w:color="000000"/>
            </w:tcBorders>
            <w:shd w:val="clear" w:color="auto" w:fill="DBDBDB"/>
          </w:tcPr>
          <w:p>
            <w:pPr/>
          </w:p>
        </w:tc>
        <w:tc>
          <w:tcPr>
            <w:tcW w:w="624" w:type="dxa"/>
            <w:vMerge/>
            <w:tcBorders>
              <w:left w:val="single" w:sz="4" w:space="0" w:color="000000"/>
              <w:bottom w:val="single" w:sz="4" w:space="0" w:color="000000"/>
              <w:right w:val="single" w:sz="4" w:space="0" w:color="000000"/>
            </w:tcBorders>
            <w:shd w:val="clear" w:color="auto" w:fill="DBDBDB"/>
          </w:tcPr>
          <w:p>
            <w:pPr/>
          </w:p>
        </w:tc>
        <w:tc>
          <w:tcPr>
            <w:tcW w:w="624" w:type="dxa"/>
            <w:vMerge/>
            <w:tcBorders>
              <w:left w:val="single" w:sz="4" w:space="0" w:color="000000"/>
              <w:bottom w:val="single" w:sz="4" w:space="0" w:color="000000"/>
              <w:right w:val="single" w:sz="4" w:space="0" w:color="000000"/>
            </w:tcBorders>
            <w:shd w:val="clear" w:color="auto" w:fill="DBDBDB"/>
          </w:tcPr>
          <w:p>
            <w:pPr/>
          </w:p>
        </w:tc>
        <w:tc>
          <w:tcPr>
            <w:tcW w:w="624" w:type="dxa"/>
            <w:tcBorders>
              <w:top w:val="nil" w:sz="6" w:space="0" w:color="auto"/>
              <w:left w:val="single" w:sz="4" w:space="0" w:color="000000"/>
              <w:bottom w:val="single" w:sz="4" w:space="0" w:color="000000"/>
              <w:right w:val="single" w:sz="4" w:space="0" w:color="000000"/>
            </w:tcBorders>
            <w:shd w:val="clear" w:color="auto" w:fill="DBDBDB"/>
          </w:tcPr>
          <w:p>
            <w:pPr/>
          </w:p>
        </w:tc>
        <w:tc>
          <w:tcPr>
            <w:tcW w:w="624" w:type="dxa"/>
            <w:tcBorders>
              <w:top w:val="nil" w:sz="6" w:space="0" w:color="auto"/>
              <w:left w:val="single" w:sz="4" w:space="0" w:color="000000"/>
              <w:bottom w:val="single" w:sz="4" w:space="0" w:color="000000"/>
              <w:right w:val="single" w:sz="4" w:space="0" w:color="000000"/>
            </w:tcBorders>
            <w:shd w:val="clear" w:color="auto" w:fill="DBDBDB"/>
          </w:tcPr>
          <w:p>
            <w:pPr/>
          </w:p>
        </w:tc>
        <w:tc>
          <w:tcPr>
            <w:tcW w:w="624" w:type="dxa"/>
            <w:vMerge/>
            <w:tcBorders>
              <w:left w:val="single" w:sz="4" w:space="0" w:color="000000"/>
              <w:bottom w:val="single" w:sz="4" w:space="0" w:color="000000"/>
              <w:right w:val="single" w:sz="4" w:space="0" w:color="000000"/>
            </w:tcBorders>
            <w:shd w:val="clear" w:color="auto" w:fill="DBDBDB"/>
          </w:tcPr>
          <w:p>
            <w:pPr/>
          </w:p>
        </w:tc>
        <w:tc>
          <w:tcPr>
            <w:tcW w:w="624" w:type="dxa"/>
            <w:vMerge/>
            <w:tcBorders>
              <w:left w:val="single" w:sz="4" w:space="0" w:color="000000"/>
              <w:bottom w:val="single" w:sz="4" w:space="0" w:color="000000"/>
              <w:right w:val="single" w:sz="4" w:space="0" w:color="000000"/>
            </w:tcBorders>
            <w:shd w:val="clear" w:color="auto" w:fill="DBDBDB"/>
          </w:tcPr>
          <w:p>
            <w:pPr/>
          </w:p>
        </w:tc>
        <w:tc>
          <w:tcPr>
            <w:tcW w:w="624" w:type="dxa"/>
            <w:tcBorders>
              <w:top w:val="nil" w:sz="6" w:space="0" w:color="auto"/>
              <w:left w:val="single" w:sz="4" w:space="0" w:color="000000"/>
              <w:bottom w:val="single" w:sz="4" w:space="0" w:color="000000"/>
              <w:right w:val="single" w:sz="4" w:space="0" w:color="000000"/>
            </w:tcBorders>
            <w:shd w:val="clear" w:color="auto" w:fill="DBDBDB"/>
          </w:tcPr>
          <w:p>
            <w:pPr/>
          </w:p>
        </w:tc>
      </w:tr>
      <w:tr>
        <w:trPr>
          <w:trHeight w:val="230" w:hRule="exact"/>
        </w:trPr>
        <w:tc>
          <w:tcPr>
            <w:tcW w:w="2210" w:type="dxa"/>
            <w:tcBorders>
              <w:top w:val="single" w:sz="4" w:space="0" w:color="000000"/>
              <w:left w:val="single" w:sz="4" w:space="0" w:color="000000"/>
              <w:bottom w:val="nil" w:sz="6" w:space="0" w:color="auto"/>
              <w:right w:val="single" w:sz="4" w:space="0" w:color="000000"/>
            </w:tcBorders>
            <w:shd w:val="clear" w:color="auto" w:fill="DBDBDB"/>
          </w:tcPr>
          <w:p>
            <w:pPr/>
          </w:p>
        </w:tc>
        <w:tc>
          <w:tcPr>
            <w:tcW w:w="624" w:type="dxa"/>
            <w:vMerge w:val="restart"/>
            <w:tcBorders>
              <w:top w:val="single" w:sz="4" w:space="0" w:color="000000"/>
              <w:left w:val="single" w:sz="10" w:space="0" w:color="DBDBDB"/>
              <w:right w:val="single" w:sz="4" w:space="0" w:color="000000"/>
            </w:tcBorders>
          </w:tcPr>
          <w:p>
            <w:pPr>
              <w:pStyle w:val="TableParagraph"/>
              <w:spacing w:line="234" w:lineRule="exact"/>
              <w:ind w:left="93" w:right="0"/>
              <w:jc w:val="center"/>
              <w:rPr>
                <w:rFonts w:ascii="Times New Roman" w:hAnsi="Times New Roman" w:cs="Times New Roman" w:eastAsia="Times New Roman" w:hint="default"/>
                <w:sz w:val="21"/>
                <w:szCs w:val="21"/>
              </w:rPr>
            </w:pPr>
            <w:r>
              <w:rPr>
                <w:rFonts w:ascii="Times New Roman"/>
                <w:sz w:val="21"/>
              </w:rPr>
              <w:t>198,7</w:t>
            </w:r>
          </w:p>
          <w:p>
            <w:pPr>
              <w:pStyle w:val="TableParagraph"/>
              <w:spacing w:line="241" w:lineRule="exact"/>
              <w:ind w:left="93" w:right="0"/>
              <w:jc w:val="center"/>
              <w:rPr>
                <w:rFonts w:ascii="Times New Roman" w:hAnsi="Times New Roman" w:cs="Times New Roman" w:eastAsia="Times New Roman" w:hint="default"/>
                <w:sz w:val="21"/>
                <w:szCs w:val="21"/>
              </w:rPr>
            </w:pPr>
            <w:r>
              <w:rPr>
                <w:rFonts w:ascii="Times New Roman"/>
                <w:sz w:val="21"/>
              </w:rPr>
              <w:t>50,00</w:t>
            </w:r>
          </w:p>
          <w:p>
            <w:pPr>
              <w:pStyle w:val="TableParagraph"/>
              <w:spacing w:line="240" w:lineRule="auto" w:before="1"/>
              <w:ind w:left="194" w:right="0"/>
              <w:jc w:val="center"/>
              <w:rPr>
                <w:rFonts w:ascii="Times New Roman" w:hAnsi="Times New Roman" w:cs="Times New Roman" w:eastAsia="Times New Roman" w:hint="default"/>
                <w:sz w:val="21"/>
                <w:szCs w:val="21"/>
              </w:rPr>
            </w:pPr>
            <w:r>
              <w:rPr>
                <w:rFonts w:ascii="Times New Roman"/>
                <w:sz w:val="21"/>
              </w:rPr>
              <w:t>0.00</w:t>
            </w:r>
          </w:p>
        </w:tc>
        <w:tc>
          <w:tcPr>
            <w:tcW w:w="624" w:type="dxa"/>
            <w:vMerge w:val="restart"/>
            <w:tcBorders>
              <w:top w:val="single" w:sz="4" w:space="0" w:color="000000"/>
              <w:left w:val="single" w:sz="4" w:space="0" w:color="000000"/>
              <w:right w:val="single" w:sz="4" w:space="0" w:color="000000"/>
            </w:tcBorders>
          </w:tcPr>
          <w:p>
            <w:pPr>
              <w:pStyle w:val="TableParagraph"/>
              <w:spacing w:line="234" w:lineRule="exact"/>
              <w:ind w:left="120" w:right="0"/>
              <w:jc w:val="left"/>
              <w:rPr>
                <w:rFonts w:ascii="Times New Roman" w:hAnsi="Times New Roman" w:cs="Times New Roman" w:eastAsia="Times New Roman" w:hint="default"/>
                <w:sz w:val="21"/>
                <w:szCs w:val="21"/>
              </w:rPr>
            </w:pPr>
            <w:r>
              <w:rPr>
                <w:rFonts w:ascii="Times New Roman"/>
                <w:sz w:val="21"/>
              </w:rPr>
              <w:t>87,67</w:t>
            </w:r>
          </w:p>
          <w:p>
            <w:pPr>
              <w:pStyle w:val="TableParagraph"/>
              <w:spacing w:line="241" w:lineRule="exact"/>
              <w:ind w:left="67" w:right="0"/>
              <w:jc w:val="left"/>
              <w:rPr>
                <w:rFonts w:ascii="Times New Roman" w:hAnsi="Times New Roman" w:cs="Times New Roman" w:eastAsia="Times New Roman" w:hint="default"/>
                <w:sz w:val="21"/>
                <w:szCs w:val="21"/>
              </w:rPr>
            </w:pPr>
            <w:r>
              <w:rPr>
                <w:rFonts w:ascii="Times New Roman"/>
                <w:sz w:val="21"/>
              </w:rPr>
              <w:t>1,138.</w:t>
            </w:r>
          </w:p>
          <w:p>
            <w:pPr>
              <w:pStyle w:val="TableParagraph"/>
              <w:spacing w:line="240" w:lineRule="auto" w:before="1"/>
              <w:ind w:left="381" w:right="0"/>
              <w:jc w:val="left"/>
              <w:rPr>
                <w:rFonts w:ascii="Times New Roman" w:hAnsi="Times New Roman" w:cs="Times New Roman" w:eastAsia="Times New Roman" w:hint="default"/>
                <w:sz w:val="21"/>
                <w:szCs w:val="21"/>
              </w:rPr>
            </w:pPr>
            <w:r>
              <w:rPr>
                <w:rFonts w:ascii="Times New Roman"/>
                <w:sz w:val="21"/>
              </w:rPr>
              <w:t>02</w:t>
            </w: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Style w:val="TableParagraph"/>
              <w:spacing w:line="234" w:lineRule="exact"/>
              <w:ind w:left="120" w:right="0"/>
              <w:jc w:val="left"/>
              <w:rPr>
                <w:rFonts w:ascii="Times New Roman" w:hAnsi="Times New Roman" w:cs="Times New Roman" w:eastAsia="Times New Roman" w:hint="default"/>
                <w:sz w:val="21"/>
                <w:szCs w:val="21"/>
              </w:rPr>
            </w:pPr>
            <w:r>
              <w:rPr>
                <w:rFonts w:ascii="Times New Roman"/>
                <w:sz w:val="21"/>
              </w:rPr>
              <w:t>28,79</w:t>
            </w:r>
          </w:p>
          <w:p>
            <w:pPr>
              <w:pStyle w:val="TableParagraph"/>
              <w:spacing w:line="241" w:lineRule="exact"/>
              <w:ind w:left="67" w:right="0"/>
              <w:jc w:val="left"/>
              <w:rPr>
                <w:rFonts w:ascii="Times New Roman" w:hAnsi="Times New Roman" w:cs="Times New Roman" w:eastAsia="Times New Roman" w:hint="default"/>
                <w:sz w:val="21"/>
                <w:szCs w:val="21"/>
              </w:rPr>
            </w:pPr>
            <w:r>
              <w:rPr>
                <w:rFonts w:ascii="Times New Roman"/>
                <w:sz w:val="21"/>
              </w:rPr>
              <w:t>9,296.</w:t>
            </w:r>
          </w:p>
          <w:p>
            <w:pPr>
              <w:pStyle w:val="TableParagraph"/>
              <w:spacing w:line="240" w:lineRule="auto" w:before="1"/>
              <w:ind w:left="381" w:right="0"/>
              <w:jc w:val="left"/>
              <w:rPr>
                <w:rFonts w:ascii="Times New Roman" w:hAnsi="Times New Roman" w:cs="Times New Roman" w:eastAsia="Times New Roman" w:hint="default"/>
                <w:sz w:val="21"/>
                <w:szCs w:val="21"/>
              </w:rPr>
            </w:pPr>
            <w:r>
              <w:rPr>
                <w:rFonts w:ascii="Times New Roman"/>
                <w:sz w:val="21"/>
              </w:rPr>
              <w:t>51</w:t>
            </w: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Style w:val="TableParagraph"/>
              <w:spacing w:line="234" w:lineRule="exact"/>
              <w:ind w:left="28" w:right="0"/>
              <w:jc w:val="center"/>
              <w:rPr>
                <w:rFonts w:ascii="Times New Roman" w:hAnsi="Times New Roman" w:cs="Times New Roman" w:eastAsia="Times New Roman" w:hint="default"/>
                <w:sz w:val="21"/>
                <w:szCs w:val="21"/>
              </w:rPr>
            </w:pPr>
            <w:r>
              <w:rPr>
                <w:rFonts w:ascii="Times New Roman"/>
                <w:sz w:val="21"/>
              </w:rPr>
              <w:t>-190,8</w:t>
            </w:r>
          </w:p>
          <w:p>
            <w:pPr>
              <w:pStyle w:val="TableParagraph"/>
              <w:spacing w:line="241" w:lineRule="exact"/>
              <w:ind w:left="100" w:right="0"/>
              <w:jc w:val="center"/>
              <w:rPr>
                <w:rFonts w:ascii="Times New Roman" w:hAnsi="Times New Roman" w:cs="Times New Roman" w:eastAsia="Times New Roman" w:hint="default"/>
                <w:sz w:val="21"/>
                <w:szCs w:val="21"/>
              </w:rPr>
            </w:pPr>
            <w:r>
              <w:rPr>
                <w:rFonts w:ascii="Times New Roman"/>
                <w:sz w:val="21"/>
              </w:rPr>
              <w:t>93,84</w:t>
            </w:r>
          </w:p>
          <w:p>
            <w:pPr>
              <w:pStyle w:val="TableParagraph"/>
              <w:spacing w:line="240" w:lineRule="auto" w:before="1"/>
              <w:ind w:left="201" w:right="0"/>
              <w:jc w:val="center"/>
              <w:rPr>
                <w:rFonts w:ascii="Times New Roman" w:hAnsi="Times New Roman" w:cs="Times New Roman" w:eastAsia="Times New Roman" w:hint="default"/>
                <w:sz w:val="21"/>
                <w:szCs w:val="21"/>
              </w:rPr>
            </w:pPr>
            <w:r>
              <w:rPr>
                <w:rFonts w:ascii="Times New Roman"/>
                <w:sz w:val="21"/>
              </w:rPr>
              <w:t>8.98</w:t>
            </w: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Style w:val="TableParagraph"/>
              <w:spacing w:line="241" w:lineRule="exact" w:before="113"/>
              <w:ind w:left="120" w:right="0"/>
              <w:jc w:val="left"/>
              <w:rPr>
                <w:rFonts w:ascii="Times New Roman" w:hAnsi="Times New Roman" w:cs="Times New Roman" w:eastAsia="Times New Roman" w:hint="default"/>
                <w:sz w:val="21"/>
                <w:szCs w:val="21"/>
              </w:rPr>
            </w:pPr>
            <w:r>
              <w:rPr>
                <w:rFonts w:ascii="Times New Roman"/>
                <w:sz w:val="21"/>
              </w:rPr>
              <w:t>239,3</w:t>
            </w:r>
          </w:p>
          <w:p>
            <w:pPr>
              <w:pStyle w:val="TableParagraph"/>
              <w:spacing w:line="241" w:lineRule="exact"/>
              <w:ind w:left="117" w:right="0"/>
              <w:jc w:val="left"/>
              <w:rPr>
                <w:rFonts w:ascii="Times New Roman" w:hAnsi="Times New Roman" w:cs="Times New Roman" w:eastAsia="Times New Roman" w:hint="default"/>
                <w:sz w:val="21"/>
                <w:szCs w:val="21"/>
              </w:rPr>
            </w:pPr>
            <w:r>
              <w:rPr>
                <w:rFonts w:ascii="Times New Roman"/>
                <w:sz w:val="21"/>
              </w:rPr>
              <w:t>63.51</w:t>
            </w:r>
          </w:p>
        </w:tc>
        <w:tc>
          <w:tcPr>
            <w:tcW w:w="624" w:type="dxa"/>
            <w:vMerge w:val="restart"/>
            <w:tcBorders>
              <w:top w:val="single" w:sz="4" w:space="0" w:color="000000"/>
              <w:left w:val="single" w:sz="4" w:space="0" w:color="000000"/>
              <w:right w:val="single" w:sz="4" w:space="0" w:color="000000"/>
            </w:tcBorders>
          </w:tcPr>
          <w:p>
            <w:pPr>
              <w:pStyle w:val="TableParagraph"/>
              <w:spacing w:line="234" w:lineRule="exact"/>
              <w:ind w:left="100" w:right="0"/>
              <w:jc w:val="center"/>
              <w:rPr>
                <w:rFonts w:ascii="Times New Roman" w:hAnsi="Times New Roman" w:cs="Times New Roman" w:eastAsia="Times New Roman" w:hint="default"/>
                <w:sz w:val="21"/>
                <w:szCs w:val="21"/>
              </w:rPr>
            </w:pPr>
            <w:r>
              <w:rPr>
                <w:rFonts w:ascii="Times New Roman"/>
                <w:sz w:val="21"/>
              </w:rPr>
              <w:t>124,5</w:t>
            </w:r>
          </w:p>
          <w:p>
            <w:pPr>
              <w:pStyle w:val="TableParagraph"/>
              <w:spacing w:line="241" w:lineRule="exact"/>
              <w:ind w:left="100" w:right="0"/>
              <w:jc w:val="center"/>
              <w:rPr>
                <w:rFonts w:ascii="Times New Roman" w:hAnsi="Times New Roman" w:cs="Times New Roman" w:eastAsia="Times New Roman" w:hint="default"/>
                <w:sz w:val="21"/>
                <w:szCs w:val="21"/>
              </w:rPr>
            </w:pPr>
            <w:r>
              <w:rPr>
                <w:rFonts w:ascii="Times New Roman"/>
                <w:sz w:val="21"/>
              </w:rPr>
              <w:t>65,94</w:t>
            </w:r>
          </w:p>
          <w:p>
            <w:pPr>
              <w:pStyle w:val="TableParagraph"/>
              <w:spacing w:line="240" w:lineRule="auto" w:before="1"/>
              <w:ind w:left="201" w:right="0"/>
              <w:jc w:val="center"/>
              <w:rPr>
                <w:rFonts w:ascii="Times New Roman" w:hAnsi="Times New Roman" w:cs="Times New Roman" w:eastAsia="Times New Roman" w:hint="default"/>
                <w:sz w:val="21"/>
                <w:szCs w:val="21"/>
              </w:rPr>
            </w:pPr>
            <w:r>
              <w:rPr>
                <w:rFonts w:ascii="Times New Roman"/>
                <w:sz w:val="21"/>
              </w:rPr>
              <w:t>9.06</w:t>
            </w:r>
          </w:p>
        </w:tc>
        <w:tc>
          <w:tcPr>
            <w:tcW w:w="624" w:type="dxa"/>
            <w:vMerge w:val="restart"/>
            <w:tcBorders>
              <w:top w:val="single" w:sz="4" w:space="0" w:color="000000"/>
              <w:left w:val="single" w:sz="4" w:space="0" w:color="000000"/>
              <w:right w:val="single" w:sz="4" w:space="0" w:color="000000"/>
            </w:tcBorders>
          </w:tcPr>
          <w:p>
            <w:pPr>
              <w:pStyle w:val="TableParagraph"/>
              <w:spacing w:line="234" w:lineRule="exact"/>
              <w:ind w:left="100" w:right="0"/>
              <w:jc w:val="center"/>
              <w:rPr>
                <w:rFonts w:ascii="Times New Roman" w:hAnsi="Times New Roman" w:cs="Times New Roman" w:eastAsia="Times New Roman" w:hint="default"/>
                <w:sz w:val="21"/>
                <w:szCs w:val="21"/>
              </w:rPr>
            </w:pPr>
            <w:r>
              <w:rPr>
                <w:rFonts w:ascii="Times New Roman"/>
                <w:sz w:val="21"/>
              </w:rPr>
              <w:t>198,7</w:t>
            </w:r>
          </w:p>
          <w:p>
            <w:pPr>
              <w:pStyle w:val="TableParagraph"/>
              <w:spacing w:line="241" w:lineRule="exact"/>
              <w:ind w:left="100" w:right="0"/>
              <w:jc w:val="center"/>
              <w:rPr>
                <w:rFonts w:ascii="Times New Roman" w:hAnsi="Times New Roman" w:cs="Times New Roman" w:eastAsia="Times New Roman" w:hint="default"/>
                <w:sz w:val="21"/>
                <w:szCs w:val="21"/>
              </w:rPr>
            </w:pPr>
            <w:r>
              <w:rPr>
                <w:rFonts w:ascii="Times New Roman"/>
                <w:sz w:val="21"/>
              </w:rPr>
              <w:t>50,00</w:t>
            </w:r>
          </w:p>
          <w:p>
            <w:pPr>
              <w:pStyle w:val="TableParagraph"/>
              <w:spacing w:line="240" w:lineRule="auto" w:before="1"/>
              <w:ind w:left="201" w:right="0"/>
              <w:jc w:val="center"/>
              <w:rPr>
                <w:rFonts w:ascii="Times New Roman" w:hAnsi="Times New Roman" w:cs="Times New Roman" w:eastAsia="Times New Roman" w:hint="default"/>
                <w:sz w:val="21"/>
                <w:szCs w:val="21"/>
              </w:rPr>
            </w:pPr>
            <w:r>
              <w:rPr>
                <w:rFonts w:ascii="Times New Roman"/>
                <w:sz w:val="21"/>
              </w:rPr>
              <w:t>0.00</w:t>
            </w:r>
          </w:p>
        </w:tc>
        <w:tc>
          <w:tcPr>
            <w:tcW w:w="624" w:type="dxa"/>
            <w:vMerge w:val="restart"/>
            <w:tcBorders>
              <w:top w:val="single" w:sz="4" w:space="0" w:color="000000"/>
              <w:left w:val="single" w:sz="4" w:space="0" w:color="000000"/>
              <w:right w:val="single" w:sz="4" w:space="0" w:color="000000"/>
            </w:tcBorders>
          </w:tcPr>
          <w:p>
            <w:pPr>
              <w:pStyle w:val="TableParagraph"/>
              <w:spacing w:line="234" w:lineRule="exact"/>
              <w:ind w:left="120" w:right="0"/>
              <w:jc w:val="left"/>
              <w:rPr>
                <w:rFonts w:ascii="Times New Roman" w:hAnsi="Times New Roman" w:cs="Times New Roman" w:eastAsia="Times New Roman" w:hint="default"/>
                <w:sz w:val="21"/>
                <w:szCs w:val="21"/>
              </w:rPr>
            </w:pPr>
            <w:r>
              <w:rPr>
                <w:rFonts w:ascii="Times New Roman"/>
                <w:sz w:val="21"/>
              </w:rPr>
              <w:t>92,02</w:t>
            </w:r>
          </w:p>
          <w:p>
            <w:pPr>
              <w:pStyle w:val="TableParagraph"/>
              <w:spacing w:line="241" w:lineRule="exact"/>
              <w:ind w:left="67" w:right="0"/>
              <w:jc w:val="left"/>
              <w:rPr>
                <w:rFonts w:ascii="Times New Roman" w:hAnsi="Times New Roman" w:cs="Times New Roman" w:eastAsia="Times New Roman" w:hint="default"/>
                <w:sz w:val="21"/>
                <w:szCs w:val="21"/>
              </w:rPr>
            </w:pPr>
            <w:r>
              <w:rPr>
                <w:rFonts w:ascii="Times New Roman"/>
                <w:sz w:val="21"/>
              </w:rPr>
              <w:t>5,353.</w:t>
            </w:r>
          </w:p>
          <w:p>
            <w:pPr>
              <w:pStyle w:val="TableParagraph"/>
              <w:spacing w:line="240" w:lineRule="auto" w:before="1"/>
              <w:ind w:left="381" w:right="0"/>
              <w:jc w:val="left"/>
              <w:rPr>
                <w:rFonts w:ascii="Times New Roman" w:hAnsi="Times New Roman" w:cs="Times New Roman" w:eastAsia="Times New Roman" w:hint="default"/>
                <w:sz w:val="21"/>
                <w:szCs w:val="21"/>
              </w:rPr>
            </w:pPr>
            <w:r>
              <w:rPr>
                <w:rFonts w:ascii="Times New Roman"/>
                <w:sz w:val="21"/>
              </w:rPr>
              <w:t>71</w:t>
            </w: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Style w:val="TableParagraph"/>
              <w:spacing w:line="234" w:lineRule="exact"/>
              <w:ind w:left="119" w:right="0"/>
              <w:jc w:val="left"/>
              <w:rPr>
                <w:rFonts w:ascii="Times New Roman" w:hAnsi="Times New Roman" w:cs="Times New Roman" w:eastAsia="Times New Roman" w:hint="default"/>
                <w:sz w:val="21"/>
                <w:szCs w:val="21"/>
              </w:rPr>
            </w:pPr>
            <w:r>
              <w:rPr>
                <w:rFonts w:ascii="Times New Roman"/>
                <w:sz w:val="21"/>
              </w:rPr>
              <w:t>28,79</w:t>
            </w:r>
          </w:p>
          <w:p>
            <w:pPr>
              <w:pStyle w:val="TableParagraph"/>
              <w:spacing w:line="241" w:lineRule="exact"/>
              <w:ind w:left="67" w:right="0"/>
              <w:jc w:val="left"/>
              <w:rPr>
                <w:rFonts w:ascii="Times New Roman" w:hAnsi="Times New Roman" w:cs="Times New Roman" w:eastAsia="Times New Roman" w:hint="default"/>
                <w:sz w:val="21"/>
                <w:szCs w:val="21"/>
              </w:rPr>
            </w:pPr>
            <w:r>
              <w:rPr>
                <w:rFonts w:ascii="Times New Roman"/>
                <w:sz w:val="21"/>
              </w:rPr>
              <w:t>9,296.</w:t>
            </w:r>
          </w:p>
          <w:p>
            <w:pPr>
              <w:pStyle w:val="TableParagraph"/>
              <w:spacing w:line="240" w:lineRule="auto" w:before="1"/>
              <w:ind w:left="381" w:right="0"/>
              <w:jc w:val="left"/>
              <w:rPr>
                <w:rFonts w:ascii="Times New Roman" w:hAnsi="Times New Roman" w:cs="Times New Roman" w:eastAsia="Times New Roman" w:hint="default"/>
                <w:sz w:val="21"/>
                <w:szCs w:val="21"/>
              </w:rPr>
            </w:pPr>
            <w:r>
              <w:rPr>
                <w:rFonts w:ascii="Times New Roman"/>
                <w:sz w:val="21"/>
              </w:rPr>
              <w:t>51</w:t>
            </w: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Style w:val="TableParagraph"/>
              <w:spacing w:line="234" w:lineRule="exact"/>
              <w:ind w:left="28" w:right="0"/>
              <w:jc w:val="center"/>
              <w:rPr>
                <w:rFonts w:ascii="Times New Roman" w:hAnsi="Times New Roman" w:cs="Times New Roman" w:eastAsia="Times New Roman" w:hint="default"/>
                <w:sz w:val="21"/>
                <w:szCs w:val="21"/>
              </w:rPr>
            </w:pPr>
            <w:r>
              <w:rPr>
                <w:rFonts w:ascii="Times New Roman"/>
                <w:sz w:val="21"/>
              </w:rPr>
              <w:t>-157,7</w:t>
            </w:r>
          </w:p>
          <w:p>
            <w:pPr>
              <w:pStyle w:val="TableParagraph"/>
              <w:spacing w:line="241" w:lineRule="exact"/>
              <w:ind w:left="100" w:right="0"/>
              <w:jc w:val="center"/>
              <w:rPr>
                <w:rFonts w:ascii="Times New Roman" w:hAnsi="Times New Roman" w:cs="Times New Roman" w:eastAsia="Times New Roman" w:hint="default"/>
                <w:sz w:val="21"/>
                <w:szCs w:val="21"/>
              </w:rPr>
            </w:pPr>
            <w:r>
              <w:rPr>
                <w:rFonts w:ascii="Times New Roman"/>
                <w:sz w:val="21"/>
              </w:rPr>
              <w:t>71,47</w:t>
            </w:r>
          </w:p>
          <w:p>
            <w:pPr>
              <w:pStyle w:val="TableParagraph"/>
              <w:spacing w:line="240" w:lineRule="auto" w:before="1"/>
              <w:ind w:left="201" w:right="0"/>
              <w:jc w:val="center"/>
              <w:rPr>
                <w:rFonts w:ascii="Times New Roman" w:hAnsi="Times New Roman" w:cs="Times New Roman" w:eastAsia="Times New Roman" w:hint="default"/>
                <w:sz w:val="21"/>
                <w:szCs w:val="21"/>
              </w:rPr>
            </w:pPr>
            <w:r>
              <w:rPr>
                <w:rFonts w:ascii="Times New Roman"/>
                <w:sz w:val="21"/>
              </w:rPr>
              <w:t>2.30</w:t>
            </w:r>
          </w:p>
        </w:tc>
        <w:tc>
          <w:tcPr>
            <w:tcW w:w="624" w:type="dxa"/>
            <w:vMerge w:val="restart"/>
            <w:tcBorders>
              <w:top w:val="single" w:sz="4" w:space="0" w:color="000000"/>
              <w:left w:val="single" w:sz="4" w:space="0" w:color="000000"/>
              <w:right w:val="single" w:sz="4" w:space="0" w:color="000000"/>
            </w:tcBorders>
          </w:tcPr>
          <w:p>
            <w:pPr>
              <w:pStyle w:val="TableParagraph"/>
              <w:spacing w:line="241" w:lineRule="exact" w:before="113"/>
              <w:ind w:left="50" w:right="0"/>
              <w:jc w:val="left"/>
              <w:rPr>
                <w:rFonts w:ascii="Times New Roman" w:hAnsi="Times New Roman" w:cs="Times New Roman" w:eastAsia="Times New Roman" w:hint="default"/>
                <w:sz w:val="21"/>
                <w:szCs w:val="21"/>
              </w:rPr>
            </w:pPr>
            <w:r>
              <w:rPr>
                <w:rFonts w:ascii="Times New Roman"/>
                <w:sz w:val="21"/>
              </w:rPr>
              <w:t>-267,8</w:t>
            </w:r>
          </w:p>
          <w:p>
            <w:pPr>
              <w:pStyle w:val="TableParagraph"/>
              <w:spacing w:line="241" w:lineRule="exact"/>
              <w:ind w:left="117" w:right="0"/>
              <w:jc w:val="left"/>
              <w:rPr>
                <w:rFonts w:ascii="Times New Roman" w:hAnsi="Times New Roman" w:cs="Times New Roman" w:eastAsia="Times New Roman" w:hint="default"/>
                <w:sz w:val="21"/>
                <w:szCs w:val="21"/>
              </w:rPr>
            </w:pPr>
            <w:r>
              <w:rPr>
                <w:rFonts w:ascii="Times New Roman"/>
                <w:sz w:val="21"/>
              </w:rPr>
              <w:t>53.29</w:t>
            </w:r>
          </w:p>
        </w:tc>
        <w:tc>
          <w:tcPr>
            <w:tcW w:w="624" w:type="dxa"/>
            <w:vMerge w:val="restart"/>
            <w:tcBorders>
              <w:top w:val="single" w:sz="4" w:space="0" w:color="000000"/>
              <w:left w:val="single" w:sz="4" w:space="0" w:color="000000"/>
              <w:right w:val="single" w:sz="4" w:space="0" w:color="000000"/>
            </w:tcBorders>
          </w:tcPr>
          <w:p>
            <w:pPr>
              <w:pStyle w:val="TableParagraph"/>
              <w:spacing w:line="234" w:lineRule="exact"/>
              <w:ind w:right="17"/>
              <w:jc w:val="right"/>
              <w:rPr>
                <w:rFonts w:ascii="Times New Roman" w:hAnsi="Times New Roman" w:cs="Times New Roman" w:eastAsia="Times New Roman" w:hint="default"/>
                <w:sz w:val="21"/>
                <w:szCs w:val="21"/>
              </w:rPr>
            </w:pPr>
            <w:r>
              <w:rPr>
                <w:rFonts w:ascii="Times New Roman"/>
                <w:sz w:val="21"/>
              </w:rPr>
              <w:t>4,403,</w:t>
            </w:r>
          </w:p>
          <w:p>
            <w:pPr>
              <w:pStyle w:val="TableParagraph"/>
              <w:spacing w:line="241" w:lineRule="exact"/>
              <w:ind w:right="17"/>
              <w:jc w:val="right"/>
              <w:rPr>
                <w:rFonts w:ascii="Times New Roman" w:hAnsi="Times New Roman" w:cs="Times New Roman" w:eastAsia="Times New Roman" w:hint="default"/>
                <w:sz w:val="21"/>
                <w:szCs w:val="21"/>
              </w:rPr>
            </w:pPr>
            <w:r>
              <w:rPr>
                <w:rFonts w:ascii="Times New Roman"/>
                <w:sz w:val="21"/>
              </w:rPr>
              <w:t>221.5</w:t>
            </w:r>
          </w:p>
          <w:p>
            <w:pPr>
              <w:pStyle w:val="TableParagraph"/>
              <w:spacing w:line="240" w:lineRule="auto" w:before="1"/>
              <w:ind w:right="19"/>
              <w:jc w:val="right"/>
              <w:rPr>
                <w:rFonts w:ascii="Times New Roman" w:hAnsi="Times New Roman" w:cs="Times New Roman" w:eastAsia="Times New Roman" w:hint="default"/>
                <w:sz w:val="21"/>
                <w:szCs w:val="21"/>
              </w:rPr>
            </w:pPr>
            <w:r>
              <w:rPr>
                <w:rFonts w:ascii="Times New Roman"/>
                <w:w w:val="100"/>
                <w:sz w:val="21"/>
              </w:rPr>
              <w:t>3</w:t>
            </w:r>
          </w:p>
        </w:tc>
        <w:tc>
          <w:tcPr>
            <w:tcW w:w="624" w:type="dxa"/>
            <w:vMerge w:val="restart"/>
            <w:tcBorders>
              <w:top w:val="single" w:sz="4" w:space="0" w:color="000000"/>
              <w:left w:val="single" w:sz="4" w:space="0" w:color="000000"/>
              <w:right w:val="single" w:sz="4" w:space="0" w:color="000000"/>
            </w:tcBorders>
          </w:tcPr>
          <w:p>
            <w:pPr>
              <w:pStyle w:val="TableParagraph"/>
              <w:spacing w:line="234" w:lineRule="exact"/>
              <w:ind w:left="100" w:right="0"/>
              <w:jc w:val="center"/>
              <w:rPr>
                <w:rFonts w:ascii="Times New Roman" w:hAnsi="Times New Roman" w:cs="Times New Roman" w:eastAsia="Times New Roman" w:hint="default"/>
                <w:sz w:val="21"/>
                <w:szCs w:val="21"/>
              </w:rPr>
            </w:pPr>
            <w:r>
              <w:rPr>
                <w:rFonts w:ascii="Times New Roman"/>
                <w:sz w:val="21"/>
              </w:rPr>
              <w:t>165,9</w:t>
            </w:r>
          </w:p>
          <w:p>
            <w:pPr>
              <w:pStyle w:val="TableParagraph"/>
              <w:spacing w:line="241" w:lineRule="exact"/>
              <w:ind w:left="100" w:right="0"/>
              <w:jc w:val="center"/>
              <w:rPr>
                <w:rFonts w:ascii="Times New Roman" w:hAnsi="Times New Roman" w:cs="Times New Roman" w:eastAsia="Times New Roman" w:hint="default"/>
                <w:sz w:val="21"/>
                <w:szCs w:val="21"/>
              </w:rPr>
            </w:pPr>
            <w:r>
              <w:rPr>
                <w:rFonts w:ascii="Times New Roman"/>
                <w:sz w:val="21"/>
              </w:rPr>
              <w:t>38,54</w:t>
            </w:r>
          </w:p>
          <w:p>
            <w:pPr>
              <w:pStyle w:val="TableParagraph"/>
              <w:spacing w:line="240" w:lineRule="auto" w:before="1"/>
              <w:ind w:left="201" w:right="0"/>
              <w:jc w:val="center"/>
              <w:rPr>
                <w:rFonts w:ascii="Times New Roman" w:hAnsi="Times New Roman" w:cs="Times New Roman" w:eastAsia="Times New Roman" w:hint="default"/>
                <w:sz w:val="21"/>
                <w:szCs w:val="21"/>
              </w:rPr>
            </w:pPr>
            <w:r>
              <w:rPr>
                <w:rFonts w:ascii="Times New Roman"/>
                <w:sz w:val="21"/>
              </w:rPr>
              <w:t>6.16</w:t>
            </w:r>
          </w:p>
        </w:tc>
      </w:tr>
      <w:tr>
        <w:trPr>
          <w:trHeight w:val="271" w:hRule="exact"/>
        </w:trPr>
        <w:tc>
          <w:tcPr>
            <w:tcW w:w="2210" w:type="dxa"/>
            <w:tcBorders>
              <w:top w:val="nil" w:sz="6" w:space="0" w:color="auto"/>
              <w:left w:val="single" w:sz="4" w:space="0" w:color="000000"/>
              <w:bottom w:val="nil" w:sz="6" w:space="0" w:color="auto"/>
              <w:right w:val="single" w:sz="4" w:space="0" w:color="000000"/>
            </w:tcBorders>
            <w:shd w:val="clear" w:color="auto" w:fill="DBDBDB"/>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一、上年年末余额</w:t>
            </w:r>
          </w:p>
        </w:tc>
        <w:tc>
          <w:tcPr>
            <w:tcW w:w="624" w:type="dxa"/>
            <w:vMerge/>
            <w:tcBorders>
              <w:left w:val="single" w:sz="10" w:space="0" w:color="DBDBDB"/>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r>
      <w:tr>
        <w:trPr>
          <w:trHeight w:val="233" w:hRule="exact"/>
        </w:trPr>
        <w:tc>
          <w:tcPr>
            <w:tcW w:w="2210" w:type="dxa"/>
            <w:tcBorders>
              <w:top w:val="nil" w:sz="6" w:space="0" w:color="auto"/>
              <w:left w:val="single" w:sz="4" w:space="0" w:color="000000"/>
              <w:bottom w:val="single" w:sz="4" w:space="0" w:color="000000"/>
              <w:right w:val="single" w:sz="4" w:space="0" w:color="000000"/>
            </w:tcBorders>
            <w:shd w:val="clear" w:color="auto" w:fill="DBDBDB"/>
          </w:tcPr>
          <w:p>
            <w:pPr/>
          </w:p>
        </w:tc>
        <w:tc>
          <w:tcPr>
            <w:tcW w:w="624" w:type="dxa"/>
            <w:vMerge/>
            <w:tcBorders>
              <w:left w:val="single" w:sz="10" w:space="0" w:color="DBDBDB"/>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r>
      <w:tr>
        <w:trPr>
          <w:trHeight w:val="281" w:hRule="exact"/>
        </w:trPr>
        <w:tc>
          <w:tcPr>
            <w:tcW w:w="221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left="235" w:right="0"/>
              <w:jc w:val="left"/>
              <w:rPr>
                <w:rFonts w:ascii="宋体" w:hAnsi="宋体" w:cs="宋体" w:eastAsia="宋体" w:hint="default"/>
                <w:sz w:val="21"/>
                <w:szCs w:val="21"/>
              </w:rPr>
            </w:pPr>
            <w:r>
              <w:rPr>
                <w:rFonts w:ascii="宋体" w:hAnsi="宋体" w:cs="宋体" w:eastAsia="宋体" w:hint="default"/>
                <w:sz w:val="21"/>
                <w:szCs w:val="21"/>
              </w:rPr>
              <w:t>加：会计政策变更</w:t>
            </w:r>
          </w:p>
        </w:tc>
        <w:tc>
          <w:tcPr>
            <w:tcW w:w="624" w:type="dxa"/>
            <w:tcBorders>
              <w:top w:val="single" w:sz="4" w:space="0" w:color="000000"/>
              <w:left w:val="single" w:sz="13" w:space="0" w:color="DBDBDB"/>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21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left="235" w:right="0"/>
              <w:jc w:val="left"/>
              <w:rPr>
                <w:rFonts w:ascii="宋体" w:hAnsi="宋体" w:cs="宋体" w:eastAsia="宋体" w:hint="default"/>
                <w:sz w:val="21"/>
                <w:szCs w:val="21"/>
              </w:rPr>
            </w:pPr>
            <w:r>
              <w:rPr>
                <w:rFonts w:ascii="宋体" w:hAnsi="宋体" w:cs="宋体" w:eastAsia="宋体" w:hint="default"/>
                <w:sz w:val="21"/>
                <w:szCs w:val="21"/>
              </w:rPr>
              <w:t>前期差错更正</w:t>
            </w:r>
          </w:p>
        </w:tc>
        <w:tc>
          <w:tcPr>
            <w:tcW w:w="624" w:type="dxa"/>
            <w:tcBorders>
              <w:top w:val="single" w:sz="4" w:space="0" w:color="000000"/>
              <w:left w:val="single" w:sz="13" w:space="0" w:color="DBDBDB"/>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21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left="235"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624" w:type="dxa"/>
            <w:tcBorders>
              <w:top w:val="single" w:sz="4" w:space="0" w:color="000000"/>
              <w:left w:val="single" w:sz="13" w:space="0" w:color="DBDBDB"/>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r>
        <w:trPr>
          <w:trHeight w:val="230" w:hRule="exact"/>
        </w:trPr>
        <w:tc>
          <w:tcPr>
            <w:tcW w:w="2210" w:type="dxa"/>
            <w:tcBorders>
              <w:top w:val="single" w:sz="4" w:space="0" w:color="000000"/>
              <w:left w:val="single" w:sz="4" w:space="0" w:color="000000"/>
              <w:bottom w:val="nil" w:sz="6" w:space="0" w:color="auto"/>
              <w:right w:val="single" w:sz="4" w:space="0" w:color="000000"/>
            </w:tcBorders>
            <w:shd w:val="clear" w:color="auto" w:fill="DBDBDB"/>
          </w:tcPr>
          <w:p>
            <w:pPr/>
          </w:p>
        </w:tc>
        <w:tc>
          <w:tcPr>
            <w:tcW w:w="624" w:type="dxa"/>
            <w:vMerge w:val="restart"/>
            <w:tcBorders>
              <w:top w:val="single" w:sz="4" w:space="0" w:color="000000"/>
              <w:left w:val="single" w:sz="10" w:space="0" w:color="DBDBDB"/>
              <w:right w:val="single" w:sz="4" w:space="0" w:color="000000"/>
            </w:tcBorders>
          </w:tcPr>
          <w:p>
            <w:pPr>
              <w:pStyle w:val="TableParagraph"/>
              <w:spacing w:line="235" w:lineRule="exact"/>
              <w:ind w:left="93" w:right="0"/>
              <w:jc w:val="center"/>
              <w:rPr>
                <w:rFonts w:ascii="Times New Roman" w:hAnsi="Times New Roman" w:cs="Times New Roman" w:eastAsia="Times New Roman" w:hint="default"/>
                <w:sz w:val="21"/>
                <w:szCs w:val="21"/>
              </w:rPr>
            </w:pPr>
            <w:r>
              <w:rPr>
                <w:rFonts w:ascii="Times New Roman"/>
                <w:sz w:val="21"/>
              </w:rPr>
              <w:t>198,7</w:t>
            </w:r>
          </w:p>
          <w:p>
            <w:pPr>
              <w:pStyle w:val="TableParagraph"/>
              <w:spacing w:line="240" w:lineRule="auto" w:before="1"/>
              <w:ind w:left="93" w:right="0"/>
              <w:jc w:val="center"/>
              <w:rPr>
                <w:rFonts w:ascii="Times New Roman" w:hAnsi="Times New Roman" w:cs="Times New Roman" w:eastAsia="Times New Roman" w:hint="default"/>
                <w:sz w:val="21"/>
                <w:szCs w:val="21"/>
              </w:rPr>
            </w:pPr>
            <w:r>
              <w:rPr>
                <w:rFonts w:ascii="Times New Roman"/>
                <w:sz w:val="21"/>
              </w:rPr>
              <w:t>50,00</w:t>
            </w:r>
          </w:p>
          <w:p>
            <w:pPr>
              <w:pStyle w:val="TableParagraph"/>
              <w:spacing w:line="240" w:lineRule="auto" w:before="1"/>
              <w:ind w:left="194" w:right="0"/>
              <w:jc w:val="center"/>
              <w:rPr>
                <w:rFonts w:ascii="Times New Roman" w:hAnsi="Times New Roman" w:cs="Times New Roman" w:eastAsia="Times New Roman" w:hint="default"/>
                <w:sz w:val="21"/>
                <w:szCs w:val="21"/>
              </w:rPr>
            </w:pPr>
            <w:r>
              <w:rPr>
                <w:rFonts w:ascii="Times New Roman"/>
                <w:sz w:val="21"/>
              </w:rPr>
              <w:t>0.00</w:t>
            </w:r>
          </w:p>
        </w:tc>
        <w:tc>
          <w:tcPr>
            <w:tcW w:w="624" w:type="dxa"/>
            <w:vMerge w:val="restart"/>
            <w:tcBorders>
              <w:top w:val="single" w:sz="4" w:space="0" w:color="000000"/>
              <w:left w:val="single" w:sz="4" w:space="0" w:color="000000"/>
              <w:right w:val="single" w:sz="4" w:space="0" w:color="000000"/>
            </w:tcBorders>
          </w:tcPr>
          <w:p>
            <w:pPr>
              <w:pStyle w:val="TableParagraph"/>
              <w:spacing w:line="235" w:lineRule="exact"/>
              <w:ind w:left="120" w:right="0"/>
              <w:jc w:val="left"/>
              <w:rPr>
                <w:rFonts w:ascii="Times New Roman" w:hAnsi="Times New Roman" w:cs="Times New Roman" w:eastAsia="Times New Roman" w:hint="default"/>
                <w:sz w:val="21"/>
                <w:szCs w:val="21"/>
              </w:rPr>
            </w:pPr>
            <w:r>
              <w:rPr>
                <w:rFonts w:ascii="Times New Roman"/>
                <w:sz w:val="21"/>
              </w:rPr>
              <w:t>87,67</w:t>
            </w:r>
          </w:p>
          <w:p>
            <w:pPr>
              <w:pStyle w:val="TableParagraph"/>
              <w:spacing w:line="240" w:lineRule="auto" w:before="1"/>
              <w:ind w:left="67" w:right="0"/>
              <w:jc w:val="left"/>
              <w:rPr>
                <w:rFonts w:ascii="Times New Roman" w:hAnsi="Times New Roman" w:cs="Times New Roman" w:eastAsia="Times New Roman" w:hint="default"/>
                <w:sz w:val="21"/>
                <w:szCs w:val="21"/>
              </w:rPr>
            </w:pPr>
            <w:r>
              <w:rPr>
                <w:rFonts w:ascii="Times New Roman"/>
                <w:sz w:val="21"/>
              </w:rPr>
              <w:t>1,138.</w:t>
            </w:r>
          </w:p>
          <w:p>
            <w:pPr>
              <w:pStyle w:val="TableParagraph"/>
              <w:spacing w:line="240" w:lineRule="auto" w:before="1"/>
              <w:ind w:left="381" w:right="0"/>
              <w:jc w:val="left"/>
              <w:rPr>
                <w:rFonts w:ascii="Times New Roman" w:hAnsi="Times New Roman" w:cs="Times New Roman" w:eastAsia="Times New Roman" w:hint="default"/>
                <w:sz w:val="21"/>
                <w:szCs w:val="21"/>
              </w:rPr>
            </w:pPr>
            <w:r>
              <w:rPr>
                <w:rFonts w:ascii="Times New Roman"/>
                <w:sz w:val="21"/>
              </w:rPr>
              <w:t>02</w:t>
            </w: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Style w:val="TableParagraph"/>
              <w:spacing w:line="235" w:lineRule="exact"/>
              <w:ind w:left="120" w:right="0"/>
              <w:jc w:val="left"/>
              <w:rPr>
                <w:rFonts w:ascii="Times New Roman" w:hAnsi="Times New Roman" w:cs="Times New Roman" w:eastAsia="Times New Roman" w:hint="default"/>
                <w:sz w:val="21"/>
                <w:szCs w:val="21"/>
              </w:rPr>
            </w:pPr>
            <w:r>
              <w:rPr>
                <w:rFonts w:ascii="Times New Roman"/>
                <w:sz w:val="21"/>
              </w:rPr>
              <w:t>28,79</w:t>
            </w:r>
          </w:p>
          <w:p>
            <w:pPr>
              <w:pStyle w:val="TableParagraph"/>
              <w:spacing w:line="240" w:lineRule="auto" w:before="1"/>
              <w:ind w:left="67" w:right="0"/>
              <w:jc w:val="left"/>
              <w:rPr>
                <w:rFonts w:ascii="Times New Roman" w:hAnsi="Times New Roman" w:cs="Times New Roman" w:eastAsia="Times New Roman" w:hint="default"/>
                <w:sz w:val="21"/>
                <w:szCs w:val="21"/>
              </w:rPr>
            </w:pPr>
            <w:r>
              <w:rPr>
                <w:rFonts w:ascii="Times New Roman"/>
                <w:sz w:val="21"/>
              </w:rPr>
              <w:t>9,296.</w:t>
            </w:r>
          </w:p>
          <w:p>
            <w:pPr>
              <w:pStyle w:val="TableParagraph"/>
              <w:spacing w:line="240" w:lineRule="auto" w:before="1"/>
              <w:ind w:left="381" w:right="0"/>
              <w:jc w:val="left"/>
              <w:rPr>
                <w:rFonts w:ascii="Times New Roman" w:hAnsi="Times New Roman" w:cs="Times New Roman" w:eastAsia="Times New Roman" w:hint="default"/>
                <w:sz w:val="21"/>
                <w:szCs w:val="21"/>
              </w:rPr>
            </w:pPr>
            <w:r>
              <w:rPr>
                <w:rFonts w:ascii="Times New Roman"/>
                <w:sz w:val="21"/>
              </w:rPr>
              <w:t>51</w:t>
            </w: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Style w:val="TableParagraph"/>
              <w:spacing w:line="235" w:lineRule="exact"/>
              <w:ind w:left="28" w:right="0"/>
              <w:jc w:val="center"/>
              <w:rPr>
                <w:rFonts w:ascii="Times New Roman" w:hAnsi="Times New Roman" w:cs="Times New Roman" w:eastAsia="Times New Roman" w:hint="default"/>
                <w:sz w:val="21"/>
                <w:szCs w:val="21"/>
              </w:rPr>
            </w:pPr>
            <w:r>
              <w:rPr>
                <w:rFonts w:ascii="Times New Roman"/>
                <w:sz w:val="21"/>
              </w:rPr>
              <w:t>-190,8</w:t>
            </w:r>
          </w:p>
          <w:p>
            <w:pPr>
              <w:pStyle w:val="TableParagraph"/>
              <w:spacing w:line="240" w:lineRule="auto" w:before="1"/>
              <w:ind w:left="100" w:right="0"/>
              <w:jc w:val="center"/>
              <w:rPr>
                <w:rFonts w:ascii="Times New Roman" w:hAnsi="Times New Roman" w:cs="Times New Roman" w:eastAsia="Times New Roman" w:hint="default"/>
                <w:sz w:val="21"/>
                <w:szCs w:val="21"/>
              </w:rPr>
            </w:pPr>
            <w:r>
              <w:rPr>
                <w:rFonts w:ascii="Times New Roman"/>
                <w:sz w:val="21"/>
              </w:rPr>
              <w:t>93,84</w:t>
            </w:r>
          </w:p>
          <w:p>
            <w:pPr>
              <w:pStyle w:val="TableParagraph"/>
              <w:spacing w:line="240" w:lineRule="auto" w:before="1"/>
              <w:ind w:left="201" w:right="0"/>
              <w:jc w:val="center"/>
              <w:rPr>
                <w:rFonts w:ascii="Times New Roman" w:hAnsi="Times New Roman" w:cs="Times New Roman" w:eastAsia="Times New Roman" w:hint="default"/>
                <w:sz w:val="21"/>
                <w:szCs w:val="21"/>
              </w:rPr>
            </w:pPr>
            <w:r>
              <w:rPr>
                <w:rFonts w:ascii="Times New Roman"/>
                <w:sz w:val="21"/>
              </w:rPr>
              <w:t>8.98</w:t>
            </w: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Style w:val="TableParagraph"/>
              <w:spacing w:line="240" w:lineRule="auto" w:before="113"/>
              <w:ind w:left="120" w:right="0"/>
              <w:jc w:val="left"/>
              <w:rPr>
                <w:rFonts w:ascii="Times New Roman" w:hAnsi="Times New Roman" w:cs="Times New Roman" w:eastAsia="Times New Roman" w:hint="default"/>
                <w:sz w:val="21"/>
                <w:szCs w:val="21"/>
              </w:rPr>
            </w:pPr>
            <w:r>
              <w:rPr>
                <w:rFonts w:ascii="Times New Roman"/>
                <w:sz w:val="21"/>
              </w:rPr>
              <w:t>239,3</w:t>
            </w:r>
          </w:p>
          <w:p>
            <w:pPr>
              <w:pStyle w:val="TableParagraph"/>
              <w:spacing w:line="240" w:lineRule="auto" w:before="1"/>
              <w:ind w:left="117" w:right="0"/>
              <w:jc w:val="left"/>
              <w:rPr>
                <w:rFonts w:ascii="Times New Roman" w:hAnsi="Times New Roman" w:cs="Times New Roman" w:eastAsia="Times New Roman" w:hint="default"/>
                <w:sz w:val="21"/>
                <w:szCs w:val="21"/>
              </w:rPr>
            </w:pPr>
            <w:r>
              <w:rPr>
                <w:rFonts w:ascii="Times New Roman"/>
                <w:sz w:val="21"/>
              </w:rPr>
              <w:t>63.51</w:t>
            </w:r>
          </w:p>
        </w:tc>
        <w:tc>
          <w:tcPr>
            <w:tcW w:w="624" w:type="dxa"/>
            <w:vMerge w:val="restart"/>
            <w:tcBorders>
              <w:top w:val="single" w:sz="4" w:space="0" w:color="000000"/>
              <w:left w:val="single" w:sz="4" w:space="0" w:color="000000"/>
              <w:right w:val="single" w:sz="4" w:space="0" w:color="000000"/>
            </w:tcBorders>
          </w:tcPr>
          <w:p>
            <w:pPr>
              <w:pStyle w:val="TableParagraph"/>
              <w:spacing w:line="235" w:lineRule="exact"/>
              <w:ind w:left="100" w:right="0"/>
              <w:jc w:val="center"/>
              <w:rPr>
                <w:rFonts w:ascii="Times New Roman" w:hAnsi="Times New Roman" w:cs="Times New Roman" w:eastAsia="Times New Roman" w:hint="default"/>
                <w:sz w:val="21"/>
                <w:szCs w:val="21"/>
              </w:rPr>
            </w:pPr>
            <w:r>
              <w:rPr>
                <w:rFonts w:ascii="Times New Roman"/>
                <w:sz w:val="21"/>
              </w:rPr>
              <w:t>124,5</w:t>
            </w:r>
          </w:p>
          <w:p>
            <w:pPr>
              <w:pStyle w:val="TableParagraph"/>
              <w:spacing w:line="240" w:lineRule="auto" w:before="1"/>
              <w:ind w:left="100" w:right="0"/>
              <w:jc w:val="center"/>
              <w:rPr>
                <w:rFonts w:ascii="Times New Roman" w:hAnsi="Times New Roman" w:cs="Times New Roman" w:eastAsia="Times New Roman" w:hint="default"/>
                <w:sz w:val="21"/>
                <w:szCs w:val="21"/>
              </w:rPr>
            </w:pPr>
            <w:r>
              <w:rPr>
                <w:rFonts w:ascii="Times New Roman"/>
                <w:sz w:val="21"/>
              </w:rPr>
              <w:t>65,94</w:t>
            </w:r>
          </w:p>
          <w:p>
            <w:pPr>
              <w:pStyle w:val="TableParagraph"/>
              <w:spacing w:line="240" w:lineRule="auto" w:before="1"/>
              <w:ind w:left="201" w:right="0"/>
              <w:jc w:val="center"/>
              <w:rPr>
                <w:rFonts w:ascii="Times New Roman" w:hAnsi="Times New Roman" w:cs="Times New Roman" w:eastAsia="Times New Roman" w:hint="default"/>
                <w:sz w:val="21"/>
                <w:szCs w:val="21"/>
              </w:rPr>
            </w:pPr>
            <w:r>
              <w:rPr>
                <w:rFonts w:ascii="Times New Roman"/>
                <w:sz w:val="21"/>
              </w:rPr>
              <w:t>9.06</w:t>
            </w:r>
          </w:p>
        </w:tc>
        <w:tc>
          <w:tcPr>
            <w:tcW w:w="624" w:type="dxa"/>
            <w:vMerge w:val="restart"/>
            <w:tcBorders>
              <w:top w:val="single" w:sz="4" w:space="0" w:color="000000"/>
              <w:left w:val="single" w:sz="4" w:space="0" w:color="000000"/>
              <w:right w:val="single" w:sz="4" w:space="0" w:color="000000"/>
            </w:tcBorders>
          </w:tcPr>
          <w:p>
            <w:pPr>
              <w:pStyle w:val="TableParagraph"/>
              <w:spacing w:line="235" w:lineRule="exact"/>
              <w:ind w:left="100" w:right="0"/>
              <w:jc w:val="center"/>
              <w:rPr>
                <w:rFonts w:ascii="Times New Roman" w:hAnsi="Times New Roman" w:cs="Times New Roman" w:eastAsia="Times New Roman" w:hint="default"/>
                <w:sz w:val="21"/>
                <w:szCs w:val="21"/>
              </w:rPr>
            </w:pPr>
            <w:r>
              <w:rPr>
                <w:rFonts w:ascii="Times New Roman"/>
                <w:sz w:val="21"/>
              </w:rPr>
              <w:t>198,7</w:t>
            </w:r>
          </w:p>
          <w:p>
            <w:pPr>
              <w:pStyle w:val="TableParagraph"/>
              <w:spacing w:line="240" w:lineRule="auto" w:before="1"/>
              <w:ind w:left="100" w:right="0"/>
              <w:jc w:val="center"/>
              <w:rPr>
                <w:rFonts w:ascii="Times New Roman" w:hAnsi="Times New Roman" w:cs="Times New Roman" w:eastAsia="Times New Roman" w:hint="default"/>
                <w:sz w:val="21"/>
                <w:szCs w:val="21"/>
              </w:rPr>
            </w:pPr>
            <w:r>
              <w:rPr>
                <w:rFonts w:ascii="Times New Roman"/>
                <w:sz w:val="21"/>
              </w:rPr>
              <w:t>50,00</w:t>
            </w:r>
          </w:p>
          <w:p>
            <w:pPr>
              <w:pStyle w:val="TableParagraph"/>
              <w:spacing w:line="240" w:lineRule="auto" w:before="1"/>
              <w:ind w:left="201" w:right="0"/>
              <w:jc w:val="center"/>
              <w:rPr>
                <w:rFonts w:ascii="Times New Roman" w:hAnsi="Times New Roman" w:cs="Times New Roman" w:eastAsia="Times New Roman" w:hint="default"/>
                <w:sz w:val="21"/>
                <w:szCs w:val="21"/>
              </w:rPr>
            </w:pPr>
            <w:r>
              <w:rPr>
                <w:rFonts w:ascii="Times New Roman"/>
                <w:sz w:val="21"/>
              </w:rPr>
              <w:t>0.00</w:t>
            </w:r>
          </w:p>
        </w:tc>
        <w:tc>
          <w:tcPr>
            <w:tcW w:w="624" w:type="dxa"/>
            <w:vMerge w:val="restart"/>
            <w:tcBorders>
              <w:top w:val="single" w:sz="4" w:space="0" w:color="000000"/>
              <w:left w:val="single" w:sz="4" w:space="0" w:color="000000"/>
              <w:right w:val="single" w:sz="4" w:space="0" w:color="000000"/>
            </w:tcBorders>
          </w:tcPr>
          <w:p>
            <w:pPr>
              <w:pStyle w:val="TableParagraph"/>
              <w:spacing w:line="235" w:lineRule="exact"/>
              <w:ind w:left="120" w:right="0"/>
              <w:jc w:val="left"/>
              <w:rPr>
                <w:rFonts w:ascii="Times New Roman" w:hAnsi="Times New Roman" w:cs="Times New Roman" w:eastAsia="Times New Roman" w:hint="default"/>
                <w:sz w:val="21"/>
                <w:szCs w:val="21"/>
              </w:rPr>
            </w:pPr>
            <w:r>
              <w:rPr>
                <w:rFonts w:ascii="Times New Roman"/>
                <w:sz w:val="21"/>
              </w:rPr>
              <w:t>92,02</w:t>
            </w:r>
          </w:p>
          <w:p>
            <w:pPr>
              <w:pStyle w:val="TableParagraph"/>
              <w:spacing w:line="240" w:lineRule="auto" w:before="1"/>
              <w:ind w:left="67" w:right="0"/>
              <w:jc w:val="left"/>
              <w:rPr>
                <w:rFonts w:ascii="Times New Roman" w:hAnsi="Times New Roman" w:cs="Times New Roman" w:eastAsia="Times New Roman" w:hint="default"/>
                <w:sz w:val="21"/>
                <w:szCs w:val="21"/>
              </w:rPr>
            </w:pPr>
            <w:r>
              <w:rPr>
                <w:rFonts w:ascii="Times New Roman"/>
                <w:sz w:val="21"/>
              </w:rPr>
              <w:t>5,353.</w:t>
            </w:r>
          </w:p>
          <w:p>
            <w:pPr>
              <w:pStyle w:val="TableParagraph"/>
              <w:spacing w:line="240" w:lineRule="auto" w:before="1"/>
              <w:ind w:left="381" w:right="0"/>
              <w:jc w:val="left"/>
              <w:rPr>
                <w:rFonts w:ascii="Times New Roman" w:hAnsi="Times New Roman" w:cs="Times New Roman" w:eastAsia="Times New Roman" w:hint="default"/>
                <w:sz w:val="21"/>
                <w:szCs w:val="21"/>
              </w:rPr>
            </w:pPr>
            <w:r>
              <w:rPr>
                <w:rFonts w:ascii="Times New Roman"/>
                <w:sz w:val="21"/>
              </w:rPr>
              <w:t>71</w:t>
            </w: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Style w:val="TableParagraph"/>
              <w:spacing w:line="235" w:lineRule="exact"/>
              <w:ind w:left="119" w:right="0"/>
              <w:jc w:val="left"/>
              <w:rPr>
                <w:rFonts w:ascii="Times New Roman" w:hAnsi="Times New Roman" w:cs="Times New Roman" w:eastAsia="Times New Roman" w:hint="default"/>
                <w:sz w:val="21"/>
                <w:szCs w:val="21"/>
              </w:rPr>
            </w:pPr>
            <w:r>
              <w:rPr>
                <w:rFonts w:ascii="Times New Roman"/>
                <w:sz w:val="21"/>
              </w:rPr>
              <w:t>28,79</w:t>
            </w:r>
          </w:p>
          <w:p>
            <w:pPr>
              <w:pStyle w:val="TableParagraph"/>
              <w:spacing w:line="240" w:lineRule="auto" w:before="1"/>
              <w:ind w:left="67" w:right="0"/>
              <w:jc w:val="left"/>
              <w:rPr>
                <w:rFonts w:ascii="Times New Roman" w:hAnsi="Times New Roman" w:cs="Times New Roman" w:eastAsia="Times New Roman" w:hint="default"/>
                <w:sz w:val="21"/>
                <w:szCs w:val="21"/>
              </w:rPr>
            </w:pPr>
            <w:r>
              <w:rPr>
                <w:rFonts w:ascii="Times New Roman"/>
                <w:sz w:val="21"/>
              </w:rPr>
              <w:t>9,296.</w:t>
            </w:r>
          </w:p>
          <w:p>
            <w:pPr>
              <w:pStyle w:val="TableParagraph"/>
              <w:spacing w:line="240" w:lineRule="auto" w:before="1"/>
              <w:ind w:left="381" w:right="0"/>
              <w:jc w:val="left"/>
              <w:rPr>
                <w:rFonts w:ascii="Times New Roman" w:hAnsi="Times New Roman" w:cs="Times New Roman" w:eastAsia="Times New Roman" w:hint="default"/>
                <w:sz w:val="21"/>
                <w:szCs w:val="21"/>
              </w:rPr>
            </w:pPr>
            <w:r>
              <w:rPr>
                <w:rFonts w:ascii="Times New Roman"/>
                <w:sz w:val="21"/>
              </w:rPr>
              <w:t>51</w:t>
            </w: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Style w:val="TableParagraph"/>
              <w:spacing w:line="235" w:lineRule="exact"/>
              <w:ind w:left="28" w:right="0"/>
              <w:jc w:val="center"/>
              <w:rPr>
                <w:rFonts w:ascii="Times New Roman" w:hAnsi="Times New Roman" w:cs="Times New Roman" w:eastAsia="Times New Roman" w:hint="default"/>
                <w:sz w:val="21"/>
                <w:szCs w:val="21"/>
              </w:rPr>
            </w:pPr>
            <w:r>
              <w:rPr>
                <w:rFonts w:ascii="Times New Roman"/>
                <w:sz w:val="21"/>
              </w:rPr>
              <w:t>-157,7</w:t>
            </w:r>
          </w:p>
          <w:p>
            <w:pPr>
              <w:pStyle w:val="TableParagraph"/>
              <w:spacing w:line="240" w:lineRule="auto" w:before="1"/>
              <w:ind w:left="100" w:right="0"/>
              <w:jc w:val="center"/>
              <w:rPr>
                <w:rFonts w:ascii="Times New Roman" w:hAnsi="Times New Roman" w:cs="Times New Roman" w:eastAsia="Times New Roman" w:hint="default"/>
                <w:sz w:val="21"/>
                <w:szCs w:val="21"/>
              </w:rPr>
            </w:pPr>
            <w:r>
              <w:rPr>
                <w:rFonts w:ascii="Times New Roman"/>
                <w:sz w:val="21"/>
              </w:rPr>
              <w:t>71,47</w:t>
            </w:r>
          </w:p>
          <w:p>
            <w:pPr>
              <w:pStyle w:val="TableParagraph"/>
              <w:spacing w:line="240" w:lineRule="auto" w:before="1"/>
              <w:ind w:left="201" w:right="0"/>
              <w:jc w:val="center"/>
              <w:rPr>
                <w:rFonts w:ascii="Times New Roman" w:hAnsi="Times New Roman" w:cs="Times New Roman" w:eastAsia="Times New Roman" w:hint="default"/>
                <w:sz w:val="21"/>
                <w:szCs w:val="21"/>
              </w:rPr>
            </w:pPr>
            <w:r>
              <w:rPr>
                <w:rFonts w:ascii="Times New Roman"/>
                <w:sz w:val="21"/>
              </w:rPr>
              <w:t>2.30</w:t>
            </w:r>
          </w:p>
        </w:tc>
        <w:tc>
          <w:tcPr>
            <w:tcW w:w="624" w:type="dxa"/>
            <w:vMerge w:val="restart"/>
            <w:tcBorders>
              <w:top w:val="single" w:sz="4" w:space="0" w:color="000000"/>
              <w:left w:val="single" w:sz="4" w:space="0" w:color="000000"/>
              <w:right w:val="single" w:sz="4" w:space="0" w:color="000000"/>
            </w:tcBorders>
          </w:tcPr>
          <w:p>
            <w:pPr>
              <w:pStyle w:val="TableParagraph"/>
              <w:spacing w:line="240" w:lineRule="auto" w:before="113"/>
              <w:ind w:left="50" w:right="0"/>
              <w:jc w:val="left"/>
              <w:rPr>
                <w:rFonts w:ascii="Times New Roman" w:hAnsi="Times New Roman" w:cs="Times New Roman" w:eastAsia="Times New Roman" w:hint="default"/>
                <w:sz w:val="21"/>
                <w:szCs w:val="21"/>
              </w:rPr>
            </w:pPr>
            <w:r>
              <w:rPr>
                <w:rFonts w:ascii="Times New Roman"/>
                <w:sz w:val="21"/>
              </w:rPr>
              <w:t>-267,8</w:t>
            </w:r>
          </w:p>
          <w:p>
            <w:pPr>
              <w:pStyle w:val="TableParagraph"/>
              <w:spacing w:line="240" w:lineRule="auto" w:before="1"/>
              <w:ind w:left="117" w:right="0"/>
              <w:jc w:val="left"/>
              <w:rPr>
                <w:rFonts w:ascii="Times New Roman" w:hAnsi="Times New Roman" w:cs="Times New Roman" w:eastAsia="Times New Roman" w:hint="default"/>
                <w:sz w:val="21"/>
                <w:szCs w:val="21"/>
              </w:rPr>
            </w:pPr>
            <w:r>
              <w:rPr>
                <w:rFonts w:ascii="Times New Roman"/>
                <w:sz w:val="21"/>
              </w:rPr>
              <w:t>53.29</w:t>
            </w:r>
          </w:p>
        </w:tc>
        <w:tc>
          <w:tcPr>
            <w:tcW w:w="624" w:type="dxa"/>
            <w:vMerge w:val="restart"/>
            <w:tcBorders>
              <w:top w:val="single" w:sz="4" w:space="0" w:color="000000"/>
              <w:left w:val="single" w:sz="4" w:space="0" w:color="000000"/>
              <w:right w:val="single" w:sz="4" w:space="0" w:color="000000"/>
            </w:tcBorders>
          </w:tcPr>
          <w:p>
            <w:pPr>
              <w:pStyle w:val="TableParagraph"/>
              <w:spacing w:line="235" w:lineRule="exact"/>
              <w:ind w:right="17"/>
              <w:jc w:val="right"/>
              <w:rPr>
                <w:rFonts w:ascii="Times New Roman" w:hAnsi="Times New Roman" w:cs="Times New Roman" w:eastAsia="Times New Roman" w:hint="default"/>
                <w:sz w:val="21"/>
                <w:szCs w:val="21"/>
              </w:rPr>
            </w:pPr>
            <w:r>
              <w:rPr>
                <w:rFonts w:ascii="Times New Roman"/>
                <w:sz w:val="21"/>
              </w:rPr>
              <w:t>4,403,</w:t>
            </w:r>
          </w:p>
          <w:p>
            <w:pPr>
              <w:pStyle w:val="TableParagraph"/>
              <w:spacing w:line="240" w:lineRule="auto" w:before="1"/>
              <w:ind w:right="17"/>
              <w:jc w:val="right"/>
              <w:rPr>
                <w:rFonts w:ascii="Times New Roman" w:hAnsi="Times New Roman" w:cs="Times New Roman" w:eastAsia="Times New Roman" w:hint="default"/>
                <w:sz w:val="21"/>
                <w:szCs w:val="21"/>
              </w:rPr>
            </w:pPr>
            <w:r>
              <w:rPr>
                <w:rFonts w:ascii="Times New Roman"/>
                <w:sz w:val="21"/>
              </w:rPr>
              <w:t>221.5</w:t>
            </w:r>
          </w:p>
          <w:p>
            <w:pPr>
              <w:pStyle w:val="TableParagraph"/>
              <w:spacing w:line="240" w:lineRule="auto" w:before="1"/>
              <w:ind w:right="19"/>
              <w:jc w:val="right"/>
              <w:rPr>
                <w:rFonts w:ascii="Times New Roman" w:hAnsi="Times New Roman" w:cs="Times New Roman" w:eastAsia="Times New Roman" w:hint="default"/>
                <w:sz w:val="21"/>
                <w:szCs w:val="21"/>
              </w:rPr>
            </w:pPr>
            <w:r>
              <w:rPr>
                <w:rFonts w:ascii="Times New Roman"/>
                <w:w w:val="100"/>
                <w:sz w:val="21"/>
              </w:rPr>
              <w:t>3</w:t>
            </w:r>
          </w:p>
        </w:tc>
        <w:tc>
          <w:tcPr>
            <w:tcW w:w="624" w:type="dxa"/>
            <w:vMerge w:val="restart"/>
            <w:tcBorders>
              <w:top w:val="single" w:sz="4" w:space="0" w:color="000000"/>
              <w:left w:val="single" w:sz="4" w:space="0" w:color="000000"/>
              <w:right w:val="single" w:sz="4" w:space="0" w:color="000000"/>
            </w:tcBorders>
          </w:tcPr>
          <w:p>
            <w:pPr>
              <w:pStyle w:val="TableParagraph"/>
              <w:spacing w:line="235" w:lineRule="exact"/>
              <w:ind w:left="100" w:right="0"/>
              <w:jc w:val="center"/>
              <w:rPr>
                <w:rFonts w:ascii="Times New Roman" w:hAnsi="Times New Roman" w:cs="Times New Roman" w:eastAsia="Times New Roman" w:hint="default"/>
                <w:sz w:val="21"/>
                <w:szCs w:val="21"/>
              </w:rPr>
            </w:pPr>
            <w:r>
              <w:rPr>
                <w:rFonts w:ascii="Times New Roman"/>
                <w:sz w:val="21"/>
              </w:rPr>
              <w:t>165,9</w:t>
            </w:r>
          </w:p>
          <w:p>
            <w:pPr>
              <w:pStyle w:val="TableParagraph"/>
              <w:spacing w:line="240" w:lineRule="auto" w:before="1"/>
              <w:ind w:left="100" w:right="0"/>
              <w:jc w:val="center"/>
              <w:rPr>
                <w:rFonts w:ascii="Times New Roman" w:hAnsi="Times New Roman" w:cs="Times New Roman" w:eastAsia="Times New Roman" w:hint="default"/>
                <w:sz w:val="21"/>
                <w:szCs w:val="21"/>
              </w:rPr>
            </w:pPr>
            <w:r>
              <w:rPr>
                <w:rFonts w:ascii="Times New Roman"/>
                <w:sz w:val="21"/>
              </w:rPr>
              <w:t>38,54</w:t>
            </w:r>
          </w:p>
          <w:p>
            <w:pPr>
              <w:pStyle w:val="TableParagraph"/>
              <w:spacing w:line="240" w:lineRule="auto" w:before="1"/>
              <w:ind w:left="201" w:right="0"/>
              <w:jc w:val="center"/>
              <w:rPr>
                <w:rFonts w:ascii="Times New Roman" w:hAnsi="Times New Roman" w:cs="Times New Roman" w:eastAsia="Times New Roman" w:hint="default"/>
                <w:sz w:val="21"/>
                <w:szCs w:val="21"/>
              </w:rPr>
            </w:pPr>
            <w:r>
              <w:rPr>
                <w:rFonts w:ascii="Times New Roman"/>
                <w:sz w:val="21"/>
              </w:rPr>
              <w:t>6.16</w:t>
            </w:r>
          </w:p>
        </w:tc>
      </w:tr>
      <w:tr>
        <w:trPr>
          <w:trHeight w:val="274" w:hRule="exact"/>
        </w:trPr>
        <w:tc>
          <w:tcPr>
            <w:tcW w:w="2210" w:type="dxa"/>
            <w:tcBorders>
              <w:top w:val="nil" w:sz="6" w:space="0" w:color="auto"/>
              <w:left w:val="single" w:sz="4" w:space="0" w:color="000000"/>
              <w:bottom w:val="nil" w:sz="6" w:space="0" w:color="auto"/>
              <w:right w:val="single" w:sz="4" w:space="0" w:color="000000"/>
            </w:tcBorders>
            <w:shd w:val="clear" w:color="auto" w:fill="DBDBDB"/>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二、本年年初余额</w:t>
            </w:r>
          </w:p>
        </w:tc>
        <w:tc>
          <w:tcPr>
            <w:tcW w:w="624" w:type="dxa"/>
            <w:vMerge/>
            <w:tcBorders>
              <w:left w:val="single" w:sz="10" w:space="0" w:color="DBDBDB"/>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r>
      <w:tr>
        <w:trPr>
          <w:trHeight w:val="230" w:hRule="exact"/>
        </w:trPr>
        <w:tc>
          <w:tcPr>
            <w:tcW w:w="2210" w:type="dxa"/>
            <w:tcBorders>
              <w:top w:val="nil" w:sz="6" w:space="0" w:color="auto"/>
              <w:left w:val="single" w:sz="4" w:space="0" w:color="000000"/>
              <w:bottom w:val="single" w:sz="4" w:space="0" w:color="000000"/>
              <w:right w:val="single" w:sz="4" w:space="0" w:color="000000"/>
            </w:tcBorders>
            <w:shd w:val="clear" w:color="auto" w:fill="DBDBDB"/>
          </w:tcPr>
          <w:p>
            <w:pPr/>
          </w:p>
        </w:tc>
        <w:tc>
          <w:tcPr>
            <w:tcW w:w="624" w:type="dxa"/>
            <w:vMerge/>
            <w:tcBorders>
              <w:left w:val="single" w:sz="10" w:space="0" w:color="DBDBDB"/>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r>
      <w:tr>
        <w:trPr>
          <w:trHeight w:val="94" w:hRule="exact"/>
        </w:trPr>
        <w:tc>
          <w:tcPr>
            <w:tcW w:w="2210" w:type="dxa"/>
            <w:tcBorders>
              <w:top w:val="single" w:sz="4" w:space="0" w:color="000000"/>
              <w:left w:val="single" w:sz="4" w:space="0" w:color="000000"/>
              <w:bottom w:val="nil" w:sz="6" w:space="0" w:color="auto"/>
              <w:right w:val="single" w:sz="4" w:space="0" w:color="000000"/>
            </w:tcBorders>
            <w:shd w:val="clear" w:color="auto" w:fill="DBDBDB"/>
          </w:tcPr>
          <w:p>
            <w:pPr/>
          </w:p>
        </w:tc>
        <w:tc>
          <w:tcPr>
            <w:tcW w:w="624" w:type="dxa"/>
            <w:vMerge w:val="restart"/>
            <w:tcBorders>
              <w:top w:val="single" w:sz="4" w:space="0" w:color="000000"/>
              <w:left w:val="single" w:sz="13" w:space="0" w:color="DBDBDB"/>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Style w:val="TableParagraph"/>
              <w:spacing w:line="235" w:lineRule="exact"/>
              <w:ind w:right="17"/>
              <w:jc w:val="right"/>
              <w:rPr>
                <w:rFonts w:ascii="Times New Roman" w:hAnsi="Times New Roman" w:cs="Times New Roman" w:eastAsia="Times New Roman" w:hint="default"/>
                <w:sz w:val="21"/>
                <w:szCs w:val="21"/>
              </w:rPr>
            </w:pPr>
            <w:r>
              <w:rPr>
                <w:rFonts w:ascii="Times New Roman"/>
                <w:spacing w:val="-2"/>
                <w:sz w:val="21"/>
              </w:rPr>
              <w:t>4,119,</w:t>
            </w:r>
          </w:p>
          <w:p>
            <w:pPr>
              <w:pStyle w:val="TableParagraph"/>
              <w:spacing w:line="240" w:lineRule="auto" w:before="1"/>
              <w:ind w:right="17"/>
              <w:jc w:val="right"/>
              <w:rPr>
                <w:rFonts w:ascii="Times New Roman" w:hAnsi="Times New Roman" w:cs="Times New Roman" w:eastAsia="Times New Roman" w:hint="default"/>
                <w:sz w:val="21"/>
                <w:szCs w:val="21"/>
              </w:rPr>
            </w:pPr>
            <w:r>
              <w:rPr>
                <w:rFonts w:ascii="Times New Roman"/>
                <w:sz w:val="21"/>
              </w:rPr>
              <w:t>816.6</w:t>
            </w:r>
          </w:p>
          <w:p>
            <w:pPr>
              <w:pStyle w:val="TableParagraph"/>
              <w:spacing w:line="240" w:lineRule="auto" w:before="1"/>
              <w:ind w:right="19"/>
              <w:jc w:val="right"/>
              <w:rPr>
                <w:rFonts w:ascii="Times New Roman" w:hAnsi="Times New Roman" w:cs="Times New Roman" w:eastAsia="Times New Roman" w:hint="default"/>
                <w:sz w:val="21"/>
                <w:szCs w:val="21"/>
              </w:rPr>
            </w:pPr>
            <w:r>
              <w:rPr>
                <w:rFonts w:ascii="Times New Roman"/>
                <w:w w:val="100"/>
                <w:sz w:val="21"/>
              </w:rPr>
              <w:t>5</w:t>
            </w: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Style w:val="TableParagraph"/>
              <w:spacing w:line="240" w:lineRule="auto" w:before="113"/>
              <w:ind w:left="50" w:right="0"/>
              <w:jc w:val="left"/>
              <w:rPr>
                <w:rFonts w:ascii="Times New Roman" w:hAnsi="Times New Roman" w:cs="Times New Roman" w:eastAsia="Times New Roman" w:hint="default"/>
                <w:sz w:val="21"/>
                <w:szCs w:val="21"/>
              </w:rPr>
            </w:pPr>
            <w:r>
              <w:rPr>
                <w:rFonts w:ascii="Times New Roman"/>
                <w:sz w:val="21"/>
              </w:rPr>
              <w:t>-125,6</w:t>
            </w:r>
          </w:p>
          <w:p>
            <w:pPr>
              <w:pStyle w:val="TableParagraph"/>
              <w:spacing w:line="240" w:lineRule="auto" w:before="1"/>
              <w:ind w:left="117" w:right="0"/>
              <w:jc w:val="left"/>
              <w:rPr>
                <w:rFonts w:ascii="Times New Roman" w:hAnsi="Times New Roman" w:cs="Times New Roman" w:eastAsia="Times New Roman" w:hint="default"/>
                <w:sz w:val="21"/>
                <w:szCs w:val="21"/>
              </w:rPr>
            </w:pPr>
            <w:r>
              <w:rPr>
                <w:rFonts w:ascii="Times New Roman"/>
                <w:sz w:val="21"/>
              </w:rPr>
              <w:t>48.35</w:t>
            </w:r>
          </w:p>
        </w:tc>
        <w:tc>
          <w:tcPr>
            <w:tcW w:w="624" w:type="dxa"/>
            <w:vMerge w:val="restart"/>
            <w:tcBorders>
              <w:top w:val="single" w:sz="4" w:space="0" w:color="000000"/>
              <w:left w:val="single" w:sz="4" w:space="0" w:color="000000"/>
              <w:right w:val="single" w:sz="4" w:space="0" w:color="000000"/>
            </w:tcBorders>
          </w:tcPr>
          <w:p>
            <w:pPr>
              <w:pStyle w:val="TableParagraph"/>
              <w:spacing w:line="235" w:lineRule="exact"/>
              <w:ind w:right="17"/>
              <w:jc w:val="right"/>
              <w:rPr>
                <w:rFonts w:ascii="Times New Roman" w:hAnsi="Times New Roman" w:cs="Times New Roman" w:eastAsia="Times New Roman" w:hint="default"/>
                <w:sz w:val="21"/>
                <w:szCs w:val="21"/>
              </w:rPr>
            </w:pPr>
            <w:r>
              <w:rPr>
                <w:rFonts w:ascii="Times New Roman"/>
                <w:sz w:val="21"/>
              </w:rPr>
              <w:t>3,994,</w:t>
            </w:r>
          </w:p>
          <w:p>
            <w:pPr>
              <w:pStyle w:val="TableParagraph"/>
              <w:spacing w:line="240" w:lineRule="auto" w:before="1"/>
              <w:ind w:right="17"/>
              <w:jc w:val="right"/>
              <w:rPr>
                <w:rFonts w:ascii="Times New Roman" w:hAnsi="Times New Roman" w:cs="Times New Roman" w:eastAsia="Times New Roman" w:hint="default"/>
                <w:sz w:val="21"/>
                <w:szCs w:val="21"/>
              </w:rPr>
            </w:pPr>
            <w:r>
              <w:rPr>
                <w:rFonts w:ascii="Times New Roman"/>
                <w:sz w:val="21"/>
              </w:rPr>
              <w:t>168.3</w:t>
            </w:r>
          </w:p>
          <w:p>
            <w:pPr>
              <w:pStyle w:val="TableParagraph"/>
              <w:spacing w:line="240" w:lineRule="auto" w:before="1"/>
              <w:ind w:right="19"/>
              <w:jc w:val="right"/>
              <w:rPr>
                <w:rFonts w:ascii="Times New Roman" w:hAnsi="Times New Roman" w:cs="Times New Roman" w:eastAsia="Times New Roman" w:hint="default"/>
                <w:sz w:val="21"/>
                <w:szCs w:val="21"/>
              </w:rPr>
            </w:pPr>
            <w:r>
              <w:rPr>
                <w:rFonts w:ascii="Times New Roman"/>
                <w:w w:val="100"/>
                <w:sz w:val="21"/>
              </w:rPr>
              <w:t>0</w:t>
            </w: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Style w:val="TableParagraph"/>
              <w:spacing w:line="235" w:lineRule="exact"/>
              <w:ind w:right="20"/>
              <w:jc w:val="right"/>
              <w:rPr>
                <w:rFonts w:ascii="Times New Roman" w:hAnsi="Times New Roman" w:cs="Times New Roman" w:eastAsia="Times New Roman" w:hint="default"/>
                <w:sz w:val="21"/>
                <w:szCs w:val="21"/>
              </w:rPr>
            </w:pPr>
            <w:r>
              <w:rPr>
                <w:rFonts w:ascii="Times New Roman"/>
                <w:spacing w:val="-1"/>
                <w:sz w:val="21"/>
              </w:rPr>
              <w:t>-4,354</w:t>
            </w:r>
          </w:p>
          <w:p>
            <w:pPr>
              <w:pStyle w:val="TableParagraph"/>
              <w:spacing w:line="240" w:lineRule="auto" w:before="1"/>
              <w:ind w:right="17"/>
              <w:jc w:val="right"/>
              <w:rPr>
                <w:rFonts w:ascii="Times New Roman" w:hAnsi="Times New Roman" w:cs="Times New Roman" w:eastAsia="Times New Roman" w:hint="default"/>
                <w:sz w:val="21"/>
                <w:szCs w:val="21"/>
              </w:rPr>
            </w:pPr>
            <w:r>
              <w:rPr>
                <w:rFonts w:ascii="Times New Roman"/>
                <w:sz w:val="21"/>
              </w:rPr>
              <w:t>,215.6</w:t>
            </w:r>
          </w:p>
          <w:p>
            <w:pPr>
              <w:pStyle w:val="TableParagraph"/>
              <w:spacing w:line="240" w:lineRule="auto" w:before="1"/>
              <w:ind w:right="19"/>
              <w:jc w:val="right"/>
              <w:rPr>
                <w:rFonts w:ascii="Times New Roman" w:hAnsi="Times New Roman" w:cs="Times New Roman" w:eastAsia="Times New Roman" w:hint="default"/>
                <w:sz w:val="21"/>
                <w:szCs w:val="21"/>
              </w:rPr>
            </w:pPr>
            <w:r>
              <w:rPr>
                <w:rFonts w:ascii="Times New Roman"/>
                <w:w w:val="100"/>
                <w:sz w:val="21"/>
              </w:rPr>
              <w:t>9</w:t>
            </w: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Style w:val="TableParagraph"/>
              <w:spacing w:line="235" w:lineRule="exact"/>
              <w:ind w:left="50" w:right="0"/>
              <w:jc w:val="left"/>
              <w:rPr>
                <w:rFonts w:ascii="Times New Roman" w:hAnsi="Times New Roman" w:cs="Times New Roman" w:eastAsia="Times New Roman" w:hint="default"/>
                <w:sz w:val="21"/>
                <w:szCs w:val="21"/>
              </w:rPr>
            </w:pPr>
            <w:r>
              <w:rPr>
                <w:rFonts w:ascii="Times New Roman"/>
                <w:sz w:val="21"/>
              </w:rPr>
              <w:t>-33,12</w:t>
            </w:r>
          </w:p>
          <w:p>
            <w:pPr>
              <w:pStyle w:val="TableParagraph"/>
              <w:spacing w:line="240" w:lineRule="auto" w:before="1"/>
              <w:ind w:left="67" w:right="0"/>
              <w:jc w:val="left"/>
              <w:rPr>
                <w:rFonts w:ascii="Times New Roman" w:hAnsi="Times New Roman" w:cs="Times New Roman" w:eastAsia="Times New Roman" w:hint="default"/>
                <w:sz w:val="21"/>
                <w:szCs w:val="21"/>
              </w:rPr>
            </w:pPr>
            <w:r>
              <w:rPr>
                <w:rFonts w:ascii="Times New Roman"/>
                <w:sz w:val="21"/>
              </w:rPr>
              <w:t>2,376.</w:t>
            </w:r>
          </w:p>
          <w:p>
            <w:pPr>
              <w:pStyle w:val="TableParagraph"/>
              <w:spacing w:line="240" w:lineRule="auto" w:before="1"/>
              <w:ind w:left="381" w:right="0"/>
              <w:jc w:val="left"/>
              <w:rPr>
                <w:rFonts w:ascii="Times New Roman" w:hAnsi="Times New Roman" w:cs="Times New Roman" w:eastAsia="Times New Roman" w:hint="default"/>
                <w:sz w:val="21"/>
                <w:szCs w:val="21"/>
              </w:rPr>
            </w:pPr>
            <w:r>
              <w:rPr>
                <w:rFonts w:ascii="Times New Roman"/>
                <w:sz w:val="21"/>
              </w:rPr>
              <w:t>68</w:t>
            </w:r>
          </w:p>
        </w:tc>
        <w:tc>
          <w:tcPr>
            <w:tcW w:w="624" w:type="dxa"/>
            <w:vMerge w:val="restart"/>
            <w:tcBorders>
              <w:top w:val="single" w:sz="4" w:space="0" w:color="000000"/>
              <w:left w:val="single" w:sz="4" w:space="0" w:color="000000"/>
              <w:right w:val="single" w:sz="4" w:space="0" w:color="000000"/>
            </w:tcBorders>
          </w:tcPr>
          <w:p>
            <w:pPr>
              <w:pStyle w:val="TableParagraph"/>
              <w:spacing w:line="240" w:lineRule="auto" w:before="113"/>
              <w:ind w:left="120" w:right="0"/>
              <w:jc w:val="left"/>
              <w:rPr>
                <w:rFonts w:ascii="Times New Roman" w:hAnsi="Times New Roman" w:cs="Times New Roman" w:eastAsia="Times New Roman" w:hint="default"/>
                <w:sz w:val="21"/>
                <w:szCs w:val="21"/>
              </w:rPr>
            </w:pPr>
            <w:r>
              <w:rPr>
                <w:rFonts w:ascii="Times New Roman"/>
                <w:sz w:val="21"/>
              </w:rPr>
              <w:t>267,8</w:t>
            </w:r>
          </w:p>
          <w:p>
            <w:pPr>
              <w:pStyle w:val="TableParagraph"/>
              <w:spacing w:line="240" w:lineRule="auto" w:before="1"/>
              <w:ind w:left="117" w:right="0"/>
              <w:jc w:val="left"/>
              <w:rPr>
                <w:rFonts w:ascii="Times New Roman" w:hAnsi="Times New Roman" w:cs="Times New Roman" w:eastAsia="Times New Roman" w:hint="default"/>
                <w:sz w:val="21"/>
                <w:szCs w:val="21"/>
              </w:rPr>
            </w:pPr>
            <w:r>
              <w:rPr>
                <w:rFonts w:ascii="Times New Roman"/>
                <w:sz w:val="21"/>
              </w:rPr>
              <w:t>53.29</w:t>
            </w:r>
          </w:p>
        </w:tc>
        <w:tc>
          <w:tcPr>
            <w:tcW w:w="624" w:type="dxa"/>
            <w:vMerge w:val="restart"/>
            <w:tcBorders>
              <w:top w:val="single" w:sz="4" w:space="0" w:color="000000"/>
              <w:left w:val="single" w:sz="4" w:space="0" w:color="000000"/>
              <w:right w:val="single" w:sz="4" w:space="0" w:color="000000"/>
            </w:tcBorders>
          </w:tcPr>
          <w:p>
            <w:pPr>
              <w:pStyle w:val="TableParagraph"/>
              <w:spacing w:line="235" w:lineRule="exact"/>
              <w:ind w:right="20"/>
              <w:jc w:val="right"/>
              <w:rPr>
                <w:rFonts w:ascii="Times New Roman" w:hAnsi="Times New Roman" w:cs="Times New Roman" w:eastAsia="Times New Roman" w:hint="default"/>
                <w:sz w:val="21"/>
                <w:szCs w:val="21"/>
              </w:rPr>
            </w:pPr>
            <w:r>
              <w:rPr>
                <w:rFonts w:ascii="Times New Roman"/>
                <w:spacing w:val="-1"/>
                <w:sz w:val="21"/>
              </w:rPr>
              <w:t>-4,163</w:t>
            </w:r>
          </w:p>
          <w:p>
            <w:pPr>
              <w:pStyle w:val="TableParagraph"/>
              <w:spacing w:line="240" w:lineRule="auto" w:before="1"/>
              <w:ind w:right="17"/>
              <w:jc w:val="right"/>
              <w:rPr>
                <w:rFonts w:ascii="Times New Roman" w:hAnsi="Times New Roman" w:cs="Times New Roman" w:eastAsia="Times New Roman" w:hint="default"/>
                <w:sz w:val="21"/>
                <w:szCs w:val="21"/>
              </w:rPr>
            </w:pPr>
            <w:r>
              <w:rPr>
                <w:rFonts w:ascii="Times New Roman"/>
                <w:sz w:val="21"/>
              </w:rPr>
              <w:t>,858.0</w:t>
            </w:r>
          </w:p>
          <w:p>
            <w:pPr>
              <w:pStyle w:val="TableParagraph"/>
              <w:spacing w:line="240" w:lineRule="auto" w:before="1"/>
              <w:ind w:right="19"/>
              <w:jc w:val="right"/>
              <w:rPr>
                <w:rFonts w:ascii="Times New Roman" w:hAnsi="Times New Roman" w:cs="Times New Roman" w:eastAsia="Times New Roman" w:hint="default"/>
                <w:sz w:val="21"/>
                <w:szCs w:val="21"/>
              </w:rPr>
            </w:pPr>
            <w:r>
              <w:rPr>
                <w:rFonts w:ascii="Times New Roman"/>
                <w:w w:val="100"/>
                <w:sz w:val="21"/>
              </w:rPr>
              <w:t>2</w:t>
            </w:r>
          </w:p>
        </w:tc>
        <w:tc>
          <w:tcPr>
            <w:tcW w:w="624" w:type="dxa"/>
            <w:vMerge w:val="restart"/>
            <w:tcBorders>
              <w:top w:val="single" w:sz="4" w:space="0" w:color="000000"/>
              <w:left w:val="single" w:sz="4" w:space="0" w:color="000000"/>
              <w:right w:val="single" w:sz="4" w:space="0" w:color="000000"/>
            </w:tcBorders>
          </w:tcPr>
          <w:p>
            <w:pPr>
              <w:pStyle w:val="TableParagraph"/>
              <w:spacing w:line="235" w:lineRule="exact"/>
              <w:ind w:left="50" w:right="0"/>
              <w:jc w:val="left"/>
              <w:rPr>
                <w:rFonts w:ascii="Times New Roman" w:hAnsi="Times New Roman" w:cs="Times New Roman" w:eastAsia="Times New Roman" w:hint="default"/>
                <w:sz w:val="21"/>
                <w:szCs w:val="21"/>
              </w:rPr>
            </w:pPr>
            <w:r>
              <w:rPr>
                <w:rFonts w:ascii="Times New Roman"/>
                <w:sz w:val="21"/>
              </w:rPr>
              <w:t>-41,37</w:t>
            </w:r>
          </w:p>
          <w:p>
            <w:pPr>
              <w:pStyle w:val="TableParagraph"/>
              <w:spacing w:line="240" w:lineRule="auto" w:before="1"/>
              <w:ind w:left="67" w:right="0"/>
              <w:jc w:val="left"/>
              <w:rPr>
                <w:rFonts w:ascii="Times New Roman" w:hAnsi="Times New Roman" w:cs="Times New Roman" w:eastAsia="Times New Roman" w:hint="default"/>
                <w:sz w:val="21"/>
                <w:szCs w:val="21"/>
              </w:rPr>
            </w:pPr>
            <w:r>
              <w:rPr>
                <w:rFonts w:ascii="Times New Roman"/>
                <w:sz w:val="21"/>
              </w:rPr>
              <w:t>2,597.</w:t>
            </w:r>
          </w:p>
          <w:p>
            <w:pPr>
              <w:pStyle w:val="TableParagraph"/>
              <w:spacing w:line="240" w:lineRule="auto" w:before="1"/>
              <w:ind w:left="381" w:right="0"/>
              <w:jc w:val="left"/>
              <w:rPr>
                <w:rFonts w:ascii="Times New Roman" w:hAnsi="Times New Roman" w:cs="Times New Roman" w:eastAsia="Times New Roman" w:hint="default"/>
                <w:sz w:val="21"/>
                <w:szCs w:val="21"/>
              </w:rPr>
            </w:pPr>
            <w:r>
              <w:rPr>
                <w:rFonts w:ascii="Times New Roman"/>
                <w:sz w:val="21"/>
              </w:rPr>
              <w:t>10</w:t>
            </w:r>
          </w:p>
        </w:tc>
      </w:tr>
      <w:tr>
        <w:trPr>
          <w:trHeight w:val="641" w:hRule="exact"/>
        </w:trPr>
        <w:tc>
          <w:tcPr>
            <w:tcW w:w="2210" w:type="dxa"/>
            <w:tcBorders>
              <w:top w:val="nil" w:sz="6" w:space="0" w:color="auto"/>
              <w:left w:val="single" w:sz="4" w:space="0" w:color="000000"/>
              <w:bottom w:val="single" w:sz="4" w:space="0" w:color="000000"/>
              <w:right w:val="single" w:sz="4" w:space="0" w:color="000000"/>
            </w:tcBorders>
            <w:shd w:val="clear" w:color="auto" w:fill="DBDBDB"/>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三、本年增减变动金额</w:t>
            </w:r>
          </w:p>
          <w:p>
            <w:pPr>
              <w:pStyle w:val="TableParagraph"/>
              <w:spacing w:line="290" w:lineRule="exact"/>
              <w:ind w:left="23" w:right="0"/>
              <w:jc w:val="left"/>
              <w:rPr>
                <w:rFonts w:ascii="宋体" w:hAnsi="宋体" w:cs="宋体" w:eastAsia="宋体" w:hint="default"/>
                <w:sz w:val="21"/>
                <w:szCs w:val="21"/>
              </w:rPr>
            </w:pPr>
            <w:r>
              <w:rPr>
                <w:rFonts w:ascii="宋体" w:hAnsi="宋体" w:cs="宋体" w:eastAsia="宋体" w:hint="default"/>
                <w:sz w:val="21"/>
                <w:szCs w:val="21"/>
              </w:rPr>
              <w:t>（减少以“</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624" w:type="dxa"/>
            <w:vMerge/>
            <w:tcBorders>
              <w:left w:val="single" w:sz="13" w:space="0" w:color="DBDBDB"/>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r>
      <w:tr>
        <w:trPr>
          <w:trHeight w:val="230" w:hRule="exact"/>
        </w:trPr>
        <w:tc>
          <w:tcPr>
            <w:tcW w:w="2210" w:type="dxa"/>
            <w:tcBorders>
              <w:top w:val="single" w:sz="4" w:space="0" w:color="000000"/>
              <w:left w:val="single" w:sz="4" w:space="0" w:color="000000"/>
              <w:bottom w:val="nil" w:sz="6" w:space="0" w:color="auto"/>
              <w:right w:val="single" w:sz="4" w:space="0" w:color="000000"/>
            </w:tcBorders>
            <w:shd w:val="clear" w:color="auto" w:fill="DBDBDB"/>
          </w:tcPr>
          <w:p>
            <w:pPr/>
          </w:p>
        </w:tc>
        <w:tc>
          <w:tcPr>
            <w:tcW w:w="624" w:type="dxa"/>
            <w:vMerge w:val="restart"/>
            <w:tcBorders>
              <w:top w:val="single" w:sz="4" w:space="0" w:color="000000"/>
              <w:left w:val="single" w:sz="10" w:space="0" w:color="DBDBDB"/>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Style w:val="TableParagraph"/>
              <w:spacing w:line="235" w:lineRule="exact"/>
              <w:ind w:right="17"/>
              <w:jc w:val="right"/>
              <w:rPr>
                <w:rFonts w:ascii="Times New Roman" w:hAnsi="Times New Roman" w:cs="Times New Roman" w:eastAsia="Times New Roman" w:hint="default"/>
                <w:sz w:val="21"/>
                <w:szCs w:val="21"/>
              </w:rPr>
            </w:pPr>
            <w:r>
              <w:rPr>
                <w:rFonts w:ascii="Times New Roman"/>
                <w:spacing w:val="-2"/>
                <w:sz w:val="21"/>
              </w:rPr>
              <w:t>4,119,</w:t>
            </w:r>
          </w:p>
          <w:p>
            <w:pPr>
              <w:pStyle w:val="TableParagraph"/>
              <w:spacing w:line="240" w:lineRule="auto" w:before="1"/>
              <w:ind w:right="17"/>
              <w:jc w:val="right"/>
              <w:rPr>
                <w:rFonts w:ascii="Times New Roman" w:hAnsi="Times New Roman" w:cs="Times New Roman" w:eastAsia="Times New Roman" w:hint="default"/>
                <w:sz w:val="21"/>
                <w:szCs w:val="21"/>
              </w:rPr>
            </w:pPr>
            <w:r>
              <w:rPr>
                <w:rFonts w:ascii="Times New Roman"/>
                <w:sz w:val="21"/>
              </w:rPr>
              <w:t>816.6</w:t>
            </w:r>
          </w:p>
          <w:p>
            <w:pPr>
              <w:pStyle w:val="TableParagraph"/>
              <w:spacing w:line="240" w:lineRule="auto" w:before="1"/>
              <w:ind w:right="19"/>
              <w:jc w:val="right"/>
              <w:rPr>
                <w:rFonts w:ascii="Times New Roman" w:hAnsi="Times New Roman" w:cs="Times New Roman" w:eastAsia="Times New Roman" w:hint="default"/>
                <w:sz w:val="21"/>
                <w:szCs w:val="21"/>
              </w:rPr>
            </w:pPr>
            <w:r>
              <w:rPr>
                <w:rFonts w:ascii="Times New Roman"/>
                <w:w w:val="100"/>
                <w:sz w:val="21"/>
              </w:rPr>
              <w:t>5</w:t>
            </w: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Style w:val="TableParagraph"/>
              <w:spacing w:line="240" w:lineRule="auto" w:before="113"/>
              <w:ind w:left="50" w:right="0"/>
              <w:jc w:val="left"/>
              <w:rPr>
                <w:rFonts w:ascii="Times New Roman" w:hAnsi="Times New Roman" w:cs="Times New Roman" w:eastAsia="Times New Roman" w:hint="default"/>
                <w:sz w:val="21"/>
                <w:szCs w:val="21"/>
              </w:rPr>
            </w:pPr>
            <w:r>
              <w:rPr>
                <w:rFonts w:ascii="Times New Roman"/>
                <w:sz w:val="21"/>
              </w:rPr>
              <w:t>-125,6</w:t>
            </w:r>
          </w:p>
          <w:p>
            <w:pPr>
              <w:pStyle w:val="TableParagraph"/>
              <w:spacing w:line="240" w:lineRule="auto" w:before="1"/>
              <w:ind w:left="117" w:right="0"/>
              <w:jc w:val="left"/>
              <w:rPr>
                <w:rFonts w:ascii="Times New Roman" w:hAnsi="Times New Roman" w:cs="Times New Roman" w:eastAsia="Times New Roman" w:hint="default"/>
                <w:sz w:val="21"/>
                <w:szCs w:val="21"/>
              </w:rPr>
            </w:pPr>
            <w:r>
              <w:rPr>
                <w:rFonts w:ascii="Times New Roman"/>
                <w:sz w:val="21"/>
              </w:rPr>
              <w:t>48.35</w:t>
            </w:r>
          </w:p>
        </w:tc>
        <w:tc>
          <w:tcPr>
            <w:tcW w:w="624" w:type="dxa"/>
            <w:vMerge w:val="restart"/>
            <w:tcBorders>
              <w:top w:val="single" w:sz="4" w:space="0" w:color="000000"/>
              <w:left w:val="single" w:sz="4" w:space="0" w:color="000000"/>
              <w:right w:val="single" w:sz="4" w:space="0" w:color="000000"/>
            </w:tcBorders>
          </w:tcPr>
          <w:p>
            <w:pPr>
              <w:pStyle w:val="TableParagraph"/>
              <w:spacing w:line="235" w:lineRule="exact"/>
              <w:ind w:right="17"/>
              <w:jc w:val="right"/>
              <w:rPr>
                <w:rFonts w:ascii="Times New Roman" w:hAnsi="Times New Roman" w:cs="Times New Roman" w:eastAsia="Times New Roman" w:hint="default"/>
                <w:sz w:val="21"/>
                <w:szCs w:val="21"/>
              </w:rPr>
            </w:pPr>
            <w:r>
              <w:rPr>
                <w:rFonts w:ascii="Times New Roman"/>
                <w:sz w:val="21"/>
              </w:rPr>
              <w:t>3,994,</w:t>
            </w:r>
          </w:p>
          <w:p>
            <w:pPr>
              <w:pStyle w:val="TableParagraph"/>
              <w:spacing w:line="240" w:lineRule="auto" w:before="1"/>
              <w:ind w:right="17"/>
              <w:jc w:val="right"/>
              <w:rPr>
                <w:rFonts w:ascii="Times New Roman" w:hAnsi="Times New Roman" w:cs="Times New Roman" w:eastAsia="Times New Roman" w:hint="default"/>
                <w:sz w:val="21"/>
                <w:szCs w:val="21"/>
              </w:rPr>
            </w:pPr>
            <w:r>
              <w:rPr>
                <w:rFonts w:ascii="Times New Roman"/>
                <w:sz w:val="21"/>
              </w:rPr>
              <w:t>168.3</w:t>
            </w:r>
          </w:p>
          <w:p>
            <w:pPr>
              <w:pStyle w:val="TableParagraph"/>
              <w:spacing w:line="240" w:lineRule="auto" w:before="1"/>
              <w:ind w:right="19"/>
              <w:jc w:val="right"/>
              <w:rPr>
                <w:rFonts w:ascii="Times New Roman" w:hAnsi="Times New Roman" w:cs="Times New Roman" w:eastAsia="Times New Roman" w:hint="default"/>
                <w:sz w:val="21"/>
                <w:szCs w:val="21"/>
              </w:rPr>
            </w:pPr>
            <w:r>
              <w:rPr>
                <w:rFonts w:ascii="Times New Roman"/>
                <w:w w:val="100"/>
                <w:sz w:val="21"/>
              </w:rPr>
              <w:t>0</w:t>
            </w: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Style w:val="TableParagraph"/>
              <w:spacing w:line="235" w:lineRule="exact"/>
              <w:ind w:left="50" w:right="0"/>
              <w:jc w:val="left"/>
              <w:rPr>
                <w:rFonts w:ascii="Times New Roman" w:hAnsi="Times New Roman" w:cs="Times New Roman" w:eastAsia="Times New Roman" w:hint="default"/>
                <w:sz w:val="21"/>
                <w:szCs w:val="21"/>
              </w:rPr>
            </w:pPr>
            <w:r>
              <w:rPr>
                <w:rFonts w:ascii="Times New Roman"/>
                <w:sz w:val="21"/>
              </w:rPr>
              <w:t>-33,12</w:t>
            </w:r>
          </w:p>
          <w:p>
            <w:pPr>
              <w:pStyle w:val="TableParagraph"/>
              <w:spacing w:line="240" w:lineRule="auto" w:before="1"/>
              <w:ind w:left="67" w:right="0"/>
              <w:jc w:val="left"/>
              <w:rPr>
                <w:rFonts w:ascii="Times New Roman" w:hAnsi="Times New Roman" w:cs="Times New Roman" w:eastAsia="Times New Roman" w:hint="default"/>
                <w:sz w:val="21"/>
                <w:szCs w:val="21"/>
              </w:rPr>
            </w:pPr>
            <w:r>
              <w:rPr>
                <w:rFonts w:ascii="Times New Roman"/>
                <w:sz w:val="21"/>
              </w:rPr>
              <w:t>2,376.</w:t>
            </w:r>
          </w:p>
          <w:p>
            <w:pPr>
              <w:pStyle w:val="TableParagraph"/>
              <w:spacing w:line="240" w:lineRule="auto" w:before="1"/>
              <w:ind w:left="381" w:right="0"/>
              <w:jc w:val="left"/>
              <w:rPr>
                <w:rFonts w:ascii="Times New Roman" w:hAnsi="Times New Roman" w:cs="Times New Roman" w:eastAsia="Times New Roman" w:hint="default"/>
                <w:sz w:val="21"/>
                <w:szCs w:val="21"/>
              </w:rPr>
            </w:pPr>
            <w:r>
              <w:rPr>
                <w:rFonts w:ascii="Times New Roman"/>
                <w:sz w:val="21"/>
              </w:rPr>
              <w:t>68</w:t>
            </w: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Style w:val="TableParagraph"/>
              <w:spacing w:line="240" w:lineRule="auto" w:before="113"/>
              <w:ind w:left="28" w:right="0"/>
              <w:jc w:val="center"/>
              <w:rPr>
                <w:rFonts w:ascii="Times New Roman" w:hAnsi="Times New Roman" w:cs="Times New Roman" w:eastAsia="Times New Roman" w:hint="default"/>
                <w:sz w:val="21"/>
                <w:szCs w:val="21"/>
              </w:rPr>
            </w:pPr>
            <w:r>
              <w:rPr>
                <w:rFonts w:ascii="Times New Roman"/>
                <w:sz w:val="21"/>
              </w:rPr>
              <w:t>-47,59</w:t>
            </w:r>
          </w:p>
          <w:p>
            <w:pPr>
              <w:pStyle w:val="TableParagraph"/>
              <w:spacing w:line="240" w:lineRule="auto" w:before="1"/>
              <w:ind w:left="201" w:right="0"/>
              <w:jc w:val="center"/>
              <w:rPr>
                <w:rFonts w:ascii="Times New Roman" w:hAnsi="Times New Roman" w:cs="Times New Roman" w:eastAsia="Times New Roman" w:hint="default"/>
                <w:sz w:val="21"/>
                <w:szCs w:val="21"/>
              </w:rPr>
            </w:pPr>
            <w:r>
              <w:rPr>
                <w:rFonts w:ascii="Times New Roman"/>
                <w:sz w:val="21"/>
              </w:rPr>
              <w:t>7.68</w:t>
            </w:r>
          </w:p>
        </w:tc>
        <w:tc>
          <w:tcPr>
            <w:tcW w:w="624" w:type="dxa"/>
            <w:vMerge w:val="restart"/>
            <w:tcBorders>
              <w:top w:val="single" w:sz="4" w:space="0" w:color="000000"/>
              <w:left w:val="single" w:sz="4" w:space="0" w:color="000000"/>
              <w:right w:val="single" w:sz="4" w:space="0" w:color="000000"/>
            </w:tcBorders>
          </w:tcPr>
          <w:p>
            <w:pPr>
              <w:pStyle w:val="TableParagraph"/>
              <w:spacing w:line="235" w:lineRule="exact"/>
              <w:ind w:left="50" w:right="0"/>
              <w:jc w:val="left"/>
              <w:rPr>
                <w:rFonts w:ascii="Times New Roman" w:hAnsi="Times New Roman" w:cs="Times New Roman" w:eastAsia="Times New Roman" w:hint="default"/>
                <w:sz w:val="21"/>
                <w:szCs w:val="21"/>
              </w:rPr>
            </w:pPr>
            <w:r>
              <w:rPr>
                <w:rFonts w:ascii="Times New Roman"/>
                <w:sz w:val="21"/>
              </w:rPr>
              <w:t>-33,16</w:t>
            </w:r>
          </w:p>
          <w:p>
            <w:pPr>
              <w:pStyle w:val="TableParagraph"/>
              <w:spacing w:line="240" w:lineRule="auto" w:before="1"/>
              <w:ind w:left="67" w:right="0"/>
              <w:jc w:val="left"/>
              <w:rPr>
                <w:rFonts w:ascii="Times New Roman" w:hAnsi="Times New Roman" w:cs="Times New Roman" w:eastAsia="Times New Roman" w:hint="default"/>
                <w:sz w:val="21"/>
                <w:szCs w:val="21"/>
              </w:rPr>
            </w:pPr>
            <w:r>
              <w:rPr>
                <w:rFonts w:ascii="Times New Roman"/>
                <w:sz w:val="21"/>
              </w:rPr>
              <w:t>9,974.</w:t>
            </w:r>
          </w:p>
          <w:p>
            <w:pPr>
              <w:pStyle w:val="TableParagraph"/>
              <w:spacing w:line="240" w:lineRule="auto" w:before="1"/>
              <w:ind w:left="381" w:right="0"/>
              <w:jc w:val="left"/>
              <w:rPr>
                <w:rFonts w:ascii="Times New Roman" w:hAnsi="Times New Roman" w:cs="Times New Roman" w:eastAsia="Times New Roman" w:hint="default"/>
                <w:sz w:val="21"/>
                <w:szCs w:val="21"/>
              </w:rPr>
            </w:pPr>
            <w:r>
              <w:rPr>
                <w:rFonts w:ascii="Times New Roman"/>
                <w:sz w:val="21"/>
              </w:rPr>
              <w:t>36</w:t>
            </w:r>
          </w:p>
        </w:tc>
      </w:tr>
      <w:tr>
        <w:trPr>
          <w:trHeight w:val="274" w:hRule="exact"/>
        </w:trPr>
        <w:tc>
          <w:tcPr>
            <w:tcW w:w="2210" w:type="dxa"/>
            <w:tcBorders>
              <w:top w:val="nil" w:sz="6" w:space="0" w:color="auto"/>
              <w:left w:val="single" w:sz="4" w:space="0" w:color="000000"/>
              <w:bottom w:val="nil" w:sz="6" w:space="0" w:color="auto"/>
              <w:right w:val="single" w:sz="4" w:space="0" w:color="000000"/>
            </w:tcBorders>
            <w:shd w:val="clear" w:color="auto" w:fill="DBDBDB"/>
          </w:tcPr>
          <w:p>
            <w:pPr>
              <w:pStyle w:val="TableParagraph"/>
              <w:spacing w:line="241" w:lineRule="exact"/>
              <w:ind w:left="235" w:right="0"/>
              <w:jc w:val="left"/>
              <w:rPr>
                <w:rFonts w:ascii="宋体" w:hAnsi="宋体" w:cs="宋体" w:eastAsia="宋体" w:hint="default"/>
                <w:sz w:val="21"/>
                <w:szCs w:val="21"/>
              </w:rPr>
            </w:pPr>
            <w:r>
              <w:rPr>
                <w:rFonts w:ascii="宋体" w:hAnsi="宋体" w:cs="宋体" w:eastAsia="宋体" w:hint="default"/>
                <w:sz w:val="21"/>
                <w:szCs w:val="21"/>
              </w:rPr>
              <w:t>（一）净利润</w:t>
            </w:r>
          </w:p>
        </w:tc>
        <w:tc>
          <w:tcPr>
            <w:tcW w:w="624" w:type="dxa"/>
            <w:vMerge/>
            <w:tcBorders>
              <w:left w:val="single" w:sz="10" w:space="0" w:color="DBDBDB"/>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r>
      <w:tr>
        <w:trPr>
          <w:trHeight w:val="233" w:hRule="exact"/>
        </w:trPr>
        <w:tc>
          <w:tcPr>
            <w:tcW w:w="2210" w:type="dxa"/>
            <w:tcBorders>
              <w:top w:val="nil" w:sz="6" w:space="0" w:color="auto"/>
              <w:left w:val="single" w:sz="4" w:space="0" w:color="000000"/>
              <w:bottom w:val="single" w:sz="4" w:space="0" w:color="000000"/>
              <w:right w:val="single" w:sz="4" w:space="0" w:color="000000"/>
            </w:tcBorders>
            <w:shd w:val="clear" w:color="auto" w:fill="DBDBDB"/>
          </w:tcPr>
          <w:p>
            <w:pPr/>
          </w:p>
        </w:tc>
        <w:tc>
          <w:tcPr>
            <w:tcW w:w="624" w:type="dxa"/>
            <w:vMerge/>
            <w:tcBorders>
              <w:left w:val="single" w:sz="10" w:space="0" w:color="DBDBDB"/>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r>
      <w:tr>
        <w:trPr>
          <w:trHeight w:val="281" w:hRule="exact"/>
        </w:trPr>
        <w:tc>
          <w:tcPr>
            <w:tcW w:w="221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left="235" w:right="0"/>
              <w:jc w:val="left"/>
              <w:rPr>
                <w:rFonts w:ascii="宋体" w:hAnsi="宋体" w:cs="宋体" w:eastAsia="宋体" w:hint="default"/>
                <w:sz w:val="21"/>
                <w:szCs w:val="21"/>
              </w:rPr>
            </w:pPr>
            <w:r>
              <w:rPr>
                <w:rFonts w:ascii="宋体" w:hAnsi="宋体" w:cs="宋体" w:eastAsia="宋体" w:hint="default"/>
                <w:sz w:val="21"/>
                <w:szCs w:val="21"/>
              </w:rPr>
              <w:t>（二）其他综合收益</w:t>
            </w:r>
          </w:p>
        </w:tc>
        <w:tc>
          <w:tcPr>
            <w:tcW w:w="624" w:type="dxa"/>
            <w:tcBorders>
              <w:top w:val="single" w:sz="4" w:space="0" w:color="000000"/>
              <w:left w:val="single" w:sz="13" w:space="0" w:color="DBDBDB"/>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r>
        <w:trPr>
          <w:trHeight w:val="94" w:hRule="exact"/>
        </w:trPr>
        <w:tc>
          <w:tcPr>
            <w:tcW w:w="2210" w:type="dxa"/>
            <w:tcBorders>
              <w:top w:val="single" w:sz="4" w:space="0" w:color="000000"/>
              <w:left w:val="single" w:sz="4" w:space="0" w:color="000000"/>
              <w:bottom w:val="nil" w:sz="6" w:space="0" w:color="auto"/>
              <w:right w:val="single" w:sz="4" w:space="0" w:color="000000"/>
            </w:tcBorders>
            <w:shd w:val="clear" w:color="auto" w:fill="DBDBDB"/>
          </w:tcPr>
          <w:p>
            <w:pPr/>
          </w:p>
        </w:tc>
        <w:tc>
          <w:tcPr>
            <w:tcW w:w="624" w:type="dxa"/>
            <w:vMerge w:val="restart"/>
            <w:tcBorders>
              <w:top w:val="single" w:sz="4" w:space="0" w:color="000000"/>
              <w:left w:val="single" w:sz="13" w:space="0" w:color="DBDBDB"/>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Style w:val="TableParagraph"/>
              <w:spacing w:line="235" w:lineRule="exact"/>
              <w:ind w:right="17"/>
              <w:jc w:val="right"/>
              <w:rPr>
                <w:rFonts w:ascii="Times New Roman" w:hAnsi="Times New Roman" w:cs="Times New Roman" w:eastAsia="Times New Roman" w:hint="default"/>
                <w:sz w:val="21"/>
                <w:szCs w:val="21"/>
              </w:rPr>
            </w:pPr>
            <w:r>
              <w:rPr>
                <w:rFonts w:ascii="Times New Roman"/>
                <w:spacing w:val="-2"/>
                <w:sz w:val="21"/>
              </w:rPr>
              <w:t>4,119,</w:t>
            </w:r>
          </w:p>
          <w:p>
            <w:pPr>
              <w:pStyle w:val="TableParagraph"/>
              <w:spacing w:line="241" w:lineRule="exact" w:before="1"/>
              <w:ind w:right="17"/>
              <w:jc w:val="right"/>
              <w:rPr>
                <w:rFonts w:ascii="Times New Roman" w:hAnsi="Times New Roman" w:cs="Times New Roman" w:eastAsia="Times New Roman" w:hint="default"/>
                <w:sz w:val="21"/>
                <w:szCs w:val="21"/>
              </w:rPr>
            </w:pPr>
            <w:r>
              <w:rPr>
                <w:rFonts w:ascii="Times New Roman"/>
                <w:sz w:val="21"/>
              </w:rPr>
              <w:t>816.6</w:t>
            </w:r>
          </w:p>
          <w:p>
            <w:pPr>
              <w:pStyle w:val="TableParagraph"/>
              <w:spacing w:line="241" w:lineRule="exact"/>
              <w:ind w:right="19"/>
              <w:jc w:val="right"/>
              <w:rPr>
                <w:rFonts w:ascii="Times New Roman" w:hAnsi="Times New Roman" w:cs="Times New Roman" w:eastAsia="Times New Roman" w:hint="default"/>
                <w:sz w:val="21"/>
                <w:szCs w:val="21"/>
              </w:rPr>
            </w:pPr>
            <w:r>
              <w:rPr>
                <w:rFonts w:ascii="Times New Roman"/>
                <w:w w:val="100"/>
                <w:sz w:val="21"/>
              </w:rPr>
              <w:t>5</w:t>
            </w: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Style w:val="TableParagraph"/>
              <w:spacing w:line="240" w:lineRule="auto" w:before="113"/>
              <w:ind w:left="50" w:right="0"/>
              <w:jc w:val="left"/>
              <w:rPr>
                <w:rFonts w:ascii="Times New Roman" w:hAnsi="Times New Roman" w:cs="Times New Roman" w:eastAsia="Times New Roman" w:hint="default"/>
                <w:sz w:val="21"/>
                <w:szCs w:val="21"/>
              </w:rPr>
            </w:pPr>
            <w:r>
              <w:rPr>
                <w:rFonts w:ascii="Times New Roman"/>
                <w:sz w:val="21"/>
              </w:rPr>
              <w:t>-125,6</w:t>
            </w:r>
          </w:p>
          <w:p>
            <w:pPr>
              <w:pStyle w:val="TableParagraph"/>
              <w:spacing w:line="240" w:lineRule="auto" w:before="1"/>
              <w:ind w:left="117" w:right="0"/>
              <w:jc w:val="left"/>
              <w:rPr>
                <w:rFonts w:ascii="Times New Roman" w:hAnsi="Times New Roman" w:cs="Times New Roman" w:eastAsia="Times New Roman" w:hint="default"/>
                <w:sz w:val="21"/>
                <w:szCs w:val="21"/>
              </w:rPr>
            </w:pPr>
            <w:r>
              <w:rPr>
                <w:rFonts w:ascii="Times New Roman"/>
                <w:sz w:val="21"/>
              </w:rPr>
              <w:t>48.35</w:t>
            </w:r>
          </w:p>
        </w:tc>
        <w:tc>
          <w:tcPr>
            <w:tcW w:w="624" w:type="dxa"/>
            <w:vMerge w:val="restart"/>
            <w:tcBorders>
              <w:top w:val="single" w:sz="4" w:space="0" w:color="000000"/>
              <w:left w:val="single" w:sz="4" w:space="0" w:color="000000"/>
              <w:right w:val="single" w:sz="4" w:space="0" w:color="000000"/>
            </w:tcBorders>
          </w:tcPr>
          <w:p>
            <w:pPr>
              <w:pStyle w:val="TableParagraph"/>
              <w:spacing w:line="235" w:lineRule="exact"/>
              <w:ind w:right="17"/>
              <w:jc w:val="right"/>
              <w:rPr>
                <w:rFonts w:ascii="Times New Roman" w:hAnsi="Times New Roman" w:cs="Times New Roman" w:eastAsia="Times New Roman" w:hint="default"/>
                <w:sz w:val="21"/>
                <w:szCs w:val="21"/>
              </w:rPr>
            </w:pPr>
            <w:r>
              <w:rPr>
                <w:rFonts w:ascii="Times New Roman"/>
                <w:sz w:val="21"/>
              </w:rPr>
              <w:t>3,994,</w:t>
            </w:r>
          </w:p>
          <w:p>
            <w:pPr>
              <w:pStyle w:val="TableParagraph"/>
              <w:spacing w:line="241" w:lineRule="exact" w:before="1"/>
              <w:ind w:right="17"/>
              <w:jc w:val="right"/>
              <w:rPr>
                <w:rFonts w:ascii="Times New Roman" w:hAnsi="Times New Roman" w:cs="Times New Roman" w:eastAsia="Times New Roman" w:hint="default"/>
                <w:sz w:val="21"/>
                <w:szCs w:val="21"/>
              </w:rPr>
            </w:pPr>
            <w:r>
              <w:rPr>
                <w:rFonts w:ascii="Times New Roman"/>
                <w:sz w:val="21"/>
              </w:rPr>
              <w:t>168.3</w:t>
            </w:r>
          </w:p>
          <w:p>
            <w:pPr>
              <w:pStyle w:val="TableParagraph"/>
              <w:spacing w:line="241" w:lineRule="exact"/>
              <w:ind w:right="19"/>
              <w:jc w:val="right"/>
              <w:rPr>
                <w:rFonts w:ascii="Times New Roman" w:hAnsi="Times New Roman" w:cs="Times New Roman" w:eastAsia="Times New Roman" w:hint="default"/>
                <w:sz w:val="21"/>
                <w:szCs w:val="21"/>
              </w:rPr>
            </w:pPr>
            <w:r>
              <w:rPr>
                <w:rFonts w:ascii="Times New Roman"/>
                <w:w w:val="100"/>
                <w:sz w:val="21"/>
              </w:rPr>
              <w:t>0</w:t>
            </w: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Style w:val="TableParagraph"/>
              <w:spacing w:line="235" w:lineRule="exact"/>
              <w:ind w:left="50" w:right="0"/>
              <w:jc w:val="left"/>
              <w:rPr>
                <w:rFonts w:ascii="Times New Roman" w:hAnsi="Times New Roman" w:cs="Times New Roman" w:eastAsia="Times New Roman" w:hint="default"/>
                <w:sz w:val="21"/>
                <w:szCs w:val="21"/>
              </w:rPr>
            </w:pPr>
            <w:r>
              <w:rPr>
                <w:rFonts w:ascii="Times New Roman"/>
                <w:sz w:val="21"/>
              </w:rPr>
              <w:t>-33,12</w:t>
            </w:r>
          </w:p>
          <w:p>
            <w:pPr>
              <w:pStyle w:val="TableParagraph"/>
              <w:spacing w:line="241" w:lineRule="exact" w:before="1"/>
              <w:ind w:left="67" w:right="0"/>
              <w:jc w:val="left"/>
              <w:rPr>
                <w:rFonts w:ascii="Times New Roman" w:hAnsi="Times New Roman" w:cs="Times New Roman" w:eastAsia="Times New Roman" w:hint="default"/>
                <w:sz w:val="21"/>
                <w:szCs w:val="21"/>
              </w:rPr>
            </w:pPr>
            <w:r>
              <w:rPr>
                <w:rFonts w:ascii="Times New Roman"/>
                <w:sz w:val="21"/>
              </w:rPr>
              <w:t>2,376.</w:t>
            </w:r>
          </w:p>
          <w:p>
            <w:pPr>
              <w:pStyle w:val="TableParagraph"/>
              <w:spacing w:line="241" w:lineRule="exact"/>
              <w:ind w:left="381" w:right="0"/>
              <w:jc w:val="left"/>
              <w:rPr>
                <w:rFonts w:ascii="Times New Roman" w:hAnsi="Times New Roman" w:cs="Times New Roman" w:eastAsia="Times New Roman" w:hint="default"/>
                <w:sz w:val="21"/>
                <w:szCs w:val="21"/>
              </w:rPr>
            </w:pPr>
            <w:r>
              <w:rPr>
                <w:rFonts w:ascii="Times New Roman"/>
                <w:sz w:val="21"/>
              </w:rPr>
              <w:t>68</w:t>
            </w: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Style w:val="TableParagraph"/>
              <w:spacing w:line="240" w:lineRule="auto" w:before="113"/>
              <w:ind w:left="28" w:right="0"/>
              <w:jc w:val="center"/>
              <w:rPr>
                <w:rFonts w:ascii="Times New Roman" w:hAnsi="Times New Roman" w:cs="Times New Roman" w:eastAsia="Times New Roman" w:hint="default"/>
                <w:sz w:val="21"/>
                <w:szCs w:val="21"/>
              </w:rPr>
            </w:pPr>
            <w:r>
              <w:rPr>
                <w:rFonts w:ascii="Times New Roman"/>
                <w:sz w:val="21"/>
              </w:rPr>
              <w:t>-47,59</w:t>
            </w:r>
          </w:p>
          <w:p>
            <w:pPr>
              <w:pStyle w:val="TableParagraph"/>
              <w:spacing w:line="240" w:lineRule="auto" w:before="1"/>
              <w:ind w:left="201" w:right="0"/>
              <w:jc w:val="center"/>
              <w:rPr>
                <w:rFonts w:ascii="Times New Roman" w:hAnsi="Times New Roman" w:cs="Times New Roman" w:eastAsia="Times New Roman" w:hint="default"/>
                <w:sz w:val="21"/>
                <w:szCs w:val="21"/>
              </w:rPr>
            </w:pPr>
            <w:r>
              <w:rPr>
                <w:rFonts w:ascii="Times New Roman"/>
                <w:sz w:val="21"/>
              </w:rPr>
              <w:t>7.68</w:t>
            </w:r>
          </w:p>
        </w:tc>
        <w:tc>
          <w:tcPr>
            <w:tcW w:w="624" w:type="dxa"/>
            <w:vMerge w:val="restart"/>
            <w:tcBorders>
              <w:top w:val="single" w:sz="4" w:space="0" w:color="000000"/>
              <w:left w:val="single" w:sz="4" w:space="0" w:color="000000"/>
              <w:right w:val="single" w:sz="4" w:space="0" w:color="000000"/>
            </w:tcBorders>
          </w:tcPr>
          <w:p>
            <w:pPr>
              <w:pStyle w:val="TableParagraph"/>
              <w:spacing w:line="235" w:lineRule="exact"/>
              <w:ind w:left="50" w:right="0"/>
              <w:jc w:val="left"/>
              <w:rPr>
                <w:rFonts w:ascii="Times New Roman" w:hAnsi="Times New Roman" w:cs="Times New Roman" w:eastAsia="Times New Roman" w:hint="default"/>
                <w:sz w:val="21"/>
                <w:szCs w:val="21"/>
              </w:rPr>
            </w:pPr>
            <w:r>
              <w:rPr>
                <w:rFonts w:ascii="Times New Roman"/>
                <w:sz w:val="21"/>
              </w:rPr>
              <w:t>-33,16</w:t>
            </w:r>
          </w:p>
          <w:p>
            <w:pPr>
              <w:pStyle w:val="TableParagraph"/>
              <w:spacing w:line="241" w:lineRule="exact" w:before="1"/>
              <w:ind w:left="67" w:right="0"/>
              <w:jc w:val="left"/>
              <w:rPr>
                <w:rFonts w:ascii="Times New Roman" w:hAnsi="Times New Roman" w:cs="Times New Roman" w:eastAsia="Times New Roman" w:hint="default"/>
                <w:sz w:val="21"/>
                <w:szCs w:val="21"/>
              </w:rPr>
            </w:pPr>
            <w:r>
              <w:rPr>
                <w:rFonts w:ascii="Times New Roman"/>
                <w:sz w:val="21"/>
              </w:rPr>
              <w:t>9,974.</w:t>
            </w:r>
          </w:p>
          <w:p>
            <w:pPr>
              <w:pStyle w:val="TableParagraph"/>
              <w:spacing w:line="241" w:lineRule="exact"/>
              <w:ind w:left="381" w:right="0"/>
              <w:jc w:val="left"/>
              <w:rPr>
                <w:rFonts w:ascii="Times New Roman" w:hAnsi="Times New Roman" w:cs="Times New Roman" w:eastAsia="Times New Roman" w:hint="default"/>
                <w:sz w:val="21"/>
                <w:szCs w:val="21"/>
              </w:rPr>
            </w:pPr>
            <w:r>
              <w:rPr>
                <w:rFonts w:ascii="Times New Roman"/>
                <w:sz w:val="21"/>
              </w:rPr>
              <w:t>36</w:t>
            </w:r>
          </w:p>
        </w:tc>
      </w:tr>
      <w:tr>
        <w:trPr>
          <w:trHeight w:val="641" w:hRule="exact"/>
        </w:trPr>
        <w:tc>
          <w:tcPr>
            <w:tcW w:w="2210" w:type="dxa"/>
            <w:tcBorders>
              <w:top w:val="nil" w:sz="6" w:space="0" w:color="auto"/>
              <w:left w:val="single" w:sz="4" w:space="0" w:color="000000"/>
              <w:bottom w:val="single" w:sz="4" w:space="0" w:color="000000"/>
              <w:right w:val="single" w:sz="4" w:space="0" w:color="000000"/>
            </w:tcBorders>
            <w:shd w:val="clear" w:color="auto" w:fill="DBDBDB"/>
          </w:tcPr>
          <w:p>
            <w:pPr>
              <w:pStyle w:val="TableParagraph"/>
              <w:spacing w:line="240" w:lineRule="exact"/>
              <w:ind w:left="235" w:right="0"/>
              <w:jc w:val="left"/>
              <w:rPr>
                <w:rFonts w:ascii="宋体" w:hAnsi="宋体" w:cs="宋体" w:eastAsia="宋体" w:hint="default"/>
                <w:sz w:val="21"/>
                <w:szCs w:val="21"/>
              </w:rPr>
            </w:pPr>
            <w:r>
              <w:rPr>
                <w:rFonts w:ascii="宋体" w:hAnsi="宋体" w:cs="宋体" w:eastAsia="宋体" w:hint="default"/>
                <w:sz w:val="21"/>
                <w:szCs w:val="21"/>
              </w:rPr>
              <w:t>上述（一）和（二）</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624" w:type="dxa"/>
            <w:vMerge/>
            <w:tcBorders>
              <w:left w:val="single" w:sz="13" w:space="0" w:color="DBDBDB"/>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r>
      <w:tr>
        <w:trPr>
          <w:trHeight w:val="94" w:hRule="exact"/>
        </w:trPr>
        <w:tc>
          <w:tcPr>
            <w:tcW w:w="2210" w:type="dxa"/>
            <w:tcBorders>
              <w:top w:val="single" w:sz="4" w:space="0" w:color="000000"/>
              <w:left w:val="single" w:sz="4" w:space="0" w:color="000000"/>
              <w:bottom w:val="nil" w:sz="6" w:space="0" w:color="auto"/>
              <w:right w:val="single" w:sz="4" w:space="0" w:color="000000"/>
            </w:tcBorders>
            <w:shd w:val="clear" w:color="auto" w:fill="DBDBDB"/>
          </w:tcPr>
          <w:p>
            <w:pPr/>
          </w:p>
        </w:tc>
        <w:tc>
          <w:tcPr>
            <w:tcW w:w="624" w:type="dxa"/>
            <w:vMerge w:val="restart"/>
            <w:tcBorders>
              <w:top w:val="single" w:sz="4" w:space="0" w:color="000000"/>
              <w:left w:val="single" w:sz="13" w:space="0" w:color="DBDBDB"/>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Style w:val="TableParagraph"/>
              <w:spacing w:line="235" w:lineRule="exact"/>
              <w:ind w:right="20"/>
              <w:jc w:val="right"/>
              <w:rPr>
                <w:rFonts w:ascii="Times New Roman" w:hAnsi="Times New Roman" w:cs="Times New Roman" w:eastAsia="Times New Roman" w:hint="default"/>
                <w:sz w:val="21"/>
                <w:szCs w:val="21"/>
              </w:rPr>
            </w:pPr>
            <w:r>
              <w:rPr>
                <w:rFonts w:ascii="Times New Roman"/>
                <w:spacing w:val="-1"/>
                <w:sz w:val="21"/>
              </w:rPr>
              <w:t>-4,354</w:t>
            </w:r>
          </w:p>
          <w:p>
            <w:pPr>
              <w:pStyle w:val="TableParagraph"/>
              <w:spacing w:line="241" w:lineRule="exact" w:before="1"/>
              <w:ind w:right="17"/>
              <w:jc w:val="right"/>
              <w:rPr>
                <w:rFonts w:ascii="Times New Roman" w:hAnsi="Times New Roman" w:cs="Times New Roman" w:eastAsia="Times New Roman" w:hint="default"/>
                <w:sz w:val="21"/>
                <w:szCs w:val="21"/>
              </w:rPr>
            </w:pPr>
            <w:r>
              <w:rPr>
                <w:rFonts w:ascii="Times New Roman"/>
                <w:sz w:val="21"/>
              </w:rPr>
              <w:t>,215.6</w:t>
            </w:r>
          </w:p>
          <w:p>
            <w:pPr>
              <w:pStyle w:val="TableParagraph"/>
              <w:spacing w:line="241" w:lineRule="exact"/>
              <w:ind w:right="19"/>
              <w:jc w:val="right"/>
              <w:rPr>
                <w:rFonts w:ascii="Times New Roman" w:hAnsi="Times New Roman" w:cs="Times New Roman" w:eastAsia="Times New Roman" w:hint="default"/>
                <w:sz w:val="21"/>
                <w:szCs w:val="21"/>
              </w:rPr>
            </w:pPr>
            <w:r>
              <w:rPr>
                <w:rFonts w:ascii="Times New Roman"/>
                <w:w w:val="100"/>
                <w:sz w:val="21"/>
              </w:rPr>
              <w:t>9</w:t>
            </w: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Style w:val="TableParagraph"/>
              <w:spacing w:line="240" w:lineRule="auto" w:before="113"/>
              <w:ind w:left="120" w:right="0"/>
              <w:jc w:val="left"/>
              <w:rPr>
                <w:rFonts w:ascii="Times New Roman" w:hAnsi="Times New Roman" w:cs="Times New Roman" w:eastAsia="Times New Roman" w:hint="default"/>
                <w:sz w:val="21"/>
                <w:szCs w:val="21"/>
              </w:rPr>
            </w:pPr>
            <w:r>
              <w:rPr>
                <w:rFonts w:ascii="Times New Roman"/>
                <w:sz w:val="21"/>
              </w:rPr>
              <w:t>267,8</w:t>
            </w:r>
          </w:p>
          <w:p>
            <w:pPr>
              <w:pStyle w:val="TableParagraph"/>
              <w:spacing w:line="240" w:lineRule="auto" w:before="1"/>
              <w:ind w:left="117" w:right="0"/>
              <w:jc w:val="left"/>
              <w:rPr>
                <w:rFonts w:ascii="Times New Roman" w:hAnsi="Times New Roman" w:cs="Times New Roman" w:eastAsia="Times New Roman" w:hint="default"/>
                <w:sz w:val="21"/>
                <w:szCs w:val="21"/>
              </w:rPr>
            </w:pPr>
            <w:r>
              <w:rPr>
                <w:rFonts w:ascii="Times New Roman"/>
                <w:sz w:val="21"/>
              </w:rPr>
              <w:t>53.29</w:t>
            </w:r>
          </w:p>
        </w:tc>
        <w:tc>
          <w:tcPr>
            <w:tcW w:w="624" w:type="dxa"/>
            <w:vMerge w:val="restart"/>
            <w:tcBorders>
              <w:top w:val="single" w:sz="4" w:space="0" w:color="000000"/>
              <w:left w:val="single" w:sz="4" w:space="0" w:color="000000"/>
              <w:right w:val="single" w:sz="4" w:space="0" w:color="000000"/>
            </w:tcBorders>
          </w:tcPr>
          <w:p>
            <w:pPr>
              <w:pStyle w:val="TableParagraph"/>
              <w:spacing w:line="235" w:lineRule="exact"/>
              <w:ind w:right="20"/>
              <w:jc w:val="right"/>
              <w:rPr>
                <w:rFonts w:ascii="Times New Roman" w:hAnsi="Times New Roman" w:cs="Times New Roman" w:eastAsia="Times New Roman" w:hint="default"/>
                <w:sz w:val="21"/>
                <w:szCs w:val="21"/>
              </w:rPr>
            </w:pPr>
            <w:r>
              <w:rPr>
                <w:rFonts w:ascii="Times New Roman"/>
                <w:spacing w:val="-2"/>
                <w:sz w:val="21"/>
              </w:rPr>
              <w:t>-4,116</w:t>
            </w:r>
          </w:p>
          <w:p>
            <w:pPr>
              <w:pStyle w:val="TableParagraph"/>
              <w:spacing w:line="241" w:lineRule="exact" w:before="1"/>
              <w:ind w:right="17"/>
              <w:jc w:val="right"/>
              <w:rPr>
                <w:rFonts w:ascii="Times New Roman" w:hAnsi="Times New Roman" w:cs="Times New Roman" w:eastAsia="Times New Roman" w:hint="default"/>
                <w:sz w:val="21"/>
                <w:szCs w:val="21"/>
              </w:rPr>
            </w:pPr>
            <w:r>
              <w:rPr>
                <w:rFonts w:ascii="Times New Roman"/>
                <w:sz w:val="21"/>
              </w:rPr>
              <w:t>,260.3</w:t>
            </w:r>
          </w:p>
          <w:p>
            <w:pPr>
              <w:pStyle w:val="TableParagraph"/>
              <w:spacing w:line="241" w:lineRule="exact"/>
              <w:ind w:right="19"/>
              <w:jc w:val="right"/>
              <w:rPr>
                <w:rFonts w:ascii="Times New Roman" w:hAnsi="Times New Roman" w:cs="Times New Roman" w:eastAsia="Times New Roman" w:hint="default"/>
                <w:sz w:val="21"/>
                <w:szCs w:val="21"/>
              </w:rPr>
            </w:pPr>
            <w:r>
              <w:rPr>
                <w:rFonts w:ascii="Times New Roman"/>
                <w:w w:val="100"/>
                <w:sz w:val="21"/>
              </w:rPr>
              <w:t>4</w:t>
            </w:r>
          </w:p>
        </w:tc>
        <w:tc>
          <w:tcPr>
            <w:tcW w:w="624" w:type="dxa"/>
            <w:vMerge w:val="restart"/>
            <w:tcBorders>
              <w:top w:val="single" w:sz="4" w:space="0" w:color="000000"/>
              <w:left w:val="single" w:sz="4" w:space="0" w:color="000000"/>
              <w:right w:val="single" w:sz="4" w:space="0" w:color="000000"/>
            </w:tcBorders>
          </w:tcPr>
          <w:p>
            <w:pPr>
              <w:pStyle w:val="TableParagraph"/>
              <w:spacing w:line="235" w:lineRule="exact"/>
              <w:ind w:right="20"/>
              <w:jc w:val="right"/>
              <w:rPr>
                <w:rFonts w:ascii="Times New Roman" w:hAnsi="Times New Roman" w:cs="Times New Roman" w:eastAsia="Times New Roman" w:hint="default"/>
                <w:sz w:val="21"/>
                <w:szCs w:val="21"/>
              </w:rPr>
            </w:pPr>
            <w:r>
              <w:rPr>
                <w:rFonts w:ascii="Times New Roman"/>
                <w:spacing w:val="-1"/>
                <w:sz w:val="21"/>
              </w:rPr>
              <w:t>-8,202</w:t>
            </w:r>
          </w:p>
          <w:p>
            <w:pPr>
              <w:pStyle w:val="TableParagraph"/>
              <w:spacing w:line="241" w:lineRule="exact" w:before="1"/>
              <w:ind w:right="17"/>
              <w:jc w:val="right"/>
              <w:rPr>
                <w:rFonts w:ascii="Times New Roman" w:hAnsi="Times New Roman" w:cs="Times New Roman" w:eastAsia="Times New Roman" w:hint="default"/>
                <w:sz w:val="21"/>
                <w:szCs w:val="21"/>
              </w:rPr>
            </w:pPr>
            <w:r>
              <w:rPr>
                <w:rFonts w:ascii="Times New Roman"/>
                <w:sz w:val="21"/>
              </w:rPr>
              <w:t>,622.7</w:t>
            </w:r>
          </w:p>
          <w:p>
            <w:pPr>
              <w:pStyle w:val="TableParagraph"/>
              <w:spacing w:line="241" w:lineRule="exact"/>
              <w:ind w:right="19"/>
              <w:jc w:val="right"/>
              <w:rPr>
                <w:rFonts w:ascii="Times New Roman" w:hAnsi="Times New Roman" w:cs="Times New Roman" w:eastAsia="Times New Roman" w:hint="default"/>
                <w:sz w:val="21"/>
                <w:szCs w:val="21"/>
              </w:rPr>
            </w:pPr>
            <w:r>
              <w:rPr>
                <w:rFonts w:ascii="Times New Roman"/>
                <w:w w:val="100"/>
                <w:sz w:val="21"/>
              </w:rPr>
              <w:t>4</w:t>
            </w:r>
          </w:p>
        </w:tc>
      </w:tr>
      <w:tr>
        <w:trPr>
          <w:trHeight w:val="641" w:hRule="exact"/>
        </w:trPr>
        <w:tc>
          <w:tcPr>
            <w:tcW w:w="2210" w:type="dxa"/>
            <w:tcBorders>
              <w:top w:val="nil" w:sz="6" w:space="0" w:color="auto"/>
              <w:left w:val="single" w:sz="4" w:space="0" w:color="000000"/>
              <w:bottom w:val="single" w:sz="4" w:space="0" w:color="000000"/>
              <w:right w:val="single" w:sz="4" w:space="0" w:color="000000"/>
            </w:tcBorders>
            <w:shd w:val="clear" w:color="auto" w:fill="DBDBDB"/>
          </w:tcPr>
          <w:p>
            <w:pPr>
              <w:pStyle w:val="TableParagraph"/>
              <w:spacing w:line="240" w:lineRule="exact"/>
              <w:ind w:left="235" w:right="0"/>
              <w:jc w:val="left"/>
              <w:rPr>
                <w:rFonts w:ascii="宋体" w:hAnsi="宋体" w:cs="宋体" w:eastAsia="宋体" w:hint="default"/>
                <w:sz w:val="21"/>
                <w:szCs w:val="21"/>
              </w:rPr>
            </w:pPr>
            <w:r>
              <w:rPr>
                <w:rFonts w:ascii="宋体" w:hAnsi="宋体" w:cs="宋体" w:eastAsia="宋体" w:hint="default"/>
                <w:sz w:val="21"/>
                <w:szCs w:val="21"/>
              </w:rPr>
              <w:t>（三）所有者投入和</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减少资本</w:t>
            </w:r>
          </w:p>
        </w:tc>
        <w:tc>
          <w:tcPr>
            <w:tcW w:w="624" w:type="dxa"/>
            <w:vMerge/>
            <w:tcBorders>
              <w:left w:val="single" w:sz="13" w:space="0" w:color="DBDBDB"/>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r>
    </w:tbl>
    <w:p>
      <w:pPr>
        <w:spacing w:after="0"/>
        <w:sectPr>
          <w:headerReference w:type="default" r:id="rId12"/>
          <w:footerReference w:type="default" r:id="rId13"/>
          <w:pgSz w:w="16840" w:h="11900" w:orient="landscape"/>
          <w:pgMar w:header="852" w:footer="968" w:top="1340" w:bottom="1160" w:left="1300" w:right="600"/>
          <w:pgNumType w:start="52"/>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8"/>
          <w:szCs w:val="18"/>
        </w:rPr>
      </w:pPr>
    </w:p>
    <w:tbl>
      <w:tblPr>
        <w:tblW w:w="0" w:type="auto"/>
        <w:jc w:val="left"/>
        <w:tblInd w:w="135" w:type="dxa"/>
        <w:tblLayout w:type="fixed"/>
        <w:tblCellMar>
          <w:top w:w="0" w:type="dxa"/>
          <w:left w:w="0" w:type="dxa"/>
          <w:bottom w:w="0" w:type="dxa"/>
          <w:right w:w="0" w:type="dxa"/>
        </w:tblCellMar>
        <w:tblLook w:val="01E0"/>
      </w:tblPr>
      <w:tblGrid>
        <w:gridCol w:w="2210"/>
        <w:gridCol w:w="624"/>
        <w:gridCol w:w="624"/>
        <w:gridCol w:w="624"/>
        <w:gridCol w:w="624"/>
        <w:gridCol w:w="624"/>
        <w:gridCol w:w="624"/>
        <w:gridCol w:w="624"/>
        <w:gridCol w:w="624"/>
        <w:gridCol w:w="624"/>
        <w:gridCol w:w="624"/>
        <w:gridCol w:w="624"/>
        <w:gridCol w:w="624"/>
        <w:gridCol w:w="624"/>
        <w:gridCol w:w="624"/>
        <w:gridCol w:w="624"/>
        <w:gridCol w:w="624"/>
        <w:gridCol w:w="624"/>
        <w:gridCol w:w="624"/>
        <w:gridCol w:w="624"/>
        <w:gridCol w:w="624"/>
      </w:tblGrid>
      <w:tr>
        <w:trPr>
          <w:trHeight w:val="281" w:hRule="exact"/>
        </w:trPr>
        <w:tc>
          <w:tcPr>
            <w:tcW w:w="221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56" w:lineRule="exact"/>
              <w:ind w:left="446" w:right="0"/>
              <w:jc w:val="left"/>
              <w:rPr>
                <w:rFonts w:ascii="宋体" w:hAnsi="宋体" w:cs="宋体" w:eastAsia="宋体" w:hint="default"/>
                <w:sz w:val="21"/>
                <w:szCs w:val="21"/>
              </w:rPr>
            </w:pPr>
            <w:r>
              <w:rPr>
                <w:rFonts w:ascii="Times New Roman" w:hAnsi="Times New Roman" w:cs="Times New Roman" w:eastAsia="Times New Roman" w:hint="default"/>
                <w:spacing w:val="-8"/>
                <w:sz w:val="21"/>
                <w:szCs w:val="21"/>
              </w:rPr>
              <w:t>1</w:t>
            </w:r>
            <w:r>
              <w:rPr>
                <w:rFonts w:ascii="宋体" w:hAnsi="宋体" w:cs="宋体" w:eastAsia="宋体" w:hint="default"/>
                <w:spacing w:val="-8"/>
                <w:sz w:val="21"/>
                <w:szCs w:val="21"/>
              </w:rPr>
              <w:t>．所有者投入资本</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21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8" w:lineRule="exact"/>
              <w:ind w:left="446" w:right="0"/>
              <w:jc w:val="left"/>
              <w:rPr>
                <w:rFonts w:ascii="宋体" w:hAnsi="宋体" w:cs="宋体" w:eastAsia="宋体" w:hint="default"/>
                <w:sz w:val="21"/>
                <w:szCs w:val="21"/>
              </w:rPr>
            </w:pPr>
            <w:r>
              <w:rPr>
                <w:rFonts w:ascii="Times New Roman" w:hAnsi="Times New Roman" w:cs="Times New Roman" w:eastAsia="Times New Roman" w:hint="default"/>
                <w:spacing w:val="-7"/>
                <w:sz w:val="21"/>
                <w:szCs w:val="21"/>
              </w:rPr>
              <w:t>2</w:t>
            </w:r>
            <w:r>
              <w:rPr>
                <w:rFonts w:ascii="宋体" w:hAnsi="宋体" w:cs="宋体" w:eastAsia="宋体" w:hint="default"/>
                <w:spacing w:val="-7"/>
                <w:sz w:val="21"/>
                <w:szCs w:val="21"/>
              </w:rPr>
              <w:t>．股份支付计入所</w:t>
            </w:r>
          </w:p>
          <w:p>
            <w:pPr>
              <w:pStyle w:val="TableParagraph"/>
              <w:spacing w:line="266" w:lineRule="exact"/>
              <w:ind w:left="23" w:right="0"/>
              <w:jc w:val="left"/>
              <w:rPr>
                <w:rFonts w:ascii="宋体" w:hAnsi="宋体" w:cs="宋体" w:eastAsia="宋体" w:hint="default"/>
                <w:sz w:val="21"/>
                <w:szCs w:val="21"/>
              </w:rPr>
            </w:pPr>
            <w:r>
              <w:rPr>
                <w:rFonts w:ascii="宋体" w:hAnsi="宋体" w:cs="宋体" w:eastAsia="宋体" w:hint="default"/>
                <w:sz w:val="21"/>
                <w:szCs w:val="21"/>
              </w:rPr>
              <w:t>有者权益的金额</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r>
        <w:trPr>
          <w:trHeight w:val="734" w:hRule="exact"/>
        </w:trPr>
        <w:tc>
          <w:tcPr>
            <w:tcW w:w="221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91"/>
              <w:ind w:left="44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．其他</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20"/>
              <w:jc w:val="right"/>
              <w:rPr>
                <w:rFonts w:ascii="Times New Roman" w:hAnsi="Times New Roman" w:cs="Times New Roman" w:eastAsia="Times New Roman" w:hint="default"/>
                <w:sz w:val="21"/>
                <w:szCs w:val="21"/>
              </w:rPr>
            </w:pPr>
            <w:r>
              <w:rPr>
                <w:rFonts w:ascii="Times New Roman"/>
                <w:spacing w:val="-1"/>
                <w:sz w:val="21"/>
              </w:rPr>
              <w:t>-4,354</w:t>
            </w:r>
          </w:p>
          <w:p>
            <w:pPr>
              <w:pStyle w:val="TableParagraph"/>
              <w:spacing w:line="241" w:lineRule="exact"/>
              <w:ind w:right="17"/>
              <w:jc w:val="right"/>
              <w:rPr>
                <w:rFonts w:ascii="Times New Roman" w:hAnsi="Times New Roman" w:cs="Times New Roman" w:eastAsia="Times New Roman" w:hint="default"/>
                <w:sz w:val="21"/>
                <w:szCs w:val="21"/>
              </w:rPr>
            </w:pPr>
            <w:r>
              <w:rPr>
                <w:rFonts w:ascii="Times New Roman"/>
                <w:sz w:val="21"/>
              </w:rPr>
              <w:t>,215.6</w:t>
            </w:r>
          </w:p>
          <w:p>
            <w:pPr>
              <w:pStyle w:val="TableParagraph"/>
              <w:spacing w:line="240" w:lineRule="auto" w:before="1"/>
              <w:ind w:right="19"/>
              <w:jc w:val="right"/>
              <w:rPr>
                <w:rFonts w:ascii="Times New Roman" w:hAnsi="Times New Roman" w:cs="Times New Roman" w:eastAsia="Times New Roman" w:hint="default"/>
                <w:sz w:val="21"/>
                <w:szCs w:val="21"/>
              </w:rPr>
            </w:pPr>
            <w:r>
              <w:rPr>
                <w:rFonts w:ascii="Times New Roman"/>
                <w:w w:val="100"/>
                <w:sz w:val="21"/>
              </w:rPr>
              <w:t>9</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113"/>
              <w:ind w:left="120" w:right="0"/>
              <w:jc w:val="left"/>
              <w:rPr>
                <w:rFonts w:ascii="Times New Roman" w:hAnsi="Times New Roman" w:cs="Times New Roman" w:eastAsia="Times New Roman" w:hint="default"/>
                <w:sz w:val="21"/>
                <w:szCs w:val="21"/>
              </w:rPr>
            </w:pPr>
            <w:r>
              <w:rPr>
                <w:rFonts w:ascii="Times New Roman"/>
                <w:sz w:val="21"/>
              </w:rPr>
              <w:t>267,8</w:t>
            </w:r>
          </w:p>
          <w:p>
            <w:pPr>
              <w:pStyle w:val="TableParagraph"/>
              <w:spacing w:line="241" w:lineRule="exact"/>
              <w:ind w:left="117" w:right="0"/>
              <w:jc w:val="left"/>
              <w:rPr>
                <w:rFonts w:ascii="Times New Roman" w:hAnsi="Times New Roman" w:cs="Times New Roman" w:eastAsia="Times New Roman" w:hint="default"/>
                <w:sz w:val="21"/>
                <w:szCs w:val="21"/>
              </w:rPr>
            </w:pPr>
            <w:r>
              <w:rPr>
                <w:rFonts w:ascii="Times New Roman"/>
                <w:sz w:val="21"/>
              </w:rPr>
              <w:t>53.29</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20"/>
              <w:jc w:val="right"/>
              <w:rPr>
                <w:rFonts w:ascii="Times New Roman" w:hAnsi="Times New Roman" w:cs="Times New Roman" w:eastAsia="Times New Roman" w:hint="default"/>
                <w:sz w:val="21"/>
                <w:szCs w:val="21"/>
              </w:rPr>
            </w:pPr>
            <w:r>
              <w:rPr>
                <w:rFonts w:ascii="Times New Roman"/>
                <w:spacing w:val="-2"/>
                <w:sz w:val="21"/>
              </w:rPr>
              <w:t>-4,116</w:t>
            </w:r>
          </w:p>
          <w:p>
            <w:pPr>
              <w:pStyle w:val="TableParagraph"/>
              <w:spacing w:line="241" w:lineRule="exact"/>
              <w:ind w:right="17"/>
              <w:jc w:val="right"/>
              <w:rPr>
                <w:rFonts w:ascii="Times New Roman" w:hAnsi="Times New Roman" w:cs="Times New Roman" w:eastAsia="Times New Roman" w:hint="default"/>
                <w:sz w:val="21"/>
                <w:szCs w:val="21"/>
              </w:rPr>
            </w:pPr>
            <w:r>
              <w:rPr>
                <w:rFonts w:ascii="Times New Roman"/>
                <w:sz w:val="21"/>
              </w:rPr>
              <w:t>,260.3</w:t>
            </w:r>
          </w:p>
          <w:p>
            <w:pPr>
              <w:pStyle w:val="TableParagraph"/>
              <w:spacing w:line="240" w:lineRule="auto" w:before="1"/>
              <w:ind w:right="19"/>
              <w:jc w:val="right"/>
              <w:rPr>
                <w:rFonts w:ascii="Times New Roman" w:hAnsi="Times New Roman" w:cs="Times New Roman" w:eastAsia="Times New Roman" w:hint="default"/>
                <w:sz w:val="21"/>
                <w:szCs w:val="21"/>
              </w:rPr>
            </w:pPr>
            <w:r>
              <w:rPr>
                <w:rFonts w:ascii="Times New Roman"/>
                <w:w w:val="100"/>
                <w:sz w:val="21"/>
              </w:rPr>
              <w:t>4</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20"/>
              <w:jc w:val="right"/>
              <w:rPr>
                <w:rFonts w:ascii="Times New Roman" w:hAnsi="Times New Roman" w:cs="Times New Roman" w:eastAsia="Times New Roman" w:hint="default"/>
                <w:sz w:val="21"/>
                <w:szCs w:val="21"/>
              </w:rPr>
            </w:pPr>
            <w:r>
              <w:rPr>
                <w:rFonts w:ascii="Times New Roman"/>
                <w:spacing w:val="-1"/>
                <w:sz w:val="21"/>
              </w:rPr>
              <w:t>-8,202</w:t>
            </w:r>
          </w:p>
          <w:p>
            <w:pPr>
              <w:pStyle w:val="TableParagraph"/>
              <w:spacing w:line="241" w:lineRule="exact"/>
              <w:ind w:right="17"/>
              <w:jc w:val="right"/>
              <w:rPr>
                <w:rFonts w:ascii="Times New Roman" w:hAnsi="Times New Roman" w:cs="Times New Roman" w:eastAsia="Times New Roman" w:hint="default"/>
                <w:sz w:val="21"/>
                <w:szCs w:val="21"/>
              </w:rPr>
            </w:pPr>
            <w:r>
              <w:rPr>
                <w:rFonts w:ascii="Times New Roman"/>
                <w:sz w:val="21"/>
              </w:rPr>
              <w:t>,622.7</w:t>
            </w:r>
          </w:p>
          <w:p>
            <w:pPr>
              <w:pStyle w:val="TableParagraph"/>
              <w:spacing w:line="240" w:lineRule="auto" w:before="1"/>
              <w:ind w:right="19"/>
              <w:jc w:val="right"/>
              <w:rPr>
                <w:rFonts w:ascii="Times New Roman" w:hAnsi="Times New Roman" w:cs="Times New Roman" w:eastAsia="Times New Roman" w:hint="default"/>
                <w:sz w:val="21"/>
                <w:szCs w:val="21"/>
              </w:rPr>
            </w:pPr>
            <w:r>
              <w:rPr>
                <w:rFonts w:ascii="Times New Roman"/>
                <w:w w:val="100"/>
                <w:sz w:val="21"/>
              </w:rPr>
              <w:t>4</w:t>
            </w:r>
          </w:p>
        </w:tc>
      </w:tr>
      <w:tr>
        <w:trPr>
          <w:trHeight w:val="281" w:hRule="exact"/>
        </w:trPr>
        <w:tc>
          <w:tcPr>
            <w:tcW w:w="221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left="235" w:right="0"/>
              <w:jc w:val="left"/>
              <w:rPr>
                <w:rFonts w:ascii="宋体" w:hAnsi="宋体" w:cs="宋体" w:eastAsia="宋体" w:hint="default"/>
                <w:sz w:val="21"/>
                <w:szCs w:val="21"/>
              </w:rPr>
            </w:pPr>
            <w:r>
              <w:rPr>
                <w:rFonts w:ascii="宋体" w:hAnsi="宋体" w:cs="宋体" w:eastAsia="宋体" w:hint="default"/>
                <w:sz w:val="21"/>
                <w:szCs w:val="21"/>
              </w:rPr>
              <w:t>（四）利润分配</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21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57" w:lineRule="exact"/>
              <w:ind w:left="44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．提取盈余公积</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221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7" w:lineRule="exact"/>
              <w:ind w:left="446" w:right="0"/>
              <w:jc w:val="left"/>
              <w:rPr>
                <w:rFonts w:ascii="宋体" w:hAnsi="宋体" w:cs="宋体" w:eastAsia="宋体" w:hint="default"/>
                <w:sz w:val="21"/>
                <w:szCs w:val="21"/>
              </w:rPr>
            </w:pPr>
            <w:r>
              <w:rPr>
                <w:rFonts w:ascii="Times New Roman" w:hAnsi="Times New Roman" w:cs="Times New Roman" w:eastAsia="Times New Roman" w:hint="default"/>
                <w:spacing w:val="-7"/>
                <w:sz w:val="21"/>
                <w:szCs w:val="21"/>
              </w:rPr>
              <w:t>2</w:t>
            </w:r>
            <w:r>
              <w:rPr>
                <w:rFonts w:ascii="宋体" w:hAnsi="宋体" w:cs="宋体" w:eastAsia="宋体" w:hint="default"/>
                <w:spacing w:val="-7"/>
                <w:sz w:val="21"/>
                <w:szCs w:val="21"/>
              </w:rPr>
              <w:t>．提取一般风险准</w:t>
            </w:r>
          </w:p>
          <w:p>
            <w:pPr>
              <w:pStyle w:val="TableParagraph"/>
              <w:spacing w:line="265"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备</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21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7" w:lineRule="exact"/>
              <w:ind w:left="446" w:right="0"/>
              <w:jc w:val="left"/>
              <w:rPr>
                <w:rFonts w:ascii="宋体" w:hAnsi="宋体" w:cs="宋体" w:eastAsia="宋体" w:hint="default"/>
                <w:sz w:val="21"/>
                <w:szCs w:val="21"/>
              </w:rPr>
            </w:pPr>
            <w:r>
              <w:rPr>
                <w:rFonts w:ascii="Times New Roman" w:hAnsi="Times New Roman" w:cs="Times New Roman" w:eastAsia="Times New Roman" w:hint="default"/>
                <w:spacing w:val="-7"/>
                <w:sz w:val="21"/>
                <w:szCs w:val="21"/>
              </w:rPr>
              <w:t>3</w:t>
            </w:r>
            <w:r>
              <w:rPr>
                <w:rFonts w:ascii="宋体" w:hAnsi="宋体" w:cs="宋体" w:eastAsia="宋体" w:hint="default"/>
                <w:spacing w:val="-7"/>
                <w:sz w:val="21"/>
                <w:szCs w:val="21"/>
              </w:rPr>
              <w:t>．对所有者（或股</w:t>
            </w:r>
          </w:p>
          <w:p>
            <w:pPr>
              <w:pStyle w:val="TableParagraph"/>
              <w:spacing w:line="265" w:lineRule="exact"/>
              <w:ind w:left="23" w:right="0"/>
              <w:jc w:val="left"/>
              <w:rPr>
                <w:rFonts w:ascii="宋体" w:hAnsi="宋体" w:cs="宋体" w:eastAsia="宋体" w:hint="default"/>
                <w:sz w:val="21"/>
                <w:szCs w:val="21"/>
              </w:rPr>
            </w:pPr>
            <w:r>
              <w:rPr>
                <w:rFonts w:ascii="宋体" w:hAnsi="宋体" w:cs="宋体" w:eastAsia="宋体" w:hint="default"/>
                <w:sz w:val="21"/>
                <w:szCs w:val="21"/>
              </w:rPr>
              <w:t>东）的分配</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21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56" w:lineRule="exact"/>
              <w:ind w:left="44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21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9" w:lineRule="exact"/>
              <w:ind w:left="235" w:right="0"/>
              <w:jc w:val="left"/>
              <w:rPr>
                <w:rFonts w:ascii="宋体" w:hAnsi="宋体" w:cs="宋体" w:eastAsia="宋体" w:hint="default"/>
                <w:sz w:val="21"/>
                <w:szCs w:val="21"/>
              </w:rPr>
            </w:pPr>
            <w:r>
              <w:rPr>
                <w:rFonts w:ascii="宋体" w:hAnsi="宋体" w:cs="宋体" w:eastAsia="宋体" w:hint="default"/>
                <w:sz w:val="21"/>
                <w:szCs w:val="21"/>
              </w:rPr>
              <w:t>（五）所有者权益内</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部结转</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221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7" w:lineRule="exact"/>
              <w:ind w:left="446" w:right="0"/>
              <w:jc w:val="left"/>
              <w:rPr>
                <w:rFonts w:ascii="宋体" w:hAnsi="宋体" w:cs="宋体" w:eastAsia="宋体" w:hint="default"/>
                <w:sz w:val="21"/>
                <w:szCs w:val="21"/>
              </w:rPr>
            </w:pPr>
            <w:r>
              <w:rPr>
                <w:rFonts w:ascii="Times New Roman" w:hAnsi="Times New Roman" w:cs="Times New Roman" w:eastAsia="Times New Roman" w:hint="default"/>
                <w:spacing w:val="-7"/>
                <w:sz w:val="21"/>
                <w:szCs w:val="21"/>
              </w:rPr>
              <w:t>1</w:t>
            </w:r>
            <w:r>
              <w:rPr>
                <w:rFonts w:ascii="宋体" w:hAnsi="宋体" w:cs="宋体" w:eastAsia="宋体" w:hint="default"/>
                <w:spacing w:val="-7"/>
                <w:sz w:val="21"/>
                <w:szCs w:val="21"/>
              </w:rPr>
              <w:t>．资本公积转增资</w:t>
            </w:r>
          </w:p>
          <w:p>
            <w:pPr>
              <w:pStyle w:val="TableParagraph"/>
              <w:spacing w:line="265" w:lineRule="exact"/>
              <w:ind w:left="23" w:right="0"/>
              <w:jc w:val="left"/>
              <w:rPr>
                <w:rFonts w:ascii="宋体" w:hAnsi="宋体" w:cs="宋体" w:eastAsia="宋体" w:hint="default"/>
                <w:sz w:val="21"/>
                <w:szCs w:val="21"/>
              </w:rPr>
            </w:pPr>
            <w:r>
              <w:rPr>
                <w:rFonts w:ascii="宋体" w:hAnsi="宋体" w:cs="宋体" w:eastAsia="宋体" w:hint="default"/>
                <w:sz w:val="21"/>
                <w:szCs w:val="21"/>
              </w:rPr>
              <w:t>本（或股本）</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21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7" w:lineRule="exact"/>
              <w:ind w:left="446" w:right="0"/>
              <w:jc w:val="left"/>
              <w:rPr>
                <w:rFonts w:ascii="宋体" w:hAnsi="宋体" w:cs="宋体" w:eastAsia="宋体" w:hint="default"/>
                <w:sz w:val="21"/>
                <w:szCs w:val="21"/>
              </w:rPr>
            </w:pPr>
            <w:r>
              <w:rPr>
                <w:rFonts w:ascii="Times New Roman" w:hAnsi="Times New Roman" w:cs="Times New Roman" w:eastAsia="Times New Roman" w:hint="default"/>
                <w:spacing w:val="-7"/>
                <w:sz w:val="21"/>
                <w:szCs w:val="21"/>
              </w:rPr>
              <w:t>2</w:t>
            </w:r>
            <w:r>
              <w:rPr>
                <w:rFonts w:ascii="宋体" w:hAnsi="宋体" w:cs="宋体" w:eastAsia="宋体" w:hint="default"/>
                <w:spacing w:val="-7"/>
                <w:sz w:val="21"/>
                <w:szCs w:val="21"/>
              </w:rPr>
              <w:t>．盈余公积转增资</w:t>
            </w:r>
          </w:p>
          <w:p>
            <w:pPr>
              <w:pStyle w:val="TableParagraph"/>
              <w:spacing w:line="265" w:lineRule="exact"/>
              <w:ind w:left="23" w:right="0"/>
              <w:jc w:val="left"/>
              <w:rPr>
                <w:rFonts w:ascii="宋体" w:hAnsi="宋体" w:cs="宋体" w:eastAsia="宋体" w:hint="default"/>
                <w:sz w:val="21"/>
                <w:szCs w:val="21"/>
              </w:rPr>
            </w:pPr>
            <w:r>
              <w:rPr>
                <w:rFonts w:ascii="宋体" w:hAnsi="宋体" w:cs="宋体" w:eastAsia="宋体" w:hint="default"/>
                <w:sz w:val="21"/>
                <w:szCs w:val="21"/>
              </w:rPr>
              <w:t>本（或股本）</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21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8" w:lineRule="exact"/>
              <w:ind w:left="446" w:right="0"/>
              <w:jc w:val="left"/>
              <w:rPr>
                <w:rFonts w:ascii="宋体" w:hAnsi="宋体" w:cs="宋体" w:eastAsia="宋体" w:hint="default"/>
                <w:sz w:val="21"/>
                <w:szCs w:val="21"/>
              </w:rPr>
            </w:pPr>
            <w:r>
              <w:rPr>
                <w:rFonts w:ascii="Times New Roman" w:hAnsi="Times New Roman" w:cs="Times New Roman" w:eastAsia="Times New Roman" w:hint="default"/>
                <w:spacing w:val="-7"/>
                <w:sz w:val="21"/>
                <w:szCs w:val="21"/>
              </w:rPr>
              <w:t>3</w:t>
            </w:r>
            <w:r>
              <w:rPr>
                <w:rFonts w:ascii="宋体" w:hAnsi="宋体" w:cs="宋体" w:eastAsia="宋体" w:hint="default"/>
                <w:spacing w:val="-7"/>
                <w:sz w:val="21"/>
                <w:szCs w:val="21"/>
              </w:rPr>
              <w:t>．盈余公积弥补亏</w:t>
            </w:r>
          </w:p>
          <w:p>
            <w:pPr>
              <w:pStyle w:val="TableParagraph"/>
              <w:spacing w:line="266"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损</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21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56" w:lineRule="exact"/>
              <w:ind w:left="44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21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left="235" w:right="0"/>
              <w:jc w:val="left"/>
              <w:rPr>
                <w:rFonts w:ascii="宋体" w:hAnsi="宋体" w:cs="宋体" w:eastAsia="宋体" w:hint="default"/>
                <w:sz w:val="21"/>
                <w:szCs w:val="21"/>
              </w:rPr>
            </w:pPr>
            <w:r>
              <w:rPr>
                <w:rFonts w:ascii="宋体" w:hAnsi="宋体" w:cs="宋体" w:eastAsia="宋体" w:hint="default"/>
                <w:sz w:val="21"/>
                <w:szCs w:val="21"/>
              </w:rPr>
              <w:t>（六）专项储备</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21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56" w:lineRule="exact"/>
              <w:ind w:left="44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．本期提取</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21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57" w:lineRule="exact"/>
              <w:ind w:left="44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．本期使用</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r>
        <w:trPr>
          <w:trHeight w:val="734" w:hRule="exact"/>
        </w:trPr>
        <w:tc>
          <w:tcPr>
            <w:tcW w:w="221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四、本期期末余额</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100" w:right="0"/>
              <w:jc w:val="center"/>
              <w:rPr>
                <w:rFonts w:ascii="Times New Roman" w:hAnsi="Times New Roman" w:cs="Times New Roman" w:eastAsia="Times New Roman" w:hint="default"/>
                <w:sz w:val="21"/>
                <w:szCs w:val="21"/>
              </w:rPr>
            </w:pPr>
            <w:r>
              <w:rPr>
                <w:rFonts w:ascii="Times New Roman"/>
                <w:sz w:val="21"/>
              </w:rPr>
              <w:t>198,7</w:t>
            </w:r>
          </w:p>
          <w:p>
            <w:pPr>
              <w:pStyle w:val="TableParagraph"/>
              <w:spacing w:line="241" w:lineRule="exact"/>
              <w:ind w:left="100" w:right="0"/>
              <w:jc w:val="center"/>
              <w:rPr>
                <w:rFonts w:ascii="Times New Roman" w:hAnsi="Times New Roman" w:cs="Times New Roman" w:eastAsia="Times New Roman" w:hint="default"/>
                <w:sz w:val="21"/>
                <w:szCs w:val="21"/>
              </w:rPr>
            </w:pPr>
            <w:r>
              <w:rPr>
                <w:rFonts w:ascii="Times New Roman"/>
                <w:sz w:val="21"/>
              </w:rPr>
              <w:t>50,00</w:t>
            </w:r>
          </w:p>
          <w:p>
            <w:pPr>
              <w:pStyle w:val="TableParagraph"/>
              <w:spacing w:line="240" w:lineRule="auto" w:before="1"/>
              <w:ind w:left="201" w:right="0"/>
              <w:jc w:val="center"/>
              <w:rPr>
                <w:rFonts w:ascii="Times New Roman" w:hAnsi="Times New Roman" w:cs="Times New Roman" w:eastAsia="Times New Roman" w:hint="default"/>
                <w:sz w:val="21"/>
                <w:szCs w:val="21"/>
              </w:rPr>
            </w:pPr>
            <w:r>
              <w:rPr>
                <w:rFonts w:ascii="Times New Roman"/>
                <w:sz w:val="21"/>
              </w:rPr>
              <w:t>0.00</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120" w:right="0"/>
              <w:jc w:val="left"/>
              <w:rPr>
                <w:rFonts w:ascii="Times New Roman" w:hAnsi="Times New Roman" w:cs="Times New Roman" w:eastAsia="Times New Roman" w:hint="default"/>
                <w:sz w:val="21"/>
                <w:szCs w:val="21"/>
              </w:rPr>
            </w:pPr>
            <w:r>
              <w:rPr>
                <w:rFonts w:ascii="Times New Roman"/>
                <w:sz w:val="21"/>
              </w:rPr>
              <w:t>87,67</w:t>
            </w:r>
          </w:p>
          <w:p>
            <w:pPr>
              <w:pStyle w:val="TableParagraph"/>
              <w:spacing w:line="241" w:lineRule="exact"/>
              <w:ind w:left="67" w:right="0"/>
              <w:jc w:val="left"/>
              <w:rPr>
                <w:rFonts w:ascii="Times New Roman" w:hAnsi="Times New Roman" w:cs="Times New Roman" w:eastAsia="Times New Roman" w:hint="default"/>
                <w:sz w:val="21"/>
                <w:szCs w:val="21"/>
              </w:rPr>
            </w:pPr>
            <w:r>
              <w:rPr>
                <w:rFonts w:ascii="Times New Roman"/>
                <w:sz w:val="21"/>
              </w:rPr>
              <w:t>1,138.</w:t>
            </w:r>
          </w:p>
          <w:p>
            <w:pPr>
              <w:pStyle w:val="TableParagraph"/>
              <w:spacing w:line="240" w:lineRule="auto" w:before="1"/>
              <w:ind w:left="381" w:right="0"/>
              <w:jc w:val="left"/>
              <w:rPr>
                <w:rFonts w:ascii="Times New Roman" w:hAnsi="Times New Roman" w:cs="Times New Roman" w:eastAsia="Times New Roman" w:hint="default"/>
                <w:sz w:val="21"/>
                <w:szCs w:val="21"/>
              </w:rPr>
            </w:pPr>
            <w:r>
              <w:rPr>
                <w:rFonts w:ascii="Times New Roman"/>
                <w:sz w:val="21"/>
              </w:rPr>
              <w:t>02</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120" w:right="0"/>
              <w:jc w:val="left"/>
              <w:rPr>
                <w:rFonts w:ascii="Times New Roman" w:hAnsi="Times New Roman" w:cs="Times New Roman" w:eastAsia="Times New Roman" w:hint="default"/>
                <w:sz w:val="21"/>
                <w:szCs w:val="21"/>
              </w:rPr>
            </w:pPr>
            <w:r>
              <w:rPr>
                <w:rFonts w:ascii="Times New Roman"/>
                <w:sz w:val="21"/>
              </w:rPr>
              <w:t>28,79</w:t>
            </w:r>
          </w:p>
          <w:p>
            <w:pPr>
              <w:pStyle w:val="TableParagraph"/>
              <w:spacing w:line="241" w:lineRule="exact"/>
              <w:ind w:left="67" w:right="0"/>
              <w:jc w:val="left"/>
              <w:rPr>
                <w:rFonts w:ascii="Times New Roman" w:hAnsi="Times New Roman" w:cs="Times New Roman" w:eastAsia="Times New Roman" w:hint="default"/>
                <w:sz w:val="21"/>
                <w:szCs w:val="21"/>
              </w:rPr>
            </w:pPr>
            <w:r>
              <w:rPr>
                <w:rFonts w:ascii="Times New Roman"/>
                <w:sz w:val="21"/>
              </w:rPr>
              <w:t>9,296.</w:t>
            </w:r>
          </w:p>
          <w:p>
            <w:pPr>
              <w:pStyle w:val="TableParagraph"/>
              <w:spacing w:line="240" w:lineRule="auto" w:before="1"/>
              <w:ind w:left="381" w:right="0"/>
              <w:jc w:val="left"/>
              <w:rPr>
                <w:rFonts w:ascii="Times New Roman" w:hAnsi="Times New Roman" w:cs="Times New Roman" w:eastAsia="Times New Roman" w:hint="default"/>
                <w:sz w:val="21"/>
                <w:szCs w:val="21"/>
              </w:rPr>
            </w:pPr>
            <w:r>
              <w:rPr>
                <w:rFonts w:ascii="Times New Roman"/>
                <w:sz w:val="21"/>
              </w:rPr>
              <w:t>51</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28" w:right="0"/>
              <w:jc w:val="center"/>
              <w:rPr>
                <w:rFonts w:ascii="Times New Roman" w:hAnsi="Times New Roman" w:cs="Times New Roman" w:eastAsia="Times New Roman" w:hint="default"/>
                <w:sz w:val="21"/>
                <w:szCs w:val="21"/>
              </w:rPr>
            </w:pPr>
            <w:r>
              <w:rPr>
                <w:rFonts w:ascii="Times New Roman"/>
                <w:sz w:val="21"/>
              </w:rPr>
              <w:t>-186,7</w:t>
            </w:r>
          </w:p>
          <w:p>
            <w:pPr>
              <w:pStyle w:val="TableParagraph"/>
              <w:spacing w:line="241" w:lineRule="exact"/>
              <w:ind w:left="100" w:right="0"/>
              <w:jc w:val="center"/>
              <w:rPr>
                <w:rFonts w:ascii="Times New Roman" w:hAnsi="Times New Roman" w:cs="Times New Roman" w:eastAsia="Times New Roman" w:hint="default"/>
                <w:sz w:val="21"/>
                <w:szCs w:val="21"/>
              </w:rPr>
            </w:pPr>
            <w:r>
              <w:rPr>
                <w:rFonts w:ascii="Times New Roman"/>
                <w:sz w:val="21"/>
              </w:rPr>
              <w:t>74,03</w:t>
            </w:r>
          </w:p>
          <w:p>
            <w:pPr>
              <w:pStyle w:val="TableParagraph"/>
              <w:spacing w:line="240" w:lineRule="auto" w:before="1"/>
              <w:ind w:left="201" w:right="0"/>
              <w:jc w:val="center"/>
              <w:rPr>
                <w:rFonts w:ascii="Times New Roman" w:hAnsi="Times New Roman" w:cs="Times New Roman" w:eastAsia="Times New Roman" w:hint="default"/>
                <w:sz w:val="21"/>
                <w:szCs w:val="21"/>
              </w:rPr>
            </w:pPr>
            <w:r>
              <w:rPr>
                <w:rFonts w:ascii="Times New Roman"/>
                <w:sz w:val="21"/>
              </w:rPr>
              <w:t>2.33</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113"/>
              <w:ind w:left="127" w:right="0"/>
              <w:jc w:val="left"/>
              <w:rPr>
                <w:rFonts w:ascii="Times New Roman" w:hAnsi="Times New Roman" w:cs="Times New Roman" w:eastAsia="Times New Roman" w:hint="default"/>
                <w:sz w:val="21"/>
                <w:szCs w:val="21"/>
              </w:rPr>
            </w:pPr>
            <w:r>
              <w:rPr>
                <w:rFonts w:ascii="Times New Roman"/>
                <w:sz w:val="21"/>
              </w:rPr>
              <w:t>113,7</w:t>
            </w:r>
          </w:p>
          <w:p>
            <w:pPr>
              <w:pStyle w:val="TableParagraph"/>
              <w:spacing w:line="241" w:lineRule="exact"/>
              <w:ind w:left="117" w:right="0"/>
              <w:jc w:val="left"/>
              <w:rPr>
                <w:rFonts w:ascii="Times New Roman" w:hAnsi="Times New Roman" w:cs="Times New Roman" w:eastAsia="Times New Roman" w:hint="default"/>
                <w:sz w:val="21"/>
                <w:szCs w:val="21"/>
              </w:rPr>
            </w:pPr>
            <w:r>
              <w:rPr>
                <w:rFonts w:ascii="Times New Roman"/>
                <w:sz w:val="21"/>
              </w:rPr>
              <w:t>15.16</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100" w:right="0"/>
              <w:jc w:val="center"/>
              <w:rPr>
                <w:rFonts w:ascii="Times New Roman" w:hAnsi="Times New Roman" w:cs="Times New Roman" w:eastAsia="Times New Roman" w:hint="default"/>
                <w:sz w:val="21"/>
                <w:szCs w:val="21"/>
              </w:rPr>
            </w:pPr>
            <w:r>
              <w:rPr>
                <w:rFonts w:ascii="Times New Roman"/>
                <w:sz w:val="21"/>
              </w:rPr>
              <w:t>128,5</w:t>
            </w:r>
          </w:p>
          <w:p>
            <w:pPr>
              <w:pStyle w:val="TableParagraph"/>
              <w:spacing w:line="241" w:lineRule="exact"/>
              <w:ind w:left="127" w:right="0"/>
              <w:jc w:val="left"/>
              <w:rPr>
                <w:rFonts w:ascii="Times New Roman" w:hAnsi="Times New Roman" w:cs="Times New Roman" w:eastAsia="Times New Roman" w:hint="default"/>
                <w:sz w:val="21"/>
                <w:szCs w:val="21"/>
              </w:rPr>
            </w:pPr>
            <w:r>
              <w:rPr>
                <w:rFonts w:ascii="Times New Roman"/>
                <w:sz w:val="21"/>
              </w:rPr>
              <w:t>60,11</w:t>
            </w:r>
          </w:p>
          <w:p>
            <w:pPr>
              <w:pStyle w:val="TableParagraph"/>
              <w:spacing w:line="240" w:lineRule="auto" w:before="1"/>
              <w:ind w:left="201" w:right="0"/>
              <w:jc w:val="center"/>
              <w:rPr>
                <w:rFonts w:ascii="Times New Roman" w:hAnsi="Times New Roman" w:cs="Times New Roman" w:eastAsia="Times New Roman" w:hint="default"/>
                <w:sz w:val="21"/>
                <w:szCs w:val="21"/>
              </w:rPr>
            </w:pPr>
            <w:r>
              <w:rPr>
                <w:rFonts w:ascii="Times New Roman"/>
                <w:sz w:val="21"/>
              </w:rPr>
              <w:t>7.36</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100" w:right="0"/>
              <w:jc w:val="center"/>
              <w:rPr>
                <w:rFonts w:ascii="Times New Roman" w:hAnsi="Times New Roman" w:cs="Times New Roman" w:eastAsia="Times New Roman" w:hint="default"/>
                <w:sz w:val="21"/>
                <w:szCs w:val="21"/>
              </w:rPr>
            </w:pPr>
            <w:r>
              <w:rPr>
                <w:rFonts w:ascii="Times New Roman"/>
                <w:sz w:val="21"/>
              </w:rPr>
              <w:t>198,7</w:t>
            </w:r>
          </w:p>
          <w:p>
            <w:pPr>
              <w:pStyle w:val="TableParagraph"/>
              <w:spacing w:line="241" w:lineRule="exact"/>
              <w:ind w:left="100" w:right="0"/>
              <w:jc w:val="center"/>
              <w:rPr>
                <w:rFonts w:ascii="Times New Roman" w:hAnsi="Times New Roman" w:cs="Times New Roman" w:eastAsia="Times New Roman" w:hint="default"/>
                <w:sz w:val="21"/>
                <w:szCs w:val="21"/>
              </w:rPr>
            </w:pPr>
            <w:r>
              <w:rPr>
                <w:rFonts w:ascii="Times New Roman"/>
                <w:sz w:val="21"/>
              </w:rPr>
              <w:t>50,00</w:t>
            </w:r>
          </w:p>
          <w:p>
            <w:pPr>
              <w:pStyle w:val="TableParagraph"/>
              <w:spacing w:line="240" w:lineRule="auto" w:before="1"/>
              <w:ind w:left="201" w:right="0"/>
              <w:jc w:val="center"/>
              <w:rPr>
                <w:rFonts w:ascii="Times New Roman" w:hAnsi="Times New Roman" w:cs="Times New Roman" w:eastAsia="Times New Roman" w:hint="default"/>
                <w:sz w:val="21"/>
                <w:szCs w:val="21"/>
              </w:rPr>
            </w:pPr>
            <w:r>
              <w:rPr>
                <w:rFonts w:ascii="Times New Roman"/>
                <w:sz w:val="21"/>
              </w:rPr>
              <w:t>0.00</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120" w:right="0"/>
              <w:jc w:val="left"/>
              <w:rPr>
                <w:rFonts w:ascii="Times New Roman" w:hAnsi="Times New Roman" w:cs="Times New Roman" w:eastAsia="Times New Roman" w:hint="default"/>
                <w:sz w:val="21"/>
                <w:szCs w:val="21"/>
              </w:rPr>
            </w:pPr>
            <w:r>
              <w:rPr>
                <w:rFonts w:ascii="Times New Roman"/>
                <w:sz w:val="21"/>
              </w:rPr>
              <w:t>87,67</w:t>
            </w:r>
          </w:p>
          <w:p>
            <w:pPr>
              <w:pStyle w:val="TableParagraph"/>
              <w:spacing w:line="241" w:lineRule="exact"/>
              <w:ind w:left="67" w:right="0"/>
              <w:jc w:val="left"/>
              <w:rPr>
                <w:rFonts w:ascii="Times New Roman" w:hAnsi="Times New Roman" w:cs="Times New Roman" w:eastAsia="Times New Roman" w:hint="default"/>
                <w:sz w:val="21"/>
                <w:szCs w:val="21"/>
              </w:rPr>
            </w:pPr>
            <w:r>
              <w:rPr>
                <w:rFonts w:ascii="Times New Roman"/>
                <w:sz w:val="21"/>
              </w:rPr>
              <w:t>1,138.</w:t>
            </w:r>
          </w:p>
          <w:p>
            <w:pPr>
              <w:pStyle w:val="TableParagraph"/>
              <w:spacing w:line="240" w:lineRule="auto" w:before="1"/>
              <w:ind w:left="381" w:right="0"/>
              <w:jc w:val="left"/>
              <w:rPr>
                <w:rFonts w:ascii="Times New Roman" w:hAnsi="Times New Roman" w:cs="Times New Roman" w:eastAsia="Times New Roman" w:hint="default"/>
                <w:sz w:val="21"/>
                <w:szCs w:val="21"/>
              </w:rPr>
            </w:pPr>
            <w:r>
              <w:rPr>
                <w:rFonts w:ascii="Times New Roman"/>
                <w:sz w:val="21"/>
              </w:rPr>
              <w:t>02</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119" w:right="0"/>
              <w:jc w:val="left"/>
              <w:rPr>
                <w:rFonts w:ascii="Times New Roman" w:hAnsi="Times New Roman" w:cs="Times New Roman" w:eastAsia="Times New Roman" w:hint="default"/>
                <w:sz w:val="21"/>
                <w:szCs w:val="21"/>
              </w:rPr>
            </w:pPr>
            <w:r>
              <w:rPr>
                <w:rFonts w:ascii="Times New Roman"/>
                <w:sz w:val="21"/>
              </w:rPr>
              <w:t>28,79</w:t>
            </w:r>
          </w:p>
          <w:p>
            <w:pPr>
              <w:pStyle w:val="TableParagraph"/>
              <w:spacing w:line="241" w:lineRule="exact"/>
              <w:ind w:left="67" w:right="0"/>
              <w:jc w:val="left"/>
              <w:rPr>
                <w:rFonts w:ascii="Times New Roman" w:hAnsi="Times New Roman" w:cs="Times New Roman" w:eastAsia="Times New Roman" w:hint="default"/>
                <w:sz w:val="21"/>
                <w:szCs w:val="21"/>
              </w:rPr>
            </w:pPr>
            <w:r>
              <w:rPr>
                <w:rFonts w:ascii="Times New Roman"/>
                <w:sz w:val="21"/>
              </w:rPr>
              <w:t>9,296.</w:t>
            </w:r>
          </w:p>
          <w:p>
            <w:pPr>
              <w:pStyle w:val="TableParagraph"/>
              <w:spacing w:line="240" w:lineRule="auto" w:before="1"/>
              <w:ind w:left="381" w:right="0"/>
              <w:jc w:val="left"/>
              <w:rPr>
                <w:rFonts w:ascii="Times New Roman" w:hAnsi="Times New Roman" w:cs="Times New Roman" w:eastAsia="Times New Roman" w:hint="default"/>
                <w:sz w:val="21"/>
                <w:szCs w:val="21"/>
              </w:rPr>
            </w:pPr>
            <w:r>
              <w:rPr>
                <w:rFonts w:ascii="Times New Roman"/>
                <w:sz w:val="21"/>
              </w:rPr>
              <w:t>51</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28" w:right="0"/>
              <w:jc w:val="center"/>
              <w:rPr>
                <w:rFonts w:ascii="Times New Roman" w:hAnsi="Times New Roman" w:cs="Times New Roman" w:eastAsia="Times New Roman" w:hint="default"/>
                <w:sz w:val="21"/>
                <w:szCs w:val="21"/>
              </w:rPr>
            </w:pPr>
            <w:r>
              <w:rPr>
                <w:rFonts w:ascii="Times New Roman"/>
                <w:sz w:val="21"/>
              </w:rPr>
              <w:t>-190,8</w:t>
            </w:r>
          </w:p>
          <w:p>
            <w:pPr>
              <w:pStyle w:val="TableParagraph"/>
              <w:spacing w:line="241" w:lineRule="exact"/>
              <w:ind w:left="100" w:right="0"/>
              <w:jc w:val="center"/>
              <w:rPr>
                <w:rFonts w:ascii="Times New Roman" w:hAnsi="Times New Roman" w:cs="Times New Roman" w:eastAsia="Times New Roman" w:hint="default"/>
                <w:sz w:val="21"/>
                <w:szCs w:val="21"/>
              </w:rPr>
            </w:pPr>
            <w:r>
              <w:rPr>
                <w:rFonts w:ascii="Times New Roman"/>
                <w:sz w:val="21"/>
              </w:rPr>
              <w:t>93,84</w:t>
            </w:r>
          </w:p>
          <w:p>
            <w:pPr>
              <w:pStyle w:val="TableParagraph"/>
              <w:spacing w:line="240" w:lineRule="auto" w:before="1"/>
              <w:ind w:left="201" w:right="0"/>
              <w:jc w:val="center"/>
              <w:rPr>
                <w:rFonts w:ascii="Times New Roman" w:hAnsi="Times New Roman" w:cs="Times New Roman" w:eastAsia="Times New Roman" w:hint="default"/>
                <w:sz w:val="21"/>
                <w:szCs w:val="21"/>
              </w:rPr>
            </w:pPr>
            <w:r>
              <w:rPr>
                <w:rFonts w:ascii="Times New Roman"/>
                <w:sz w:val="21"/>
              </w:rPr>
              <w:t>8.98</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113"/>
              <w:ind w:left="120" w:right="0"/>
              <w:jc w:val="left"/>
              <w:rPr>
                <w:rFonts w:ascii="Times New Roman" w:hAnsi="Times New Roman" w:cs="Times New Roman" w:eastAsia="Times New Roman" w:hint="default"/>
                <w:sz w:val="21"/>
                <w:szCs w:val="21"/>
              </w:rPr>
            </w:pPr>
            <w:r>
              <w:rPr>
                <w:rFonts w:ascii="Times New Roman"/>
                <w:sz w:val="21"/>
              </w:rPr>
              <w:t>239,3</w:t>
            </w:r>
          </w:p>
          <w:p>
            <w:pPr>
              <w:pStyle w:val="TableParagraph"/>
              <w:spacing w:line="241" w:lineRule="exact"/>
              <w:ind w:left="117" w:right="0"/>
              <w:jc w:val="left"/>
              <w:rPr>
                <w:rFonts w:ascii="Times New Roman" w:hAnsi="Times New Roman" w:cs="Times New Roman" w:eastAsia="Times New Roman" w:hint="default"/>
                <w:sz w:val="21"/>
                <w:szCs w:val="21"/>
              </w:rPr>
            </w:pPr>
            <w:r>
              <w:rPr>
                <w:rFonts w:ascii="Times New Roman"/>
                <w:sz w:val="21"/>
              </w:rPr>
              <w:t>63.51</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100" w:right="0"/>
              <w:jc w:val="center"/>
              <w:rPr>
                <w:rFonts w:ascii="Times New Roman" w:hAnsi="Times New Roman" w:cs="Times New Roman" w:eastAsia="Times New Roman" w:hint="default"/>
                <w:sz w:val="21"/>
                <w:szCs w:val="21"/>
              </w:rPr>
            </w:pPr>
            <w:r>
              <w:rPr>
                <w:rFonts w:ascii="Times New Roman"/>
                <w:sz w:val="21"/>
              </w:rPr>
              <w:t>124,5</w:t>
            </w:r>
          </w:p>
          <w:p>
            <w:pPr>
              <w:pStyle w:val="TableParagraph"/>
              <w:spacing w:line="241" w:lineRule="exact"/>
              <w:ind w:left="100" w:right="0"/>
              <w:jc w:val="center"/>
              <w:rPr>
                <w:rFonts w:ascii="Times New Roman" w:hAnsi="Times New Roman" w:cs="Times New Roman" w:eastAsia="Times New Roman" w:hint="default"/>
                <w:sz w:val="21"/>
                <w:szCs w:val="21"/>
              </w:rPr>
            </w:pPr>
            <w:r>
              <w:rPr>
                <w:rFonts w:ascii="Times New Roman"/>
                <w:sz w:val="21"/>
              </w:rPr>
              <w:t>65,94</w:t>
            </w:r>
          </w:p>
          <w:p>
            <w:pPr>
              <w:pStyle w:val="TableParagraph"/>
              <w:spacing w:line="240" w:lineRule="auto" w:before="1"/>
              <w:ind w:left="201" w:right="0"/>
              <w:jc w:val="center"/>
              <w:rPr>
                <w:rFonts w:ascii="Times New Roman" w:hAnsi="Times New Roman" w:cs="Times New Roman" w:eastAsia="Times New Roman" w:hint="default"/>
                <w:sz w:val="21"/>
                <w:szCs w:val="21"/>
              </w:rPr>
            </w:pPr>
            <w:r>
              <w:rPr>
                <w:rFonts w:ascii="Times New Roman"/>
                <w:sz w:val="21"/>
              </w:rPr>
              <w:t>9.06</w:t>
            </w:r>
          </w:p>
        </w:tc>
      </w:tr>
    </w:tbl>
    <w:p>
      <w:pPr>
        <w:spacing w:after="0" w:line="240" w:lineRule="auto"/>
        <w:jc w:val="center"/>
        <w:rPr>
          <w:rFonts w:ascii="Times New Roman" w:hAnsi="Times New Roman" w:cs="Times New Roman" w:eastAsia="Times New Roman" w:hint="default"/>
          <w:sz w:val="21"/>
          <w:szCs w:val="21"/>
        </w:rPr>
        <w:sectPr>
          <w:pgSz w:w="16840" w:h="11900" w:orient="landscape"/>
          <w:pgMar w:header="852" w:footer="968" w:top="1340" w:bottom="1160" w:left="1300" w:right="600"/>
        </w:sectPr>
      </w:pPr>
    </w:p>
    <w:p>
      <w:pPr>
        <w:spacing w:line="240" w:lineRule="auto" w:before="0"/>
        <w:rPr>
          <w:rFonts w:ascii="Times New Roman" w:hAnsi="Times New Roman" w:cs="Times New Roman" w:eastAsia="Times New Roman" w:hint="default"/>
          <w:sz w:val="20"/>
          <w:szCs w:val="20"/>
        </w:rPr>
      </w:pPr>
    </w:p>
    <w:p>
      <w:pPr>
        <w:pStyle w:val="Heading3"/>
        <w:spacing w:line="240" w:lineRule="auto" w:before="71"/>
        <w:ind w:left="5699" w:right="6401"/>
        <w:jc w:val="center"/>
        <w:rPr>
          <w:rFonts w:ascii="Microsoft JhengHei" w:hAnsi="Microsoft JhengHei" w:cs="Microsoft JhengHei" w:eastAsia="Microsoft JhengHei" w:hint="default"/>
          <w:b w:val="0"/>
          <w:bCs w:val="0"/>
        </w:rPr>
      </w:pPr>
      <w:r>
        <w:rPr>
          <w:rFonts w:ascii="Microsoft JhengHei" w:hAnsi="Microsoft JhengHei" w:cs="Microsoft JhengHei" w:eastAsia="Microsoft JhengHei" w:hint="default"/>
        </w:rPr>
        <w:t>所有者权益变动表</w:t>
      </w:r>
      <w:r>
        <w:rPr>
          <w:rFonts w:ascii="Microsoft JhengHei" w:hAnsi="Microsoft JhengHei" w:cs="Microsoft JhengHei" w:eastAsia="Microsoft JhengHei" w:hint="default"/>
          <w:b w:val="0"/>
          <w:bCs w:val="0"/>
        </w:rPr>
      </w:r>
    </w:p>
    <w:p>
      <w:pPr>
        <w:spacing w:line="240" w:lineRule="auto" w:before="3"/>
        <w:rPr>
          <w:rFonts w:ascii="Microsoft JhengHei" w:hAnsi="Microsoft JhengHei" w:cs="Microsoft JhengHei" w:eastAsia="Microsoft JhengHei" w:hint="default"/>
          <w:b/>
          <w:bCs/>
          <w:sz w:val="16"/>
          <w:szCs w:val="16"/>
        </w:rPr>
      </w:pPr>
    </w:p>
    <w:p>
      <w:pPr>
        <w:pStyle w:val="BodyText"/>
        <w:tabs>
          <w:tab w:pos="11897" w:val="left" w:leader="none"/>
        </w:tabs>
        <w:spacing w:line="240" w:lineRule="auto"/>
        <w:ind w:right="0"/>
        <w:jc w:val="left"/>
        <w:rPr>
          <w:rFonts w:ascii="宋体" w:hAnsi="宋体" w:cs="宋体" w:eastAsia="宋体" w:hint="default"/>
        </w:rPr>
      </w:pPr>
      <w:r>
        <w:rPr>
          <w:rFonts w:ascii="宋体" w:hAnsi="宋体" w:cs="宋体" w:eastAsia="宋体" w:hint="default"/>
          <w:w w:val="100"/>
        </w:rPr>
        <w:t>编制</w:t>
      </w:r>
      <w:r>
        <w:rPr>
          <w:rFonts w:ascii="宋体" w:hAnsi="宋体" w:cs="宋体" w:eastAsia="宋体" w:hint="default"/>
          <w:spacing w:val="-3"/>
          <w:w w:val="100"/>
        </w:rPr>
        <w:t>单</w:t>
      </w:r>
      <w:r>
        <w:rPr>
          <w:rFonts w:ascii="宋体" w:hAnsi="宋体" w:cs="宋体" w:eastAsia="宋体" w:hint="default"/>
          <w:w w:val="100"/>
        </w:rPr>
        <w:t>位</w:t>
      </w:r>
      <w:r>
        <w:rPr>
          <w:rFonts w:ascii="宋体" w:hAnsi="宋体" w:cs="宋体" w:eastAsia="宋体" w:hint="default"/>
          <w:spacing w:val="-5"/>
          <w:w w:val="100"/>
        </w:rPr>
        <w:t>：</w:t>
      </w:r>
      <w:r>
        <w:rPr>
          <w:rFonts w:ascii="宋体" w:hAnsi="宋体" w:cs="宋体" w:eastAsia="宋体" w:hint="default"/>
          <w:w w:val="100"/>
        </w:rPr>
        <w:t>远</w:t>
      </w:r>
      <w:r>
        <w:rPr>
          <w:rFonts w:ascii="宋体" w:hAnsi="宋体" w:cs="宋体" w:eastAsia="宋体" w:hint="default"/>
          <w:spacing w:val="-3"/>
          <w:w w:val="100"/>
        </w:rPr>
        <w:t>东</w:t>
      </w:r>
      <w:r>
        <w:rPr>
          <w:rFonts w:ascii="宋体" w:hAnsi="宋体" w:cs="宋体" w:eastAsia="宋体" w:hint="default"/>
          <w:w w:val="100"/>
        </w:rPr>
        <w:t>实</w:t>
      </w:r>
      <w:r>
        <w:rPr>
          <w:rFonts w:ascii="宋体" w:hAnsi="宋体" w:cs="宋体" w:eastAsia="宋体" w:hint="default"/>
          <w:spacing w:val="-3"/>
          <w:w w:val="100"/>
        </w:rPr>
        <w:t>业</w:t>
      </w:r>
      <w:r>
        <w:rPr>
          <w:rFonts w:ascii="宋体" w:hAnsi="宋体" w:cs="宋体" w:eastAsia="宋体" w:hint="default"/>
          <w:w w:val="100"/>
        </w:rPr>
        <w:t>股</w:t>
      </w:r>
      <w:r>
        <w:rPr>
          <w:rFonts w:ascii="宋体" w:hAnsi="宋体" w:cs="宋体" w:eastAsia="宋体" w:hint="default"/>
          <w:spacing w:val="-3"/>
          <w:w w:val="100"/>
        </w:rPr>
        <w:t>份</w:t>
      </w:r>
      <w:r>
        <w:rPr>
          <w:rFonts w:ascii="宋体" w:hAnsi="宋体" w:cs="宋体" w:eastAsia="宋体" w:hint="default"/>
          <w:w w:val="100"/>
        </w:rPr>
        <w:t>有限</w:t>
      </w:r>
      <w:r>
        <w:rPr>
          <w:rFonts w:ascii="宋体" w:hAnsi="宋体" w:cs="宋体" w:eastAsia="宋体" w:hint="default"/>
          <w:spacing w:val="-3"/>
          <w:w w:val="100"/>
        </w:rPr>
        <w:t>公</w:t>
      </w:r>
      <w:r>
        <w:rPr>
          <w:rFonts w:ascii="宋体" w:hAnsi="宋体" w:cs="宋体" w:eastAsia="宋体" w:hint="default"/>
          <w:w w:val="100"/>
        </w:rPr>
        <w:t>司</w:t>
      </w:r>
      <w:r>
        <w:rPr>
          <w:rFonts w:ascii="宋体" w:hAnsi="宋体" w:cs="宋体" w:eastAsia="宋体" w:hint="default"/>
        </w:rPr>
        <w:tab/>
      </w:r>
      <w:r>
        <w:rPr>
          <w:rFonts w:ascii="宋体" w:hAnsi="宋体" w:cs="宋体" w:eastAsia="宋体" w:hint="default"/>
          <w:spacing w:val="-3"/>
          <w:w w:val="100"/>
        </w:rPr>
        <w:t>单</w:t>
      </w:r>
      <w:r>
        <w:rPr>
          <w:rFonts w:ascii="宋体" w:hAnsi="宋体" w:cs="宋体" w:eastAsia="宋体" w:hint="default"/>
          <w:w w:val="100"/>
        </w:rPr>
        <w:t>位</w:t>
      </w:r>
      <w:r>
        <w:rPr>
          <w:rFonts w:ascii="宋体" w:hAnsi="宋体" w:cs="宋体" w:eastAsia="宋体" w:hint="default"/>
          <w:spacing w:val="-108"/>
          <w:w w:val="100"/>
        </w:rPr>
        <w:t>：</w:t>
      </w:r>
      <w:r>
        <w:rPr>
          <w:rFonts w:ascii="宋体" w:hAnsi="宋体" w:cs="宋体" w:eastAsia="宋体" w:hint="default"/>
          <w:spacing w:val="-3"/>
          <w:w w:val="100"/>
        </w:rPr>
        <w:t>（</w:t>
      </w:r>
      <w:r>
        <w:rPr>
          <w:rFonts w:ascii="宋体" w:hAnsi="宋体" w:cs="宋体" w:eastAsia="宋体" w:hint="default"/>
          <w:w w:val="100"/>
        </w:rPr>
        <w:t>人</w:t>
      </w:r>
      <w:r>
        <w:rPr>
          <w:rFonts w:ascii="宋体" w:hAnsi="宋体" w:cs="宋体" w:eastAsia="宋体" w:hint="default"/>
          <w:spacing w:val="-3"/>
          <w:w w:val="100"/>
        </w:rPr>
        <w:t>民</w:t>
      </w:r>
      <w:r>
        <w:rPr>
          <w:rFonts w:ascii="宋体" w:hAnsi="宋体" w:cs="宋体" w:eastAsia="宋体" w:hint="default"/>
          <w:w w:val="100"/>
        </w:rPr>
        <w:t>币</w:t>
      </w:r>
      <w:r>
        <w:rPr>
          <w:rFonts w:ascii="宋体" w:hAnsi="宋体" w:cs="宋体" w:eastAsia="宋体" w:hint="default"/>
          <w:spacing w:val="-5"/>
          <w:w w:val="100"/>
        </w:rPr>
        <w:t>）</w:t>
      </w:r>
      <w:r>
        <w:rPr>
          <w:rFonts w:ascii="宋体" w:hAnsi="宋体" w:cs="宋体" w:eastAsia="宋体" w:hint="default"/>
          <w:w w:val="100"/>
        </w:rPr>
        <w:t>元</w:t>
      </w:r>
    </w:p>
    <w:p>
      <w:pPr>
        <w:spacing w:line="240" w:lineRule="auto" w:before="4"/>
        <w:rPr>
          <w:rFonts w:ascii="宋体" w:hAnsi="宋体" w:cs="宋体" w:eastAsia="宋体" w:hint="default"/>
          <w:sz w:val="2"/>
          <w:szCs w:val="2"/>
        </w:rPr>
      </w:pPr>
    </w:p>
    <w:tbl>
      <w:tblPr>
        <w:tblW w:w="0" w:type="auto"/>
        <w:jc w:val="left"/>
        <w:tblInd w:w="135" w:type="dxa"/>
        <w:tblLayout w:type="fixed"/>
        <w:tblCellMar>
          <w:top w:w="0" w:type="dxa"/>
          <w:left w:w="0" w:type="dxa"/>
          <w:bottom w:w="0" w:type="dxa"/>
          <w:right w:w="0" w:type="dxa"/>
        </w:tblCellMar>
        <w:tblLook w:val="01E0"/>
      </w:tblPr>
      <w:tblGrid>
        <w:gridCol w:w="2210"/>
        <w:gridCol w:w="780"/>
        <w:gridCol w:w="780"/>
        <w:gridCol w:w="780"/>
        <w:gridCol w:w="780"/>
        <w:gridCol w:w="780"/>
        <w:gridCol w:w="780"/>
        <w:gridCol w:w="780"/>
        <w:gridCol w:w="780"/>
        <w:gridCol w:w="780"/>
        <w:gridCol w:w="780"/>
        <w:gridCol w:w="780"/>
        <w:gridCol w:w="780"/>
        <w:gridCol w:w="780"/>
        <w:gridCol w:w="780"/>
        <w:gridCol w:w="780"/>
        <w:gridCol w:w="780"/>
      </w:tblGrid>
      <w:tr>
        <w:trPr>
          <w:trHeight w:val="283" w:hRule="exact"/>
        </w:trPr>
        <w:tc>
          <w:tcPr>
            <w:tcW w:w="2210" w:type="dxa"/>
            <w:vMerge w:val="restart"/>
            <w:tcBorders>
              <w:top w:val="single" w:sz="4" w:space="0" w:color="000000"/>
              <w:left w:val="single" w:sz="4" w:space="0" w:color="000000"/>
              <w:right w:val="single" w:sz="4" w:space="0" w:color="000000"/>
            </w:tcBorders>
            <w:shd w:val="clear" w:color="auto" w:fill="DBDBDB"/>
          </w:tcPr>
          <w:p>
            <w:pPr/>
          </w:p>
        </w:tc>
        <w:tc>
          <w:tcPr>
            <w:tcW w:w="6240" w:type="dxa"/>
            <w:gridSpan w:val="8"/>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本期金额</w:t>
            </w:r>
          </w:p>
        </w:tc>
        <w:tc>
          <w:tcPr>
            <w:tcW w:w="6240" w:type="dxa"/>
            <w:gridSpan w:val="8"/>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上年金额</w:t>
            </w:r>
          </w:p>
        </w:tc>
      </w:tr>
      <w:tr>
        <w:trPr>
          <w:trHeight w:val="136" w:hRule="exact"/>
        </w:trPr>
        <w:tc>
          <w:tcPr>
            <w:tcW w:w="2210" w:type="dxa"/>
            <w:vMerge/>
            <w:tcBorders>
              <w:left w:val="single" w:sz="4" w:space="0" w:color="000000"/>
              <w:bottom w:val="nil" w:sz="6" w:space="0" w:color="auto"/>
              <w:right w:val="single" w:sz="4" w:space="0" w:color="000000"/>
            </w:tcBorders>
            <w:shd w:val="clear" w:color="auto" w:fill="DBDBDB"/>
          </w:tcPr>
          <w:p>
            <w:pPr/>
          </w:p>
        </w:tc>
        <w:tc>
          <w:tcPr>
            <w:tcW w:w="780" w:type="dxa"/>
            <w:vMerge w:val="restart"/>
            <w:tcBorders>
              <w:top w:val="single" w:sz="4" w:space="0" w:color="000000"/>
              <w:left w:val="single" w:sz="4" w:space="0" w:color="000000"/>
              <w:right w:val="single" w:sz="4" w:space="0" w:color="000000"/>
            </w:tcBorders>
            <w:shd w:val="clear" w:color="auto" w:fill="DBDBDB"/>
          </w:tcPr>
          <w:p>
            <w:pPr>
              <w:pStyle w:val="TableParagraph"/>
              <w:spacing w:line="239" w:lineRule="exact"/>
              <w:ind w:left="69" w:right="0"/>
              <w:jc w:val="left"/>
              <w:rPr>
                <w:rFonts w:ascii="宋体" w:hAnsi="宋体" w:cs="宋体" w:eastAsia="宋体" w:hint="default"/>
                <w:sz w:val="21"/>
                <w:szCs w:val="21"/>
              </w:rPr>
            </w:pPr>
            <w:r>
              <w:rPr>
                <w:rFonts w:ascii="宋体" w:hAnsi="宋体" w:cs="宋体" w:eastAsia="宋体" w:hint="default"/>
                <w:sz w:val="21"/>
                <w:szCs w:val="21"/>
              </w:rPr>
              <w:t>实收资</w:t>
            </w:r>
          </w:p>
          <w:p>
            <w:pPr>
              <w:pStyle w:val="TableParagraph"/>
              <w:spacing w:line="240" w:lineRule="auto"/>
              <w:ind w:left="69" w:right="65"/>
              <w:jc w:val="left"/>
              <w:rPr>
                <w:rFonts w:ascii="宋体" w:hAnsi="宋体" w:cs="宋体" w:eastAsia="宋体" w:hint="default"/>
                <w:sz w:val="21"/>
                <w:szCs w:val="21"/>
              </w:rPr>
            </w:pPr>
            <w:r>
              <w:rPr>
                <w:rFonts w:ascii="宋体" w:hAnsi="宋体" w:cs="宋体" w:eastAsia="宋体" w:hint="default"/>
                <w:sz w:val="21"/>
                <w:szCs w:val="21"/>
              </w:rPr>
              <w:t>本（或</w:t>
            </w:r>
            <w:r>
              <w:rPr>
                <w:rFonts w:ascii="宋体" w:hAnsi="宋体" w:cs="宋体" w:eastAsia="宋体" w:hint="default"/>
                <w:spacing w:val="-102"/>
                <w:sz w:val="21"/>
                <w:szCs w:val="21"/>
              </w:rPr>
              <w:t> </w:t>
            </w:r>
            <w:r>
              <w:rPr>
                <w:rFonts w:ascii="宋体" w:hAnsi="宋体" w:cs="宋体" w:eastAsia="宋体" w:hint="default"/>
                <w:sz w:val="21"/>
                <w:szCs w:val="21"/>
              </w:rPr>
              <w:t>股本）</w:t>
            </w:r>
          </w:p>
        </w:tc>
        <w:tc>
          <w:tcPr>
            <w:tcW w:w="780" w:type="dxa"/>
            <w:tcBorders>
              <w:top w:val="single" w:sz="4" w:space="0" w:color="000000"/>
              <w:left w:val="single" w:sz="4" w:space="0" w:color="000000"/>
              <w:bottom w:val="nil" w:sz="6" w:space="0" w:color="auto"/>
              <w:right w:val="single" w:sz="4" w:space="0" w:color="000000"/>
            </w:tcBorders>
            <w:shd w:val="clear" w:color="auto" w:fill="DBDBDB"/>
          </w:tcPr>
          <w:p>
            <w:pPr/>
          </w:p>
        </w:tc>
        <w:tc>
          <w:tcPr>
            <w:tcW w:w="780" w:type="dxa"/>
            <w:tcBorders>
              <w:top w:val="single" w:sz="4" w:space="0" w:color="000000"/>
              <w:left w:val="single" w:sz="4" w:space="0" w:color="000000"/>
              <w:bottom w:val="nil" w:sz="6" w:space="0" w:color="auto"/>
              <w:right w:val="single" w:sz="4" w:space="0" w:color="000000"/>
            </w:tcBorders>
            <w:shd w:val="clear" w:color="auto" w:fill="DBDBDB"/>
          </w:tcPr>
          <w:p>
            <w:pPr/>
          </w:p>
        </w:tc>
        <w:tc>
          <w:tcPr>
            <w:tcW w:w="780" w:type="dxa"/>
            <w:tcBorders>
              <w:top w:val="single" w:sz="4" w:space="0" w:color="000000"/>
              <w:left w:val="single" w:sz="4" w:space="0" w:color="000000"/>
              <w:bottom w:val="nil" w:sz="6" w:space="0" w:color="auto"/>
              <w:right w:val="single" w:sz="4" w:space="0" w:color="000000"/>
            </w:tcBorders>
            <w:shd w:val="clear" w:color="auto" w:fill="DBDBDB"/>
          </w:tcPr>
          <w:p>
            <w:pPr/>
          </w:p>
        </w:tc>
        <w:tc>
          <w:tcPr>
            <w:tcW w:w="780" w:type="dxa"/>
            <w:tcBorders>
              <w:top w:val="single" w:sz="4" w:space="0" w:color="000000"/>
              <w:left w:val="single" w:sz="4" w:space="0" w:color="000000"/>
              <w:bottom w:val="nil" w:sz="6" w:space="0" w:color="auto"/>
              <w:right w:val="single" w:sz="4" w:space="0" w:color="000000"/>
            </w:tcBorders>
            <w:shd w:val="clear" w:color="auto" w:fill="DBDBDB"/>
          </w:tcPr>
          <w:p>
            <w:pPr/>
          </w:p>
        </w:tc>
        <w:tc>
          <w:tcPr>
            <w:tcW w:w="780" w:type="dxa"/>
            <w:tcBorders>
              <w:top w:val="single" w:sz="4" w:space="0" w:color="000000"/>
              <w:left w:val="single" w:sz="4" w:space="0" w:color="000000"/>
              <w:bottom w:val="nil" w:sz="6" w:space="0" w:color="auto"/>
              <w:right w:val="single" w:sz="4" w:space="0" w:color="000000"/>
            </w:tcBorders>
            <w:shd w:val="clear" w:color="auto" w:fill="DBDBDB"/>
          </w:tcPr>
          <w:p>
            <w:pPr/>
          </w:p>
        </w:tc>
        <w:tc>
          <w:tcPr>
            <w:tcW w:w="780" w:type="dxa"/>
            <w:tcBorders>
              <w:top w:val="single" w:sz="4" w:space="0" w:color="000000"/>
              <w:left w:val="single" w:sz="4" w:space="0" w:color="000000"/>
              <w:bottom w:val="nil" w:sz="6" w:space="0" w:color="auto"/>
              <w:right w:val="single" w:sz="4" w:space="0" w:color="000000"/>
            </w:tcBorders>
            <w:shd w:val="clear" w:color="auto" w:fill="DBDBDB"/>
          </w:tcPr>
          <w:p>
            <w:pPr/>
          </w:p>
        </w:tc>
        <w:tc>
          <w:tcPr>
            <w:tcW w:w="780" w:type="dxa"/>
            <w:vMerge w:val="restart"/>
            <w:tcBorders>
              <w:top w:val="single" w:sz="4" w:space="0" w:color="000000"/>
              <w:left w:val="single" w:sz="4" w:space="0" w:color="000000"/>
              <w:right w:val="single" w:sz="4" w:space="0" w:color="000000"/>
            </w:tcBorders>
            <w:shd w:val="clear" w:color="auto" w:fill="DBDBDB"/>
          </w:tcPr>
          <w:p>
            <w:pPr>
              <w:pStyle w:val="TableParagraph"/>
              <w:spacing w:line="239" w:lineRule="exact"/>
              <w:ind w:left="69" w:right="0"/>
              <w:jc w:val="left"/>
              <w:rPr>
                <w:rFonts w:ascii="宋体" w:hAnsi="宋体" w:cs="宋体" w:eastAsia="宋体" w:hint="default"/>
                <w:sz w:val="21"/>
                <w:szCs w:val="21"/>
              </w:rPr>
            </w:pPr>
            <w:r>
              <w:rPr>
                <w:rFonts w:ascii="宋体" w:hAnsi="宋体" w:cs="宋体" w:eastAsia="宋体" w:hint="default"/>
                <w:sz w:val="21"/>
                <w:szCs w:val="21"/>
              </w:rPr>
              <w:t>所有者</w:t>
            </w:r>
          </w:p>
          <w:p>
            <w:pPr>
              <w:pStyle w:val="TableParagraph"/>
              <w:spacing w:line="240" w:lineRule="auto"/>
              <w:ind w:left="280" w:right="65" w:hanging="212"/>
              <w:jc w:val="left"/>
              <w:rPr>
                <w:rFonts w:ascii="宋体" w:hAnsi="宋体" w:cs="宋体" w:eastAsia="宋体" w:hint="default"/>
                <w:sz w:val="21"/>
                <w:szCs w:val="21"/>
              </w:rPr>
            </w:pPr>
            <w:r>
              <w:rPr>
                <w:rFonts w:ascii="宋体" w:hAnsi="宋体" w:cs="宋体" w:eastAsia="宋体" w:hint="default"/>
                <w:sz w:val="21"/>
                <w:szCs w:val="21"/>
              </w:rPr>
              <w:t>权益合</w:t>
            </w:r>
            <w:r>
              <w:rPr>
                <w:rFonts w:ascii="宋体" w:hAnsi="宋体" w:cs="宋体" w:eastAsia="宋体" w:hint="default"/>
                <w:spacing w:val="-102"/>
                <w:sz w:val="21"/>
                <w:szCs w:val="21"/>
              </w:rPr>
              <w:t> </w:t>
            </w:r>
            <w:r>
              <w:rPr>
                <w:rFonts w:ascii="宋体" w:hAnsi="宋体" w:cs="宋体" w:eastAsia="宋体" w:hint="default"/>
                <w:sz w:val="21"/>
                <w:szCs w:val="21"/>
              </w:rPr>
              <w:t>计</w:t>
            </w:r>
          </w:p>
        </w:tc>
        <w:tc>
          <w:tcPr>
            <w:tcW w:w="780" w:type="dxa"/>
            <w:vMerge w:val="restart"/>
            <w:tcBorders>
              <w:top w:val="single" w:sz="4" w:space="0" w:color="000000"/>
              <w:left w:val="single" w:sz="4" w:space="0" w:color="000000"/>
              <w:right w:val="single" w:sz="4" w:space="0" w:color="000000"/>
            </w:tcBorders>
            <w:shd w:val="clear" w:color="auto" w:fill="DBDBDB"/>
          </w:tcPr>
          <w:p>
            <w:pPr>
              <w:pStyle w:val="TableParagraph"/>
              <w:spacing w:line="239" w:lineRule="exact"/>
              <w:ind w:left="69" w:right="0"/>
              <w:jc w:val="left"/>
              <w:rPr>
                <w:rFonts w:ascii="宋体" w:hAnsi="宋体" w:cs="宋体" w:eastAsia="宋体" w:hint="default"/>
                <w:sz w:val="21"/>
                <w:szCs w:val="21"/>
              </w:rPr>
            </w:pPr>
            <w:r>
              <w:rPr>
                <w:rFonts w:ascii="宋体" w:hAnsi="宋体" w:cs="宋体" w:eastAsia="宋体" w:hint="default"/>
                <w:sz w:val="21"/>
                <w:szCs w:val="21"/>
              </w:rPr>
              <w:t>实收资</w:t>
            </w:r>
          </w:p>
          <w:p>
            <w:pPr>
              <w:pStyle w:val="TableParagraph"/>
              <w:spacing w:line="240" w:lineRule="auto"/>
              <w:ind w:left="69" w:right="65"/>
              <w:jc w:val="left"/>
              <w:rPr>
                <w:rFonts w:ascii="宋体" w:hAnsi="宋体" w:cs="宋体" w:eastAsia="宋体" w:hint="default"/>
                <w:sz w:val="21"/>
                <w:szCs w:val="21"/>
              </w:rPr>
            </w:pPr>
            <w:r>
              <w:rPr>
                <w:rFonts w:ascii="宋体" w:hAnsi="宋体" w:cs="宋体" w:eastAsia="宋体" w:hint="default"/>
                <w:sz w:val="21"/>
                <w:szCs w:val="21"/>
              </w:rPr>
              <w:t>本（或</w:t>
            </w:r>
            <w:r>
              <w:rPr>
                <w:rFonts w:ascii="宋体" w:hAnsi="宋体" w:cs="宋体" w:eastAsia="宋体" w:hint="default"/>
                <w:spacing w:val="-102"/>
                <w:sz w:val="21"/>
                <w:szCs w:val="21"/>
              </w:rPr>
              <w:t> </w:t>
            </w:r>
            <w:r>
              <w:rPr>
                <w:rFonts w:ascii="宋体" w:hAnsi="宋体" w:cs="宋体" w:eastAsia="宋体" w:hint="default"/>
                <w:sz w:val="21"/>
                <w:szCs w:val="21"/>
              </w:rPr>
              <w:t>股本）</w:t>
            </w:r>
          </w:p>
        </w:tc>
        <w:tc>
          <w:tcPr>
            <w:tcW w:w="780" w:type="dxa"/>
            <w:tcBorders>
              <w:top w:val="single" w:sz="4" w:space="0" w:color="000000"/>
              <w:left w:val="single" w:sz="4" w:space="0" w:color="000000"/>
              <w:bottom w:val="nil" w:sz="6" w:space="0" w:color="auto"/>
              <w:right w:val="single" w:sz="4" w:space="0" w:color="000000"/>
            </w:tcBorders>
            <w:shd w:val="clear" w:color="auto" w:fill="DBDBDB"/>
          </w:tcPr>
          <w:p>
            <w:pPr/>
          </w:p>
        </w:tc>
        <w:tc>
          <w:tcPr>
            <w:tcW w:w="780" w:type="dxa"/>
            <w:tcBorders>
              <w:top w:val="single" w:sz="4" w:space="0" w:color="000000"/>
              <w:left w:val="single" w:sz="4" w:space="0" w:color="000000"/>
              <w:bottom w:val="nil" w:sz="6" w:space="0" w:color="auto"/>
              <w:right w:val="single" w:sz="4" w:space="0" w:color="000000"/>
            </w:tcBorders>
            <w:shd w:val="clear" w:color="auto" w:fill="DBDBDB"/>
          </w:tcPr>
          <w:p>
            <w:pPr/>
          </w:p>
        </w:tc>
        <w:tc>
          <w:tcPr>
            <w:tcW w:w="780" w:type="dxa"/>
            <w:tcBorders>
              <w:top w:val="single" w:sz="4" w:space="0" w:color="000000"/>
              <w:left w:val="single" w:sz="4" w:space="0" w:color="000000"/>
              <w:bottom w:val="nil" w:sz="6" w:space="0" w:color="auto"/>
              <w:right w:val="single" w:sz="4" w:space="0" w:color="000000"/>
            </w:tcBorders>
            <w:shd w:val="clear" w:color="auto" w:fill="DBDBDB"/>
          </w:tcPr>
          <w:p>
            <w:pPr/>
          </w:p>
        </w:tc>
        <w:tc>
          <w:tcPr>
            <w:tcW w:w="780" w:type="dxa"/>
            <w:tcBorders>
              <w:top w:val="single" w:sz="4" w:space="0" w:color="000000"/>
              <w:left w:val="single" w:sz="4" w:space="0" w:color="000000"/>
              <w:bottom w:val="nil" w:sz="6" w:space="0" w:color="auto"/>
              <w:right w:val="single" w:sz="4" w:space="0" w:color="000000"/>
            </w:tcBorders>
            <w:shd w:val="clear" w:color="auto" w:fill="DBDBDB"/>
          </w:tcPr>
          <w:p>
            <w:pPr/>
          </w:p>
        </w:tc>
        <w:tc>
          <w:tcPr>
            <w:tcW w:w="780" w:type="dxa"/>
            <w:tcBorders>
              <w:top w:val="single" w:sz="4" w:space="0" w:color="000000"/>
              <w:left w:val="single" w:sz="4" w:space="0" w:color="000000"/>
              <w:bottom w:val="nil" w:sz="6" w:space="0" w:color="auto"/>
              <w:right w:val="single" w:sz="4" w:space="0" w:color="000000"/>
            </w:tcBorders>
            <w:shd w:val="clear" w:color="auto" w:fill="DBDBDB"/>
          </w:tcPr>
          <w:p>
            <w:pPr/>
          </w:p>
        </w:tc>
        <w:tc>
          <w:tcPr>
            <w:tcW w:w="780" w:type="dxa"/>
            <w:tcBorders>
              <w:top w:val="single" w:sz="4" w:space="0" w:color="000000"/>
              <w:left w:val="single" w:sz="4" w:space="0" w:color="000000"/>
              <w:bottom w:val="nil" w:sz="6" w:space="0" w:color="auto"/>
              <w:right w:val="single" w:sz="4" w:space="0" w:color="000000"/>
            </w:tcBorders>
            <w:shd w:val="clear" w:color="auto" w:fill="DBDBDB"/>
          </w:tcPr>
          <w:p>
            <w:pPr/>
          </w:p>
        </w:tc>
        <w:tc>
          <w:tcPr>
            <w:tcW w:w="780" w:type="dxa"/>
            <w:vMerge w:val="restart"/>
            <w:tcBorders>
              <w:top w:val="single" w:sz="4" w:space="0" w:color="000000"/>
              <w:left w:val="single" w:sz="4" w:space="0" w:color="000000"/>
              <w:right w:val="single" w:sz="4" w:space="0" w:color="000000"/>
            </w:tcBorders>
            <w:shd w:val="clear" w:color="auto" w:fill="DBDBDB"/>
          </w:tcPr>
          <w:p>
            <w:pPr>
              <w:pStyle w:val="TableParagraph"/>
              <w:spacing w:line="239" w:lineRule="exact"/>
              <w:ind w:left="69" w:right="0"/>
              <w:jc w:val="left"/>
              <w:rPr>
                <w:rFonts w:ascii="宋体" w:hAnsi="宋体" w:cs="宋体" w:eastAsia="宋体" w:hint="default"/>
                <w:sz w:val="21"/>
                <w:szCs w:val="21"/>
              </w:rPr>
            </w:pPr>
            <w:r>
              <w:rPr>
                <w:rFonts w:ascii="宋体" w:hAnsi="宋体" w:cs="宋体" w:eastAsia="宋体" w:hint="default"/>
                <w:sz w:val="21"/>
                <w:szCs w:val="21"/>
              </w:rPr>
              <w:t>所有者</w:t>
            </w:r>
          </w:p>
          <w:p>
            <w:pPr>
              <w:pStyle w:val="TableParagraph"/>
              <w:spacing w:line="240" w:lineRule="auto"/>
              <w:ind w:left="280" w:right="65" w:hanging="212"/>
              <w:jc w:val="left"/>
              <w:rPr>
                <w:rFonts w:ascii="宋体" w:hAnsi="宋体" w:cs="宋体" w:eastAsia="宋体" w:hint="default"/>
                <w:sz w:val="21"/>
                <w:szCs w:val="21"/>
              </w:rPr>
            </w:pPr>
            <w:r>
              <w:rPr>
                <w:rFonts w:ascii="宋体" w:hAnsi="宋体" w:cs="宋体" w:eastAsia="宋体" w:hint="default"/>
                <w:sz w:val="21"/>
                <w:szCs w:val="21"/>
              </w:rPr>
              <w:t>权益合</w:t>
            </w:r>
            <w:r>
              <w:rPr>
                <w:rFonts w:ascii="宋体" w:hAnsi="宋体" w:cs="宋体" w:eastAsia="宋体" w:hint="default"/>
                <w:spacing w:val="-102"/>
                <w:sz w:val="21"/>
                <w:szCs w:val="21"/>
              </w:rPr>
              <w:t> </w:t>
            </w:r>
            <w:r>
              <w:rPr>
                <w:rFonts w:ascii="宋体" w:hAnsi="宋体" w:cs="宋体" w:eastAsia="宋体" w:hint="default"/>
                <w:sz w:val="21"/>
                <w:szCs w:val="21"/>
              </w:rPr>
              <w:t>计</w:t>
            </w:r>
          </w:p>
        </w:tc>
      </w:tr>
      <w:tr>
        <w:trPr>
          <w:trHeight w:val="264" w:hRule="exact"/>
        </w:trPr>
        <w:tc>
          <w:tcPr>
            <w:tcW w:w="2210" w:type="dxa"/>
            <w:tcBorders>
              <w:top w:val="nil" w:sz="6" w:space="0" w:color="auto"/>
              <w:left w:val="single" w:sz="4" w:space="0" w:color="000000"/>
              <w:bottom w:val="nil" w:sz="6" w:space="0" w:color="auto"/>
              <w:right w:val="single" w:sz="4" w:space="0" w:color="000000"/>
            </w:tcBorders>
            <w:shd w:val="clear" w:color="auto" w:fill="DBDBDB"/>
          </w:tcPr>
          <w:p>
            <w:pPr>
              <w:pStyle w:val="TableParagraph"/>
              <w:spacing w:line="234"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780" w:type="dxa"/>
            <w:vMerge/>
            <w:tcBorders>
              <w:left w:val="single" w:sz="4" w:space="0" w:color="000000"/>
              <w:right w:val="single" w:sz="4" w:space="0" w:color="000000"/>
            </w:tcBorders>
            <w:shd w:val="clear" w:color="auto" w:fill="DBDBDB"/>
          </w:tcPr>
          <w:p>
            <w:pPr/>
          </w:p>
        </w:tc>
        <w:tc>
          <w:tcPr>
            <w:tcW w:w="780" w:type="dxa"/>
            <w:vMerge w:val="restart"/>
            <w:tcBorders>
              <w:top w:val="nil" w:sz="6" w:space="0" w:color="auto"/>
              <w:left w:val="single" w:sz="4" w:space="0" w:color="000000"/>
              <w:right w:val="single" w:sz="4" w:space="0" w:color="000000"/>
            </w:tcBorders>
            <w:shd w:val="clear" w:color="auto" w:fill="DBDBDB"/>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资本公</w:t>
            </w: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积</w:t>
            </w:r>
          </w:p>
        </w:tc>
        <w:tc>
          <w:tcPr>
            <w:tcW w:w="780" w:type="dxa"/>
            <w:vMerge w:val="restart"/>
            <w:tcBorders>
              <w:top w:val="nil" w:sz="6" w:space="0" w:color="auto"/>
              <w:left w:val="single" w:sz="4" w:space="0" w:color="000000"/>
              <w:right w:val="single" w:sz="4" w:space="0" w:color="000000"/>
            </w:tcBorders>
            <w:shd w:val="clear" w:color="auto" w:fill="DBDBDB"/>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减：库</w:t>
            </w: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sz w:val="21"/>
                <w:szCs w:val="21"/>
              </w:rPr>
              <w:t>存股</w:t>
            </w:r>
          </w:p>
        </w:tc>
        <w:tc>
          <w:tcPr>
            <w:tcW w:w="780" w:type="dxa"/>
            <w:vMerge w:val="restart"/>
            <w:tcBorders>
              <w:top w:val="nil" w:sz="6" w:space="0" w:color="auto"/>
              <w:left w:val="single" w:sz="4" w:space="0" w:color="000000"/>
              <w:right w:val="single" w:sz="4" w:space="0" w:color="000000"/>
            </w:tcBorders>
            <w:shd w:val="clear" w:color="auto" w:fill="DBDBDB"/>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专项储</w:t>
            </w: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备</w:t>
            </w:r>
          </w:p>
        </w:tc>
        <w:tc>
          <w:tcPr>
            <w:tcW w:w="780" w:type="dxa"/>
            <w:vMerge w:val="restart"/>
            <w:tcBorders>
              <w:top w:val="nil" w:sz="6" w:space="0" w:color="auto"/>
              <w:left w:val="single" w:sz="4" w:space="0" w:color="000000"/>
              <w:right w:val="single" w:sz="4" w:space="0" w:color="000000"/>
            </w:tcBorders>
            <w:shd w:val="clear" w:color="auto" w:fill="DBDBDB"/>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盈余公</w:t>
            </w: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积</w:t>
            </w:r>
          </w:p>
        </w:tc>
        <w:tc>
          <w:tcPr>
            <w:tcW w:w="780" w:type="dxa"/>
            <w:vMerge w:val="restart"/>
            <w:tcBorders>
              <w:top w:val="nil" w:sz="6" w:space="0" w:color="auto"/>
              <w:left w:val="single" w:sz="4" w:space="0" w:color="000000"/>
              <w:right w:val="single" w:sz="4" w:space="0" w:color="000000"/>
            </w:tcBorders>
            <w:shd w:val="clear" w:color="auto" w:fill="DBDBDB"/>
          </w:tcPr>
          <w:p>
            <w:pPr>
              <w:pStyle w:val="TableParagraph"/>
              <w:spacing w:line="241" w:lineRule="exact"/>
              <w:ind w:left="69" w:right="0"/>
              <w:jc w:val="left"/>
              <w:rPr>
                <w:rFonts w:ascii="宋体" w:hAnsi="宋体" w:cs="宋体" w:eastAsia="宋体" w:hint="default"/>
                <w:sz w:val="21"/>
                <w:szCs w:val="21"/>
              </w:rPr>
            </w:pPr>
            <w:r>
              <w:rPr>
                <w:rFonts w:ascii="宋体" w:hAnsi="宋体" w:cs="宋体" w:eastAsia="宋体" w:hint="default"/>
                <w:sz w:val="21"/>
                <w:szCs w:val="21"/>
              </w:rPr>
              <w:t>一般风</w:t>
            </w:r>
          </w:p>
          <w:p>
            <w:pPr>
              <w:pStyle w:val="TableParagraph"/>
              <w:spacing w:line="273" w:lineRule="exact"/>
              <w:ind w:left="69" w:right="0"/>
              <w:jc w:val="left"/>
              <w:rPr>
                <w:rFonts w:ascii="宋体" w:hAnsi="宋体" w:cs="宋体" w:eastAsia="宋体" w:hint="default"/>
                <w:sz w:val="21"/>
                <w:szCs w:val="21"/>
              </w:rPr>
            </w:pPr>
            <w:r>
              <w:rPr>
                <w:rFonts w:ascii="宋体" w:hAnsi="宋体" w:cs="宋体" w:eastAsia="宋体" w:hint="default"/>
                <w:sz w:val="21"/>
                <w:szCs w:val="21"/>
              </w:rPr>
              <w:t>险准备</w:t>
            </w:r>
          </w:p>
        </w:tc>
        <w:tc>
          <w:tcPr>
            <w:tcW w:w="780" w:type="dxa"/>
            <w:vMerge w:val="restart"/>
            <w:tcBorders>
              <w:top w:val="nil" w:sz="6" w:space="0" w:color="auto"/>
              <w:left w:val="single" w:sz="4" w:space="0" w:color="000000"/>
              <w:right w:val="single" w:sz="4" w:space="0" w:color="000000"/>
            </w:tcBorders>
            <w:shd w:val="clear" w:color="auto" w:fill="DBDBDB"/>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未分配</w:t>
            </w: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sz w:val="21"/>
                <w:szCs w:val="21"/>
              </w:rPr>
              <w:t>利润</w:t>
            </w:r>
          </w:p>
        </w:tc>
        <w:tc>
          <w:tcPr>
            <w:tcW w:w="780" w:type="dxa"/>
            <w:vMerge/>
            <w:tcBorders>
              <w:left w:val="single" w:sz="4" w:space="0" w:color="000000"/>
              <w:right w:val="single" w:sz="4" w:space="0" w:color="000000"/>
            </w:tcBorders>
            <w:shd w:val="clear" w:color="auto" w:fill="DBDBDB"/>
          </w:tcPr>
          <w:p>
            <w:pPr/>
          </w:p>
        </w:tc>
        <w:tc>
          <w:tcPr>
            <w:tcW w:w="780" w:type="dxa"/>
            <w:vMerge/>
            <w:tcBorders>
              <w:left w:val="single" w:sz="4" w:space="0" w:color="000000"/>
              <w:right w:val="single" w:sz="4" w:space="0" w:color="000000"/>
            </w:tcBorders>
            <w:shd w:val="clear" w:color="auto" w:fill="DBDBDB"/>
          </w:tcPr>
          <w:p>
            <w:pPr/>
          </w:p>
        </w:tc>
        <w:tc>
          <w:tcPr>
            <w:tcW w:w="780" w:type="dxa"/>
            <w:vMerge w:val="restart"/>
            <w:tcBorders>
              <w:top w:val="nil" w:sz="6" w:space="0" w:color="auto"/>
              <w:left w:val="single" w:sz="4" w:space="0" w:color="000000"/>
              <w:right w:val="single" w:sz="4" w:space="0" w:color="000000"/>
            </w:tcBorders>
            <w:shd w:val="clear" w:color="auto" w:fill="DBDBDB"/>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资本公</w:t>
            </w: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积</w:t>
            </w:r>
          </w:p>
        </w:tc>
        <w:tc>
          <w:tcPr>
            <w:tcW w:w="780" w:type="dxa"/>
            <w:vMerge w:val="restart"/>
            <w:tcBorders>
              <w:top w:val="nil" w:sz="6" w:space="0" w:color="auto"/>
              <w:left w:val="single" w:sz="4" w:space="0" w:color="000000"/>
              <w:right w:val="single" w:sz="4" w:space="0" w:color="000000"/>
            </w:tcBorders>
            <w:shd w:val="clear" w:color="auto" w:fill="DBDBDB"/>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减：库</w:t>
            </w: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sz w:val="21"/>
                <w:szCs w:val="21"/>
              </w:rPr>
              <w:t>存股</w:t>
            </w:r>
          </w:p>
        </w:tc>
        <w:tc>
          <w:tcPr>
            <w:tcW w:w="780" w:type="dxa"/>
            <w:vMerge w:val="restart"/>
            <w:tcBorders>
              <w:top w:val="nil" w:sz="6" w:space="0" w:color="auto"/>
              <w:left w:val="single" w:sz="4" w:space="0" w:color="000000"/>
              <w:right w:val="single" w:sz="4" w:space="0" w:color="000000"/>
            </w:tcBorders>
            <w:shd w:val="clear" w:color="auto" w:fill="DBDBDB"/>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专项储</w:t>
            </w: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备</w:t>
            </w:r>
          </w:p>
        </w:tc>
        <w:tc>
          <w:tcPr>
            <w:tcW w:w="780" w:type="dxa"/>
            <w:vMerge w:val="restart"/>
            <w:tcBorders>
              <w:top w:val="nil" w:sz="6" w:space="0" w:color="auto"/>
              <w:left w:val="single" w:sz="4" w:space="0" w:color="000000"/>
              <w:right w:val="single" w:sz="4" w:space="0" w:color="000000"/>
            </w:tcBorders>
            <w:shd w:val="clear" w:color="auto" w:fill="DBDBDB"/>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盈余公</w:t>
            </w: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积</w:t>
            </w:r>
          </w:p>
        </w:tc>
        <w:tc>
          <w:tcPr>
            <w:tcW w:w="780" w:type="dxa"/>
            <w:vMerge w:val="restart"/>
            <w:tcBorders>
              <w:top w:val="nil" w:sz="6" w:space="0" w:color="auto"/>
              <w:left w:val="single" w:sz="4" w:space="0" w:color="000000"/>
              <w:right w:val="single" w:sz="4" w:space="0" w:color="000000"/>
            </w:tcBorders>
            <w:shd w:val="clear" w:color="auto" w:fill="DBDBDB"/>
          </w:tcPr>
          <w:p>
            <w:pPr>
              <w:pStyle w:val="TableParagraph"/>
              <w:spacing w:line="241" w:lineRule="exact"/>
              <w:ind w:left="69" w:right="0"/>
              <w:jc w:val="left"/>
              <w:rPr>
                <w:rFonts w:ascii="宋体" w:hAnsi="宋体" w:cs="宋体" w:eastAsia="宋体" w:hint="default"/>
                <w:sz w:val="21"/>
                <w:szCs w:val="21"/>
              </w:rPr>
            </w:pPr>
            <w:r>
              <w:rPr>
                <w:rFonts w:ascii="宋体" w:hAnsi="宋体" w:cs="宋体" w:eastAsia="宋体" w:hint="default"/>
                <w:sz w:val="21"/>
                <w:szCs w:val="21"/>
              </w:rPr>
              <w:t>一般风</w:t>
            </w:r>
          </w:p>
          <w:p>
            <w:pPr>
              <w:pStyle w:val="TableParagraph"/>
              <w:spacing w:line="273" w:lineRule="exact"/>
              <w:ind w:left="69" w:right="0"/>
              <w:jc w:val="left"/>
              <w:rPr>
                <w:rFonts w:ascii="宋体" w:hAnsi="宋体" w:cs="宋体" w:eastAsia="宋体" w:hint="default"/>
                <w:sz w:val="21"/>
                <w:szCs w:val="21"/>
              </w:rPr>
            </w:pPr>
            <w:r>
              <w:rPr>
                <w:rFonts w:ascii="宋体" w:hAnsi="宋体" w:cs="宋体" w:eastAsia="宋体" w:hint="default"/>
                <w:sz w:val="21"/>
                <w:szCs w:val="21"/>
              </w:rPr>
              <w:t>险准备</w:t>
            </w:r>
          </w:p>
        </w:tc>
        <w:tc>
          <w:tcPr>
            <w:tcW w:w="780" w:type="dxa"/>
            <w:vMerge w:val="restart"/>
            <w:tcBorders>
              <w:top w:val="nil" w:sz="6" w:space="0" w:color="auto"/>
              <w:left w:val="single" w:sz="4" w:space="0" w:color="000000"/>
              <w:right w:val="single" w:sz="4" w:space="0" w:color="000000"/>
            </w:tcBorders>
            <w:shd w:val="clear" w:color="auto" w:fill="DBDBDB"/>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未分配</w:t>
            </w: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sz w:val="21"/>
                <w:szCs w:val="21"/>
              </w:rPr>
              <w:t>利润</w:t>
            </w:r>
          </w:p>
        </w:tc>
        <w:tc>
          <w:tcPr>
            <w:tcW w:w="780" w:type="dxa"/>
            <w:vMerge/>
            <w:tcBorders>
              <w:left w:val="single" w:sz="4" w:space="0" w:color="000000"/>
              <w:right w:val="single" w:sz="4" w:space="0" w:color="000000"/>
            </w:tcBorders>
            <w:shd w:val="clear" w:color="auto" w:fill="DBDBDB"/>
          </w:tcPr>
          <w:p>
            <w:pPr/>
          </w:p>
        </w:tc>
      </w:tr>
      <w:tr>
        <w:trPr>
          <w:trHeight w:val="422" w:hRule="exact"/>
        </w:trPr>
        <w:tc>
          <w:tcPr>
            <w:tcW w:w="2210" w:type="dxa"/>
            <w:tcBorders>
              <w:top w:val="nil" w:sz="6" w:space="0" w:color="auto"/>
              <w:left w:val="single" w:sz="4" w:space="0" w:color="000000"/>
              <w:bottom w:val="single" w:sz="4" w:space="0" w:color="000000"/>
              <w:right w:val="single" w:sz="4" w:space="0" w:color="000000"/>
            </w:tcBorders>
            <w:shd w:val="clear" w:color="auto" w:fill="DBDBDB"/>
          </w:tcPr>
          <w:p>
            <w:pPr/>
          </w:p>
        </w:tc>
        <w:tc>
          <w:tcPr>
            <w:tcW w:w="780" w:type="dxa"/>
            <w:vMerge/>
            <w:tcBorders>
              <w:left w:val="single" w:sz="4" w:space="0" w:color="000000"/>
              <w:bottom w:val="single" w:sz="4" w:space="0" w:color="000000"/>
              <w:right w:val="single" w:sz="4" w:space="0" w:color="000000"/>
            </w:tcBorders>
            <w:shd w:val="clear" w:color="auto" w:fill="DBDBDB"/>
          </w:tcPr>
          <w:p>
            <w:pPr/>
          </w:p>
        </w:tc>
        <w:tc>
          <w:tcPr>
            <w:tcW w:w="780" w:type="dxa"/>
            <w:vMerge/>
            <w:tcBorders>
              <w:left w:val="single" w:sz="4" w:space="0" w:color="000000"/>
              <w:bottom w:val="single" w:sz="4" w:space="0" w:color="000000"/>
              <w:right w:val="single" w:sz="4" w:space="0" w:color="000000"/>
            </w:tcBorders>
            <w:shd w:val="clear" w:color="auto" w:fill="DBDBDB"/>
          </w:tcPr>
          <w:p>
            <w:pPr/>
          </w:p>
        </w:tc>
        <w:tc>
          <w:tcPr>
            <w:tcW w:w="780" w:type="dxa"/>
            <w:vMerge/>
            <w:tcBorders>
              <w:left w:val="single" w:sz="4" w:space="0" w:color="000000"/>
              <w:bottom w:val="single" w:sz="4" w:space="0" w:color="000000"/>
              <w:right w:val="single" w:sz="4" w:space="0" w:color="000000"/>
            </w:tcBorders>
            <w:shd w:val="clear" w:color="auto" w:fill="DBDBDB"/>
          </w:tcPr>
          <w:p>
            <w:pPr/>
          </w:p>
        </w:tc>
        <w:tc>
          <w:tcPr>
            <w:tcW w:w="780" w:type="dxa"/>
            <w:vMerge/>
            <w:tcBorders>
              <w:left w:val="single" w:sz="4" w:space="0" w:color="000000"/>
              <w:bottom w:val="single" w:sz="4" w:space="0" w:color="000000"/>
              <w:right w:val="single" w:sz="4" w:space="0" w:color="000000"/>
            </w:tcBorders>
            <w:shd w:val="clear" w:color="auto" w:fill="DBDBDB"/>
          </w:tcPr>
          <w:p>
            <w:pPr/>
          </w:p>
        </w:tc>
        <w:tc>
          <w:tcPr>
            <w:tcW w:w="780" w:type="dxa"/>
            <w:vMerge/>
            <w:tcBorders>
              <w:left w:val="single" w:sz="4" w:space="0" w:color="000000"/>
              <w:bottom w:val="single" w:sz="4" w:space="0" w:color="000000"/>
              <w:right w:val="single" w:sz="4" w:space="0" w:color="000000"/>
            </w:tcBorders>
            <w:shd w:val="clear" w:color="auto" w:fill="DBDBDB"/>
          </w:tcPr>
          <w:p>
            <w:pPr/>
          </w:p>
        </w:tc>
        <w:tc>
          <w:tcPr>
            <w:tcW w:w="780" w:type="dxa"/>
            <w:vMerge/>
            <w:tcBorders>
              <w:left w:val="single" w:sz="4" w:space="0" w:color="000000"/>
              <w:bottom w:val="single" w:sz="4" w:space="0" w:color="000000"/>
              <w:right w:val="single" w:sz="4" w:space="0" w:color="000000"/>
            </w:tcBorders>
            <w:shd w:val="clear" w:color="auto" w:fill="DBDBDB"/>
          </w:tcPr>
          <w:p>
            <w:pPr/>
          </w:p>
        </w:tc>
        <w:tc>
          <w:tcPr>
            <w:tcW w:w="780" w:type="dxa"/>
            <w:vMerge/>
            <w:tcBorders>
              <w:left w:val="single" w:sz="4" w:space="0" w:color="000000"/>
              <w:bottom w:val="single" w:sz="4" w:space="0" w:color="000000"/>
              <w:right w:val="single" w:sz="4" w:space="0" w:color="000000"/>
            </w:tcBorders>
            <w:shd w:val="clear" w:color="auto" w:fill="DBDBDB"/>
          </w:tcPr>
          <w:p>
            <w:pPr/>
          </w:p>
        </w:tc>
        <w:tc>
          <w:tcPr>
            <w:tcW w:w="780" w:type="dxa"/>
            <w:vMerge/>
            <w:tcBorders>
              <w:left w:val="single" w:sz="4" w:space="0" w:color="000000"/>
              <w:bottom w:val="single" w:sz="4" w:space="0" w:color="000000"/>
              <w:right w:val="single" w:sz="4" w:space="0" w:color="000000"/>
            </w:tcBorders>
            <w:shd w:val="clear" w:color="auto" w:fill="DBDBDB"/>
          </w:tcPr>
          <w:p>
            <w:pPr/>
          </w:p>
        </w:tc>
        <w:tc>
          <w:tcPr>
            <w:tcW w:w="780" w:type="dxa"/>
            <w:vMerge/>
            <w:tcBorders>
              <w:left w:val="single" w:sz="4" w:space="0" w:color="000000"/>
              <w:bottom w:val="single" w:sz="4" w:space="0" w:color="000000"/>
              <w:right w:val="single" w:sz="4" w:space="0" w:color="000000"/>
            </w:tcBorders>
            <w:shd w:val="clear" w:color="auto" w:fill="DBDBDB"/>
          </w:tcPr>
          <w:p>
            <w:pPr/>
          </w:p>
        </w:tc>
        <w:tc>
          <w:tcPr>
            <w:tcW w:w="780" w:type="dxa"/>
            <w:vMerge/>
            <w:tcBorders>
              <w:left w:val="single" w:sz="4" w:space="0" w:color="000000"/>
              <w:bottom w:val="single" w:sz="4" w:space="0" w:color="000000"/>
              <w:right w:val="single" w:sz="4" w:space="0" w:color="000000"/>
            </w:tcBorders>
            <w:shd w:val="clear" w:color="auto" w:fill="DBDBDB"/>
          </w:tcPr>
          <w:p>
            <w:pPr/>
          </w:p>
        </w:tc>
        <w:tc>
          <w:tcPr>
            <w:tcW w:w="780" w:type="dxa"/>
            <w:vMerge/>
            <w:tcBorders>
              <w:left w:val="single" w:sz="4" w:space="0" w:color="000000"/>
              <w:bottom w:val="single" w:sz="4" w:space="0" w:color="000000"/>
              <w:right w:val="single" w:sz="4" w:space="0" w:color="000000"/>
            </w:tcBorders>
            <w:shd w:val="clear" w:color="auto" w:fill="DBDBDB"/>
          </w:tcPr>
          <w:p>
            <w:pPr/>
          </w:p>
        </w:tc>
        <w:tc>
          <w:tcPr>
            <w:tcW w:w="780" w:type="dxa"/>
            <w:vMerge/>
            <w:tcBorders>
              <w:left w:val="single" w:sz="4" w:space="0" w:color="000000"/>
              <w:bottom w:val="single" w:sz="4" w:space="0" w:color="000000"/>
              <w:right w:val="single" w:sz="4" w:space="0" w:color="000000"/>
            </w:tcBorders>
            <w:shd w:val="clear" w:color="auto" w:fill="DBDBDB"/>
          </w:tcPr>
          <w:p>
            <w:pPr/>
          </w:p>
        </w:tc>
        <w:tc>
          <w:tcPr>
            <w:tcW w:w="780" w:type="dxa"/>
            <w:vMerge/>
            <w:tcBorders>
              <w:left w:val="single" w:sz="4" w:space="0" w:color="000000"/>
              <w:bottom w:val="single" w:sz="4" w:space="0" w:color="000000"/>
              <w:right w:val="single" w:sz="4" w:space="0" w:color="000000"/>
            </w:tcBorders>
            <w:shd w:val="clear" w:color="auto" w:fill="DBDBDB"/>
          </w:tcPr>
          <w:p>
            <w:pPr/>
          </w:p>
        </w:tc>
        <w:tc>
          <w:tcPr>
            <w:tcW w:w="780" w:type="dxa"/>
            <w:vMerge/>
            <w:tcBorders>
              <w:left w:val="single" w:sz="4" w:space="0" w:color="000000"/>
              <w:bottom w:val="single" w:sz="4" w:space="0" w:color="000000"/>
              <w:right w:val="single" w:sz="4" w:space="0" w:color="000000"/>
            </w:tcBorders>
            <w:shd w:val="clear" w:color="auto" w:fill="DBDBDB"/>
          </w:tcPr>
          <w:p>
            <w:pPr/>
          </w:p>
        </w:tc>
        <w:tc>
          <w:tcPr>
            <w:tcW w:w="780" w:type="dxa"/>
            <w:vMerge/>
            <w:tcBorders>
              <w:left w:val="single" w:sz="4" w:space="0" w:color="000000"/>
              <w:bottom w:val="single" w:sz="4" w:space="0" w:color="000000"/>
              <w:right w:val="single" w:sz="4" w:space="0" w:color="000000"/>
            </w:tcBorders>
            <w:shd w:val="clear" w:color="auto" w:fill="DBDBDB"/>
          </w:tcPr>
          <w:p>
            <w:pPr/>
          </w:p>
        </w:tc>
        <w:tc>
          <w:tcPr>
            <w:tcW w:w="780" w:type="dxa"/>
            <w:vMerge/>
            <w:tcBorders>
              <w:left w:val="single" w:sz="4" w:space="0" w:color="000000"/>
              <w:bottom w:val="single" w:sz="4" w:space="0" w:color="000000"/>
              <w:right w:val="single" w:sz="4" w:space="0" w:color="000000"/>
            </w:tcBorders>
            <w:shd w:val="clear" w:color="auto" w:fill="DBDBDB"/>
          </w:tcPr>
          <w:p>
            <w:pPr/>
          </w:p>
        </w:tc>
      </w:tr>
      <w:tr>
        <w:trPr>
          <w:trHeight w:val="230" w:hRule="exact"/>
        </w:trPr>
        <w:tc>
          <w:tcPr>
            <w:tcW w:w="2210" w:type="dxa"/>
            <w:tcBorders>
              <w:top w:val="single" w:sz="4" w:space="0" w:color="000000"/>
              <w:left w:val="single" w:sz="4" w:space="0" w:color="000000"/>
              <w:bottom w:val="nil" w:sz="6" w:space="0" w:color="auto"/>
              <w:right w:val="single" w:sz="4" w:space="0" w:color="000000"/>
            </w:tcBorders>
            <w:shd w:val="clear" w:color="auto" w:fill="DBDBDB"/>
          </w:tcPr>
          <w:p>
            <w:pPr/>
          </w:p>
        </w:tc>
        <w:tc>
          <w:tcPr>
            <w:tcW w:w="780" w:type="dxa"/>
            <w:vMerge w:val="restart"/>
            <w:tcBorders>
              <w:top w:val="single" w:sz="4" w:space="0" w:color="000000"/>
              <w:left w:val="single" w:sz="10" w:space="0" w:color="DBDBDB"/>
              <w:right w:val="single" w:sz="4" w:space="0" w:color="000000"/>
            </w:tcBorders>
          </w:tcPr>
          <w:p>
            <w:pPr>
              <w:pStyle w:val="TableParagraph"/>
              <w:spacing w:line="240" w:lineRule="auto" w:before="113"/>
              <w:ind w:left="60" w:right="0"/>
              <w:jc w:val="left"/>
              <w:rPr>
                <w:rFonts w:ascii="Times New Roman" w:hAnsi="Times New Roman" w:cs="Times New Roman" w:eastAsia="Times New Roman" w:hint="default"/>
                <w:sz w:val="21"/>
                <w:szCs w:val="21"/>
              </w:rPr>
            </w:pPr>
            <w:r>
              <w:rPr>
                <w:rFonts w:ascii="Times New Roman"/>
                <w:sz w:val="21"/>
              </w:rPr>
              <w:t>198,750</w:t>
            </w:r>
          </w:p>
          <w:p>
            <w:pPr>
              <w:pStyle w:val="TableParagraph"/>
              <w:spacing w:line="240" w:lineRule="auto" w:before="1"/>
              <w:ind w:left="108" w:right="0"/>
              <w:jc w:val="left"/>
              <w:rPr>
                <w:rFonts w:ascii="Times New Roman" w:hAnsi="Times New Roman" w:cs="Times New Roman" w:eastAsia="Times New Roman" w:hint="default"/>
                <w:sz w:val="21"/>
                <w:szCs w:val="21"/>
              </w:rPr>
            </w:pPr>
            <w:r>
              <w:rPr>
                <w:rFonts w:ascii="Times New Roman"/>
                <w:sz w:val="21"/>
              </w:rPr>
              <w:t>,000.00</w:t>
            </w:r>
          </w:p>
        </w:tc>
        <w:tc>
          <w:tcPr>
            <w:tcW w:w="780" w:type="dxa"/>
            <w:vMerge w:val="restart"/>
            <w:tcBorders>
              <w:top w:val="single" w:sz="58" w:space="0" w:color="DBDBDB"/>
              <w:left w:val="single" w:sz="4" w:space="0" w:color="000000"/>
              <w:right w:val="single" w:sz="4" w:space="0" w:color="000000"/>
            </w:tcBorders>
          </w:tcPr>
          <w:p>
            <w:pPr>
              <w:pStyle w:val="TableParagraph"/>
              <w:spacing w:line="240" w:lineRule="auto" w:before="46"/>
              <w:ind w:left="117" w:right="0"/>
              <w:jc w:val="left"/>
              <w:rPr>
                <w:rFonts w:ascii="Times New Roman" w:hAnsi="Times New Roman" w:cs="Times New Roman" w:eastAsia="Times New Roman" w:hint="default"/>
                <w:sz w:val="21"/>
                <w:szCs w:val="21"/>
              </w:rPr>
            </w:pPr>
            <w:r>
              <w:rPr>
                <w:rFonts w:ascii="Times New Roman"/>
                <w:sz w:val="21"/>
              </w:rPr>
              <w:t>91,413,</w:t>
            </w:r>
          </w:p>
          <w:p>
            <w:pPr>
              <w:pStyle w:val="TableParagraph"/>
              <w:spacing w:line="240" w:lineRule="auto" w:before="1"/>
              <w:ind w:left="177" w:right="0"/>
              <w:jc w:val="left"/>
              <w:rPr>
                <w:rFonts w:ascii="Times New Roman" w:hAnsi="Times New Roman" w:cs="Times New Roman" w:eastAsia="Times New Roman" w:hint="default"/>
                <w:sz w:val="21"/>
                <w:szCs w:val="21"/>
              </w:rPr>
            </w:pPr>
            <w:r>
              <w:rPr>
                <w:rFonts w:ascii="Times New Roman"/>
                <w:sz w:val="21"/>
              </w:rPr>
              <w:t>112.19</w:t>
            </w:r>
          </w:p>
        </w:tc>
        <w:tc>
          <w:tcPr>
            <w:tcW w:w="780" w:type="dxa"/>
            <w:vMerge w:val="restart"/>
            <w:tcBorders>
              <w:top w:val="single" w:sz="58" w:space="0" w:color="DBDBDB"/>
              <w:left w:val="single" w:sz="4" w:space="0" w:color="000000"/>
              <w:right w:val="single" w:sz="4" w:space="0" w:color="000000"/>
            </w:tcBorders>
          </w:tcPr>
          <w:p>
            <w:pPr/>
          </w:p>
        </w:tc>
        <w:tc>
          <w:tcPr>
            <w:tcW w:w="780" w:type="dxa"/>
            <w:vMerge w:val="restart"/>
            <w:tcBorders>
              <w:top w:val="single" w:sz="58" w:space="0" w:color="DBDBDB"/>
              <w:left w:val="single" w:sz="4" w:space="0" w:color="000000"/>
              <w:right w:val="single" w:sz="4" w:space="0" w:color="000000"/>
            </w:tcBorders>
          </w:tcPr>
          <w:p>
            <w:pPr/>
          </w:p>
        </w:tc>
        <w:tc>
          <w:tcPr>
            <w:tcW w:w="780" w:type="dxa"/>
            <w:vMerge w:val="restart"/>
            <w:tcBorders>
              <w:top w:val="single" w:sz="58" w:space="0" w:color="DBDBDB"/>
              <w:left w:val="single" w:sz="4" w:space="0" w:color="000000"/>
              <w:right w:val="single" w:sz="4" w:space="0" w:color="000000"/>
            </w:tcBorders>
          </w:tcPr>
          <w:p>
            <w:pPr>
              <w:pStyle w:val="TableParagraph"/>
              <w:spacing w:line="240" w:lineRule="auto" w:before="46"/>
              <w:ind w:left="117" w:right="0"/>
              <w:jc w:val="left"/>
              <w:rPr>
                <w:rFonts w:ascii="Times New Roman" w:hAnsi="Times New Roman" w:cs="Times New Roman" w:eastAsia="Times New Roman" w:hint="default"/>
                <w:sz w:val="21"/>
                <w:szCs w:val="21"/>
              </w:rPr>
            </w:pPr>
            <w:r>
              <w:rPr>
                <w:rFonts w:ascii="Times New Roman"/>
                <w:sz w:val="21"/>
              </w:rPr>
              <w:t>28,799,</w:t>
            </w:r>
          </w:p>
          <w:p>
            <w:pPr>
              <w:pStyle w:val="TableParagraph"/>
              <w:spacing w:line="240" w:lineRule="auto" w:before="1"/>
              <w:ind w:left="168" w:right="0"/>
              <w:jc w:val="left"/>
              <w:rPr>
                <w:rFonts w:ascii="Times New Roman" w:hAnsi="Times New Roman" w:cs="Times New Roman" w:eastAsia="Times New Roman" w:hint="default"/>
                <w:sz w:val="21"/>
                <w:szCs w:val="21"/>
              </w:rPr>
            </w:pPr>
            <w:r>
              <w:rPr>
                <w:rFonts w:ascii="Times New Roman"/>
                <w:sz w:val="21"/>
              </w:rPr>
              <w:t>296.51</w:t>
            </w:r>
          </w:p>
        </w:tc>
        <w:tc>
          <w:tcPr>
            <w:tcW w:w="780" w:type="dxa"/>
            <w:vMerge w:val="restart"/>
            <w:tcBorders>
              <w:top w:val="single" w:sz="58" w:space="0" w:color="DBDBDB"/>
              <w:left w:val="single" w:sz="4" w:space="0" w:color="000000"/>
              <w:right w:val="single" w:sz="4" w:space="0" w:color="000000"/>
            </w:tcBorders>
          </w:tcPr>
          <w:p>
            <w:pPr/>
          </w:p>
        </w:tc>
        <w:tc>
          <w:tcPr>
            <w:tcW w:w="780" w:type="dxa"/>
            <w:vMerge w:val="restart"/>
            <w:tcBorders>
              <w:top w:val="single" w:sz="58" w:space="0" w:color="DBDBDB"/>
              <w:left w:val="single" w:sz="4" w:space="0" w:color="000000"/>
              <w:right w:val="single" w:sz="4" w:space="0" w:color="000000"/>
            </w:tcBorders>
          </w:tcPr>
          <w:p>
            <w:pPr>
              <w:pStyle w:val="TableParagraph"/>
              <w:spacing w:line="168" w:lineRule="exact"/>
              <w:ind w:right="20"/>
              <w:jc w:val="right"/>
              <w:rPr>
                <w:rFonts w:ascii="Times New Roman" w:hAnsi="Times New Roman" w:cs="Times New Roman" w:eastAsia="Times New Roman" w:hint="default"/>
                <w:sz w:val="21"/>
                <w:szCs w:val="21"/>
              </w:rPr>
            </w:pPr>
            <w:r>
              <w:rPr>
                <w:rFonts w:ascii="Times New Roman"/>
                <w:spacing w:val="-1"/>
                <w:sz w:val="21"/>
              </w:rPr>
              <w:t>-193,80</w:t>
            </w:r>
          </w:p>
          <w:p>
            <w:pPr>
              <w:pStyle w:val="TableParagraph"/>
              <w:spacing w:line="240" w:lineRule="auto" w:before="1"/>
              <w:ind w:right="17"/>
              <w:jc w:val="right"/>
              <w:rPr>
                <w:rFonts w:ascii="Times New Roman" w:hAnsi="Times New Roman" w:cs="Times New Roman" w:eastAsia="Times New Roman" w:hint="default"/>
                <w:sz w:val="21"/>
                <w:szCs w:val="21"/>
              </w:rPr>
            </w:pPr>
            <w:r>
              <w:rPr>
                <w:rFonts w:ascii="Times New Roman"/>
                <w:sz w:val="21"/>
              </w:rPr>
              <w:t>6,340.9</w:t>
            </w:r>
          </w:p>
          <w:p>
            <w:pPr>
              <w:pStyle w:val="TableParagraph"/>
              <w:spacing w:line="240" w:lineRule="auto" w:before="1"/>
              <w:ind w:right="19"/>
              <w:jc w:val="right"/>
              <w:rPr>
                <w:rFonts w:ascii="Times New Roman" w:hAnsi="Times New Roman" w:cs="Times New Roman" w:eastAsia="Times New Roman" w:hint="default"/>
                <w:sz w:val="21"/>
                <w:szCs w:val="21"/>
              </w:rPr>
            </w:pPr>
            <w:r>
              <w:rPr>
                <w:rFonts w:ascii="Times New Roman"/>
                <w:w w:val="100"/>
                <w:sz w:val="21"/>
              </w:rPr>
              <w:t>9</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113"/>
              <w:ind w:left="67" w:right="0"/>
              <w:jc w:val="left"/>
              <w:rPr>
                <w:rFonts w:ascii="Times New Roman" w:hAnsi="Times New Roman" w:cs="Times New Roman" w:eastAsia="Times New Roman" w:hint="default"/>
                <w:sz w:val="21"/>
                <w:szCs w:val="21"/>
              </w:rPr>
            </w:pPr>
            <w:r>
              <w:rPr>
                <w:rFonts w:ascii="Times New Roman"/>
                <w:sz w:val="21"/>
              </w:rPr>
              <w:t>125,156</w:t>
            </w:r>
          </w:p>
          <w:p>
            <w:pPr>
              <w:pStyle w:val="TableParagraph"/>
              <w:spacing w:line="240" w:lineRule="auto" w:before="1"/>
              <w:ind w:left="115" w:right="0"/>
              <w:jc w:val="left"/>
              <w:rPr>
                <w:rFonts w:ascii="Times New Roman" w:hAnsi="Times New Roman" w:cs="Times New Roman" w:eastAsia="Times New Roman" w:hint="default"/>
                <w:sz w:val="21"/>
                <w:szCs w:val="21"/>
              </w:rPr>
            </w:pPr>
            <w:r>
              <w:rPr>
                <w:rFonts w:ascii="Times New Roman"/>
                <w:sz w:val="21"/>
              </w:rPr>
              <w:t>,067.71</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113"/>
              <w:ind w:left="67" w:right="0"/>
              <w:jc w:val="left"/>
              <w:rPr>
                <w:rFonts w:ascii="Times New Roman" w:hAnsi="Times New Roman" w:cs="Times New Roman" w:eastAsia="Times New Roman" w:hint="default"/>
                <w:sz w:val="21"/>
                <w:szCs w:val="21"/>
              </w:rPr>
            </w:pPr>
            <w:r>
              <w:rPr>
                <w:rFonts w:ascii="Times New Roman"/>
                <w:sz w:val="21"/>
              </w:rPr>
              <w:t>198,750</w:t>
            </w:r>
          </w:p>
          <w:p>
            <w:pPr>
              <w:pStyle w:val="TableParagraph"/>
              <w:spacing w:line="240" w:lineRule="auto" w:before="1"/>
              <w:ind w:left="115" w:right="0"/>
              <w:jc w:val="left"/>
              <w:rPr>
                <w:rFonts w:ascii="Times New Roman" w:hAnsi="Times New Roman" w:cs="Times New Roman" w:eastAsia="Times New Roman" w:hint="default"/>
                <w:sz w:val="21"/>
                <w:szCs w:val="21"/>
              </w:rPr>
            </w:pPr>
            <w:r>
              <w:rPr>
                <w:rFonts w:ascii="Times New Roman"/>
                <w:sz w:val="21"/>
              </w:rPr>
              <w:t>,000.00</w:t>
            </w:r>
          </w:p>
        </w:tc>
        <w:tc>
          <w:tcPr>
            <w:tcW w:w="780" w:type="dxa"/>
            <w:vMerge w:val="restart"/>
            <w:tcBorders>
              <w:top w:val="single" w:sz="58" w:space="0" w:color="DBDBDB"/>
              <w:left w:val="single" w:sz="4" w:space="0" w:color="000000"/>
              <w:right w:val="single" w:sz="4" w:space="0" w:color="000000"/>
            </w:tcBorders>
          </w:tcPr>
          <w:p>
            <w:pPr>
              <w:pStyle w:val="TableParagraph"/>
              <w:spacing w:line="240" w:lineRule="auto" w:before="46"/>
              <w:ind w:left="117" w:right="0"/>
              <w:jc w:val="left"/>
              <w:rPr>
                <w:rFonts w:ascii="Times New Roman" w:hAnsi="Times New Roman" w:cs="Times New Roman" w:eastAsia="Times New Roman" w:hint="default"/>
                <w:sz w:val="21"/>
                <w:szCs w:val="21"/>
              </w:rPr>
            </w:pPr>
            <w:r>
              <w:rPr>
                <w:rFonts w:ascii="Times New Roman"/>
                <w:sz w:val="21"/>
              </w:rPr>
              <w:t>91,413,</w:t>
            </w:r>
          </w:p>
          <w:p>
            <w:pPr>
              <w:pStyle w:val="TableParagraph"/>
              <w:spacing w:line="240" w:lineRule="auto" w:before="1"/>
              <w:ind w:left="177" w:right="0"/>
              <w:jc w:val="left"/>
              <w:rPr>
                <w:rFonts w:ascii="Times New Roman" w:hAnsi="Times New Roman" w:cs="Times New Roman" w:eastAsia="Times New Roman" w:hint="default"/>
                <w:sz w:val="21"/>
                <w:szCs w:val="21"/>
              </w:rPr>
            </w:pPr>
            <w:r>
              <w:rPr>
                <w:rFonts w:ascii="Times New Roman"/>
                <w:sz w:val="21"/>
              </w:rPr>
              <w:t>112.19</w:t>
            </w:r>
          </w:p>
        </w:tc>
        <w:tc>
          <w:tcPr>
            <w:tcW w:w="780" w:type="dxa"/>
            <w:vMerge w:val="restart"/>
            <w:tcBorders>
              <w:top w:val="single" w:sz="58" w:space="0" w:color="DBDBDB"/>
              <w:left w:val="single" w:sz="4" w:space="0" w:color="000000"/>
              <w:right w:val="single" w:sz="4" w:space="0" w:color="000000"/>
            </w:tcBorders>
          </w:tcPr>
          <w:p>
            <w:pPr/>
          </w:p>
        </w:tc>
        <w:tc>
          <w:tcPr>
            <w:tcW w:w="780" w:type="dxa"/>
            <w:vMerge w:val="restart"/>
            <w:tcBorders>
              <w:top w:val="single" w:sz="58" w:space="0" w:color="DBDBDB"/>
              <w:left w:val="single" w:sz="4" w:space="0" w:color="000000"/>
              <w:right w:val="single" w:sz="4" w:space="0" w:color="000000"/>
            </w:tcBorders>
          </w:tcPr>
          <w:p>
            <w:pPr/>
          </w:p>
        </w:tc>
        <w:tc>
          <w:tcPr>
            <w:tcW w:w="780" w:type="dxa"/>
            <w:vMerge w:val="restart"/>
            <w:tcBorders>
              <w:top w:val="single" w:sz="58" w:space="0" w:color="DBDBDB"/>
              <w:left w:val="single" w:sz="4" w:space="0" w:color="000000"/>
              <w:right w:val="single" w:sz="4" w:space="0" w:color="000000"/>
            </w:tcBorders>
          </w:tcPr>
          <w:p>
            <w:pPr>
              <w:pStyle w:val="TableParagraph"/>
              <w:spacing w:line="240" w:lineRule="auto" w:before="46"/>
              <w:ind w:left="117" w:right="0"/>
              <w:jc w:val="left"/>
              <w:rPr>
                <w:rFonts w:ascii="Times New Roman" w:hAnsi="Times New Roman" w:cs="Times New Roman" w:eastAsia="Times New Roman" w:hint="default"/>
                <w:sz w:val="21"/>
                <w:szCs w:val="21"/>
              </w:rPr>
            </w:pPr>
            <w:r>
              <w:rPr>
                <w:rFonts w:ascii="Times New Roman"/>
                <w:sz w:val="21"/>
              </w:rPr>
              <w:t>28,799,</w:t>
            </w:r>
          </w:p>
          <w:p>
            <w:pPr>
              <w:pStyle w:val="TableParagraph"/>
              <w:spacing w:line="240" w:lineRule="auto" w:before="1"/>
              <w:ind w:left="167" w:right="0"/>
              <w:jc w:val="left"/>
              <w:rPr>
                <w:rFonts w:ascii="Times New Roman" w:hAnsi="Times New Roman" w:cs="Times New Roman" w:eastAsia="Times New Roman" w:hint="default"/>
                <w:sz w:val="21"/>
                <w:szCs w:val="21"/>
              </w:rPr>
            </w:pPr>
            <w:r>
              <w:rPr>
                <w:rFonts w:ascii="Times New Roman"/>
                <w:sz w:val="21"/>
              </w:rPr>
              <w:t>296.51</w:t>
            </w:r>
          </w:p>
        </w:tc>
        <w:tc>
          <w:tcPr>
            <w:tcW w:w="780" w:type="dxa"/>
            <w:vMerge w:val="restart"/>
            <w:tcBorders>
              <w:top w:val="single" w:sz="58" w:space="0" w:color="DBDBDB"/>
              <w:left w:val="single" w:sz="4" w:space="0" w:color="000000"/>
              <w:right w:val="single" w:sz="4" w:space="0" w:color="000000"/>
            </w:tcBorders>
          </w:tcPr>
          <w:p>
            <w:pPr/>
          </w:p>
        </w:tc>
        <w:tc>
          <w:tcPr>
            <w:tcW w:w="780" w:type="dxa"/>
            <w:vMerge w:val="restart"/>
            <w:tcBorders>
              <w:top w:val="single" w:sz="58" w:space="0" w:color="DBDBDB"/>
              <w:left w:val="single" w:sz="4" w:space="0" w:color="000000"/>
              <w:right w:val="single" w:sz="4" w:space="0" w:color="000000"/>
            </w:tcBorders>
          </w:tcPr>
          <w:p>
            <w:pPr>
              <w:pStyle w:val="TableParagraph"/>
              <w:spacing w:line="168" w:lineRule="exact"/>
              <w:ind w:right="20"/>
              <w:jc w:val="right"/>
              <w:rPr>
                <w:rFonts w:ascii="Times New Roman" w:hAnsi="Times New Roman" w:cs="Times New Roman" w:eastAsia="Times New Roman" w:hint="default"/>
                <w:sz w:val="21"/>
                <w:szCs w:val="21"/>
              </w:rPr>
            </w:pPr>
            <w:r>
              <w:rPr>
                <w:rFonts w:ascii="Times New Roman"/>
                <w:spacing w:val="-1"/>
                <w:sz w:val="21"/>
              </w:rPr>
              <w:t>-108,08</w:t>
            </w:r>
          </w:p>
          <w:p>
            <w:pPr>
              <w:pStyle w:val="TableParagraph"/>
              <w:spacing w:line="240" w:lineRule="auto" w:before="1"/>
              <w:ind w:right="17"/>
              <w:jc w:val="right"/>
              <w:rPr>
                <w:rFonts w:ascii="Times New Roman" w:hAnsi="Times New Roman" w:cs="Times New Roman" w:eastAsia="Times New Roman" w:hint="default"/>
                <w:sz w:val="21"/>
                <w:szCs w:val="21"/>
              </w:rPr>
            </w:pPr>
            <w:r>
              <w:rPr>
                <w:rFonts w:ascii="Times New Roman"/>
                <w:sz w:val="21"/>
              </w:rPr>
              <w:t>0,937.2</w:t>
            </w:r>
          </w:p>
          <w:p>
            <w:pPr>
              <w:pStyle w:val="TableParagraph"/>
              <w:spacing w:line="240" w:lineRule="auto" w:before="1"/>
              <w:ind w:right="19"/>
              <w:jc w:val="right"/>
              <w:rPr>
                <w:rFonts w:ascii="Times New Roman" w:hAnsi="Times New Roman" w:cs="Times New Roman" w:eastAsia="Times New Roman" w:hint="default"/>
                <w:sz w:val="21"/>
                <w:szCs w:val="21"/>
              </w:rPr>
            </w:pPr>
            <w:r>
              <w:rPr>
                <w:rFonts w:ascii="Times New Roman"/>
                <w:w w:val="100"/>
                <w:sz w:val="21"/>
              </w:rPr>
              <w:t>6</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113"/>
              <w:ind w:left="67" w:right="0"/>
              <w:jc w:val="left"/>
              <w:rPr>
                <w:rFonts w:ascii="Times New Roman" w:hAnsi="Times New Roman" w:cs="Times New Roman" w:eastAsia="Times New Roman" w:hint="default"/>
                <w:sz w:val="21"/>
                <w:szCs w:val="21"/>
              </w:rPr>
            </w:pPr>
            <w:r>
              <w:rPr>
                <w:rFonts w:ascii="Times New Roman"/>
                <w:sz w:val="21"/>
              </w:rPr>
              <w:t>210,881</w:t>
            </w:r>
          </w:p>
          <w:p>
            <w:pPr>
              <w:pStyle w:val="TableParagraph"/>
              <w:spacing w:line="240" w:lineRule="auto" w:before="1"/>
              <w:ind w:left="115" w:right="0"/>
              <w:jc w:val="left"/>
              <w:rPr>
                <w:rFonts w:ascii="Times New Roman" w:hAnsi="Times New Roman" w:cs="Times New Roman" w:eastAsia="Times New Roman" w:hint="default"/>
                <w:sz w:val="21"/>
                <w:szCs w:val="21"/>
              </w:rPr>
            </w:pPr>
            <w:r>
              <w:rPr>
                <w:rFonts w:ascii="Times New Roman"/>
                <w:sz w:val="21"/>
              </w:rPr>
              <w:t>,471.44</w:t>
            </w:r>
          </w:p>
        </w:tc>
      </w:tr>
      <w:tr>
        <w:trPr>
          <w:trHeight w:val="274" w:hRule="exact"/>
        </w:trPr>
        <w:tc>
          <w:tcPr>
            <w:tcW w:w="2210" w:type="dxa"/>
            <w:tcBorders>
              <w:top w:val="nil" w:sz="6" w:space="0" w:color="auto"/>
              <w:left w:val="single" w:sz="4" w:space="0" w:color="000000"/>
              <w:bottom w:val="nil" w:sz="6" w:space="0" w:color="auto"/>
              <w:right w:val="single" w:sz="4" w:space="0" w:color="000000"/>
            </w:tcBorders>
            <w:shd w:val="clear" w:color="auto" w:fill="DBDBDB"/>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一、上年年末余额</w:t>
            </w:r>
          </w:p>
        </w:tc>
        <w:tc>
          <w:tcPr>
            <w:tcW w:w="780" w:type="dxa"/>
            <w:vMerge/>
            <w:tcBorders>
              <w:left w:val="single" w:sz="10" w:space="0" w:color="DBDBDB"/>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230" w:hRule="exact"/>
        </w:trPr>
        <w:tc>
          <w:tcPr>
            <w:tcW w:w="2210" w:type="dxa"/>
            <w:tcBorders>
              <w:top w:val="nil" w:sz="6" w:space="0" w:color="auto"/>
              <w:left w:val="single" w:sz="4" w:space="0" w:color="000000"/>
              <w:bottom w:val="single" w:sz="4" w:space="0" w:color="000000"/>
              <w:right w:val="single" w:sz="4" w:space="0" w:color="000000"/>
            </w:tcBorders>
            <w:shd w:val="clear" w:color="auto" w:fill="DBDBDB"/>
          </w:tcPr>
          <w:p>
            <w:pPr/>
          </w:p>
        </w:tc>
        <w:tc>
          <w:tcPr>
            <w:tcW w:w="780" w:type="dxa"/>
            <w:vMerge/>
            <w:tcBorders>
              <w:left w:val="single" w:sz="10" w:space="0" w:color="DBDBDB"/>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r>
      <w:tr>
        <w:trPr>
          <w:trHeight w:val="283" w:hRule="exact"/>
        </w:trPr>
        <w:tc>
          <w:tcPr>
            <w:tcW w:w="221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left="235" w:right="0"/>
              <w:jc w:val="left"/>
              <w:rPr>
                <w:rFonts w:ascii="宋体" w:hAnsi="宋体" w:cs="宋体" w:eastAsia="宋体" w:hint="default"/>
                <w:sz w:val="21"/>
                <w:szCs w:val="21"/>
              </w:rPr>
            </w:pPr>
            <w:r>
              <w:rPr>
                <w:rFonts w:ascii="宋体" w:hAnsi="宋体" w:cs="宋体" w:eastAsia="宋体" w:hint="default"/>
                <w:sz w:val="21"/>
                <w:szCs w:val="21"/>
              </w:rPr>
              <w:t>加：会计政策变更</w:t>
            </w:r>
          </w:p>
        </w:tc>
        <w:tc>
          <w:tcPr>
            <w:tcW w:w="780" w:type="dxa"/>
            <w:tcBorders>
              <w:top w:val="single" w:sz="4" w:space="0" w:color="000000"/>
              <w:left w:val="single" w:sz="13" w:space="0" w:color="DBDBDB"/>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21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left="235" w:right="0"/>
              <w:jc w:val="left"/>
              <w:rPr>
                <w:rFonts w:ascii="宋体" w:hAnsi="宋体" w:cs="宋体" w:eastAsia="宋体" w:hint="default"/>
                <w:sz w:val="21"/>
                <w:szCs w:val="21"/>
              </w:rPr>
            </w:pPr>
            <w:r>
              <w:rPr>
                <w:rFonts w:ascii="宋体" w:hAnsi="宋体" w:cs="宋体" w:eastAsia="宋体" w:hint="default"/>
                <w:sz w:val="21"/>
                <w:szCs w:val="21"/>
              </w:rPr>
              <w:t>前期差错更正</w:t>
            </w:r>
          </w:p>
        </w:tc>
        <w:tc>
          <w:tcPr>
            <w:tcW w:w="780" w:type="dxa"/>
            <w:tcBorders>
              <w:top w:val="single" w:sz="4" w:space="0" w:color="000000"/>
              <w:left w:val="single" w:sz="13" w:space="0" w:color="DBDBDB"/>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21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left="235"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780" w:type="dxa"/>
            <w:tcBorders>
              <w:top w:val="single" w:sz="4" w:space="0" w:color="000000"/>
              <w:left w:val="single" w:sz="13" w:space="0" w:color="DBDBDB"/>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231" w:hRule="exact"/>
        </w:trPr>
        <w:tc>
          <w:tcPr>
            <w:tcW w:w="2210" w:type="dxa"/>
            <w:tcBorders>
              <w:top w:val="single" w:sz="4" w:space="0" w:color="000000"/>
              <w:left w:val="single" w:sz="4" w:space="0" w:color="000000"/>
              <w:bottom w:val="nil" w:sz="6" w:space="0" w:color="auto"/>
              <w:right w:val="single" w:sz="4" w:space="0" w:color="000000"/>
            </w:tcBorders>
            <w:shd w:val="clear" w:color="auto" w:fill="DBDBDB"/>
          </w:tcPr>
          <w:p>
            <w:pPr/>
          </w:p>
        </w:tc>
        <w:tc>
          <w:tcPr>
            <w:tcW w:w="780" w:type="dxa"/>
            <w:vMerge w:val="restart"/>
            <w:tcBorders>
              <w:top w:val="single" w:sz="4" w:space="0" w:color="000000"/>
              <w:left w:val="single" w:sz="10" w:space="0" w:color="DBDBDB"/>
              <w:right w:val="single" w:sz="4" w:space="0" w:color="000000"/>
            </w:tcBorders>
          </w:tcPr>
          <w:p>
            <w:pPr>
              <w:pStyle w:val="TableParagraph"/>
              <w:spacing w:line="240" w:lineRule="auto" w:before="113"/>
              <w:ind w:left="60" w:right="0"/>
              <w:jc w:val="left"/>
              <w:rPr>
                <w:rFonts w:ascii="Times New Roman" w:hAnsi="Times New Roman" w:cs="Times New Roman" w:eastAsia="Times New Roman" w:hint="default"/>
                <w:sz w:val="21"/>
                <w:szCs w:val="21"/>
              </w:rPr>
            </w:pPr>
            <w:r>
              <w:rPr>
                <w:rFonts w:ascii="Times New Roman"/>
                <w:sz w:val="21"/>
              </w:rPr>
              <w:t>198,750</w:t>
            </w:r>
          </w:p>
          <w:p>
            <w:pPr>
              <w:pStyle w:val="TableParagraph"/>
              <w:spacing w:line="240" w:lineRule="auto" w:before="1"/>
              <w:ind w:left="108" w:right="0"/>
              <w:jc w:val="left"/>
              <w:rPr>
                <w:rFonts w:ascii="Times New Roman" w:hAnsi="Times New Roman" w:cs="Times New Roman" w:eastAsia="Times New Roman" w:hint="default"/>
                <w:sz w:val="21"/>
                <w:szCs w:val="21"/>
              </w:rPr>
            </w:pPr>
            <w:r>
              <w:rPr>
                <w:rFonts w:ascii="Times New Roman"/>
                <w:sz w:val="21"/>
              </w:rPr>
              <w:t>,000.00</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113"/>
              <w:ind w:left="117" w:right="0"/>
              <w:jc w:val="left"/>
              <w:rPr>
                <w:rFonts w:ascii="Times New Roman" w:hAnsi="Times New Roman" w:cs="Times New Roman" w:eastAsia="Times New Roman" w:hint="default"/>
                <w:sz w:val="21"/>
                <w:szCs w:val="21"/>
              </w:rPr>
            </w:pPr>
            <w:r>
              <w:rPr>
                <w:rFonts w:ascii="Times New Roman"/>
                <w:sz w:val="21"/>
              </w:rPr>
              <w:t>91,413,</w:t>
            </w:r>
          </w:p>
          <w:p>
            <w:pPr>
              <w:pStyle w:val="TableParagraph"/>
              <w:spacing w:line="240" w:lineRule="auto" w:before="1"/>
              <w:ind w:left="177" w:right="0"/>
              <w:jc w:val="left"/>
              <w:rPr>
                <w:rFonts w:ascii="Times New Roman" w:hAnsi="Times New Roman" w:cs="Times New Roman" w:eastAsia="Times New Roman" w:hint="default"/>
                <w:sz w:val="21"/>
                <w:szCs w:val="21"/>
              </w:rPr>
            </w:pPr>
            <w:r>
              <w:rPr>
                <w:rFonts w:ascii="Times New Roman"/>
                <w:sz w:val="21"/>
              </w:rPr>
              <w:t>112.19</w:t>
            </w:r>
          </w:p>
        </w:tc>
        <w:tc>
          <w:tcPr>
            <w:tcW w:w="780" w:type="dxa"/>
            <w:vMerge w:val="restart"/>
            <w:tcBorders>
              <w:top w:val="single" w:sz="4" w:space="0" w:color="000000"/>
              <w:left w:val="single" w:sz="4" w:space="0" w:color="000000"/>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113"/>
              <w:ind w:left="117" w:right="0"/>
              <w:jc w:val="left"/>
              <w:rPr>
                <w:rFonts w:ascii="Times New Roman" w:hAnsi="Times New Roman" w:cs="Times New Roman" w:eastAsia="Times New Roman" w:hint="default"/>
                <w:sz w:val="21"/>
                <w:szCs w:val="21"/>
              </w:rPr>
            </w:pPr>
            <w:r>
              <w:rPr>
                <w:rFonts w:ascii="Times New Roman"/>
                <w:sz w:val="21"/>
              </w:rPr>
              <w:t>28,799,</w:t>
            </w:r>
          </w:p>
          <w:p>
            <w:pPr>
              <w:pStyle w:val="TableParagraph"/>
              <w:spacing w:line="240" w:lineRule="auto" w:before="1"/>
              <w:ind w:left="168" w:right="0"/>
              <w:jc w:val="left"/>
              <w:rPr>
                <w:rFonts w:ascii="Times New Roman" w:hAnsi="Times New Roman" w:cs="Times New Roman" w:eastAsia="Times New Roman" w:hint="default"/>
                <w:sz w:val="21"/>
                <w:szCs w:val="21"/>
              </w:rPr>
            </w:pPr>
            <w:r>
              <w:rPr>
                <w:rFonts w:ascii="Times New Roman"/>
                <w:sz w:val="21"/>
              </w:rPr>
              <w:t>296.51</w:t>
            </w:r>
          </w:p>
        </w:tc>
        <w:tc>
          <w:tcPr>
            <w:tcW w:w="780" w:type="dxa"/>
            <w:vMerge w:val="restart"/>
            <w:tcBorders>
              <w:top w:val="single" w:sz="4" w:space="0" w:color="000000"/>
              <w:left w:val="single" w:sz="4" w:space="0" w:color="000000"/>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Style w:val="TableParagraph"/>
              <w:spacing w:line="235" w:lineRule="exact"/>
              <w:ind w:right="20"/>
              <w:jc w:val="right"/>
              <w:rPr>
                <w:rFonts w:ascii="Times New Roman" w:hAnsi="Times New Roman" w:cs="Times New Roman" w:eastAsia="Times New Roman" w:hint="default"/>
                <w:sz w:val="21"/>
                <w:szCs w:val="21"/>
              </w:rPr>
            </w:pPr>
            <w:r>
              <w:rPr>
                <w:rFonts w:ascii="Times New Roman"/>
                <w:spacing w:val="-1"/>
                <w:sz w:val="21"/>
              </w:rPr>
              <w:t>-193,80</w:t>
            </w:r>
          </w:p>
          <w:p>
            <w:pPr>
              <w:pStyle w:val="TableParagraph"/>
              <w:spacing w:line="240" w:lineRule="auto" w:before="1"/>
              <w:ind w:right="17"/>
              <w:jc w:val="right"/>
              <w:rPr>
                <w:rFonts w:ascii="Times New Roman" w:hAnsi="Times New Roman" w:cs="Times New Roman" w:eastAsia="Times New Roman" w:hint="default"/>
                <w:sz w:val="21"/>
                <w:szCs w:val="21"/>
              </w:rPr>
            </w:pPr>
            <w:r>
              <w:rPr>
                <w:rFonts w:ascii="Times New Roman"/>
                <w:sz w:val="21"/>
              </w:rPr>
              <w:t>6,340.9</w:t>
            </w:r>
          </w:p>
          <w:p>
            <w:pPr>
              <w:pStyle w:val="TableParagraph"/>
              <w:spacing w:line="240" w:lineRule="auto" w:before="1"/>
              <w:ind w:right="19"/>
              <w:jc w:val="right"/>
              <w:rPr>
                <w:rFonts w:ascii="Times New Roman" w:hAnsi="Times New Roman" w:cs="Times New Roman" w:eastAsia="Times New Roman" w:hint="default"/>
                <w:sz w:val="21"/>
                <w:szCs w:val="21"/>
              </w:rPr>
            </w:pPr>
            <w:r>
              <w:rPr>
                <w:rFonts w:ascii="Times New Roman"/>
                <w:w w:val="100"/>
                <w:sz w:val="21"/>
              </w:rPr>
              <w:t>9</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113"/>
              <w:ind w:left="67" w:right="0"/>
              <w:jc w:val="left"/>
              <w:rPr>
                <w:rFonts w:ascii="Times New Roman" w:hAnsi="Times New Roman" w:cs="Times New Roman" w:eastAsia="Times New Roman" w:hint="default"/>
                <w:sz w:val="21"/>
                <w:szCs w:val="21"/>
              </w:rPr>
            </w:pPr>
            <w:r>
              <w:rPr>
                <w:rFonts w:ascii="Times New Roman"/>
                <w:sz w:val="21"/>
              </w:rPr>
              <w:t>125,156</w:t>
            </w:r>
          </w:p>
          <w:p>
            <w:pPr>
              <w:pStyle w:val="TableParagraph"/>
              <w:spacing w:line="240" w:lineRule="auto" w:before="1"/>
              <w:ind w:left="115" w:right="0"/>
              <w:jc w:val="left"/>
              <w:rPr>
                <w:rFonts w:ascii="Times New Roman" w:hAnsi="Times New Roman" w:cs="Times New Roman" w:eastAsia="Times New Roman" w:hint="default"/>
                <w:sz w:val="21"/>
                <w:szCs w:val="21"/>
              </w:rPr>
            </w:pPr>
            <w:r>
              <w:rPr>
                <w:rFonts w:ascii="Times New Roman"/>
                <w:sz w:val="21"/>
              </w:rPr>
              <w:t>,067.71</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113"/>
              <w:ind w:left="67" w:right="0"/>
              <w:jc w:val="left"/>
              <w:rPr>
                <w:rFonts w:ascii="Times New Roman" w:hAnsi="Times New Roman" w:cs="Times New Roman" w:eastAsia="Times New Roman" w:hint="default"/>
                <w:sz w:val="21"/>
                <w:szCs w:val="21"/>
              </w:rPr>
            </w:pPr>
            <w:r>
              <w:rPr>
                <w:rFonts w:ascii="Times New Roman"/>
                <w:sz w:val="21"/>
              </w:rPr>
              <w:t>198,750</w:t>
            </w:r>
          </w:p>
          <w:p>
            <w:pPr>
              <w:pStyle w:val="TableParagraph"/>
              <w:spacing w:line="240" w:lineRule="auto" w:before="1"/>
              <w:ind w:left="115" w:right="0"/>
              <w:jc w:val="left"/>
              <w:rPr>
                <w:rFonts w:ascii="Times New Roman" w:hAnsi="Times New Roman" w:cs="Times New Roman" w:eastAsia="Times New Roman" w:hint="default"/>
                <w:sz w:val="21"/>
                <w:szCs w:val="21"/>
              </w:rPr>
            </w:pPr>
            <w:r>
              <w:rPr>
                <w:rFonts w:ascii="Times New Roman"/>
                <w:sz w:val="21"/>
              </w:rPr>
              <w:t>,000.00</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113"/>
              <w:ind w:left="117" w:right="0"/>
              <w:jc w:val="left"/>
              <w:rPr>
                <w:rFonts w:ascii="Times New Roman" w:hAnsi="Times New Roman" w:cs="Times New Roman" w:eastAsia="Times New Roman" w:hint="default"/>
                <w:sz w:val="21"/>
                <w:szCs w:val="21"/>
              </w:rPr>
            </w:pPr>
            <w:r>
              <w:rPr>
                <w:rFonts w:ascii="Times New Roman"/>
                <w:sz w:val="21"/>
              </w:rPr>
              <w:t>91,413,</w:t>
            </w:r>
          </w:p>
          <w:p>
            <w:pPr>
              <w:pStyle w:val="TableParagraph"/>
              <w:spacing w:line="240" w:lineRule="auto" w:before="1"/>
              <w:ind w:left="177" w:right="0"/>
              <w:jc w:val="left"/>
              <w:rPr>
                <w:rFonts w:ascii="Times New Roman" w:hAnsi="Times New Roman" w:cs="Times New Roman" w:eastAsia="Times New Roman" w:hint="default"/>
                <w:sz w:val="21"/>
                <w:szCs w:val="21"/>
              </w:rPr>
            </w:pPr>
            <w:r>
              <w:rPr>
                <w:rFonts w:ascii="Times New Roman"/>
                <w:sz w:val="21"/>
              </w:rPr>
              <w:t>112.19</w:t>
            </w:r>
          </w:p>
        </w:tc>
        <w:tc>
          <w:tcPr>
            <w:tcW w:w="780" w:type="dxa"/>
            <w:vMerge w:val="restart"/>
            <w:tcBorders>
              <w:top w:val="single" w:sz="4" w:space="0" w:color="000000"/>
              <w:left w:val="single" w:sz="4" w:space="0" w:color="000000"/>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113"/>
              <w:ind w:left="117" w:right="0"/>
              <w:jc w:val="left"/>
              <w:rPr>
                <w:rFonts w:ascii="Times New Roman" w:hAnsi="Times New Roman" w:cs="Times New Roman" w:eastAsia="Times New Roman" w:hint="default"/>
                <w:sz w:val="21"/>
                <w:szCs w:val="21"/>
              </w:rPr>
            </w:pPr>
            <w:r>
              <w:rPr>
                <w:rFonts w:ascii="Times New Roman"/>
                <w:sz w:val="21"/>
              </w:rPr>
              <w:t>28,799,</w:t>
            </w:r>
          </w:p>
          <w:p>
            <w:pPr>
              <w:pStyle w:val="TableParagraph"/>
              <w:spacing w:line="240" w:lineRule="auto" w:before="1"/>
              <w:ind w:left="167" w:right="0"/>
              <w:jc w:val="left"/>
              <w:rPr>
                <w:rFonts w:ascii="Times New Roman" w:hAnsi="Times New Roman" w:cs="Times New Roman" w:eastAsia="Times New Roman" w:hint="default"/>
                <w:sz w:val="21"/>
                <w:szCs w:val="21"/>
              </w:rPr>
            </w:pPr>
            <w:r>
              <w:rPr>
                <w:rFonts w:ascii="Times New Roman"/>
                <w:sz w:val="21"/>
              </w:rPr>
              <w:t>296.51</w:t>
            </w:r>
          </w:p>
        </w:tc>
        <w:tc>
          <w:tcPr>
            <w:tcW w:w="780" w:type="dxa"/>
            <w:vMerge w:val="restart"/>
            <w:tcBorders>
              <w:top w:val="single" w:sz="4" w:space="0" w:color="000000"/>
              <w:left w:val="single" w:sz="4" w:space="0" w:color="000000"/>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Style w:val="TableParagraph"/>
              <w:spacing w:line="235" w:lineRule="exact"/>
              <w:ind w:right="20"/>
              <w:jc w:val="right"/>
              <w:rPr>
                <w:rFonts w:ascii="Times New Roman" w:hAnsi="Times New Roman" w:cs="Times New Roman" w:eastAsia="Times New Roman" w:hint="default"/>
                <w:sz w:val="21"/>
                <w:szCs w:val="21"/>
              </w:rPr>
            </w:pPr>
            <w:r>
              <w:rPr>
                <w:rFonts w:ascii="Times New Roman"/>
                <w:spacing w:val="-1"/>
                <w:sz w:val="21"/>
              </w:rPr>
              <w:t>-108,08</w:t>
            </w:r>
          </w:p>
          <w:p>
            <w:pPr>
              <w:pStyle w:val="TableParagraph"/>
              <w:spacing w:line="240" w:lineRule="auto" w:before="1"/>
              <w:ind w:right="17"/>
              <w:jc w:val="right"/>
              <w:rPr>
                <w:rFonts w:ascii="Times New Roman" w:hAnsi="Times New Roman" w:cs="Times New Roman" w:eastAsia="Times New Roman" w:hint="default"/>
                <w:sz w:val="21"/>
                <w:szCs w:val="21"/>
              </w:rPr>
            </w:pPr>
            <w:r>
              <w:rPr>
                <w:rFonts w:ascii="Times New Roman"/>
                <w:sz w:val="21"/>
              </w:rPr>
              <w:t>0,937.2</w:t>
            </w:r>
          </w:p>
          <w:p>
            <w:pPr>
              <w:pStyle w:val="TableParagraph"/>
              <w:spacing w:line="240" w:lineRule="auto" w:before="1"/>
              <w:ind w:right="19"/>
              <w:jc w:val="right"/>
              <w:rPr>
                <w:rFonts w:ascii="Times New Roman" w:hAnsi="Times New Roman" w:cs="Times New Roman" w:eastAsia="Times New Roman" w:hint="default"/>
                <w:sz w:val="21"/>
                <w:szCs w:val="21"/>
              </w:rPr>
            </w:pPr>
            <w:r>
              <w:rPr>
                <w:rFonts w:ascii="Times New Roman"/>
                <w:w w:val="100"/>
                <w:sz w:val="21"/>
              </w:rPr>
              <w:t>6</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113"/>
              <w:ind w:left="67" w:right="0"/>
              <w:jc w:val="left"/>
              <w:rPr>
                <w:rFonts w:ascii="Times New Roman" w:hAnsi="Times New Roman" w:cs="Times New Roman" w:eastAsia="Times New Roman" w:hint="default"/>
                <w:sz w:val="21"/>
                <w:szCs w:val="21"/>
              </w:rPr>
            </w:pPr>
            <w:r>
              <w:rPr>
                <w:rFonts w:ascii="Times New Roman"/>
                <w:sz w:val="21"/>
              </w:rPr>
              <w:t>210,881</w:t>
            </w:r>
          </w:p>
          <w:p>
            <w:pPr>
              <w:pStyle w:val="TableParagraph"/>
              <w:spacing w:line="240" w:lineRule="auto" w:before="1"/>
              <w:ind w:left="115" w:right="0"/>
              <w:jc w:val="left"/>
              <w:rPr>
                <w:rFonts w:ascii="Times New Roman" w:hAnsi="Times New Roman" w:cs="Times New Roman" w:eastAsia="Times New Roman" w:hint="default"/>
                <w:sz w:val="21"/>
                <w:szCs w:val="21"/>
              </w:rPr>
            </w:pPr>
            <w:r>
              <w:rPr>
                <w:rFonts w:ascii="Times New Roman"/>
                <w:sz w:val="21"/>
              </w:rPr>
              <w:t>,471.44</w:t>
            </w:r>
          </w:p>
        </w:tc>
      </w:tr>
      <w:tr>
        <w:trPr>
          <w:trHeight w:val="274" w:hRule="exact"/>
        </w:trPr>
        <w:tc>
          <w:tcPr>
            <w:tcW w:w="2210" w:type="dxa"/>
            <w:tcBorders>
              <w:top w:val="nil" w:sz="6" w:space="0" w:color="auto"/>
              <w:left w:val="single" w:sz="4" w:space="0" w:color="000000"/>
              <w:bottom w:val="nil" w:sz="6" w:space="0" w:color="auto"/>
              <w:right w:val="single" w:sz="4" w:space="0" w:color="000000"/>
            </w:tcBorders>
            <w:shd w:val="clear" w:color="auto" w:fill="DBDBDB"/>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二、本年年初余额</w:t>
            </w:r>
          </w:p>
        </w:tc>
        <w:tc>
          <w:tcPr>
            <w:tcW w:w="780" w:type="dxa"/>
            <w:vMerge/>
            <w:tcBorders>
              <w:left w:val="single" w:sz="10" w:space="0" w:color="DBDBDB"/>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230" w:hRule="exact"/>
        </w:trPr>
        <w:tc>
          <w:tcPr>
            <w:tcW w:w="2210" w:type="dxa"/>
            <w:tcBorders>
              <w:top w:val="nil" w:sz="6" w:space="0" w:color="auto"/>
              <w:left w:val="single" w:sz="4" w:space="0" w:color="000000"/>
              <w:bottom w:val="single" w:sz="4" w:space="0" w:color="000000"/>
              <w:right w:val="single" w:sz="4" w:space="0" w:color="000000"/>
            </w:tcBorders>
            <w:shd w:val="clear" w:color="auto" w:fill="DBDBDB"/>
          </w:tcPr>
          <w:p>
            <w:pPr/>
          </w:p>
        </w:tc>
        <w:tc>
          <w:tcPr>
            <w:tcW w:w="780" w:type="dxa"/>
            <w:vMerge/>
            <w:tcBorders>
              <w:left w:val="single" w:sz="10" w:space="0" w:color="DBDBDB"/>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r>
      <w:tr>
        <w:trPr>
          <w:trHeight w:val="285" w:hRule="exact"/>
        </w:trPr>
        <w:tc>
          <w:tcPr>
            <w:tcW w:w="2210" w:type="dxa"/>
            <w:tcBorders>
              <w:top w:val="single" w:sz="4" w:space="0" w:color="000000"/>
              <w:left w:val="single" w:sz="4" w:space="0" w:color="000000"/>
              <w:bottom w:val="nil" w:sz="6" w:space="0" w:color="auto"/>
              <w:right w:val="single" w:sz="4" w:space="0" w:color="000000"/>
            </w:tcBorders>
            <w:shd w:val="clear" w:color="auto" w:fill="DBDBDB"/>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三、本年增减变动金额</w:t>
            </w:r>
          </w:p>
        </w:tc>
        <w:tc>
          <w:tcPr>
            <w:tcW w:w="780" w:type="dxa"/>
            <w:vMerge w:val="restart"/>
            <w:tcBorders>
              <w:top w:val="single" w:sz="4" w:space="0" w:color="000000"/>
              <w:left w:val="single" w:sz="13" w:space="0" w:color="DBDBDB"/>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
        </w:tc>
        <w:tc>
          <w:tcPr>
            <w:tcW w:w="78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4"/>
              <w:ind w:right="17"/>
              <w:jc w:val="right"/>
              <w:rPr>
                <w:rFonts w:ascii="Times New Roman" w:hAnsi="Times New Roman" w:cs="Times New Roman" w:eastAsia="Times New Roman" w:hint="default"/>
                <w:sz w:val="21"/>
                <w:szCs w:val="21"/>
              </w:rPr>
            </w:pPr>
            <w:r>
              <w:rPr>
                <w:rFonts w:ascii="Times New Roman"/>
                <w:spacing w:val="-2"/>
                <w:sz w:val="21"/>
              </w:rPr>
              <w:t>-1,211,1</w:t>
            </w:r>
          </w:p>
        </w:tc>
        <w:tc>
          <w:tcPr>
            <w:tcW w:w="78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4"/>
              <w:ind w:right="17"/>
              <w:jc w:val="right"/>
              <w:rPr>
                <w:rFonts w:ascii="Times New Roman" w:hAnsi="Times New Roman" w:cs="Times New Roman" w:eastAsia="Times New Roman" w:hint="default"/>
                <w:sz w:val="21"/>
                <w:szCs w:val="21"/>
              </w:rPr>
            </w:pPr>
            <w:r>
              <w:rPr>
                <w:rFonts w:ascii="Times New Roman"/>
                <w:spacing w:val="-2"/>
                <w:sz w:val="21"/>
              </w:rPr>
              <w:t>-1,211,1</w:t>
            </w:r>
          </w:p>
        </w:tc>
        <w:tc>
          <w:tcPr>
            <w:tcW w:w="780" w:type="dxa"/>
            <w:vMerge w:val="restart"/>
            <w:tcBorders>
              <w:top w:val="single" w:sz="4" w:space="0" w:color="000000"/>
              <w:left w:val="single" w:sz="4" w:space="0" w:color="000000"/>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
        </w:tc>
        <w:tc>
          <w:tcPr>
            <w:tcW w:w="78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4"/>
              <w:ind w:right="20"/>
              <w:jc w:val="right"/>
              <w:rPr>
                <w:rFonts w:ascii="Times New Roman" w:hAnsi="Times New Roman" w:cs="Times New Roman" w:eastAsia="Times New Roman" w:hint="default"/>
                <w:sz w:val="21"/>
                <w:szCs w:val="21"/>
              </w:rPr>
            </w:pPr>
            <w:r>
              <w:rPr>
                <w:rFonts w:ascii="Times New Roman"/>
                <w:spacing w:val="-1"/>
                <w:sz w:val="21"/>
              </w:rPr>
              <w:t>-85,725,</w:t>
            </w:r>
          </w:p>
        </w:tc>
        <w:tc>
          <w:tcPr>
            <w:tcW w:w="78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4"/>
              <w:ind w:right="20"/>
              <w:jc w:val="right"/>
              <w:rPr>
                <w:rFonts w:ascii="Times New Roman" w:hAnsi="Times New Roman" w:cs="Times New Roman" w:eastAsia="Times New Roman" w:hint="default"/>
                <w:sz w:val="21"/>
                <w:szCs w:val="21"/>
              </w:rPr>
            </w:pPr>
            <w:r>
              <w:rPr>
                <w:rFonts w:ascii="Times New Roman"/>
                <w:spacing w:val="-1"/>
                <w:sz w:val="21"/>
              </w:rPr>
              <w:t>-85,725,</w:t>
            </w:r>
          </w:p>
        </w:tc>
      </w:tr>
      <w:tr>
        <w:trPr>
          <w:trHeight w:val="269" w:hRule="exact"/>
        </w:trPr>
        <w:tc>
          <w:tcPr>
            <w:tcW w:w="2210" w:type="dxa"/>
            <w:tcBorders>
              <w:top w:val="nil" w:sz="6" w:space="0" w:color="auto"/>
              <w:left w:val="single" w:sz="4" w:space="0" w:color="000000"/>
              <w:bottom w:val="single" w:sz="4" w:space="0" w:color="000000"/>
              <w:right w:val="single" w:sz="4" w:space="0" w:color="000000"/>
            </w:tcBorders>
            <w:shd w:val="clear" w:color="auto" w:fill="DBDBDB"/>
          </w:tcPr>
          <w:p>
            <w:pPr>
              <w:pStyle w:val="TableParagraph"/>
              <w:spacing w:line="253" w:lineRule="exact"/>
              <w:ind w:left="23" w:right="0"/>
              <w:jc w:val="left"/>
              <w:rPr>
                <w:rFonts w:ascii="宋体" w:hAnsi="宋体" w:cs="宋体" w:eastAsia="宋体" w:hint="default"/>
                <w:sz w:val="21"/>
                <w:szCs w:val="21"/>
              </w:rPr>
            </w:pPr>
            <w:r>
              <w:rPr>
                <w:rFonts w:ascii="宋体" w:hAnsi="宋体" w:cs="宋体" w:eastAsia="宋体" w:hint="default"/>
                <w:sz w:val="21"/>
                <w:szCs w:val="21"/>
              </w:rPr>
              <w:t>（减少以“</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780" w:type="dxa"/>
            <w:vMerge/>
            <w:tcBorders>
              <w:left w:val="single" w:sz="13" w:space="0" w:color="DBDBDB"/>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tcBorders>
              <w:top w:val="nil" w:sz="6" w:space="0" w:color="auto"/>
              <w:left w:val="single" w:sz="4" w:space="0" w:color="000000"/>
              <w:bottom w:val="single" w:sz="4" w:space="0" w:color="000000"/>
              <w:right w:val="single" w:sz="4" w:space="0" w:color="000000"/>
            </w:tcBorders>
          </w:tcPr>
          <w:p>
            <w:pPr>
              <w:pStyle w:val="TableParagraph"/>
              <w:spacing w:line="231" w:lineRule="exact"/>
              <w:ind w:right="20"/>
              <w:jc w:val="right"/>
              <w:rPr>
                <w:rFonts w:ascii="Times New Roman" w:hAnsi="Times New Roman" w:cs="Times New Roman" w:eastAsia="Times New Roman" w:hint="default"/>
                <w:sz w:val="21"/>
                <w:szCs w:val="21"/>
              </w:rPr>
            </w:pPr>
            <w:r>
              <w:rPr>
                <w:rFonts w:ascii="Times New Roman"/>
                <w:sz w:val="21"/>
              </w:rPr>
              <w:t>49.06</w:t>
            </w:r>
          </w:p>
        </w:tc>
        <w:tc>
          <w:tcPr>
            <w:tcW w:w="780" w:type="dxa"/>
            <w:tcBorders>
              <w:top w:val="nil" w:sz="6" w:space="0" w:color="auto"/>
              <w:left w:val="single" w:sz="4" w:space="0" w:color="000000"/>
              <w:bottom w:val="single" w:sz="4" w:space="0" w:color="000000"/>
              <w:right w:val="single" w:sz="4" w:space="0" w:color="000000"/>
            </w:tcBorders>
          </w:tcPr>
          <w:p>
            <w:pPr>
              <w:pStyle w:val="TableParagraph"/>
              <w:spacing w:line="231" w:lineRule="exact"/>
              <w:ind w:right="20"/>
              <w:jc w:val="right"/>
              <w:rPr>
                <w:rFonts w:ascii="Times New Roman" w:hAnsi="Times New Roman" w:cs="Times New Roman" w:eastAsia="Times New Roman" w:hint="default"/>
                <w:sz w:val="21"/>
                <w:szCs w:val="21"/>
              </w:rPr>
            </w:pPr>
            <w:r>
              <w:rPr>
                <w:rFonts w:ascii="Times New Roman"/>
                <w:sz w:val="21"/>
              </w:rPr>
              <w:t>49.06</w:t>
            </w: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tcBorders>
              <w:top w:val="nil" w:sz="6" w:space="0" w:color="auto"/>
              <w:left w:val="single" w:sz="4" w:space="0" w:color="000000"/>
              <w:bottom w:val="single" w:sz="4" w:space="0" w:color="000000"/>
              <w:right w:val="single" w:sz="4" w:space="0" w:color="000000"/>
            </w:tcBorders>
          </w:tcPr>
          <w:p>
            <w:pPr>
              <w:pStyle w:val="TableParagraph"/>
              <w:spacing w:line="231" w:lineRule="exact"/>
              <w:ind w:right="20"/>
              <w:jc w:val="right"/>
              <w:rPr>
                <w:rFonts w:ascii="Times New Roman" w:hAnsi="Times New Roman" w:cs="Times New Roman" w:eastAsia="Times New Roman" w:hint="default"/>
                <w:sz w:val="21"/>
                <w:szCs w:val="21"/>
              </w:rPr>
            </w:pPr>
            <w:r>
              <w:rPr>
                <w:rFonts w:ascii="Times New Roman"/>
                <w:sz w:val="21"/>
              </w:rPr>
              <w:t>403.73</w:t>
            </w:r>
          </w:p>
        </w:tc>
        <w:tc>
          <w:tcPr>
            <w:tcW w:w="780" w:type="dxa"/>
            <w:tcBorders>
              <w:top w:val="nil" w:sz="6" w:space="0" w:color="auto"/>
              <w:left w:val="single" w:sz="4" w:space="0" w:color="000000"/>
              <w:bottom w:val="single" w:sz="4" w:space="0" w:color="000000"/>
              <w:right w:val="single" w:sz="4" w:space="0" w:color="000000"/>
            </w:tcBorders>
          </w:tcPr>
          <w:p>
            <w:pPr>
              <w:pStyle w:val="TableParagraph"/>
              <w:spacing w:line="231" w:lineRule="exact"/>
              <w:ind w:right="20"/>
              <w:jc w:val="right"/>
              <w:rPr>
                <w:rFonts w:ascii="Times New Roman" w:hAnsi="Times New Roman" w:cs="Times New Roman" w:eastAsia="Times New Roman" w:hint="default"/>
                <w:sz w:val="21"/>
                <w:szCs w:val="21"/>
              </w:rPr>
            </w:pPr>
            <w:r>
              <w:rPr>
                <w:rFonts w:ascii="Times New Roman"/>
                <w:sz w:val="21"/>
              </w:rPr>
              <w:t>403.73</w:t>
            </w:r>
          </w:p>
        </w:tc>
      </w:tr>
      <w:tr>
        <w:trPr>
          <w:trHeight w:val="110" w:hRule="exact"/>
        </w:trPr>
        <w:tc>
          <w:tcPr>
            <w:tcW w:w="2210" w:type="dxa"/>
            <w:tcBorders>
              <w:top w:val="single" w:sz="4" w:space="0" w:color="000000"/>
              <w:left w:val="single" w:sz="4" w:space="0" w:color="000000"/>
              <w:bottom w:val="nil" w:sz="6" w:space="0" w:color="auto"/>
              <w:right w:val="single" w:sz="4" w:space="0" w:color="000000"/>
            </w:tcBorders>
            <w:shd w:val="clear" w:color="auto" w:fill="DBDBDB"/>
          </w:tcPr>
          <w:p>
            <w:pPr/>
          </w:p>
        </w:tc>
        <w:tc>
          <w:tcPr>
            <w:tcW w:w="780" w:type="dxa"/>
            <w:vMerge w:val="restart"/>
            <w:tcBorders>
              <w:top w:val="single" w:sz="4" w:space="0" w:color="000000"/>
              <w:left w:val="single" w:sz="13" w:space="0" w:color="DBDBDB"/>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Style w:val="TableParagraph"/>
              <w:spacing w:line="235" w:lineRule="exact"/>
              <w:ind w:left="57" w:right="0"/>
              <w:jc w:val="left"/>
              <w:rPr>
                <w:rFonts w:ascii="Times New Roman" w:hAnsi="Times New Roman" w:cs="Times New Roman" w:eastAsia="Times New Roman" w:hint="default"/>
                <w:sz w:val="21"/>
                <w:szCs w:val="21"/>
              </w:rPr>
            </w:pPr>
            <w:r>
              <w:rPr>
                <w:rFonts w:ascii="Times New Roman"/>
                <w:sz w:val="21"/>
              </w:rPr>
              <w:t>-1,211,1</w:t>
            </w:r>
          </w:p>
        </w:tc>
        <w:tc>
          <w:tcPr>
            <w:tcW w:w="780" w:type="dxa"/>
            <w:vMerge w:val="restart"/>
            <w:tcBorders>
              <w:top w:val="single" w:sz="4" w:space="0" w:color="000000"/>
              <w:left w:val="single" w:sz="4" w:space="0" w:color="000000"/>
              <w:right w:val="single" w:sz="4" w:space="0" w:color="000000"/>
            </w:tcBorders>
          </w:tcPr>
          <w:p>
            <w:pPr>
              <w:pStyle w:val="TableParagraph"/>
              <w:spacing w:line="235" w:lineRule="exact"/>
              <w:ind w:left="57" w:right="0"/>
              <w:jc w:val="left"/>
              <w:rPr>
                <w:rFonts w:ascii="Times New Roman" w:hAnsi="Times New Roman" w:cs="Times New Roman" w:eastAsia="Times New Roman" w:hint="default"/>
                <w:sz w:val="21"/>
                <w:szCs w:val="21"/>
              </w:rPr>
            </w:pPr>
            <w:r>
              <w:rPr>
                <w:rFonts w:ascii="Times New Roman"/>
                <w:sz w:val="21"/>
              </w:rPr>
              <w:t>-1,211,1</w:t>
            </w:r>
          </w:p>
        </w:tc>
        <w:tc>
          <w:tcPr>
            <w:tcW w:w="780" w:type="dxa"/>
            <w:vMerge w:val="restart"/>
            <w:tcBorders>
              <w:top w:val="single" w:sz="4" w:space="0" w:color="000000"/>
              <w:left w:val="single" w:sz="4" w:space="0" w:color="000000"/>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Style w:val="TableParagraph"/>
              <w:spacing w:line="235" w:lineRule="exact"/>
              <w:ind w:left="47" w:right="0"/>
              <w:jc w:val="left"/>
              <w:rPr>
                <w:rFonts w:ascii="Times New Roman" w:hAnsi="Times New Roman" w:cs="Times New Roman" w:eastAsia="Times New Roman" w:hint="default"/>
                <w:sz w:val="21"/>
                <w:szCs w:val="21"/>
              </w:rPr>
            </w:pPr>
            <w:r>
              <w:rPr>
                <w:rFonts w:ascii="Times New Roman"/>
                <w:sz w:val="21"/>
              </w:rPr>
              <w:t>-85,725,</w:t>
            </w:r>
          </w:p>
        </w:tc>
        <w:tc>
          <w:tcPr>
            <w:tcW w:w="780" w:type="dxa"/>
            <w:vMerge w:val="restart"/>
            <w:tcBorders>
              <w:top w:val="single" w:sz="4" w:space="0" w:color="000000"/>
              <w:left w:val="single" w:sz="4" w:space="0" w:color="000000"/>
              <w:right w:val="single" w:sz="4" w:space="0" w:color="000000"/>
            </w:tcBorders>
          </w:tcPr>
          <w:p>
            <w:pPr>
              <w:pStyle w:val="TableParagraph"/>
              <w:spacing w:line="235" w:lineRule="exact"/>
              <w:ind w:left="47" w:right="0"/>
              <w:jc w:val="left"/>
              <w:rPr>
                <w:rFonts w:ascii="Times New Roman" w:hAnsi="Times New Roman" w:cs="Times New Roman" w:eastAsia="Times New Roman" w:hint="default"/>
                <w:sz w:val="21"/>
                <w:szCs w:val="21"/>
              </w:rPr>
            </w:pPr>
            <w:r>
              <w:rPr>
                <w:rFonts w:ascii="Times New Roman"/>
                <w:sz w:val="21"/>
              </w:rPr>
              <w:t>-85,725,</w:t>
            </w:r>
          </w:p>
        </w:tc>
      </w:tr>
      <w:tr>
        <w:trPr>
          <w:trHeight w:val="144" w:hRule="exact"/>
        </w:trPr>
        <w:tc>
          <w:tcPr>
            <w:tcW w:w="2210" w:type="dxa"/>
            <w:vMerge w:val="restart"/>
            <w:tcBorders>
              <w:top w:val="nil" w:sz="6" w:space="0" w:color="auto"/>
              <w:left w:val="single" w:sz="4" w:space="0" w:color="000000"/>
              <w:right w:val="single" w:sz="4" w:space="0" w:color="000000"/>
            </w:tcBorders>
            <w:shd w:val="clear" w:color="auto" w:fill="DBDBDB"/>
          </w:tcPr>
          <w:p>
            <w:pPr>
              <w:pStyle w:val="TableParagraph"/>
              <w:spacing w:line="241" w:lineRule="exact"/>
              <w:ind w:left="235" w:right="0"/>
              <w:jc w:val="left"/>
              <w:rPr>
                <w:rFonts w:ascii="宋体" w:hAnsi="宋体" w:cs="宋体" w:eastAsia="宋体" w:hint="default"/>
                <w:sz w:val="21"/>
                <w:szCs w:val="21"/>
              </w:rPr>
            </w:pPr>
            <w:r>
              <w:rPr>
                <w:rFonts w:ascii="宋体" w:hAnsi="宋体" w:cs="宋体" w:eastAsia="宋体" w:hint="default"/>
                <w:sz w:val="21"/>
                <w:szCs w:val="21"/>
              </w:rPr>
              <w:t>（一）净利润</w:t>
            </w:r>
          </w:p>
        </w:tc>
        <w:tc>
          <w:tcPr>
            <w:tcW w:w="780" w:type="dxa"/>
            <w:vMerge/>
            <w:tcBorders>
              <w:left w:val="single" w:sz="13" w:space="0" w:color="DBDBDB"/>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bottom w:val="nil" w:sz="6" w:space="0" w:color="auto"/>
              <w:right w:val="single" w:sz="4" w:space="0" w:color="000000"/>
            </w:tcBorders>
          </w:tcPr>
          <w:p>
            <w:pPr/>
          </w:p>
        </w:tc>
        <w:tc>
          <w:tcPr>
            <w:tcW w:w="780" w:type="dxa"/>
            <w:vMerge/>
            <w:tcBorders>
              <w:left w:val="single" w:sz="4" w:space="0" w:color="000000"/>
              <w:bottom w:val="nil" w:sz="6" w:space="0" w:color="auto"/>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bottom w:val="nil" w:sz="6" w:space="0" w:color="auto"/>
              <w:right w:val="single" w:sz="4" w:space="0" w:color="000000"/>
            </w:tcBorders>
          </w:tcPr>
          <w:p>
            <w:pPr/>
          </w:p>
        </w:tc>
        <w:tc>
          <w:tcPr>
            <w:tcW w:w="780" w:type="dxa"/>
            <w:vMerge/>
            <w:tcBorders>
              <w:left w:val="single" w:sz="4" w:space="0" w:color="000000"/>
              <w:bottom w:val="nil" w:sz="6" w:space="0" w:color="auto"/>
              <w:right w:val="single" w:sz="4" w:space="0" w:color="000000"/>
            </w:tcBorders>
          </w:tcPr>
          <w:p>
            <w:pPr/>
          </w:p>
        </w:tc>
      </w:tr>
      <w:tr>
        <w:trPr>
          <w:trHeight w:val="240" w:hRule="exact"/>
        </w:trPr>
        <w:tc>
          <w:tcPr>
            <w:tcW w:w="2210" w:type="dxa"/>
            <w:vMerge/>
            <w:tcBorders>
              <w:left w:val="single" w:sz="4" w:space="0" w:color="000000"/>
              <w:bottom w:val="single" w:sz="4" w:space="0" w:color="000000"/>
              <w:right w:val="single" w:sz="4" w:space="0" w:color="000000"/>
            </w:tcBorders>
            <w:shd w:val="clear" w:color="auto" w:fill="DBDBDB"/>
          </w:tcPr>
          <w:p>
            <w:pPr/>
          </w:p>
        </w:tc>
        <w:tc>
          <w:tcPr>
            <w:tcW w:w="780" w:type="dxa"/>
            <w:vMerge/>
            <w:tcBorders>
              <w:left w:val="single" w:sz="13" w:space="0" w:color="DBDBDB"/>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tcBorders>
              <w:top w:val="nil" w:sz="6" w:space="0" w:color="auto"/>
              <w:left w:val="single" w:sz="4" w:space="0" w:color="000000"/>
              <w:bottom w:val="single" w:sz="4" w:space="0" w:color="000000"/>
              <w:right w:val="single" w:sz="4" w:space="0" w:color="000000"/>
            </w:tcBorders>
          </w:tcPr>
          <w:p>
            <w:pPr>
              <w:pStyle w:val="TableParagraph"/>
              <w:spacing w:line="231" w:lineRule="exact"/>
              <w:ind w:right="20"/>
              <w:jc w:val="right"/>
              <w:rPr>
                <w:rFonts w:ascii="Times New Roman" w:hAnsi="Times New Roman" w:cs="Times New Roman" w:eastAsia="Times New Roman" w:hint="default"/>
                <w:sz w:val="21"/>
                <w:szCs w:val="21"/>
              </w:rPr>
            </w:pPr>
            <w:r>
              <w:rPr>
                <w:rFonts w:ascii="Times New Roman"/>
                <w:sz w:val="21"/>
              </w:rPr>
              <w:t>49.06</w:t>
            </w:r>
          </w:p>
        </w:tc>
        <w:tc>
          <w:tcPr>
            <w:tcW w:w="780" w:type="dxa"/>
            <w:tcBorders>
              <w:top w:val="nil" w:sz="6" w:space="0" w:color="auto"/>
              <w:left w:val="single" w:sz="4" w:space="0" w:color="000000"/>
              <w:bottom w:val="single" w:sz="4" w:space="0" w:color="000000"/>
              <w:right w:val="single" w:sz="4" w:space="0" w:color="000000"/>
            </w:tcBorders>
          </w:tcPr>
          <w:p>
            <w:pPr>
              <w:pStyle w:val="TableParagraph"/>
              <w:spacing w:line="231" w:lineRule="exact"/>
              <w:ind w:right="20"/>
              <w:jc w:val="right"/>
              <w:rPr>
                <w:rFonts w:ascii="Times New Roman" w:hAnsi="Times New Roman" w:cs="Times New Roman" w:eastAsia="Times New Roman" w:hint="default"/>
                <w:sz w:val="21"/>
                <w:szCs w:val="21"/>
              </w:rPr>
            </w:pPr>
            <w:r>
              <w:rPr>
                <w:rFonts w:ascii="Times New Roman"/>
                <w:sz w:val="21"/>
              </w:rPr>
              <w:t>49.06</w:t>
            </w: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tcBorders>
              <w:top w:val="nil" w:sz="6" w:space="0" w:color="auto"/>
              <w:left w:val="single" w:sz="4" w:space="0" w:color="000000"/>
              <w:bottom w:val="single" w:sz="4" w:space="0" w:color="000000"/>
              <w:right w:val="single" w:sz="4" w:space="0" w:color="000000"/>
            </w:tcBorders>
          </w:tcPr>
          <w:p>
            <w:pPr>
              <w:pStyle w:val="TableParagraph"/>
              <w:spacing w:line="231" w:lineRule="exact"/>
              <w:ind w:right="20"/>
              <w:jc w:val="right"/>
              <w:rPr>
                <w:rFonts w:ascii="Times New Roman" w:hAnsi="Times New Roman" w:cs="Times New Roman" w:eastAsia="Times New Roman" w:hint="default"/>
                <w:sz w:val="21"/>
                <w:szCs w:val="21"/>
              </w:rPr>
            </w:pPr>
            <w:r>
              <w:rPr>
                <w:rFonts w:ascii="Times New Roman"/>
                <w:sz w:val="21"/>
              </w:rPr>
              <w:t>403.73</w:t>
            </w:r>
          </w:p>
        </w:tc>
        <w:tc>
          <w:tcPr>
            <w:tcW w:w="780" w:type="dxa"/>
            <w:tcBorders>
              <w:top w:val="nil" w:sz="6" w:space="0" w:color="auto"/>
              <w:left w:val="single" w:sz="4" w:space="0" w:color="000000"/>
              <w:bottom w:val="single" w:sz="4" w:space="0" w:color="000000"/>
              <w:right w:val="single" w:sz="4" w:space="0" w:color="000000"/>
            </w:tcBorders>
          </w:tcPr>
          <w:p>
            <w:pPr>
              <w:pStyle w:val="TableParagraph"/>
              <w:spacing w:line="231" w:lineRule="exact"/>
              <w:ind w:right="20"/>
              <w:jc w:val="right"/>
              <w:rPr>
                <w:rFonts w:ascii="Times New Roman" w:hAnsi="Times New Roman" w:cs="Times New Roman" w:eastAsia="Times New Roman" w:hint="default"/>
                <w:sz w:val="21"/>
                <w:szCs w:val="21"/>
              </w:rPr>
            </w:pPr>
            <w:r>
              <w:rPr>
                <w:rFonts w:ascii="Times New Roman"/>
                <w:sz w:val="21"/>
              </w:rPr>
              <w:t>403.73</w:t>
            </w:r>
          </w:p>
        </w:tc>
      </w:tr>
      <w:tr>
        <w:trPr>
          <w:trHeight w:val="283" w:hRule="exact"/>
        </w:trPr>
        <w:tc>
          <w:tcPr>
            <w:tcW w:w="221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right="72"/>
              <w:jc w:val="right"/>
              <w:rPr>
                <w:rFonts w:ascii="宋体" w:hAnsi="宋体" w:cs="宋体" w:eastAsia="宋体" w:hint="default"/>
                <w:sz w:val="21"/>
                <w:szCs w:val="21"/>
              </w:rPr>
            </w:pPr>
            <w:r>
              <w:rPr>
                <w:rFonts w:ascii="宋体" w:hAnsi="宋体" w:cs="宋体" w:eastAsia="宋体" w:hint="default"/>
                <w:spacing w:val="-2"/>
                <w:sz w:val="21"/>
                <w:szCs w:val="21"/>
              </w:rPr>
              <w:t>（二）其他综合收益</w:t>
            </w:r>
          </w:p>
        </w:tc>
        <w:tc>
          <w:tcPr>
            <w:tcW w:w="780" w:type="dxa"/>
            <w:tcBorders>
              <w:top w:val="single" w:sz="4" w:space="0" w:color="000000"/>
              <w:left w:val="single" w:sz="13" w:space="0" w:color="DBDBDB"/>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210" w:type="dxa"/>
            <w:tcBorders>
              <w:top w:val="single" w:sz="4" w:space="0" w:color="000000"/>
              <w:left w:val="single" w:sz="4" w:space="0" w:color="000000"/>
              <w:bottom w:val="nil" w:sz="6" w:space="0" w:color="auto"/>
              <w:right w:val="single" w:sz="4" w:space="0" w:color="000000"/>
            </w:tcBorders>
            <w:shd w:val="clear" w:color="auto" w:fill="DBDBDB"/>
          </w:tcPr>
          <w:p>
            <w:pPr>
              <w:pStyle w:val="TableParagraph"/>
              <w:spacing w:line="241" w:lineRule="exact"/>
              <w:ind w:right="72"/>
              <w:jc w:val="right"/>
              <w:rPr>
                <w:rFonts w:ascii="宋体" w:hAnsi="宋体" w:cs="宋体" w:eastAsia="宋体" w:hint="default"/>
                <w:sz w:val="21"/>
                <w:szCs w:val="21"/>
              </w:rPr>
            </w:pPr>
            <w:r>
              <w:rPr>
                <w:rFonts w:ascii="宋体" w:hAnsi="宋体" w:cs="宋体" w:eastAsia="宋体" w:hint="default"/>
                <w:spacing w:val="-2"/>
                <w:sz w:val="21"/>
                <w:szCs w:val="21"/>
              </w:rPr>
              <w:t>上述（一）和（二）</w:t>
            </w:r>
          </w:p>
        </w:tc>
        <w:tc>
          <w:tcPr>
            <w:tcW w:w="780" w:type="dxa"/>
            <w:vMerge w:val="restart"/>
            <w:tcBorders>
              <w:top w:val="single" w:sz="4" w:space="0" w:color="000000"/>
              <w:left w:val="single" w:sz="13" w:space="0" w:color="DBDBDB"/>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
        </w:tc>
        <w:tc>
          <w:tcPr>
            <w:tcW w:w="78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4"/>
              <w:ind w:right="17"/>
              <w:jc w:val="right"/>
              <w:rPr>
                <w:rFonts w:ascii="Times New Roman" w:hAnsi="Times New Roman" w:cs="Times New Roman" w:eastAsia="Times New Roman" w:hint="default"/>
                <w:sz w:val="21"/>
                <w:szCs w:val="21"/>
              </w:rPr>
            </w:pPr>
            <w:r>
              <w:rPr>
                <w:rFonts w:ascii="Times New Roman"/>
                <w:spacing w:val="-2"/>
                <w:sz w:val="21"/>
              </w:rPr>
              <w:t>-1,211,1</w:t>
            </w:r>
          </w:p>
        </w:tc>
        <w:tc>
          <w:tcPr>
            <w:tcW w:w="78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4"/>
              <w:ind w:right="17"/>
              <w:jc w:val="right"/>
              <w:rPr>
                <w:rFonts w:ascii="Times New Roman" w:hAnsi="Times New Roman" w:cs="Times New Roman" w:eastAsia="Times New Roman" w:hint="default"/>
                <w:sz w:val="21"/>
                <w:szCs w:val="21"/>
              </w:rPr>
            </w:pPr>
            <w:r>
              <w:rPr>
                <w:rFonts w:ascii="Times New Roman"/>
                <w:spacing w:val="-2"/>
                <w:sz w:val="21"/>
              </w:rPr>
              <w:t>-1,211,1</w:t>
            </w:r>
          </w:p>
        </w:tc>
        <w:tc>
          <w:tcPr>
            <w:tcW w:w="780" w:type="dxa"/>
            <w:vMerge w:val="restart"/>
            <w:tcBorders>
              <w:top w:val="single" w:sz="4" w:space="0" w:color="000000"/>
              <w:left w:val="single" w:sz="4" w:space="0" w:color="000000"/>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
        </w:tc>
        <w:tc>
          <w:tcPr>
            <w:tcW w:w="78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4"/>
              <w:ind w:right="20"/>
              <w:jc w:val="right"/>
              <w:rPr>
                <w:rFonts w:ascii="Times New Roman" w:hAnsi="Times New Roman" w:cs="Times New Roman" w:eastAsia="Times New Roman" w:hint="default"/>
                <w:sz w:val="21"/>
                <w:szCs w:val="21"/>
              </w:rPr>
            </w:pPr>
            <w:r>
              <w:rPr>
                <w:rFonts w:ascii="Times New Roman"/>
                <w:spacing w:val="-1"/>
                <w:sz w:val="21"/>
              </w:rPr>
              <w:t>-85,725,</w:t>
            </w:r>
          </w:p>
        </w:tc>
        <w:tc>
          <w:tcPr>
            <w:tcW w:w="78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4"/>
              <w:ind w:right="20"/>
              <w:jc w:val="right"/>
              <w:rPr>
                <w:rFonts w:ascii="Times New Roman" w:hAnsi="Times New Roman" w:cs="Times New Roman" w:eastAsia="Times New Roman" w:hint="default"/>
                <w:sz w:val="21"/>
                <w:szCs w:val="21"/>
              </w:rPr>
            </w:pPr>
            <w:r>
              <w:rPr>
                <w:rFonts w:ascii="Times New Roman"/>
                <w:spacing w:val="-1"/>
                <w:sz w:val="21"/>
              </w:rPr>
              <w:t>-85,725,</w:t>
            </w:r>
          </w:p>
        </w:tc>
      </w:tr>
      <w:tr>
        <w:trPr>
          <w:trHeight w:val="270" w:hRule="exact"/>
        </w:trPr>
        <w:tc>
          <w:tcPr>
            <w:tcW w:w="2210" w:type="dxa"/>
            <w:tcBorders>
              <w:top w:val="nil" w:sz="6" w:space="0" w:color="auto"/>
              <w:left w:val="single" w:sz="4" w:space="0" w:color="000000"/>
              <w:bottom w:val="single" w:sz="4" w:space="0" w:color="000000"/>
              <w:right w:val="single" w:sz="4" w:space="0" w:color="000000"/>
            </w:tcBorders>
            <w:shd w:val="clear" w:color="auto" w:fill="DBDBDB"/>
          </w:tcPr>
          <w:p>
            <w:pPr>
              <w:pStyle w:val="TableParagraph"/>
              <w:spacing w:line="235" w:lineRule="exact"/>
              <w:ind w:left="23"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780" w:type="dxa"/>
            <w:vMerge/>
            <w:tcBorders>
              <w:left w:val="single" w:sz="13" w:space="0" w:color="DBDBDB"/>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tcBorders>
              <w:top w:val="nil" w:sz="6" w:space="0" w:color="auto"/>
              <w:left w:val="single" w:sz="4" w:space="0" w:color="000000"/>
              <w:bottom w:val="single" w:sz="4" w:space="0" w:color="000000"/>
              <w:right w:val="single" w:sz="4" w:space="0" w:color="000000"/>
            </w:tcBorders>
          </w:tcPr>
          <w:p>
            <w:pPr>
              <w:pStyle w:val="TableParagraph"/>
              <w:spacing w:line="230" w:lineRule="exact"/>
              <w:ind w:right="20"/>
              <w:jc w:val="right"/>
              <w:rPr>
                <w:rFonts w:ascii="Times New Roman" w:hAnsi="Times New Roman" w:cs="Times New Roman" w:eastAsia="Times New Roman" w:hint="default"/>
                <w:sz w:val="21"/>
                <w:szCs w:val="21"/>
              </w:rPr>
            </w:pPr>
            <w:r>
              <w:rPr>
                <w:rFonts w:ascii="Times New Roman"/>
                <w:sz w:val="21"/>
              </w:rPr>
              <w:t>49.06</w:t>
            </w:r>
          </w:p>
        </w:tc>
        <w:tc>
          <w:tcPr>
            <w:tcW w:w="780" w:type="dxa"/>
            <w:tcBorders>
              <w:top w:val="nil" w:sz="6" w:space="0" w:color="auto"/>
              <w:left w:val="single" w:sz="4" w:space="0" w:color="000000"/>
              <w:bottom w:val="single" w:sz="4" w:space="0" w:color="000000"/>
              <w:right w:val="single" w:sz="4" w:space="0" w:color="000000"/>
            </w:tcBorders>
          </w:tcPr>
          <w:p>
            <w:pPr>
              <w:pStyle w:val="TableParagraph"/>
              <w:spacing w:line="230" w:lineRule="exact"/>
              <w:ind w:right="20"/>
              <w:jc w:val="right"/>
              <w:rPr>
                <w:rFonts w:ascii="Times New Roman" w:hAnsi="Times New Roman" w:cs="Times New Roman" w:eastAsia="Times New Roman" w:hint="default"/>
                <w:sz w:val="21"/>
                <w:szCs w:val="21"/>
              </w:rPr>
            </w:pPr>
            <w:r>
              <w:rPr>
                <w:rFonts w:ascii="Times New Roman"/>
                <w:sz w:val="21"/>
              </w:rPr>
              <w:t>49.06</w:t>
            </w: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tcBorders>
              <w:top w:val="nil" w:sz="6" w:space="0" w:color="auto"/>
              <w:left w:val="single" w:sz="4" w:space="0" w:color="000000"/>
              <w:bottom w:val="single" w:sz="4" w:space="0" w:color="000000"/>
              <w:right w:val="single" w:sz="4" w:space="0" w:color="000000"/>
            </w:tcBorders>
          </w:tcPr>
          <w:p>
            <w:pPr>
              <w:pStyle w:val="TableParagraph"/>
              <w:spacing w:line="230" w:lineRule="exact"/>
              <w:ind w:right="20"/>
              <w:jc w:val="right"/>
              <w:rPr>
                <w:rFonts w:ascii="Times New Roman" w:hAnsi="Times New Roman" w:cs="Times New Roman" w:eastAsia="Times New Roman" w:hint="default"/>
                <w:sz w:val="21"/>
                <w:szCs w:val="21"/>
              </w:rPr>
            </w:pPr>
            <w:r>
              <w:rPr>
                <w:rFonts w:ascii="Times New Roman"/>
                <w:sz w:val="21"/>
              </w:rPr>
              <w:t>403.73</w:t>
            </w:r>
          </w:p>
        </w:tc>
        <w:tc>
          <w:tcPr>
            <w:tcW w:w="780" w:type="dxa"/>
            <w:tcBorders>
              <w:top w:val="nil" w:sz="6" w:space="0" w:color="auto"/>
              <w:left w:val="single" w:sz="4" w:space="0" w:color="000000"/>
              <w:bottom w:val="single" w:sz="4" w:space="0" w:color="000000"/>
              <w:right w:val="single" w:sz="4" w:space="0" w:color="000000"/>
            </w:tcBorders>
          </w:tcPr>
          <w:p>
            <w:pPr>
              <w:pStyle w:val="TableParagraph"/>
              <w:spacing w:line="230" w:lineRule="exact"/>
              <w:ind w:right="20"/>
              <w:jc w:val="right"/>
              <w:rPr>
                <w:rFonts w:ascii="Times New Roman" w:hAnsi="Times New Roman" w:cs="Times New Roman" w:eastAsia="Times New Roman" w:hint="default"/>
                <w:sz w:val="21"/>
                <w:szCs w:val="21"/>
              </w:rPr>
            </w:pPr>
            <w:r>
              <w:rPr>
                <w:rFonts w:ascii="Times New Roman"/>
                <w:sz w:val="21"/>
              </w:rPr>
              <w:t>403.73</w:t>
            </w:r>
          </w:p>
        </w:tc>
      </w:tr>
      <w:tr>
        <w:trPr>
          <w:trHeight w:val="554" w:hRule="exact"/>
        </w:trPr>
        <w:tc>
          <w:tcPr>
            <w:tcW w:w="221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9" w:lineRule="exact"/>
              <w:ind w:left="235" w:right="0"/>
              <w:jc w:val="left"/>
              <w:rPr>
                <w:rFonts w:ascii="宋体" w:hAnsi="宋体" w:cs="宋体" w:eastAsia="宋体" w:hint="default"/>
                <w:sz w:val="21"/>
                <w:szCs w:val="21"/>
              </w:rPr>
            </w:pPr>
            <w:r>
              <w:rPr>
                <w:rFonts w:ascii="宋体" w:hAnsi="宋体" w:cs="宋体" w:eastAsia="宋体" w:hint="default"/>
                <w:sz w:val="21"/>
                <w:szCs w:val="21"/>
              </w:rPr>
              <w:t>（三）所有者投入和</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减少资本</w:t>
            </w:r>
          </w:p>
        </w:tc>
        <w:tc>
          <w:tcPr>
            <w:tcW w:w="780" w:type="dxa"/>
            <w:tcBorders>
              <w:top w:val="single" w:sz="4" w:space="0" w:color="000000"/>
              <w:left w:val="single" w:sz="13" w:space="0" w:color="DBDBDB"/>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21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56" w:lineRule="exact"/>
              <w:ind w:right="19"/>
              <w:jc w:val="right"/>
              <w:rPr>
                <w:rFonts w:ascii="宋体" w:hAnsi="宋体" w:cs="宋体" w:eastAsia="宋体" w:hint="default"/>
                <w:sz w:val="21"/>
                <w:szCs w:val="21"/>
              </w:rPr>
            </w:pPr>
            <w:r>
              <w:rPr>
                <w:rFonts w:ascii="Times New Roman" w:hAnsi="Times New Roman" w:cs="Times New Roman" w:eastAsia="Times New Roman" w:hint="default"/>
                <w:spacing w:val="-8"/>
                <w:sz w:val="21"/>
                <w:szCs w:val="21"/>
              </w:rPr>
              <w:t>1</w:t>
            </w:r>
            <w:r>
              <w:rPr>
                <w:rFonts w:ascii="宋体" w:hAnsi="宋体" w:cs="宋体" w:eastAsia="宋体" w:hint="default"/>
                <w:spacing w:val="-8"/>
                <w:sz w:val="21"/>
                <w:szCs w:val="21"/>
              </w:rPr>
              <w:t>．所有者投入资本</w:t>
            </w:r>
          </w:p>
        </w:tc>
        <w:tc>
          <w:tcPr>
            <w:tcW w:w="780" w:type="dxa"/>
            <w:tcBorders>
              <w:top w:val="single" w:sz="4" w:space="0" w:color="000000"/>
              <w:left w:val="single" w:sz="13" w:space="0" w:color="DBDBDB"/>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21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8" w:lineRule="exact"/>
              <w:ind w:left="446" w:right="0"/>
              <w:jc w:val="left"/>
              <w:rPr>
                <w:rFonts w:ascii="宋体" w:hAnsi="宋体" w:cs="宋体" w:eastAsia="宋体" w:hint="default"/>
                <w:sz w:val="21"/>
                <w:szCs w:val="21"/>
              </w:rPr>
            </w:pPr>
            <w:r>
              <w:rPr>
                <w:rFonts w:ascii="Times New Roman" w:hAnsi="Times New Roman" w:cs="Times New Roman" w:eastAsia="Times New Roman" w:hint="default"/>
                <w:spacing w:val="-7"/>
                <w:sz w:val="21"/>
                <w:szCs w:val="21"/>
              </w:rPr>
              <w:t>2</w:t>
            </w:r>
            <w:r>
              <w:rPr>
                <w:rFonts w:ascii="宋体" w:hAnsi="宋体" w:cs="宋体" w:eastAsia="宋体" w:hint="default"/>
                <w:spacing w:val="-7"/>
                <w:sz w:val="21"/>
                <w:szCs w:val="21"/>
              </w:rPr>
              <w:t>．股份支付计入所</w:t>
            </w:r>
          </w:p>
          <w:p>
            <w:pPr>
              <w:pStyle w:val="TableParagraph"/>
              <w:spacing w:line="266" w:lineRule="exact"/>
              <w:ind w:left="23" w:right="0"/>
              <w:jc w:val="left"/>
              <w:rPr>
                <w:rFonts w:ascii="宋体" w:hAnsi="宋体" w:cs="宋体" w:eastAsia="宋体" w:hint="default"/>
                <w:sz w:val="21"/>
                <w:szCs w:val="21"/>
              </w:rPr>
            </w:pPr>
            <w:r>
              <w:rPr>
                <w:rFonts w:ascii="宋体" w:hAnsi="宋体" w:cs="宋体" w:eastAsia="宋体" w:hint="default"/>
                <w:sz w:val="21"/>
                <w:szCs w:val="21"/>
              </w:rPr>
              <w:t>有者权益的金额</w:t>
            </w:r>
          </w:p>
        </w:tc>
        <w:tc>
          <w:tcPr>
            <w:tcW w:w="780" w:type="dxa"/>
            <w:tcBorders>
              <w:top w:val="single" w:sz="4" w:space="0" w:color="000000"/>
              <w:left w:val="single" w:sz="13" w:space="0" w:color="DBDBDB"/>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21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57" w:lineRule="exact"/>
              <w:ind w:left="44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．其他</w:t>
            </w:r>
          </w:p>
        </w:tc>
        <w:tc>
          <w:tcPr>
            <w:tcW w:w="780" w:type="dxa"/>
            <w:tcBorders>
              <w:top w:val="single" w:sz="4" w:space="0" w:color="000000"/>
              <w:left w:val="single" w:sz="13" w:space="0" w:color="DBDBDB"/>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21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left="235" w:right="0"/>
              <w:jc w:val="left"/>
              <w:rPr>
                <w:rFonts w:ascii="宋体" w:hAnsi="宋体" w:cs="宋体" w:eastAsia="宋体" w:hint="default"/>
                <w:sz w:val="21"/>
                <w:szCs w:val="21"/>
              </w:rPr>
            </w:pPr>
            <w:r>
              <w:rPr>
                <w:rFonts w:ascii="宋体" w:hAnsi="宋体" w:cs="宋体" w:eastAsia="宋体" w:hint="default"/>
                <w:sz w:val="21"/>
                <w:szCs w:val="21"/>
              </w:rPr>
              <w:t>（四）利润分配</w:t>
            </w:r>
          </w:p>
        </w:tc>
        <w:tc>
          <w:tcPr>
            <w:tcW w:w="780" w:type="dxa"/>
            <w:tcBorders>
              <w:top w:val="single" w:sz="4" w:space="0" w:color="000000"/>
              <w:left w:val="single" w:sz="13" w:space="0" w:color="DBDBDB"/>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00" w:orient="landscape"/>
          <w:pgMar w:header="852" w:footer="968" w:top="1340" w:bottom="1160" w:left="1300" w:right="60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8"/>
          <w:szCs w:val="18"/>
        </w:rPr>
      </w:pPr>
    </w:p>
    <w:tbl>
      <w:tblPr>
        <w:tblW w:w="0" w:type="auto"/>
        <w:jc w:val="left"/>
        <w:tblInd w:w="135" w:type="dxa"/>
        <w:tblLayout w:type="fixed"/>
        <w:tblCellMar>
          <w:top w:w="0" w:type="dxa"/>
          <w:left w:w="0" w:type="dxa"/>
          <w:bottom w:w="0" w:type="dxa"/>
          <w:right w:w="0" w:type="dxa"/>
        </w:tblCellMar>
        <w:tblLook w:val="01E0"/>
      </w:tblPr>
      <w:tblGrid>
        <w:gridCol w:w="2210"/>
        <w:gridCol w:w="780"/>
        <w:gridCol w:w="780"/>
        <w:gridCol w:w="780"/>
        <w:gridCol w:w="780"/>
        <w:gridCol w:w="780"/>
        <w:gridCol w:w="780"/>
        <w:gridCol w:w="780"/>
        <w:gridCol w:w="780"/>
        <w:gridCol w:w="780"/>
        <w:gridCol w:w="780"/>
        <w:gridCol w:w="780"/>
        <w:gridCol w:w="780"/>
        <w:gridCol w:w="780"/>
        <w:gridCol w:w="780"/>
        <w:gridCol w:w="780"/>
        <w:gridCol w:w="780"/>
      </w:tblGrid>
      <w:tr>
        <w:trPr>
          <w:trHeight w:val="281" w:hRule="exact"/>
        </w:trPr>
        <w:tc>
          <w:tcPr>
            <w:tcW w:w="221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56" w:lineRule="exact"/>
              <w:ind w:left="44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．提取盈余公积</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21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8" w:lineRule="exact"/>
              <w:ind w:left="446" w:right="0"/>
              <w:jc w:val="left"/>
              <w:rPr>
                <w:rFonts w:ascii="宋体" w:hAnsi="宋体" w:cs="宋体" w:eastAsia="宋体" w:hint="default"/>
                <w:sz w:val="21"/>
                <w:szCs w:val="21"/>
              </w:rPr>
            </w:pPr>
            <w:r>
              <w:rPr>
                <w:rFonts w:ascii="Times New Roman" w:hAnsi="Times New Roman" w:cs="Times New Roman" w:eastAsia="Times New Roman" w:hint="default"/>
                <w:spacing w:val="-7"/>
                <w:sz w:val="21"/>
                <w:szCs w:val="21"/>
              </w:rPr>
              <w:t>2</w:t>
            </w:r>
            <w:r>
              <w:rPr>
                <w:rFonts w:ascii="宋体" w:hAnsi="宋体" w:cs="宋体" w:eastAsia="宋体" w:hint="default"/>
                <w:spacing w:val="-7"/>
                <w:sz w:val="21"/>
                <w:szCs w:val="21"/>
              </w:rPr>
              <w:t>．提取一般风险准</w:t>
            </w:r>
          </w:p>
          <w:p>
            <w:pPr>
              <w:pStyle w:val="TableParagraph"/>
              <w:spacing w:line="266"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备</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21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7" w:lineRule="exact"/>
              <w:ind w:left="446" w:right="0"/>
              <w:jc w:val="left"/>
              <w:rPr>
                <w:rFonts w:ascii="宋体" w:hAnsi="宋体" w:cs="宋体" w:eastAsia="宋体" w:hint="default"/>
                <w:sz w:val="21"/>
                <w:szCs w:val="21"/>
              </w:rPr>
            </w:pPr>
            <w:r>
              <w:rPr>
                <w:rFonts w:ascii="Times New Roman" w:hAnsi="Times New Roman" w:cs="Times New Roman" w:eastAsia="Times New Roman" w:hint="default"/>
                <w:spacing w:val="-7"/>
                <w:sz w:val="21"/>
                <w:szCs w:val="21"/>
              </w:rPr>
              <w:t>3</w:t>
            </w:r>
            <w:r>
              <w:rPr>
                <w:rFonts w:ascii="宋体" w:hAnsi="宋体" w:cs="宋体" w:eastAsia="宋体" w:hint="default"/>
                <w:spacing w:val="-7"/>
                <w:sz w:val="21"/>
                <w:szCs w:val="21"/>
              </w:rPr>
              <w:t>．对所有者（或股</w:t>
            </w:r>
          </w:p>
          <w:p>
            <w:pPr>
              <w:pStyle w:val="TableParagraph"/>
              <w:spacing w:line="265" w:lineRule="exact"/>
              <w:ind w:left="23" w:right="0"/>
              <w:jc w:val="left"/>
              <w:rPr>
                <w:rFonts w:ascii="宋体" w:hAnsi="宋体" w:cs="宋体" w:eastAsia="宋体" w:hint="default"/>
                <w:sz w:val="21"/>
                <w:szCs w:val="21"/>
              </w:rPr>
            </w:pPr>
            <w:r>
              <w:rPr>
                <w:rFonts w:ascii="宋体" w:hAnsi="宋体" w:cs="宋体" w:eastAsia="宋体" w:hint="default"/>
                <w:sz w:val="21"/>
                <w:szCs w:val="21"/>
              </w:rPr>
              <w:t>东）的分配</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21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56" w:lineRule="exact"/>
              <w:ind w:left="44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221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exact"/>
              <w:ind w:left="235" w:right="0"/>
              <w:jc w:val="left"/>
              <w:rPr>
                <w:rFonts w:ascii="宋体" w:hAnsi="宋体" w:cs="宋体" w:eastAsia="宋体" w:hint="default"/>
                <w:sz w:val="21"/>
                <w:szCs w:val="21"/>
              </w:rPr>
            </w:pPr>
            <w:r>
              <w:rPr>
                <w:rFonts w:ascii="宋体" w:hAnsi="宋体" w:cs="宋体" w:eastAsia="宋体" w:hint="default"/>
                <w:sz w:val="21"/>
                <w:szCs w:val="21"/>
              </w:rPr>
              <w:t>（五）所有者权益内</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部结转</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21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8" w:lineRule="exact"/>
              <w:ind w:left="446" w:right="0"/>
              <w:jc w:val="left"/>
              <w:rPr>
                <w:rFonts w:ascii="宋体" w:hAnsi="宋体" w:cs="宋体" w:eastAsia="宋体" w:hint="default"/>
                <w:sz w:val="21"/>
                <w:szCs w:val="21"/>
              </w:rPr>
            </w:pPr>
            <w:r>
              <w:rPr>
                <w:rFonts w:ascii="Times New Roman" w:hAnsi="Times New Roman" w:cs="Times New Roman" w:eastAsia="Times New Roman" w:hint="default"/>
                <w:spacing w:val="-7"/>
                <w:sz w:val="21"/>
                <w:szCs w:val="21"/>
              </w:rPr>
              <w:t>1</w:t>
            </w:r>
            <w:r>
              <w:rPr>
                <w:rFonts w:ascii="宋体" w:hAnsi="宋体" w:cs="宋体" w:eastAsia="宋体" w:hint="default"/>
                <w:spacing w:val="-7"/>
                <w:sz w:val="21"/>
                <w:szCs w:val="21"/>
              </w:rPr>
              <w:t>．资本公积转增资</w:t>
            </w:r>
          </w:p>
          <w:p>
            <w:pPr>
              <w:pStyle w:val="TableParagraph"/>
              <w:spacing w:line="266" w:lineRule="exact"/>
              <w:ind w:left="23" w:right="0"/>
              <w:jc w:val="left"/>
              <w:rPr>
                <w:rFonts w:ascii="宋体" w:hAnsi="宋体" w:cs="宋体" w:eastAsia="宋体" w:hint="default"/>
                <w:sz w:val="21"/>
                <w:szCs w:val="21"/>
              </w:rPr>
            </w:pPr>
            <w:r>
              <w:rPr>
                <w:rFonts w:ascii="宋体" w:hAnsi="宋体" w:cs="宋体" w:eastAsia="宋体" w:hint="default"/>
                <w:sz w:val="21"/>
                <w:szCs w:val="21"/>
              </w:rPr>
              <w:t>本（或股本）</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21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7" w:lineRule="exact"/>
              <w:ind w:left="446" w:right="0"/>
              <w:jc w:val="left"/>
              <w:rPr>
                <w:rFonts w:ascii="宋体" w:hAnsi="宋体" w:cs="宋体" w:eastAsia="宋体" w:hint="default"/>
                <w:sz w:val="21"/>
                <w:szCs w:val="21"/>
              </w:rPr>
            </w:pPr>
            <w:r>
              <w:rPr>
                <w:rFonts w:ascii="Times New Roman" w:hAnsi="Times New Roman" w:cs="Times New Roman" w:eastAsia="Times New Roman" w:hint="default"/>
                <w:spacing w:val="-7"/>
                <w:sz w:val="21"/>
                <w:szCs w:val="21"/>
              </w:rPr>
              <w:t>2</w:t>
            </w:r>
            <w:r>
              <w:rPr>
                <w:rFonts w:ascii="宋体" w:hAnsi="宋体" w:cs="宋体" w:eastAsia="宋体" w:hint="default"/>
                <w:spacing w:val="-7"/>
                <w:sz w:val="21"/>
                <w:szCs w:val="21"/>
              </w:rPr>
              <w:t>．盈余公积转增资</w:t>
            </w:r>
          </w:p>
          <w:p>
            <w:pPr>
              <w:pStyle w:val="TableParagraph"/>
              <w:spacing w:line="265" w:lineRule="exact"/>
              <w:ind w:left="23" w:right="0"/>
              <w:jc w:val="left"/>
              <w:rPr>
                <w:rFonts w:ascii="宋体" w:hAnsi="宋体" w:cs="宋体" w:eastAsia="宋体" w:hint="default"/>
                <w:sz w:val="21"/>
                <w:szCs w:val="21"/>
              </w:rPr>
            </w:pPr>
            <w:r>
              <w:rPr>
                <w:rFonts w:ascii="宋体" w:hAnsi="宋体" w:cs="宋体" w:eastAsia="宋体" w:hint="default"/>
                <w:sz w:val="21"/>
                <w:szCs w:val="21"/>
              </w:rPr>
              <w:t>本（或股本）</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21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7" w:lineRule="exact"/>
              <w:ind w:left="446" w:right="0"/>
              <w:jc w:val="left"/>
              <w:rPr>
                <w:rFonts w:ascii="宋体" w:hAnsi="宋体" w:cs="宋体" w:eastAsia="宋体" w:hint="default"/>
                <w:sz w:val="21"/>
                <w:szCs w:val="21"/>
              </w:rPr>
            </w:pPr>
            <w:r>
              <w:rPr>
                <w:rFonts w:ascii="Times New Roman" w:hAnsi="Times New Roman" w:cs="Times New Roman" w:eastAsia="Times New Roman" w:hint="default"/>
                <w:spacing w:val="-7"/>
                <w:sz w:val="21"/>
                <w:szCs w:val="21"/>
              </w:rPr>
              <w:t>3</w:t>
            </w:r>
            <w:r>
              <w:rPr>
                <w:rFonts w:ascii="宋体" w:hAnsi="宋体" w:cs="宋体" w:eastAsia="宋体" w:hint="default"/>
                <w:spacing w:val="-7"/>
                <w:sz w:val="21"/>
                <w:szCs w:val="21"/>
              </w:rPr>
              <w:t>．盈余公积弥补亏</w:t>
            </w:r>
          </w:p>
          <w:p>
            <w:pPr>
              <w:pStyle w:val="TableParagraph"/>
              <w:spacing w:line="265"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损</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21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57" w:lineRule="exact"/>
              <w:ind w:left="44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21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left="235" w:right="0"/>
              <w:jc w:val="left"/>
              <w:rPr>
                <w:rFonts w:ascii="宋体" w:hAnsi="宋体" w:cs="宋体" w:eastAsia="宋体" w:hint="default"/>
                <w:sz w:val="21"/>
                <w:szCs w:val="21"/>
              </w:rPr>
            </w:pPr>
            <w:r>
              <w:rPr>
                <w:rFonts w:ascii="宋体" w:hAnsi="宋体" w:cs="宋体" w:eastAsia="宋体" w:hint="default"/>
                <w:sz w:val="21"/>
                <w:szCs w:val="21"/>
              </w:rPr>
              <w:t>（六）专项储备</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21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56" w:lineRule="exact"/>
              <w:ind w:left="44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．本期提取</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21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56" w:lineRule="exact"/>
              <w:ind w:left="44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．本期使用</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37" w:hRule="exact"/>
        </w:trPr>
        <w:tc>
          <w:tcPr>
            <w:tcW w:w="221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四、本期期末余额</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67" w:right="0"/>
              <w:jc w:val="left"/>
              <w:rPr>
                <w:rFonts w:ascii="Times New Roman" w:hAnsi="Times New Roman" w:cs="Times New Roman" w:eastAsia="Times New Roman" w:hint="default"/>
                <w:sz w:val="21"/>
                <w:szCs w:val="21"/>
              </w:rPr>
            </w:pPr>
            <w:r>
              <w:rPr>
                <w:rFonts w:ascii="Times New Roman"/>
                <w:sz w:val="21"/>
              </w:rPr>
              <w:t>198,750</w:t>
            </w:r>
          </w:p>
          <w:p>
            <w:pPr>
              <w:pStyle w:val="TableParagraph"/>
              <w:spacing w:line="240" w:lineRule="auto" w:before="1"/>
              <w:ind w:left="115" w:right="0"/>
              <w:jc w:val="left"/>
              <w:rPr>
                <w:rFonts w:ascii="Times New Roman" w:hAnsi="Times New Roman" w:cs="Times New Roman" w:eastAsia="Times New Roman" w:hint="default"/>
                <w:sz w:val="21"/>
                <w:szCs w:val="21"/>
              </w:rPr>
            </w:pPr>
            <w:r>
              <w:rPr>
                <w:rFonts w:ascii="Times New Roman"/>
                <w:sz w:val="21"/>
              </w:rPr>
              <w:t>,000.00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117" w:right="0"/>
              <w:jc w:val="left"/>
              <w:rPr>
                <w:rFonts w:ascii="Times New Roman" w:hAnsi="Times New Roman" w:cs="Times New Roman" w:eastAsia="Times New Roman" w:hint="default"/>
                <w:sz w:val="21"/>
                <w:szCs w:val="21"/>
              </w:rPr>
            </w:pPr>
            <w:r>
              <w:rPr>
                <w:rFonts w:ascii="Times New Roman"/>
                <w:sz w:val="21"/>
              </w:rPr>
              <w:t>91,413,</w:t>
            </w:r>
          </w:p>
          <w:p>
            <w:pPr>
              <w:pStyle w:val="TableParagraph"/>
              <w:spacing w:line="240" w:lineRule="auto" w:before="1"/>
              <w:ind w:left="177" w:right="0"/>
              <w:jc w:val="left"/>
              <w:rPr>
                <w:rFonts w:ascii="Times New Roman" w:hAnsi="Times New Roman" w:cs="Times New Roman" w:eastAsia="Times New Roman" w:hint="default"/>
                <w:sz w:val="21"/>
                <w:szCs w:val="21"/>
              </w:rPr>
            </w:pPr>
            <w:r>
              <w:rPr>
                <w:rFonts w:ascii="Times New Roman"/>
                <w:sz w:val="21"/>
              </w:rPr>
              <w:t>112.19</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117" w:right="0"/>
              <w:jc w:val="left"/>
              <w:rPr>
                <w:rFonts w:ascii="Times New Roman" w:hAnsi="Times New Roman" w:cs="Times New Roman" w:eastAsia="Times New Roman" w:hint="default"/>
                <w:sz w:val="21"/>
                <w:szCs w:val="21"/>
              </w:rPr>
            </w:pPr>
            <w:r>
              <w:rPr>
                <w:rFonts w:ascii="Times New Roman"/>
                <w:sz w:val="21"/>
              </w:rPr>
              <w:t>28,799,</w:t>
            </w:r>
          </w:p>
          <w:p>
            <w:pPr>
              <w:pStyle w:val="TableParagraph"/>
              <w:spacing w:line="240" w:lineRule="auto" w:before="1"/>
              <w:ind w:left="168" w:right="0"/>
              <w:jc w:val="left"/>
              <w:rPr>
                <w:rFonts w:ascii="Times New Roman" w:hAnsi="Times New Roman" w:cs="Times New Roman" w:eastAsia="Times New Roman" w:hint="default"/>
                <w:sz w:val="21"/>
                <w:szCs w:val="21"/>
              </w:rPr>
            </w:pPr>
            <w:r>
              <w:rPr>
                <w:rFonts w:ascii="Times New Roman"/>
                <w:sz w:val="21"/>
              </w:rPr>
              <w:t>296.51</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0"/>
              <w:jc w:val="right"/>
              <w:rPr>
                <w:rFonts w:ascii="Times New Roman" w:hAnsi="Times New Roman" w:cs="Times New Roman" w:eastAsia="Times New Roman" w:hint="default"/>
                <w:sz w:val="21"/>
                <w:szCs w:val="21"/>
              </w:rPr>
            </w:pPr>
            <w:r>
              <w:rPr>
                <w:rFonts w:ascii="Times New Roman"/>
                <w:spacing w:val="-1"/>
                <w:sz w:val="21"/>
              </w:rPr>
              <w:t>-195,01</w:t>
            </w:r>
          </w:p>
          <w:p>
            <w:pPr>
              <w:pStyle w:val="TableParagraph"/>
              <w:spacing w:line="240" w:lineRule="auto" w:before="1"/>
              <w:ind w:right="17"/>
              <w:jc w:val="right"/>
              <w:rPr>
                <w:rFonts w:ascii="Times New Roman" w:hAnsi="Times New Roman" w:cs="Times New Roman" w:eastAsia="Times New Roman" w:hint="default"/>
                <w:sz w:val="21"/>
                <w:szCs w:val="21"/>
              </w:rPr>
            </w:pPr>
            <w:r>
              <w:rPr>
                <w:rFonts w:ascii="Times New Roman"/>
                <w:sz w:val="21"/>
              </w:rPr>
              <w:t>7,490.0</w:t>
            </w:r>
          </w:p>
          <w:p>
            <w:pPr>
              <w:pStyle w:val="TableParagraph"/>
              <w:spacing w:line="240" w:lineRule="auto" w:before="1"/>
              <w:ind w:right="19"/>
              <w:jc w:val="right"/>
              <w:rPr>
                <w:rFonts w:ascii="Times New Roman" w:hAnsi="Times New Roman" w:cs="Times New Roman" w:eastAsia="Times New Roman" w:hint="default"/>
                <w:sz w:val="21"/>
                <w:szCs w:val="21"/>
              </w:rPr>
            </w:pPr>
            <w:r>
              <w:rPr>
                <w:rFonts w:ascii="Times New Roman"/>
                <w:w w:val="100"/>
                <w:sz w:val="21"/>
              </w:rPr>
              <w:t>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67" w:right="0"/>
              <w:jc w:val="left"/>
              <w:rPr>
                <w:rFonts w:ascii="Times New Roman" w:hAnsi="Times New Roman" w:cs="Times New Roman" w:eastAsia="Times New Roman" w:hint="default"/>
                <w:sz w:val="21"/>
                <w:szCs w:val="21"/>
              </w:rPr>
            </w:pPr>
            <w:r>
              <w:rPr>
                <w:rFonts w:ascii="Times New Roman"/>
                <w:sz w:val="21"/>
              </w:rPr>
              <w:t>123,944</w:t>
            </w:r>
          </w:p>
          <w:p>
            <w:pPr>
              <w:pStyle w:val="TableParagraph"/>
              <w:spacing w:line="240" w:lineRule="auto" w:before="1"/>
              <w:ind w:left="115" w:right="0"/>
              <w:jc w:val="left"/>
              <w:rPr>
                <w:rFonts w:ascii="Times New Roman" w:hAnsi="Times New Roman" w:cs="Times New Roman" w:eastAsia="Times New Roman" w:hint="default"/>
                <w:sz w:val="21"/>
                <w:szCs w:val="21"/>
              </w:rPr>
            </w:pPr>
            <w:r>
              <w:rPr>
                <w:rFonts w:ascii="Times New Roman"/>
                <w:sz w:val="21"/>
              </w:rPr>
              <w:t>,918.65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67" w:right="0"/>
              <w:jc w:val="left"/>
              <w:rPr>
                <w:rFonts w:ascii="Times New Roman" w:hAnsi="Times New Roman" w:cs="Times New Roman" w:eastAsia="Times New Roman" w:hint="default"/>
                <w:sz w:val="21"/>
                <w:szCs w:val="21"/>
              </w:rPr>
            </w:pPr>
            <w:r>
              <w:rPr>
                <w:rFonts w:ascii="Times New Roman"/>
                <w:sz w:val="21"/>
              </w:rPr>
              <w:t>198,750</w:t>
            </w:r>
          </w:p>
          <w:p>
            <w:pPr>
              <w:pStyle w:val="TableParagraph"/>
              <w:spacing w:line="240" w:lineRule="auto" w:before="1"/>
              <w:ind w:left="115" w:right="0"/>
              <w:jc w:val="left"/>
              <w:rPr>
                <w:rFonts w:ascii="Times New Roman" w:hAnsi="Times New Roman" w:cs="Times New Roman" w:eastAsia="Times New Roman" w:hint="default"/>
                <w:sz w:val="21"/>
                <w:szCs w:val="21"/>
              </w:rPr>
            </w:pPr>
            <w:r>
              <w:rPr>
                <w:rFonts w:ascii="Times New Roman"/>
                <w:sz w:val="21"/>
              </w:rPr>
              <w:t>,000.00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117" w:right="0"/>
              <w:jc w:val="left"/>
              <w:rPr>
                <w:rFonts w:ascii="Times New Roman" w:hAnsi="Times New Roman" w:cs="Times New Roman" w:eastAsia="Times New Roman" w:hint="default"/>
                <w:sz w:val="21"/>
                <w:szCs w:val="21"/>
              </w:rPr>
            </w:pPr>
            <w:r>
              <w:rPr>
                <w:rFonts w:ascii="Times New Roman"/>
                <w:sz w:val="21"/>
              </w:rPr>
              <w:t>91,413,</w:t>
            </w:r>
          </w:p>
          <w:p>
            <w:pPr>
              <w:pStyle w:val="TableParagraph"/>
              <w:spacing w:line="240" w:lineRule="auto" w:before="1"/>
              <w:ind w:left="177" w:right="0"/>
              <w:jc w:val="left"/>
              <w:rPr>
                <w:rFonts w:ascii="Times New Roman" w:hAnsi="Times New Roman" w:cs="Times New Roman" w:eastAsia="Times New Roman" w:hint="default"/>
                <w:sz w:val="21"/>
                <w:szCs w:val="21"/>
              </w:rPr>
            </w:pPr>
            <w:r>
              <w:rPr>
                <w:rFonts w:ascii="Times New Roman"/>
                <w:sz w:val="21"/>
              </w:rPr>
              <w:t>112.19</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117" w:right="0"/>
              <w:jc w:val="left"/>
              <w:rPr>
                <w:rFonts w:ascii="Times New Roman" w:hAnsi="Times New Roman" w:cs="Times New Roman" w:eastAsia="Times New Roman" w:hint="default"/>
                <w:sz w:val="21"/>
                <w:szCs w:val="21"/>
              </w:rPr>
            </w:pPr>
            <w:r>
              <w:rPr>
                <w:rFonts w:ascii="Times New Roman"/>
                <w:sz w:val="21"/>
              </w:rPr>
              <w:t>28,799,</w:t>
            </w:r>
          </w:p>
          <w:p>
            <w:pPr>
              <w:pStyle w:val="TableParagraph"/>
              <w:spacing w:line="240" w:lineRule="auto" w:before="1"/>
              <w:ind w:left="167" w:right="0"/>
              <w:jc w:val="left"/>
              <w:rPr>
                <w:rFonts w:ascii="Times New Roman" w:hAnsi="Times New Roman" w:cs="Times New Roman" w:eastAsia="Times New Roman" w:hint="default"/>
                <w:sz w:val="21"/>
                <w:szCs w:val="21"/>
              </w:rPr>
            </w:pPr>
            <w:r>
              <w:rPr>
                <w:rFonts w:ascii="Times New Roman"/>
                <w:sz w:val="21"/>
              </w:rPr>
              <w:t>296.51</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0"/>
              <w:jc w:val="right"/>
              <w:rPr>
                <w:rFonts w:ascii="Times New Roman" w:hAnsi="Times New Roman" w:cs="Times New Roman" w:eastAsia="Times New Roman" w:hint="default"/>
                <w:sz w:val="21"/>
                <w:szCs w:val="21"/>
              </w:rPr>
            </w:pPr>
            <w:r>
              <w:rPr>
                <w:rFonts w:ascii="Times New Roman"/>
                <w:spacing w:val="-1"/>
                <w:sz w:val="21"/>
              </w:rPr>
              <w:t>-193,80</w:t>
            </w:r>
          </w:p>
          <w:p>
            <w:pPr>
              <w:pStyle w:val="TableParagraph"/>
              <w:spacing w:line="240" w:lineRule="auto" w:before="1"/>
              <w:ind w:right="17"/>
              <w:jc w:val="right"/>
              <w:rPr>
                <w:rFonts w:ascii="Times New Roman" w:hAnsi="Times New Roman" w:cs="Times New Roman" w:eastAsia="Times New Roman" w:hint="default"/>
                <w:sz w:val="21"/>
                <w:szCs w:val="21"/>
              </w:rPr>
            </w:pPr>
            <w:r>
              <w:rPr>
                <w:rFonts w:ascii="Times New Roman"/>
                <w:sz w:val="21"/>
              </w:rPr>
              <w:t>6,340.9</w:t>
            </w:r>
          </w:p>
          <w:p>
            <w:pPr>
              <w:pStyle w:val="TableParagraph"/>
              <w:spacing w:line="240" w:lineRule="auto" w:before="1"/>
              <w:ind w:right="19"/>
              <w:jc w:val="right"/>
              <w:rPr>
                <w:rFonts w:ascii="Times New Roman" w:hAnsi="Times New Roman" w:cs="Times New Roman" w:eastAsia="Times New Roman" w:hint="default"/>
                <w:sz w:val="21"/>
                <w:szCs w:val="21"/>
              </w:rPr>
            </w:pPr>
            <w:r>
              <w:rPr>
                <w:rFonts w:ascii="Times New Roman"/>
                <w:w w:val="100"/>
                <w:sz w:val="21"/>
              </w:rPr>
              <w:t>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67" w:right="0"/>
              <w:jc w:val="left"/>
              <w:rPr>
                <w:rFonts w:ascii="Times New Roman" w:hAnsi="Times New Roman" w:cs="Times New Roman" w:eastAsia="Times New Roman" w:hint="default"/>
                <w:sz w:val="21"/>
                <w:szCs w:val="21"/>
              </w:rPr>
            </w:pPr>
            <w:r>
              <w:rPr>
                <w:rFonts w:ascii="Times New Roman"/>
                <w:sz w:val="21"/>
              </w:rPr>
              <w:t>125,156</w:t>
            </w:r>
          </w:p>
          <w:p>
            <w:pPr>
              <w:pStyle w:val="TableParagraph"/>
              <w:spacing w:line="240" w:lineRule="auto" w:before="1"/>
              <w:ind w:left="115" w:right="0"/>
              <w:jc w:val="left"/>
              <w:rPr>
                <w:rFonts w:ascii="Times New Roman" w:hAnsi="Times New Roman" w:cs="Times New Roman" w:eastAsia="Times New Roman" w:hint="default"/>
                <w:sz w:val="21"/>
                <w:szCs w:val="21"/>
              </w:rPr>
            </w:pPr>
            <w:r>
              <w:rPr>
                <w:rFonts w:ascii="Times New Roman"/>
                <w:sz w:val="21"/>
              </w:rPr>
              <w:t>,067.71</w:t>
            </w:r>
          </w:p>
        </w:tc>
      </w:tr>
    </w:tbl>
    <w:p>
      <w:pPr>
        <w:spacing w:after="0" w:line="240" w:lineRule="auto"/>
        <w:jc w:val="left"/>
        <w:rPr>
          <w:rFonts w:ascii="Times New Roman" w:hAnsi="Times New Roman" w:cs="Times New Roman" w:eastAsia="Times New Roman" w:hint="default"/>
          <w:sz w:val="21"/>
          <w:szCs w:val="21"/>
        </w:rPr>
        <w:sectPr>
          <w:pgSz w:w="16840" w:h="11900" w:orient="landscape"/>
          <w:pgMar w:header="852" w:footer="968" w:top="1340" w:bottom="1160" w:left="1300" w:right="600"/>
        </w:sectPr>
      </w:pPr>
    </w:p>
    <w:p>
      <w:pPr>
        <w:spacing w:line="240" w:lineRule="auto" w:before="7"/>
        <w:rPr>
          <w:rFonts w:ascii="Times New Roman" w:hAnsi="Times New Roman" w:cs="Times New Roman" w:eastAsia="Times New Roman" w:hint="default"/>
          <w:sz w:val="29"/>
          <w:szCs w:val="29"/>
        </w:rPr>
      </w:pPr>
    </w:p>
    <w:p>
      <w:pPr>
        <w:pStyle w:val="Heading2"/>
        <w:spacing w:line="240" w:lineRule="auto"/>
        <w:ind w:left="3065" w:right="3047"/>
        <w:jc w:val="center"/>
        <w:rPr>
          <w:b w:val="0"/>
          <w:bCs w:val="0"/>
        </w:rPr>
      </w:pPr>
      <w:r>
        <w:rPr/>
        <w:t>远东实业股份有限公司</w:t>
      </w:r>
      <w:r>
        <w:rPr>
          <w:b w:val="0"/>
          <w:bCs w:val="0"/>
        </w:rPr>
      </w:r>
    </w:p>
    <w:p>
      <w:pPr>
        <w:spacing w:line="240" w:lineRule="auto" w:before="2"/>
        <w:rPr>
          <w:rFonts w:ascii="宋体" w:hAnsi="宋体" w:cs="宋体" w:eastAsia="宋体" w:hint="default"/>
          <w:b/>
          <w:bCs/>
          <w:sz w:val="37"/>
          <w:szCs w:val="37"/>
        </w:rPr>
      </w:pPr>
    </w:p>
    <w:p>
      <w:pPr>
        <w:pStyle w:val="Heading2"/>
        <w:spacing w:line="240" w:lineRule="auto"/>
        <w:ind w:left="3067" w:right="3047"/>
        <w:jc w:val="center"/>
        <w:rPr>
          <w:b w:val="0"/>
          <w:bCs w:val="0"/>
        </w:rPr>
      </w:pPr>
      <w:r>
        <w:rPr/>
        <w:t>二</w:t>
      </w:r>
      <w:r>
        <w:rPr>
          <w:spacing w:val="-82"/>
        </w:rPr>
        <w:t> </w:t>
      </w:r>
      <w:r>
        <w:rPr>
          <w:rFonts w:ascii="Arial" w:hAnsi="Arial" w:cs="Arial" w:eastAsia="Arial" w:hint="default"/>
        </w:rPr>
        <w:t>OO</w:t>
      </w:r>
      <w:r>
        <w:rPr>
          <w:rFonts w:ascii="Arial" w:hAnsi="Arial" w:cs="Arial" w:eastAsia="Arial" w:hint="default"/>
          <w:spacing w:val="-13"/>
        </w:rPr>
        <w:t> </w:t>
      </w:r>
      <w:r>
        <w:rPr/>
        <w:t>九年度财务报表附注</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pStyle w:val="Heading3"/>
        <w:spacing w:line="240" w:lineRule="auto" w:before="180"/>
        <w:ind w:left="140" w:right="110"/>
        <w:jc w:val="left"/>
        <w:rPr>
          <w:b w:val="0"/>
          <w:bCs w:val="0"/>
        </w:rPr>
      </w:pPr>
      <w:r>
        <w:rPr/>
        <w:t>一、</w:t>
      </w:r>
      <w:r>
        <w:rPr>
          <w:spacing w:val="-74"/>
        </w:rPr>
        <w:t> </w:t>
      </w:r>
      <w:r>
        <w:rPr/>
        <w:t>公司基本情况</w:t>
      </w:r>
      <w:r>
        <w:rPr>
          <w:b w:val="0"/>
          <w:bCs w:val="0"/>
        </w:rPr>
      </w:r>
    </w:p>
    <w:p>
      <w:pPr>
        <w:spacing w:line="240" w:lineRule="auto" w:before="0"/>
        <w:rPr>
          <w:rFonts w:ascii="宋体" w:hAnsi="宋体" w:cs="宋体" w:eastAsia="宋体" w:hint="default"/>
          <w:b/>
          <w:bCs/>
          <w:sz w:val="28"/>
          <w:szCs w:val="28"/>
        </w:rPr>
      </w:pPr>
    </w:p>
    <w:p>
      <w:pPr>
        <w:spacing w:line="240" w:lineRule="auto" w:before="12"/>
        <w:rPr>
          <w:rFonts w:ascii="宋体" w:hAnsi="宋体" w:cs="宋体" w:eastAsia="宋体" w:hint="default"/>
          <w:b/>
          <w:bCs/>
          <w:sz w:val="19"/>
          <w:szCs w:val="19"/>
        </w:rPr>
      </w:pPr>
    </w:p>
    <w:p>
      <w:pPr>
        <w:pStyle w:val="BodyText"/>
        <w:spacing w:line="381" w:lineRule="auto"/>
        <w:ind w:right="110" w:firstLine="420"/>
        <w:jc w:val="left"/>
      </w:pPr>
      <w:r>
        <w:rPr>
          <w:spacing w:val="-2"/>
        </w:rPr>
        <w:t>远东实业股份有限公司（以下简称</w:t>
      </w:r>
      <w:r>
        <w:rPr>
          <w:rFonts w:ascii="Arial" w:hAnsi="Arial" w:cs="Arial" w:eastAsia="Arial" w:hint="default"/>
          <w:spacing w:val="-2"/>
        </w:rPr>
        <w:t>“</w:t>
      </w:r>
      <w:r>
        <w:rPr>
          <w:spacing w:val="-2"/>
        </w:rPr>
        <w:t>公司</w:t>
      </w:r>
      <w:r>
        <w:rPr>
          <w:rFonts w:ascii="Arial" w:hAnsi="Arial" w:cs="Arial" w:eastAsia="Arial" w:hint="default"/>
          <w:spacing w:val="-2"/>
        </w:rPr>
        <w:t>”</w:t>
      </w:r>
      <w:r>
        <w:rPr>
          <w:spacing w:val="-2"/>
        </w:rPr>
        <w:t>或</w:t>
      </w:r>
      <w:r>
        <w:rPr>
          <w:rFonts w:ascii="Arial" w:hAnsi="Arial" w:cs="Arial" w:eastAsia="Arial" w:hint="default"/>
          <w:spacing w:val="-2"/>
        </w:rPr>
        <w:t>“</w:t>
      </w:r>
      <w:r>
        <w:rPr>
          <w:spacing w:val="-2"/>
        </w:rPr>
        <w:t>本公司</w:t>
      </w:r>
      <w:r>
        <w:rPr>
          <w:rFonts w:ascii="Arial" w:hAnsi="Arial" w:cs="Arial" w:eastAsia="Arial" w:hint="default"/>
          <w:spacing w:val="-2"/>
        </w:rPr>
        <w:t>”</w:t>
      </w:r>
      <w:r>
        <w:rPr>
          <w:spacing w:val="-2"/>
        </w:rPr>
        <w:t>）是</w:t>
      </w:r>
      <w:r>
        <w:rPr>
          <w:rFonts w:ascii="Arial" w:hAnsi="Arial" w:cs="Arial" w:eastAsia="Arial" w:hint="default"/>
          <w:spacing w:val="-2"/>
        </w:rPr>
        <w:t>1993</w:t>
      </w:r>
      <w:r>
        <w:rPr>
          <w:spacing w:val="-2"/>
        </w:rPr>
        <w:t>年</w:t>
      </w:r>
      <w:r>
        <w:rPr>
          <w:rFonts w:ascii="Arial" w:hAnsi="Arial" w:cs="Arial" w:eastAsia="Arial" w:hint="default"/>
          <w:spacing w:val="-2"/>
        </w:rPr>
        <w:t>10</w:t>
      </w:r>
      <w:r>
        <w:rPr>
          <w:spacing w:val="-2"/>
        </w:rPr>
        <w:t>月经江苏省体改委批准成立的定向募</w:t>
      </w:r>
      <w:r>
        <w:rPr>
          <w:w w:val="100"/>
        </w:rPr>
        <w:t> </w:t>
      </w:r>
      <w:r>
        <w:rPr/>
        <w:t>集股份有限公司，</w:t>
      </w:r>
      <w:r>
        <w:rPr>
          <w:spacing w:val="22"/>
        </w:rPr>
        <w:t> </w:t>
      </w:r>
      <w:r>
        <w:rPr/>
        <w:t>公司的企业法人营业执照注册号</w:t>
      </w:r>
      <w:r>
        <w:rPr>
          <w:rFonts w:ascii="Arial" w:hAnsi="Arial" w:cs="Arial" w:eastAsia="Arial" w:hint="default"/>
        </w:rPr>
        <w:t>320407000002144</w:t>
      </w:r>
      <w:r>
        <w:rPr/>
        <w:t>。</w:t>
      </w:r>
      <w:r>
        <w:rPr>
          <w:rFonts w:ascii="Arial" w:hAnsi="Arial" w:cs="Arial" w:eastAsia="Arial" w:hint="default"/>
        </w:rPr>
        <w:t>1996</w:t>
      </w:r>
      <w:r>
        <w:rPr/>
        <w:t>年</w:t>
      </w:r>
      <w:r>
        <w:rPr>
          <w:rFonts w:ascii="Arial" w:hAnsi="Arial" w:cs="Arial" w:eastAsia="Arial" w:hint="default"/>
        </w:rPr>
        <w:t>12</w:t>
      </w:r>
      <w:r>
        <w:rPr/>
        <w:t>月</w:t>
      </w:r>
      <w:r>
        <w:rPr>
          <w:rFonts w:ascii="Arial" w:hAnsi="Arial" w:cs="Arial" w:eastAsia="Arial" w:hint="default"/>
        </w:rPr>
        <w:t>31</w:t>
      </w:r>
      <w:r>
        <w:rPr/>
        <w:t>日经中国证监会批</w:t>
      </w:r>
      <w:r>
        <w:rPr>
          <w:spacing w:val="-101"/>
        </w:rPr>
        <w:t> </w:t>
      </w:r>
      <w:r>
        <w:rPr>
          <w:spacing w:val="-101"/>
        </w:rPr>
      </w:r>
      <w:r>
        <w:rPr>
          <w:spacing w:val="-1"/>
        </w:rPr>
        <w:t>准于深圳证券交易所上网发行人民币普通股</w:t>
      </w:r>
      <w:r>
        <w:rPr>
          <w:rFonts w:ascii="Arial" w:hAnsi="Arial" w:cs="Arial" w:eastAsia="Arial" w:hint="default"/>
          <w:spacing w:val="-1"/>
        </w:rPr>
        <w:t>12,500,000</w:t>
      </w:r>
      <w:r>
        <w:rPr>
          <w:spacing w:val="-1"/>
        </w:rPr>
        <w:t>股，当时注册资本为</w:t>
      </w:r>
      <w:r>
        <w:rPr>
          <w:rFonts w:ascii="Arial" w:hAnsi="Arial" w:cs="Arial" w:eastAsia="Arial" w:hint="default"/>
          <w:spacing w:val="-1"/>
        </w:rPr>
        <w:t>5,000</w:t>
      </w:r>
      <w:r>
        <w:rPr>
          <w:spacing w:val="-1"/>
        </w:rPr>
        <w:t>万元，并于</w:t>
      </w:r>
      <w:r>
        <w:rPr>
          <w:rFonts w:ascii="Arial" w:hAnsi="Arial" w:cs="Arial" w:eastAsia="Arial" w:hint="default"/>
          <w:spacing w:val="-1"/>
        </w:rPr>
        <w:t>1997</w:t>
      </w:r>
      <w:r>
        <w:rPr>
          <w:spacing w:val="-1"/>
        </w:rPr>
        <w:t>年</w:t>
      </w:r>
      <w:r>
        <w:rPr>
          <w:rFonts w:ascii="Arial" w:hAnsi="Arial" w:cs="Arial" w:eastAsia="Arial" w:hint="default"/>
          <w:spacing w:val="-1"/>
        </w:rPr>
        <w:t>1</w:t>
      </w:r>
      <w:r>
        <w:rPr>
          <w:spacing w:val="-1"/>
        </w:rPr>
        <w:t>月</w:t>
      </w:r>
      <w:r>
        <w:rPr>
          <w:rFonts w:ascii="Arial" w:hAnsi="Arial" w:cs="Arial" w:eastAsia="Arial" w:hint="default"/>
          <w:spacing w:val="-1"/>
        </w:rPr>
        <w:t>21</w:t>
      </w:r>
      <w:r>
        <w:rPr>
          <w:rFonts w:ascii="Arial" w:hAnsi="Arial" w:cs="Arial" w:eastAsia="Arial" w:hint="default"/>
          <w:spacing w:val="1"/>
        </w:rPr>
        <w:t> </w:t>
      </w:r>
      <w:r>
        <w:rPr>
          <w:spacing w:val="-3"/>
        </w:rPr>
        <w:t>日在深圳证券交易所上市流通。公司简称：远东股份；股票代码：</w:t>
      </w:r>
      <w:r>
        <w:rPr>
          <w:rFonts w:ascii="Arial" w:hAnsi="Arial" w:cs="Arial" w:eastAsia="Arial" w:hint="default"/>
          <w:spacing w:val="-3"/>
        </w:rPr>
        <w:t>000681</w:t>
      </w:r>
      <w:r>
        <w:rPr>
          <w:spacing w:val="-3"/>
        </w:rPr>
        <w:t>。所属行业为：计算机软件开发</w:t>
      </w:r>
      <w:r>
        <w:rPr>
          <w:spacing w:val="-52"/>
        </w:rPr>
        <w:t> </w:t>
      </w:r>
      <w:r>
        <w:rPr>
          <w:spacing w:val="-52"/>
        </w:rPr>
      </w:r>
      <w:r>
        <w:rPr/>
        <w:t>软件服务业类。</w:t>
      </w:r>
    </w:p>
    <w:p>
      <w:pPr>
        <w:spacing w:line="240" w:lineRule="auto" w:before="0"/>
        <w:rPr>
          <w:rFonts w:ascii="宋体" w:hAnsi="宋体" w:cs="宋体" w:eastAsia="宋体" w:hint="default"/>
          <w:sz w:val="26"/>
          <w:szCs w:val="26"/>
        </w:rPr>
      </w:pPr>
    </w:p>
    <w:p>
      <w:pPr>
        <w:pStyle w:val="BodyText"/>
        <w:spacing w:line="381" w:lineRule="auto"/>
        <w:ind w:right="112" w:firstLine="420"/>
        <w:jc w:val="both"/>
      </w:pPr>
      <w:r>
        <w:rPr>
          <w:rFonts w:ascii="Arial" w:hAnsi="Arial" w:cs="Arial" w:eastAsia="Arial" w:hint="default"/>
          <w:spacing w:val="-4"/>
          <w:w w:val="100"/>
        </w:rPr>
        <w:t>2006</w:t>
      </w:r>
      <w:r>
        <w:rPr>
          <w:spacing w:val="-4"/>
          <w:w w:val="100"/>
        </w:rPr>
        <w:t>年度</w:t>
      </w:r>
      <w:r>
        <w:rPr>
          <w:rFonts w:ascii="Arial" w:hAnsi="Arial" w:cs="Arial" w:eastAsia="Arial" w:hint="default"/>
          <w:spacing w:val="-4"/>
          <w:w w:val="100"/>
        </w:rPr>
        <w:t>6</w:t>
      </w:r>
      <w:r>
        <w:rPr>
          <w:spacing w:val="-4"/>
          <w:w w:val="100"/>
        </w:rPr>
        <w:t>月</w:t>
      </w:r>
      <w:r>
        <w:rPr>
          <w:rFonts w:ascii="Arial" w:hAnsi="Arial" w:cs="Arial" w:eastAsia="Arial" w:hint="default"/>
          <w:spacing w:val="-4"/>
          <w:w w:val="100"/>
        </w:rPr>
        <w:t>30</w:t>
      </w:r>
      <w:r>
        <w:rPr>
          <w:spacing w:val="-4"/>
          <w:w w:val="100"/>
        </w:rPr>
        <w:t>日公司召开股权分置改革相关股东大会决议通过：公司非流通股股东为使其持有的本公</w:t>
      </w:r>
      <w:r>
        <w:rPr>
          <w:w w:val="100"/>
        </w:rPr>
        <w:t> </w:t>
      </w:r>
      <w:r>
        <w:rPr/>
        <w:t>司非流通股获得流通权而向本公司流通股股东支付的对价为：流通股股东每持有</w:t>
      </w:r>
      <w:r>
        <w:rPr>
          <w:rFonts w:ascii="Arial" w:hAnsi="Arial" w:cs="Arial" w:eastAsia="Arial" w:hint="default"/>
        </w:rPr>
        <w:t>10</w:t>
      </w:r>
      <w:r>
        <w:rPr/>
        <w:t>股将获得</w:t>
      </w:r>
      <w:r>
        <w:rPr>
          <w:rFonts w:ascii="Arial" w:hAnsi="Arial" w:cs="Arial" w:eastAsia="Arial" w:hint="default"/>
        </w:rPr>
        <w:t>3</w:t>
      </w:r>
      <w:r>
        <w:rPr>
          <w:rFonts w:ascii="Arial" w:hAnsi="Arial" w:cs="Arial" w:eastAsia="Arial" w:hint="default"/>
          <w:spacing w:val="35"/>
        </w:rPr>
        <w:t> </w:t>
      </w:r>
      <w:r>
        <w:rPr/>
        <w:t>股的股份对</w:t>
      </w:r>
      <w:r>
        <w:rPr>
          <w:spacing w:val="-98"/>
        </w:rPr>
        <w:t> </w:t>
      </w:r>
      <w:r>
        <w:rPr>
          <w:spacing w:val="-98"/>
        </w:rPr>
      </w:r>
      <w:r>
        <w:rPr/>
        <w:t>价，非流通股股东向流通股股东支付了</w:t>
      </w:r>
      <w:r>
        <w:rPr>
          <w:rFonts w:ascii="Arial" w:hAnsi="Arial" w:cs="Arial" w:eastAsia="Arial" w:hint="default"/>
        </w:rPr>
        <w:t>17,437,501</w:t>
      </w:r>
      <w:r>
        <w:rPr/>
        <w:t>股股票。实施上述送股对价后，公司股份总数不变，股</w:t>
      </w:r>
      <w:r>
        <w:rPr>
          <w:spacing w:val="-23"/>
        </w:rPr>
        <w:t> </w:t>
      </w:r>
      <w:r>
        <w:rPr>
          <w:spacing w:val="-23"/>
        </w:rPr>
      </w:r>
      <w:r>
        <w:rPr>
          <w:spacing w:val="3"/>
        </w:rPr>
        <w:t>份结构发生相应变化。截止到</w:t>
      </w:r>
      <w:r>
        <w:rPr>
          <w:rFonts w:ascii="Arial" w:hAnsi="Arial" w:cs="Arial" w:eastAsia="Arial" w:hint="default"/>
          <w:spacing w:val="3"/>
        </w:rPr>
        <w:t>2009</w:t>
      </w:r>
      <w:r>
        <w:rPr>
          <w:spacing w:val="3"/>
        </w:rPr>
        <w:t>年</w:t>
      </w:r>
      <w:r>
        <w:rPr>
          <w:rFonts w:ascii="Arial" w:hAnsi="Arial" w:cs="Arial" w:eastAsia="Arial" w:hint="default"/>
          <w:spacing w:val="3"/>
        </w:rPr>
        <w:t>12</w:t>
      </w:r>
      <w:r>
        <w:rPr>
          <w:spacing w:val="3"/>
        </w:rPr>
        <w:t>月</w:t>
      </w:r>
      <w:r>
        <w:rPr>
          <w:rFonts w:ascii="Arial" w:hAnsi="Arial" w:cs="Arial" w:eastAsia="Arial" w:hint="default"/>
          <w:spacing w:val="3"/>
        </w:rPr>
        <w:t>31</w:t>
      </w:r>
      <w:r>
        <w:rPr>
          <w:spacing w:val="3"/>
        </w:rPr>
        <w:t>日，股本总数为</w:t>
      </w:r>
      <w:r>
        <w:rPr>
          <w:rFonts w:ascii="Arial" w:hAnsi="Arial" w:cs="Arial" w:eastAsia="Arial" w:hint="default"/>
          <w:spacing w:val="3"/>
        </w:rPr>
        <w:t>198,750,000</w:t>
      </w:r>
      <w:r>
        <w:rPr>
          <w:spacing w:val="3"/>
        </w:rPr>
        <w:t>股，其中：有限售条件股份为</w:t>
      </w:r>
      <w:r>
        <w:rPr>
          <w:spacing w:val="27"/>
        </w:rPr>
        <w:t> </w:t>
      </w:r>
      <w:r>
        <w:rPr>
          <w:spacing w:val="27"/>
        </w:rPr>
      </w:r>
      <w:r>
        <w:rPr>
          <w:rFonts w:ascii="Arial" w:hAnsi="Arial" w:cs="Arial" w:eastAsia="Arial" w:hint="default"/>
        </w:rPr>
        <w:t>36,272,399</w:t>
      </w:r>
      <w:r>
        <w:rPr/>
        <w:t>股，占股份总数的</w:t>
      </w:r>
      <w:r>
        <w:rPr>
          <w:rFonts w:ascii="Arial" w:hAnsi="Arial" w:cs="Arial" w:eastAsia="Arial" w:hint="default"/>
        </w:rPr>
        <w:t>18.25%</w:t>
      </w:r>
      <w:r>
        <w:rPr/>
        <w:t>，无限售条件股份为</w:t>
      </w:r>
      <w:r>
        <w:rPr>
          <w:rFonts w:ascii="Arial" w:hAnsi="Arial" w:cs="Arial" w:eastAsia="Arial" w:hint="default"/>
        </w:rPr>
        <w:t>162,477,601</w:t>
      </w:r>
      <w:r>
        <w:rPr/>
        <w:t>股，占股份总数的</w:t>
      </w:r>
      <w:r>
        <w:rPr>
          <w:rFonts w:ascii="Arial" w:hAnsi="Arial" w:cs="Arial" w:eastAsia="Arial" w:hint="default"/>
        </w:rPr>
        <w:t>81.75%</w:t>
      </w:r>
      <w:r>
        <w:rPr/>
        <w:t>。</w:t>
      </w:r>
    </w:p>
    <w:p>
      <w:pPr>
        <w:spacing w:line="240" w:lineRule="auto" w:before="10"/>
        <w:rPr>
          <w:rFonts w:ascii="宋体" w:hAnsi="宋体" w:cs="宋体" w:eastAsia="宋体" w:hint="default"/>
          <w:sz w:val="23"/>
          <w:szCs w:val="23"/>
        </w:rPr>
      </w:pPr>
    </w:p>
    <w:p>
      <w:pPr>
        <w:pStyle w:val="BodyText"/>
        <w:spacing w:line="396" w:lineRule="auto"/>
        <w:ind w:right="112" w:firstLine="420"/>
        <w:jc w:val="both"/>
      </w:pPr>
      <w:r>
        <w:rPr/>
        <w:t>截至</w:t>
      </w:r>
      <w:r>
        <w:rPr>
          <w:rFonts w:ascii="Arial" w:hAnsi="Arial" w:cs="Arial" w:eastAsia="Arial" w:hint="default"/>
        </w:rPr>
        <w:t>2009</w:t>
      </w:r>
      <w:r>
        <w:rPr/>
        <w:t>年</w:t>
      </w:r>
      <w:r>
        <w:rPr>
          <w:rFonts w:ascii="Arial" w:hAnsi="Arial" w:cs="Arial" w:eastAsia="Arial" w:hint="default"/>
        </w:rPr>
        <w:t>12</w:t>
      </w:r>
      <w:r>
        <w:rPr/>
        <w:t>月</w:t>
      </w:r>
      <w:r>
        <w:rPr>
          <w:rFonts w:ascii="Arial" w:hAnsi="Arial" w:cs="Arial" w:eastAsia="Arial" w:hint="default"/>
        </w:rPr>
        <w:t>31</w:t>
      </w:r>
      <w:r>
        <w:rPr/>
        <w:t>日，本公司累计发行股本总数</w:t>
      </w:r>
      <w:r>
        <w:rPr>
          <w:spacing w:val="-20"/>
        </w:rPr>
        <w:t> </w:t>
      </w:r>
      <w:r>
        <w:rPr>
          <w:rFonts w:ascii="Arial" w:hAnsi="Arial" w:cs="Arial" w:eastAsia="Arial" w:hint="default"/>
        </w:rPr>
        <w:t>19875</w:t>
      </w:r>
      <w:r>
        <w:rPr/>
        <w:t>万股，公司注册资本为</w:t>
      </w:r>
      <w:r>
        <w:rPr>
          <w:rFonts w:ascii="Arial" w:hAnsi="Arial" w:cs="Arial" w:eastAsia="Arial" w:hint="default"/>
        </w:rPr>
        <w:t>19875</w:t>
      </w:r>
      <w:r>
        <w:rPr/>
        <w:t>万元，经营范围</w:t>
      </w:r>
      <w:r>
        <w:rPr>
          <w:w w:val="100"/>
        </w:rPr>
        <w:t> </w:t>
      </w:r>
      <w:r>
        <w:rPr/>
        <w:t>为：开发、生产计算机软、硬件，销售自产产品并提供相关技术和工程咨询、服务、培训，转让本企业所</w:t>
      </w:r>
      <w:r>
        <w:rPr>
          <w:spacing w:val="-18"/>
        </w:rPr>
        <w:t> </w:t>
      </w:r>
      <w:r>
        <w:rPr>
          <w:spacing w:val="-18"/>
        </w:rPr>
      </w:r>
      <w:r>
        <w:rPr/>
        <w:t>开发的技术；生产服装、床上用品、装饰品、鞋帽、纺织品、服务辅料等。公司注册地和办公地址：常州</w:t>
      </w:r>
      <w:r>
        <w:rPr>
          <w:spacing w:val="-18"/>
        </w:rPr>
        <w:t> </w:t>
      </w:r>
      <w:r>
        <w:rPr>
          <w:spacing w:val="-18"/>
        </w:rPr>
      </w:r>
      <w:r>
        <w:rPr/>
        <w:t>市钟楼区清潭荆川南路。</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8"/>
          <w:szCs w:val="28"/>
        </w:rPr>
      </w:pPr>
    </w:p>
    <w:p>
      <w:pPr>
        <w:pStyle w:val="Heading3"/>
        <w:tabs>
          <w:tab w:pos="1191" w:val="left" w:leader="none"/>
        </w:tabs>
        <w:spacing w:line="240" w:lineRule="auto"/>
        <w:ind w:left="140" w:right="110"/>
        <w:jc w:val="left"/>
        <w:rPr>
          <w:b w:val="0"/>
          <w:bCs w:val="0"/>
        </w:rPr>
      </w:pPr>
      <w:r>
        <w:rPr>
          <w:w w:val="95"/>
        </w:rPr>
        <w:t>二、</w:t>
        <w:tab/>
      </w:r>
      <w:r>
        <w:rPr/>
        <w:t>主要会计政策、会计估计和前期差错</w:t>
      </w:r>
      <w:r>
        <w:rPr>
          <w:b w:val="0"/>
          <w:bCs w:val="0"/>
        </w:rPr>
      </w:r>
    </w:p>
    <w:p>
      <w:pPr>
        <w:pStyle w:val="Heading9"/>
        <w:tabs>
          <w:tab w:pos="559" w:val="left" w:leader="none"/>
        </w:tabs>
        <w:spacing w:line="240" w:lineRule="auto" w:before="190"/>
        <w:ind w:right="110"/>
        <w:jc w:val="left"/>
        <w:rPr>
          <w:b w:val="0"/>
          <w:bCs w:val="0"/>
        </w:rPr>
      </w:pPr>
      <w:r>
        <w:rPr>
          <w:rFonts w:ascii="Arial" w:hAnsi="Arial" w:cs="Arial" w:eastAsia="Arial" w:hint="default"/>
        </w:rPr>
        <w:t>1.</w:t>
        <w:tab/>
      </w:r>
      <w:r>
        <w:rPr/>
        <w:t>财务报表的编制基础</w:t>
      </w:r>
      <w:r>
        <w:rPr>
          <w:b w:val="0"/>
          <w:bCs w:val="0"/>
        </w:rPr>
      </w:r>
    </w:p>
    <w:p>
      <w:pPr>
        <w:spacing w:line="240" w:lineRule="auto" w:before="9"/>
        <w:rPr>
          <w:rFonts w:ascii="宋体" w:hAnsi="宋体" w:cs="宋体" w:eastAsia="宋体" w:hint="default"/>
          <w:b/>
          <w:bCs/>
          <w:sz w:val="30"/>
          <w:szCs w:val="30"/>
        </w:rPr>
      </w:pPr>
    </w:p>
    <w:p>
      <w:pPr>
        <w:pStyle w:val="BodyText"/>
        <w:spacing w:line="336" w:lineRule="auto"/>
        <w:ind w:right="112" w:firstLine="422"/>
        <w:jc w:val="both"/>
      </w:pPr>
      <w:r>
        <w:rPr>
          <w:spacing w:val="-1"/>
        </w:rPr>
        <w:t>公司以持续经营为基础，根据实际发生的交易和事项，按照《企业会计准则</w:t>
      </w:r>
      <w:r>
        <w:rPr>
          <w:rFonts w:ascii="Arial" w:hAnsi="Arial" w:cs="Arial" w:eastAsia="Arial" w:hint="default"/>
          <w:spacing w:val="-1"/>
        </w:rPr>
        <w:t>-</w:t>
      </w:r>
      <w:r>
        <w:rPr>
          <w:spacing w:val="-1"/>
        </w:rPr>
        <w:t>其他准则》和其他各项会</w:t>
      </w:r>
      <w:r>
        <w:rPr>
          <w:w w:val="100"/>
        </w:rPr>
        <w:t> </w:t>
      </w:r>
      <w:r>
        <w:rPr/>
        <w:t>计准则的规定进行确认和计量，在此基础上编制财务报表。</w:t>
      </w:r>
    </w:p>
    <w:p>
      <w:pPr>
        <w:spacing w:after="0" w:line="336" w:lineRule="auto"/>
        <w:jc w:val="both"/>
        <w:sectPr>
          <w:headerReference w:type="default" r:id="rId14"/>
          <w:footerReference w:type="default" r:id="rId15"/>
          <w:pgSz w:w="11900" w:h="16840"/>
          <w:pgMar w:header="852" w:footer="1000" w:top="1340" w:bottom="1200" w:left="1120" w:right="760"/>
          <w:pgNumType w:start="56"/>
        </w:sectPr>
      </w:pPr>
    </w:p>
    <w:p>
      <w:pPr>
        <w:pStyle w:val="Heading9"/>
        <w:tabs>
          <w:tab w:pos="559" w:val="left" w:leader="none"/>
        </w:tabs>
        <w:spacing w:line="240" w:lineRule="auto" w:before="78"/>
        <w:ind w:right="110"/>
        <w:jc w:val="left"/>
        <w:rPr>
          <w:b w:val="0"/>
          <w:bCs w:val="0"/>
        </w:rPr>
      </w:pPr>
      <w:r>
        <w:rPr>
          <w:rFonts w:ascii="Arial" w:hAnsi="Arial" w:cs="Arial" w:eastAsia="Arial" w:hint="default"/>
        </w:rPr>
        <w:t>2.</w:t>
        <w:tab/>
      </w:r>
      <w:r>
        <w:rPr/>
        <w:t>遵循企业会计准则的声明</w:t>
      </w:r>
      <w:r>
        <w:rPr>
          <w:b w:val="0"/>
          <w:bCs w:val="0"/>
        </w:rPr>
      </w:r>
    </w:p>
    <w:p>
      <w:pPr>
        <w:spacing w:line="240" w:lineRule="auto" w:before="9"/>
        <w:rPr>
          <w:rFonts w:ascii="宋体" w:hAnsi="宋体" w:cs="宋体" w:eastAsia="宋体" w:hint="default"/>
          <w:b/>
          <w:bCs/>
          <w:sz w:val="30"/>
          <w:szCs w:val="30"/>
        </w:rPr>
      </w:pPr>
    </w:p>
    <w:p>
      <w:pPr>
        <w:pStyle w:val="BodyText"/>
        <w:spacing w:line="355" w:lineRule="auto"/>
        <w:ind w:right="110" w:firstLine="420"/>
        <w:jc w:val="left"/>
      </w:pPr>
      <w:r>
        <w:rPr/>
        <w:t>公司所编制的财务报表符合企业会计准则的要求，真实、完整地反映了报告期公司的财务状况、经营</w:t>
      </w:r>
      <w:r>
        <w:rPr>
          <w:w w:val="100"/>
        </w:rPr>
        <w:t> </w:t>
      </w:r>
      <w:r>
        <w:rPr/>
        <w:t>成果、现金流量等有关信息。</w:t>
      </w:r>
    </w:p>
    <w:p>
      <w:pPr>
        <w:spacing w:line="240" w:lineRule="auto" w:before="12"/>
        <w:rPr>
          <w:rFonts w:ascii="宋体" w:hAnsi="宋体" w:cs="宋体" w:eastAsia="宋体" w:hint="default"/>
          <w:sz w:val="23"/>
          <w:szCs w:val="23"/>
        </w:rPr>
      </w:pPr>
    </w:p>
    <w:p>
      <w:pPr>
        <w:pStyle w:val="Heading9"/>
        <w:tabs>
          <w:tab w:pos="559" w:val="left" w:leader="none"/>
        </w:tabs>
        <w:spacing w:line="240" w:lineRule="auto"/>
        <w:ind w:right="110"/>
        <w:jc w:val="left"/>
        <w:rPr>
          <w:b w:val="0"/>
          <w:bCs w:val="0"/>
        </w:rPr>
      </w:pPr>
      <w:r>
        <w:rPr>
          <w:rFonts w:ascii="Arial" w:hAnsi="Arial" w:cs="Arial" w:eastAsia="Arial" w:hint="default"/>
        </w:rPr>
        <w:t>3.</w:t>
        <w:tab/>
      </w:r>
      <w:r>
        <w:rPr/>
        <w:t>会计期间</w:t>
      </w:r>
      <w:r>
        <w:rPr>
          <w:b w:val="0"/>
          <w:bCs w:val="0"/>
        </w:rPr>
      </w:r>
    </w:p>
    <w:p>
      <w:pPr>
        <w:spacing w:line="240" w:lineRule="auto" w:before="6"/>
        <w:rPr>
          <w:rFonts w:ascii="宋体" w:hAnsi="宋体" w:cs="宋体" w:eastAsia="宋体" w:hint="default"/>
          <w:b/>
          <w:bCs/>
          <w:sz w:val="30"/>
          <w:szCs w:val="30"/>
        </w:rPr>
      </w:pPr>
    </w:p>
    <w:p>
      <w:pPr>
        <w:pStyle w:val="BodyText"/>
        <w:spacing w:line="240" w:lineRule="auto"/>
        <w:ind w:left="560" w:right="110"/>
        <w:jc w:val="left"/>
      </w:pPr>
      <w:r>
        <w:rPr/>
        <w:t>自公历</w:t>
      </w:r>
      <w:r>
        <w:rPr>
          <w:spacing w:val="-52"/>
        </w:rPr>
        <w:t> </w:t>
      </w:r>
      <w:r>
        <w:rPr>
          <w:rFonts w:ascii="Arial" w:hAnsi="Arial" w:cs="Arial" w:eastAsia="Arial" w:hint="default"/>
        </w:rPr>
        <w:t>1</w:t>
      </w:r>
      <w:r>
        <w:rPr>
          <w:rFonts w:ascii="Arial" w:hAnsi="Arial" w:cs="Arial" w:eastAsia="Arial" w:hint="default"/>
          <w:spacing w:val="-8"/>
        </w:rPr>
        <w:t> </w:t>
      </w:r>
      <w:r>
        <w:rPr/>
        <w:t>月</w:t>
      </w:r>
      <w:r>
        <w:rPr>
          <w:spacing w:val="-52"/>
        </w:rPr>
        <w:t> </w:t>
      </w:r>
      <w:r>
        <w:rPr>
          <w:rFonts w:ascii="Arial" w:hAnsi="Arial" w:cs="Arial" w:eastAsia="Arial" w:hint="default"/>
        </w:rPr>
        <w:t>1</w:t>
      </w:r>
      <w:r>
        <w:rPr>
          <w:rFonts w:ascii="Arial" w:hAnsi="Arial" w:cs="Arial" w:eastAsia="Arial" w:hint="default"/>
          <w:spacing w:val="-8"/>
        </w:rPr>
        <w:t> </w:t>
      </w:r>
      <w:r>
        <w:rPr/>
        <w:t>日至</w:t>
      </w:r>
      <w:r>
        <w:rPr>
          <w:spacing w:val="-55"/>
        </w:rPr>
        <w:t> </w:t>
      </w:r>
      <w:r>
        <w:rPr>
          <w:rFonts w:ascii="Arial" w:hAnsi="Arial" w:cs="Arial" w:eastAsia="Arial" w:hint="default"/>
        </w:rPr>
        <w:t>12</w:t>
      </w:r>
      <w:r>
        <w:rPr>
          <w:rFonts w:ascii="Arial" w:hAnsi="Arial" w:cs="Arial" w:eastAsia="Arial" w:hint="default"/>
          <w:spacing w:val="-8"/>
        </w:rPr>
        <w:t> </w:t>
      </w:r>
      <w:r>
        <w:rPr/>
        <w:t>月</w:t>
      </w:r>
      <w:r>
        <w:rPr>
          <w:spacing w:val="-52"/>
        </w:rPr>
        <w:t> </w:t>
      </w:r>
      <w:r>
        <w:rPr>
          <w:rFonts w:ascii="Arial" w:hAnsi="Arial" w:cs="Arial" w:eastAsia="Arial" w:hint="default"/>
        </w:rPr>
        <w:t>31</w:t>
      </w:r>
      <w:r>
        <w:rPr>
          <w:rFonts w:ascii="Arial" w:hAnsi="Arial" w:cs="Arial" w:eastAsia="Arial" w:hint="default"/>
          <w:spacing w:val="-6"/>
        </w:rPr>
        <w:t> </w:t>
      </w:r>
      <w:r>
        <w:rPr/>
        <w:t>日止为一个会计年度。</w:t>
      </w:r>
    </w:p>
    <w:p>
      <w:pPr>
        <w:spacing w:line="240" w:lineRule="auto" w:before="6"/>
        <w:rPr>
          <w:rFonts w:ascii="宋体" w:hAnsi="宋体" w:cs="宋体" w:eastAsia="宋体" w:hint="default"/>
          <w:sz w:val="30"/>
          <w:szCs w:val="30"/>
        </w:rPr>
      </w:pPr>
    </w:p>
    <w:p>
      <w:pPr>
        <w:tabs>
          <w:tab w:pos="559" w:val="left" w:leader="none"/>
        </w:tabs>
        <w:spacing w:line="571" w:lineRule="auto" w:before="0"/>
        <w:ind w:left="560" w:right="6935" w:hanging="420"/>
        <w:jc w:val="left"/>
        <w:rPr>
          <w:rFonts w:ascii="宋体" w:hAnsi="宋体" w:cs="宋体" w:eastAsia="宋体" w:hint="default"/>
          <w:sz w:val="21"/>
          <w:szCs w:val="21"/>
        </w:rPr>
      </w:pPr>
      <w:r>
        <w:rPr>
          <w:rFonts w:ascii="Arial" w:hAnsi="Arial" w:cs="Arial" w:eastAsia="Arial" w:hint="default"/>
          <w:b/>
          <w:bCs/>
          <w:sz w:val="21"/>
          <w:szCs w:val="21"/>
        </w:rPr>
        <w:t>4.</w:t>
        <w:tab/>
      </w:r>
      <w:r>
        <w:rPr>
          <w:rFonts w:ascii="宋体" w:hAnsi="宋体" w:cs="宋体" w:eastAsia="宋体" w:hint="default"/>
          <w:b/>
          <w:bCs/>
          <w:sz w:val="21"/>
          <w:szCs w:val="21"/>
        </w:rPr>
        <w:t>记账本位币</w:t>
      </w:r>
      <w:r>
        <w:rPr>
          <w:rFonts w:ascii="宋体" w:hAnsi="宋体" w:cs="宋体" w:eastAsia="宋体" w:hint="default"/>
          <w:b/>
          <w:bCs/>
          <w:w w:val="100"/>
          <w:sz w:val="21"/>
          <w:szCs w:val="21"/>
        </w:rPr>
        <w:t> </w:t>
      </w:r>
      <w:r>
        <w:rPr>
          <w:rFonts w:ascii="宋体" w:hAnsi="宋体" w:cs="宋体" w:eastAsia="宋体" w:hint="default"/>
          <w:spacing w:val="-2"/>
          <w:sz w:val="21"/>
          <w:szCs w:val="21"/>
        </w:rPr>
        <w:t>采用人民币为记账本位币。</w:t>
      </w:r>
    </w:p>
    <w:p>
      <w:pPr>
        <w:pStyle w:val="Heading9"/>
        <w:tabs>
          <w:tab w:pos="559" w:val="left" w:leader="none"/>
        </w:tabs>
        <w:spacing w:line="240" w:lineRule="auto" w:before="124"/>
        <w:ind w:right="110"/>
        <w:jc w:val="left"/>
        <w:rPr>
          <w:b w:val="0"/>
          <w:bCs w:val="0"/>
        </w:rPr>
      </w:pPr>
      <w:r>
        <w:rPr>
          <w:rFonts w:ascii="Arial" w:hAnsi="Arial" w:cs="Arial" w:eastAsia="Arial" w:hint="default"/>
        </w:rPr>
        <w:t>5.</w:t>
        <w:tab/>
      </w:r>
      <w:r>
        <w:rPr/>
        <w:t>同一控制下和非同一控制下企业合并的会计处理方法</w:t>
      </w:r>
      <w:r>
        <w:rPr>
          <w:b w:val="0"/>
          <w:bCs w:val="0"/>
        </w:rPr>
      </w:r>
    </w:p>
    <w:p>
      <w:pPr>
        <w:spacing w:line="670" w:lineRule="atLeast" w:before="19"/>
        <w:ind w:left="560" w:right="110" w:hanging="111"/>
        <w:jc w:val="left"/>
        <w:rPr>
          <w:rFonts w:ascii="宋体" w:hAnsi="宋体" w:cs="宋体" w:eastAsia="宋体" w:hint="default"/>
          <w:sz w:val="21"/>
          <w:szCs w:val="21"/>
        </w:rPr>
      </w:pPr>
      <w:r>
        <w:rPr>
          <w:rFonts w:ascii="宋体" w:hAnsi="宋体" w:cs="宋体" w:eastAsia="宋体" w:hint="default"/>
          <w:b/>
          <w:bCs/>
          <w:sz w:val="21"/>
          <w:szCs w:val="21"/>
        </w:rPr>
        <w:t>（</w:t>
      </w:r>
      <w:r>
        <w:rPr>
          <w:rFonts w:ascii="Arial" w:hAnsi="Arial" w:cs="Arial" w:eastAsia="Arial" w:hint="default"/>
          <w:b/>
          <w:bCs/>
          <w:sz w:val="21"/>
          <w:szCs w:val="21"/>
        </w:rPr>
        <w:t>1</w:t>
      </w:r>
      <w:r>
        <w:rPr>
          <w:rFonts w:ascii="宋体" w:hAnsi="宋体" w:cs="宋体" w:eastAsia="宋体" w:hint="default"/>
          <w:b/>
          <w:bCs/>
          <w:sz w:val="21"/>
          <w:szCs w:val="21"/>
        </w:rPr>
        <w:t>）同一控制下企业合并</w:t>
      </w:r>
      <w:r>
        <w:rPr>
          <w:rFonts w:ascii="宋体" w:hAnsi="宋体" w:cs="宋体" w:eastAsia="宋体" w:hint="default"/>
          <w:b/>
          <w:bCs/>
          <w:w w:val="100"/>
          <w:sz w:val="21"/>
          <w:szCs w:val="21"/>
        </w:rPr>
        <w:t> </w:t>
      </w:r>
      <w:r>
        <w:rPr>
          <w:rFonts w:ascii="宋体" w:hAnsi="宋体" w:cs="宋体" w:eastAsia="宋体" w:hint="default"/>
          <w:sz w:val="21"/>
          <w:szCs w:val="21"/>
        </w:rPr>
        <w:t>本公司在企业合并中取得的资产和负债，按照合并日在被合并方的账面价值计量。在合并中取得的净</w:t>
      </w:r>
    </w:p>
    <w:p>
      <w:pPr>
        <w:pStyle w:val="BodyText"/>
        <w:spacing w:line="355" w:lineRule="auto" w:before="135"/>
        <w:ind w:right="110"/>
        <w:jc w:val="left"/>
      </w:pPr>
      <w:r>
        <w:rPr/>
        <w:t>资产账面价值与支付的合并对价账面价值（或发行股份面值总额）的差额，调整资本公积，资本公积不足</w:t>
      </w:r>
      <w:r>
        <w:rPr>
          <w:spacing w:val="-18"/>
        </w:rPr>
        <w:t> </w:t>
      </w:r>
      <w:r>
        <w:rPr>
          <w:spacing w:val="-18"/>
        </w:rPr>
      </w:r>
      <w:r>
        <w:rPr/>
        <w:t>冲减的，调整留存收益。</w:t>
      </w:r>
    </w:p>
    <w:p>
      <w:pPr>
        <w:spacing w:line="240" w:lineRule="auto" w:before="2"/>
        <w:rPr>
          <w:rFonts w:ascii="宋体" w:hAnsi="宋体" w:cs="宋体" w:eastAsia="宋体" w:hint="default"/>
          <w:sz w:val="24"/>
          <w:szCs w:val="24"/>
        </w:rPr>
      </w:pPr>
    </w:p>
    <w:p>
      <w:pPr>
        <w:pStyle w:val="BodyText"/>
        <w:spacing w:line="355" w:lineRule="auto"/>
        <w:ind w:right="110" w:firstLine="420"/>
        <w:jc w:val="left"/>
      </w:pPr>
      <w:r>
        <w:rPr/>
        <w:t>本公司为进行企业合并而发生的各项直接相关费用，包括为进行企业合并而支付的审计费用、评估费</w:t>
      </w:r>
      <w:r>
        <w:rPr>
          <w:w w:val="100"/>
        </w:rPr>
        <w:t> </w:t>
      </w:r>
      <w:r>
        <w:rPr/>
        <w:t>用、法律服务费等，于发生时计入当期损益。</w:t>
      </w:r>
    </w:p>
    <w:p>
      <w:pPr>
        <w:spacing w:line="240" w:lineRule="auto" w:before="2"/>
        <w:rPr>
          <w:rFonts w:ascii="宋体" w:hAnsi="宋体" w:cs="宋体" w:eastAsia="宋体" w:hint="default"/>
          <w:sz w:val="24"/>
          <w:szCs w:val="24"/>
        </w:rPr>
      </w:pPr>
    </w:p>
    <w:p>
      <w:pPr>
        <w:pStyle w:val="BodyText"/>
        <w:spacing w:line="355" w:lineRule="auto"/>
        <w:ind w:right="110" w:firstLine="420"/>
        <w:jc w:val="left"/>
      </w:pPr>
      <w:r>
        <w:rPr>
          <w:spacing w:val="-2"/>
        </w:rPr>
        <w:t>企业合并中发行权益性证券发生的手续费、佣金等，抵减权益性证券溢价收入，溢价收入不足冲减的</w:t>
      </w:r>
      <w:r>
        <w:rPr>
          <w:w w:val="100"/>
        </w:rPr>
        <w:t> </w:t>
      </w:r>
      <w:r>
        <w:rPr/>
        <w:t>冲减留存收益。</w:t>
      </w:r>
    </w:p>
    <w:p>
      <w:pPr>
        <w:spacing w:line="240" w:lineRule="auto" w:before="2"/>
        <w:rPr>
          <w:rFonts w:ascii="宋体" w:hAnsi="宋体" w:cs="宋体" w:eastAsia="宋体" w:hint="default"/>
          <w:sz w:val="24"/>
          <w:szCs w:val="24"/>
        </w:rPr>
      </w:pPr>
    </w:p>
    <w:p>
      <w:pPr>
        <w:pStyle w:val="BodyText"/>
        <w:spacing w:line="355" w:lineRule="auto"/>
        <w:ind w:right="110" w:firstLine="420"/>
        <w:jc w:val="left"/>
      </w:pPr>
      <w:r>
        <w:rPr/>
        <w:t>被合并各方采用的会计政策与本公司不一致的，本公司在合并日按照本公司会计政策进行调整，在此</w:t>
      </w:r>
      <w:r>
        <w:rPr>
          <w:w w:val="100"/>
        </w:rPr>
        <w:t> </w:t>
      </w:r>
      <w:r>
        <w:rPr/>
        <w:t>基础上按照企业会计准则规定确认。</w:t>
      </w:r>
    </w:p>
    <w:p>
      <w:pPr>
        <w:spacing w:line="692" w:lineRule="exact" w:before="5"/>
        <w:ind w:left="560" w:right="110" w:hanging="111"/>
        <w:jc w:val="left"/>
        <w:rPr>
          <w:rFonts w:ascii="宋体" w:hAnsi="宋体" w:cs="宋体" w:eastAsia="宋体" w:hint="default"/>
          <w:sz w:val="21"/>
          <w:szCs w:val="21"/>
        </w:rPr>
      </w:pPr>
      <w:r>
        <w:rPr>
          <w:rFonts w:ascii="宋体" w:hAnsi="宋体" w:cs="宋体" w:eastAsia="宋体" w:hint="default"/>
          <w:b/>
          <w:bCs/>
          <w:sz w:val="21"/>
          <w:szCs w:val="21"/>
        </w:rPr>
        <w:t>（</w:t>
      </w:r>
      <w:r>
        <w:rPr>
          <w:rFonts w:ascii="Arial" w:hAnsi="Arial" w:cs="Arial" w:eastAsia="Arial" w:hint="default"/>
          <w:b/>
          <w:bCs/>
          <w:sz w:val="21"/>
          <w:szCs w:val="21"/>
        </w:rPr>
        <w:t>2</w:t>
      </w:r>
      <w:r>
        <w:rPr>
          <w:rFonts w:ascii="宋体" w:hAnsi="宋体" w:cs="宋体" w:eastAsia="宋体" w:hint="default"/>
          <w:b/>
          <w:bCs/>
          <w:sz w:val="21"/>
          <w:szCs w:val="21"/>
        </w:rPr>
        <w:t>）非同一控制下的企业合并</w:t>
      </w:r>
      <w:r>
        <w:rPr>
          <w:rFonts w:ascii="宋体" w:hAnsi="宋体" w:cs="宋体" w:eastAsia="宋体" w:hint="default"/>
          <w:b/>
          <w:bCs/>
          <w:w w:val="100"/>
          <w:sz w:val="21"/>
          <w:szCs w:val="21"/>
        </w:rPr>
        <w:t> </w:t>
      </w:r>
      <w:r>
        <w:rPr>
          <w:rFonts w:ascii="宋体" w:hAnsi="宋体" w:cs="宋体" w:eastAsia="宋体" w:hint="default"/>
          <w:sz w:val="21"/>
          <w:szCs w:val="21"/>
        </w:rPr>
        <w:t>本公司在购买日对作为企业合并对价付出的资产、发生或承担的负债按照公允价值计量。公允价值与</w:t>
      </w:r>
    </w:p>
    <w:p>
      <w:pPr>
        <w:pStyle w:val="BodyText"/>
        <w:spacing w:line="602" w:lineRule="auto" w:before="22"/>
        <w:ind w:left="560" w:right="5044" w:hanging="420"/>
        <w:jc w:val="left"/>
      </w:pPr>
      <w:r>
        <w:rPr/>
        <w:t>其账面价值的差额，计入当期损益。</w:t>
      </w:r>
      <w:r>
        <w:rPr>
          <w:w w:val="100"/>
        </w:rPr>
        <w:t> </w:t>
      </w:r>
      <w:r>
        <w:rPr>
          <w:spacing w:val="-2"/>
        </w:rPr>
        <w:t>本公司在购买日对合并成本进行分配。</w:t>
      </w:r>
    </w:p>
    <w:p>
      <w:pPr>
        <w:pStyle w:val="BodyText"/>
        <w:spacing w:line="355" w:lineRule="auto" w:before="99"/>
        <w:ind w:right="110" w:firstLine="420"/>
        <w:jc w:val="left"/>
      </w:pPr>
      <w:r>
        <w:rPr/>
        <w:t>本公司对合并成本大于合并中取得的被购买方可辨认净资产公允价值份额的差额，确认为商誉；合并</w:t>
      </w:r>
      <w:r>
        <w:rPr>
          <w:w w:val="100"/>
        </w:rPr>
        <w:t> </w:t>
      </w:r>
      <w:r>
        <w:rPr/>
        <w:t>成本小于合并中取得的被购买方可辨认净资产公允价值份额的差额，计入当期损益。</w:t>
      </w:r>
    </w:p>
    <w:p>
      <w:pPr>
        <w:spacing w:after="0" w:line="355" w:lineRule="auto"/>
        <w:jc w:val="left"/>
        <w:sectPr>
          <w:pgSz w:w="11900" w:h="16840"/>
          <w:pgMar w:header="852" w:footer="1000" w:top="1340" w:bottom="1200" w:left="1120" w:right="760"/>
        </w:sectPr>
      </w:pPr>
    </w:p>
    <w:p>
      <w:pPr>
        <w:pStyle w:val="BodyText"/>
        <w:spacing w:line="355" w:lineRule="auto" w:before="81"/>
        <w:ind w:right="110" w:firstLine="420"/>
        <w:jc w:val="both"/>
      </w:pPr>
      <w:r>
        <w:rPr>
          <w:spacing w:val="-4"/>
          <w:w w:val="100"/>
        </w:rPr>
        <w:t>企业合并中取得的被购买方除无形资产外的其他各项资产（不仅限于被购买方原已确认的资产），其所</w:t>
      </w:r>
      <w:r>
        <w:rPr>
          <w:w w:val="100"/>
        </w:rPr>
        <w:t> </w:t>
      </w:r>
      <w:r>
        <w:rPr/>
        <w:t>带来的经济利益很可能流入本公司且公允价值能够可靠计量的，单独确认并按公允价值计量；公允价值能</w:t>
      </w:r>
      <w:r>
        <w:rPr>
          <w:spacing w:val="-18"/>
        </w:rPr>
        <w:t> </w:t>
      </w:r>
      <w:r>
        <w:rPr>
          <w:spacing w:val="-18"/>
        </w:rPr>
      </w:r>
      <w:r>
        <w:rPr/>
        <w:t>够可靠计量的无形资产，单独确认为无形资产并按公允价值计量；取得的被购买方除或有负债以外的其他</w:t>
      </w:r>
      <w:r>
        <w:rPr>
          <w:spacing w:val="-18"/>
        </w:rPr>
        <w:t> </w:t>
      </w:r>
      <w:r>
        <w:rPr>
          <w:spacing w:val="-18"/>
        </w:rPr>
      </w:r>
      <w:r>
        <w:rPr/>
        <w:t>各项负债，履行有关义务很可能导致经济利益流出本公司且公允价值能够可靠计量的，单独确认并按照公</w:t>
      </w:r>
      <w:r>
        <w:rPr>
          <w:spacing w:val="-18"/>
        </w:rPr>
        <w:t> </w:t>
      </w:r>
      <w:r>
        <w:rPr>
          <w:spacing w:val="-18"/>
        </w:rPr>
      </w:r>
      <w:r>
        <w:rPr/>
        <w:t>允价值计量；取得的被购买方或有负债，其公允价值能可靠计量的，单独确认为负债并按照公允价值计量</w:t>
      </w:r>
    </w:p>
    <w:p>
      <w:pPr>
        <w:spacing w:line="240" w:lineRule="auto" w:before="12"/>
        <w:rPr>
          <w:rFonts w:ascii="宋体" w:hAnsi="宋体" w:cs="宋体" w:eastAsia="宋体" w:hint="default"/>
          <w:sz w:val="23"/>
          <w:szCs w:val="23"/>
        </w:rPr>
      </w:pPr>
    </w:p>
    <w:p>
      <w:pPr>
        <w:tabs>
          <w:tab w:pos="559" w:val="left" w:leader="none"/>
        </w:tabs>
        <w:spacing w:line="571" w:lineRule="auto" w:before="0"/>
        <w:ind w:left="560" w:right="116" w:hanging="420"/>
        <w:jc w:val="left"/>
        <w:rPr>
          <w:rFonts w:ascii="宋体" w:hAnsi="宋体" w:cs="宋体" w:eastAsia="宋体" w:hint="default"/>
          <w:sz w:val="21"/>
          <w:szCs w:val="21"/>
        </w:rPr>
      </w:pPr>
      <w:r>
        <w:rPr>
          <w:rFonts w:ascii="Arial" w:hAnsi="Arial" w:cs="Arial" w:eastAsia="Arial" w:hint="default"/>
          <w:b/>
          <w:bCs/>
          <w:sz w:val="21"/>
          <w:szCs w:val="21"/>
        </w:rPr>
        <w:t>6.</w:t>
        <w:tab/>
      </w:r>
      <w:r>
        <w:rPr>
          <w:rFonts w:ascii="宋体" w:hAnsi="宋体" w:cs="宋体" w:eastAsia="宋体" w:hint="default"/>
          <w:b/>
          <w:bCs/>
          <w:sz w:val="21"/>
          <w:szCs w:val="21"/>
        </w:rPr>
        <w:t>合并财务报表的编制方法</w:t>
      </w:r>
      <w:r>
        <w:rPr>
          <w:rFonts w:ascii="宋体" w:hAnsi="宋体" w:cs="宋体" w:eastAsia="宋体" w:hint="default"/>
          <w:b/>
          <w:bCs/>
          <w:w w:val="100"/>
          <w:sz w:val="21"/>
          <w:szCs w:val="21"/>
        </w:rPr>
        <w:t> </w:t>
      </w:r>
      <w:r>
        <w:rPr>
          <w:rFonts w:ascii="宋体" w:hAnsi="宋体" w:cs="宋体" w:eastAsia="宋体" w:hint="default"/>
          <w:sz w:val="21"/>
          <w:szCs w:val="21"/>
        </w:rPr>
        <w:t>本公司合并财务报表的合并范围以控制为基础确定，所有子公司均纳入合并财务报表。</w:t>
      </w:r>
    </w:p>
    <w:p>
      <w:pPr>
        <w:pStyle w:val="BodyText"/>
        <w:spacing w:line="355" w:lineRule="auto" w:before="126"/>
        <w:ind w:right="112" w:firstLine="420"/>
        <w:jc w:val="both"/>
      </w:pPr>
      <w:r>
        <w:rPr/>
        <w:t>所有纳入合并财务报表合并范围的子公司所采用的会计政策、会计期间与本公司一致，如子公司采用</w:t>
      </w:r>
      <w:r>
        <w:rPr>
          <w:w w:val="100"/>
        </w:rPr>
        <w:t> </w:t>
      </w:r>
      <w:r>
        <w:rPr/>
        <w:t>的会计政策、会计期间与本公司不一致的，在编制合并财务报表时，按本公司的会计政策、会计期间进行</w:t>
      </w:r>
      <w:r>
        <w:rPr>
          <w:spacing w:val="-18"/>
        </w:rPr>
        <w:t> </w:t>
      </w:r>
      <w:r>
        <w:rPr>
          <w:spacing w:val="-18"/>
        </w:rPr>
      </w:r>
      <w:r>
        <w:rPr/>
        <w:t>必要的调整。</w:t>
      </w:r>
    </w:p>
    <w:p>
      <w:pPr>
        <w:spacing w:line="240" w:lineRule="auto" w:before="2"/>
        <w:rPr>
          <w:rFonts w:ascii="宋体" w:hAnsi="宋体" w:cs="宋体" w:eastAsia="宋体" w:hint="default"/>
          <w:sz w:val="24"/>
          <w:szCs w:val="24"/>
        </w:rPr>
      </w:pPr>
    </w:p>
    <w:p>
      <w:pPr>
        <w:pStyle w:val="BodyText"/>
        <w:spacing w:line="355" w:lineRule="auto"/>
        <w:ind w:right="116" w:firstLine="420"/>
        <w:jc w:val="both"/>
      </w:pPr>
      <w:r>
        <w:rPr/>
        <w:t>合并财务报表以本公司及子公司的财务报表为基础，根据其他有关资料，按照权益法调整对子公司的</w:t>
      </w:r>
      <w:r>
        <w:rPr>
          <w:w w:val="100"/>
        </w:rPr>
        <w:t> </w:t>
      </w:r>
      <w:r>
        <w:rPr/>
        <w:t>长期股权投资后，由本公司编制。</w:t>
      </w:r>
    </w:p>
    <w:p>
      <w:pPr>
        <w:spacing w:line="240" w:lineRule="auto" w:before="2"/>
        <w:rPr>
          <w:rFonts w:ascii="宋体" w:hAnsi="宋体" w:cs="宋体" w:eastAsia="宋体" w:hint="default"/>
          <w:sz w:val="24"/>
          <w:szCs w:val="24"/>
        </w:rPr>
      </w:pPr>
    </w:p>
    <w:p>
      <w:pPr>
        <w:pStyle w:val="BodyText"/>
        <w:spacing w:line="355" w:lineRule="auto"/>
        <w:ind w:right="116" w:firstLine="420"/>
        <w:jc w:val="both"/>
      </w:pPr>
      <w:r>
        <w:rPr/>
        <w:t>合并财务报表时抵销本公司与各子公司、各子公司相互之间发生的内部交易对合并资产负债表、合并</w:t>
      </w:r>
      <w:r>
        <w:rPr>
          <w:w w:val="100"/>
        </w:rPr>
        <w:t> </w:t>
      </w:r>
      <w:r>
        <w:rPr/>
        <w:t>利润表、合并现金流量表、合并所有者权益变动表的影响。</w:t>
      </w:r>
    </w:p>
    <w:p>
      <w:pPr>
        <w:spacing w:line="240" w:lineRule="auto" w:before="2"/>
        <w:rPr>
          <w:rFonts w:ascii="宋体" w:hAnsi="宋体" w:cs="宋体" w:eastAsia="宋体" w:hint="default"/>
          <w:sz w:val="24"/>
          <w:szCs w:val="24"/>
        </w:rPr>
      </w:pPr>
    </w:p>
    <w:p>
      <w:pPr>
        <w:pStyle w:val="BodyText"/>
        <w:spacing w:line="355" w:lineRule="auto"/>
        <w:ind w:right="112" w:firstLine="420"/>
        <w:jc w:val="both"/>
      </w:pPr>
      <w:r>
        <w:rPr/>
        <w:t>子公司少数股东分担的当期亏损超过了少数股东在该子公司期初所有者权益中所享有份额而形成的余</w:t>
      </w:r>
      <w:r>
        <w:rPr>
          <w:w w:val="100"/>
        </w:rPr>
        <w:t> </w:t>
      </w:r>
      <w:r>
        <w:rPr/>
        <w:t>额，若公司章程或协议未规定少数股东有义务承担的，该余额冲减本公司的所有者权益；若公司章程或协</w:t>
      </w:r>
      <w:r>
        <w:rPr>
          <w:spacing w:val="-18"/>
        </w:rPr>
        <w:t> </w:t>
      </w:r>
      <w:r>
        <w:rPr>
          <w:spacing w:val="-18"/>
        </w:rPr>
      </w:r>
      <w:r>
        <w:rPr/>
        <w:t>议规定由少数股东承担的，该余额冲减少数股东权益。</w:t>
      </w:r>
    </w:p>
    <w:p>
      <w:pPr>
        <w:spacing w:line="240" w:lineRule="auto" w:before="12"/>
        <w:rPr>
          <w:rFonts w:ascii="宋体" w:hAnsi="宋体" w:cs="宋体" w:eastAsia="宋体" w:hint="default"/>
          <w:sz w:val="23"/>
          <w:szCs w:val="23"/>
        </w:rPr>
      </w:pPr>
    </w:p>
    <w:p>
      <w:pPr>
        <w:pStyle w:val="BodyText"/>
        <w:spacing w:line="355" w:lineRule="auto"/>
        <w:ind w:right="112" w:firstLine="420"/>
        <w:jc w:val="both"/>
      </w:pPr>
      <w:r>
        <w:rPr/>
        <w:t>在报告期内，若因同一控制下企业合并增加子公司的，则调整合并资产负债表的期初数；将子公司合</w:t>
      </w:r>
      <w:r>
        <w:rPr>
          <w:w w:val="100"/>
        </w:rPr>
        <w:t> </w:t>
      </w:r>
      <w:r>
        <w:rPr/>
        <w:t>并当期期初至报告期末的收入、费用、利润纳入合并利润表；将子公司合并当期期初至报告期末的现金流</w:t>
      </w:r>
      <w:r>
        <w:rPr>
          <w:spacing w:val="-18"/>
        </w:rPr>
        <w:t> </w:t>
      </w:r>
      <w:r>
        <w:rPr>
          <w:spacing w:val="-18"/>
        </w:rPr>
      </w:r>
      <w:r>
        <w:rPr/>
        <w:t>量纳入合并现金流量表。</w:t>
      </w:r>
    </w:p>
    <w:p>
      <w:pPr>
        <w:spacing w:line="240" w:lineRule="auto" w:before="2"/>
        <w:rPr>
          <w:rFonts w:ascii="宋体" w:hAnsi="宋体" w:cs="宋体" w:eastAsia="宋体" w:hint="default"/>
          <w:sz w:val="24"/>
          <w:szCs w:val="24"/>
        </w:rPr>
      </w:pPr>
    </w:p>
    <w:p>
      <w:pPr>
        <w:pStyle w:val="BodyText"/>
        <w:spacing w:line="355" w:lineRule="auto"/>
        <w:ind w:right="112" w:firstLine="420"/>
        <w:jc w:val="both"/>
      </w:pPr>
      <w:r>
        <w:rPr/>
        <w:t>在报告期内，若因非同一控制下企业合并增加子公司的，则不调整合并资产负债表期初数；将子公司</w:t>
      </w:r>
      <w:r>
        <w:rPr>
          <w:w w:val="100"/>
        </w:rPr>
        <w:t> </w:t>
      </w:r>
      <w:r>
        <w:rPr/>
        <w:t>自购买日至报告期末的收入、费用、利润纳入合并利润表；该子公司自购买日至报告期末的现金流量纳入</w:t>
      </w:r>
      <w:r>
        <w:rPr>
          <w:spacing w:val="-18"/>
        </w:rPr>
        <w:t> </w:t>
      </w:r>
      <w:r>
        <w:rPr>
          <w:spacing w:val="-18"/>
        </w:rPr>
      </w:r>
      <w:r>
        <w:rPr/>
        <w:t>合并现金流量表。</w:t>
      </w:r>
    </w:p>
    <w:p>
      <w:pPr>
        <w:spacing w:line="240" w:lineRule="auto" w:before="2"/>
        <w:rPr>
          <w:rFonts w:ascii="宋体" w:hAnsi="宋体" w:cs="宋体" w:eastAsia="宋体" w:hint="default"/>
          <w:sz w:val="24"/>
          <w:szCs w:val="24"/>
        </w:rPr>
      </w:pPr>
    </w:p>
    <w:p>
      <w:pPr>
        <w:pStyle w:val="BodyText"/>
        <w:spacing w:line="355" w:lineRule="auto"/>
        <w:ind w:right="116" w:firstLine="420"/>
        <w:jc w:val="both"/>
      </w:pPr>
      <w:r>
        <w:rPr/>
        <w:t>在报告期内，本公司处置子公司，则该子公司期初至处置日的收入、费用、利润纳入合并利润表；该</w:t>
      </w:r>
      <w:r>
        <w:rPr>
          <w:w w:val="100"/>
        </w:rPr>
        <w:t> </w:t>
      </w:r>
      <w:r>
        <w:rPr/>
        <w:t>子公司期初至处置日的现金流量纳入合并现金流量表。</w:t>
      </w:r>
    </w:p>
    <w:p>
      <w:pPr>
        <w:tabs>
          <w:tab w:pos="559" w:val="left" w:leader="none"/>
        </w:tabs>
        <w:spacing w:line="692" w:lineRule="exact" w:before="5"/>
        <w:ind w:left="560" w:right="116" w:hanging="420"/>
        <w:jc w:val="left"/>
        <w:rPr>
          <w:rFonts w:ascii="宋体" w:hAnsi="宋体" w:cs="宋体" w:eastAsia="宋体" w:hint="default"/>
          <w:sz w:val="21"/>
          <w:szCs w:val="21"/>
        </w:rPr>
      </w:pPr>
      <w:r>
        <w:rPr>
          <w:rFonts w:ascii="Arial" w:hAnsi="Arial" w:cs="Arial" w:eastAsia="Arial" w:hint="default"/>
          <w:b/>
          <w:bCs/>
          <w:sz w:val="21"/>
          <w:szCs w:val="21"/>
        </w:rPr>
        <w:t>7.</w:t>
        <w:tab/>
      </w:r>
      <w:r>
        <w:rPr>
          <w:rFonts w:ascii="宋体" w:hAnsi="宋体" w:cs="宋体" w:eastAsia="宋体" w:hint="default"/>
          <w:b/>
          <w:bCs/>
          <w:sz w:val="21"/>
          <w:szCs w:val="21"/>
        </w:rPr>
        <w:t>现金等价物的确定标准</w:t>
      </w:r>
      <w:r>
        <w:rPr>
          <w:rFonts w:ascii="宋体" w:hAnsi="宋体" w:cs="宋体" w:eastAsia="宋体" w:hint="default"/>
          <w:b/>
          <w:bCs/>
          <w:w w:val="100"/>
          <w:sz w:val="21"/>
          <w:szCs w:val="21"/>
        </w:rPr>
        <w:t> </w:t>
      </w:r>
      <w:r>
        <w:rPr>
          <w:rFonts w:ascii="宋体" w:hAnsi="宋体" w:cs="宋体" w:eastAsia="宋体" w:hint="default"/>
          <w:sz w:val="21"/>
          <w:szCs w:val="21"/>
        </w:rPr>
        <w:t>在编制现金流量表时，将本公司库存现金以及可以随时用于支付的存款确认为现金。将同时具备期限</w:t>
      </w:r>
    </w:p>
    <w:p>
      <w:pPr>
        <w:spacing w:after="0" w:line="692" w:lineRule="exact"/>
        <w:jc w:val="left"/>
        <w:rPr>
          <w:rFonts w:ascii="宋体" w:hAnsi="宋体" w:cs="宋体" w:eastAsia="宋体" w:hint="default"/>
          <w:sz w:val="21"/>
          <w:szCs w:val="21"/>
        </w:rPr>
        <w:sectPr>
          <w:pgSz w:w="11900" w:h="16840"/>
          <w:pgMar w:header="852" w:footer="1000" w:top="1340" w:bottom="1200" w:left="1120" w:right="760"/>
        </w:sectPr>
      </w:pPr>
    </w:p>
    <w:p>
      <w:pPr>
        <w:pStyle w:val="BodyText"/>
        <w:spacing w:line="355" w:lineRule="auto" w:before="81"/>
        <w:ind w:right="110"/>
        <w:jc w:val="left"/>
      </w:pPr>
      <w:r>
        <w:rPr>
          <w:spacing w:val="-4"/>
          <w:w w:val="100"/>
        </w:rPr>
        <w:t>短（从购买日起三个月内到期）、流动性强、易于转换为已知现金、价值变动风险很小四个条件的投资，确</w:t>
      </w:r>
      <w:r>
        <w:rPr>
          <w:spacing w:val="-92"/>
          <w:w w:val="100"/>
        </w:rPr>
        <w:t> </w:t>
      </w:r>
      <w:r>
        <w:rPr>
          <w:spacing w:val="-92"/>
          <w:w w:val="100"/>
        </w:rPr>
      </w:r>
      <w:r>
        <w:rPr/>
        <w:t>定为现金等价物。</w:t>
      </w:r>
    </w:p>
    <w:p>
      <w:pPr>
        <w:spacing w:line="240" w:lineRule="auto" w:before="12"/>
        <w:rPr>
          <w:rFonts w:ascii="宋体" w:hAnsi="宋体" w:cs="宋体" w:eastAsia="宋体" w:hint="default"/>
          <w:sz w:val="23"/>
          <w:szCs w:val="23"/>
        </w:rPr>
      </w:pPr>
    </w:p>
    <w:p>
      <w:pPr>
        <w:tabs>
          <w:tab w:pos="559" w:val="left" w:leader="none"/>
        </w:tabs>
        <w:spacing w:line="571" w:lineRule="auto" w:before="0"/>
        <w:ind w:left="560" w:right="2733" w:hanging="420"/>
        <w:jc w:val="left"/>
        <w:rPr>
          <w:rFonts w:ascii="宋体" w:hAnsi="宋体" w:cs="宋体" w:eastAsia="宋体" w:hint="default"/>
          <w:sz w:val="21"/>
          <w:szCs w:val="21"/>
        </w:rPr>
      </w:pPr>
      <w:r>
        <w:rPr>
          <w:rFonts w:ascii="Arial" w:hAnsi="Arial" w:cs="Arial" w:eastAsia="Arial" w:hint="default"/>
          <w:b/>
          <w:bCs/>
          <w:sz w:val="21"/>
          <w:szCs w:val="21"/>
        </w:rPr>
        <w:t>8.</w:t>
        <w:tab/>
      </w:r>
      <w:r>
        <w:rPr>
          <w:rFonts w:ascii="宋体" w:hAnsi="宋体" w:cs="宋体" w:eastAsia="宋体" w:hint="default"/>
          <w:b/>
          <w:bCs/>
          <w:sz w:val="21"/>
          <w:szCs w:val="21"/>
        </w:rPr>
        <w:t>外币业务核算方法</w:t>
      </w:r>
      <w:r>
        <w:rPr>
          <w:rFonts w:ascii="宋体" w:hAnsi="宋体" w:cs="宋体" w:eastAsia="宋体" w:hint="default"/>
          <w:b/>
          <w:bCs/>
          <w:w w:val="100"/>
          <w:sz w:val="21"/>
          <w:szCs w:val="21"/>
        </w:rPr>
        <w:t> </w:t>
      </w:r>
      <w:r>
        <w:rPr>
          <w:rFonts w:ascii="宋体" w:hAnsi="宋体" w:cs="宋体" w:eastAsia="宋体" w:hint="default"/>
          <w:spacing w:val="-2"/>
          <w:sz w:val="21"/>
          <w:szCs w:val="21"/>
        </w:rPr>
        <w:t>外币业务采用交易发生日的即期汇率，作为折算汇率折合成人民币记账。</w:t>
      </w:r>
    </w:p>
    <w:p>
      <w:pPr>
        <w:pStyle w:val="BodyText"/>
        <w:spacing w:line="355" w:lineRule="auto" w:before="126"/>
        <w:ind w:right="112" w:firstLine="420"/>
        <w:jc w:val="both"/>
      </w:pPr>
      <w:r>
        <w:rPr/>
        <w:t>外币货币性项目余额按资产负债表日即期汇率折算，由此产生的汇兑差额，除属于与购建符合资本化</w:t>
      </w:r>
      <w:r>
        <w:rPr>
          <w:w w:val="100"/>
        </w:rPr>
        <w:t> </w:t>
      </w:r>
      <w:r>
        <w:rPr/>
        <w:t>条件的资产相关的外币专门借款产生的汇兑差额按照借款费用资本化的原则处理外，均计入当期损益。以</w:t>
      </w:r>
      <w:r>
        <w:rPr>
          <w:spacing w:val="-18"/>
        </w:rPr>
        <w:t> </w:t>
      </w:r>
      <w:r>
        <w:rPr>
          <w:spacing w:val="-18"/>
        </w:rPr>
      </w:r>
      <w:r>
        <w:rPr/>
        <w:t>历史成本计量的外币非货币性项目，仍采用交易发生日的即期汇率折算，不改变其记账本位币金额。以公</w:t>
      </w:r>
      <w:r>
        <w:rPr>
          <w:spacing w:val="-18"/>
        </w:rPr>
        <w:t> </w:t>
      </w:r>
      <w:r>
        <w:rPr>
          <w:spacing w:val="-18"/>
        </w:rPr>
      </w:r>
      <w:r>
        <w:rPr/>
        <w:t>允价值计量的外币非货币性项目，采用公允价值确定日的即期汇率折算，由此产生的汇兑差额计入当期损</w:t>
      </w:r>
      <w:r>
        <w:rPr>
          <w:spacing w:val="-18"/>
        </w:rPr>
        <w:t> </w:t>
      </w:r>
      <w:r>
        <w:rPr>
          <w:spacing w:val="-18"/>
        </w:rPr>
      </w:r>
      <w:r>
        <w:rPr/>
        <w:t>益或资本公积。</w:t>
      </w:r>
    </w:p>
    <w:p>
      <w:pPr>
        <w:spacing w:line="240" w:lineRule="auto" w:before="12"/>
        <w:rPr>
          <w:rFonts w:ascii="宋体" w:hAnsi="宋体" w:cs="宋体" w:eastAsia="宋体" w:hint="default"/>
          <w:sz w:val="23"/>
          <w:szCs w:val="23"/>
        </w:rPr>
      </w:pPr>
    </w:p>
    <w:p>
      <w:pPr>
        <w:tabs>
          <w:tab w:pos="559" w:val="left" w:leader="none"/>
        </w:tabs>
        <w:spacing w:line="571" w:lineRule="auto" w:before="0"/>
        <w:ind w:left="560" w:right="5044" w:hanging="420"/>
        <w:jc w:val="left"/>
        <w:rPr>
          <w:rFonts w:ascii="宋体" w:hAnsi="宋体" w:cs="宋体" w:eastAsia="宋体" w:hint="default"/>
          <w:sz w:val="21"/>
          <w:szCs w:val="21"/>
        </w:rPr>
      </w:pPr>
      <w:r>
        <w:rPr>
          <w:rFonts w:ascii="Arial" w:hAnsi="Arial" w:cs="Arial" w:eastAsia="Arial" w:hint="default"/>
          <w:b/>
          <w:bCs/>
          <w:sz w:val="21"/>
          <w:szCs w:val="21"/>
        </w:rPr>
        <w:t>9.</w:t>
        <w:tab/>
      </w:r>
      <w:r>
        <w:rPr>
          <w:rFonts w:ascii="宋体" w:hAnsi="宋体" w:cs="宋体" w:eastAsia="宋体" w:hint="default"/>
          <w:b/>
          <w:bCs/>
          <w:sz w:val="21"/>
          <w:szCs w:val="21"/>
        </w:rPr>
        <w:t>金融资产和金融负债的核算方法</w:t>
      </w:r>
      <w:r>
        <w:rPr>
          <w:rFonts w:ascii="宋体" w:hAnsi="宋体" w:cs="宋体" w:eastAsia="宋体" w:hint="default"/>
          <w:b/>
          <w:bCs/>
          <w:w w:val="100"/>
          <w:sz w:val="21"/>
          <w:szCs w:val="21"/>
        </w:rPr>
        <w:t> </w:t>
      </w:r>
      <w:r>
        <w:rPr>
          <w:rFonts w:ascii="宋体" w:hAnsi="宋体" w:cs="宋体" w:eastAsia="宋体" w:hint="default"/>
          <w:spacing w:val="-2"/>
          <w:sz w:val="21"/>
          <w:szCs w:val="21"/>
        </w:rPr>
        <w:t>金融工具包括金融资产、金融负债和权益工具。</w:t>
      </w:r>
    </w:p>
    <w:p>
      <w:pPr>
        <w:pStyle w:val="Heading9"/>
        <w:spacing w:line="240" w:lineRule="auto" w:before="124"/>
        <w:ind w:right="110"/>
        <w:jc w:val="left"/>
        <w:rPr>
          <w:b w:val="0"/>
          <w:bCs w:val="0"/>
        </w:rPr>
      </w:pPr>
      <w:r>
        <w:rPr>
          <w:rFonts w:ascii="Arial" w:hAnsi="Arial" w:cs="Arial" w:eastAsia="Arial" w:hint="default"/>
        </w:rPr>
        <w:t>(1) </w:t>
      </w:r>
      <w:r>
        <w:rPr>
          <w:rFonts w:ascii="Arial" w:hAnsi="Arial" w:cs="Arial" w:eastAsia="Arial" w:hint="default"/>
          <w:spacing w:val="41"/>
        </w:rPr>
        <w:t> </w:t>
      </w:r>
      <w:r>
        <w:rPr/>
        <w:t>金融资产和金融负债的分类</w:t>
      </w:r>
      <w:r>
        <w:rPr>
          <w:b w:val="0"/>
          <w:bCs w:val="0"/>
        </w:rPr>
      </w:r>
    </w:p>
    <w:p>
      <w:pPr>
        <w:spacing w:line="240" w:lineRule="auto" w:before="6"/>
        <w:rPr>
          <w:rFonts w:ascii="宋体" w:hAnsi="宋体" w:cs="宋体" w:eastAsia="宋体" w:hint="default"/>
          <w:b/>
          <w:bCs/>
          <w:sz w:val="30"/>
          <w:szCs w:val="30"/>
        </w:rPr>
      </w:pPr>
    </w:p>
    <w:p>
      <w:pPr>
        <w:pStyle w:val="BodyText"/>
        <w:spacing w:line="355" w:lineRule="auto"/>
        <w:ind w:right="112" w:firstLine="420"/>
        <w:jc w:val="both"/>
      </w:pPr>
      <w:r>
        <w:rPr/>
        <w:t>管理层按照取得持有金融资产和承担金融负债的目的，将其划分为：以公允价值计量且其变动计入当</w:t>
      </w:r>
      <w:r>
        <w:rPr>
          <w:w w:val="100"/>
        </w:rPr>
        <w:t> </w:t>
      </w:r>
      <w:r>
        <w:rPr/>
        <w:t>期损益的金融资产或金融负债，包括交易性金融资产或金融负债和直接指定为以公允价值计量且其变动计</w:t>
      </w:r>
      <w:r>
        <w:rPr>
          <w:spacing w:val="-18"/>
        </w:rPr>
        <w:t> </w:t>
      </w:r>
      <w:r>
        <w:rPr>
          <w:spacing w:val="-18"/>
        </w:rPr>
      </w:r>
      <w:r>
        <w:rPr/>
        <w:t>入当期损益的金融资产或金融负债；持有至到期投资；应收款项；可供出售金融资产；其他金融负债等。</w:t>
      </w:r>
    </w:p>
    <w:p>
      <w:pPr>
        <w:spacing w:line="240" w:lineRule="auto" w:before="12"/>
        <w:rPr>
          <w:rFonts w:ascii="宋体" w:hAnsi="宋体" w:cs="宋体" w:eastAsia="宋体" w:hint="default"/>
          <w:sz w:val="23"/>
          <w:szCs w:val="23"/>
        </w:rPr>
      </w:pPr>
    </w:p>
    <w:p>
      <w:pPr>
        <w:pStyle w:val="BodyText"/>
        <w:spacing w:line="240" w:lineRule="auto"/>
        <w:ind w:left="560" w:right="110"/>
        <w:jc w:val="left"/>
      </w:pPr>
      <w:r>
        <w:rPr/>
        <w:t>本公司所属子公司的股票和基金投资指定为以公允价值计量且其变动计入当期损益的金融资产。</w:t>
      </w:r>
    </w:p>
    <w:p>
      <w:pPr>
        <w:spacing w:line="240" w:lineRule="auto" w:before="0"/>
        <w:rPr>
          <w:rFonts w:ascii="宋体" w:hAnsi="宋体" w:cs="宋体" w:eastAsia="宋体" w:hint="default"/>
          <w:sz w:val="20"/>
          <w:szCs w:val="20"/>
        </w:rPr>
      </w:pPr>
    </w:p>
    <w:p>
      <w:pPr>
        <w:pStyle w:val="Heading9"/>
        <w:spacing w:line="240" w:lineRule="auto" w:before="152"/>
        <w:ind w:right="110"/>
        <w:jc w:val="left"/>
        <w:rPr>
          <w:b w:val="0"/>
          <w:bCs w:val="0"/>
        </w:rPr>
      </w:pPr>
      <w:r>
        <w:rPr>
          <w:rFonts w:ascii="Arial" w:hAnsi="Arial" w:cs="Arial" w:eastAsia="Arial" w:hint="default"/>
        </w:rPr>
        <w:t>(2) </w:t>
      </w:r>
      <w:r>
        <w:rPr>
          <w:rFonts w:ascii="Arial" w:hAnsi="Arial" w:cs="Arial" w:eastAsia="Arial" w:hint="default"/>
          <w:spacing w:val="42"/>
        </w:rPr>
        <w:t> </w:t>
      </w:r>
      <w:r>
        <w:rPr/>
        <w:t>金融资产和金融负债的确认和计量方法</w:t>
      </w:r>
      <w:r>
        <w:rPr>
          <w:b w:val="0"/>
          <w:bCs w:val="0"/>
        </w:rPr>
      </w:r>
    </w:p>
    <w:p>
      <w:pPr>
        <w:pStyle w:val="BodyText"/>
        <w:tabs>
          <w:tab w:pos="559" w:val="left" w:leader="none"/>
        </w:tabs>
        <w:spacing w:line="692" w:lineRule="exact" w:before="88"/>
        <w:ind w:left="560" w:right="116" w:hanging="420"/>
        <w:jc w:val="left"/>
      </w:pPr>
      <w:r>
        <w:rPr>
          <w:rFonts w:ascii="新宋体" w:hAnsi="新宋体" w:cs="新宋体" w:eastAsia="新宋体" w:hint="default"/>
        </w:rPr>
        <w:t>①</w:t>
        <w:tab/>
      </w:r>
      <w:r>
        <w:rPr/>
        <w:t>以公允价值计量且其变动计入当期损益的金融资产（金融负债）</w:t>
      </w:r>
      <w:r>
        <w:rPr>
          <w:w w:val="100"/>
        </w:rPr>
        <w:t> </w:t>
      </w:r>
      <w:r>
        <w:rPr/>
        <w:t>取得时以公允价值（扣除已宣告但尚未发放的现金股利或已到付息期但尚未领取的债券利息）作为初</w:t>
      </w:r>
    </w:p>
    <w:p>
      <w:pPr>
        <w:pStyle w:val="BodyText"/>
        <w:spacing w:line="600" w:lineRule="auto" w:before="24"/>
        <w:ind w:left="560" w:right="110" w:hanging="420"/>
        <w:jc w:val="left"/>
      </w:pPr>
      <w:r>
        <w:rPr/>
        <w:t>始确认金额，相关的交易费用计入当期损益。</w:t>
      </w:r>
      <w:r>
        <w:rPr>
          <w:w w:val="100"/>
        </w:rPr>
        <w:t> </w:t>
      </w:r>
      <w:r>
        <w:rPr/>
        <w:t>持有期间将取得的利息或现金股利确认为投资收益，期末将公允价值变动计入当期损益。</w:t>
      </w:r>
      <w:r>
        <w:rPr>
          <w:w w:val="100"/>
        </w:rPr>
        <w:t> </w:t>
      </w:r>
      <w:r>
        <w:rPr>
          <w:spacing w:val="-2"/>
        </w:rPr>
        <w:t>处置时，其公允价值与初始入账金额之间的差额确认为投资收益，同时调整公允价值变动损益。</w:t>
      </w:r>
    </w:p>
    <w:p>
      <w:pPr>
        <w:pStyle w:val="BodyText"/>
        <w:tabs>
          <w:tab w:pos="559" w:val="left" w:leader="none"/>
        </w:tabs>
        <w:spacing w:line="240" w:lineRule="auto" w:before="99"/>
        <w:ind w:right="110"/>
        <w:jc w:val="left"/>
      </w:pPr>
      <w:r>
        <w:rPr>
          <w:rFonts w:ascii="新宋体" w:hAnsi="新宋体" w:cs="新宋体" w:eastAsia="新宋体" w:hint="default"/>
        </w:rPr>
        <w:t>②</w:t>
        <w:tab/>
      </w:r>
      <w:r>
        <w:rPr/>
        <w:t>持有至到期投资</w:t>
      </w:r>
    </w:p>
    <w:p>
      <w:pPr>
        <w:spacing w:after="0" w:line="240" w:lineRule="auto"/>
        <w:jc w:val="left"/>
        <w:sectPr>
          <w:footerReference w:type="default" r:id="rId16"/>
          <w:pgSz w:w="11900" w:h="16840"/>
          <w:pgMar w:footer="1543" w:header="852" w:top="1340" w:bottom="1740" w:left="1120" w:right="760"/>
        </w:sectPr>
      </w:pPr>
    </w:p>
    <w:p>
      <w:pPr>
        <w:pStyle w:val="BodyText"/>
        <w:spacing w:line="355" w:lineRule="auto" w:before="81"/>
        <w:ind w:right="116" w:firstLine="420"/>
        <w:jc w:val="both"/>
      </w:pPr>
      <w:r>
        <w:rPr/>
        <w:t>持有期间按照摊余成本和实际利率（如实际利率与票面利率差别较小的，按票面利率）计算确认利息</w:t>
      </w:r>
      <w:r>
        <w:rPr>
          <w:w w:val="100"/>
        </w:rPr>
        <w:t> </w:t>
      </w:r>
      <w:r>
        <w:rPr/>
        <w:t>收入，计入投资收益。实际利率在取得时确定，在该预期存续期间或适用的更短期间内保持不变。</w:t>
      </w:r>
    </w:p>
    <w:p>
      <w:pPr>
        <w:spacing w:line="240" w:lineRule="auto" w:before="12"/>
        <w:rPr>
          <w:rFonts w:ascii="宋体" w:hAnsi="宋体" w:cs="宋体" w:eastAsia="宋体" w:hint="default"/>
          <w:sz w:val="23"/>
          <w:szCs w:val="23"/>
        </w:rPr>
      </w:pPr>
    </w:p>
    <w:p>
      <w:pPr>
        <w:pStyle w:val="BodyText"/>
        <w:spacing w:line="240" w:lineRule="auto"/>
        <w:ind w:left="560" w:right="110"/>
        <w:jc w:val="left"/>
      </w:pPr>
      <w:r>
        <w:rPr/>
        <w:t>处置时，将所取得价款与该投资账面价值之间的差额计入投资收益。</w:t>
      </w:r>
    </w:p>
    <w:p>
      <w:pPr>
        <w:spacing w:line="240" w:lineRule="auto" w:before="0"/>
        <w:rPr>
          <w:rFonts w:ascii="宋体" w:hAnsi="宋体" w:cs="宋体" w:eastAsia="宋体" w:hint="default"/>
          <w:sz w:val="20"/>
          <w:szCs w:val="20"/>
        </w:rPr>
      </w:pPr>
    </w:p>
    <w:p>
      <w:pPr>
        <w:pStyle w:val="BodyText"/>
        <w:tabs>
          <w:tab w:pos="559" w:val="left" w:leader="none"/>
        </w:tabs>
        <w:spacing w:line="240" w:lineRule="auto" w:before="152"/>
        <w:ind w:right="110"/>
        <w:jc w:val="left"/>
      </w:pPr>
      <w:r>
        <w:rPr>
          <w:rFonts w:ascii="新宋体" w:hAnsi="新宋体" w:cs="新宋体" w:eastAsia="新宋体" w:hint="default"/>
        </w:rPr>
        <w:t>③</w:t>
        <w:tab/>
      </w:r>
      <w:r>
        <w:rPr/>
        <w:t>应收款项</w:t>
      </w:r>
    </w:p>
    <w:p>
      <w:pPr>
        <w:spacing w:line="240" w:lineRule="auto" w:before="0"/>
        <w:rPr>
          <w:rFonts w:ascii="宋体" w:hAnsi="宋体" w:cs="宋体" w:eastAsia="宋体" w:hint="default"/>
          <w:sz w:val="20"/>
          <w:szCs w:val="20"/>
        </w:rPr>
      </w:pPr>
    </w:p>
    <w:p>
      <w:pPr>
        <w:pStyle w:val="BodyText"/>
        <w:spacing w:line="355" w:lineRule="auto" w:before="154"/>
        <w:ind w:right="112" w:firstLine="420"/>
        <w:jc w:val="both"/>
      </w:pPr>
      <w:r>
        <w:rPr/>
        <w:t>公司对外销售商品或提供劳务形成的应收债权</w:t>
      </w:r>
      <w:r>
        <w:rPr>
          <w:color w:val="0000FF"/>
        </w:rPr>
        <w:t>，</w:t>
      </w:r>
      <w:r>
        <w:rPr/>
        <w:t>以及公司持有的其他企业的不包括在活跃市场上有报</w:t>
      </w:r>
      <w:r>
        <w:rPr>
          <w:w w:val="100"/>
        </w:rPr>
        <w:t> </w:t>
      </w:r>
      <w:r>
        <w:rPr/>
        <w:t>价的债务工具的债权，包括应收账款、应收票据、预付账款、其他应收款、长期应收款等，以向购货方应</w:t>
      </w:r>
      <w:r>
        <w:rPr>
          <w:spacing w:val="-18"/>
        </w:rPr>
        <w:t> </w:t>
      </w:r>
      <w:r>
        <w:rPr>
          <w:spacing w:val="-18"/>
        </w:rPr>
      </w:r>
      <w:r>
        <w:rPr/>
        <w:t>收的合同或协议价款作为初始确认金额；具有融资性质的，按其现值进行初始确认。</w:t>
      </w:r>
    </w:p>
    <w:p>
      <w:pPr>
        <w:spacing w:line="240" w:lineRule="auto" w:before="12"/>
        <w:rPr>
          <w:rFonts w:ascii="宋体" w:hAnsi="宋体" w:cs="宋体" w:eastAsia="宋体" w:hint="default"/>
          <w:sz w:val="23"/>
          <w:szCs w:val="23"/>
        </w:rPr>
      </w:pPr>
    </w:p>
    <w:p>
      <w:pPr>
        <w:pStyle w:val="BodyText"/>
        <w:spacing w:line="240" w:lineRule="auto"/>
        <w:ind w:left="560" w:right="110"/>
        <w:jc w:val="left"/>
      </w:pPr>
      <w:r>
        <w:rPr/>
        <w:t>收回或处置时，将取得的价款与该应收款项账面价值之间的差额计入当期损益。</w:t>
      </w:r>
    </w:p>
    <w:p>
      <w:pPr>
        <w:pStyle w:val="BodyText"/>
        <w:tabs>
          <w:tab w:pos="559" w:val="left" w:leader="none"/>
        </w:tabs>
        <w:spacing w:line="692" w:lineRule="exact" w:before="105"/>
        <w:ind w:left="560" w:right="116" w:hanging="420"/>
        <w:jc w:val="left"/>
      </w:pPr>
      <w:r>
        <w:rPr>
          <w:rFonts w:ascii="新宋体" w:hAnsi="新宋体" w:cs="新宋体" w:eastAsia="新宋体" w:hint="default"/>
        </w:rPr>
        <w:t>④</w:t>
        <w:tab/>
      </w:r>
      <w:r>
        <w:rPr/>
        <w:t>可供出售金融资产</w:t>
      </w:r>
      <w:r>
        <w:rPr>
          <w:w w:val="100"/>
        </w:rPr>
        <w:t> </w:t>
      </w:r>
      <w:r>
        <w:rPr/>
        <w:t>取得时按公允价值（扣除已宣告但尚未发放的现金股利或已到付息期但尚未领取的债券利息）和相关</w:t>
      </w:r>
    </w:p>
    <w:p>
      <w:pPr>
        <w:pStyle w:val="BodyText"/>
        <w:spacing w:line="240" w:lineRule="auto" w:before="22"/>
        <w:ind w:right="110"/>
        <w:jc w:val="left"/>
      </w:pPr>
      <w:r>
        <w:rPr/>
        <w:t>交易费用之和作为初始确认金额。</w:t>
      </w:r>
    </w:p>
    <w:p>
      <w:pPr>
        <w:spacing w:line="240" w:lineRule="auto" w:before="0"/>
        <w:rPr>
          <w:rFonts w:ascii="宋体" w:hAnsi="宋体" w:cs="宋体" w:eastAsia="宋体" w:hint="default"/>
          <w:sz w:val="20"/>
          <w:szCs w:val="20"/>
        </w:rPr>
      </w:pPr>
    </w:p>
    <w:p>
      <w:pPr>
        <w:pStyle w:val="BodyText"/>
        <w:spacing w:line="355" w:lineRule="auto" w:before="154"/>
        <w:ind w:right="116" w:firstLine="420"/>
        <w:jc w:val="both"/>
      </w:pPr>
      <w:r>
        <w:rPr/>
        <w:t>持有期间将取得的利息或现金股利确认为投资收益。期末以公允价值计量且将公允价值变动计入资本</w:t>
      </w:r>
      <w:r>
        <w:rPr>
          <w:w w:val="100"/>
        </w:rPr>
        <w:t> </w:t>
      </w:r>
      <w:r>
        <w:rPr>
          <w:spacing w:val="-11"/>
          <w:w w:val="100"/>
        </w:rPr>
        <w:t>公积（其他资本公积）。</w:t>
      </w:r>
    </w:p>
    <w:p>
      <w:pPr>
        <w:spacing w:line="240" w:lineRule="auto" w:before="2"/>
        <w:rPr>
          <w:rFonts w:ascii="宋体" w:hAnsi="宋体" w:cs="宋体" w:eastAsia="宋体" w:hint="default"/>
          <w:sz w:val="24"/>
          <w:szCs w:val="24"/>
        </w:rPr>
      </w:pPr>
    </w:p>
    <w:p>
      <w:pPr>
        <w:pStyle w:val="BodyText"/>
        <w:spacing w:line="355" w:lineRule="auto"/>
        <w:ind w:right="116" w:firstLine="420"/>
        <w:jc w:val="both"/>
      </w:pPr>
      <w:r>
        <w:rPr/>
        <w:t>处置时，将取得的价款与该金融资产账面价值之间的差额，计入投资损益；同时，将原直接计入所有</w:t>
      </w:r>
      <w:r>
        <w:rPr>
          <w:w w:val="100"/>
        </w:rPr>
        <w:t> </w:t>
      </w:r>
      <w:r>
        <w:rPr/>
        <w:t>者权益的公允价值变动累计额对应处置部分的金额转出，计入投资损益。</w:t>
      </w:r>
    </w:p>
    <w:p>
      <w:pPr>
        <w:spacing w:line="240" w:lineRule="auto" w:before="10"/>
        <w:rPr>
          <w:rFonts w:ascii="宋体" w:hAnsi="宋体" w:cs="宋体" w:eastAsia="宋体" w:hint="default"/>
          <w:sz w:val="23"/>
          <w:szCs w:val="23"/>
        </w:rPr>
      </w:pPr>
    </w:p>
    <w:p>
      <w:pPr>
        <w:pStyle w:val="BodyText"/>
        <w:tabs>
          <w:tab w:pos="559" w:val="left" w:leader="none"/>
        </w:tabs>
        <w:spacing w:line="602" w:lineRule="auto"/>
        <w:ind w:left="560" w:right="1682" w:hanging="420"/>
        <w:jc w:val="left"/>
      </w:pPr>
      <w:r>
        <w:rPr>
          <w:rFonts w:ascii="新宋体" w:hAnsi="新宋体" w:cs="新宋体" w:eastAsia="新宋体" w:hint="default"/>
        </w:rPr>
        <w:t>⑤</w:t>
        <w:tab/>
      </w:r>
      <w:r>
        <w:rPr/>
        <w:t>其他金融负债</w:t>
      </w:r>
      <w:r>
        <w:rPr>
          <w:w w:val="100"/>
        </w:rPr>
        <w:t> </w:t>
      </w:r>
      <w:r>
        <w:rPr>
          <w:spacing w:val="-2"/>
        </w:rPr>
        <w:t>按其公允价值和相关交易费用之和作为初始确认金额。采用摊余成本进行后续计量。</w:t>
      </w:r>
    </w:p>
    <w:p>
      <w:pPr>
        <w:pStyle w:val="Heading9"/>
        <w:spacing w:line="240" w:lineRule="auto" w:before="97"/>
        <w:ind w:right="110"/>
        <w:jc w:val="left"/>
        <w:rPr>
          <w:b w:val="0"/>
          <w:bCs w:val="0"/>
        </w:rPr>
      </w:pPr>
      <w:r>
        <w:rPr>
          <w:rFonts w:ascii="Arial" w:hAnsi="Arial" w:cs="Arial" w:eastAsia="Arial" w:hint="default"/>
        </w:rPr>
        <w:t>(3) </w:t>
      </w:r>
      <w:r>
        <w:rPr>
          <w:rFonts w:ascii="Arial" w:hAnsi="Arial" w:cs="Arial" w:eastAsia="Arial" w:hint="default"/>
          <w:spacing w:val="42"/>
        </w:rPr>
        <w:t> </w:t>
      </w:r>
      <w:r>
        <w:rPr/>
        <w:t>金融资产转移的确认依据和计量方法</w:t>
      </w:r>
      <w:r>
        <w:rPr>
          <w:b w:val="0"/>
          <w:bCs w:val="0"/>
        </w:rPr>
      </w:r>
    </w:p>
    <w:p>
      <w:pPr>
        <w:spacing w:line="240" w:lineRule="auto" w:before="9"/>
        <w:rPr>
          <w:rFonts w:ascii="宋体" w:hAnsi="宋体" w:cs="宋体" w:eastAsia="宋体" w:hint="default"/>
          <w:b/>
          <w:bCs/>
          <w:sz w:val="30"/>
          <w:szCs w:val="30"/>
        </w:rPr>
      </w:pPr>
    </w:p>
    <w:p>
      <w:pPr>
        <w:pStyle w:val="BodyText"/>
        <w:spacing w:line="355" w:lineRule="auto"/>
        <w:ind w:right="116" w:firstLine="420"/>
        <w:jc w:val="both"/>
      </w:pPr>
      <w:r>
        <w:rPr/>
        <w:t>公司发生金融资产转移时，如已将金融资产所有权上几乎所有的风险和报酬转移给转入方，则终止确</w:t>
      </w:r>
      <w:r>
        <w:rPr>
          <w:w w:val="100"/>
        </w:rPr>
        <w:t> </w:t>
      </w:r>
      <w:r>
        <w:rPr/>
        <w:t>认该金融资产；如保留了金融资产所有权上几乎所有的风险和报酬的，则不终止确认该金融资产。</w:t>
      </w:r>
    </w:p>
    <w:p>
      <w:pPr>
        <w:spacing w:line="240" w:lineRule="auto" w:before="2"/>
        <w:rPr>
          <w:rFonts w:ascii="宋体" w:hAnsi="宋体" w:cs="宋体" w:eastAsia="宋体" w:hint="default"/>
          <w:sz w:val="24"/>
          <w:szCs w:val="24"/>
        </w:rPr>
      </w:pPr>
    </w:p>
    <w:p>
      <w:pPr>
        <w:pStyle w:val="BodyText"/>
        <w:spacing w:line="355" w:lineRule="auto"/>
        <w:ind w:right="112" w:firstLine="420"/>
        <w:jc w:val="both"/>
      </w:pPr>
      <w:r>
        <w:rPr/>
        <w:t>在判断金融资产转移是否满足上述金融资产终止确认条件时，采用实质重于形式的原则。公司将金融</w:t>
      </w:r>
      <w:r>
        <w:rPr>
          <w:w w:val="100"/>
        </w:rPr>
        <w:t> </w:t>
      </w:r>
      <w:r>
        <w:rPr/>
        <w:t>资产转移区分为金融资产整体转移和部分转移。金融资产整体转移满足终止确认条件的，将下列两项金额</w:t>
      </w:r>
      <w:r>
        <w:rPr>
          <w:spacing w:val="-18"/>
        </w:rPr>
        <w:t> </w:t>
      </w:r>
      <w:r>
        <w:rPr>
          <w:spacing w:val="-18"/>
        </w:rPr>
      </w:r>
      <w:r>
        <w:rPr/>
        <w:t>的差额计入当期损益：</w:t>
      </w:r>
    </w:p>
    <w:p>
      <w:pPr>
        <w:spacing w:line="240" w:lineRule="auto" w:before="12"/>
        <w:rPr>
          <w:rFonts w:ascii="宋体" w:hAnsi="宋体" w:cs="宋体" w:eastAsia="宋体" w:hint="default"/>
          <w:sz w:val="23"/>
          <w:szCs w:val="23"/>
        </w:rPr>
      </w:pPr>
    </w:p>
    <w:p>
      <w:pPr>
        <w:pStyle w:val="BodyText"/>
        <w:tabs>
          <w:tab w:pos="605" w:val="left" w:leader="none"/>
        </w:tabs>
        <w:spacing w:line="240" w:lineRule="auto"/>
        <w:ind w:right="110"/>
        <w:jc w:val="left"/>
      </w:pPr>
      <w:r>
        <w:rPr>
          <w:rFonts w:ascii="新宋体" w:hAnsi="新宋体" w:cs="新宋体" w:eastAsia="新宋体" w:hint="default"/>
        </w:rPr>
        <w:t>①</w:t>
        <w:tab/>
      </w:r>
      <w:r>
        <w:rPr/>
        <w:t>所转移金融资产的账面价值；</w:t>
      </w:r>
    </w:p>
    <w:p>
      <w:pPr>
        <w:pStyle w:val="BodyText"/>
        <w:tabs>
          <w:tab w:pos="559" w:val="left" w:leader="none"/>
        </w:tabs>
        <w:spacing w:line="240" w:lineRule="auto" w:before="135"/>
        <w:ind w:right="110"/>
        <w:jc w:val="left"/>
      </w:pPr>
      <w:r>
        <w:rPr>
          <w:rFonts w:ascii="新宋体" w:hAnsi="新宋体" w:cs="新宋体" w:eastAsia="新宋体" w:hint="default"/>
        </w:rPr>
        <w:t>②</w:t>
        <w:tab/>
      </w:r>
      <w:r>
        <w:rPr/>
        <w:t>因转移而收到的对价，与原直接计入所有者权益的公允价值变动累计额（涉及转移的金融资产为可供</w:t>
      </w:r>
    </w:p>
    <w:p>
      <w:pPr>
        <w:spacing w:after="0" w:line="240" w:lineRule="auto"/>
        <w:jc w:val="left"/>
        <w:sectPr>
          <w:footerReference w:type="default" r:id="rId17"/>
          <w:pgSz w:w="11900" w:h="16840"/>
          <w:pgMar w:footer="1000" w:header="852" w:top="1340" w:bottom="1200" w:left="1120" w:right="760"/>
        </w:sectPr>
      </w:pPr>
    </w:p>
    <w:p>
      <w:pPr>
        <w:pStyle w:val="BodyText"/>
        <w:spacing w:line="240" w:lineRule="auto" w:before="78"/>
        <w:ind w:right="110"/>
        <w:jc w:val="left"/>
      </w:pPr>
      <w:r>
        <w:rPr/>
        <w:t>出售金融资产的情形）之和。</w:t>
      </w:r>
    </w:p>
    <w:p>
      <w:pPr>
        <w:spacing w:line="240" w:lineRule="auto" w:before="0"/>
        <w:rPr>
          <w:rFonts w:ascii="宋体" w:hAnsi="宋体" w:cs="宋体" w:eastAsia="宋体" w:hint="default"/>
          <w:sz w:val="20"/>
          <w:szCs w:val="20"/>
        </w:rPr>
      </w:pPr>
    </w:p>
    <w:p>
      <w:pPr>
        <w:pStyle w:val="BodyText"/>
        <w:spacing w:line="355" w:lineRule="auto" w:before="154"/>
        <w:ind w:right="112" w:firstLine="420"/>
        <w:jc w:val="both"/>
      </w:pPr>
      <w:r>
        <w:rPr/>
        <w:t>金融资产部分转移满足终止确认条件的，将所转移金融资产整体的账面价值，在终止确认部分和未终</w:t>
      </w:r>
      <w:r>
        <w:rPr>
          <w:w w:val="100"/>
        </w:rPr>
        <w:t> </w:t>
      </w:r>
      <w:r>
        <w:rPr/>
        <w:t>止确认部分（在此种情况下，所保留的服务资产应当视同未终止确认金融资产的一部分）之间，按照各自</w:t>
      </w:r>
      <w:r>
        <w:rPr>
          <w:spacing w:val="-18"/>
        </w:rPr>
        <w:t> </w:t>
      </w:r>
      <w:r>
        <w:rPr>
          <w:spacing w:val="-18"/>
        </w:rPr>
      </w:r>
      <w:r>
        <w:rPr/>
        <w:t>的相对公允价值进行分摊，并将下列两项金额的差额计入当期损益：</w:t>
      </w:r>
    </w:p>
    <w:p>
      <w:pPr>
        <w:spacing w:line="240" w:lineRule="auto" w:before="2"/>
        <w:rPr>
          <w:rFonts w:ascii="宋体" w:hAnsi="宋体" w:cs="宋体" w:eastAsia="宋体" w:hint="default"/>
          <w:sz w:val="24"/>
          <w:szCs w:val="24"/>
        </w:rPr>
      </w:pPr>
    </w:p>
    <w:p>
      <w:pPr>
        <w:pStyle w:val="BodyText"/>
        <w:tabs>
          <w:tab w:pos="605" w:val="left" w:leader="none"/>
        </w:tabs>
        <w:spacing w:line="240" w:lineRule="auto"/>
        <w:ind w:right="110"/>
        <w:jc w:val="left"/>
      </w:pPr>
      <w:r>
        <w:rPr>
          <w:rFonts w:ascii="新宋体" w:hAnsi="新宋体" w:cs="新宋体" w:eastAsia="新宋体" w:hint="default"/>
        </w:rPr>
        <w:t>①</w:t>
        <w:tab/>
      </w:r>
      <w:r>
        <w:rPr/>
        <w:t>终止确认部分的账面价值；</w:t>
      </w:r>
    </w:p>
    <w:p>
      <w:pPr>
        <w:pStyle w:val="BodyText"/>
        <w:tabs>
          <w:tab w:pos="605" w:val="left" w:leader="none"/>
        </w:tabs>
        <w:spacing w:line="355" w:lineRule="auto" w:before="135"/>
        <w:ind w:left="560" w:right="110" w:hanging="420"/>
        <w:jc w:val="left"/>
      </w:pPr>
      <w:r>
        <w:rPr>
          <w:rFonts w:ascii="新宋体" w:hAnsi="新宋体" w:cs="新宋体" w:eastAsia="新宋体" w:hint="default"/>
        </w:rPr>
        <w:t>②</w:t>
        <w:tab/>
        <w:tab/>
      </w:r>
      <w:r>
        <w:rPr>
          <w:spacing w:val="-5"/>
        </w:rPr>
        <w:t>终止确认部分的对价，与原直接计入所有者权益的公允价值变动累计额中对应终止确认部分的金额（涉</w:t>
      </w:r>
      <w:r>
        <w:rPr>
          <w:spacing w:val="-48"/>
        </w:rPr>
        <w:t> </w:t>
      </w:r>
      <w:r>
        <w:rPr>
          <w:spacing w:val="-48"/>
        </w:rPr>
      </w:r>
      <w:r>
        <w:rPr/>
        <w:t>及转移的金融资产为可供出售金融资产的情形）之和。</w:t>
      </w:r>
    </w:p>
    <w:p>
      <w:pPr>
        <w:spacing w:line="240" w:lineRule="auto" w:before="12"/>
        <w:rPr>
          <w:rFonts w:ascii="宋体" w:hAnsi="宋体" w:cs="宋体" w:eastAsia="宋体" w:hint="default"/>
          <w:sz w:val="23"/>
          <w:szCs w:val="23"/>
        </w:rPr>
      </w:pPr>
    </w:p>
    <w:p>
      <w:pPr>
        <w:pStyle w:val="BodyText"/>
        <w:spacing w:line="240" w:lineRule="auto"/>
        <w:ind w:left="560" w:right="110"/>
        <w:jc w:val="left"/>
      </w:pPr>
      <w:r>
        <w:rPr/>
        <w:t>金融资产转移不满足终止确认条件的，继续确认该金融资产，所收到的对价确认为一项金融负债。</w:t>
      </w:r>
    </w:p>
    <w:p>
      <w:pPr>
        <w:spacing w:line="670" w:lineRule="atLeast" w:before="33"/>
        <w:ind w:left="560" w:right="110" w:hanging="420"/>
        <w:jc w:val="left"/>
        <w:rPr>
          <w:rFonts w:ascii="宋体" w:hAnsi="宋体" w:cs="宋体" w:eastAsia="宋体" w:hint="default"/>
          <w:sz w:val="21"/>
          <w:szCs w:val="21"/>
        </w:rPr>
      </w:pPr>
      <w:r>
        <w:rPr>
          <w:rFonts w:ascii="Arial" w:hAnsi="Arial" w:cs="Arial" w:eastAsia="Arial" w:hint="default"/>
          <w:b/>
          <w:bCs/>
          <w:sz w:val="21"/>
          <w:szCs w:val="21"/>
        </w:rPr>
        <w:t>(4)</w:t>
      </w:r>
      <w:r>
        <w:rPr>
          <w:rFonts w:ascii="Arial" w:hAnsi="Arial" w:cs="Arial" w:eastAsia="Arial" w:hint="default"/>
          <w:b/>
          <w:bCs/>
          <w:spacing w:val="45"/>
          <w:sz w:val="21"/>
          <w:szCs w:val="21"/>
        </w:rPr>
        <w:t> </w:t>
      </w:r>
      <w:r>
        <w:rPr>
          <w:rFonts w:ascii="宋体" w:hAnsi="宋体" w:cs="宋体" w:eastAsia="宋体" w:hint="default"/>
          <w:b/>
          <w:bCs/>
          <w:sz w:val="21"/>
          <w:szCs w:val="21"/>
        </w:rPr>
        <w:t>金融负债终止确认条件</w:t>
      </w:r>
      <w:r>
        <w:rPr>
          <w:rFonts w:ascii="宋体" w:hAnsi="宋体" w:cs="宋体" w:eastAsia="宋体" w:hint="default"/>
          <w:b/>
          <w:bCs/>
          <w:w w:val="100"/>
          <w:sz w:val="21"/>
          <w:szCs w:val="21"/>
        </w:rPr>
        <w:t> </w:t>
      </w:r>
      <w:r>
        <w:rPr>
          <w:rFonts w:ascii="宋体" w:hAnsi="宋体" w:cs="宋体" w:eastAsia="宋体" w:hint="default"/>
          <w:sz w:val="21"/>
          <w:szCs w:val="21"/>
        </w:rPr>
        <w:t>金融负债的的现时义务全部或部分已经解除的，则终止确认该金融负债或其一部分；本公司若与债权</w:t>
      </w:r>
    </w:p>
    <w:p>
      <w:pPr>
        <w:pStyle w:val="BodyText"/>
        <w:spacing w:line="355" w:lineRule="auto" w:before="135"/>
        <w:ind w:right="110"/>
        <w:jc w:val="left"/>
      </w:pPr>
      <w:r>
        <w:rPr/>
        <w:t>人签定协议，以承担新金融负债方式替换现存金融负债，且新金融负债与现存金融负债的合同条款实质上</w:t>
      </w:r>
      <w:r>
        <w:rPr>
          <w:spacing w:val="-18"/>
        </w:rPr>
        <w:t> </w:t>
      </w:r>
      <w:r>
        <w:rPr>
          <w:spacing w:val="-18"/>
        </w:rPr>
      </w:r>
      <w:r>
        <w:rPr/>
        <w:t>不同的，则终止确认现存金融负债，并同时确认新金融负债。</w:t>
      </w:r>
    </w:p>
    <w:p>
      <w:pPr>
        <w:spacing w:line="240" w:lineRule="auto" w:before="2"/>
        <w:rPr>
          <w:rFonts w:ascii="宋体" w:hAnsi="宋体" w:cs="宋体" w:eastAsia="宋体" w:hint="default"/>
          <w:sz w:val="24"/>
          <w:szCs w:val="24"/>
        </w:rPr>
      </w:pPr>
    </w:p>
    <w:p>
      <w:pPr>
        <w:pStyle w:val="BodyText"/>
        <w:spacing w:line="355" w:lineRule="auto"/>
        <w:ind w:right="116" w:firstLine="420"/>
        <w:jc w:val="both"/>
      </w:pPr>
      <w:r>
        <w:rPr/>
        <w:t>对现存金融负债全部或部分合同条款作出实质性修改的，则终止确认现存金融负债或其一部分，同时</w:t>
      </w:r>
      <w:r>
        <w:rPr>
          <w:w w:val="100"/>
        </w:rPr>
        <w:t> </w:t>
      </w:r>
      <w:r>
        <w:rPr/>
        <w:t>将修改条款后的金融负债确认为一项新金融负债。</w:t>
      </w:r>
    </w:p>
    <w:p>
      <w:pPr>
        <w:spacing w:line="240" w:lineRule="auto" w:before="2"/>
        <w:rPr>
          <w:rFonts w:ascii="宋体" w:hAnsi="宋体" w:cs="宋体" w:eastAsia="宋体" w:hint="default"/>
          <w:sz w:val="24"/>
          <w:szCs w:val="24"/>
        </w:rPr>
      </w:pPr>
    </w:p>
    <w:p>
      <w:pPr>
        <w:pStyle w:val="BodyText"/>
        <w:spacing w:line="355" w:lineRule="auto"/>
        <w:ind w:right="116" w:firstLine="420"/>
        <w:jc w:val="both"/>
      </w:pPr>
      <w:r>
        <w:rPr/>
        <w:t>金融负债全部或部分终止确认时，终止确认的金融负债账面价值与支付对价（包括转出的非现金资产</w:t>
      </w:r>
      <w:r>
        <w:rPr>
          <w:w w:val="100"/>
        </w:rPr>
        <w:t> </w:t>
      </w:r>
      <w:r>
        <w:rPr/>
        <w:t>或承担的新金融负债）之间的差额，计入当期损益。</w:t>
      </w:r>
    </w:p>
    <w:p>
      <w:pPr>
        <w:spacing w:line="240" w:lineRule="auto" w:before="2"/>
        <w:rPr>
          <w:rFonts w:ascii="宋体" w:hAnsi="宋体" w:cs="宋体" w:eastAsia="宋体" w:hint="default"/>
          <w:sz w:val="24"/>
          <w:szCs w:val="24"/>
        </w:rPr>
      </w:pPr>
    </w:p>
    <w:p>
      <w:pPr>
        <w:pStyle w:val="BodyText"/>
        <w:spacing w:line="355" w:lineRule="auto"/>
        <w:ind w:right="112" w:firstLine="420"/>
        <w:jc w:val="both"/>
      </w:pPr>
      <w:r>
        <w:rPr/>
        <w:t>本公司若回购部分金融负债的，在回购日按照继续确认部分与终止确认部分的相对公允价值，将该金</w:t>
      </w:r>
      <w:r>
        <w:rPr>
          <w:w w:val="100"/>
        </w:rPr>
        <w:t> </w:t>
      </w:r>
      <w:r>
        <w:rPr/>
        <w:t>融负债整体的账面价值进行分配。分配给终止确认部分的账面价值与支付的对价（包括转出的非现金资产</w:t>
      </w:r>
      <w:r>
        <w:rPr>
          <w:spacing w:val="-18"/>
        </w:rPr>
        <w:t> </w:t>
      </w:r>
      <w:r>
        <w:rPr>
          <w:spacing w:val="-18"/>
        </w:rPr>
      </w:r>
      <w:r>
        <w:rPr/>
        <w:t>或承担的新金融负债）之间的差额，计入当期损益。</w:t>
      </w:r>
    </w:p>
    <w:p>
      <w:pPr>
        <w:spacing w:line="240" w:lineRule="auto" w:before="12"/>
        <w:rPr>
          <w:rFonts w:ascii="宋体" w:hAnsi="宋体" w:cs="宋体" w:eastAsia="宋体" w:hint="default"/>
          <w:sz w:val="23"/>
          <w:szCs w:val="23"/>
        </w:rPr>
      </w:pPr>
    </w:p>
    <w:p>
      <w:pPr>
        <w:spacing w:line="571" w:lineRule="auto" w:before="0"/>
        <w:ind w:left="560" w:right="110" w:hanging="420"/>
        <w:jc w:val="left"/>
        <w:rPr>
          <w:rFonts w:ascii="宋体" w:hAnsi="宋体" w:cs="宋体" w:eastAsia="宋体" w:hint="default"/>
          <w:sz w:val="21"/>
          <w:szCs w:val="21"/>
        </w:rPr>
      </w:pPr>
      <w:r>
        <w:rPr>
          <w:rFonts w:ascii="Arial" w:hAnsi="Arial" w:cs="Arial" w:eastAsia="Arial" w:hint="default"/>
          <w:b/>
          <w:bCs/>
          <w:sz w:val="21"/>
          <w:szCs w:val="21"/>
        </w:rPr>
        <w:t>(5)</w:t>
      </w:r>
      <w:r>
        <w:rPr>
          <w:rFonts w:ascii="Arial" w:hAnsi="Arial" w:cs="Arial" w:eastAsia="Arial" w:hint="default"/>
          <w:b/>
          <w:bCs/>
          <w:spacing w:val="45"/>
          <w:sz w:val="21"/>
          <w:szCs w:val="21"/>
        </w:rPr>
        <w:t> </w:t>
      </w:r>
      <w:r>
        <w:rPr>
          <w:rFonts w:ascii="宋体" w:hAnsi="宋体" w:cs="宋体" w:eastAsia="宋体" w:hint="default"/>
          <w:b/>
          <w:bCs/>
          <w:sz w:val="21"/>
          <w:szCs w:val="21"/>
        </w:rPr>
        <w:t>金融资产和金融负债公允价值的确定方法</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本公司采用公允价值计量的金融资产和金融负债全部直接参考期末活跃市场中的报价。</w:t>
      </w:r>
    </w:p>
    <w:p>
      <w:pPr>
        <w:pStyle w:val="Heading9"/>
        <w:spacing w:line="240" w:lineRule="auto" w:before="124"/>
        <w:ind w:right="110"/>
        <w:jc w:val="left"/>
        <w:rPr>
          <w:b w:val="0"/>
          <w:bCs w:val="0"/>
        </w:rPr>
      </w:pPr>
      <w:r>
        <w:rPr>
          <w:rFonts w:ascii="Arial" w:hAnsi="Arial" w:cs="Arial" w:eastAsia="Arial" w:hint="default"/>
        </w:rPr>
        <w:t>(6) </w:t>
      </w:r>
      <w:r>
        <w:rPr>
          <w:rFonts w:ascii="Arial" w:hAnsi="Arial" w:cs="Arial" w:eastAsia="Arial" w:hint="default"/>
          <w:spacing w:val="42"/>
        </w:rPr>
        <w:t> </w:t>
      </w:r>
      <w:r>
        <w:rPr/>
        <w:t>金融资产（不含应收款项）的减值准备计提</w:t>
      </w:r>
      <w:r>
        <w:rPr>
          <w:b w:val="0"/>
          <w:bCs w:val="0"/>
        </w:rPr>
      </w:r>
    </w:p>
    <w:p>
      <w:pPr>
        <w:pStyle w:val="BodyText"/>
        <w:tabs>
          <w:tab w:pos="557" w:val="left" w:leader="none"/>
        </w:tabs>
        <w:spacing w:line="692" w:lineRule="exact" w:before="90"/>
        <w:ind w:left="560" w:right="116" w:hanging="420"/>
        <w:jc w:val="left"/>
      </w:pPr>
      <w:r>
        <w:rPr>
          <w:rFonts w:ascii="新宋体" w:hAnsi="新宋体" w:cs="新宋体" w:eastAsia="新宋体" w:hint="default"/>
        </w:rPr>
        <w:t>①</w:t>
        <w:tab/>
      </w:r>
      <w:r>
        <w:rPr/>
        <w:t>可供出售金融资产的减值准备</w:t>
      </w:r>
      <w:r>
        <w:rPr>
          <w:w w:val="100"/>
        </w:rPr>
        <w:t> </w:t>
      </w:r>
      <w:r>
        <w:rPr/>
        <w:t>期末如果可供出售金融资产的公允价值发生较大幅度下降，或在综合考虑各种相关因素后，预期这种</w:t>
      </w:r>
    </w:p>
    <w:p>
      <w:pPr>
        <w:pStyle w:val="BodyText"/>
        <w:spacing w:line="240" w:lineRule="auto" w:before="24"/>
        <w:ind w:right="110"/>
        <w:jc w:val="left"/>
      </w:pPr>
      <w:r>
        <w:rPr/>
        <w:t>下降趋势属于非暂时性的，就认定其已发生减值，将原直接计入所有者权益的公允价值下降形成的累计损</w:t>
      </w:r>
    </w:p>
    <w:p>
      <w:pPr>
        <w:pStyle w:val="BodyText"/>
        <w:spacing w:line="240" w:lineRule="auto" w:before="130"/>
        <w:ind w:right="110"/>
        <w:jc w:val="left"/>
      </w:pPr>
      <w:r>
        <w:rPr/>
        <w:t>失一并转出，确认减值损失。</w:t>
      </w:r>
    </w:p>
    <w:p>
      <w:pPr>
        <w:spacing w:after="0" w:line="240" w:lineRule="auto"/>
        <w:jc w:val="left"/>
        <w:sectPr>
          <w:footerReference w:type="default" r:id="rId18"/>
          <w:pgSz w:w="11900" w:h="16840"/>
          <w:pgMar w:footer="1000" w:header="852" w:top="1340" w:bottom="1200" w:left="1120" w:right="760"/>
          <w:pgNumType w:start="61"/>
        </w:sectPr>
      </w:pPr>
    </w:p>
    <w:p>
      <w:pPr>
        <w:pStyle w:val="BodyText"/>
        <w:tabs>
          <w:tab w:pos="557" w:val="left" w:leader="none"/>
        </w:tabs>
        <w:spacing w:line="602" w:lineRule="auto" w:before="78"/>
        <w:ind w:left="560" w:right="2942" w:hanging="420"/>
        <w:jc w:val="left"/>
      </w:pPr>
      <w:r>
        <w:rPr>
          <w:rFonts w:ascii="新宋体" w:hAnsi="新宋体" w:cs="新宋体" w:eastAsia="新宋体" w:hint="default"/>
        </w:rPr>
        <w:t>②</w:t>
        <w:tab/>
      </w:r>
      <w:r>
        <w:rPr/>
        <w:t>持有至到期投资的减值准备</w:t>
      </w:r>
      <w:r>
        <w:rPr>
          <w:spacing w:val="-102"/>
        </w:rPr>
        <w:t> </w:t>
      </w:r>
      <w:r>
        <w:rPr>
          <w:spacing w:val="-102"/>
        </w:rPr>
      </w:r>
      <w:r>
        <w:rPr>
          <w:spacing w:val="-2"/>
        </w:rPr>
        <w:t>持有至到期投资减值损失的计量比照应收款项减值损失计量方法处理。</w:t>
      </w:r>
    </w:p>
    <w:p>
      <w:pPr>
        <w:pStyle w:val="Heading9"/>
        <w:spacing w:line="240" w:lineRule="auto" w:before="97"/>
        <w:ind w:right="110"/>
        <w:jc w:val="left"/>
        <w:rPr>
          <w:b w:val="0"/>
          <w:bCs w:val="0"/>
        </w:rPr>
      </w:pPr>
      <w:r>
        <w:rPr>
          <w:rFonts w:ascii="Arial" w:hAnsi="Arial" w:cs="Arial" w:eastAsia="Arial" w:hint="default"/>
        </w:rPr>
        <w:t>10. </w:t>
      </w:r>
      <w:r>
        <w:rPr>
          <w:rFonts w:ascii="Arial" w:hAnsi="Arial" w:cs="Arial" w:eastAsia="Arial" w:hint="default"/>
          <w:spacing w:val="7"/>
        </w:rPr>
        <w:t> </w:t>
      </w:r>
      <w:r>
        <w:rPr/>
        <w:t>应收款项坏账准备的确认标准和计提方法</w:t>
      </w:r>
      <w:r>
        <w:rPr>
          <w:b w:val="0"/>
          <w:bCs w:val="0"/>
        </w:rPr>
      </w:r>
    </w:p>
    <w:p>
      <w:pPr>
        <w:spacing w:line="240" w:lineRule="auto" w:before="9"/>
        <w:rPr>
          <w:rFonts w:ascii="宋体" w:hAnsi="宋体" w:cs="宋体" w:eastAsia="宋体" w:hint="default"/>
          <w:b/>
          <w:bCs/>
          <w:sz w:val="30"/>
          <w:szCs w:val="30"/>
        </w:rPr>
      </w:pPr>
    </w:p>
    <w:p>
      <w:pPr>
        <w:pStyle w:val="BodyText"/>
        <w:spacing w:line="355" w:lineRule="auto"/>
        <w:ind w:right="110" w:firstLine="420"/>
        <w:jc w:val="left"/>
      </w:pPr>
      <w:r>
        <w:rPr/>
        <w:t>期末如果有客观证据表明应收款项发生减值，则将其账面价值减记至可收回金额，减记的金额确认为</w:t>
      </w:r>
      <w:r>
        <w:rPr>
          <w:w w:val="100"/>
        </w:rPr>
        <w:t> </w:t>
      </w:r>
      <w:r>
        <w:rPr/>
        <w:t>资产减值损失，计入当期损益。可收回金额是通过对其的未来现金流量（不包括尚未发生的信用损失）按</w:t>
      </w:r>
      <w:r>
        <w:rPr>
          <w:spacing w:val="-18"/>
        </w:rPr>
        <w:t> </w:t>
      </w:r>
      <w:r>
        <w:rPr>
          <w:spacing w:val="-18"/>
        </w:rPr>
      </w:r>
      <w:r>
        <w:rPr>
          <w:spacing w:val="-4"/>
          <w:w w:val="100"/>
        </w:rPr>
        <w:t>原实际利率折现确定，并考虑相关担保物的价值（扣除预计处置费用等）。原实际利率是初始确认该应收款</w:t>
      </w:r>
      <w:r>
        <w:rPr>
          <w:spacing w:val="-92"/>
          <w:w w:val="100"/>
        </w:rPr>
        <w:t> </w:t>
      </w:r>
      <w:r>
        <w:rPr>
          <w:spacing w:val="-92"/>
          <w:w w:val="100"/>
        </w:rPr>
      </w:r>
      <w:r>
        <w:rPr/>
        <w:t>项时计算确定的实际利率。短期应收款项的预计未来现金流量与其现值相差很小，在确定相关减值损失时</w:t>
      </w:r>
      <w:r>
        <w:rPr>
          <w:w w:val="100"/>
        </w:rPr>
        <w:t> </w:t>
      </w:r>
      <w:r>
        <w:rPr/>
        <w:t>不对其预计未来现金流量进行折现。</w:t>
      </w:r>
    </w:p>
    <w:p>
      <w:pPr>
        <w:spacing w:line="240" w:lineRule="auto" w:before="2"/>
        <w:rPr>
          <w:rFonts w:ascii="宋体" w:hAnsi="宋体" w:cs="宋体" w:eastAsia="宋体" w:hint="default"/>
          <w:sz w:val="24"/>
          <w:szCs w:val="24"/>
        </w:rPr>
      </w:pPr>
    </w:p>
    <w:p>
      <w:pPr>
        <w:pStyle w:val="BodyText"/>
        <w:spacing w:line="355" w:lineRule="auto"/>
        <w:ind w:right="110" w:firstLine="420"/>
        <w:jc w:val="left"/>
      </w:pPr>
      <w:r>
        <w:rPr/>
        <w:t>期末对于往来的款项按个别进行减值测试。如有客观证据表明其发生了减值的，根据其未来现金流量</w:t>
      </w:r>
      <w:r>
        <w:rPr>
          <w:w w:val="100"/>
        </w:rPr>
        <w:t> </w:t>
      </w:r>
      <w:r>
        <w:rPr/>
        <w:t>现值低于其账面价值的差额，确认减值损失，计提坏账准备。</w:t>
      </w:r>
    </w:p>
    <w:p>
      <w:pPr>
        <w:spacing w:line="240" w:lineRule="auto" w:before="2"/>
        <w:rPr>
          <w:rFonts w:ascii="宋体" w:hAnsi="宋体" w:cs="宋体" w:eastAsia="宋体" w:hint="default"/>
          <w:sz w:val="24"/>
          <w:szCs w:val="24"/>
        </w:rPr>
      </w:pPr>
    </w:p>
    <w:p>
      <w:pPr>
        <w:pStyle w:val="BodyText"/>
        <w:spacing w:line="355" w:lineRule="auto"/>
        <w:ind w:right="112" w:firstLine="420"/>
        <w:jc w:val="both"/>
      </w:pPr>
      <w:r>
        <w:rPr/>
        <w:t>对于其他的未计提特别坏账的应收款项，采用与经单独测试后未减值的应收款项一起按账龄作为类似</w:t>
      </w:r>
      <w:r>
        <w:rPr>
          <w:w w:val="100"/>
        </w:rPr>
        <w:t> </w:t>
      </w:r>
      <w:r>
        <w:rPr/>
        <w:t>信用风险特征划分为若干组合，再按这些应收款项组合在期末余额的一定比例（可以单独进行减值测试）</w:t>
      </w:r>
      <w:r>
        <w:rPr>
          <w:spacing w:val="-18"/>
        </w:rPr>
        <w:t> </w:t>
      </w:r>
      <w:r>
        <w:rPr>
          <w:spacing w:val="-18"/>
        </w:rPr>
      </w:r>
      <w:r>
        <w:rPr/>
        <w:t>计算确定减值损失，计提坏账准备。</w:t>
      </w:r>
    </w:p>
    <w:p>
      <w:pPr>
        <w:spacing w:line="240" w:lineRule="auto" w:before="2"/>
        <w:rPr>
          <w:rFonts w:ascii="宋体" w:hAnsi="宋体" w:cs="宋体" w:eastAsia="宋体" w:hint="default"/>
          <w:sz w:val="24"/>
          <w:szCs w:val="24"/>
        </w:rPr>
      </w:pPr>
    </w:p>
    <w:p>
      <w:pPr>
        <w:pStyle w:val="BodyText"/>
        <w:spacing w:line="355" w:lineRule="auto"/>
        <w:ind w:right="110" w:firstLine="420"/>
        <w:jc w:val="left"/>
      </w:pPr>
      <w:r>
        <w:rPr/>
        <w:t>除已单独计提减值准备的应收款项外，公司根据以前年度与之相同或相类似的、具有应收款项按账龄</w:t>
      </w:r>
      <w:r>
        <w:rPr>
          <w:w w:val="100"/>
        </w:rPr>
        <w:t> </w:t>
      </w:r>
      <w:r>
        <w:rPr/>
        <w:t>段划分的类似信用风险特征组合的实际损失率为基础，结合现时情况确定以下坏账准备计提的比例：</w:t>
      </w:r>
    </w:p>
    <w:p>
      <w:pPr>
        <w:spacing w:line="240" w:lineRule="auto" w:before="2"/>
        <w:rPr>
          <w:rFonts w:ascii="宋体" w:hAnsi="宋体" w:cs="宋体" w:eastAsia="宋体" w:hint="default"/>
          <w:sz w:val="21"/>
          <w:szCs w:val="21"/>
        </w:rPr>
      </w:pPr>
    </w:p>
    <w:tbl>
      <w:tblPr>
        <w:tblW w:w="0" w:type="auto"/>
        <w:jc w:val="left"/>
        <w:tblInd w:w="105" w:type="dxa"/>
        <w:tblLayout w:type="fixed"/>
        <w:tblCellMar>
          <w:top w:w="0" w:type="dxa"/>
          <w:left w:w="0" w:type="dxa"/>
          <w:bottom w:w="0" w:type="dxa"/>
          <w:right w:w="0" w:type="dxa"/>
        </w:tblCellMar>
        <w:tblLook w:val="01E0"/>
      </w:tblPr>
      <w:tblGrid>
        <w:gridCol w:w="2034"/>
        <w:gridCol w:w="3146"/>
        <w:gridCol w:w="2450"/>
      </w:tblGrid>
      <w:tr>
        <w:trPr>
          <w:trHeight w:val="1244" w:hRule="exact"/>
        </w:trPr>
        <w:tc>
          <w:tcPr>
            <w:tcW w:w="2034" w:type="dxa"/>
            <w:vMerge w:val="restart"/>
            <w:tcBorders>
              <w:top w:val="nil" w:sz="6" w:space="0" w:color="auto"/>
              <w:left w:val="nil" w:sz="6" w:space="0" w:color="auto"/>
              <w:right w:val="nil" w:sz="6" w:space="0" w:color="auto"/>
            </w:tcBorders>
          </w:tcPr>
          <w:p>
            <w:pPr/>
          </w:p>
        </w:tc>
        <w:tc>
          <w:tcPr>
            <w:tcW w:w="3146" w:type="dxa"/>
            <w:tcBorders>
              <w:top w:val="nil" w:sz="6" w:space="0" w:color="auto"/>
              <w:left w:val="nil" w:sz="6" w:space="0" w:color="auto"/>
              <w:bottom w:val="nil" w:sz="6" w:space="0" w:color="auto"/>
              <w:right w:val="nil" w:sz="6" w:space="0" w:color="auto"/>
            </w:tcBorders>
          </w:tcPr>
          <w:p>
            <w:pPr>
              <w:pStyle w:val="TableParagraph"/>
              <w:spacing w:line="240" w:lineRule="auto" w:before="36"/>
              <w:ind w:left="312" w:right="0"/>
              <w:jc w:val="left"/>
              <w:rPr>
                <w:rFonts w:ascii="宋体" w:hAnsi="宋体" w:cs="宋体" w:eastAsia="宋体" w:hint="default"/>
                <w:sz w:val="21"/>
                <w:szCs w:val="21"/>
              </w:rPr>
            </w:pPr>
            <w:r>
              <w:rPr>
                <w:rFonts w:ascii="宋体" w:hAnsi="宋体" w:cs="宋体" w:eastAsia="宋体" w:hint="default"/>
                <w:w w:val="100"/>
                <w:sz w:val="21"/>
                <w:szCs w:val="21"/>
              </w:rPr>
            </w:r>
            <w:r>
              <w:rPr>
                <w:rFonts w:ascii="宋体" w:hAnsi="宋体" w:cs="宋体" w:eastAsia="宋体" w:hint="default"/>
                <w:sz w:val="21"/>
                <w:szCs w:val="21"/>
                <w:u w:val="single" w:color="000000"/>
              </w:rPr>
              <w:t>应收款项账龄</w:t>
            </w:r>
            <w:r>
              <w:rPr>
                <w:rFonts w:ascii="宋体" w:hAnsi="宋体" w:cs="宋体" w:eastAsia="宋体" w:hint="default"/>
                <w:sz w:val="21"/>
                <w:szCs w:val="21"/>
              </w:rPr>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2"/>
              <w:ind w:left="312" w:right="0"/>
              <w:jc w:val="left"/>
              <w:rPr>
                <w:rFonts w:ascii="宋体" w:hAnsi="宋体" w:cs="宋体" w:eastAsia="宋体" w:hint="default"/>
                <w:sz w:val="21"/>
                <w:szCs w:val="21"/>
              </w:rPr>
            </w:pPr>
            <w:r>
              <w:rPr>
                <w:rFonts w:ascii="Arial" w:hAnsi="Arial" w:cs="Arial" w:eastAsia="Arial" w:hint="default"/>
                <w:sz w:val="21"/>
                <w:szCs w:val="21"/>
              </w:rPr>
              <w:t>1</w:t>
            </w:r>
            <w:r>
              <w:rPr>
                <w:rFonts w:ascii="Arial" w:hAnsi="Arial" w:cs="Arial" w:eastAsia="Arial" w:hint="default"/>
                <w:spacing w:val="-6"/>
                <w:sz w:val="21"/>
                <w:szCs w:val="21"/>
              </w:rPr>
              <w:t> </w:t>
            </w:r>
            <w:r>
              <w:rPr>
                <w:rFonts w:ascii="宋体" w:hAnsi="宋体" w:cs="宋体" w:eastAsia="宋体" w:hint="default"/>
                <w:sz w:val="21"/>
                <w:szCs w:val="21"/>
              </w:rPr>
              <w:t>年以内</w:t>
            </w:r>
          </w:p>
        </w:tc>
        <w:tc>
          <w:tcPr>
            <w:tcW w:w="245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3"/>
              <w:jc w:val="right"/>
              <w:rPr>
                <w:rFonts w:ascii="宋体" w:hAnsi="宋体" w:cs="宋体" w:eastAsia="宋体" w:hint="default"/>
                <w:sz w:val="21"/>
                <w:szCs w:val="21"/>
              </w:rPr>
            </w:pPr>
            <w:r>
              <w:rPr>
                <w:rFonts w:ascii="宋体" w:hAnsi="宋体" w:cs="宋体" w:eastAsia="宋体" w:hint="default"/>
                <w:w w:val="100"/>
                <w:sz w:val="21"/>
                <w:szCs w:val="21"/>
              </w:rPr>
            </w:r>
            <w:r>
              <w:rPr>
                <w:rFonts w:ascii="宋体" w:hAnsi="宋体" w:cs="宋体" w:eastAsia="宋体" w:hint="default"/>
                <w:spacing w:val="-1"/>
                <w:sz w:val="21"/>
                <w:szCs w:val="21"/>
                <w:u w:val="single" w:color="000000"/>
              </w:rPr>
              <w:t>提取比例</w:t>
            </w:r>
            <w:r>
              <w:rPr>
                <w:rFonts w:ascii="宋体" w:hAnsi="宋体" w:cs="宋体" w:eastAsia="宋体" w:hint="default"/>
                <w:spacing w:val="-1"/>
                <w:sz w:val="21"/>
                <w:szCs w:val="21"/>
              </w:rPr>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33"/>
              <w:jc w:val="right"/>
              <w:rPr>
                <w:rFonts w:ascii="Arial" w:hAnsi="Arial" w:cs="Arial" w:eastAsia="Arial" w:hint="default"/>
                <w:sz w:val="21"/>
                <w:szCs w:val="21"/>
              </w:rPr>
            </w:pPr>
            <w:r>
              <w:rPr>
                <w:rFonts w:ascii="Arial"/>
                <w:spacing w:val="-1"/>
                <w:sz w:val="21"/>
              </w:rPr>
              <w:t>0.5%</w:t>
            </w:r>
          </w:p>
        </w:tc>
      </w:tr>
      <w:tr>
        <w:trPr>
          <w:trHeight w:val="689" w:hRule="exact"/>
        </w:trPr>
        <w:tc>
          <w:tcPr>
            <w:tcW w:w="2034" w:type="dxa"/>
            <w:vMerge/>
            <w:tcBorders>
              <w:left w:val="nil" w:sz="6" w:space="0" w:color="auto"/>
              <w:right w:val="nil" w:sz="6" w:space="0" w:color="auto"/>
            </w:tcBorders>
          </w:tcPr>
          <w:p>
            <w:pPr/>
          </w:p>
        </w:tc>
        <w:tc>
          <w:tcPr>
            <w:tcW w:w="3146" w:type="dxa"/>
            <w:tcBorders>
              <w:top w:val="nil" w:sz="6" w:space="0" w:color="auto"/>
              <w:left w:val="nil" w:sz="6" w:space="0" w:color="auto"/>
              <w:bottom w:val="nil" w:sz="6" w:space="0" w:color="auto"/>
              <w:right w:val="nil" w:sz="6" w:space="0" w:color="auto"/>
            </w:tcBorders>
          </w:tcPr>
          <w:p>
            <w:pPr>
              <w:pStyle w:val="TableParagraph"/>
              <w:spacing w:line="240" w:lineRule="auto" w:before="169"/>
              <w:ind w:left="312" w:right="0"/>
              <w:jc w:val="left"/>
              <w:rPr>
                <w:rFonts w:ascii="宋体" w:hAnsi="宋体" w:cs="宋体" w:eastAsia="宋体" w:hint="default"/>
                <w:sz w:val="21"/>
                <w:szCs w:val="21"/>
              </w:rPr>
            </w:pPr>
            <w:r>
              <w:rPr>
                <w:rFonts w:ascii="Arial" w:hAnsi="Arial" w:cs="Arial" w:eastAsia="Arial" w:hint="default"/>
                <w:sz w:val="21"/>
                <w:szCs w:val="21"/>
              </w:rPr>
              <w:t>1</w:t>
            </w:r>
            <w:r>
              <w:rPr>
                <w:rFonts w:ascii="Arial" w:hAnsi="Arial" w:cs="Arial" w:eastAsia="Arial" w:hint="default"/>
                <w:spacing w:val="-6"/>
                <w:sz w:val="21"/>
                <w:szCs w:val="21"/>
              </w:rPr>
              <w:t> </w:t>
            </w:r>
            <w:r>
              <w:rPr>
                <w:rFonts w:ascii="宋体" w:hAnsi="宋体" w:cs="宋体" w:eastAsia="宋体" w:hint="default"/>
                <w:sz w:val="21"/>
                <w:szCs w:val="21"/>
              </w:rPr>
              <w:t>年至</w:t>
            </w:r>
            <w:r>
              <w:rPr>
                <w:rFonts w:ascii="宋体" w:hAnsi="宋体" w:cs="宋体" w:eastAsia="宋体" w:hint="default"/>
                <w:spacing w:val="-52"/>
                <w:sz w:val="21"/>
                <w:szCs w:val="21"/>
              </w:rPr>
              <w:t> </w:t>
            </w:r>
            <w:r>
              <w:rPr>
                <w:rFonts w:ascii="Arial" w:hAnsi="Arial" w:cs="Arial" w:eastAsia="Arial" w:hint="default"/>
                <w:sz w:val="21"/>
                <w:szCs w:val="21"/>
              </w:rPr>
              <w:t>2</w:t>
            </w:r>
            <w:r>
              <w:rPr>
                <w:rFonts w:ascii="Arial" w:hAnsi="Arial" w:cs="Arial" w:eastAsia="Arial" w:hint="default"/>
                <w:spacing w:val="-8"/>
                <w:sz w:val="21"/>
                <w:szCs w:val="21"/>
              </w:rPr>
              <w:t> </w:t>
            </w:r>
            <w:r>
              <w:rPr>
                <w:rFonts w:ascii="宋体" w:hAnsi="宋体" w:cs="宋体" w:eastAsia="宋体" w:hint="default"/>
                <w:sz w:val="21"/>
                <w:szCs w:val="21"/>
              </w:rPr>
              <w:t>年</w:t>
            </w:r>
          </w:p>
        </w:tc>
        <w:tc>
          <w:tcPr>
            <w:tcW w:w="245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33"/>
              <w:jc w:val="right"/>
              <w:rPr>
                <w:rFonts w:ascii="Arial" w:hAnsi="Arial" w:cs="Arial" w:eastAsia="Arial" w:hint="default"/>
                <w:sz w:val="21"/>
                <w:szCs w:val="21"/>
              </w:rPr>
            </w:pPr>
            <w:r>
              <w:rPr>
                <w:rFonts w:ascii="Arial"/>
                <w:sz w:val="21"/>
              </w:rPr>
              <w:t>5%</w:t>
            </w:r>
          </w:p>
        </w:tc>
      </w:tr>
      <w:tr>
        <w:trPr>
          <w:trHeight w:val="689" w:hRule="exact"/>
        </w:trPr>
        <w:tc>
          <w:tcPr>
            <w:tcW w:w="2034" w:type="dxa"/>
            <w:vMerge/>
            <w:tcBorders>
              <w:left w:val="nil" w:sz="6" w:space="0" w:color="auto"/>
              <w:right w:val="nil" w:sz="6" w:space="0" w:color="auto"/>
            </w:tcBorders>
          </w:tcPr>
          <w:p>
            <w:pPr/>
          </w:p>
        </w:tc>
        <w:tc>
          <w:tcPr>
            <w:tcW w:w="3146" w:type="dxa"/>
            <w:tcBorders>
              <w:top w:val="nil" w:sz="6" w:space="0" w:color="auto"/>
              <w:left w:val="nil" w:sz="6" w:space="0" w:color="auto"/>
              <w:bottom w:val="nil" w:sz="6" w:space="0" w:color="auto"/>
              <w:right w:val="nil" w:sz="6" w:space="0" w:color="auto"/>
            </w:tcBorders>
          </w:tcPr>
          <w:p>
            <w:pPr>
              <w:pStyle w:val="TableParagraph"/>
              <w:spacing w:line="240" w:lineRule="auto" w:before="169"/>
              <w:ind w:left="312" w:right="0"/>
              <w:jc w:val="left"/>
              <w:rPr>
                <w:rFonts w:ascii="宋体" w:hAnsi="宋体" w:cs="宋体" w:eastAsia="宋体" w:hint="default"/>
                <w:sz w:val="21"/>
                <w:szCs w:val="21"/>
              </w:rPr>
            </w:pPr>
            <w:r>
              <w:rPr>
                <w:rFonts w:ascii="Arial" w:hAnsi="Arial" w:cs="Arial" w:eastAsia="Arial" w:hint="default"/>
                <w:sz w:val="21"/>
                <w:szCs w:val="21"/>
              </w:rPr>
              <w:t>2</w:t>
            </w:r>
            <w:r>
              <w:rPr>
                <w:rFonts w:ascii="Arial" w:hAnsi="Arial" w:cs="Arial" w:eastAsia="Arial" w:hint="default"/>
                <w:spacing w:val="-6"/>
                <w:sz w:val="21"/>
                <w:szCs w:val="21"/>
              </w:rPr>
              <w:t> </w:t>
            </w:r>
            <w:r>
              <w:rPr>
                <w:rFonts w:ascii="宋体" w:hAnsi="宋体" w:cs="宋体" w:eastAsia="宋体" w:hint="default"/>
                <w:sz w:val="21"/>
                <w:szCs w:val="21"/>
              </w:rPr>
              <w:t>年至</w:t>
            </w:r>
            <w:r>
              <w:rPr>
                <w:rFonts w:ascii="宋体" w:hAnsi="宋体" w:cs="宋体" w:eastAsia="宋体" w:hint="default"/>
                <w:spacing w:val="-52"/>
                <w:sz w:val="21"/>
                <w:szCs w:val="21"/>
              </w:rPr>
              <w:t> </w:t>
            </w:r>
            <w:r>
              <w:rPr>
                <w:rFonts w:ascii="Arial" w:hAnsi="Arial" w:cs="Arial" w:eastAsia="Arial" w:hint="default"/>
                <w:sz w:val="21"/>
                <w:szCs w:val="21"/>
              </w:rPr>
              <w:t>3</w:t>
            </w:r>
            <w:r>
              <w:rPr>
                <w:rFonts w:ascii="Arial" w:hAnsi="Arial" w:cs="Arial" w:eastAsia="Arial" w:hint="default"/>
                <w:spacing w:val="-8"/>
                <w:sz w:val="21"/>
                <w:szCs w:val="21"/>
              </w:rPr>
              <w:t> </w:t>
            </w:r>
            <w:r>
              <w:rPr>
                <w:rFonts w:ascii="宋体" w:hAnsi="宋体" w:cs="宋体" w:eastAsia="宋体" w:hint="default"/>
                <w:sz w:val="21"/>
                <w:szCs w:val="21"/>
              </w:rPr>
              <w:t>年</w:t>
            </w:r>
          </w:p>
        </w:tc>
        <w:tc>
          <w:tcPr>
            <w:tcW w:w="245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33"/>
              <w:jc w:val="right"/>
              <w:rPr>
                <w:rFonts w:ascii="Arial" w:hAnsi="Arial" w:cs="Arial" w:eastAsia="Arial" w:hint="default"/>
                <w:sz w:val="21"/>
                <w:szCs w:val="21"/>
              </w:rPr>
            </w:pPr>
            <w:r>
              <w:rPr>
                <w:rFonts w:ascii="Arial"/>
                <w:sz w:val="21"/>
              </w:rPr>
              <w:t>10%</w:t>
            </w:r>
          </w:p>
        </w:tc>
      </w:tr>
      <w:tr>
        <w:trPr>
          <w:trHeight w:val="688" w:hRule="exact"/>
        </w:trPr>
        <w:tc>
          <w:tcPr>
            <w:tcW w:w="2034" w:type="dxa"/>
            <w:vMerge/>
            <w:tcBorders>
              <w:left w:val="nil" w:sz="6" w:space="0" w:color="auto"/>
              <w:right w:val="nil" w:sz="6" w:space="0" w:color="auto"/>
            </w:tcBorders>
          </w:tcPr>
          <w:p>
            <w:pPr/>
          </w:p>
        </w:tc>
        <w:tc>
          <w:tcPr>
            <w:tcW w:w="3146" w:type="dxa"/>
            <w:tcBorders>
              <w:top w:val="nil" w:sz="6" w:space="0" w:color="auto"/>
              <w:left w:val="nil" w:sz="6" w:space="0" w:color="auto"/>
              <w:bottom w:val="nil" w:sz="6" w:space="0" w:color="auto"/>
              <w:right w:val="nil" w:sz="6" w:space="0" w:color="auto"/>
            </w:tcBorders>
          </w:tcPr>
          <w:p>
            <w:pPr>
              <w:pStyle w:val="TableParagraph"/>
              <w:spacing w:line="240" w:lineRule="auto" w:before="169"/>
              <w:ind w:left="312" w:right="0"/>
              <w:jc w:val="left"/>
              <w:rPr>
                <w:rFonts w:ascii="宋体" w:hAnsi="宋体" w:cs="宋体" w:eastAsia="宋体" w:hint="default"/>
                <w:sz w:val="21"/>
                <w:szCs w:val="21"/>
              </w:rPr>
            </w:pPr>
            <w:r>
              <w:rPr>
                <w:rFonts w:ascii="Arial" w:hAnsi="Arial" w:cs="Arial" w:eastAsia="Arial" w:hint="default"/>
                <w:sz w:val="21"/>
                <w:szCs w:val="21"/>
              </w:rPr>
              <w:t>3</w:t>
            </w:r>
            <w:r>
              <w:rPr>
                <w:rFonts w:ascii="Arial" w:hAnsi="Arial" w:cs="Arial" w:eastAsia="Arial" w:hint="default"/>
                <w:spacing w:val="-6"/>
                <w:sz w:val="21"/>
                <w:szCs w:val="21"/>
              </w:rPr>
              <w:t> </w:t>
            </w:r>
            <w:r>
              <w:rPr>
                <w:rFonts w:ascii="宋体" w:hAnsi="宋体" w:cs="宋体" w:eastAsia="宋体" w:hint="default"/>
                <w:sz w:val="21"/>
                <w:szCs w:val="21"/>
              </w:rPr>
              <w:t>年至</w:t>
            </w:r>
            <w:r>
              <w:rPr>
                <w:rFonts w:ascii="宋体" w:hAnsi="宋体" w:cs="宋体" w:eastAsia="宋体" w:hint="default"/>
                <w:spacing w:val="-52"/>
                <w:sz w:val="21"/>
                <w:szCs w:val="21"/>
              </w:rPr>
              <w:t> </w:t>
            </w:r>
            <w:r>
              <w:rPr>
                <w:rFonts w:ascii="Arial" w:hAnsi="Arial" w:cs="Arial" w:eastAsia="Arial" w:hint="default"/>
                <w:sz w:val="21"/>
                <w:szCs w:val="21"/>
              </w:rPr>
              <w:t>4</w:t>
            </w:r>
            <w:r>
              <w:rPr>
                <w:rFonts w:ascii="Arial" w:hAnsi="Arial" w:cs="Arial" w:eastAsia="Arial" w:hint="default"/>
                <w:spacing w:val="-8"/>
                <w:sz w:val="21"/>
                <w:szCs w:val="21"/>
              </w:rPr>
              <w:t> </w:t>
            </w:r>
            <w:r>
              <w:rPr>
                <w:rFonts w:ascii="宋体" w:hAnsi="宋体" w:cs="宋体" w:eastAsia="宋体" w:hint="default"/>
                <w:sz w:val="21"/>
                <w:szCs w:val="21"/>
              </w:rPr>
              <w:t>年</w:t>
            </w:r>
          </w:p>
        </w:tc>
        <w:tc>
          <w:tcPr>
            <w:tcW w:w="245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33"/>
              <w:jc w:val="right"/>
              <w:rPr>
                <w:rFonts w:ascii="Arial" w:hAnsi="Arial" w:cs="Arial" w:eastAsia="Arial" w:hint="default"/>
                <w:sz w:val="21"/>
                <w:szCs w:val="21"/>
              </w:rPr>
            </w:pPr>
            <w:r>
              <w:rPr>
                <w:rFonts w:ascii="Arial"/>
                <w:sz w:val="21"/>
              </w:rPr>
              <w:t>30%</w:t>
            </w:r>
          </w:p>
        </w:tc>
      </w:tr>
      <w:tr>
        <w:trPr>
          <w:trHeight w:val="688" w:hRule="exact"/>
        </w:trPr>
        <w:tc>
          <w:tcPr>
            <w:tcW w:w="2034" w:type="dxa"/>
            <w:vMerge/>
            <w:tcBorders>
              <w:left w:val="nil" w:sz="6" w:space="0" w:color="auto"/>
              <w:right w:val="nil" w:sz="6" w:space="0" w:color="auto"/>
            </w:tcBorders>
          </w:tcPr>
          <w:p>
            <w:pPr/>
          </w:p>
        </w:tc>
        <w:tc>
          <w:tcPr>
            <w:tcW w:w="3146" w:type="dxa"/>
            <w:tcBorders>
              <w:top w:val="nil" w:sz="6" w:space="0" w:color="auto"/>
              <w:left w:val="nil" w:sz="6" w:space="0" w:color="auto"/>
              <w:bottom w:val="nil" w:sz="6" w:space="0" w:color="auto"/>
              <w:right w:val="nil" w:sz="6" w:space="0" w:color="auto"/>
            </w:tcBorders>
          </w:tcPr>
          <w:p>
            <w:pPr>
              <w:pStyle w:val="TableParagraph"/>
              <w:spacing w:line="240" w:lineRule="auto" w:before="168"/>
              <w:ind w:left="312" w:right="0"/>
              <w:jc w:val="left"/>
              <w:rPr>
                <w:rFonts w:ascii="宋体" w:hAnsi="宋体" w:cs="宋体" w:eastAsia="宋体" w:hint="default"/>
                <w:sz w:val="21"/>
                <w:szCs w:val="21"/>
              </w:rPr>
            </w:pPr>
            <w:r>
              <w:rPr>
                <w:rFonts w:ascii="Arial" w:hAnsi="Arial" w:cs="Arial" w:eastAsia="Arial" w:hint="default"/>
                <w:sz w:val="21"/>
                <w:szCs w:val="21"/>
              </w:rPr>
              <w:t>4</w:t>
            </w:r>
            <w:r>
              <w:rPr>
                <w:rFonts w:ascii="Arial" w:hAnsi="Arial" w:cs="Arial" w:eastAsia="Arial" w:hint="default"/>
                <w:spacing w:val="-6"/>
                <w:sz w:val="21"/>
                <w:szCs w:val="21"/>
              </w:rPr>
              <w:t> </w:t>
            </w:r>
            <w:r>
              <w:rPr>
                <w:rFonts w:ascii="宋体" w:hAnsi="宋体" w:cs="宋体" w:eastAsia="宋体" w:hint="default"/>
                <w:sz w:val="21"/>
                <w:szCs w:val="21"/>
              </w:rPr>
              <w:t>年至</w:t>
            </w:r>
            <w:r>
              <w:rPr>
                <w:rFonts w:ascii="宋体" w:hAnsi="宋体" w:cs="宋体" w:eastAsia="宋体" w:hint="default"/>
                <w:spacing w:val="-52"/>
                <w:sz w:val="21"/>
                <w:szCs w:val="21"/>
              </w:rPr>
              <w:t> </w:t>
            </w:r>
            <w:r>
              <w:rPr>
                <w:rFonts w:ascii="Arial" w:hAnsi="Arial" w:cs="Arial" w:eastAsia="Arial" w:hint="default"/>
                <w:sz w:val="21"/>
                <w:szCs w:val="21"/>
              </w:rPr>
              <w:t>5</w:t>
            </w:r>
            <w:r>
              <w:rPr>
                <w:rFonts w:ascii="Arial" w:hAnsi="Arial" w:cs="Arial" w:eastAsia="Arial" w:hint="default"/>
                <w:spacing w:val="-8"/>
                <w:sz w:val="21"/>
                <w:szCs w:val="21"/>
              </w:rPr>
              <w:t> </w:t>
            </w:r>
            <w:r>
              <w:rPr>
                <w:rFonts w:ascii="宋体" w:hAnsi="宋体" w:cs="宋体" w:eastAsia="宋体" w:hint="default"/>
                <w:sz w:val="21"/>
                <w:szCs w:val="21"/>
              </w:rPr>
              <w:t>年</w:t>
            </w:r>
          </w:p>
        </w:tc>
        <w:tc>
          <w:tcPr>
            <w:tcW w:w="245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33"/>
              <w:jc w:val="right"/>
              <w:rPr>
                <w:rFonts w:ascii="Arial" w:hAnsi="Arial" w:cs="Arial" w:eastAsia="Arial" w:hint="default"/>
                <w:sz w:val="21"/>
                <w:szCs w:val="21"/>
              </w:rPr>
            </w:pPr>
            <w:r>
              <w:rPr>
                <w:rFonts w:ascii="Arial"/>
                <w:sz w:val="21"/>
              </w:rPr>
              <w:t>50%</w:t>
            </w:r>
          </w:p>
        </w:tc>
      </w:tr>
      <w:tr>
        <w:trPr>
          <w:trHeight w:val="690" w:hRule="exact"/>
        </w:trPr>
        <w:tc>
          <w:tcPr>
            <w:tcW w:w="2034" w:type="dxa"/>
            <w:vMerge/>
            <w:tcBorders>
              <w:left w:val="nil" w:sz="6" w:space="0" w:color="auto"/>
              <w:bottom w:val="nil" w:sz="6" w:space="0" w:color="auto"/>
              <w:right w:val="nil" w:sz="6" w:space="0" w:color="auto"/>
            </w:tcBorders>
          </w:tcPr>
          <w:p>
            <w:pPr/>
          </w:p>
        </w:tc>
        <w:tc>
          <w:tcPr>
            <w:tcW w:w="3146" w:type="dxa"/>
            <w:tcBorders>
              <w:top w:val="nil" w:sz="6" w:space="0" w:color="auto"/>
              <w:left w:val="nil" w:sz="6" w:space="0" w:color="auto"/>
              <w:bottom w:val="nil" w:sz="6" w:space="0" w:color="auto"/>
              <w:right w:val="nil" w:sz="6" w:space="0" w:color="auto"/>
            </w:tcBorders>
          </w:tcPr>
          <w:p>
            <w:pPr>
              <w:pStyle w:val="TableParagraph"/>
              <w:spacing w:line="240" w:lineRule="auto" w:before="169"/>
              <w:ind w:left="312" w:right="0"/>
              <w:jc w:val="left"/>
              <w:rPr>
                <w:rFonts w:ascii="宋体" w:hAnsi="宋体" w:cs="宋体" w:eastAsia="宋体" w:hint="default"/>
                <w:sz w:val="21"/>
                <w:szCs w:val="21"/>
              </w:rPr>
            </w:pPr>
            <w:r>
              <w:rPr>
                <w:rFonts w:ascii="Arial" w:hAnsi="Arial" w:cs="Arial" w:eastAsia="Arial" w:hint="default"/>
                <w:sz w:val="21"/>
                <w:szCs w:val="21"/>
              </w:rPr>
              <w:t>5</w:t>
            </w:r>
            <w:r>
              <w:rPr>
                <w:rFonts w:ascii="Arial" w:hAnsi="Arial" w:cs="Arial" w:eastAsia="Arial" w:hint="default"/>
                <w:spacing w:val="-6"/>
                <w:sz w:val="21"/>
                <w:szCs w:val="21"/>
              </w:rPr>
              <w:t> </w:t>
            </w:r>
            <w:r>
              <w:rPr>
                <w:rFonts w:ascii="宋体" w:hAnsi="宋体" w:cs="宋体" w:eastAsia="宋体" w:hint="default"/>
                <w:sz w:val="21"/>
                <w:szCs w:val="21"/>
              </w:rPr>
              <w:t>年以上</w:t>
            </w:r>
          </w:p>
        </w:tc>
        <w:tc>
          <w:tcPr>
            <w:tcW w:w="245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33"/>
              <w:jc w:val="right"/>
              <w:rPr>
                <w:rFonts w:ascii="Arial" w:hAnsi="Arial" w:cs="Arial" w:eastAsia="Arial" w:hint="default"/>
                <w:sz w:val="21"/>
                <w:szCs w:val="21"/>
              </w:rPr>
            </w:pPr>
            <w:r>
              <w:rPr>
                <w:rFonts w:ascii="Arial"/>
                <w:sz w:val="21"/>
              </w:rPr>
              <w:t>100%</w:t>
            </w:r>
          </w:p>
        </w:tc>
      </w:tr>
      <w:tr>
        <w:trPr>
          <w:trHeight w:val="962" w:hRule="exact"/>
        </w:trPr>
        <w:tc>
          <w:tcPr>
            <w:tcW w:w="2034" w:type="dxa"/>
            <w:tcBorders>
              <w:top w:val="nil" w:sz="6" w:space="0" w:color="auto"/>
              <w:left w:val="nil" w:sz="6" w:space="0" w:color="auto"/>
              <w:bottom w:val="nil" w:sz="6" w:space="0" w:color="auto"/>
              <w:right w:val="nil" w:sz="6" w:space="0" w:color="auto"/>
            </w:tcBorders>
          </w:tcPr>
          <w:p>
            <w:pPr>
              <w:pStyle w:val="TableParagraph"/>
              <w:spacing w:line="240" w:lineRule="auto" w:before="171"/>
              <w:ind w:left="35" w:right="0"/>
              <w:jc w:val="left"/>
              <w:rPr>
                <w:rFonts w:ascii="宋体" w:hAnsi="宋体" w:cs="宋体" w:eastAsia="宋体" w:hint="default"/>
                <w:sz w:val="21"/>
                <w:szCs w:val="21"/>
              </w:rPr>
            </w:pPr>
            <w:r>
              <w:rPr>
                <w:rFonts w:ascii="Arial" w:hAnsi="Arial" w:cs="Arial" w:eastAsia="Arial" w:hint="default"/>
                <w:b/>
                <w:bCs/>
                <w:sz w:val="21"/>
                <w:szCs w:val="21"/>
              </w:rPr>
              <w:t>11. </w:t>
            </w:r>
            <w:r>
              <w:rPr>
                <w:rFonts w:ascii="Arial" w:hAnsi="Arial" w:cs="Arial" w:eastAsia="Arial" w:hint="default"/>
                <w:b/>
                <w:bCs/>
                <w:spacing w:val="11"/>
                <w:sz w:val="21"/>
                <w:szCs w:val="21"/>
              </w:rPr>
              <w:t> </w:t>
            </w:r>
            <w:r>
              <w:rPr>
                <w:rFonts w:ascii="宋体" w:hAnsi="宋体" w:cs="宋体" w:eastAsia="宋体" w:hint="default"/>
                <w:b/>
                <w:bCs/>
                <w:sz w:val="21"/>
                <w:szCs w:val="21"/>
              </w:rPr>
              <w:t>存货核算方法</w:t>
            </w:r>
            <w:r>
              <w:rPr>
                <w:rFonts w:ascii="宋体" w:hAnsi="宋体" w:cs="宋体" w:eastAsia="宋体" w:hint="default"/>
                <w:sz w:val="21"/>
                <w:szCs w:val="21"/>
              </w:rPr>
            </w:r>
          </w:p>
          <w:p>
            <w:pPr>
              <w:pStyle w:val="TableParagraph"/>
              <w:spacing w:line="240" w:lineRule="auto" w:before="116"/>
              <w:ind w:left="35" w:right="0"/>
              <w:jc w:val="left"/>
              <w:rPr>
                <w:rFonts w:ascii="宋体" w:hAnsi="宋体" w:cs="宋体" w:eastAsia="宋体" w:hint="default"/>
                <w:sz w:val="21"/>
                <w:szCs w:val="21"/>
              </w:rPr>
            </w:pPr>
            <w:r>
              <w:rPr>
                <w:rFonts w:ascii="Arial" w:hAnsi="Arial" w:cs="Arial" w:eastAsia="Arial" w:hint="default"/>
                <w:b/>
                <w:bCs/>
                <w:sz w:val="21"/>
                <w:szCs w:val="21"/>
              </w:rPr>
              <w:t>(1) </w:t>
            </w:r>
            <w:r>
              <w:rPr>
                <w:rFonts w:ascii="Arial" w:hAnsi="Arial" w:cs="Arial" w:eastAsia="Arial" w:hint="default"/>
                <w:b/>
                <w:bCs/>
                <w:spacing w:val="46"/>
                <w:sz w:val="21"/>
                <w:szCs w:val="21"/>
              </w:rPr>
              <w:t> </w:t>
            </w:r>
            <w:r>
              <w:rPr>
                <w:rFonts w:ascii="宋体" w:hAnsi="宋体" w:cs="宋体" w:eastAsia="宋体" w:hint="default"/>
                <w:b/>
                <w:bCs/>
                <w:sz w:val="21"/>
                <w:szCs w:val="21"/>
              </w:rPr>
              <w:t>存货的分类</w:t>
            </w:r>
            <w:r>
              <w:rPr>
                <w:rFonts w:ascii="宋体" w:hAnsi="宋体" w:cs="宋体" w:eastAsia="宋体" w:hint="default"/>
                <w:sz w:val="21"/>
                <w:szCs w:val="21"/>
              </w:rPr>
            </w:r>
          </w:p>
        </w:tc>
        <w:tc>
          <w:tcPr>
            <w:tcW w:w="3146" w:type="dxa"/>
            <w:tcBorders>
              <w:top w:val="nil" w:sz="6" w:space="0" w:color="auto"/>
              <w:left w:val="nil" w:sz="6" w:space="0" w:color="auto"/>
              <w:bottom w:val="nil" w:sz="6" w:space="0" w:color="auto"/>
              <w:right w:val="nil" w:sz="6" w:space="0" w:color="auto"/>
            </w:tcBorders>
          </w:tcPr>
          <w:p>
            <w:pPr/>
          </w:p>
        </w:tc>
        <w:tc>
          <w:tcPr>
            <w:tcW w:w="2450" w:type="dxa"/>
            <w:tcBorders>
              <w:top w:val="nil" w:sz="6" w:space="0" w:color="auto"/>
              <w:left w:val="nil" w:sz="6" w:space="0" w:color="auto"/>
              <w:bottom w:val="nil" w:sz="6" w:space="0" w:color="auto"/>
              <w:right w:val="nil" w:sz="6" w:space="0" w:color="auto"/>
            </w:tcBorders>
          </w:tcPr>
          <w:p>
            <w:pPr/>
          </w:p>
        </w:tc>
      </w:tr>
    </w:tbl>
    <w:p>
      <w:pPr>
        <w:spacing w:after="0"/>
        <w:sectPr>
          <w:pgSz w:w="11900" w:h="16840"/>
          <w:pgMar w:header="852" w:footer="1000" w:top="1340" w:bottom="1200" w:left="1120" w:right="760"/>
        </w:sectPr>
      </w:pPr>
    </w:p>
    <w:p>
      <w:pPr>
        <w:pStyle w:val="BodyText"/>
        <w:spacing w:line="240" w:lineRule="auto" w:before="78"/>
        <w:ind w:left="560" w:right="110"/>
        <w:jc w:val="left"/>
      </w:pPr>
      <w:r>
        <w:rPr/>
        <w:t>存货分类为：原材料、包装物、在产品、产成品和低值易耗品等。</w:t>
      </w:r>
    </w:p>
    <w:p>
      <w:pPr>
        <w:spacing w:line="240" w:lineRule="auto" w:before="0"/>
        <w:rPr>
          <w:rFonts w:ascii="宋体" w:hAnsi="宋体" w:cs="宋体" w:eastAsia="宋体" w:hint="default"/>
          <w:sz w:val="20"/>
          <w:szCs w:val="20"/>
        </w:rPr>
      </w:pPr>
    </w:p>
    <w:p>
      <w:pPr>
        <w:pStyle w:val="Heading9"/>
        <w:spacing w:line="240" w:lineRule="auto" w:before="152"/>
        <w:ind w:right="110"/>
        <w:jc w:val="left"/>
        <w:rPr>
          <w:b w:val="0"/>
          <w:bCs w:val="0"/>
        </w:rPr>
      </w:pPr>
      <w:r>
        <w:rPr>
          <w:rFonts w:ascii="Arial" w:hAnsi="Arial" w:cs="Arial" w:eastAsia="Arial" w:hint="default"/>
        </w:rPr>
        <w:t>(2) </w:t>
      </w:r>
      <w:r>
        <w:rPr>
          <w:rFonts w:ascii="Arial" w:hAnsi="Arial" w:cs="Arial" w:eastAsia="Arial" w:hint="default"/>
          <w:spacing w:val="47"/>
        </w:rPr>
        <w:t> </w:t>
      </w:r>
      <w:r>
        <w:rPr/>
        <w:t>发出存货的计价方法</w:t>
      </w:r>
      <w:r>
        <w:rPr>
          <w:b w:val="0"/>
          <w:bCs w:val="0"/>
        </w:rPr>
      </w:r>
    </w:p>
    <w:p>
      <w:pPr>
        <w:spacing w:line="240" w:lineRule="auto" w:before="6"/>
        <w:rPr>
          <w:rFonts w:ascii="宋体" w:hAnsi="宋体" w:cs="宋体" w:eastAsia="宋体" w:hint="default"/>
          <w:b/>
          <w:bCs/>
          <w:sz w:val="30"/>
          <w:szCs w:val="30"/>
        </w:rPr>
      </w:pPr>
    </w:p>
    <w:p>
      <w:pPr>
        <w:pStyle w:val="BodyText"/>
        <w:spacing w:line="240" w:lineRule="auto"/>
        <w:ind w:left="560" w:right="110"/>
        <w:jc w:val="left"/>
      </w:pPr>
      <w:r>
        <w:rPr>
          <w:rFonts w:ascii="新宋体" w:hAnsi="新宋体" w:cs="新宋体" w:eastAsia="新宋体" w:hint="default"/>
        </w:rPr>
        <w:t>①</w:t>
      </w:r>
      <w:r>
        <w:rPr/>
        <w:t>原材料领用和出库按加权平均法计价；</w:t>
      </w:r>
    </w:p>
    <w:p>
      <w:pPr>
        <w:spacing w:line="240" w:lineRule="auto" w:before="0"/>
        <w:rPr>
          <w:rFonts w:ascii="宋体" w:hAnsi="宋体" w:cs="宋体" w:eastAsia="宋体" w:hint="default"/>
          <w:sz w:val="20"/>
          <w:szCs w:val="20"/>
        </w:rPr>
      </w:pPr>
    </w:p>
    <w:p>
      <w:pPr>
        <w:pStyle w:val="BodyText"/>
        <w:spacing w:line="240" w:lineRule="auto" w:before="152"/>
        <w:ind w:left="560" w:right="110"/>
        <w:jc w:val="left"/>
      </w:pPr>
      <w:r>
        <w:rPr>
          <w:rFonts w:ascii="新宋体" w:hAnsi="新宋体" w:cs="新宋体" w:eastAsia="新宋体" w:hint="default"/>
        </w:rPr>
        <w:t>②</w:t>
      </w:r>
      <w:r>
        <w:rPr/>
        <w:t>产品成本按分批法核算，每一批别为一成本核算对象；</w:t>
      </w:r>
    </w:p>
    <w:p>
      <w:pPr>
        <w:spacing w:line="240" w:lineRule="auto" w:before="0"/>
        <w:rPr>
          <w:rFonts w:ascii="宋体" w:hAnsi="宋体" w:cs="宋体" w:eastAsia="宋体" w:hint="default"/>
          <w:sz w:val="20"/>
          <w:szCs w:val="20"/>
        </w:rPr>
      </w:pPr>
    </w:p>
    <w:p>
      <w:pPr>
        <w:pStyle w:val="BodyText"/>
        <w:spacing w:line="240" w:lineRule="auto" w:before="152"/>
        <w:ind w:left="560" w:right="110"/>
        <w:jc w:val="left"/>
      </w:pPr>
      <w:r>
        <w:rPr>
          <w:rFonts w:ascii="新宋体" w:hAnsi="新宋体" w:cs="新宋体" w:eastAsia="新宋体" w:hint="default"/>
        </w:rPr>
        <w:t>③</w:t>
      </w:r>
      <w:r>
        <w:rPr/>
        <w:t>低值易耗品和包装物采取领用时一次摊销的办法。</w:t>
      </w:r>
    </w:p>
    <w:p>
      <w:pPr>
        <w:spacing w:line="240" w:lineRule="auto" w:before="0"/>
        <w:rPr>
          <w:rFonts w:ascii="宋体" w:hAnsi="宋体" w:cs="宋体" w:eastAsia="宋体" w:hint="default"/>
          <w:sz w:val="20"/>
          <w:szCs w:val="20"/>
        </w:rPr>
      </w:pPr>
    </w:p>
    <w:p>
      <w:pPr>
        <w:spacing w:line="568" w:lineRule="auto" w:before="152"/>
        <w:ind w:left="560" w:right="6935" w:hanging="420"/>
        <w:jc w:val="left"/>
        <w:rPr>
          <w:rFonts w:ascii="宋体" w:hAnsi="宋体" w:cs="宋体" w:eastAsia="宋体" w:hint="default"/>
          <w:sz w:val="21"/>
          <w:szCs w:val="21"/>
        </w:rPr>
      </w:pPr>
      <w:r>
        <w:rPr>
          <w:rFonts w:ascii="Arial" w:hAnsi="Arial" w:cs="Arial" w:eastAsia="Arial" w:hint="default"/>
          <w:b/>
          <w:bCs/>
          <w:sz w:val="21"/>
          <w:szCs w:val="21"/>
        </w:rPr>
        <w:t>(3)</w:t>
      </w:r>
      <w:r>
        <w:rPr>
          <w:rFonts w:ascii="Arial" w:hAnsi="Arial" w:cs="Arial" w:eastAsia="Arial" w:hint="default"/>
          <w:b/>
          <w:bCs/>
          <w:spacing w:val="46"/>
          <w:sz w:val="21"/>
          <w:szCs w:val="21"/>
        </w:rPr>
        <w:t> </w:t>
      </w:r>
      <w:r>
        <w:rPr>
          <w:rFonts w:ascii="宋体" w:hAnsi="宋体" w:cs="宋体" w:eastAsia="宋体" w:hint="default"/>
          <w:b/>
          <w:bCs/>
          <w:sz w:val="21"/>
          <w:szCs w:val="21"/>
        </w:rPr>
        <w:t>存货的盘存制度</w:t>
      </w:r>
      <w:r>
        <w:rPr>
          <w:rFonts w:ascii="宋体" w:hAnsi="宋体" w:cs="宋体" w:eastAsia="宋体" w:hint="default"/>
          <w:b/>
          <w:bCs/>
          <w:w w:val="100"/>
          <w:sz w:val="21"/>
          <w:szCs w:val="21"/>
        </w:rPr>
        <w:t> </w:t>
      </w:r>
      <w:r>
        <w:rPr>
          <w:rFonts w:ascii="宋体" w:hAnsi="宋体" w:cs="宋体" w:eastAsia="宋体" w:hint="default"/>
          <w:spacing w:val="-2"/>
          <w:sz w:val="21"/>
          <w:szCs w:val="21"/>
        </w:rPr>
        <w:t>采用永续盘存制。</w:t>
      </w:r>
    </w:p>
    <w:p>
      <w:pPr>
        <w:spacing w:line="571" w:lineRule="auto" w:before="126"/>
        <w:ind w:left="560" w:right="110" w:hanging="420"/>
        <w:jc w:val="left"/>
        <w:rPr>
          <w:rFonts w:ascii="宋体" w:hAnsi="宋体" w:cs="宋体" w:eastAsia="宋体" w:hint="default"/>
          <w:sz w:val="21"/>
          <w:szCs w:val="21"/>
        </w:rPr>
      </w:pPr>
      <w:r>
        <w:rPr>
          <w:rFonts w:ascii="Arial" w:hAnsi="Arial" w:cs="Arial" w:eastAsia="Arial" w:hint="default"/>
          <w:b/>
          <w:bCs/>
          <w:sz w:val="21"/>
          <w:szCs w:val="21"/>
        </w:rPr>
        <w:t>(4)</w:t>
      </w:r>
      <w:r>
        <w:rPr>
          <w:rFonts w:ascii="Arial" w:hAnsi="Arial" w:cs="Arial" w:eastAsia="Arial" w:hint="default"/>
          <w:b/>
          <w:bCs/>
          <w:spacing w:val="45"/>
          <w:sz w:val="21"/>
          <w:szCs w:val="21"/>
        </w:rPr>
        <w:t> </w:t>
      </w:r>
      <w:r>
        <w:rPr>
          <w:rFonts w:ascii="宋体" w:hAnsi="宋体" w:cs="宋体" w:eastAsia="宋体" w:hint="default"/>
          <w:b/>
          <w:bCs/>
          <w:sz w:val="21"/>
          <w:szCs w:val="21"/>
        </w:rPr>
        <w:t>存货可变现净值的确定依据及存货跌价准备的计提方法</w:t>
      </w:r>
      <w:r>
        <w:rPr>
          <w:rFonts w:ascii="宋体" w:hAnsi="宋体" w:cs="宋体" w:eastAsia="宋体" w:hint="default"/>
          <w:b/>
          <w:bCs/>
          <w:w w:val="100"/>
          <w:sz w:val="21"/>
          <w:szCs w:val="21"/>
        </w:rPr>
        <w:t> </w:t>
      </w:r>
      <w:r>
        <w:rPr>
          <w:rFonts w:ascii="宋体" w:hAnsi="宋体" w:cs="宋体" w:eastAsia="宋体" w:hint="default"/>
          <w:sz w:val="21"/>
          <w:szCs w:val="21"/>
        </w:rPr>
        <w:t>期末对存货进行全面清查后，按存货的成本与可变现净值孰低提取或调整存货跌价准备。</w:t>
      </w:r>
    </w:p>
    <w:p>
      <w:pPr>
        <w:pStyle w:val="BodyText"/>
        <w:spacing w:line="355" w:lineRule="auto" w:before="126"/>
        <w:ind w:right="112" w:firstLine="420"/>
        <w:jc w:val="both"/>
      </w:pPr>
      <w:r>
        <w:rPr/>
        <w:t>产成品、商品和用于出售的材料等直接用于出售的商品存货，在正常生产经营过程中，以该存货的估</w:t>
      </w:r>
      <w:r>
        <w:rPr>
          <w:w w:val="100"/>
        </w:rPr>
        <w:t> </w:t>
      </w:r>
      <w:r>
        <w:rPr/>
        <w:t>计售价减去估计的销售费用和相关税费后的金额，确定其可变现净值；需要经过加工的材料存货，在正常</w:t>
      </w:r>
      <w:r>
        <w:rPr>
          <w:spacing w:val="-18"/>
        </w:rPr>
        <w:t> </w:t>
      </w:r>
      <w:r>
        <w:rPr>
          <w:spacing w:val="-18"/>
        </w:rPr>
      </w:r>
      <w:r>
        <w:rPr/>
        <w:t>生产经营过程中，以所生产的产成品的估计售价减去至完工时估计将要发生的成本、估计的销售费用和相</w:t>
      </w:r>
      <w:r>
        <w:rPr>
          <w:spacing w:val="-18"/>
        </w:rPr>
        <w:t> </w:t>
      </w:r>
      <w:r>
        <w:rPr>
          <w:spacing w:val="-18"/>
        </w:rPr>
      </w:r>
      <w:r>
        <w:rPr/>
        <w:t>关税费后的金额，确定其可变现净值；为执行销售合同或者劳务合同而持有的存货，其可变现净值以合同</w:t>
      </w:r>
      <w:r>
        <w:rPr>
          <w:spacing w:val="-18"/>
        </w:rPr>
        <w:t> </w:t>
      </w:r>
      <w:r>
        <w:rPr>
          <w:spacing w:val="-18"/>
        </w:rPr>
      </w:r>
      <w:r>
        <w:rPr/>
        <w:t>价格为基础计算，若持有存货的数量多于销售合同订购数量的，超出部分的存货的可变现净值以一般销售</w:t>
      </w:r>
      <w:r>
        <w:rPr>
          <w:spacing w:val="-18"/>
        </w:rPr>
        <w:t> </w:t>
      </w:r>
      <w:r>
        <w:rPr>
          <w:spacing w:val="-18"/>
        </w:rPr>
      </w:r>
      <w:r>
        <w:rPr/>
        <w:t>价格为基础计算。</w:t>
      </w:r>
    </w:p>
    <w:p>
      <w:pPr>
        <w:spacing w:line="240" w:lineRule="auto" w:before="2"/>
        <w:rPr>
          <w:rFonts w:ascii="宋体" w:hAnsi="宋体" w:cs="宋体" w:eastAsia="宋体" w:hint="default"/>
          <w:sz w:val="24"/>
          <w:szCs w:val="24"/>
        </w:rPr>
      </w:pPr>
    </w:p>
    <w:p>
      <w:pPr>
        <w:pStyle w:val="BodyText"/>
        <w:spacing w:line="355" w:lineRule="auto"/>
        <w:ind w:right="112" w:firstLine="420"/>
        <w:jc w:val="both"/>
      </w:pPr>
      <w:r>
        <w:rPr/>
        <w:t>期末按照单个存货项目计提存货跌价准备的；但对于数量繁多、单价较低的存货，按照存货类别计提</w:t>
      </w:r>
      <w:r>
        <w:rPr>
          <w:w w:val="100"/>
        </w:rPr>
        <w:t> </w:t>
      </w:r>
      <w:r>
        <w:rPr/>
        <w:t>存货跌价准备；与在同一地区生产和销售的产品系列相关、具有相同或类似最终用途或目的，且难以与其</w:t>
      </w:r>
      <w:r>
        <w:rPr>
          <w:spacing w:val="-18"/>
        </w:rPr>
        <w:t> </w:t>
      </w:r>
      <w:r>
        <w:rPr>
          <w:spacing w:val="-18"/>
        </w:rPr>
      </w:r>
      <w:r>
        <w:rPr/>
        <w:t>他项目分开计量的存货，则合并计提存货跌价准备。</w:t>
      </w:r>
    </w:p>
    <w:p>
      <w:pPr>
        <w:spacing w:line="240" w:lineRule="auto" w:before="2"/>
        <w:rPr>
          <w:rFonts w:ascii="宋体" w:hAnsi="宋体" w:cs="宋体" w:eastAsia="宋体" w:hint="default"/>
          <w:sz w:val="24"/>
          <w:szCs w:val="24"/>
        </w:rPr>
      </w:pPr>
    </w:p>
    <w:p>
      <w:pPr>
        <w:pStyle w:val="BodyText"/>
        <w:spacing w:line="355" w:lineRule="auto"/>
        <w:ind w:right="116" w:firstLine="420"/>
        <w:jc w:val="both"/>
      </w:pPr>
      <w:r>
        <w:rPr/>
        <w:t>以前减记存货价值的影响因素已经消失的，减记的金额予以恢复，并在原已计提的存货跌价准备金额</w:t>
      </w:r>
      <w:r>
        <w:rPr>
          <w:w w:val="100"/>
        </w:rPr>
        <w:t> </w:t>
      </w:r>
      <w:r>
        <w:rPr/>
        <w:t>内转回，转回的金额计入当期损益。</w:t>
      </w:r>
    </w:p>
    <w:p>
      <w:pPr>
        <w:spacing w:line="240" w:lineRule="auto" w:before="12"/>
        <w:rPr>
          <w:rFonts w:ascii="宋体" w:hAnsi="宋体" w:cs="宋体" w:eastAsia="宋体" w:hint="default"/>
          <w:sz w:val="23"/>
          <w:szCs w:val="23"/>
        </w:rPr>
      </w:pPr>
    </w:p>
    <w:p>
      <w:pPr>
        <w:pStyle w:val="Heading9"/>
        <w:spacing w:line="240" w:lineRule="auto"/>
        <w:ind w:right="110"/>
        <w:jc w:val="left"/>
        <w:rPr>
          <w:b w:val="0"/>
          <w:bCs w:val="0"/>
        </w:rPr>
      </w:pPr>
      <w:r>
        <w:rPr>
          <w:rFonts w:ascii="Arial" w:hAnsi="Arial" w:cs="Arial" w:eastAsia="Arial" w:hint="default"/>
        </w:rPr>
        <w:t>12. </w:t>
      </w:r>
      <w:r>
        <w:rPr>
          <w:rFonts w:ascii="Arial" w:hAnsi="Arial" w:cs="Arial" w:eastAsia="Arial" w:hint="default"/>
          <w:spacing w:val="11"/>
        </w:rPr>
        <w:t> </w:t>
      </w:r>
      <w:r>
        <w:rPr/>
        <w:t>长期股权投资的核算</w:t>
      </w:r>
      <w:r>
        <w:rPr>
          <w:b w:val="0"/>
          <w:bCs w:val="0"/>
        </w:rPr>
      </w:r>
    </w:p>
    <w:p>
      <w:pPr>
        <w:pStyle w:val="Heading9"/>
        <w:spacing w:line="240" w:lineRule="auto" w:before="118"/>
        <w:ind w:right="110"/>
        <w:jc w:val="left"/>
        <w:rPr>
          <w:b w:val="0"/>
          <w:bCs w:val="0"/>
        </w:rPr>
      </w:pPr>
      <w:r>
        <w:rPr>
          <w:rFonts w:ascii="Arial" w:hAnsi="Arial" w:cs="Arial" w:eastAsia="Arial" w:hint="default"/>
        </w:rPr>
        <w:t>(1) </w:t>
      </w:r>
      <w:r>
        <w:rPr>
          <w:rFonts w:ascii="Arial" w:hAnsi="Arial" w:cs="Arial" w:eastAsia="Arial" w:hint="default"/>
          <w:spacing w:val="46"/>
        </w:rPr>
        <w:t> </w:t>
      </w:r>
      <w:r>
        <w:rPr/>
        <w:t>初始计量</w:t>
      </w:r>
      <w:r>
        <w:rPr>
          <w:b w:val="0"/>
          <w:bCs w:val="0"/>
        </w:rPr>
      </w:r>
    </w:p>
    <w:p>
      <w:pPr>
        <w:pStyle w:val="BodyText"/>
        <w:tabs>
          <w:tab w:pos="559" w:val="left" w:leader="none"/>
        </w:tabs>
        <w:spacing w:line="688" w:lineRule="exact" w:before="94"/>
        <w:ind w:left="560" w:right="116" w:hanging="420"/>
        <w:jc w:val="left"/>
      </w:pPr>
      <w:r>
        <w:rPr>
          <w:rFonts w:ascii="新宋体" w:hAnsi="新宋体" w:cs="新宋体" w:eastAsia="新宋体" w:hint="default"/>
          <w:sz w:val="18"/>
          <w:szCs w:val="18"/>
        </w:rPr>
        <w:t>①</w:t>
        <w:tab/>
      </w:r>
      <w:r>
        <w:rPr/>
        <w:t>企业合并形成的长期股权投资</w:t>
      </w:r>
      <w:r>
        <w:rPr>
          <w:w w:val="100"/>
        </w:rPr>
        <w:t> </w:t>
      </w:r>
      <w:r>
        <w:rPr/>
        <w:t>同一控制下的企业合并：公司以支付现金、转让非现金资产或承担债务方式以及以发行权益性证券作</w:t>
      </w:r>
    </w:p>
    <w:p>
      <w:pPr>
        <w:pStyle w:val="BodyText"/>
        <w:spacing w:line="240" w:lineRule="auto" w:before="27"/>
        <w:ind w:right="110"/>
        <w:jc w:val="left"/>
      </w:pPr>
      <w:r>
        <w:rPr/>
        <w:t>为合并对价的，在合并日按照取得被合并方所有者权益账面价值的份额作为长期股权投资的初始投资成本</w:t>
      </w:r>
    </w:p>
    <w:p>
      <w:pPr>
        <w:spacing w:after="0" w:line="240" w:lineRule="auto"/>
        <w:jc w:val="left"/>
        <w:sectPr>
          <w:pgSz w:w="11900" w:h="16840"/>
          <w:pgMar w:header="852" w:footer="1000" w:top="1340" w:bottom="1200" w:left="1120" w:right="760"/>
        </w:sectPr>
      </w:pPr>
    </w:p>
    <w:p>
      <w:pPr>
        <w:pStyle w:val="BodyText"/>
        <w:spacing w:line="355" w:lineRule="auto" w:before="81"/>
        <w:ind w:right="112"/>
        <w:jc w:val="both"/>
      </w:pPr>
      <w:r>
        <w:rPr/>
        <w:t>长期股权投资初始投资成本与支付合并对价之间的差额，调整资本公积；资本公积不足冲减的，调整留存</w:t>
      </w:r>
      <w:r>
        <w:rPr>
          <w:spacing w:val="-18"/>
        </w:rPr>
        <w:t> </w:t>
      </w:r>
      <w:r>
        <w:rPr>
          <w:spacing w:val="-18"/>
        </w:rPr>
      </w:r>
      <w:r>
        <w:rPr/>
        <w:t>收益。合并发生的各项直接相关费用，包括为进行合并而支付的审计费用、评估费用、法律服务费用等，</w:t>
      </w:r>
      <w:r>
        <w:rPr>
          <w:spacing w:val="-18"/>
        </w:rPr>
        <w:t> </w:t>
      </w:r>
      <w:r>
        <w:rPr>
          <w:spacing w:val="-18"/>
        </w:rPr>
      </w:r>
      <w:r>
        <w:rPr/>
        <w:t>于发生时计入当期损益。</w:t>
      </w:r>
    </w:p>
    <w:p>
      <w:pPr>
        <w:spacing w:line="240" w:lineRule="auto" w:before="12"/>
        <w:rPr>
          <w:rFonts w:ascii="宋体" w:hAnsi="宋体" w:cs="宋体" w:eastAsia="宋体" w:hint="default"/>
          <w:sz w:val="23"/>
          <w:szCs w:val="23"/>
        </w:rPr>
      </w:pPr>
    </w:p>
    <w:p>
      <w:pPr>
        <w:pStyle w:val="BodyText"/>
        <w:spacing w:line="355" w:lineRule="auto"/>
        <w:ind w:right="110" w:firstLine="420"/>
        <w:jc w:val="left"/>
      </w:pPr>
      <w:r>
        <w:rPr/>
        <w:t>非同一控制下的企业合并：合并成本为购买日为购买方为取得对被购买方的控制权而付出的资产、发</w:t>
      </w:r>
      <w:r>
        <w:rPr>
          <w:w w:val="100"/>
        </w:rPr>
        <w:t> </w:t>
      </w:r>
      <w:r>
        <w:rPr/>
        <w:t>生或承担的负债以及发行的权益性证券的公允价值，以及为企业合并而发生的各项直接相关费用。通过多</w:t>
      </w:r>
      <w:r>
        <w:rPr>
          <w:spacing w:val="-18"/>
        </w:rPr>
        <w:t> </w:t>
      </w:r>
      <w:r>
        <w:rPr>
          <w:spacing w:val="-18"/>
        </w:rPr>
      </w:r>
      <w:r>
        <w:rPr/>
        <w:t>次交换交易分步实现的企业合并，合并成本为每一单项交易成本之和，在合并合同中对可能影响合并成本</w:t>
      </w:r>
      <w:r>
        <w:rPr>
          <w:spacing w:val="-18"/>
        </w:rPr>
        <w:t> </w:t>
      </w:r>
      <w:r>
        <w:rPr>
          <w:spacing w:val="-18"/>
        </w:rPr>
      </w:r>
      <w:r>
        <w:rPr/>
        <w:t>的未来事项作出约定的，购买日如果估计未来事项很可能发生并且对合并成本的影响金额能够可靠计量的</w:t>
      </w:r>
      <w:r>
        <w:rPr>
          <w:w w:val="100"/>
        </w:rPr>
        <w:t> </w:t>
      </w:r>
      <w:r>
        <w:rPr/>
        <w:t>也计入合并成本。</w:t>
      </w:r>
    </w:p>
    <w:p>
      <w:pPr>
        <w:spacing w:line="240" w:lineRule="auto" w:before="12"/>
        <w:rPr>
          <w:rFonts w:ascii="宋体" w:hAnsi="宋体" w:cs="宋体" w:eastAsia="宋体" w:hint="default"/>
          <w:sz w:val="23"/>
          <w:szCs w:val="23"/>
        </w:rPr>
      </w:pPr>
    </w:p>
    <w:p>
      <w:pPr>
        <w:pStyle w:val="BodyText"/>
        <w:tabs>
          <w:tab w:pos="559" w:val="left" w:leader="none"/>
        </w:tabs>
        <w:spacing w:line="602" w:lineRule="auto"/>
        <w:ind w:left="560" w:right="116" w:hanging="420"/>
        <w:jc w:val="left"/>
      </w:pPr>
      <w:r>
        <w:rPr>
          <w:rFonts w:ascii="新宋体" w:hAnsi="新宋体" w:cs="新宋体" w:eastAsia="新宋体" w:hint="default"/>
          <w:sz w:val="18"/>
          <w:szCs w:val="18"/>
        </w:rPr>
        <w:t>②</w:t>
        <w:tab/>
      </w:r>
      <w:r>
        <w:rPr/>
        <w:t>其他方式取得的长期股权投资</w:t>
      </w:r>
      <w:r>
        <w:rPr>
          <w:w w:val="100"/>
        </w:rPr>
        <w:t> </w:t>
      </w:r>
      <w:r>
        <w:rPr/>
        <w:t>以支付现金方式取得的长期股权投资，按照实际支付的购买价款作为初始投资成本。</w:t>
      </w:r>
      <w:r>
        <w:rPr>
          <w:w w:val="100"/>
        </w:rPr>
        <w:t> </w:t>
      </w:r>
      <w:r>
        <w:rPr/>
        <w:t>以发行权益性证券取得的长期股权投资，按照发行权益性证券的公允价值作为初始投资成本。</w:t>
      </w:r>
    </w:p>
    <w:p>
      <w:pPr>
        <w:pStyle w:val="BodyText"/>
        <w:spacing w:line="355" w:lineRule="auto" w:before="99"/>
        <w:ind w:right="116" w:firstLine="420"/>
        <w:jc w:val="both"/>
      </w:pPr>
      <w:r>
        <w:rPr/>
        <w:t>投资者投入的长期股权投资，按照投资合同或协议约定的价值（扣除已宣告但尚未发放的现金股利或</w:t>
      </w:r>
      <w:r>
        <w:rPr>
          <w:w w:val="100"/>
        </w:rPr>
        <w:t> </w:t>
      </w:r>
      <w:r>
        <w:rPr/>
        <w:t>利润）作为初始投资成本，但合同或协议约定价值不公允的除外。</w:t>
      </w:r>
    </w:p>
    <w:p>
      <w:pPr>
        <w:spacing w:line="240" w:lineRule="auto" w:before="2"/>
        <w:rPr>
          <w:rFonts w:ascii="宋体" w:hAnsi="宋体" w:cs="宋体" w:eastAsia="宋体" w:hint="default"/>
          <w:sz w:val="24"/>
          <w:szCs w:val="24"/>
        </w:rPr>
      </w:pPr>
    </w:p>
    <w:p>
      <w:pPr>
        <w:pStyle w:val="BodyText"/>
        <w:spacing w:line="355" w:lineRule="auto"/>
        <w:ind w:right="112" w:firstLine="420"/>
        <w:jc w:val="both"/>
      </w:pPr>
      <w:r>
        <w:rPr/>
        <w:t>在非货币性资产交换具备商业实质和换入资产或换出资产的公允价值能够可靠计量的前提下，非货币</w:t>
      </w:r>
      <w:r>
        <w:rPr>
          <w:w w:val="100"/>
        </w:rPr>
        <w:t> </w:t>
      </w:r>
      <w:r>
        <w:rPr/>
        <w:t>性资产交换换入的长期股权投资以换出资产的公允价值为基础确定其初始投资成本，除非有确凿证据表明</w:t>
      </w:r>
      <w:r>
        <w:rPr>
          <w:spacing w:val="-18"/>
        </w:rPr>
        <w:t> </w:t>
      </w:r>
      <w:r>
        <w:rPr>
          <w:spacing w:val="-18"/>
        </w:rPr>
      </w:r>
      <w:r>
        <w:rPr/>
        <w:t>换入资产的公允价值更加可靠；不满足上述前提的非货币性资产交换，以换出资产的账面价值和应支付的</w:t>
      </w:r>
      <w:r>
        <w:rPr>
          <w:spacing w:val="-18"/>
        </w:rPr>
        <w:t> </w:t>
      </w:r>
      <w:r>
        <w:rPr>
          <w:spacing w:val="-18"/>
        </w:rPr>
      </w:r>
      <w:r>
        <w:rPr/>
        <w:t>相关税费作为换入长期股权投资的初始投资成本。</w:t>
      </w:r>
    </w:p>
    <w:p>
      <w:pPr>
        <w:spacing w:line="240" w:lineRule="auto" w:before="10"/>
        <w:rPr>
          <w:rFonts w:ascii="宋体" w:hAnsi="宋体" w:cs="宋体" w:eastAsia="宋体" w:hint="default"/>
          <w:sz w:val="23"/>
          <w:szCs w:val="23"/>
        </w:rPr>
      </w:pPr>
    </w:p>
    <w:p>
      <w:pPr>
        <w:pStyle w:val="BodyText"/>
        <w:spacing w:line="240" w:lineRule="auto"/>
        <w:ind w:left="560" w:right="110"/>
        <w:jc w:val="left"/>
      </w:pPr>
      <w:r>
        <w:rPr/>
        <w:t>通过债务重组取得的长期股权投资，其初始投资成本按照公允价值为基础确定。</w:t>
      </w:r>
    </w:p>
    <w:p>
      <w:pPr>
        <w:spacing w:line="240" w:lineRule="auto" w:before="0"/>
        <w:rPr>
          <w:rFonts w:ascii="宋体" w:hAnsi="宋体" w:cs="宋体" w:eastAsia="宋体" w:hint="default"/>
          <w:sz w:val="20"/>
          <w:szCs w:val="20"/>
        </w:rPr>
      </w:pPr>
    </w:p>
    <w:p>
      <w:pPr>
        <w:pStyle w:val="Heading9"/>
        <w:spacing w:line="240" w:lineRule="auto" w:before="152"/>
        <w:ind w:right="110"/>
        <w:jc w:val="left"/>
        <w:rPr>
          <w:b w:val="0"/>
          <w:bCs w:val="0"/>
        </w:rPr>
      </w:pPr>
      <w:r>
        <w:rPr>
          <w:rFonts w:ascii="Arial" w:hAnsi="Arial" w:cs="Arial" w:eastAsia="Arial" w:hint="default"/>
        </w:rPr>
        <w:t>(2) </w:t>
      </w:r>
      <w:r>
        <w:rPr>
          <w:rFonts w:ascii="Arial" w:hAnsi="Arial" w:cs="Arial" w:eastAsia="Arial" w:hint="default"/>
          <w:spacing w:val="47"/>
        </w:rPr>
        <w:t> </w:t>
      </w:r>
      <w:r>
        <w:rPr/>
        <w:t>后续计量及损益确认</w:t>
      </w:r>
      <w:r>
        <w:rPr>
          <w:b w:val="0"/>
          <w:bCs w:val="0"/>
        </w:rPr>
      </w:r>
    </w:p>
    <w:p>
      <w:pPr>
        <w:spacing w:line="240" w:lineRule="auto" w:before="6"/>
        <w:rPr>
          <w:rFonts w:ascii="宋体" w:hAnsi="宋体" w:cs="宋体" w:eastAsia="宋体" w:hint="default"/>
          <w:b/>
          <w:bCs/>
          <w:sz w:val="30"/>
          <w:szCs w:val="30"/>
        </w:rPr>
      </w:pPr>
    </w:p>
    <w:p>
      <w:pPr>
        <w:pStyle w:val="BodyText"/>
        <w:spacing w:line="602" w:lineRule="auto"/>
        <w:ind w:left="560" w:right="110" w:hanging="315"/>
        <w:jc w:val="left"/>
      </w:pPr>
      <w:r>
        <w:rPr>
          <w:rFonts w:ascii="新宋体" w:hAnsi="新宋体" w:cs="新宋体" w:eastAsia="新宋体" w:hint="default"/>
          <w:sz w:val="18"/>
          <w:szCs w:val="18"/>
        </w:rPr>
        <w:t>① </w:t>
      </w:r>
      <w:r>
        <w:rPr/>
        <w:t>后续计量</w:t>
      </w:r>
      <w:r>
        <w:rPr>
          <w:w w:val="100"/>
        </w:rPr>
        <w:t> </w:t>
      </w:r>
      <w:r>
        <w:rPr/>
        <w:t>公司对子公司的长期股权投资，采用成本法核算，编制合并财务报表时按照权益法进行调整。</w:t>
      </w:r>
    </w:p>
    <w:p>
      <w:pPr>
        <w:pStyle w:val="BodyText"/>
        <w:spacing w:line="355" w:lineRule="auto" w:before="99"/>
        <w:ind w:right="116" w:firstLine="420"/>
        <w:jc w:val="both"/>
      </w:pPr>
      <w:r>
        <w:rPr/>
        <w:t>对被投资单位不具有共同控制或重大影响，并且在活跃市场中没有报价、公允价值不能可靠计量的长</w:t>
      </w:r>
      <w:r>
        <w:rPr>
          <w:w w:val="100"/>
        </w:rPr>
        <w:t> </w:t>
      </w:r>
      <w:r>
        <w:rPr/>
        <w:t>期股权投资，采用成本法核算。</w:t>
      </w:r>
    </w:p>
    <w:p>
      <w:pPr>
        <w:spacing w:line="240" w:lineRule="auto" w:before="2"/>
        <w:rPr>
          <w:rFonts w:ascii="宋体" w:hAnsi="宋体" w:cs="宋体" w:eastAsia="宋体" w:hint="default"/>
          <w:sz w:val="24"/>
          <w:szCs w:val="24"/>
        </w:rPr>
      </w:pPr>
    </w:p>
    <w:p>
      <w:pPr>
        <w:pStyle w:val="BodyText"/>
        <w:spacing w:line="355" w:lineRule="auto"/>
        <w:ind w:right="112" w:firstLine="420"/>
        <w:jc w:val="both"/>
      </w:pPr>
      <w:r>
        <w:rPr/>
        <w:t>对被投资单位具有共同控制或重大影响的长期股权投资，采用权益法核算。初始投资成本大于投资时</w:t>
      </w:r>
      <w:r>
        <w:rPr>
          <w:w w:val="100"/>
        </w:rPr>
        <w:t> </w:t>
      </w:r>
      <w:r>
        <w:rPr/>
        <w:t>应享有被投资单位可辨认净资产公允价值份额的差额，不调整长期股权投资的初始投资成本；初始投资成</w:t>
      </w:r>
      <w:r>
        <w:rPr>
          <w:spacing w:val="-18"/>
        </w:rPr>
        <w:t> </w:t>
      </w:r>
      <w:r>
        <w:rPr>
          <w:spacing w:val="-18"/>
        </w:rPr>
      </w:r>
      <w:r>
        <w:rPr/>
        <w:t>本小于投资时应享有被投资单位可辨认净资产公允价值份额的差额，计入当期损益。</w:t>
      </w:r>
    </w:p>
    <w:p>
      <w:pPr>
        <w:spacing w:after="0" w:line="355" w:lineRule="auto"/>
        <w:jc w:val="both"/>
        <w:sectPr>
          <w:footerReference w:type="default" r:id="rId19"/>
          <w:pgSz w:w="11900" w:h="16840"/>
          <w:pgMar w:footer="1000" w:header="852" w:top="1340" w:bottom="1200" w:left="1120" w:right="760"/>
        </w:sectPr>
      </w:pPr>
    </w:p>
    <w:p>
      <w:pPr>
        <w:pStyle w:val="BodyText"/>
        <w:spacing w:line="355" w:lineRule="auto" w:before="81"/>
        <w:ind w:right="112" w:firstLine="420"/>
        <w:jc w:val="both"/>
      </w:pPr>
      <w:r>
        <w:rPr/>
        <w:t>被投资单位除净损益以外所有者权益其他变动的处理：对于被投资单位除净损益以外所有者权益的其</w:t>
      </w:r>
      <w:r>
        <w:rPr>
          <w:w w:val="100"/>
        </w:rPr>
        <w:t> </w:t>
      </w:r>
      <w:r>
        <w:rPr/>
        <w:t>他变动，在持股比例不变的情况下，公司按照持股比例计算应享有或承担的部分，调整长期股权投资的账</w:t>
      </w:r>
      <w:r>
        <w:rPr>
          <w:spacing w:val="-18"/>
        </w:rPr>
        <w:t> </w:t>
      </w:r>
      <w:r>
        <w:rPr>
          <w:spacing w:val="-18"/>
        </w:rPr>
      </w:r>
      <w:r>
        <w:rPr>
          <w:spacing w:val="-6"/>
          <w:w w:val="100"/>
        </w:rPr>
        <w:t>面价值，同时增加或减少资本公积（其他资本公积）。</w:t>
      </w:r>
    </w:p>
    <w:p>
      <w:pPr>
        <w:pStyle w:val="BodyText"/>
        <w:spacing w:line="692" w:lineRule="exact" w:before="2"/>
        <w:ind w:left="560" w:right="110" w:hanging="315"/>
        <w:jc w:val="left"/>
      </w:pPr>
      <w:r>
        <w:rPr>
          <w:rFonts w:ascii="新宋体" w:hAnsi="新宋体" w:cs="新宋体" w:eastAsia="新宋体" w:hint="default"/>
          <w:sz w:val="18"/>
          <w:szCs w:val="18"/>
        </w:rPr>
        <w:t>② </w:t>
      </w:r>
      <w:r>
        <w:rPr/>
        <w:t>损益确认</w:t>
      </w:r>
      <w:r>
        <w:rPr>
          <w:w w:val="100"/>
        </w:rPr>
        <w:t> </w:t>
      </w:r>
      <w:r>
        <w:rPr/>
        <w:t>成本法下，除取得投资时实际支付的价款或对价中包含的已宣告但尚未发放的现金股利或利润外，公</w:t>
      </w:r>
    </w:p>
    <w:p>
      <w:pPr>
        <w:pStyle w:val="BodyText"/>
        <w:spacing w:line="240" w:lineRule="auto" w:before="24"/>
        <w:ind w:right="110"/>
        <w:jc w:val="left"/>
      </w:pPr>
      <w:r>
        <w:rPr/>
        <w:t>司按照享有被投资单位宣告发放的现金股利或利润确认投资收益。</w:t>
      </w:r>
    </w:p>
    <w:p>
      <w:pPr>
        <w:spacing w:line="240" w:lineRule="auto" w:before="0"/>
        <w:rPr>
          <w:rFonts w:ascii="宋体" w:hAnsi="宋体" w:cs="宋体" w:eastAsia="宋体" w:hint="default"/>
          <w:sz w:val="20"/>
          <w:szCs w:val="20"/>
        </w:rPr>
      </w:pPr>
    </w:p>
    <w:p>
      <w:pPr>
        <w:pStyle w:val="BodyText"/>
        <w:spacing w:line="355" w:lineRule="auto" w:before="152"/>
        <w:ind w:right="112" w:firstLine="420"/>
        <w:jc w:val="both"/>
      </w:pPr>
      <w:r>
        <w:rPr/>
        <w:t>权益法下在公司确认应分担被投资单位发生的亏损时，按照以下顺序进行处理：首先，冲减长期股权</w:t>
      </w:r>
      <w:r>
        <w:rPr>
          <w:w w:val="100"/>
        </w:rPr>
        <w:t> </w:t>
      </w:r>
      <w:r>
        <w:rPr/>
        <w:t>投资的账面价值。其次，长期股权投资的账面价值不足以冲减的，以其他实质上构成对被投资单位净投资</w:t>
      </w:r>
      <w:r>
        <w:rPr>
          <w:spacing w:val="-18"/>
        </w:rPr>
        <w:t> </w:t>
      </w:r>
      <w:r>
        <w:rPr>
          <w:spacing w:val="-18"/>
        </w:rPr>
      </w:r>
      <w:r>
        <w:rPr/>
        <w:t>的长期权益账面价值为限继续确认投资损失，冲减长期应收项目等的账面价值。最后，经过上述处理，按</w:t>
      </w:r>
      <w:r>
        <w:rPr>
          <w:spacing w:val="-18"/>
        </w:rPr>
        <w:t> </w:t>
      </w:r>
      <w:r>
        <w:rPr>
          <w:spacing w:val="-18"/>
        </w:rPr>
      </w:r>
      <w:r>
        <w:rPr/>
        <w:t>照投资合同或协议约定企业仍承担额外义务的，按预计承担的义务确认预计负债，计入当期投资损失。</w:t>
      </w:r>
    </w:p>
    <w:p>
      <w:pPr>
        <w:spacing w:line="240" w:lineRule="auto" w:before="2"/>
        <w:rPr>
          <w:rFonts w:ascii="宋体" w:hAnsi="宋体" w:cs="宋体" w:eastAsia="宋体" w:hint="default"/>
          <w:sz w:val="24"/>
          <w:szCs w:val="24"/>
        </w:rPr>
      </w:pPr>
    </w:p>
    <w:p>
      <w:pPr>
        <w:pStyle w:val="BodyText"/>
        <w:spacing w:line="355" w:lineRule="auto"/>
        <w:ind w:right="112" w:firstLine="420"/>
        <w:jc w:val="both"/>
      </w:pPr>
      <w:r>
        <w:rPr/>
        <w:t>被投资单位以后期间实现盈利的，公司在扣除未确认的亏损分担额后，按与上述相反的顺序处理，减</w:t>
      </w:r>
      <w:r>
        <w:rPr>
          <w:w w:val="100"/>
        </w:rPr>
        <w:t> </w:t>
      </w:r>
      <w:r>
        <w:rPr/>
        <w:t>记已确认预计负债的账面余额、恢复其他实质上构成对被投资单位净投资的长期权益及长期股权投资的账</w:t>
      </w:r>
      <w:r>
        <w:rPr>
          <w:spacing w:val="-18"/>
        </w:rPr>
        <w:t> </w:t>
      </w:r>
      <w:r>
        <w:rPr>
          <w:spacing w:val="-18"/>
        </w:rPr>
      </w:r>
      <w:r>
        <w:rPr/>
        <w:t>面价值，同时确认投资收益。</w:t>
      </w:r>
    </w:p>
    <w:p>
      <w:pPr>
        <w:spacing w:line="692" w:lineRule="exact" w:before="5"/>
        <w:ind w:left="560" w:right="110" w:hanging="420"/>
        <w:jc w:val="left"/>
        <w:rPr>
          <w:rFonts w:ascii="宋体" w:hAnsi="宋体" w:cs="宋体" w:eastAsia="宋体" w:hint="default"/>
          <w:sz w:val="21"/>
          <w:szCs w:val="21"/>
        </w:rPr>
      </w:pPr>
      <w:r>
        <w:rPr>
          <w:rFonts w:ascii="Arial" w:hAnsi="Arial" w:cs="Arial" w:eastAsia="Arial" w:hint="default"/>
          <w:b/>
          <w:bCs/>
          <w:sz w:val="21"/>
          <w:szCs w:val="21"/>
        </w:rPr>
        <w:t>(3)</w:t>
      </w:r>
      <w:r>
        <w:rPr>
          <w:rFonts w:ascii="Arial" w:hAnsi="Arial" w:cs="Arial" w:eastAsia="Arial" w:hint="default"/>
          <w:b/>
          <w:bCs/>
          <w:spacing w:val="45"/>
          <w:sz w:val="21"/>
          <w:szCs w:val="21"/>
        </w:rPr>
        <w:t> </w:t>
      </w:r>
      <w:r>
        <w:rPr>
          <w:rFonts w:ascii="宋体" w:hAnsi="宋体" w:cs="宋体" w:eastAsia="宋体" w:hint="default"/>
          <w:b/>
          <w:bCs/>
          <w:sz w:val="21"/>
          <w:szCs w:val="21"/>
        </w:rPr>
        <w:t>被投资单位具有共同控制、重大影响的依据</w:t>
      </w:r>
      <w:r>
        <w:rPr>
          <w:rFonts w:ascii="宋体" w:hAnsi="宋体" w:cs="宋体" w:eastAsia="宋体" w:hint="default"/>
          <w:b/>
          <w:bCs/>
          <w:w w:val="100"/>
          <w:sz w:val="21"/>
          <w:szCs w:val="21"/>
        </w:rPr>
        <w:t> </w:t>
      </w:r>
      <w:r>
        <w:rPr>
          <w:rFonts w:ascii="宋体" w:hAnsi="宋体" w:cs="宋体" w:eastAsia="宋体" w:hint="default"/>
          <w:sz w:val="21"/>
          <w:szCs w:val="21"/>
        </w:rPr>
        <w:t>按照合同约定对某项经济活动所共有的控制，仅在与该项经济活动相关的重要财务和经营决策需要分</w:t>
      </w:r>
    </w:p>
    <w:p>
      <w:pPr>
        <w:pStyle w:val="BodyText"/>
        <w:spacing w:line="355" w:lineRule="auto" w:before="24"/>
        <w:ind w:right="112"/>
        <w:jc w:val="both"/>
      </w:pPr>
      <w:r>
        <w:rPr/>
        <w:t>享控制权的投资方一致同意时存在，则视为与其他方对被投资单位实施共同控制；对一个企业的财务和经</w:t>
      </w:r>
      <w:r>
        <w:rPr>
          <w:spacing w:val="-18"/>
        </w:rPr>
        <w:t> </w:t>
      </w:r>
      <w:r>
        <w:rPr>
          <w:spacing w:val="-18"/>
        </w:rPr>
      </w:r>
      <w:r>
        <w:rPr/>
        <w:t>营决策有参与决策的权力，但并不能够控制或者与其他方一起共同控制这些政策的制定，则视为投资企业</w:t>
      </w:r>
      <w:r>
        <w:rPr>
          <w:spacing w:val="-18"/>
        </w:rPr>
        <w:t> </w:t>
      </w:r>
      <w:r>
        <w:rPr>
          <w:spacing w:val="-18"/>
        </w:rPr>
      </w:r>
      <w:r>
        <w:rPr/>
        <w:t>能够对被投资单位施加重大影响。</w:t>
      </w:r>
    </w:p>
    <w:p>
      <w:pPr>
        <w:pStyle w:val="BodyText"/>
        <w:spacing w:line="692" w:lineRule="exact" w:before="5"/>
        <w:ind w:left="560" w:right="110" w:hanging="420"/>
        <w:jc w:val="left"/>
      </w:pPr>
      <w:r>
        <w:rPr>
          <w:rFonts w:ascii="Arial" w:hAnsi="Arial" w:cs="Arial" w:eastAsia="Arial" w:hint="default"/>
          <w:b/>
          <w:bCs/>
        </w:rPr>
        <w:t>(4)</w:t>
      </w:r>
      <w:r>
        <w:rPr>
          <w:rFonts w:ascii="Arial" w:hAnsi="Arial" w:cs="Arial" w:eastAsia="Arial" w:hint="default"/>
          <w:b/>
          <w:bCs/>
          <w:spacing w:val="45"/>
        </w:rPr>
        <w:t> </w:t>
      </w:r>
      <w:r>
        <w:rPr>
          <w:rFonts w:ascii="宋体" w:hAnsi="宋体" w:cs="宋体" w:eastAsia="宋体" w:hint="default"/>
          <w:b/>
          <w:bCs/>
        </w:rPr>
        <w:t>减值准备计提</w:t>
      </w:r>
      <w:r>
        <w:rPr>
          <w:rFonts w:ascii="宋体" w:hAnsi="宋体" w:cs="宋体" w:eastAsia="宋体" w:hint="default"/>
          <w:b/>
          <w:bCs/>
          <w:w w:val="100"/>
        </w:rPr>
        <w:t> </w:t>
      </w:r>
      <w:r>
        <w:rPr/>
        <w:t>重大影响以下的、在活跃市场中没有报价、公允价值不能可靠计量的长期股权投资，其减值损失是根</w:t>
      </w:r>
    </w:p>
    <w:p>
      <w:pPr>
        <w:pStyle w:val="BodyText"/>
        <w:spacing w:line="240" w:lineRule="auto" w:before="22"/>
        <w:ind w:right="110"/>
        <w:jc w:val="left"/>
      </w:pPr>
      <w:r>
        <w:rPr/>
        <w:t>据其账面价值与按类似金融资产当时市场收益率对未来现金流量折现确定的现值之间的差额进行确定。</w:t>
      </w:r>
    </w:p>
    <w:p>
      <w:pPr>
        <w:spacing w:line="240" w:lineRule="auto" w:before="0"/>
        <w:rPr>
          <w:rFonts w:ascii="宋体" w:hAnsi="宋体" w:cs="宋体" w:eastAsia="宋体" w:hint="default"/>
          <w:sz w:val="20"/>
          <w:szCs w:val="20"/>
        </w:rPr>
      </w:pPr>
    </w:p>
    <w:p>
      <w:pPr>
        <w:pStyle w:val="BodyText"/>
        <w:spacing w:line="355" w:lineRule="auto" w:before="154"/>
        <w:ind w:right="110" w:firstLine="420"/>
        <w:jc w:val="left"/>
      </w:pPr>
      <w:r>
        <w:rPr>
          <w:spacing w:val="-2"/>
        </w:rPr>
        <w:t>除因企业合并形成的商誉以外的存在减值迹象的其他长期股权投资，如果可收回金额的计量结果表明</w:t>
      </w:r>
      <w:r>
        <w:rPr>
          <w:w w:val="100"/>
        </w:rPr>
        <w:t> </w:t>
      </w:r>
      <w:r>
        <w:rPr/>
        <w:t>该长期股权投资的可收回金额低于其账面价值的，将差额确认为减值损失。</w:t>
      </w:r>
    </w:p>
    <w:p>
      <w:pPr>
        <w:spacing w:line="240" w:lineRule="auto" w:before="12"/>
        <w:rPr>
          <w:rFonts w:ascii="宋体" w:hAnsi="宋体" w:cs="宋体" w:eastAsia="宋体" w:hint="default"/>
          <w:sz w:val="23"/>
          <w:szCs w:val="23"/>
        </w:rPr>
      </w:pPr>
    </w:p>
    <w:p>
      <w:pPr>
        <w:pStyle w:val="BodyText"/>
        <w:spacing w:line="602" w:lineRule="auto"/>
        <w:ind w:left="560" w:right="110"/>
        <w:jc w:val="left"/>
      </w:pPr>
      <w:r>
        <w:rPr>
          <w:spacing w:val="-2"/>
        </w:rPr>
        <w:t>因企业合并形成的商誉，无论是否存在减值迹象，每年都进行减值测试。</w:t>
      </w:r>
      <w:r>
        <w:rPr>
          <w:spacing w:val="-51"/>
        </w:rPr>
        <w:t> </w:t>
      </w:r>
      <w:r>
        <w:rPr>
          <w:spacing w:val="-51"/>
        </w:rPr>
      </w:r>
      <w:r>
        <w:rPr/>
        <w:t>长期股权投资减值损失一经确认，不再转回。</w:t>
      </w:r>
    </w:p>
    <w:p>
      <w:pPr>
        <w:pStyle w:val="Heading9"/>
        <w:spacing w:line="240" w:lineRule="auto" w:before="97"/>
        <w:ind w:right="110"/>
        <w:jc w:val="left"/>
        <w:rPr>
          <w:b w:val="0"/>
          <w:bCs w:val="0"/>
        </w:rPr>
      </w:pPr>
      <w:r>
        <w:rPr>
          <w:rFonts w:ascii="Arial" w:hAnsi="Arial" w:cs="Arial" w:eastAsia="Arial" w:hint="default"/>
        </w:rPr>
        <w:t>13. </w:t>
      </w:r>
      <w:r>
        <w:rPr>
          <w:rFonts w:ascii="Arial" w:hAnsi="Arial" w:cs="Arial" w:eastAsia="Arial" w:hint="default"/>
          <w:spacing w:val="6"/>
        </w:rPr>
        <w:t> </w:t>
      </w:r>
      <w:r>
        <w:rPr/>
        <w:t>投资性房地产的种类和计量模式</w:t>
      </w:r>
      <w:r>
        <w:rPr>
          <w:b w:val="0"/>
          <w:bCs w:val="0"/>
        </w:rPr>
      </w:r>
    </w:p>
    <w:p>
      <w:pPr>
        <w:spacing w:after="0" w:line="240" w:lineRule="auto"/>
        <w:jc w:val="left"/>
        <w:sectPr>
          <w:footerReference w:type="default" r:id="rId20"/>
          <w:pgSz w:w="11900" w:h="16840"/>
          <w:pgMar w:footer="1000" w:header="852" w:top="1340" w:bottom="1200" w:left="1120" w:right="760"/>
          <w:pgNumType w:start="65"/>
        </w:sectPr>
      </w:pPr>
    </w:p>
    <w:p>
      <w:pPr>
        <w:pStyle w:val="BodyText"/>
        <w:spacing w:line="355" w:lineRule="auto" w:before="81"/>
        <w:ind w:right="116" w:firstLine="420"/>
        <w:jc w:val="both"/>
      </w:pPr>
      <w:r>
        <w:rPr/>
        <w:t>投资性房地产是指为赚取租金或资本增值，或两者兼有而持有的房地产，包括已出租的土地使用权、</w:t>
      </w:r>
      <w:r>
        <w:rPr>
          <w:w w:val="100"/>
        </w:rPr>
        <w:t> </w:t>
      </w:r>
      <w:r>
        <w:rPr/>
        <w:t>持有并准备增值后转让的土地使用权、已出租的建筑物。</w:t>
      </w:r>
    </w:p>
    <w:p>
      <w:pPr>
        <w:spacing w:line="240" w:lineRule="auto" w:before="2"/>
        <w:rPr>
          <w:rFonts w:ascii="宋体" w:hAnsi="宋体" w:cs="宋体" w:eastAsia="宋体" w:hint="default"/>
          <w:sz w:val="24"/>
          <w:szCs w:val="24"/>
        </w:rPr>
      </w:pPr>
    </w:p>
    <w:p>
      <w:pPr>
        <w:pStyle w:val="BodyText"/>
        <w:spacing w:line="355" w:lineRule="auto"/>
        <w:ind w:right="112" w:firstLine="420"/>
        <w:jc w:val="both"/>
      </w:pPr>
      <w:r>
        <w:rPr/>
        <w:t>公司对现有投资性房地产采用成本模式计量。对按照成本模式计量的投资性房地产－出租用建筑物采</w:t>
      </w:r>
      <w:r>
        <w:rPr>
          <w:w w:val="100"/>
        </w:rPr>
        <w:t> </w:t>
      </w:r>
      <w:r>
        <w:rPr/>
        <w:t>用与本公司固定资产相同的折旧政策，出租用土地使用权按与无形资产相同的摊销政策；对存在减值迹象</w:t>
      </w:r>
      <w:r>
        <w:rPr>
          <w:spacing w:val="-18"/>
        </w:rPr>
        <w:t> </w:t>
      </w:r>
      <w:r>
        <w:rPr>
          <w:spacing w:val="-18"/>
        </w:rPr>
      </w:r>
      <w:r>
        <w:rPr/>
        <w:t>的，估计其可收回金额，可收回金额低于其账面价值的，确认相应的减值损失。</w:t>
      </w:r>
    </w:p>
    <w:p>
      <w:pPr>
        <w:spacing w:line="240" w:lineRule="auto" w:before="12"/>
        <w:rPr>
          <w:rFonts w:ascii="宋体" w:hAnsi="宋体" w:cs="宋体" w:eastAsia="宋体" w:hint="default"/>
          <w:sz w:val="23"/>
          <w:szCs w:val="23"/>
        </w:rPr>
      </w:pPr>
    </w:p>
    <w:p>
      <w:pPr>
        <w:pStyle w:val="BodyText"/>
        <w:spacing w:line="240" w:lineRule="auto"/>
        <w:ind w:left="560" w:right="110"/>
        <w:jc w:val="left"/>
      </w:pPr>
      <w:r>
        <w:rPr/>
        <w:t>投资性房地产减值损失一经确认，不再转回。</w:t>
      </w:r>
    </w:p>
    <w:p>
      <w:pPr>
        <w:spacing w:line="240" w:lineRule="auto" w:before="0"/>
        <w:rPr>
          <w:rFonts w:ascii="宋体" w:hAnsi="宋体" w:cs="宋体" w:eastAsia="宋体" w:hint="default"/>
          <w:sz w:val="20"/>
          <w:szCs w:val="20"/>
        </w:rPr>
      </w:pPr>
    </w:p>
    <w:p>
      <w:pPr>
        <w:pStyle w:val="Heading9"/>
        <w:spacing w:line="240" w:lineRule="auto" w:before="152"/>
        <w:ind w:right="110"/>
        <w:jc w:val="left"/>
        <w:rPr>
          <w:b w:val="0"/>
          <w:bCs w:val="0"/>
        </w:rPr>
      </w:pPr>
      <w:r>
        <w:rPr>
          <w:rFonts w:ascii="Arial" w:hAnsi="Arial" w:cs="Arial" w:eastAsia="Arial" w:hint="default"/>
        </w:rPr>
        <w:t>14. </w:t>
      </w:r>
      <w:r>
        <w:rPr>
          <w:rFonts w:ascii="Arial" w:hAnsi="Arial" w:cs="Arial" w:eastAsia="Arial" w:hint="default"/>
          <w:spacing w:val="6"/>
        </w:rPr>
        <w:t> </w:t>
      </w:r>
      <w:r>
        <w:rPr/>
        <w:t>固定资产的计价和折旧方法</w:t>
      </w:r>
      <w:r>
        <w:rPr>
          <w:b w:val="0"/>
          <w:bCs w:val="0"/>
        </w:rPr>
      </w:r>
    </w:p>
    <w:p>
      <w:pPr>
        <w:pStyle w:val="Heading9"/>
        <w:spacing w:line="240" w:lineRule="auto" w:before="118"/>
        <w:ind w:right="110"/>
        <w:jc w:val="left"/>
        <w:rPr>
          <w:b w:val="0"/>
          <w:bCs w:val="0"/>
        </w:rPr>
      </w:pPr>
      <w:r>
        <w:rPr>
          <w:rFonts w:ascii="Arial" w:hAnsi="Arial" w:cs="Arial" w:eastAsia="Arial" w:hint="default"/>
        </w:rPr>
        <w:t>(1) </w:t>
      </w:r>
      <w:r>
        <w:rPr>
          <w:rFonts w:ascii="Arial" w:hAnsi="Arial" w:cs="Arial" w:eastAsia="Arial" w:hint="default"/>
          <w:spacing w:val="46"/>
        </w:rPr>
        <w:t> </w:t>
      </w:r>
      <w:r>
        <w:rPr/>
        <w:t>固定资产确认条件</w:t>
      </w:r>
      <w:r>
        <w:rPr>
          <w:b w:val="0"/>
          <w:bCs w:val="0"/>
        </w:rPr>
      </w:r>
    </w:p>
    <w:p>
      <w:pPr>
        <w:spacing w:line="240" w:lineRule="auto" w:before="9"/>
        <w:rPr>
          <w:rFonts w:ascii="宋体" w:hAnsi="宋体" w:cs="宋体" w:eastAsia="宋体" w:hint="default"/>
          <w:b/>
          <w:bCs/>
          <w:sz w:val="30"/>
          <w:szCs w:val="30"/>
        </w:rPr>
      </w:pPr>
    </w:p>
    <w:p>
      <w:pPr>
        <w:pStyle w:val="BodyText"/>
        <w:spacing w:line="355" w:lineRule="auto"/>
        <w:ind w:right="116" w:firstLine="420"/>
        <w:jc w:val="both"/>
      </w:pPr>
      <w:r>
        <w:rPr/>
        <w:t>固定资产指为生产商品、提供劳务、出租或经营管理而持有，并且使用年限超过一年的有形资产。固</w:t>
      </w:r>
      <w:r>
        <w:rPr>
          <w:w w:val="100"/>
        </w:rPr>
        <w:t> </w:t>
      </w:r>
      <w:r>
        <w:rPr/>
        <w:t>定资产在同时满足下列条件时予以确认：</w:t>
      </w:r>
    </w:p>
    <w:p>
      <w:pPr>
        <w:spacing w:line="240" w:lineRule="auto" w:before="12"/>
        <w:rPr>
          <w:rFonts w:ascii="宋体" w:hAnsi="宋体" w:cs="宋体" w:eastAsia="宋体" w:hint="default"/>
          <w:sz w:val="23"/>
          <w:szCs w:val="23"/>
        </w:rPr>
      </w:pPr>
    </w:p>
    <w:p>
      <w:pPr>
        <w:pStyle w:val="BodyText"/>
        <w:spacing w:line="571" w:lineRule="auto"/>
        <w:ind w:left="560" w:right="2733"/>
        <w:jc w:val="left"/>
      </w:pPr>
      <w:r>
        <w:rPr>
          <w:rFonts w:ascii="Arial" w:hAnsi="Arial" w:cs="Arial" w:eastAsia="Arial" w:hint="default"/>
          <w:spacing w:val="-2"/>
        </w:rPr>
        <w:t>A</w:t>
      </w:r>
      <w:r>
        <w:rPr>
          <w:spacing w:val="-2"/>
        </w:rPr>
        <w:t>、与该固定资产有关的经济利益很可能流入企业；</w:t>
      </w:r>
      <w:r>
        <w:rPr>
          <w:spacing w:val="-67"/>
        </w:rPr>
        <w:t> </w:t>
      </w:r>
      <w:r>
        <w:rPr>
          <w:spacing w:val="-67"/>
        </w:rPr>
      </w:r>
      <w:r>
        <w:rPr>
          <w:rFonts w:ascii="Arial" w:hAnsi="Arial" w:cs="Arial" w:eastAsia="Arial" w:hint="default"/>
        </w:rPr>
        <w:t>B</w:t>
      </w:r>
      <w:r>
        <w:rPr/>
        <w:t>、该固定资产的成本能够可靠地计量。</w:t>
      </w:r>
    </w:p>
    <w:p>
      <w:pPr>
        <w:spacing w:line="571" w:lineRule="auto" w:before="73"/>
        <w:ind w:left="560" w:right="2733" w:hanging="420"/>
        <w:jc w:val="left"/>
        <w:rPr>
          <w:rFonts w:ascii="宋体" w:hAnsi="宋体" w:cs="宋体" w:eastAsia="宋体" w:hint="default"/>
          <w:sz w:val="21"/>
          <w:szCs w:val="21"/>
        </w:rPr>
      </w:pPr>
      <w:r>
        <w:rPr>
          <w:rFonts w:ascii="Arial" w:hAnsi="Arial" w:cs="Arial" w:eastAsia="Arial" w:hint="default"/>
          <w:b/>
          <w:bCs/>
          <w:sz w:val="21"/>
          <w:szCs w:val="21"/>
        </w:rPr>
        <w:t>(2)</w:t>
      </w:r>
      <w:r>
        <w:rPr>
          <w:rFonts w:ascii="Arial" w:hAnsi="Arial" w:cs="Arial" w:eastAsia="Arial" w:hint="default"/>
          <w:b/>
          <w:bCs/>
          <w:spacing w:val="45"/>
          <w:sz w:val="21"/>
          <w:szCs w:val="21"/>
        </w:rPr>
        <w:t> </w:t>
      </w:r>
      <w:r>
        <w:rPr>
          <w:rFonts w:ascii="宋体" w:hAnsi="宋体" w:cs="宋体" w:eastAsia="宋体" w:hint="default"/>
          <w:b/>
          <w:bCs/>
          <w:sz w:val="21"/>
          <w:szCs w:val="21"/>
        </w:rPr>
        <w:t>固定资产的分类</w:t>
      </w:r>
      <w:r>
        <w:rPr>
          <w:rFonts w:ascii="宋体" w:hAnsi="宋体" w:cs="宋体" w:eastAsia="宋体" w:hint="default"/>
          <w:b/>
          <w:bCs/>
          <w:w w:val="100"/>
          <w:sz w:val="21"/>
          <w:szCs w:val="21"/>
        </w:rPr>
        <w:t> </w:t>
      </w:r>
      <w:r>
        <w:rPr>
          <w:rFonts w:ascii="宋体" w:hAnsi="宋体" w:cs="宋体" w:eastAsia="宋体" w:hint="default"/>
          <w:spacing w:val="-2"/>
          <w:sz w:val="21"/>
          <w:szCs w:val="21"/>
        </w:rPr>
        <w:t>固定资产分类为：房屋及建筑物、机器设备、运输设备、电子设备。</w:t>
      </w:r>
    </w:p>
    <w:p>
      <w:pPr>
        <w:spacing w:line="571" w:lineRule="auto" w:before="124"/>
        <w:ind w:left="560" w:right="5044" w:hanging="420"/>
        <w:jc w:val="left"/>
        <w:rPr>
          <w:rFonts w:ascii="宋体" w:hAnsi="宋体" w:cs="宋体" w:eastAsia="宋体" w:hint="default"/>
          <w:sz w:val="21"/>
          <w:szCs w:val="21"/>
        </w:rPr>
      </w:pPr>
      <w:r>
        <w:rPr>
          <w:rFonts w:ascii="Arial" w:hAnsi="Arial" w:cs="Arial" w:eastAsia="Arial" w:hint="default"/>
          <w:b/>
          <w:bCs/>
          <w:sz w:val="21"/>
          <w:szCs w:val="21"/>
        </w:rPr>
        <w:t>(3)</w:t>
      </w:r>
      <w:r>
        <w:rPr>
          <w:rFonts w:ascii="Arial" w:hAnsi="Arial" w:cs="Arial" w:eastAsia="Arial" w:hint="default"/>
          <w:b/>
          <w:bCs/>
          <w:spacing w:val="45"/>
          <w:sz w:val="21"/>
          <w:szCs w:val="21"/>
        </w:rPr>
        <w:t> </w:t>
      </w:r>
      <w:r>
        <w:rPr>
          <w:rFonts w:ascii="宋体" w:hAnsi="宋体" w:cs="宋体" w:eastAsia="宋体" w:hint="default"/>
          <w:b/>
          <w:bCs/>
          <w:sz w:val="21"/>
          <w:szCs w:val="21"/>
        </w:rPr>
        <w:t>固定资产的初始计量</w:t>
      </w:r>
      <w:r>
        <w:rPr>
          <w:rFonts w:ascii="宋体" w:hAnsi="宋体" w:cs="宋体" w:eastAsia="宋体" w:hint="default"/>
          <w:b/>
          <w:bCs/>
          <w:w w:val="100"/>
          <w:sz w:val="21"/>
          <w:szCs w:val="21"/>
        </w:rPr>
        <w:t> </w:t>
      </w:r>
      <w:r>
        <w:rPr>
          <w:rFonts w:ascii="宋体" w:hAnsi="宋体" w:cs="宋体" w:eastAsia="宋体" w:hint="default"/>
          <w:spacing w:val="-2"/>
          <w:sz w:val="21"/>
          <w:szCs w:val="21"/>
        </w:rPr>
        <w:t>固定资产取得时按照实际成本进行初始计量。</w:t>
      </w:r>
    </w:p>
    <w:p>
      <w:pPr>
        <w:pStyle w:val="BodyText"/>
        <w:spacing w:line="355" w:lineRule="auto" w:before="126"/>
        <w:ind w:right="116" w:firstLine="420"/>
        <w:jc w:val="both"/>
      </w:pPr>
      <w:r>
        <w:rPr/>
        <w:t>外购固定资产的成本，以购买价款、相关税费、使固定资产达到预定可使用状态前所发生的可归属于</w:t>
      </w:r>
      <w:r>
        <w:rPr>
          <w:w w:val="100"/>
        </w:rPr>
        <w:t> </w:t>
      </w:r>
      <w:r>
        <w:rPr/>
        <w:t>该项资产的运输费、装卸费、安装费和专业人员服务费等确定。</w:t>
      </w:r>
    </w:p>
    <w:p>
      <w:pPr>
        <w:spacing w:line="240" w:lineRule="auto" w:before="2"/>
        <w:rPr>
          <w:rFonts w:ascii="宋体" w:hAnsi="宋体" w:cs="宋体" w:eastAsia="宋体" w:hint="default"/>
          <w:sz w:val="24"/>
          <w:szCs w:val="24"/>
        </w:rPr>
      </w:pPr>
    </w:p>
    <w:p>
      <w:pPr>
        <w:pStyle w:val="BodyText"/>
        <w:spacing w:line="355" w:lineRule="auto"/>
        <w:ind w:right="116" w:firstLine="420"/>
        <w:jc w:val="both"/>
      </w:pPr>
      <w:r>
        <w:rPr/>
        <w:t>购买固定资产的价款超过正常信用条件延期支付，实质上具有融资性质的，固定资产的成本以购买价</w:t>
      </w:r>
      <w:r>
        <w:rPr>
          <w:w w:val="100"/>
        </w:rPr>
        <w:t> </w:t>
      </w:r>
      <w:r>
        <w:rPr/>
        <w:t>款的现值为基础确定。</w:t>
      </w:r>
    </w:p>
    <w:p>
      <w:pPr>
        <w:pStyle w:val="BodyText"/>
        <w:spacing w:line="692" w:lineRule="exact" w:before="5"/>
        <w:ind w:left="560" w:right="110"/>
        <w:jc w:val="left"/>
      </w:pPr>
      <w:r>
        <w:rPr/>
        <w:t>自行建造固定资产的成本，由建造该项资产达到预定可使用状态前所发生的必要支出构成。</w:t>
      </w:r>
      <w:r>
        <w:rPr>
          <w:w w:val="100"/>
        </w:rPr>
        <w:t> </w:t>
      </w:r>
      <w:r>
        <w:rPr/>
        <w:t>债务重组取得债务人用以抵债的固定资产，以该固定资产的公允价值为基础确定其入账价值，并将重</w:t>
      </w:r>
    </w:p>
    <w:p>
      <w:pPr>
        <w:pStyle w:val="BodyText"/>
        <w:spacing w:line="240" w:lineRule="auto" w:before="22"/>
        <w:ind w:right="110"/>
        <w:jc w:val="left"/>
      </w:pPr>
      <w:r>
        <w:rPr/>
        <w:t>组债务的账面价值与该用以抵债的固定资产公允价值之间的差额，计入当期损益；</w:t>
      </w:r>
    </w:p>
    <w:p>
      <w:pPr>
        <w:spacing w:line="240" w:lineRule="auto" w:before="0"/>
        <w:rPr>
          <w:rFonts w:ascii="宋体" w:hAnsi="宋体" w:cs="宋体" w:eastAsia="宋体" w:hint="default"/>
          <w:sz w:val="20"/>
          <w:szCs w:val="20"/>
        </w:rPr>
      </w:pPr>
    </w:p>
    <w:p>
      <w:pPr>
        <w:pStyle w:val="BodyText"/>
        <w:spacing w:line="240" w:lineRule="auto" w:before="154"/>
        <w:ind w:left="560" w:right="110"/>
        <w:jc w:val="left"/>
      </w:pPr>
      <w:r>
        <w:rPr/>
        <w:t>在非货币性资产交换具备商业实质和换入资产或换出资产的公允价值能够可靠计量的前提下，换入的</w:t>
      </w:r>
    </w:p>
    <w:p>
      <w:pPr>
        <w:spacing w:after="0" w:line="240" w:lineRule="auto"/>
        <w:jc w:val="left"/>
        <w:sectPr>
          <w:pgSz w:w="11900" w:h="16840"/>
          <w:pgMar w:header="852" w:footer="1000" w:top="1340" w:bottom="1200" w:left="1120" w:right="760"/>
        </w:sectPr>
      </w:pPr>
    </w:p>
    <w:p>
      <w:pPr>
        <w:pStyle w:val="BodyText"/>
        <w:spacing w:line="355" w:lineRule="auto" w:before="81"/>
        <w:ind w:right="112"/>
        <w:jc w:val="both"/>
      </w:pPr>
      <w:r>
        <w:rPr/>
        <w:t>固定资产以换出资产的公允价值为基础确定其入账价值，除非有确凿证据表明换入资产的公允价值更加可</w:t>
      </w:r>
      <w:r>
        <w:rPr>
          <w:spacing w:val="-18"/>
        </w:rPr>
        <w:t> </w:t>
      </w:r>
      <w:r>
        <w:rPr>
          <w:spacing w:val="-18"/>
        </w:rPr>
      </w:r>
      <w:r>
        <w:rPr/>
        <w:t>靠；不满足上述前提的非货币性资产交换，以换出资产的账面价值和应支付的相关税费作为换入固定资产</w:t>
      </w:r>
      <w:r>
        <w:rPr>
          <w:spacing w:val="-18"/>
        </w:rPr>
        <w:t> </w:t>
      </w:r>
      <w:r>
        <w:rPr>
          <w:spacing w:val="-18"/>
        </w:rPr>
      </w:r>
      <w:r>
        <w:rPr/>
        <w:t>的成本，不确认损益。</w:t>
      </w:r>
    </w:p>
    <w:p>
      <w:pPr>
        <w:spacing w:line="240" w:lineRule="auto" w:before="12"/>
        <w:rPr>
          <w:rFonts w:ascii="宋体" w:hAnsi="宋体" w:cs="宋体" w:eastAsia="宋体" w:hint="default"/>
          <w:sz w:val="23"/>
          <w:szCs w:val="23"/>
        </w:rPr>
      </w:pPr>
    </w:p>
    <w:p>
      <w:pPr>
        <w:pStyle w:val="BodyText"/>
        <w:spacing w:line="355" w:lineRule="auto"/>
        <w:ind w:right="110" w:firstLine="420"/>
        <w:jc w:val="left"/>
      </w:pPr>
      <w:r>
        <w:rPr/>
        <w:t>以同一控制下的企业吸收合并方式取得的固定资产按被合并方的账面价值确定其入账价值；以非同一</w:t>
      </w:r>
      <w:r>
        <w:rPr>
          <w:w w:val="100"/>
        </w:rPr>
        <w:t> </w:t>
      </w:r>
      <w:r>
        <w:rPr/>
        <w:t>控制下的企业吸收合并方式取得的固定资产按公允价值确定其入账价值。</w:t>
      </w:r>
    </w:p>
    <w:p>
      <w:pPr>
        <w:spacing w:line="240" w:lineRule="auto" w:before="2"/>
        <w:rPr>
          <w:rFonts w:ascii="宋体" w:hAnsi="宋体" w:cs="宋体" w:eastAsia="宋体" w:hint="default"/>
          <w:sz w:val="24"/>
          <w:szCs w:val="24"/>
        </w:rPr>
      </w:pPr>
    </w:p>
    <w:p>
      <w:pPr>
        <w:pStyle w:val="BodyText"/>
        <w:spacing w:line="355" w:lineRule="auto"/>
        <w:ind w:right="110" w:firstLine="420"/>
        <w:jc w:val="left"/>
      </w:pPr>
      <w:r>
        <w:rPr/>
        <w:t>融资租入的固定资产，按租赁开始日租赁资产公允价值与最低租赁付款额现值两者中较低者作为入账</w:t>
      </w:r>
      <w:r>
        <w:rPr>
          <w:w w:val="100"/>
        </w:rPr>
        <w:t> </w:t>
      </w:r>
      <w:r>
        <w:rPr/>
        <w:t>价值。</w:t>
      </w:r>
    </w:p>
    <w:p>
      <w:pPr>
        <w:spacing w:line="692" w:lineRule="exact" w:before="5"/>
        <w:ind w:left="560" w:right="110" w:hanging="420"/>
        <w:jc w:val="left"/>
        <w:rPr>
          <w:rFonts w:ascii="宋体" w:hAnsi="宋体" w:cs="宋体" w:eastAsia="宋体" w:hint="default"/>
          <w:sz w:val="21"/>
          <w:szCs w:val="21"/>
        </w:rPr>
      </w:pPr>
      <w:r>
        <w:rPr>
          <w:rFonts w:ascii="Arial" w:hAnsi="Arial" w:cs="Arial" w:eastAsia="Arial" w:hint="default"/>
          <w:b/>
          <w:bCs/>
          <w:sz w:val="21"/>
          <w:szCs w:val="21"/>
        </w:rPr>
        <w:t>(4)</w:t>
      </w:r>
      <w:r>
        <w:rPr>
          <w:rFonts w:ascii="Arial" w:hAnsi="Arial" w:cs="Arial" w:eastAsia="Arial" w:hint="default"/>
          <w:b/>
          <w:bCs/>
          <w:spacing w:val="45"/>
          <w:sz w:val="21"/>
          <w:szCs w:val="21"/>
        </w:rPr>
        <w:t> </w:t>
      </w:r>
      <w:r>
        <w:rPr>
          <w:rFonts w:ascii="宋体" w:hAnsi="宋体" w:cs="宋体" w:eastAsia="宋体" w:hint="default"/>
          <w:b/>
          <w:bCs/>
          <w:sz w:val="21"/>
          <w:szCs w:val="21"/>
        </w:rPr>
        <w:t>固定资产折旧计提方法</w:t>
      </w:r>
      <w:r>
        <w:rPr>
          <w:rFonts w:ascii="宋体" w:hAnsi="宋体" w:cs="宋体" w:eastAsia="宋体" w:hint="default"/>
          <w:b/>
          <w:bCs/>
          <w:w w:val="100"/>
          <w:sz w:val="21"/>
          <w:szCs w:val="21"/>
        </w:rPr>
        <w:t> </w:t>
      </w:r>
      <w:r>
        <w:rPr>
          <w:rFonts w:ascii="宋体" w:hAnsi="宋体" w:cs="宋体" w:eastAsia="宋体" w:hint="default"/>
          <w:sz w:val="21"/>
          <w:szCs w:val="21"/>
        </w:rPr>
        <w:t>固定资产折旧采用年限平均法分类计提，根据固定资产类别、预计使用寿命和预计净残值率确定折旧</w:t>
      </w:r>
    </w:p>
    <w:p>
      <w:pPr>
        <w:pStyle w:val="BodyText"/>
        <w:spacing w:line="240" w:lineRule="auto" w:before="22"/>
        <w:ind w:right="0"/>
        <w:jc w:val="both"/>
      </w:pPr>
      <w:r>
        <w:rPr/>
        <w:t>率。</w:t>
      </w:r>
    </w:p>
    <w:p>
      <w:pPr>
        <w:spacing w:line="240" w:lineRule="auto" w:before="0"/>
        <w:rPr>
          <w:rFonts w:ascii="宋体" w:hAnsi="宋体" w:cs="宋体" w:eastAsia="宋体" w:hint="default"/>
          <w:sz w:val="20"/>
          <w:szCs w:val="20"/>
        </w:rPr>
      </w:pPr>
    </w:p>
    <w:p>
      <w:pPr>
        <w:pStyle w:val="BodyText"/>
        <w:spacing w:line="355" w:lineRule="auto" w:before="154"/>
        <w:ind w:right="110" w:firstLine="420"/>
        <w:jc w:val="left"/>
      </w:pPr>
      <w:r>
        <w:rPr>
          <w:spacing w:val="-2"/>
        </w:rPr>
        <w:t>符合资本化条件的固定资产装修费用，在两次装修期间与固定资产尚可使用年限两者中较短的期间内</w:t>
      </w:r>
      <w:r>
        <w:rPr>
          <w:w w:val="100"/>
        </w:rPr>
        <w:t> </w:t>
      </w:r>
      <w:r>
        <w:rPr/>
        <w:t>采用年限平均法单独计提折旧。</w:t>
      </w:r>
    </w:p>
    <w:p>
      <w:pPr>
        <w:spacing w:line="240" w:lineRule="auto" w:before="12"/>
        <w:rPr>
          <w:rFonts w:ascii="宋体" w:hAnsi="宋体" w:cs="宋体" w:eastAsia="宋体" w:hint="default"/>
          <w:sz w:val="23"/>
          <w:szCs w:val="23"/>
        </w:rPr>
      </w:pPr>
    </w:p>
    <w:p>
      <w:pPr>
        <w:pStyle w:val="BodyText"/>
        <w:spacing w:line="240" w:lineRule="auto"/>
        <w:ind w:left="560" w:right="110"/>
        <w:jc w:val="left"/>
      </w:pPr>
      <w:r>
        <w:rPr/>
        <w:t>各类固定资产预计使用寿命和年折旧率如下：</w:t>
      </w:r>
    </w:p>
    <w:p>
      <w:pPr>
        <w:spacing w:line="240" w:lineRule="auto" w:before="10"/>
        <w:rPr>
          <w:rFonts w:ascii="宋体" w:hAnsi="宋体" w:cs="宋体" w:eastAsia="宋体" w:hint="default"/>
          <w:sz w:val="29"/>
          <w:szCs w:val="29"/>
        </w:rPr>
      </w:pPr>
    </w:p>
    <w:tbl>
      <w:tblPr>
        <w:tblW w:w="0" w:type="auto"/>
        <w:jc w:val="left"/>
        <w:tblInd w:w="825" w:type="dxa"/>
        <w:tblLayout w:type="fixed"/>
        <w:tblCellMar>
          <w:top w:w="0" w:type="dxa"/>
          <w:left w:w="0" w:type="dxa"/>
          <w:bottom w:w="0" w:type="dxa"/>
          <w:right w:w="0" w:type="dxa"/>
        </w:tblCellMar>
        <w:tblLook w:val="01E0"/>
      </w:tblPr>
      <w:tblGrid>
        <w:gridCol w:w="2509"/>
        <w:gridCol w:w="2682"/>
        <w:gridCol w:w="1733"/>
        <w:gridCol w:w="1663"/>
      </w:tblGrid>
      <w:tr>
        <w:trPr>
          <w:trHeight w:val="838" w:hRule="exact"/>
        </w:trPr>
        <w:tc>
          <w:tcPr>
            <w:tcW w:w="2509" w:type="dxa"/>
            <w:tcBorders>
              <w:top w:val="nil" w:sz="6" w:space="0" w:color="auto"/>
              <w:left w:val="nil" w:sz="6" w:space="0" w:color="auto"/>
              <w:bottom w:val="nil" w:sz="6" w:space="0" w:color="auto"/>
              <w:right w:val="nil" w:sz="6" w:space="0" w:color="auto"/>
            </w:tcBorders>
          </w:tcPr>
          <w:p>
            <w:pPr>
              <w:pStyle w:val="TableParagraph"/>
              <w:spacing w:line="367" w:lineRule="auto" w:before="36"/>
              <w:ind w:left="35" w:right="1210"/>
              <w:jc w:val="left"/>
              <w:rPr>
                <w:rFonts w:ascii="宋体" w:hAnsi="宋体" w:cs="宋体" w:eastAsia="宋体" w:hint="default"/>
                <w:sz w:val="21"/>
                <w:szCs w:val="21"/>
              </w:rPr>
            </w:pPr>
            <w:r>
              <w:rPr>
                <w:rFonts w:ascii="宋体" w:hAnsi="宋体" w:cs="宋体" w:eastAsia="宋体" w:hint="default"/>
                <w:w w:val="100"/>
                <w:sz w:val="21"/>
                <w:szCs w:val="21"/>
              </w:rPr>
            </w:r>
            <w:r>
              <w:rPr>
                <w:rFonts w:ascii="宋体" w:hAnsi="宋体" w:cs="宋体" w:eastAsia="宋体" w:hint="default"/>
                <w:spacing w:val="-1"/>
                <w:sz w:val="21"/>
                <w:szCs w:val="21"/>
                <w:u w:val="single" w:color="000000"/>
              </w:rPr>
              <w:t>固定资产类别</w:t>
            </w:r>
            <w:r>
              <w:rPr>
                <w:rFonts w:ascii="宋体" w:hAnsi="宋体" w:cs="宋体" w:eastAsia="宋体" w:hint="default"/>
                <w:spacing w:val="-99"/>
                <w:sz w:val="21"/>
                <w:szCs w:val="21"/>
                <w:u w:val="single" w:color="000000"/>
              </w:rPr>
              <w:t> </w:t>
            </w:r>
            <w:r>
              <w:rPr>
                <w:rFonts w:ascii="宋体" w:hAnsi="宋体" w:cs="宋体" w:eastAsia="宋体" w:hint="default"/>
                <w:spacing w:val="-99"/>
                <w:sz w:val="21"/>
                <w:szCs w:val="21"/>
              </w:rPr>
            </w:r>
            <w:r>
              <w:rPr>
                <w:rFonts w:ascii="宋体" w:hAnsi="宋体" w:cs="宋体" w:eastAsia="宋体" w:hint="default"/>
                <w:spacing w:val="-99"/>
                <w:sz w:val="21"/>
                <w:szCs w:val="21"/>
              </w:rPr>
            </w:r>
            <w:r>
              <w:rPr>
                <w:rFonts w:ascii="宋体" w:hAnsi="宋体" w:cs="宋体" w:eastAsia="宋体" w:hint="default"/>
                <w:spacing w:val="-1"/>
                <w:sz w:val="21"/>
                <w:szCs w:val="21"/>
              </w:rPr>
              <w:t>房屋及建筑物</w:t>
            </w:r>
          </w:p>
        </w:tc>
        <w:tc>
          <w:tcPr>
            <w:tcW w:w="2682" w:type="dxa"/>
            <w:tcBorders>
              <w:top w:val="nil" w:sz="6" w:space="0" w:color="auto"/>
              <w:left w:val="nil" w:sz="6" w:space="0" w:color="auto"/>
              <w:bottom w:val="nil" w:sz="6" w:space="0" w:color="auto"/>
              <w:right w:val="nil" w:sz="6" w:space="0" w:color="auto"/>
            </w:tcBorders>
          </w:tcPr>
          <w:p>
            <w:pPr>
              <w:pStyle w:val="TableParagraph"/>
              <w:spacing w:line="240" w:lineRule="auto" w:before="36"/>
              <w:ind w:left="1212" w:right="0"/>
              <w:jc w:val="left"/>
              <w:rPr>
                <w:rFonts w:ascii="宋体" w:hAnsi="宋体" w:cs="宋体" w:eastAsia="宋体" w:hint="default"/>
                <w:sz w:val="21"/>
                <w:szCs w:val="21"/>
              </w:rPr>
            </w:pPr>
            <w:r>
              <w:rPr>
                <w:rFonts w:ascii="宋体" w:hAnsi="宋体" w:cs="宋体" w:eastAsia="宋体" w:hint="default"/>
                <w:w w:val="100"/>
                <w:sz w:val="21"/>
                <w:szCs w:val="21"/>
              </w:rPr>
            </w:r>
            <w:r>
              <w:rPr>
                <w:rFonts w:ascii="宋体" w:hAnsi="宋体" w:cs="宋体" w:eastAsia="宋体" w:hint="default"/>
                <w:sz w:val="21"/>
                <w:szCs w:val="21"/>
                <w:u w:val="single" w:color="000000"/>
              </w:rPr>
              <w:t>预计使用寿命</w:t>
            </w:r>
            <w:r>
              <w:rPr>
                <w:rFonts w:ascii="宋体" w:hAnsi="宋体" w:cs="宋体" w:eastAsia="宋体" w:hint="default"/>
                <w:sz w:val="21"/>
                <w:szCs w:val="21"/>
              </w:rPr>
            </w:r>
          </w:p>
          <w:p>
            <w:pPr>
              <w:pStyle w:val="TableParagraph"/>
              <w:spacing w:line="240" w:lineRule="auto" w:before="145"/>
              <w:ind w:left="1672" w:right="0"/>
              <w:jc w:val="left"/>
              <w:rPr>
                <w:rFonts w:ascii="宋体" w:hAnsi="宋体" w:cs="宋体" w:eastAsia="宋体" w:hint="default"/>
                <w:sz w:val="21"/>
                <w:szCs w:val="21"/>
              </w:rPr>
            </w:pPr>
            <w:r>
              <w:rPr>
                <w:rFonts w:ascii="Arial" w:hAnsi="Arial" w:cs="Arial" w:eastAsia="Arial" w:hint="default"/>
                <w:sz w:val="21"/>
                <w:szCs w:val="21"/>
              </w:rPr>
              <w:t>30-40</w:t>
            </w:r>
            <w:r>
              <w:rPr>
                <w:rFonts w:ascii="Arial" w:hAnsi="Arial" w:cs="Arial" w:eastAsia="Arial" w:hint="default"/>
                <w:spacing w:val="-6"/>
                <w:sz w:val="21"/>
                <w:szCs w:val="21"/>
              </w:rPr>
              <w:t> </w:t>
            </w:r>
            <w:r>
              <w:rPr>
                <w:rFonts w:ascii="宋体" w:hAnsi="宋体" w:cs="宋体" w:eastAsia="宋体" w:hint="default"/>
                <w:sz w:val="21"/>
                <w:szCs w:val="21"/>
              </w:rPr>
              <w:t>年</w:t>
            </w:r>
          </w:p>
        </w:tc>
        <w:tc>
          <w:tcPr>
            <w:tcW w:w="1733" w:type="dxa"/>
            <w:tcBorders>
              <w:top w:val="nil" w:sz="6" w:space="0" w:color="auto"/>
              <w:left w:val="nil" w:sz="6" w:space="0" w:color="auto"/>
              <w:bottom w:val="nil" w:sz="6" w:space="0" w:color="auto"/>
              <w:right w:val="nil" w:sz="6" w:space="0" w:color="auto"/>
            </w:tcBorders>
          </w:tcPr>
          <w:p>
            <w:pPr>
              <w:pStyle w:val="TableParagraph"/>
              <w:spacing w:line="240" w:lineRule="auto" w:before="36"/>
              <w:ind w:left="207" w:right="0"/>
              <w:jc w:val="left"/>
              <w:rPr>
                <w:rFonts w:ascii="宋体" w:hAnsi="宋体" w:cs="宋体" w:eastAsia="宋体" w:hint="default"/>
                <w:sz w:val="21"/>
                <w:szCs w:val="21"/>
              </w:rPr>
            </w:pPr>
            <w:r>
              <w:rPr>
                <w:rFonts w:ascii="宋体" w:hAnsi="宋体" w:cs="宋体" w:eastAsia="宋体" w:hint="default"/>
                <w:w w:val="100"/>
                <w:sz w:val="21"/>
                <w:szCs w:val="21"/>
              </w:rPr>
            </w:r>
            <w:r>
              <w:rPr>
                <w:rFonts w:ascii="宋体" w:hAnsi="宋体" w:cs="宋体" w:eastAsia="宋体" w:hint="default"/>
                <w:sz w:val="21"/>
                <w:szCs w:val="21"/>
                <w:u w:val="single" w:color="000000"/>
              </w:rPr>
              <w:t>预计净残值率</w:t>
            </w:r>
            <w:r>
              <w:rPr>
                <w:rFonts w:ascii="宋体" w:hAnsi="宋体" w:cs="宋体" w:eastAsia="宋体" w:hint="default"/>
                <w:sz w:val="21"/>
                <w:szCs w:val="21"/>
              </w:rPr>
            </w: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1047" w:right="0"/>
              <w:jc w:val="left"/>
              <w:rPr>
                <w:rFonts w:ascii="Arial" w:hAnsi="Arial" w:cs="Arial" w:eastAsia="Arial" w:hint="default"/>
                <w:sz w:val="21"/>
                <w:szCs w:val="21"/>
              </w:rPr>
            </w:pPr>
            <w:r>
              <w:rPr>
                <w:rFonts w:ascii="Arial"/>
                <w:sz w:val="21"/>
              </w:rPr>
              <w:t>10%</w:t>
            </w:r>
          </w:p>
        </w:tc>
        <w:tc>
          <w:tcPr>
            <w:tcW w:w="1663" w:type="dxa"/>
            <w:tcBorders>
              <w:top w:val="nil" w:sz="6" w:space="0" w:color="auto"/>
              <w:left w:val="nil" w:sz="6" w:space="0" w:color="auto"/>
              <w:bottom w:val="nil" w:sz="6" w:space="0" w:color="auto"/>
              <w:right w:val="nil" w:sz="6" w:space="0" w:color="auto"/>
            </w:tcBorders>
          </w:tcPr>
          <w:p>
            <w:pPr>
              <w:pStyle w:val="TableParagraph"/>
              <w:spacing w:line="240" w:lineRule="auto" w:before="36"/>
              <w:ind w:left="656" w:right="0" w:firstLine="129"/>
              <w:jc w:val="left"/>
              <w:rPr>
                <w:rFonts w:ascii="宋体" w:hAnsi="宋体" w:cs="宋体" w:eastAsia="宋体" w:hint="default"/>
                <w:sz w:val="21"/>
                <w:szCs w:val="21"/>
              </w:rPr>
            </w:pPr>
            <w:r>
              <w:rPr>
                <w:rFonts w:ascii="宋体" w:hAnsi="宋体" w:cs="宋体" w:eastAsia="宋体" w:hint="default"/>
                <w:w w:val="100"/>
                <w:sz w:val="21"/>
                <w:szCs w:val="21"/>
              </w:rPr>
            </w:r>
            <w:r>
              <w:rPr>
                <w:rFonts w:ascii="宋体" w:hAnsi="宋体" w:cs="宋体" w:eastAsia="宋体" w:hint="default"/>
                <w:sz w:val="21"/>
                <w:szCs w:val="21"/>
                <w:u w:val="single" w:color="000000"/>
              </w:rPr>
              <w:t>年折旧率</w:t>
            </w:r>
            <w:r>
              <w:rPr>
                <w:rFonts w:ascii="宋体" w:hAnsi="宋体" w:cs="宋体" w:eastAsia="宋体" w:hint="default"/>
                <w:sz w:val="21"/>
                <w:szCs w:val="21"/>
              </w:rPr>
            </w: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656" w:right="0"/>
              <w:jc w:val="left"/>
              <w:rPr>
                <w:rFonts w:ascii="Arial" w:hAnsi="Arial" w:cs="Arial" w:eastAsia="Arial" w:hint="default"/>
                <w:sz w:val="21"/>
                <w:szCs w:val="21"/>
              </w:rPr>
            </w:pPr>
            <w:r>
              <w:rPr>
                <w:rFonts w:ascii="Arial"/>
                <w:sz w:val="21"/>
              </w:rPr>
              <w:t>2.25%-3%</w:t>
            </w:r>
          </w:p>
        </w:tc>
      </w:tr>
      <w:tr>
        <w:trPr>
          <w:trHeight w:val="408" w:hRule="exact"/>
        </w:trPr>
        <w:tc>
          <w:tcPr>
            <w:tcW w:w="2509" w:type="dxa"/>
            <w:tcBorders>
              <w:top w:val="nil" w:sz="6" w:space="0" w:color="auto"/>
              <w:left w:val="nil" w:sz="6" w:space="0" w:color="auto"/>
              <w:bottom w:val="nil" w:sz="6" w:space="0" w:color="auto"/>
              <w:right w:val="nil" w:sz="6" w:space="0" w:color="auto"/>
            </w:tcBorders>
          </w:tcPr>
          <w:p>
            <w:pPr>
              <w:pStyle w:val="TableParagraph"/>
              <w:spacing w:line="240" w:lineRule="auto" w:before="28"/>
              <w:ind w:left="35"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2682"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205"/>
              <w:jc w:val="right"/>
              <w:rPr>
                <w:rFonts w:ascii="宋体" w:hAnsi="宋体" w:cs="宋体" w:eastAsia="宋体" w:hint="default"/>
                <w:sz w:val="21"/>
                <w:szCs w:val="21"/>
              </w:rPr>
            </w:pPr>
            <w:r>
              <w:rPr>
                <w:rFonts w:ascii="Arial" w:hAnsi="Arial" w:cs="Arial" w:eastAsia="Arial" w:hint="default"/>
                <w:sz w:val="21"/>
                <w:szCs w:val="21"/>
              </w:rPr>
              <w:t>10-14</w:t>
            </w:r>
            <w:r>
              <w:rPr>
                <w:rFonts w:ascii="Arial" w:hAnsi="Arial" w:cs="Arial" w:eastAsia="Arial" w:hint="default"/>
                <w:spacing w:val="-6"/>
                <w:sz w:val="21"/>
                <w:szCs w:val="21"/>
              </w:rPr>
              <w:t> </w:t>
            </w:r>
            <w:r>
              <w:rPr>
                <w:rFonts w:ascii="宋体" w:hAnsi="宋体" w:cs="宋体" w:eastAsia="宋体" w:hint="default"/>
                <w:sz w:val="21"/>
                <w:szCs w:val="21"/>
              </w:rPr>
              <w:t>年</w:t>
            </w:r>
          </w:p>
        </w:tc>
        <w:tc>
          <w:tcPr>
            <w:tcW w:w="1733"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260"/>
              <w:jc w:val="right"/>
              <w:rPr>
                <w:rFonts w:ascii="Arial" w:hAnsi="Arial" w:cs="Arial" w:eastAsia="Arial" w:hint="default"/>
                <w:sz w:val="21"/>
                <w:szCs w:val="21"/>
              </w:rPr>
            </w:pPr>
            <w:r>
              <w:rPr>
                <w:rFonts w:ascii="Arial"/>
                <w:sz w:val="21"/>
              </w:rPr>
              <w:t>10%</w:t>
            </w:r>
          </w:p>
        </w:tc>
        <w:tc>
          <w:tcPr>
            <w:tcW w:w="1663"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33"/>
              <w:jc w:val="right"/>
              <w:rPr>
                <w:rFonts w:ascii="Arial" w:hAnsi="Arial" w:cs="Arial" w:eastAsia="Arial" w:hint="default"/>
                <w:sz w:val="21"/>
                <w:szCs w:val="21"/>
              </w:rPr>
            </w:pPr>
            <w:r>
              <w:rPr>
                <w:rFonts w:ascii="Arial"/>
                <w:spacing w:val="-1"/>
                <w:sz w:val="21"/>
              </w:rPr>
              <w:t>6.43%-9%</w:t>
            </w:r>
          </w:p>
        </w:tc>
      </w:tr>
      <w:tr>
        <w:trPr>
          <w:trHeight w:val="408" w:hRule="exact"/>
        </w:trPr>
        <w:tc>
          <w:tcPr>
            <w:tcW w:w="2509" w:type="dxa"/>
            <w:tcBorders>
              <w:top w:val="nil" w:sz="6" w:space="0" w:color="auto"/>
              <w:left w:val="nil" w:sz="6" w:space="0" w:color="auto"/>
              <w:bottom w:val="nil" w:sz="6" w:space="0" w:color="auto"/>
              <w:right w:val="nil" w:sz="6" w:space="0" w:color="auto"/>
            </w:tcBorders>
          </w:tcPr>
          <w:p>
            <w:pPr>
              <w:pStyle w:val="TableParagraph"/>
              <w:spacing w:line="240" w:lineRule="auto" w:before="28"/>
              <w:ind w:left="35" w:right="0"/>
              <w:jc w:val="left"/>
              <w:rPr>
                <w:rFonts w:ascii="宋体" w:hAnsi="宋体" w:cs="宋体" w:eastAsia="宋体" w:hint="default"/>
                <w:sz w:val="21"/>
                <w:szCs w:val="21"/>
              </w:rPr>
            </w:pPr>
            <w:r>
              <w:rPr>
                <w:rFonts w:ascii="宋体" w:hAnsi="宋体" w:cs="宋体" w:eastAsia="宋体" w:hint="default"/>
                <w:sz w:val="21"/>
                <w:szCs w:val="21"/>
              </w:rPr>
              <w:t>运输设备</w:t>
            </w:r>
          </w:p>
        </w:tc>
        <w:tc>
          <w:tcPr>
            <w:tcW w:w="2682"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205"/>
              <w:jc w:val="right"/>
              <w:rPr>
                <w:rFonts w:ascii="宋体" w:hAnsi="宋体" w:cs="宋体" w:eastAsia="宋体" w:hint="default"/>
                <w:sz w:val="21"/>
                <w:szCs w:val="21"/>
              </w:rPr>
            </w:pPr>
            <w:r>
              <w:rPr>
                <w:rFonts w:ascii="Arial" w:hAnsi="Arial" w:cs="Arial" w:eastAsia="Arial" w:hint="default"/>
                <w:sz w:val="21"/>
                <w:szCs w:val="21"/>
              </w:rPr>
              <w:t>5</w:t>
            </w:r>
            <w:r>
              <w:rPr>
                <w:rFonts w:ascii="Arial" w:hAnsi="Arial" w:cs="Arial" w:eastAsia="Arial" w:hint="default"/>
                <w:spacing w:val="-5"/>
                <w:sz w:val="21"/>
                <w:szCs w:val="21"/>
              </w:rPr>
              <w:t> </w:t>
            </w:r>
            <w:r>
              <w:rPr>
                <w:rFonts w:ascii="宋体" w:hAnsi="宋体" w:cs="宋体" w:eastAsia="宋体" w:hint="default"/>
                <w:sz w:val="21"/>
                <w:szCs w:val="21"/>
              </w:rPr>
              <w:t>年</w:t>
            </w:r>
          </w:p>
        </w:tc>
        <w:tc>
          <w:tcPr>
            <w:tcW w:w="1733"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260"/>
              <w:jc w:val="right"/>
              <w:rPr>
                <w:rFonts w:ascii="Arial" w:hAnsi="Arial" w:cs="Arial" w:eastAsia="Arial" w:hint="default"/>
                <w:sz w:val="21"/>
                <w:szCs w:val="21"/>
              </w:rPr>
            </w:pPr>
            <w:r>
              <w:rPr>
                <w:rFonts w:ascii="Arial"/>
                <w:sz w:val="21"/>
              </w:rPr>
              <w:t>10%</w:t>
            </w:r>
          </w:p>
        </w:tc>
        <w:tc>
          <w:tcPr>
            <w:tcW w:w="1663"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33"/>
              <w:jc w:val="right"/>
              <w:rPr>
                <w:rFonts w:ascii="Arial" w:hAnsi="Arial" w:cs="Arial" w:eastAsia="Arial" w:hint="default"/>
                <w:sz w:val="21"/>
                <w:szCs w:val="21"/>
              </w:rPr>
            </w:pPr>
            <w:r>
              <w:rPr>
                <w:rFonts w:ascii="Arial"/>
                <w:sz w:val="21"/>
              </w:rPr>
              <w:t>18%</w:t>
            </w:r>
          </w:p>
        </w:tc>
      </w:tr>
      <w:tr>
        <w:trPr>
          <w:trHeight w:val="416" w:hRule="exact"/>
        </w:trPr>
        <w:tc>
          <w:tcPr>
            <w:tcW w:w="2509" w:type="dxa"/>
            <w:tcBorders>
              <w:top w:val="nil" w:sz="6" w:space="0" w:color="auto"/>
              <w:left w:val="nil" w:sz="6" w:space="0" w:color="auto"/>
              <w:bottom w:val="nil" w:sz="6" w:space="0" w:color="auto"/>
              <w:right w:val="nil" w:sz="6" w:space="0" w:color="auto"/>
            </w:tcBorders>
          </w:tcPr>
          <w:p>
            <w:pPr>
              <w:pStyle w:val="TableParagraph"/>
              <w:spacing w:line="240" w:lineRule="auto" w:before="28"/>
              <w:ind w:left="35" w:right="0"/>
              <w:jc w:val="left"/>
              <w:rPr>
                <w:rFonts w:ascii="宋体" w:hAnsi="宋体" w:cs="宋体" w:eastAsia="宋体" w:hint="default"/>
                <w:sz w:val="21"/>
                <w:szCs w:val="21"/>
              </w:rPr>
            </w:pPr>
            <w:r>
              <w:rPr>
                <w:rFonts w:ascii="宋体" w:hAnsi="宋体" w:cs="宋体" w:eastAsia="宋体" w:hint="default"/>
                <w:sz w:val="21"/>
                <w:szCs w:val="21"/>
              </w:rPr>
              <w:t>其他设备</w:t>
            </w:r>
          </w:p>
        </w:tc>
        <w:tc>
          <w:tcPr>
            <w:tcW w:w="2682"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205"/>
              <w:jc w:val="right"/>
              <w:rPr>
                <w:rFonts w:ascii="宋体" w:hAnsi="宋体" w:cs="宋体" w:eastAsia="宋体" w:hint="default"/>
                <w:sz w:val="21"/>
                <w:szCs w:val="21"/>
              </w:rPr>
            </w:pPr>
            <w:r>
              <w:rPr>
                <w:rFonts w:ascii="Arial" w:hAnsi="Arial" w:cs="Arial" w:eastAsia="Arial" w:hint="default"/>
                <w:sz w:val="21"/>
                <w:szCs w:val="21"/>
              </w:rPr>
              <w:t>8-14</w:t>
            </w:r>
            <w:r>
              <w:rPr>
                <w:rFonts w:ascii="Arial" w:hAnsi="Arial" w:cs="Arial" w:eastAsia="Arial" w:hint="default"/>
                <w:spacing w:val="-4"/>
                <w:sz w:val="21"/>
                <w:szCs w:val="21"/>
              </w:rPr>
              <w:t> </w:t>
            </w:r>
            <w:r>
              <w:rPr>
                <w:rFonts w:ascii="宋体" w:hAnsi="宋体" w:cs="宋体" w:eastAsia="宋体" w:hint="default"/>
                <w:sz w:val="21"/>
                <w:szCs w:val="21"/>
              </w:rPr>
              <w:t>年</w:t>
            </w:r>
          </w:p>
        </w:tc>
        <w:tc>
          <w:tcPr>
            <w:tcW w:w="1733"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260"/>
              <w:jc w:val="right"/>
              <w:rPr>
                <w:rFonts w:ascii="Arial" w:hAnsi="Arial" w:cs="Arial" w:eastAsia="Arial" w:hint="default"/>
                <w:sz w:val="21"/>
                <w:szCs w:val="21"/>
              </w:rPr>
            </w:pPr>
            <w:r>
              <w:rPr>
                <w:rFonts w:ascii="Arial"/>
                <w:sz w:val="21"/>
              </w:rPr>
              <w:t>10%</w:t>
            </w:r>
          </w:p>
        </w:tc>
        <w:tc>
          <w:tcPr>
            <w:tcW w:w="1663"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33"/>
              <w:jc w:val="right"/>
              <w:rPr>
                <w:rFonts w:ascii="Arial" w:hAnsi="Arial" w:cs="Arial" w:eastAsia="Arial" w:hint="default"/>
                <w:sz w:val="21"/>
                <w:szCs w:val="21"/>
              </w:rPr>
            </w:pPr>
            <w:r>
              <w:rPr>
                <w:rFonts w:ascii="Arial"/>
                <w:spacing w:val="-2"/>
                <w:sz w:val="21"/>
              </w:rPr>
              <w:t>6.43%-11.25%</w:t>
            </w:r>
          </w:p>
        </w:tc>
      </w:tr>
    </w:tbl>
    <w:p>
      <w:pPr>
        <w:spacing w:line="240" w:lineRule="auto" w:before="3"/>
        <w:rPr>
          <w:rFonts w:ascii="宋体" w:hAnsi="宋体" w:cs="宋体" w:eastAsia="宋体" w:hint="default"/>
          <w:sz w:val="20"/>
          <w:szCs w:val="20"/>
        </w:rPr>
      </w:pPr>
    </w:p>
    <w:p>
      <w:pPr>
        <w:spacing w:line="568" w:lineRule="auto" w:before="36"/>
        <w:ind w:left="560" w:right="2733" w:hanging="420"/>
        <w:jc w:val="left"/>
        <w:rPr>
          <w:rFonts w:ascii="宋体" w:hAnsi="宋体" w:cs="宋体" w:eastAsia="宋体" w:hint="default"/>
          <w:sz w:val="21"/>
          <w:szCs w:val="21"/>
        </w:rPr>
      </w:pPr>
      <w:r>
        <w:rPr>
          <w:rFonts w:ascii="Arial" w:hAnsi="Arial" w:cs="Arial" w:eastAsia="Arial" w:hint="default"/>
          <w:b/>
          <w:bCs/>
          <w:sz w:val="21"/>
          <w:szCs w:val="21"/>
        </w:rPr>
        <w:t>(5)</w:t>
      </w:r>
      <w:r>
        <w:rPr>
          <w:rFonts w:ascii="Arial" w:hAnsi="Arial" w:cs="Arial" w:eastAsia="Arial" w:hint="default"/>
          <w:b/>
          <w:bCs/>
          <w:spacing w:val="45"/>
          <w:sz w:val="21"/>
          <w:szCs w:val="21"/>
        </w:rPr>
        <w:t> </w:t>
      </w:r>
      <w:r>
        <w:rPr>
          <w:rFonts w:ascii="宋体" w:hAnsi="宋体" w:cs="宋体" w:eastAsia="宋体" w:hint="default"/>
          <w:b/>
          <w:bCs/>
          <w:sz w:val="21"/>
          <w:szCs w:val="21"/>
        </w:rPr>
        <w:t>固定资产的减值准备计提</w:t>
      </w:r>
      <w:r>
        <w:rPr>
          <w:rFonts w:ascii="宋体" w:hAnsi="宋体" w:cs="宋体" w:eastAsia="宋体" w:hint="default"/>
          <w:b/>
          <w:bCs/>
          <w:w w:val="100"/>
          <w:sz w:val="21"/>
          <w:szCs w:val="21"/>
        </w:rPr>
        <w:t> </w:t>
      </w:r>
      <w:r>
        <w:rPr>
          <w:rFonts w:ascii="宋体" w:hAnsi="宋体" w:cs="宋体" w:eastAsia="宋体" w:hint="default"/>
          <w:spacing w:val="-2"/>
          <w:sz w:val="21"/>
          <w:szCs w:val="21"/>
        </w:rPr>
        <w:t>公司在每期末判断固定资产是否存在可能发生减值的迹象。</w:t>
      </w:r>
    </w:p>
    <w:p>
      <w:pPr>
        <w:pStyle w:val="BodyText"/>
        <w:spacing w:line="355" w:lineRule="auto" w:before="128"/>
        <w:ind w:right="110" w:firstLine="420"/>
        <w:jc w:val="left"/>
      </w:pPr>
      <w:r>
        <w:rPr/>
        <w:t>固定资产存在减值迹象的，估计其可收回金额。可收回金额根据固定资产的公允价值减去处置费用后</w:t>
      </w:r>
      <w:r>
        <w:rPr>
          <w:w w:val="100"/>
        </w:rPr>
        <w:t> </w:t>
      </w:r>
      <w:r>
        <w:rPr/>
        <w:t>的净额与固定资产预计未来现金流量的现值两者之间较高者确定。</w:t>
      </w:r>
    </w:p>
    <w:p>
      <w:pPr>
        <w:spacing w:line="240" w:lineRule="auto" w:before="2"/>
        <w:rPr>
          <w:rFonts w:ascii="宋体" w:hAnsi="宋体" w:cs="宋体" w:eastAsia="宋体" w:hint="default"/>
          <w:sz w:val="24"/>
          <w:szCs w:val="24"/>
        </w:rPr>
      </w:pPr>
    </w:p>
    <w:p>
      <w:pPr>
        <w:pStyle w:val="BodyText"/>
        <w:spacing w:line="355" w:lineRule="auto"/>
        <w:ind w:right="110" w:firstLine="420"/>
        <w:jc w:val="left"/>
      </w:pPr>
      <w:r>
        <w:rPr/>
        <w:t>当固定资产的可收回金额低于其账面价值的，将固定资产的账面价值减记至可收回金额，减记的金额</w:t>
      </w:r>
      <w:r>
        <w:rPr>
          <w:w w:val="100"/>
        </w:rPr>
        <w:t> </w:t>
      </w:r>
      <w:r>
        <w:rPr/>
        <w:t>确认为固定资产减值损失，计入当期损益，同时计提相应的固定资产减值准备。</w:t>
      </w:r>
    </w:p>
    <w:p>
      <w:pPr>
        <w:spacing w:line="240" w:lineRule="auto" w:before="2"/>
        <w:rPr>
          <w:rFonts w:ascii="宋体" w:hAnsi="宋体" w:cs="宋体" w:eastAsia="宋体" w:hint="default"/>
          <w:sz w:val="24"/>
          <w:szCs w:val="24"/>
        </w:rPr>
      </w:pPr>
    </w:p>
    <w:p>
      <w:pPr>
        <w:pStyle w:val="BodyText"/>
        <w:spacing w:line="355" w:lineRule="auto"/>
        <w:ind w:right="110" w:firstLine="420"/>
        <w:jc w:val="left"/>
      </w:pPr>
      <w:r>
        <w:rPr/>
        <w:t>固定资产减值损失确认后，减值固定资产的折旧在未来期间作相应调整，以使该固定资产在剩余使用</w:t>
      </w:r>
      <w:r>
        <w:rPr>
          <w:w w:val="100"/>
        </w:rPr>
        <w:t> </w:t>
      </w:r>
      <w:r>
        <w:rPr>
          <w:spacing w:val="-5"/>
          <w:w w:val="100"/>
        </w:rPr>
        <w:t>寿命内，系统地分摊调整后的固定资产账面价值（扣除预计净残值）。</w:t>
      </w:r>
    </w:p>
    <w:p>
      <w:pPr>
        <w:spacing w:after="0" w:line="355" w:lineRule="auto"/>
        <w:jc w:val="left"/>
        <w:sectPr>
          <w:pgSz w:w="11900" w:h="16840"/>
          <w:pgMar w:header="852" w:footer="1000" w:top="1340" w:bottom="1200" w:left="1120" w:right="760"/>
        </w:sectPr>
      </w:pPr>
    </w:p>
    <w:p>
      <w:pPr>
        <w:pStyle w:val="BodyText"/>
        <w:spacing w:line="240" w:lineRule="auto" w:before="78"/>
        <w:ind w:left="560" w:right="110"/>
        <w:jc w:val="left"/>
      </w:pPr>
      <w:r>
        <w:rPr/>
        <w:t>固定资产的减值损失一经确认，在以后会计期间不再转回。</w:t>
      </w:r>
    </w:p>
    <w:p>
      <w:pPr>
        <w:spacing w:line="240" w:lineRule="auto" w:before="0"/>
        <w:rPr>
          <w:rFonts w:ascii="宋体" w:hAnsi="宋体" w:cs="宋体" w:eastAsia="宋体" w:hint="default"/>
          <w:sz w:val="20"/>
          <w:szCs w:val="20"/>
        </w:rPr>
      </w:pPr>
    </w:p>
    <w:p>
      <w:pPr>
        <w:pStyle w:val="BodyText"/>
        <w:spacing w:line="355" w:lineRule="auto" w:before="154"/>
        <w:ind w:right="116" w:firstLine="420"/>
        <w:jc w:val="both"/>
      </w:pPr>
      <w:r>
        <w:rPr/>
        <w:t>有迹象表明一项固定资产可能发生减值的，企业以单项固定资产为基础估计其可收回金额。企业难以</w:t>
      </w:r>
      <w:r>
        <w:rPr>
          <w:w w:val="100"/>
        </w:rPr>
        <w:t> </w:t>
      </w:r>
      <w:r>
        <w:rPr/>
        <w:t>对单项固定资产的可收回金额进行估计的，以该固定资产所属的资产组为基础确定资产组的可收回金额。</w:t>
      </w:r>
    </w:p>
    <w:p>
      <w:pPr>
        <w:spacing w:line="240" w:lineRule="auto" w:before="2"/>
        <w:rPr>
          <w:rFonts w:ascii="宋体" w:hAnsi="宋体" w:cs="宋体" w:eastAsia="宋体" w:hint="default"/>
          <w:sz w:val="24"/>
          <w:szCs w:val="24"/>
        </w:rPr>
      </w:pPr>
    </w:p>
    <w:p>
      <w:pPr>
        <w:pStyle w:val="Heading9"/>
        <w:spacing w:line="240" w:lineRule="auto"/>
        <w:ind w:right="110"/>
        <w:jc w:val="left"/>
        <w:rPr>
          <w:b w:val="0"/>
          <w:bCs w:val="0"/>
        </w:rPr>
      </w:pPr>
      <w:r>
        <w:rPr>
          <w:rFonts w:ascii="Arial" w:hAnsi="Arial" w:cs="Arial" w:eastAsia="Arial" w:hint="default"/>
        </w:rPr>
        <w:t>15. </w:t>
      </w:r>
      <w:r>
        <w:rPr>
          <w:rFonts w:ascii="Arial" w:hAnsi="Arial" w:cs="Arial" w:eastAsia="Arial" w:hint="default"/>
          <w:spacing w:val="11"/>
        </w:rPr>
        <w:t> </w:t>
      </w:r>
      <w:r>
        <w:rPr/>
        <w:t>在建工程核算方法</w:t>
      </w:r>
      <w:r>
        <w:rPr>
          <w:b w:val="0"/>
          <w:bCs w:val="0"/>
        </w:rPr>
      </w:r>
    </w:p>
    <w:p>
      <w:pPr>
        <w:spacing w:line="571" w:lineRule="auto" w:before="116"/>
        <w:ind w:left="560" w:right="5648" w:hanging="420"/>
        <w:jc w:val="left"/>
        <w:rPr>
          <w:rFonts w:ascii="宋体" w:hAnsi="宋体" w:cs="宋体" w:eastAsia="宋体" w:hint="default"/>
          <w:sz w:val="21"/>
          <w:szCs w:val="21"/>
        </w:rPr>
      </w:pPr>
      <w:r>
        <w:rPr>
          <w:rFonts w:ascii="Arial" w:hAnsi="Arial" w:cs="Arial" w:eastAsia="Arial" w:hint="default"/>
          <w:b/>
          <w:bCs/>
          <w:sz w:val="21"/>
          <w:szCs w:val="21"/>
        </w:rPr>
        <w:t>(1)</w:t>
      </w:r>
      <w:r>
        <w:rPr>
          <w:rFonts w:ascii="Arial" w:hAnsi="Arial" w:cs="Arial" w:eastAsia="Arial" w:hint="default"/>
          <w:b/>
          <w:bCs/>
          <w:spacing w:val="45"/>
          <w:sz w:val="21"/>
          <w:szCs w:val="21"/>
        </w:rPr>
        <w:t> </w:t>
      </w:r>
      <w:r>
        <w:rPr>
          <w:rFonts w:ascii="宋体" w:hAnsi="宋体" w:cs="宋体" w:eastAsia="宋体" w:hint="default"/>
          <w:b/>
          <w:bCs/>
          <w:sz w:val="21"/>
          <w:szCs w:val="21"/>
        </w:rPr>
        <w:t>在建工程类别</w:t>
      </w:r>
      <w:r>
        <w:rPr>
          <w:rFonts w:ascii="宋体" w:hAnsi="宋体" w:cs="宋体" w:eastAsia="宋体" w:hint="default"/>
          <w:b/>
          <w:bCs/>
          <w:w w:val="100"/>
          <w:sz w:val="21"/>
          <w:szCs w:val="21"/>
        </w:rPr>
        <w:t> </w:t>
      </w:r>
      <w:r>
        <w:rPr>
          <w:rFonts w:ascii="宋体" w:hAnsi="宋体" w:cs="宋体" w:eastAsia="宋体" w:hint="default"/>
          <w:spacing w:val="-2"/>
          <w:sz w:val="21"/>
          <w:szCs w:val="21"/>
        </w:rPr>
        <w:t>在建工程以立项项目分类核算。</w:t>
      </w:r>
    </w:p>
    <w:p>
      <w:pPr>
        <w:pStyle w:val="Heading9"/>
        <w:spacing w:line="240" w:lineRule="auto" w:before="124"/>
        <w:ind w:right="110"/>
        <w:jc w:val="left"/>
        <w:rPr>
          <w:b w:val="0"/>
          <w:bCs w:val="0"/>
        </w:rPr>
      </w:pPr>
      <w:r>
        <w:rPr>
          <w:rFonts w:ascii="Arial" w:hAnsi="Arial" w:cs="Arial" w:eastAsia="Arial" w:hint="default"/>
        </w:rPr>
        <w:t>(2) </w:t>
      </w:r>
      <w:r>
        <w:rPr>
          <w:rFonts w:ascii="Arial" w:hAnsi="Arial" w:cs="Arial" w:eastAsia="Arial" w:hint="default"/>
          <w:spacing w:val="42"/>
        </w:rPr>
        <w:t> </w:t>
      </w:r>
      <w:r>
        <w:rPr/>
        <w:t>在建工程结转为固定资产的标准和时点</w:t>
      </w:r>
      <w:r>
        <w:rPr>
          <w:b w:val="0"/>
          <w:bCs w:val="0"/>
        </w:rPr>
      </w:r>
    </w:p>
    <w:p>
      <w:pPr>
        <w:spacing w:line="240" w:lineRule="auto" w:before="9"/>
        <w:rPr>
          <w:rFonts w:ascii="宋体" w:hAnsi="宋体" w:cs="宋体" w:eastAsia="宋体" w:hint="default"/>
          <w:b/>
          <w:bCs/>
          <w:sz w:val="30"/>
          <w:szCs w:val="30"/>
        </w:rPr>
      </w:pPr>
    </w:p>
    <w:p>
      <w:pPr>
        <w:pStyle w:val="BodyText"/>
        <w:spacing w:line="355" w:lineRule="auto"/>
        <w:ind w:right="112" w:firstLine="420"/>
        <w:jc w:val="both"/>
      </w:pPr>
      <w:r>
        <w:rPr/>
        <w:t>在建工程项目按建造该项资产达到预定可使用状态前所发生的全部支出，作为固定资产的入账价值。</w:t>
      </w:r>
      <w:r>
        <w:rPr>
          <w:w w:val="100"/>
        </w:rPr>
        <w:t> </w:t>
      </w:r>
      <w:r>
        <w:rPr/>
        <w:t>所建造的固定资产在建工程已达到预定可使用状态，但尚未办理竣工决算的，自达到预定可使用状态之日</w:t>
      </w:r>
      <w:r>
        <w:rPr>
          <w:spacing w:val="-18"/>
        </w:rPr>
        <w:t> </w:t>
      </w:r>
      <w:r>
        <w:rPr>
          <w:spacing w:val="-18"/>
        </w:rPr>
      </w:r>
      <w:r>
        <w:rPr/>
        <w:t>起，根据工程预算、造价或者工程实际成本等，按估计的价值转入固定资产，并按本公司固定资产折旧政</w:t>
      </w:r>
      <w:r>
        <w:rPr>
          <w:spacing w:val="-18"/>
        </w:rPr>
        <w:t> </w:t>
      </w:r>
      <w:r>
        <w:rPr>
          <w:spacing w:val="-18"/>
        </w:rPr>
      </w:r>
      <w:r>
        <w:rPr/>
        <w:t>策计提固定资产的折旧，待办理竣工决算后，再按实际成本调整原来的暂估价值，但不调整原已计提的折</w:t>
      </w:r>
      <w:r>
        <w:rPr>
          <w:spacing w:val="-18"/>
        </w:rPr>
        <w:t> </w:t>
      </w:r>
      <w:r>
        <w:rPr>
          <w:spacing w:val="-18"/>
        </w:rPr>
      </w:r>
      <w:r>
        <w:rPr/>
        <w:t>旧额。</w:t>
      </w:r>
    </w:p>
    <w:p>
      <w:pPr>
        <w:spacing w:line="240" w:lineRule="auto" w:before="12"/>
        <w:rPr>
          <w:rFonts w:ascii="宋体" w:hAnsi="宋体" w:cs="宋体" w:eastAsia="宋体" w:hint="default"/>
          <w:sz w:val="23"/>
          <w:szCs w:val="23"/>
        </w:rPr>
      </w:pPr>
    </w:p>
    <w:p>
      <w:pPr>
        <w:spacing w:line="571" w:lineRule="auto" w:before="0"/>
        <w:ind w:left="560" w:right="110" w:hanging="420"/>
        <w:jc w:val="left"/>
        <w:rPr>
          <w:rFonts w:ascii="宋体" w:hAnsi="宋体" w:cs="宋体" w:eastAsia="宋体" w:hint="default"/>
          <w:sz w:val="21"/>
          <w:szCs w:val="21"/>
        </w:rPr>
      </w:pPr>
      <w:r>
        <w:rPr>
          <w:rFonts w:ascii="Arial" w:hAnsi="Arial" w:cs="Arial" w:eastAsia="Arial" w:hint="default"/>
          <w:b/>
          <w:bCs/>
          <w:sz w:val="21"/>
          <w:szCs w:val="21"/>
        </w:rPr>
        <w:t>(3)</w:t>
      </w:r>
      <w:r>
        <w:rPr>
          <w:rFonts w:ascii="Arial" w:hAnsi="Arial" w:cs="Arial" w:eastAsia="Arial" w:hint="default"/>
          <w:b/>
          <w:bCs/>
          <w:spacing w:val="45"/>
          <w:sz w:val="21"/>
          <w:szCs w:val="21"/>
        </w:rPr>
        <w:t> </w:t>
      </w:r>
      <w:r>
        <w:rPr>
          <w:rFonts w:ascii="宋体" w:hAnsi="宋体" w:cs="宋体" w:eastAsia="宋体" w:hint="default"/>
          <w:b/>
          <w:bCs/>
          <w:sz w:val="21"/>
          <w:szCs w:val="21"/>
        </w:rPr>
        <w:t>在建工程的减值测试方法、减值准备计提方法</w:t>
      </w:r>
      <w:r>
        <w:rPr>
          <w:rFonts w:ascii="宋体" w:hAnsi="宋体" w:cs="宋体" w:eastAsia="宋体" w:hint="default"/>
          <w:b/>
          <w:bCs/>
          <w:w w:val="100"/>
          <w:sz w:val="21"/>
          <w:szCs w:val="21"/>
        </w:rPr>
        <w:t> </w:t>
      </w:r>
      <w:r>
        <w:rPr>
          <w:rFonts w:ascii="宋体" w:hAnsi="宋体" w:cs="宋体" w:eastAsia="宋体" w:hint="default"/>
          <w:sz w:val="21"/>
          <w:szCs w:val="21"/>
        </w:rPr>
        <w:t>公司在每期末判断在建工程是否存在可能发生减值的迹象。</w:t>
      </w:r>
    </w:p>
    <w:p>
      <w:pPr>
        <w:pStyle w:val="BodyText"/>
        <w:spacing w:line="355" w:lineRule="auto" w:before="126"/>
        <w:ind w:right="116" w:firstLine="420"/>
        <w:jc w:val="both"/>
      </w:pPr>
      <w:r>
        <w:rPr/>
        <w:t>在建工程存在减值迹象的，估计其可收回金额。可收回金额根据在建工程的公允价值减去处置费用后</w:t>
      </w:r>
      <w:r>
        <w:rPr>
          <w:w w:val="100"/>
        </w:rPr>
        <w:t> </w:t>
      </w:r>
      <w:r>
        <w:rPr/>
        <w:t>的净额与在建工程预计未来现金流量的现值两者之间较高者确定。</w:t>
      </w:r>
    </w:p>
    <w:p>
      <w:pPr>
        <w:spacing w:line="240" w:lineRule="auto" w:before="2"/>
        <w:rPr>
          <w:rFonts w:ascii="宋体" w:hAnsi="宋体" w:cs="宋体" w:eastAsia="宋体" w:hint="default"/>
          <w:sz w:val="24"/>
          <w:szCs w:val="24"/>
        </w:rPr>
      </w:pPr>
    </w:p>
    <w:p>
      <w:pPr>
        <w:pStyle w:val="BodyText"/>
        <w:spacing w:line="355" w:lineRule="auto"/>
        <w:ind w:right="116" w:firstLine="420"/>
        <w:jc w:val="both"/>
      </w:pPr>
      <w:r>
        <w:rPr/>
        <w:t>当在建工程的可收回金额低于其账面价值的，将在建工程的账面价值减记至可收回金额，减记的金额</w:t>
      </w:r>
      <w:r>
        <w:rPr>
          <w:w w:val="100"/>
        </w:rPr>
        <w:t> </w:t>
      </w:r>
      <w:r>
        <w:rPr/>
        <w:t>确认为在建工程减值损失，计入当期损益，同时计提相应的在建工程减值准备。</w:t>
      </w:r>
    </w:p>
    <w:p>
      <w:pPr>
        <w:pStyle w:val="BodyText"/>
        <w:spacing w:line="692" w:lineRule="exact" w:before="5"/>
        <w:ind w:left="560" w:right="110"/>
        <w:jc w:val="left"/>
      </w:pPr>
      <w:r>
        <w:rPr/>
        <w:t>在建工程的减值损失一经确认，在以后会计期间不再转回。</w:t>
      </w:r>
      <w:r>
        <w:rPr>
          <w:w w:val="100"/>
        </w:rPr>
        <w:t> </w:t>
      </w:r>
      <w:r>
        <w:rPr/>
        <w:t>有迹象表明一项在建工程可能发生减值的，公司以单项在建工程为基础估计其可收回金额。公司难以</w:t>
      </w:r>
    </w:p>
    <w:p>
      <w:pPr>
        <w:pStyle w:val="BodyText"/>
        <w:spacing w:line="240" w:lineRule="auto" w:before="22"/>
        <w:ind w:right="110"/>
        <w:jc w:val="left"/>
      </w:pPr>
      <w:r>
        <w:rPr/>
        <w:t>对单项在建工程的可收回金额进行估计的，以该在建工程所属的资产组为基础确定资产组的可收回金额。</w:t>
      </w:r>
    </w:p>
    <w:p>
      <w:pPr>
        <w:spacing w:line="240" w:lineRule="auto" w:before="0"/>
        <w:rPr>
          <w:rFonts w:ascii="宋体" w:hAnsi="宋体" w:cs="宋体" w:eastAsia="宋体" w:hint="default"/>
          <w:sz w:val="20"/>
          <w:szCs w:val="20"/>
        </w:rPr>
      </w:pPr>
    </w:p>
    <w:p>
      <w:pPr>
        <w:pStyle w:val="Heading9"/>
        <w:spacing w:line="240" w:lineRule="auto" w:before="154"/>
        <w:ind w:right="110"/>
        <w:jc w:val="left"/>
        <w:rPr>
          <w:b w:val="0"/>
          <w:bCs w:val="0"/>
        </w:rPr>
      </w:pPr>
      <w:r>
        <w:rPr>
          <w:rFonts w:ascii="Arial" w:hAnsi="Arial" w:cs="Arial" w:eastAsia="Arial" w:hint="default"/>
        </w:rPr>
        <w:t>16. </w:t>
      </w:r>
      <w:r>
        <w:rPr>
          <w:rFonts w:ascii="Arial" w:hAnsi="Arial" w:cs="Arial" w:eastAsia="Arial" w:hint="default"/>
          <w:spacing w:val="11"/>
        </w:rPr>
        <w:t> </w:t>
      </w:r>
      <w:r>
        <w:rPr/>
        <w:t>借款费用资本化</w:t>
      </w:r>
      <w:r>
        <w:rPr>
          <w:b w:val="0"/>
          <w:bCs w:val="0"/>
        </w:rPr>
      </w:r>
    </w:p>
    <w:p>
      <w:pPr>
        <w:pStyle w:val="Heading9"/>
        <w:spacing w:line="240" w:lineRule="auto" w:before="116"/>
        <w:ind w:right="110"/>
        <w:jc w:val="left"/>
        <w:rPr>
          <w:b w:val="0"/>
          <w:bCs w:val="0"/>
        </w:rPr>
      </w:pPr>
      <w:r>
        <w:rPr>
          <w:rFonts w:ascii="Arial" w:hAnsi="Arial" w:cs="Arial" w:eastAsia="Arial" w:hint="default"/>
        </w:rPr>
        <w:t>(1) </w:t>
      </w:r>
      <w:r>
        <w:rPr>
          <w:rFonts w:ascii="Arial" w:hAnsi="Arial" w:cs="Arial" w:eastAsia="Arial" w:hint="default"/>
          <w:spacing w:val="41"/>
        </w:rPr>
        <w:t> </w:t>
      </w:r>
      <w:r>
        <w:rPr/>
        <w:t>借款费用资本化的确认原则</w:t>
      </w:r>
      <w:r>
        <w:rPr>
          <w:b w:val="0"/>
          <w:bCs w:val="0"/>
        </w:rPr>
      </w:r>
    </w:p>
    <w:p>
      <w:pPr>
        <w:spacing w:line="240" w:lineRule="auto" w:before="9"/>
        <w:rPr>
          <w:rFonts w:ascii="宋体" w:hAnsi="宋体" w:cs="宋体" w:eastAsia="宋体" w:hint="default"/>
          <w:b/>
          <w:bCs/>
          <w:sz w:val="30"/>
          <w:szCs w:val="30"/>
        </w:rPr>
      </w:pPr>
    </w:p>
    <w:p>
      <w:pPr>
        <w:pStyle w:val="BodyText"/>
        <w:spacing w:line="355" w:lineRule="auto"/>
        <w:ind w:right="116" w:firstLine="420"/>
        <w:jc w:val="both"/>
      </w:pPr>
      <w:r>
        <w:rPr/>
        <w:t>公司发生的借款费用，可直接归属于符合资本化条件的资产的购建或者生产的，予以资本化，计入相</w:t>
      </w:r>
      <w:r>
        <w:rPr>
          <w:w w:val="100"/>
        </w:rPr>
        <w:t> </w:t>
      </w:r>
      <w:r>
        <w:rPr/>
        <w:t>关资产成本；其他借款费用，在发生时根据其发生额确认为费用，计入当期损益。</w:t>
      </w:r>
    </w:p>
    <w:p>
      <w:pPr>
        <w:spacing w:after="0" w:line="355" w:lineRule="auto"/>
        <w:jc w:val="both"/>
        <w:sectPr>
          <w:footerReference w:type="default" r:id="rId21"/>
          <w:pgSz w:w="11900" w:h="16840"/>
          <w:pgMar w:footer="1000" w:header="852" w:top="1340" w:bottom="1200" w:left="1120" w:right="760"/>
        </w:sectPr>
      </w:pPr>
    </w:p>
    <w:p>
      <w:pPr>
        <w:pStyle w:val="BodyText"/>
        <w:spacing w:line="355" w:lineRule="auto" w:before="81"/>
        <w:ind w:right="116" w:firstLine="420"/>
        <w:jc w:val="both"/>
      </w:pPr>
      <w:r>
        <w:rPr/>
        <w:t>符合资本化条件的资产，是指需要经过相当长时间的购建或者生产活动才能达到预定可使用或者可销</w:t>
      </w:r>
      <w:r>
        <w:rPr>
          <w:w w:val="100"/>
        </w:rPr>
        <w:t> </w:t>
      </w:r>
      <w:r>
        <w:rPr/>
        <w:t>售状态的固定资产、投资性房地产和存货等资产。</w:t>
      </w:r>
    </w:p>
    <w:p>
      <w:pPr>
        <w:spacing w:line="240" w:lineRule="auto" w:before="12"/>
        <w:rPr>
          <w:rFonts w:ascii="宋体" w:hAnsi="宋体" w:cs="宋体" w:eastAsia="宋体" w:hint="default"/>
          <w:sz w:val="23"/>
          <w:szCs w:val="23"/>
        </w:rPr>
      </w:pPr>
    </w:p>
    <w:p>
      <w:pPr>
        <w:pStyle w:val="BodyText"/>
        <w:spacing w:line="240" w:lineRule="auto"/>
        <w:ind w:left="560" w:right="110"/>
        <w:jc w:val="left"/>
      </w:pPr>
      <w:r>
        <w:rPr/>
        <w:t>借款费用同时满足下列条件时开始资本化：</w:t>
      </w:r>
    </w:p>
    <w:p>
      <w:pPr>
        <w:spacing w:line="240" w:lineRule="auto" w:before="0"/>
        <w:rPr>
          <w:rFonts w:ascii="宋体" w:hAnsi="宋体" w:cs="宋体" w:eastAsia="宋体" w:hint="default"/>
          <w:sz w:val="20"/>
          <w:szCs w:val="20"/>
        </w:rPr>
      </w:pPr>
    </w:p>
    <w:p>
      <w:pPr>
        <w:pStyle w:val="BodyText"/>
        <w:tabs>
          <w:tab w:pos="559" w:val="left" w:leader="none"/>
        </w:tabs>
        <w:spacing w:line="355" w:lineRule="auto" w:before="154"/>
        <w:ind w:right="116"/>
        <w:jc w:val="left"/>
      </w:pPr>
      <w:r>
        <w:rPr>
          <w:rFonts w:ascii="新宋体" w:hAnsi="新宋体" w:cs="新宋体" w:eastAsia="新宋体" w:hint="default"/>
          <w:sz w:val="18"/>
          <w:szCs w:val="18"/>
        </w:rPr>
        <w:t>①</w:t>
        <w:tab/>
      </w:r>
      <w:r>
        <w:rPr/>
        <w:t>资产支出已经发生，资产支出包括为购建或者生产符合资本化条件的资产而以支付现金、转移非现金</w:t>
      </w:r>
      <w:r>
        <w:rPr>
          <w:spacing w:val="-20"/>
        </w:rPr>
        <w:t> </w:t>
      </w:r>
      <w:r>
        <w:rPr>
          <w:spacing w:val="-20"/>
        </w:rPr>
      </w:r>
      <w:r>
        <w:rPr/>
        <w:t>资产或者承担带息债务形式发生的支出；</w:t>
      </w:r>
    </w:p>
    <w:p>
      <w:pPr>
        <w:pStyle w:val="BodyText"/>
        <w:tabs>
          <w:tab w:pos="559" w:val="left" w:leader="none"/>
        </w:tabs>
        <w:spacing w:line="240" w:lineRule="auto" w:before="34"/>
        <w:ind w:right="110"/>
        <w:jc w:val="left"/>
      </w:pPr>
      <w:r>
        <w:rPr>
          <w:rFonts w:ascii="新宋体" w:hAnsi="新宋体" w:cs="新宋体" w:eastAsia="新宋体" w:hint="default"/>
          <w:sz w:val="18"/>
          <w:szCs w:val="18"/>
        </w:rPr>
        <w:t>②</w:t>
        <w:tab/>
      </w:r>
      <w:r>
        <w:rPr/>
        <w:t>借款费用已经发生；</w:t>
      </w:r>
    </w:p>
    <w:p>
      <w:pPr>
        <w:pStyle w:val="BodyText"/>
        <w:tabs>
          <w:tab w:pos="559" w:val="left" w:leader="none"/>
        </w:tabs>
        <w:spacing w:line="240" w:lineRule="auto" w:before="130"/>
        <w:ind w:right="110"/>
        <w:jc w:val="left"/>
      </w:pPr>
      <w:r>
        <w:rPr>
          <w:rFonts w:ascii="新宋体" w:hAnsi="新宋体" w:cs="新宋体" w:eastAsia="新宋体" w:hint="default"/>
          <w:sz w:val="18"/>
          <w:szCs w:val="18"/>
        </w:rPr>
        <w:t>③</w:t>
        <w:tab/>
      </w:r>
      <w:r>
        <w:rPr/>
        <w:t>为使资产达到预定可使用或者可销售状态所必要的购建或者生产活动已经开始。</w:t>
      </w:r>
    </w:p>
    <w:p>
      <w:pPr>
        <w:spacing w:line="670" w:lineRule="atLeast" w:before="33"/>
        <w:ind w:left="560" w:right="110" w:hanging="420"/>
        <w:jc w:val="left"/>
        <w:rPr>
          <w:rFonts w:ascii="宋体" w:hAnsi="宋体" w:cs="宋体" w:eastAsia="宋体" w:hint="default"/>
          <w:sz w:val="21"/>
          <w:szCs w:val="21"/>
        </w:rPr>
      </w:pPr>
      <w:r>
        <w:rPr>
          <w:rFonts w:ascii="Arial" w:hAnsi="Arial" w:cs="Arial" w:eastAsia="Arial" w:hint="default"/>
          <w:b/>
          <w:bCs/>
          <w:sz w:val="21"/>
          <w:szCs w:val="21"/>
        </w:rPr>
        <w:t>(2)</w:t>
      </w:r>
      <w:r>
        <w:rPr>
          <w:rFonts w:ascii="Arial" w:hAnsi="Arial" w:cs="Arial" w:eastAsia="Arial" w:hint="default"/>
          <w:b/>
          <w:bCs/>
          <w:spacing w:val="45"/>
          <w:sz w:val="21"/>
          <w:szCs w:val="21"/>
        </w:rPr>
        <w:t> </w:t>
      </w:r>
      <w:r>
        <w:rPr>
          <w:rFonts w:ascii="宋体" w:hAnsi="宋体" w:cs="宋体" w:eastAsia="宋体" w:hint="default"/>
          <w:b/>
          <w:bCs/>
          <w:sz w:val="21"/>
          <w:szCs w:val="21"/>
        </w:rPr>
        <w:t>借款费用资本化期间</w:t>
      </w:r>
      <w:r>
        <w:rPr>
          <w:rFonts w:ascii="宋体" w:hAnsi="宋体" w:cs="宋体" w:eastAsia="宋体" w:hint="default"/>
          <w:b/>
          <w:bCs/>
          <w:w w:val="100"/>
          <w:sz w:val="21"/>
          <w:szCs w:val="21"/>
        </w:rPr>
        <w:t> </w:t>
      </w:r>
      <w:r>
        <w:rPr>
          <w:rFonts w:ascii="宋体" w:hAnsi="宋体" w:cs="宋体" w:eastAsia="宋体" w:hint="default"/>
          <w:sz w:val="21"/>
          <w:szCs w:val="21"/>
        </w:rPr>
        <w:t>资本化期间，指从借款费用开始资本化时点到停止资本化时点的期间，借款费用暂停资本化的期间不</w:t>
      </w:r>
    </w:p>
    <w:p>
      <w:pPr>
        <w:pStyle w:val="BodyText"/>
        <w:spacing w:line="240" w:lineRule="auto" w:before="130"/>
        <w:ind w:right="110"/>
        <w:jc w:val="left"/>
      </w:pPr>
      <w:r>
        <w:rPr/>
        <w:t>包括在内。</w:t>
      </w:r>
    </w:p>
    <w:p>
      <w:pPr>
        <w:spacing w:line="240" w:lineRule="auto" w:before="0"/>
        <w:rPr>
          <w:rFonts w:ascii="宋体" w:hAnsi="宋体" w:cs="宋体" w:eastAsia="宋体" w:hint="default"/>
          <w:sz w:val="20"/>
          <w:szCs w:val="20"/>
        </w:rPr>
      </w:pPr>
    </w:p>
    <w:p>
      <w:pPr>
        <w:pStyle w:val="BodyText"/>
        <w:spacing w:line="355" w:lineRule="auto" w:before="154"/>
        <w:ind w:right="116" w:firstLine="420"/>
        <w:jc w:val="both"/>
      </w:pPr>
      <w:r>
        <w:rPr/>
        <w:t>资本化期间，指从借款费用开始资本化时点到停止资本化时点的期间，借款费用暂停资本化的期间不</w:t>
      </w:r>
      <w:r>
        <w:rPr>
          <w:w w:val="100"/>
        </w:rPr>
        <w:t> </w:t>
      </w:r>
      <w:r>
        <w:rPr/>
        <w:t>包括在内。</w:t>
      </w:r>
    </w:p>
    <w:p>
      <w:pPr>
        <w:pStyle w:val="BodyText"/>
        <w:spacing w:line="692" w:lineRule="exact" w:before="5"/>
        <w:ind w:left="560" w:right="110"/>
        <w:jc w:val="left"/>
      </w:pPr>
      <w:r>
        <w:rPr/>
        <w:t>当购建或者生产符合资本化条件的资产达到预定可使用或者可销售状态时，借款费用停止资本化。</w:t>
      </w:r>
      <w:r>
        <w:rPr>
          <w:w w:val="100"/>
        </w:rPr>
        <w:t> </w:t>
      </w:r>
      <w:r>
        <w:rPr/>
        <w:t>当购建或者生产符合资本化条件的资产中部分项目分别完工且可单独使用时，该部分资产借款费用停</w:t>
      </w:r>
    </w:p>
    <w:p>
      <w:pPr>
        <w:pStyle w:val="BodyText"/>
        <w:spacing w:line="240" w:lineRule="auto" w:before="22"/>
        <w:ind w:right="110"/>
        <w:jc w:val="left"/>
      </w:pPr>
      <w:r>
        <w:rPr/>
        <w:t>止资本化。</w:t>
      </w:r>
    </w:p>
    <w:p>
      <w:pPr>
        <w:spacing w:line="240" w:lineRule="auto" w:before="0"/>
        <w:rPr>
          <w:rFonts w:ascii="宋体" w:hAnsi="宋体" w:cs="宋体" w:eastAsia="宋体" w:hint="default"/>
          <w:sz w:val="20"/>
          <w:szCs w:val="20"/>
        </w:rPr>
      </w:pPr>
    </w:p>
    <w:p>
      <w:pPr>
        <w:pStyle w:val="BodyText"/>
        <w:spacing w:line="355" w:lineRule="auto" w:before="154"/>
        <w:ind w:right="116" w:firstLine="420"/>
        <w:jc w:val="both"/>
      </w:pPr>
      <w:r>
        <w:rPr/>
        <w:t>购建或者生产的资产的各部分分别完工，但必须等到整体完工后才可使用或可对外销售的，在该资产</w:t>
      </w:r>
      <w:r>
        <w:rPr>
          <w:w w:val="100"/>
        </w:rPr>
        <w:t> </w:t>
      </w:r>
      <w:r>
        <w:rPr/>
        <w:t>整体完工时停止借款费用资本化。</w:t>
      </w:r>
    </w:p>
    <w:p>
      <w:pPr>
        <w:spacing w:line="240" w:lineRule="auto" w:before="12"/>
        <w:rPr>
          <w:rFonts w:ascii="宋体" w:hAnsi="宋体" w:cs="宋体" w:eastAsia="宋体" w:hint="default"/>
          <w:sz w:val="23"/>
          <w:szCs w:val="23"/>
        </w:rPr>
      </w:pPr>
    </w:p>
    <w:p>
      <w:pPr>
        <w:pStyle w:val="Heading9"/>
        <w:spacing w:line="240" w:lineRule="auto"/>
        <w:ind w:right="110"/>
        <w:jc w:val="left"/>
        <w:rPr>
          <w:b w:val="0"/>
          <w:bCs w:val="0"/>
        </w:rPr>
      </w:pPr>
      <w:r>
        <w:rPr>
          <w:rFonts w:ascii="Arial" w:hAnsi="Arial" w:cs="Arial" w:eastAsia="Arial" w:hint="default"/>
        </w:rPr>
        <w:t>(3) </w:t>
      </w:r>
      <w:r>
        <w:rPr>
          <w:rFonts w:ascii="Arial" w:hAnsi="Arial" w:cs="Arial" w:eastAsia="Arial" w:hint="default"/>
          <w:spacing w:val="46"/>
        </w:rPr>
        <w:t> </w:t>
      </w:r>
      <w:r>
        <w:rPr/>
        <w:t>暂停资本化期间</w:t>
      </w:r>
      <w:r>
        <w:rPr>
          <w:b w:val="0"/>
          <w:bCs w:val="0"/>
        </w:rPr>
      </w:r>
    </w:p>
    <w:p>
      <w:pPr>
        <w:spacing w:line="240" w:lineRule="auto" w:before="9"/>
        <w:rPr>
          <w:rFonts w:ascii="宋体" w:hAnsi="宋体" w:cs="宋体" w:eastAsia="宋体" w:hint="default"/>
          <w:b/>
          <w:bCs/>
          <w:sz w:val="30"/>
          <w:szCs w:val="30"/>
        </w:rPr>
      </w:pPr>
    </w:p>
    <w:p>
      <w:pPr>
        <w:pStyle w:val="BodyText"/>
        <w:spacing w:line="350" w:lineRule="auto"/>
        <w:ind w:right="110" w:firstLine="420"/>
        <w:jc w:val="both"/>
      </w:pPr>
      <w:r>
        <w:rPr/>
        <w:t>符合资本化条件的资产在购建或生产过程中发生的非正常中断、且中断时间连续超过 </w:t>
      </w:r>
      <w:r>
        <w:rPr>
          <w:rFonts w:ascii="Arial" w:hAnsi="Arial" w:cs="Arial" w:eastAsia="Arial" w:hint="default"/>
        </w:rPr>
        <w:t>3</w:t>
      </w:r>
      <w:r>
        <w:rPr>
          <w:rFonts w:ascii="Arial" w:hAnsi="Arial" w:cs="Arial" w:eastAsia="Arial" w:hint="default"/>
          <w:spacing w:val="19"/>
        </w:rPr>
        <w:t> </w:t>
      </w:r>
      <w:r>
        <w:rPr/>
        <w:t>个月的，则借</w:t>
      </w:r>
      <w:r>
        <w:rPr>
          <w:w w:val="100"/>
        </w:rPr>
        <w:t> </w:t>
      </w:r>
      <w:r>
        <w:rPr/>
        <w:t>款费用暂停资本化；该项中断如是所购建或生产的符合资本化条件的资产达到预定可使用状态或者可销售</w:t>
      </w:r>
      <w:r>
        <w:rPr>
          <w:spacing w:val="-18"/>
        </w:rPr>
        <w:t> </w:t>
      </w:r>
      <w:r>
        <w:rPr>
          <w:spacing w:val="-18"/>
        </w:rPr>
      </w:r>
      <w:r>
        <w:rPr/>
        <w:t>状态必要的程序，则借款费用继续资本化。在中断期间发生的借款费用确认为当期损益，直至资产的购建</w:t>
      </w:r>
      <w:r>
        <w:rPr>
          <w:spacing w:val="-18"/>
        </w:rPr>
        <w:t> </w:t>
      </w:r>
      <w:r>
        <w:rPr>
          <w:spacing w:val="-18"/>
        </w:rPr>
      </w:r>
      <w:r>
        <w:rPr/>
        <w:t>或者生产活动重新开始后借款费用继续资本化。</w:t>
      </w:r>
    </w:p>
    <w:p>
      <w:pPr>
        <w:spacing w:line="692" w:lineRule="exact" w:before="9"/>
        <w:ind w:left="560" w:right="110" w:hanging="420"/>
        <w:jc w:val="left"/>
        <w:rPr>
          <w:rFonts w:ascii="宋体" w:hAnsi="宋体" w:cs="宋体" w:eastAsia="宋体" w:hint="default"/>
          <w:sz w:val="21"/>
          <w:szCs w:val="21"/>
        </w:rPr>
      </w:pPr>
      <w:r>
        <w:rPr>
          <w:rFonts w:ascii="Arial" w:hAnsi="Arial" w:cs="Arial" w:eastAsia="Arial" w:hint="default"/>
          <w:b/>
          <w:bCs/>
          <w:sz w:val="21"/>
          <w:szCs w:val="21"/>
        </w:rPr>
        <w:t>(4)</w:t>
      </w:r>
      <w:r>
        <w:rPr>
          <w:rFonts w:ascii="Arial" w:hAnsi="Arial" w:cs="Arial" w:eastAsia="Arial" w:hint="default"/>
          <w:b/>
          <w:bCs/>
          <w:spacing w:val="45"/>
          <w:sz w:val="21"/>
          <w:szCs w:val="21"/>
        </w:rPr>
        <w:t> </w:t>
      </w:r>
      <w:r>
        <w:rPr>
          <w:rFonts w:ascii="宋体" w:hAnsi="宋体" w:cs="宋体" w:eastAsia="宋体" w:hint="default"/>
          <w:b/>
          <w:bCs/>
          <w:sz w:val="21"/>
          <w:szCs w:val="21"/>
        </w:rPr>
        <w:t>借款费用资本化金额的计算方法</w:t>
      </w:r>
      <w:r>
        <w:rPr>
          <w:rFonts w:ascii="宋体" w:hAnsi="宋体" w:cs="宋体" w:eastAsia="宋体" w:hint="default"/>
          <w:b/>
          <w:bCs/>
          <w:w w:val="100"/>
          <w:sz w:val="21"/>
          <w:szCs w:val="21"/>
        </w:rPr>
        <w:t> </w:t>
      </w:r>
      <w:r>
        <w:rPr>
          <w:rFonts w:ascii="宋体" w:hAnsi="宋体" w:cs="宋体" w:eastAsia="宋体" w:hint="default"/>
          <w:sz w:val="21"/>
          <w:szCs w:val="21"/>
        </w:rPr>
        <w:t>专门借款的利息费用（扣除尚未动用的借款资金存入银行取得的利息收入或者进行暂时性投资取得的</w:t>
      </w:r>
    </w:p>
    <w:p>
      <w:pPr>
        <w:pStyle w:val="BodyText"/>
        <w:spacing w:line="355" w:lineRule="auto" w:before="24"/>
        <w:ind w:right="110"/>
        <w:jc w:val="left"/>
      </w:pPr>
      <w:r>
        <w:rPr/>
        <w:t>投资收益）及其辅助费用在所购建或者生产的符合资本化条件的资产达到预定可使用或者可销售状态前，</w:t>
      </w:r>
      <w:r>
        <w:rPr>
          <w:spacing w:val="-18"/>
        </w:rPr>
        <w:t> </w:t>
      </w:r>
      <w:r>
        <w:rPr>
          <w:spacing w:val="-18"/>
        </w:rPr>
      </w:r>
      <w:r>
        <w:rPr/>
        <w:t>予以资本化。</w:t>
      </w:r>
    </w:p>
    <w:p>
      <w:pPr>
        <w:spacing w:after="0" w:line="355" w:lineRule="auto"/>
        <w:jc w:val="left"/>
        <w:sectPr>
          <w:footerReference w:type="default" r:id="rId22"/>
          <w:pgSz w:w="11900" w:h="16840"/>
          <w:pgMar w:footer="1000" w:header="852" w:top="1340" w:bottom="1200" w:left="1120" w:right="760"/>
        </w:sectPr>
      </w:pPr>
    </w:p>
    <w:p>
      <w:pPr>
        <w:pStyle w:val="BodyText"/>
        <w:spacing w:line="355" w:lineRule="auto" w:before="81"/>
        <w:ind w:right="116" w:firstLine="420"/>
        <w:jc w:val="both"/>
      </w:pPr>
      <w:r>
        <w:rPr/>
        <w:t>根据累计资产支出超过专门借款部分的资产支出加权平均数乘以所占用一般借款的资本化率，计算确</w:t>
      </w:r>
      <w:r>
        <w:rPr>
          <w:w w:val="100"/>
        </w:rPr>
        <w:t> </w:t>
      </w:r>
      <w:r>
        <w:rPr/>
        <w:t>定一般借款应予资本化的利息金额。资本化率根据一般借款加权平均利率计算确定。</w:t>
      </w:r>
    </w:p>
    <w:p>
      <w:pPr>
        <w:spacing w:line="240" w:lineRule="auto" w:before="2"/>
        <w:rPr>
          <w:rFonts w:ascii="宋体" w:hAnsi="宋体" w:cs="宋体" w:eastAsia="宋体" w:hint="default"/>
          <w:sz w:val="24"/>
          <w:szCs w:val="24"/>
        </w:rPr>
      </w:pPr>
    </w:p>
    <w:p>
      <w:pPr>
        <w:pStyle w:val="BodyText"/>
        <w:spacing w:line="355" w:lineRule="auto"/>
        <w:ind w:right="116" w:firstLine="420"/>
        <w:jc w:val="both"/>
      </w:pPr>
      <w:r>
        <w:rPr/>
        <w:t>借款存在折价或者溢价的，按照实际利率法确定每一会计期间应摊销的折价或者溢价金额，调整每期</w:t>
      </w:r>
      <w:r>
        <w:rPr>
          <w:w w:val="100"/>
        </w:rPr>
        <w:t> </w:t>
      </w:r>
      <w:r>
        <w:rPr/>
        <w:t>利息金额。</w:t>
      </w:r>
    </w:p>
    <w:p>
      <w:pPr>
        <w:spacing w:line="240" w:lineRule="auto" w:before="2"/>
        <w:rPr>
          <w:rFonts w:ascii="宋体" w:hAnsi="宋体" w:cs="宋体" w:eastAsia="宋体" w:hint="default"/>
          <w:sz w:val="24"/>
          <w:szCs w:val="24"/>
        </w:rPr>
      </w:pPr>
    </w:p>
    <w:p>
      <w:pPr>
        <w:pStyle w:val="Heading9"/>
        <w:spacing w:line="240" w:lineRule="auto"/>
        <w:ind w:right="110"/>
        <w:jc w:val="left"/>
        <w:rPr>
          <w:b w:val="0"/>
          <w:bCs w:val="0"/>
        </w:rPr>
      </w:pPr>
      <w:r>
        <w:rPr>
          <w:rFonts w:ascii="Arial" w:hAnsi="Arial" w:cs="Arial" w:eastAsia="Arial" w:hint="default"/>
        </w:rPr>
        <w:t>17. </w:t>
      </w:r>
      <w:r>
        <w:rPr>
          <w:rFonts w:ascii="Arial" w:hAnsi="Arial" w:cs="Arial" w:eastAsia="Arial" w:hint="default"/>
          <w:spacing w:val="11"/>
        </w:rPr>
        <w:t> </w:t>
      </w:r>
      <w:r>
        <w:rPr/>
        <w:t>无形资产核算方法</w:t>
      </w:r>
      <w:r>
        <w:rPr>
          <w:b w:val="0"/>
          <w:bCs w:val="0"/>
        </w:rPr>
      </w:r>
    </w:p>
    <w:p>
      <w:pPr>
        <w:pStyle w:val="Heading9"/>
        <w:spacing w:line="240" w:lineRule="auto" w:before="118"/>
        <w:ind w:right="110"/>
        <w:jc w:val="left"/>
        <w:rPr>
          <w:b w:val="0"/>
          <w:bCs w:val="0"/>
        </w:rPr>
      </w:pPr>
      <w:r>
        <w:rPr>
          <w:rFonts w:ascii="Arial" w:hAnsi="Arial" w:cs="Arial" w:eastAsia="Arial" w:hint="default"/>
        </w:rPr>
        <w:t>(1) </w:t>
      </w:r>
      <w:r>
        <w:rPr>
          <w:rFonts w:ascii="Arial" w:hAnsi="Arial" w:cs="Arial" w:eastAsia="Arial" w:hint="default"/>
          <w:spacing w:val="47"/>
        </w:rPr>
        <w:t> </w:t>
      </w:r>
      <w:r>
        <w:rPr/>
        <w:t>无形资产的计价方法</w:t>
      </w:r>
      <w:r>
        <w:rPr>
          <w:b w:val="0"/>
          <w:bCs w:val="0"/>
        </w:rPr>
      </w:r>
    </w:p>
    <w:p>
      <w:pPr>
        <w:pStyle w:val="BodyText"/>
        <w:spacing w:line="692" w:lineRule="exact" w:before="88"/>
        <w:ind w:left="560" w:right="110" w:hanging="315"/>
        <w:jc w:val="left"/>
      </w:pPr>
      <w:r>
        <w:rPr>
          <w:rFonts w:ascii="新宋体" w:hAnsi="新宋体" w:cs="新宋体" w:eastAsia="新宋体" w:hint="default"/>
          <w:sz w:val="18"/>
          <w:szCs w:val="18"/>
        </w:rPr>
        <w:t>①</w:t>
      </w:r>
      <w:r>
        <w:rPr>
          <w:rFonts w:ascii="新宋体" w:hAnsi="新宋体" w:cs="新宋体" w:eastAsia="新宋体" w:hint="default"/>
          <w:spacing w:val="89"/>
          <w:sz w:val="18"/>
          <w:szCs w:val="18"/>
        </w:rPr>
        <w:t> </w:t>
      </w:r>
      <w:r>
        <w:rPr/>
        <w:t>公司取得无形资产时按成本进行初始计量</w:t>
      </w:r>
      <w:r>
        <w:rPr>
          <w:w w:val="100"/>
        </w:rPr>
        <w:t> </w:t>
      </w:r>
      <w:r>
        <w:rPr/>
        <w:t>外购无形资产的成本，包括购买价款、相关税费以及直接归属于使该项资产达到预定用途所发生的其</w:t>
      </w:r>
    </w:p>
    <w:p>
      <w:pPr>
        <w:pStyle w:val="BodyText"/>
        <w:spacing w:line="355" w:lineRule="auto" w:before="26"/>
        <w:ind w:right="110"/>
        <w:jc w:val="left"/>
      </w:pPr>
      <w:r>
        <w:rPr/>
        <w:t>他支出。购买无形资产的价款超过正常信用条件延期支付，实质上具有融资性质的，无形资产的成本以购</w:t>
      </w:r>
      <w:r>
        <w:rPr>
          <w:spacing w:val="-18"/>
        </w:rPr>
        <w:t> </w:t>
      </w:r>
      <w:r>
        <w:rPr>
          <w:spacing w:val="-18"/>
        </w:rPr>
      </w:r>
      <w:r>
        <w:rPr/>
        <w:t>买价款的现值为基础确定。</w:t>
      </w:r>
    </w:p>
    <w:p>
      <w:pPr>
        <w:spacing w:line="240" w:lineRule="auto" w:before="2"/>
        <w:rPr>
          <w:rFonts w:ascii="宋体" w:hAnsi="宋体" w:cs="宋体" w:eastAsia="宋体" w:hint="default"/>
          <w:sz w:val="24"/>
          <w:szCs w:val="24"/>
        </w:rPr>
      </w:pPr>
    </w:p>
    <w:p>
      <w:pPr>
        <w:pStyle w:val="BodyText"/>
        <w:spacing w:line="355" w:lineRule="auto"/>
        <w:ind w:right="112" w:firstLine="420"/>
        <w:jc w:val="both"/>
      </w:pPr>
      <w:r>
        <w:rPr/>
        <w:t>债务重组取得债务人用以抵债的无形资产，以该无形资产的公允价值为基础确定其入账价值，并将重</w:t>
      </w:r>
      <w:r>
        <w:rPr>
          <w:w w:val="100"/>
        </w:rPr>
        <w:t> </w:t>
      </w:r>
      <w:r>
        <w:rPr/>
        <w:t>组债务的账面价值与该用以抵债的无形资产公允价值之间的差额，计入当期损益；在非货币性资产交换具</w:t>
      </w:r>
      <w:r>
        <w:rPr>
          <w:spacing w:val="-18"/>
        </w:rPr>
        <w:t> </w:t>
      </w:r>
      <w:r>
        <w:rPr>
          <w:spacing w:val="-18"/>
        </w:rPr>
      </w:r>
      <w:r>
        <w:rPr/>
        <w:t>备商业实质和换入资产或换出资产的公允价值能够可靠计量的前提下，非货币性资产交换换入的无形资产</w:t>
      </w:r>
      <w:r>
        <w:rPr>
          <w:spacing w:val="-18"/>
        </w:rPr>
        <w:t> </w:t>
      </w:r>
      <w:r>
        <w:rPr>
          <w:spacing w:val="-18"/>
        </w:rPr>
      </w:r>
      <w:r>
        <w:rPr/>
        <w:t>以换出资产的公允价值为基础确定其入账价值，除非有确凿证据表明换入资产的公允价值更加可靠；不满</w:t>
      </w:r>
      <w:r>
        <w:rPr>
          <w:spacing w:val="-18"/>
        </w:rPr>
        <w:t> </w:t>
      </w:r>
      <w:r>
        <w:rPr>
          <w:spacing w:val="-18"/>
        </w:rPr>
      </w:r>
      <w:r>
        <w:rPr/>
        <w:t>足上述前提的非货币性资产交换，以换出资产的账面价值和应支付的相关税费作为换入无形资产的成本，</w:t>
      </w:r>
      <w:r>
        <w:rPr>
          <w:spacing w:val="-18"/>
        </w:rPr>
        <w:t> </w:t>
      </w:r>
      <w:r>
        <w:rPr>
          <w:spacing w:val="-18"/>
        </w:rPr>
      </w:r>
      <w:r>
        <w:rPr/>
        <w:t>不确认损益。</w:t>
      </w:r>
    </w:p>
    <w:p>
      <w:pPr>
        <w:spacing w:line="240" w:lineRule="auto" w:before="2"/>
        <w:rPr>
          <w:rFonts w:ascii="宋体" w:hAnsi="宋体" w:cs="宋体" w:eastAsia="宋体" w:hint="default"/>
          <w:sz w:val="24"/>
          <w:szCs w:val="24"/>
        </w:rPr>
      </w:pPr>
    </w:p>
    <w:p>
      <w:pPr>
        <w:pStyle w:val="BodyText"/>
        <w:spacing w:line="355" w:lineRule="auto"/>
        <w:ind w:right="116" w:firstLine="420"/>
        <w:jc w:val="both"/>
      </w:pPr>
      <w:r>
        <w:rPr/>
        <w:t>以同一控制下的企业吸收合并方式取得的无形资产按被合并方的账面价值确定其入账价值；以非同一</w:t>
      </w:r>
      <w:r>
        <w:rPr>
          <w:w w:val="100"/>
        </w:rPr>
        <w:t> </w:t>
      </w:r>
      <w:r>
        <w:rPr/>
        <w:t>控制下的企业吸收合并方式取得的无形资产按公允价值确定其入账价值。</w:t>
      </w:r>
    </w:p>
    <w:p>
      <w:pPr>
        <w:spacing w:line="240" w:lineRule="auto" w:before="12"/>
        <w:rPr>
          <w:rFonts w:ascii="宋体" w:hAnsi="宋体" w:cs="宋体" w:eastAsia="宋体" w:hint="default"/>
          <w:sz w:val="23"/>
          <w:szCs w:val="23"/>
        </w:rPr>
      </w:pPr>
    </w:p>
    <w:p>
      <w:pPr>
        <w:pStyle w:val="BodyText"/>
        <w:spacing w:line="602" w:lineRule="auto"/>
        <w:ind w:left="560" w:right="5044" w:hanging="315"/>
        <w:jc w:val="left"/>
      </w:pPr>
      <w:r>
        <w:rPr>
          <w:rFonts w:ascii="新宋体" w:hAnsi="新宋体" w:cs="新宋体" w:eastAsia="新宋体" w:hint="default"/>
          <w:sz w:val="18"/>
          <w:szCs w:val="18"/>
        </w:rPr>
        <w:t>② </w:t>
      </w:r>
      <w:r>
        <w:rPr/>
        <w:t>后续计量</w:t>
      </w:r>
      <w:r>
        <w:rPr>
          <w:w w:val="100"/>
        </w:rPr>
        <w:t> </w:t>
      </w:r>
      <w:r>
        <w:rPr>
          <w:spacing w:val="-2"/>
        </w:rPr>
        <w:t>在取得无形资产时分析判断其使用寿命。</w:t>
      </w:r>
    </w:p>
    <w:p>
      <w:pPr>
        <w:pStyle w:val="BodyText"/>
        <w:spacing w:line="355" w:lineRule="auto" w:before="97"/>
        <w:ind w:right="116" w:firstLine="420"/>
        <w:jc w:val="both"/>
      </w:pPr>
      <w:r>
        <w:rPr/>
        <w:t>对于使用寿命有限的无形资产，在为企业带来经济利益的期限内按直线法摊销；无法预见无形资产为</w:t>
      </w:r>
      <w:r>
        <w:rPr>
          <w:w w:val="100"/>
        </w:rPr>
        <w:t> </w:t>
      </w:r>
      <w:r>
        <w:rPr/>
        <w:t>企业带来经济利益期限的，视为使用寿命不确定的无形资产，不予摊销。</w:t>
      </w:r>
    </w:p>
    <w:p>
      <w:pPr>
        <w:spacing w:line="240" w:lineRule="auto" w:before="12"/>
        <w:rPr>
          <w:rFonts w:ascii="宋体" w:hAnsi="宋体" w:cs="宋体" w:eastAsia="宋体" w:hint="default"/>
          <w:sz w:val="23"/>
          <w:szCs w:val="23"/>
        </w:rPr>
      </w:pPr>
    </w:p>
    <w:p>
      <w:pPr>
        <w:pStyle w:val="Heading9"/>
        <w:spacing w:line="240" w:lineRule="auto"/>
        <w:ind w:right="110"/>
        <w:jc w:val="left"/>
        <w:rPr>
          <w:b w:val="0"/>
          <w:bCs w:val="0"/>
        </w:rPr>
      </w:pPr>
      <w:r>
        <w:rPr>
          <w:rFonts w:ascii="Arial" w:hAnsi="Arial" w:cs="Arial" w:eastAsia="Arial" w:hint="default"/>
        </w:rPr>
        <w:t>(2) </w:t>
      </w:r>
      <w:r>
        <w:rPr>
          <w:rFonts w:ascii="Arial" w:hAnsi="Arial" w:cs="Arial" w:eastAsia="Arial" w:hint="default"/>
          <w:spacing w:val="44"/>
        </w:rPr>
        <w:t> </w:t>
      </w:r>
      <w:r>
        <w:rPr/>
        <w:t>无形资产使用寿命及摊销</w:t>
      </w:r>
      <w:r>
        <w:rPr>
          <w:b w:val="0"/>
          <w:bCs w:val="0"/>
        </w:rPr>
      </w:r>
    </w:p>
    <w:p>
      <w:pPr>
        <w:pStyle w:val="BodyText"/>
        <w:spacing w:line="692" w:lineRule="exact" w:before="88"/>
        <w:ind w:left="560" w:right="110" w:hanging="420"/>
        <w:jc w:val="left"/>
      </w:pPr>
      <w:r>
        <w:rPr>
          <w:rFonts w:ascii="新宋体" w:hAnsi="新宋体" w:cs="新宋体" w:eastAsia="新宋体" w:hint="default"/>
        </w:rPr>
        <w:t>①</w:t>
      </w:r>
      <w:r>
        <w:rPr>
          <w:rFonts w:ascii="新宋体" w:hAnsi="新宋体" w:cs="新宋体" w:eastAsia="新宋体" w:hint="default"/>
          <w:spacing w:val="-3"/>
        </w:rPr>
        <w:t> </w:t>
      </w:r>
      <w:r>
        <w:rPr/>
        <w:t>使用寿命有限的无形资产的使用寿命估计情况</w:t>
      </w:r>
      <w:r>
        <w:rPr>
          <w:w w:val="100"/>
        </w:rPr>
        <w:t> </w:t>
      </w:r>
      <w:r>
        <w:rPr/>
        <w:t>自无形资产可供使用时起，选择反映与该项无形资产有关的经济利益的预期实现方式进行摊销，无法</w:t>
      </w:r>
    </w:p>
    <w:p>
      <w:pPr>
        <w:pStyle w:val="BodyText"/>
        <w:spacing w:line="240" w:lineRule="auto" w:before="26"/>
        <w:ind w:right="110"/>
        <w:jc w:val="left"/>
      </w:pPr>
      <w:r>
        <w:rPr/>
        <w:t>可靠确定预期实现方式的，采用直线法摊销。其应摊销金额为其成本扣除预计残值后的金额。至少于每年</w:t>
      </w:r>
    </w:p>
    <w:p>
      <w:pPr>
        <w:spacing w:after="0" w:line="240" w:lineRule="auto"/>
        <w:jc w:val="left"/>
        <w:sectPr>
          <w:footerReference w:type="default" r:id="rId23"/>
          <w:pgSz w:w="11900" w:h="16840"/>
          <w:pgMar w:footer="1000" w:header="852" w:top="1340" w:bottom="1200" w:left="1120" w:right="760"/>
          <w:pgNumType w:start="70"/>
        </w:sectPr>
      </w:pPr>
    </w:p>
    <w:p>
      <w:pPr>
        <w:pStyle w:val="BodyText"/>
        <w:spacing w:line="355" w:lineRule="auto" w:before="81"/>
        <w:ind w:right="110"/>
        <w:jc w:val="left"/>
      </w:pPr>
      <w:r>
        <w:rPr/>
        <w:t>年度终了，对使用寿命有限的无形资产的使用寿命及摊销方法进行复核。无形资产的使用寿命及摊销方法</w:t>
      </w:r>
      <w:r>
        <w:rPr>
          <w:spacing w:val="-18"/>
        </w:rPr>
        <w:t> </w:t>
      </w:r>
      <w:r>
        <w:rPr>
          <w:spacing w:val="-18"/>
        </w:rPr>
      </w:r>
      <w:r>
        <w:rPr/>
        <w:t>与以前估计不同的，应改变摊销期限和摊销方法。</w:t>
      </w:r>
    </w:p>
    <w:p>
      <w:pPr>
        <w:spacing w:line="240" w:lineRule="auto" w:before="12"/>
        <w:rPr>
          <w:rFonts w:ascii="宋体" w:hAnsi="宋体" w:cs="宋体" w:eastAsia="宋体" w:hint="default"/>
          <w:sz w:val="23"/>
          <w:szCs w:val="23"/>
        </w:rPr>
      </w:pPr>
    </w:p>
    <w:p>
      <w:pPr>
        <w:pStyle w:val="BodyText"/>
        <w:spacing w:line="240" w:lineRule="auto"/>
        <w:ind w:left="560" w:right="110"/>
        <w:jc w:val="left"/>
      </w:pPr>
      <w:r>
        <w:rPr/>
        <w:t>经复核，本期末无形资产的使用寿命及摊销方法与以前估计未有不同。</w:t>
      </w:r>
    </w:p>
    <w:p>
      <w:pPr>
        <w:spacing w:line="240" w:lineRule="auto" w:before="0"/>
        <w:rPr>
          <w:rFonts w:ascii="宋体" w:hAnsi="宋体" w:cs="宋体" w:eastAsia="宋体" w:hint="default"/>
          <w:sz w:val="20"/>
          <w:szCs w:val="20"/>
        </w:rPr>
      </w:pPr>
    </w:p>
    <w:p>
      <w:pPr>
        <w:pStyle w:val="BodyText"/>
        <w:spacing w:line="602" w:lineRule="auto" w:before="152"/>
        <w:ind w:left="560" w:right="2733" w:hanging="420"/>
        <w:jc w:val="left"/>
      </w:pPr>
      <w:r>
        <w:rPr>
          <w:rFonts w:ascii="新宋体" w:hAnsi="新宋体" w:cs="新宋体" w:eastAsia="新宋体" w:hint="default"/>
        </w:rPr>
        <w:t>②</w:t>
      </w:r>
      <w:r>
        <w:rPr>
          <w:rFonts w:ascii="新宋体" w:hAnsi="新宋体" w:cs="新宋体" w:eastAsia="新宋体" w:hint="default"/>
          <w:spacing w:val="-3"/>
        </w:rPr>
        <w:t> </w:t>
      </w:r>
      <w:r>
        <w:rPr/>
        <w:t>使用寿命不确定的无形资产的判断依据</w:t>
      </w:r>
      <w:r>
        <w:rPr>
          <w:w w:val="100"/>
        </w:rPr>
        <w:t> </w:t>
      </w:r>
      <w:r>
        <w:rPr>
          <w:spacing w:val="-2"/>
        </w:rPr>
        <w:t>每期末，对使用寿命不确定的无形资产的使用寿命进行复核。</w:t>
      </w:r>
      <w:r>
        <w:rPr>
          <w:w w:val="100"/>
        </w:rPr>
        <w:t> </w:t>
      </w:r>
      <w:r>
        <w:rPr/>
        <w:t>经复核，该类无形资产的使用寿命仍为不确定。</w:t>
      </w:r>
    </w:p>
    <w:p>
      <w:pPr>
        <w:pStyle w:val="BodyText"/>
        <w:spacing w:line="240" w:lineRule="auto" w:before="97"/>
        <w:ind w:right="110"/>
        <w:jc w:val="left"/>
      </w:pPr>
      <w:r>
        <w:rPr>
          <w:rFonts w:ascii="新宋体" w:hAnsi="新宋体" w:cs="新宋体" w:eastAsia="新宋体" w:hint="default"/>
        </w:rPr>
        <w:t>③ </w:t>
      </w:r>
      <w:r>
        <w:rPr/>
        <w:t>无形资产的摊销</w:t>
      </w:r>
    </w:p>
    <w:p>
      <w:pPr>
        <w:spacing w:line="240" w:lineRule="auto" w:before="0"/>
        <w:rPr>
          <w:rFonts w:ascii="宋体" w:hAnsi="宋体" w:cs="宋体" w:eastAsia="宋体" w:hint="default"/>
          <w:sz w:val="20"/>
          <w:szCs w:val="20"/>
        </w:rPr>
      </w:pPr>
    </w:p>
    <w:p>
      <w:pPr>
        <w:pStyle w:val="BodyText"/>
        <w:spacing w:line="355" w:lineRule="auto" w:before="154"/>
        <w:ind w:right="110" w:firstLine="420"/>
        <w:jc w:val="left"/>
      </w:pPr>
      <w:r>
        <w:rPr/>
        <w:t>对于使用寿命有限的无形资产，在为企业带来经济利益的期限内按直线法摊销；无法预见无形资产为</w:t>
      </w:r>
      <w:r>
        <w:rPr>
          <w:w w:val="100"/>
        </w:rPr>
        <w:t> </w:t>
      </w:r>
      <w:r>
        <w:rPr/>
        <w:t>企业带来经济利益期限的，视为使用寿命不确定的无形资产，不予摊销。</w:t>
      </w:r>
    </w:p>
    <w:p>
      <w:pPr>
        <w:spacing w:line="240" w:lineRule="auto" w:before="12"/>
        <w:rPr>
          <w:rFonts w:ascii="宋体" w:hAnsi="宋体" w:cs="宋体" w:eastAsia="宋体" w:hint="default"/>
          <w:sz w:val="23"/>
          <w:szCs w:val="23"/>
        </w:rPr>
      </w:pPr>
    </w:p>
    <w:p>
      <w:pPr>
        <w:spacing w:line="585" w:lineRule="auto" w:before="0"/>
        <w:ind w:left="560" w:right="1682" w:hanging="420"/>
        <w:jc w:val="left"/>
        <w:rPr>
          <w:rFonts w:ascii="宋体" w:hAnsi="宋体" w:cs="宋体" w:eastAsia="宋体" w:hint="default"/>
          <w:sz w:val="21"/>
          <w:szCs w:val="21"/>
        </w:rPr>
      </w:pPr>
      <w:r>
        <w:rPr>
          <w:rFonts w:ascii="Arial" w:hAnsi="Arial" w:cs="Arial" w:eastAsia="Arial" w:hint="default"/>
          <w:b/>
          <w:bCs/>
          <w:sz w:val="21"/>
          <w:szCs w:val="21"/>
        </w:rPr>
        <w:t>(3)</w:t>
      </w:r>
      <w:r>
        <w:rPr>
          <w:rFonts w:ascii="Arial" w:hAnsi="Arial" w:cs="Arial" w:eastAsia="Arial" w:hint="default"/>
          <w:b/>
          <w:bCs/>
          <w:spacing w:val="45"/>
          <w:sz w:val="21"/>
          <w:szCs w:val="21"/>
        </w:rPr>
        <w:t> </w:t>
      </w:r>
      <w:r>
        <w:rPr>
          <w:rFonts w:ascii="宋体" w:hAnsi="宋体" w:cs="宋体" w:eastAsia="宋体" w:hint="default"/>
          <w:b/>
          <w:bCs/>
          <w:sz w:val="21"/>
          <w:szCs w:val="21"/>
        </w:rPr>
        <w:t>无形资产减值准备的计提</w:t>
      </w:r>
      <w:r>
        <w:rPr>
          <w:rFonts w:ascii="宋体" w:hAnsi="宋体" w:cs="宋体" w:eastAsia="宋体" w:hint="default"/>
          <w:b/>
          <w:bCs/>
          <w:w w:val="100"/>
          <w:sz w:val="21"/>
          <w:szCs w:val="21"/>
        </w:rPr>
        <w:t> </w:t>
      </w:r>
      <w:r>
        <w:rPr>
          <w:rFonts w:ascii="宋体" w:hAnsi="宋体" w:cs="宋体" w:eastAsia="宋体" w:hint="default"/>
          <w:spacing w:val="-2"/>
          <w:sz w:val="21"/>
          <w:szCs w:val="21"/>
        </w:rPr>
        <w:t>对于使用寿命确定的无形资产，如有明显减值迹象的，期末进行减值测试。</w:t>
      </w:r>
      <w:r>
        <w:rPr>
          <w:rFonts w:ascii="宋体" w:hAnsi="宋体" w:cs="宋体" w:eastAsia="宋体" w:hint="default"/>
          <w:w w:val="100"/>
          <w:sz w:val="21"/>
          <w:szCs w:val="21"/>
        </w:rPr>
        <w:t> </w:t>
      </w:r>
      <w:r>
        <w:rPr>
          <w:rFonts w:ascii="宋体" w:hAnsi="宋体" w:cs="宋体" w:eastAsia="宋体" w:hint="default"/>
          <w:sz w:val="21"/>
          <w:szCs w:val="21"/>
        </w:rPr>
        <w:t>对于使用寿命不确定的无形资产，每期末进行减值测试。</w:t>
      </w:r>
    </w:p>
    <w:p>
      <w:pPr>
        <w:pStyle w:val="BodyText"/>
        <w:spacing w:line="355" w:lineRule="auto" w:before="111"/>
        <w:ind w:right="110" w:firstLine="420"/>
        <w:jc w:val="left"/>
      </w:pPr>
      <w:r>
        <w:rPr/>
        <w:t>对无形资产进行减值测试，估计其可收回金额。可收回金额根据无形资产的公允价值减去处置费用后</w:t>
      </w:r>
      <w:r>
        <w:rPr>
          <w:w w:val="100"/>
        </w:rPr>
        <w:t> </w:t>
      </w:r>
      <w:r>
        <w:rPr/>
        <w:t>的净额与无形资产预计未来现金流量的现值两者之间较高者确定。</w:t>
      </w:r>
    </w:p>
    <w:p>
      <w:pPr>
        <w:spacing w:line="240" w:lineRule="auto" w:before="2"/>
        <w:rPr>
          <w:rFonts w:ascii="宋体" w:hAnsi="宋体" w:cs="宋体" w:eastAsia="宋体" w:hint="default"/>
          <w:sz w:val="24"/>
          <w:szCs w:val="24"/>
        </w:rPr>
      </w:pPr>
    </w:p>
    <w:p>
      <w:pPr>
        <w:pStyle w:val="BodyText"/>
        <w:spacing w:line="355" w:lineRule="auto"/>
        <w:ind w:right="110" w:firstLine="420"/>
        <w:jc w:val="left"/>
      </w:pPr>
      <w:r>
        <w:rPr/>
        <w:t>当无形资产的可收回金额低于其账面价值的，将无形资产的账面价值减记至可收回金额，减记的金额</w:t>
      </w:r>
      <w:r>
        <w:rPr>
          <w:w w:val="100"/>
        </w:rPr>
        <w:t> </w:t>
      </w:r>
      <w:r>
        <w:rPr/>
        <w:t>确认为无形资产减值损失，计入当期损益，同时计提相应的无形资产减值准备。</w:t>
      </w:r>
    </w:p>
    <w:p>
      <w:pPr>
        <w:spacing w:line="240" w:lineRule="auto" w:before="2"/>
        <w:rPr>
          <w:rFonts w:ascii="宋体" w:hAnsi="宋体" w:cs="宋体" w:eastAsia="宋体" w:hint="default"/>
          <w:sz w:val="24"/>
          <w:szCs w:val="24"/>
        </w:rPr>
      </w:pPr>
    </w:p>
    <w:p>
      <w:pPr>
        <w:pStyle w:val="BodyText"/>
        <w:spacing w:line="355" w:lineRule="auto"/>
        <w:ind w:right="110" w:firstLine="420"/>
        <w:jc w:val="left"/>
      </w:pPr>
      <w:r>
        <w:rPr/>
        <w:t>无形资产减值损失确认后，减值无形资产的折耗或者摊销费用在未来期间作相应调整，以使该无形资</w:t>
      </w:r>
      <w:r>
        <w:rPr>
          <w:w w:val="100"/>
        </w:rPr>
        <w:t> </w:t>
      </w:r>
      <w:r>
        <w:rPr>
          <w:spacing w:val="-5"/>
          <w:w w:val="100"/>
        </w:rPr>
        <w:t>产在剩余使用寿命内，系统地分摊调整后的无形资产账面价值（扣除预计净残值）。</w:t>
      </w:r>
    </w:p>
    <w:p>
      <w:pPr>
        <w:pStyle w:val="BodyText"/>
        <w:spacing w:line="692" w:lineRule="exact" w:before="5"/>
        <w:ind w:left="560" w:right="110"/>
        <w:jc w:val="left"/>
      </w:pPr>
      <w:r>
        <w:rPr/>
        <w:t>无形资产的减值损失一经确认，在以后会计期间不再转回。</w:t>
      </w:r>
      <w:r>
        <w:rPr>
          <w:w w:val="100"/>
        </w:rPr>
        <w:t> </w:t>
      </w:r>
      <w:r>
        <w:rPr/>
        <w:t>有迹象表明一项无形资产可能发生减值的，公司以单项无形资产为基础估计其可收回金额。公司难以</w:t>
      </w:r>
    </w:p>
    <w:p>
      <w:pPr>
        <w:pStyle w:val="BodyText"/>
        <w:spacing w:line="240" w:lineRule="auto" w:before="22"/>
        <w:ind w:right="110"/>
        <w:jc w:val="left"/>
      </w:pPr>
      <w:r>
        <w:rPr/>
        <w:t>对单项资产的可收回金额进行估计的，以该无形资产所属的资产组为基础确定无形资产组的可收回金额。</w:t>
      </w:r>
    </w:p>
    <w:p>
      <w:pPr>
        <w:spacing w:line="240" w:lineRule="auto" w:before="0"/>
        <w:rPr>
          <w:rFonts w:ascii="宋体" w:hAnsi="宋体" w:cs="宋体" w:eastAsia="宋体" w:hint="default"/>
          <w:sz w:val="20"/>
          <w:szCs w:val="20"/>
        </w:rPr>
      </w:pPr>
    </w:p>
    <w:p>
      <w:pPr>
        <w:pStyle w:val="Heading9"/>
        <w:spacing w:line="240" w:lineRule="auto" w:before="152"/>
        <w:ind w:right="110"/>
        <w:jc w:val="left"/>
        <w:rPr>
          <w:b w:val="0"/>
          <w:bCs w:val="0"/>
        </w:rPr>
      </w:pPr>
      <w:r>
        <w:rPr>
          <w:rFonts w:ascii="Arial" w:hAnsi="Arial" w:cs="Arial" w:eastAsia="Arial" w:hint="default"/>
        </w:rPr>
        <w:t>18. </w:t>
      </w:r>
      <w:r>
        <w:rPr>
          <w:rFonts w:ascii="Arial" w:hAnsi="Arial" w:cs="Arial" w:eastAsia="Arial" w:hint="default"/>
          <w:spacing w:val="7"/>
        </w:rPr>
        <w:t> </w:t>
      </w:r>
      <w:r>
        <w:rPr/>
        <w:t>长期待摊费用的摊销方法及摊销年限</w:t>
      </w:r>
      <w:r>
        <w:rPr>
          <w:b w:val="0"/>
          <w:bCs w:val="0"/>
        </w:rPr>
      </w:r>
    </w:p>
    <w:p>
      <w:pPr>
        <w:spacing w:line="240" w:lineRule="auto" w:before="6"/>
        <w:rPr>
          <w:rFonts w:ascii="宋体" w:hAnsi="宋体" w:cs="宋体" w:eastAsia="宋体" w:hint="default"/>
          <w:b/>
          <w:bCs/>
          <w:sz w:val="30"/>
          <w:szCs w:val="30"/>
        </w:rPr>
      </w:pPr>
    </w:p>
    <w:p>
      <w:pPr>
        <w:pStyle w:val="BodyText"/>
        <w:spacing w:line="240" w:lineRule="auto"/>
        <w:ind w:left="560" w:right="110"/>
        <w:jc w:val="left"/>
      </w:pPr>
      <w:r>
        <w:rPr/>
        <w:t>长期待摊费用在受益期内平均摊销，没有明确受益年限的，按不短于</w:t>
      </w:r>
      <w:r>
        <w:rPr>
          <w:spacing w:val="-61"/>
        </w:rPr>
        <w:t> </w:t>
      </w:r>
      <w:r>
        <w:rPr>
          <w:rFonts w:ascii="Arial" w:hAnsi="Arial" w:cs="Arial" w:eastAsia="Arial" w:hint="default"/>
        </w:rPr>
        <w:t>5</w:t>
      </w:r>
      <w:r>
        <w:rPr>
          <w:rFonts w:ascii="Arial" w:hAnsi="Arial" w:cs="Arial" w:eastAsia="Arial" w:hint="default"/>
          <w:spacing w:val="-12"/>
        </w:rPr>
        <w:t> </w:t>
      </w:r>
      <w:r>
        <w:rPr/>
        <w:t>年的期限摊销。</w:t>
      </w:r>
    </w:p>
    <w:p>
      <w:pPr>
        <w:spacing w:after="0" w:line="240" w:lineRule="auto"/>
        <w:jc w:val="left"/>
        <w:sectPr>
          <w:pgSz w:w="11900" w:h="16840"/>
          <w:pgMar w:header="852" w:footer="1000" w:top="1340" w:bottom="1200" w:left="1120" w:right="760"/>
        </w:sectPr>
      </w:pPr>
    </w:p>
    <w:p>
      <w:pPr>
        <w:pStyle w:val="Heading9"/>
        <w:spacing w:line="240" w:lineRule="auto" w:before="78"/>
        <w:ind w:right="110"/>
        <w:jc w:val="left"/>
        <w:rPr>
          <w:b w:val="0"/>
          <w:bCs w:val="0"/>
        </w:rPr>
      </w:pPr>
      <w:r>
        <w:rPr>
          <w:rFonts w:ascii="Arial" w:hAnsi="Arial" w:cs="Arial" w:eastAsia="Arial" w:hint="default"/>
        </w:rPr>
        <w:t>19. </w:t>
      </w:r>
      <w:r>
        <w:rPr>
          <w:rFonts w:ascii="Arial" w:hAnsi="Arial" w:cs="Arial" w:eastAsia="Arial" w:hint="default"/>
          <w:spacing w:val="11"/>
        </w:rPr>
        <w:t> </w:t>
      </w:r>
      <w:r>
        <w:rPr/>
        <w:t>预计负债</w:t>
      </w:r>
      <w:r>
        <w:rPr>
          <w:b w:val="0"/>
          <w:bCs w:val="0"/>
        </w:rPr>
      </w:r>
    </w:p>
    <w:p>
      <w:pPr>
        <w:spacing w:line="240" w:lineRule="auto" w:before="0"/>
        <w:rPr>
          <w:rFonts w:ascii="宋体" w:hAnsi="宋体" w:cs="宋体" w:eastAsia="宋体" w:hint="default"/>
          <w:b/>
          <w:bCs/>
          <w:sz w:val="22"/>
          <w:szCs w:val="22"/>
        </w:rPr>
      </w:pPr>
    </w:p>
    <w:p>
      <w:pPr>
        <w:spacing w:line="240" w:lineRule="auto" w:before="5"/>
        <w:rPr>
          <w:rFonts w:ascii="宋体" w:hAnsi="宋体" w:cs="宋体" w:eastAsia="宋体" w:hint="default"/>
          <w:b/>
          <w:bCs/>
          <w:sz w:val="18"/>
          <w:szCs w:val="18"/>
        </w:rPr>
      </w:pPr>
    </w:p>
    <w:p>
      <w:pPr>
        <w:pStyle w:val="BodyText"/>
        <w:spacing w:line="350" w:lineRule="auto"/>
        <w:ind w:right="110" w:firstLine="420"/>
        <w:jc w:val="left"/>
      </w:pPr>
      <w:r>
        <w:rPr/>
        <w:t>本公司涉及诉讼、债务担保、亏损合同、重组事项时，如该等事项很可能需要未来以交付资产或提供</w:t>
      </w:r>
      <w:r>
        <w:rPr>
          <w:w w:val="100"/>
        </w:rPr>
        <w:t> </w:t>
      </w:r>
      <w:r>
        <w:rPr/>
        <w:t>劳务、其金额能够可靠计量的，确认为预计负债。</w:t>
      </w:r>
    </w:p>
    <w:p>
      <w:pPr>
        <w:pStyle w:val="Heading9"/>
        <w:spacing w:line="240" w:lineRule="auto" w:before="178"/>
        <w:ind w:right="110"/>
        <w:jc w:val="left"/>
        <w:rPr>
          <w:b w:val="0"/>
          <w:bCs w:val="0"/>
        </w:rPr>
      </w:pPr>
      <w:r>
        <w:rPr>
          <w:rFonts w:ascii="Arial" w:hAnsi="Arial" w:cs="Arial" w:eastAsia="Arial" w:hint="default"/>
        </w:rPr>
        <w:t>(1) </w:t>
      </w:r>
      <w:r>
        <w:rPr>
          <w:rFonts w:ascii="Arial" w:hAnsi="Arial" w:cs="Arial" w:eastAsia="Arial" w:hint="default"/>
          <w:spacing w:val="47"/>
        </w:rPr>
        <w:t> </w:t>
      </w:r>
      <w:r>
        <w:rPr/>
        <w:t>预计负债的确认标准</w:t>
      </w:r>
      <w:r>
        <w:rPr>
          <w:b w:val="0"/>
          <w:bCs w:val="0"/>
        </w:rPr>
      </w:r>
    </w:p>
    <w:p>
      <w:pPr>
        <w:spacing w:line="240" w:lineRule="auto" w:before="0"/>
        <w:rPr>
          <w:rFonts w:ascii="宋体" w:hAnsi="宋体" w:cs="宋体" w:eastAsia="宋体" w:hint="default"/>
          <w:b/>
          <w:bCs/>
          <w:sz w:val="22"/>
          <w:szCs w:val="22"/>
        </w:rPr>
      </w:pPr>
    </w:p>
    <w:p>
      <w:pPr>
        <w:spacing w:line="240" w:lineRule="auto" w:before="5"/>
        <w:rPr>
          <w:rFonts w:ascii="宋体" w:hAnsi="宋体" w:cs="宋体" w:eastAsia="宋体" w:hint="default"/>
          <w:b/>
          <w:bCs/>
          <w:sz w:val="18"/>
          <w:szCs w:val="18"/>
        </w:rPr>
      </w:pPr>
    </w:p>
    <w:p>
      <w:pPr>
        <w:pStyle w:val="BodyText"/>
        <w:spacing w:line="350" w:lineRule="auto"/>
        <w:ind w:left="560" w:right="2733"/>
        <w:jc w:val="left"/>
      </w:pPr>
      <w:r>
        <w:rPr>
          <w:spacing w:val="-2"/>
        </w:rPr>
        <w:t>与或有事项相关的义务同时满足下列条件时，本公司确认为预计负债：</w:t>
      </w:r>
      <w:r>
        <w:rPr>
          <w:spacing w:val="-51"/>
        </w:rPr>
        <w:t> </w:t>
      </w:r>
      <w:r>
        <w:rPr>
          <w:spacing w:val="-51"/>
        </w:rPr>
      </w:r>
      <w:r>
        <w:rPr/>
        <w:t>该义务是本公司承担的现时义务；</w:t>
      </w:r>
      <w:r>
        <w:rPr>
          <w:w w:val="100"/>
        </w:rPr>
        <w:t> </w:t>
      </w:r>
      <w:r>
        <w:rPr/>
        <w:t>履行该义务很可能导致经济利益流出本公司；</w:t>
      </w:r>
      <w:r>
        <w:rPr>
          <w:w w:val="100"/>
        </w:rPr>
        <w:t> </w:t>
      </w:r>
      <w:r>
        <w:rPr/>
        <w:t>该义务的金额能够可靠地计量。</w:t>
      </w:r>
    </w:p>
    <w:p>
      <w:pPr>
        <w:spacing w:line="800" w:lineRule="atLeast" w:before="68"/>
        <w:ind w:left="560" w:right="1682" w:hanging="420"/>
        <w:jc w:val="left"/>
        <w:rPr>
          <w:rFonts w:ascii="宋体" w:hAnsi="宋体" w:cs="宋体" w:eastAsia="宋体" w:hint="default"/>
          <w:sz w:val="21"/>
          <w:szCs w:val="21"/>
        </w:rPr>
      </w:pPr>
      <w:r>
        <w:rPr>
          <w:rFonts w:ascii="Arial" w:hAnsi="Arial" w:cs="Arial" w:eastAsia="Arial" w:hint="default"/>
          <w:b/>
          <w:bCs/>
          <w:sz w:val="21"/>
          <w:szCs w:val="21"/>
        </w:rPr>
        <w:t>(2)</w:t>
      </w:r>
      <w:r>
        <w:rPr>
          <w:rFonts w:ascii="Arial" w:hAnsi="Arial" w:cs="Arial" w:eastAsia="Arial" w:hint="default"/>
          <w:b/>
          <w:bCs/>
          <w:spacing w:val="45"/>
          <w:sz w:val="21"/>
          <w:szCs w:val="21"/>
        </w:rPr>
        <w:t> </w:t>
      </w:r>
      <w:r>
        <w:rPr>
          <w:rFonts w:ascii="宋体" w:hAnsi="宋体" w:cs="宋体" w:eastAsia="宋体" w:hint="default"/>
          <w:b/>
          <w:bCs/>
          <w:sz w:val="21"/>
          <w:szCs w:val="21"/>
        </w:rPr>
        <w:t>预计负债的计量方法</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本公司预计负债按履行相关现时义务所需的支出的最佳估计数进行初始计量。</w:t>
      </w:r>
    </w:p>
    <w:p>
      <w:pPr>
        <w:pStyle w:val="BodyText"/>
        <w:spacing w:line="350" w:lineRule="auto" w:before="123"/>
        <w:ind w:right="110" w:firstLine="420"/>
        <w:jc w:val="left"/>
      </w:pPr>
      <w:r>
        <w:rPr/>
        <w:t>本公司在确定最佳估计数时，综合考虑与或有事项有关的风险、不确定性和货币时间价值等因素。对</w:t>
      </w:r>
      <w:r>
        <w:rPr>
          <w:w w:val="100"/>
        </w:rPr>
        <w:t> </w:t>
      </w:r>
      <w:r>
        <w:rPr/>
        <w:t>于货币时间价值影响重大的，通过对相关未来现金流出进行折现后确定最佳估计数。</w:t>
      </w:r>
    </w:p>
    <w:p>
      <w:pPr>
        <w:pStyle w:val="BodyText"/>
        <w:spacing w:line="348" w:lineRule="auto" w:before="29"/>
        <w:ind w:left="560" w:right="110"/>
        <w:jc w:val="left"/>
      </w:pPr>
      <w:r>
        <w:rPr/>
        <w:t>最佳估计数分别以下情况处理：</w:t>
      </w:r>
      <w:r>
        <w:rPr>
          <w:w w:val="100"/>
        </w:rPr>
        <w:t> </w:t>
      </w:r>
      <w:r>
        <w:rPr>
          <w:spacing w:val="-4"/>
          <w:w w:val="100"/>
        </w:rPr>
        <w:t>所需支出存在一个连续范围（或区间），且该范围内各种结果发生的可能性相同的，则最佳估计数按照</w:t>
      </w:r>
    </w:p>
    <w:p>
      <w:pPr>
        <w:pStyle w:val="BodyText"/>
        <w:spacing w:line="350" w:lineRule="auto" w:before="31"/>
        <w:ind w:left="560" w:right="110" w:hanging="420"/>
        <w:jc w:val="left"/>
      </w:pPr>
      <w:r>
        <w:rPr/>
        <w:t>该范围的中间值即上下限金额的平均数确定。</w:t>
      </w:r>
      <w:r>
        <w:rPr>
          <w:w w:val="100"/>
        </w:rPr>
        <w:t> </w:t>
      </w:r>
      <w:r>
        <w:rPr>
          <w:spacing w:val="-4"/>
          <w:w w:val="100"/>
        </w:rPr>
        <w:t>所需支出不存在一个连续范围（或区间），或虽然存在一个连续范围但该范围内各种结果发生的可能性</w:t>
      </w:r>
    </w:p>
    <w:p>
      <w:pPr>
        <w:pStyle w:val="BodyText"/>
        <w:spacing w:line="350" w:lineRule="auto" w:before="27"/>
        <w:ind w:right="110"/>
        <w:jc w:val="left"/>
      </w:pPr>
      <w:r>
        <w:rPr/>
        <w:t>不相同的，如或有事项涉及单个项目的，则最佳估计数按照最可能发生金额确定；如或有事项涉及多个项</w:t>
      </w:r>
      <w:r>
        <w:rPr>
          <w:spacing w:val="-18"/>
        </w:rPr>
        <w:t> </w:t>
      </w:r>
      <w:r>
        <w:rPr>
          <w:spacing w:val="-18"/>
        </w:rPr>
      </w:r>
      <w:r>
        <w:rPr/>
        <w:t>目的，则最佳估计数按各种可能结果及相关概率计算确定。</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4"/>
          <w:szCs w:val="24"/>
        </w:rPr>
      </w:pPr>
    </w:p>
    <w:p>
      <w:pPr>
        <w:pStyle w:val="BodyText"/>
        <w:spacing w:line="355" w:lineRule="auto"/>
        <w:ind w:right="110" w:firstLine="420"/>
        <w:jc w:val="left"/>
      </w:pPr>
      <w:r>
        <w:rPr/>
        <w:t>本公司清偿预计负债所需支出全部或部分预期由第三方补偿的，补偿金额在基本确定能够收到时，作</w:t>
      </w:r>
      <w:r>
        <w:rPr>
          <w:w w:val="100"/>
        </w:rPr>
        <w:t> </w:t>
      </w:r>
      <w:r>
        <w:rPr/>
        <w:t>为资产单独确认，确认的补偿金额不超过预计负债的账面价值。</w:t>
      </w:r>
    </w:p>
    <w:p>
      <w:pPr>
        <w:spacing w:line="240" w:lineRule="auto" w:before="2"/>
        <w:rPr>
          <w:rFonts w:ascii="宋体" w:hAnsi="宋体" w:cs="宋体" w:eastAsia="宋体" w:hint="default"/>
          <w:sz w:val="24"/>
          <w:szCs w:val="24"/>
        </w:rPr>
      </w:pPr>
    </w:p>
    <w:p>
      <w:pPr>
        <w:pStyle w:val="Heading9"/>
        <w:spacing w:line="240" w:lineRule="auto"/>
        <w:ind w:right="110"/>
        <w:jc w:val="left"/>
        <w:rPr>
          <w:b w:val="0"/>
          <w:bCs w:val="0"/>
        </w:rPr>
      </w:pPr>
      <w:r>
        <w:rPr>
          <w:rFonts w:ascii="Arial" w:hAnsi="Arial" w:cs="Arial" w:eastAsia="Arial" w:hint="default"/>
        </w:rPr>
        <w:t>20. </w:t>
      </w:r>
      <w:r>
        <w:rPr>
          <w:rFonts w:ascii="Arial" w:hAnsi="Arial" w:cs="Arial" w:eastAsia="Arial" w:hint="default"/>
          <w:spacing w:val="11"/>
        </w:rPr>
        <w:t> </w:t>
      </w:r>
      <w:r>
        <w:rPr/>
        <w:t>收入确认原则</w:t>
      </w:r>
      <w:r>
        <w:rPr>
          <w:b w:val="0"/>
          <w:bCs w:val="0"/>
        </w:rPr>
      </w:r>
    </w:p>
    <w:p>
      <w:pPr>
        <w:pStyle w:val="Heading9"/>
        <w:spacing w:line="240" w:lineRule="auto" w:before="116"/>
        <w:ind w:right="110"/>
        <w:jc w:val="left"/>
        <w:rPr>
          <w:b w:val="0"/>
          <w:bCs w:val="0"/>
        </w:rPr>
      </w:pPr>
      <w:r>
        <w:rPr>
          <w:rFonts w:ascii="Arial" w:hAnsi="Arial" w:cs="Arial" w:eastAsia="Arial" w:hint="default"/>
        </w:rPr>
        <w:t>(1) </w:t>
      </w:r>
      <w:r>
        <w:rPr>
          <w:rFonts w:ascii="Arial" w:hAnsi="Arial" w:cs="Arial" w:eastAsia="Arial" w:hint="default"/>
          <w:spacing w:val="42"/>
        </w:rPr>
        <w:t> </w:t>
      </w:r>
      <w:r>
        <w:rPr/>
        <w:t>销售商品收入确认时间的具体判断标准</w:t>
      </w:r>
      <w:r>
        <w:rPr>
          <w:b w:val="0"/>
          <w:bCs w:val="0"/>
        </w:rPr>
      </w:r>
    </w:p>
    <w:p>
      <w:pPr>
        <w:spacing w:line="240" w:lineRule="auto" w:before="9"/>
        <w:rPr>
          <w:rFonts w:ascii="宋体" w:hAnsi="宋体" w:cs="宋体" w:eastAsia="宋体" w:hint="default"/>
          <w:b/>
          <w:bCs/>
          <w:sz w:val="30"/>
          <w:szCs w:val="30"/>
        </w:rPr>
      </w:pPr>
    </w:p>
    <w:p>
      <w:pPr>
        <w:pStyle w:val="BodyText"/>
        <w:spacing w:line="355" w:lineRule="auto"/>
        <w:ind w:right="110" w:firstLine="420"/>
        <w:jc w:val="left"/>
      </w:pPr>
      <w:r>
        <w:rPr/>
        <w:t>公司已将商品所有权上的主要风险和报酬转移给购买方；公司既没有保留与所有权相联系的继续管理</w:t>
      </w:r>
      <w:r>
        <w:rPr>
          <w:w w:val="100"/>
        </w:rPr>
        <w:t> </w:t>
      </w:r>
      <w:r>
        <w:rPr/>
        <w:t>权，也没有对已售出的商品实施有效控制；收入的金额能够可靠地计量；相关的经济利益很可能流入企业</w:t>
      </w:r>
      <w:r>
        <w:rPr>
          <w:w w:val="100"/>
        </w:rPr>
        <w:t> </w:t>
      </w:r>
      <w:r>
        <w:rPr/>
        <w:t>相关的已发生或将发生的成本能够可靠地计量时，确认商品销售收入实现。</w:t>
      </w:r>
    </w:p>
    <w:p>
      <w:pPr>
        <w:spacing w:line="240" w:lineRule="auto" w:before="12"/>
        <w:rPr>
          <w:rFonts w:ascii="宋体" w:hAnsi="宋体" w:cs="宋体" w:eastAsia="宋体" w:hint="default"/>
          <w:sz w:val="23"/>
          <w:szCs w:val="23"/>
        </w:rPr>
      </w:pPr>
    </w:p>
    <w:p>
      <w:pPr>
        <w:pStyle w:val="Heading9"/>
        <w:spacing w:line="240" w:lineRule="auto"/>
        <w:ind w:right="110"/>
        <w:jc w:val="left"/>
        <w:rPr>
          <w:b w:val="0"/>
          <w:bCs w:val="0"/>
        </w:rPr>
      </w:pPr>
      <w:r>
        <w:rPr>
          <w:rFonts w:ascii="Arial" w:hAnsi="Arial" w:cs="Arial" w:eastAsia="Arial" w:hint="default"/>
        </w:rPr>
        <w:t>(2) </w:t>
      </w:r>
      <w:r>
        <w:rPr>
          <w:rFonts w:ascii="Arial" w:hAnsi="Arial" w:cs="Arial" w:eastAsia="Arial" w:hint="default"/>
          <w:spacing w:val="34"/>
        </w:rPr>
        <w:t> </w:t>
      </w:r>
      <w:r>
        <w:rPr/>
        <w:t>按完工百分比法确认提供劳务的收入和建造合同收入时，确定合同完工进度的依据和方法</w:t>
      </w:r>
      <w:r>
        <w:rPr>
          <w:b w:val="0"/>
          <w:bCs w:val="0"/>
        </w:rPr>
      </w:r>
    </w:p>
    <w:p>
      <w:pPr>
        <w:spacing w:after="0" w:line="240" w:lineRule="auto"/>
        <w:jc w:val="left"/>
        <w:sectPr>
          <w:pgSz w:w="11900" w:h="16840"/>
          <w:pgMar w:header="852" w:footer="1000" w:top="1340" w:bottom="1200" w:left="1120" w:right="760"/>
        </w:sectPr>
      </w:pPr>
    </w:p>
    <w:p>
      <w:pPr>
        <w:pStyle w:val="BodyText"/>
        <w:spacing w:line="355" w:lineRule="auto" w:before="81"/>
        <w:ind w:right="116" w:firstLine="420"/>
        <w:jc w:val="both"/>
      </w:pPr>
      <w:r>
        <w:rPr/>
        <w:t>在资产负债表日提供劳务交易的结果能够可靠估计的，采用完工百分比法确认提供劳务收入。提供劳</w:t>
      </w:r>
      <w:r>
        <w:rPr>
          <w:w w:val="100"/>
        </w:rPr>
        <w:t> </w:t>
      </w:r>
      <w:r>
        <w:rPr/>
        <w:t>务交易的完工进度，依据已完工作的测量确定。</w:t>
      </w:r>
    </w:p>
    <w:p>
      <w:pPr>
        <w:spacing w:line="240" w:lineRule="auto" w:before="2"/>
        <w:rPr>
          <w:rFonts w:ascii="宋体" w:hAnsi="宋体" w:cs="宋体" w:eastAsia="宋体" w:hint="default"/>
          <w:sz w:val="24"/>
          <w:szCs w:val="24"/>
        </w:rPr>
      </w:pPr>
    </w:p>
    <w:p>
      <w:pPr>
        <w:pStyle w:val="BodyText"/>
        <w:spacing w:line="355" w:lineRule="auto"/>
        <w:ind w:right="112" w:firstLine="420"/>
        <w:jc w:val="both"/>
      </w:pPr>
      <w:r>
        <w:rPr/>
        <w:t>按照已收或应收的合同或协议价款确定提供劳务收入总额，但已收或应收的合同或协议价款不公允的</w:t>
      </w:r>
      <w:r>
        <w:rPr>
          <w:w w:val="100"/>
        </w:rPr>
        <w:t> </w:t>
      </w:r>
      <w:r>
        <w:rPr/>
        <w:t>除外。资产负债表日按照提供劳务收入总额乘以完工进度扣除以前会计期间累计已确认提供劳务收入后的</w:t>
      </w:r>
      <w:r>
        <w:rPr>
          <w:spacing w:val="-18"/>
        </w:rPr>
        <w:t> </w:t>
      </w:r>
      <w:r>
        <w:rPr>
          <w:spacing w:val="-18"/>
        </w:rPr>
      </w:r>
      <w:r>
        <w:rPr/>
        <w:t>金额，确认当期提供劳务收入；同时，按照提供劳务估计总成本乘以完工进度扣除以前会计期间累计已确</w:t>
      </w:r>
      <w:r>
        <w:rPr>
          <w:spacing w:val="-18"/>
        </w:rPr>
        <w:t> </w:t>
      </w:r>
      <w:r>
        <w:rPr>
          <w:spacing w:val="-18"/>
        </w:rPr>
      </w:r>
      <w:r>
        <w:rPr/>
        <w:t>认劳务成本后的金额，结转当期劳务成本。</w:t>
      </w:r>
    </w:p>
    <w:p>
      <w:pPr>
        <w:spacing w:line="240" w:lineRule="auto" w:before="12"/>
        <w:rPr>
          <w:rFonts w:ascii="宋体" w:hAnsi="宋体" w:cs="宋体" w:eastAsia="宋体" w:hint="default"/>
          <w:sz w:val="23"/>
          <w:szCs w:val="23"/>
        </w:rPr>
      </w:pPr>
    </w:p>
    <w:p>
      <w:pPr>
        <w:pStyle w:val="BodyText"/>
        <w:spacing w:line="240" w:lineRule="auto"/>
        <w:ind w:left="560" w:right="110"/>
        <w:jc w:val="left"/>
      </w:pPr>
      <w:r>
        <w:rPr/>
        <w:t>在资产负债表日提供劳务交易结果不能够可靠估计的，分别下列情况处理：</w:t>
      </w:r>
    </w:p>
    <w:p>
      <w:pPr>
        <w:spacing w:line="240" w:lineRule="auto" w:before="0"/>
        <w:rPr>
          <w:rFonts w:ascii="宋体" w:hAnsi="宋体" w:cs="宋体" w:eastAsia="宋体" w:hint="default"/>
          <w:sz w:val="20"/>
          <w:szCs w:val="20"/>
        </w:rPr>
      </w:pPr>
    </w:p>
    <w:p>
      <w:pPr>
        <w:pStyle w:val="BodyText"/>
        <w:tabs>
          <w:tab w:pos="559" w:val="left" w:leader="none"/>
        </w:tabs>
        <w:spacing w:line="355" w:lineRule="auto" w:before="154"/>
        <w:ind w:right="116"/>
        <w:jc w:val="left"/>
      </w:pPr>
      <w:r>
        <w:rPr>
          <w:rFonts w:ascii="新宋体" w:hAnsi="新宋体" w:cs="新宋体" w:eastAsia="新宋体" w:hint="default"/>
          <w:sz w:val="18"/>
          <w:szCs w:val="18"/>
        </w:rPr>
        <w:t>①</w:t>
        <w:tab/>
      </w:r>
      <w:r>
        <w:rPr/>
        <w:t>已经发生的劳务成本预计能够得到补偿的，按照已经发生的劳务成本金额确认提供劳务收入，并按相</w:t>
      </w:r>
      <w:r>
        <w:rPr>
          <w:spacing w:val="-20"/>
        </w:rPr>
        <w:t> </w:t>
      </w:r>
      <w:r>
        <w:rPr>
          <w:spacing w:val="-20"/>
        </w:rPr>
      </w:r>
      <w:r>
        <w:rPr/>
        <w:t>同金额结转劳务成本。</w:t>
      </w:r>
    </w:p>
    <w:p>
      <w:pPr>
        <w:pStyle w:val="BodyText"/>
        <w:tabs>
          <w:tab w:pos="559" w:val="left" w:leader="none"/>
        </w:tabs>
        <w:spacing w:line="355" w:lineRule="auto" w:before="32"/>
        <w:ind w:right="116"/>
        <w:jc w:val="left"/>
      </w:pPr>
      <w:r>
        <w:rPr>
          <w:rFonts w:ascii="新宋体" w:hAnsi="新宋体" w:cs="新宋体" w:eastAsia="新宋体" w:hint="default"/>
          <w:sz w:val="18"/>
          <w:szCs w:val="18"/>
        </w:rPr>
        <w:t>②</w:t>
        <w:tab/>
      </w:r>
      <w:r>
        <w:rPr/>
        <w:t>已经发生的劳务成本预计不能够得到补偿的，将已经发生的劳务成本计入当期损益，不确认提供劳务</w:t>
      </w:r>
      <w:r>
        <w:rPr>
          <w:spacing w:val="-20"/>
        </w:rPr>
        <w:t> </w:t>
      </w:r>
      <w:r>
        <w:rPr>
          <w:spacing w:val="-20"/>
        </w:rPr>
      </w:r>
      <w:r>
        <w:rPr/>
        <w:t>收入。</w:t>
      </w:r>
    </w:p>
    <w:p>
      <w:pPr>
        <w:spacing w:line="692" w:lineRule="exact" w:before="5"/>
        <w:ind w:left="560" w:right="110" w:hanging="420"/>
        <w:jc w:val="left"/>
        <w:rPr>
          <w:rFonts w:ascii="宋体" w:hAnsi="宋体" w:cs="宋体" w:eastAsia="宋体" w:hint="default"/>
          <w:sz w:val="21"/>
          <w:szCs w:val="21"/>
        </w:rPr>
      </w:pPr>
      <w:r>
        <w:rPr>
          <w:rFonts w:ascii="Arial" w:hAnsi="Arial" w:cs="Arial" w:eastAsia="Arial" w:hint="default"/>
          <w:b/>
          <w:bCs/>
          <w:sz w:val="21"/>
          <w:szCs w:val="21"/>
        </w:rPr>
        <w:t>(3)</w:t>
      </w:r>
      <w:r>
        <w:rPr>
          <w:rFonts w:ascii="Arial" w:hAnsi="Arial" w:cs="Arial" w:eastAsia="Arial" w:hint="default"/>
          <w:b/>
          <w:bCs/>
          <w:spacing w:val="45"/>
          <w:sz w:val="21"/>
          <w:szCs w:val="21"/>
        </w:rPr>
        <w:t> </w:t>
      </w:r>
      <w:r>
        <w:rPr>
          <w:rFonts w:ascii="宋体" w:hAnsi="宋体" w:cs="宋体" w:eastAsia="宋体" w:hint="default"/>
          <w:b/>
          <w:bCs/>
          <w:sz w:val="21"/>
          <w:szCs w:val="21"/>
        </w:rPr>
        <w:t>确认让渡资产使用权收入的依据</w:t>
      </w:r>
      <w:r>
        <w:rPr>
          <w:rFonts w:ascii="宋体" w:hAnsi="宋体" w:cs="宋体" w:eastAsia="宋体" w:hint="default"/>
          <w:b/>
          <w:bCs/>
          <w:w w:val="100"/>
          <w:sz w:val="21"/>
          <w:szCs w:val="21"/>
        </w:rPr>
        <w:t> </w:t>
      </w:r>
      <w:r>
        <w:rPr>
          <w:rFonts w:ascii="宋体" w:hAnsi="宋体" w:cs="宋体" w:eastAsia="宋体" w:hint="default"/>
          <w:sz w:val="21"/>
          <w:szCs w:val="21"/>
        </w:rPr>
        <w:t>与交易相关的经济利益很可能流入企业，收入的金额能够可靠地计量时。分别下列情况确定让渡资产</w:t>
      </w:r>
    </w:p>
    <w:p>
      <w:pPr>
        <w:pStyle w:val="BodyText"/>
        <w:spacing w:line="240" w:lineRule="auto" w:before="22"/>
        <w:ind w:right="110"/>
        <w:jc w:val="left"/>
      </w:pPr>
      <w:r>
        <w:rPr/>
        <w:t>使用权收入金额：</w:t>
      </w:r>
    </w:p>
    <w:p>
      <w:pPr>
        <w:spacing w:line="240" w:lineRule="auto" w:before="0"/>
        <w:rPr>
          <w:rFonts w:ascii="宋体" w:hAnsi="宋体" w:cs="宋体" w:eastAsia="宋体" w:hint="default"/>
          <w:sz w:val="20"/>
          <w:szCs w:val="20"/>
        </w:rPr>
      </w:pPr>
    </w:p>
    <w:p>
      <w:pPr>
        <w:pStyle w:val="BodyText"/>
        <w:spacing w:line="240" w:lineRule="auto" w:before="152"/>
        <w:ind w:left="560" w:right="110"/>
        <w:jc w:val="left"/>
      </w:pPr>
      <w:r>
        <w:rPr/>
        <w:t>（</w:t>
      </w:r>
      <w:r>
        <w:rPr>
          <w:rFonts w:ascii="Arial" w:hAnsi="Arial" w:cs="Arial" w:eastAsia="Arial" w:hint="default"/>
        </w:rPr>
        <w:t>1</w:t>
      </w:r>
      <w:r>
        <w:rPr/>
        <w:t>）利息收入金额，按照他人使用本企业货币资金的时间和实际利率计算确定。</w:t>
      </w:r>
    </w:p>
    <w:p>
      <w:pPr>
        <w:spacing w:line="240" w:lineRule="auto" w:before="6"/>
        <w:rPr>
          <w:rFonts w:ascii="宋体" w:hAnsi="宋体" w:cs="宋体" w:eastAsia="宋体" w:hint="default"/>
          <w:sz w:val="30"/>
          <w:szCs w:val="30"/>
        </w:rPr>
      </w:pPr>
    </w:p>
    <w:p>
      <w:pPr>
        <w:pStyle w:val="BodyText"/>
        <w:spacing w:line="240" w:lineRule="auto"/>
        <w:ind w:left="560" w:right="110"/>
        <w:jc w:val="left"/>
      </w:pPr>
      <w:r>
        <w:rPr/>
        <w:t>（</w:t>
      </w:r>
      <w:r>
        <w:rPr>
          <w:rFonts w:ascii="Arial" w:hAnsi="Arial" w:cs="Arial" w:eastAsia="Arial" w:hint="default"/>
        </w:rPr>
        <w:t>2</w:t>
      </w:r>
      <w:r>
        <w:rPr/>
        <w:t>）使用费收入金额，按照有关合同或协议约定的收费时间和方法计算确定。</w:t>
      </w:r>
    </w:p>
    <w:p>
      <w:pPr>
        <w:spacing w:line="240" w:lineRule="auto" w:before="9"/>
        <w:rPr>
          <w:rFonts w:ascii="宋体" w:hAnsi="宋体" w:cs="宋体" w:eastAsia="宋体" w:hint="default"/>
          <w:sz w:val="30"/>
          <w:szCs w:val="30"/>
        </w:rPr>
      </w:pPr>
    </w:p>
    <w:p>
      <w:pPr>
        <w:pStyle w:val="Heading9"/>
        <w:spacing w:line="240" w:lineRule="auto"/>
        <w:ind w:right="110"/>
        <w:jc w:val="left"/>
        <w:rPr>
          <w:b w:val="0"/>
          <w:bCs w:val="0"/>
        </w:rPr>
      </w:pPr>
      <w:r>
        <w:rPr>
          <w:rFonts w:ascii="Arial" w:hAnsi="Arial" w:cs="Arial" w:eastAsia="Arial" w:hint="default"/>
        </w:rPr>
        <w:t>21. </w:t>
      </w:r>
      <w:r>
        <w:rPr>
          <w:rFonts w:ascii="Arial" w:hAnsi="Arial" w:cs="Arial" w:eastAsia="Arial" w:hint="default"/>
          <w:spacing w:val="11"/>
        </w:rPr>
        <w:t> </w:t>
      </w:r>
      <w:r>
        <w:rPr/>
        <w:t>政府补助</w:t>
      </w:r>
      <w:r>
        <w:rPr>
          <w:b w:val="0"/>
          <w:bCs w:val="0"/>
        </w:rPr>
      </w:r>
    </w:p>
    <w:p>
      <w:pPr>
        <w:pStyle w:val="Heading9"/>
        <w:spacing w:line="240" w:lineRule="auto" w:before="116"/>
        <w:ind w:right="110"/>
        <w:jc w:val="left"/>
        <w:rPr>
          <w:b w:val="0"/>
          <w:bCs w:val="0"/>
        </w:rPr>
      </w:pPr>
      <w:r>
        <w:rPr>
          <w:rFonts w:ascii="Arial" w:hAnsi="Arial" w:cs="Arial" w:eastAsia="Arial" w:hint="default"/>
        </w:rPr>
        <w:t>(1) </w:t>
      </w:r>
      <w:r>
        <w:rPr>
          <w:rFonts w:ascii="Arial" w:hAnsi="Arial" w:cs="Arial" w:eastAsia="Arial" w:hint="default"/>
          <w:spacing w:val="45"/>
        </w:rPr>
        <w:t> </w:t>
      </w:r>
      <w:r>
        <w:rPr/>
        <w:t>类型</w:t>
      </w:r>
      <w:r>
        <w:rPr>
          <w:b w:val="0"/>
          <w:bCs w:val="0"/>
        </w:rPr>
      </w:r>
    </w:p>
    <w:p>
      <w:pPr>
        <w:spacing w:line="240" w:lineRule="auto" w:before="0"/>
        <w:rPr>
          <w:rFonts w:ascii="宋体" w:hAnsi="宋体" w:cs="宋体" w:eastAsia="宋体" w:hint="default"/>
          <w:b/>
          <w:bCs/>
          <w:sz w:val="22"/>
          <w:szCs w:val="22"/>
        </w:rPr>
      </w:pPr>
    </w:p>
    <w:p>
      <w:pPr>
        <w:spacing w:line="240" w:lineRule="auto" w:before="5"/>
        <w:rPr>
          <w:rFonts w:ascii="宋体" w:hAnsi="宋体" w:cs="宋体" w:eastAsia="宋体" w:hint="default"/>
          <w:b/>
          <w:bCs/>
          <w:sz w:val="18"/>
          <w:szCs w:val="18"/>
        </w:rPr>
      </w:pPr>
    </w:p>
    <w:p>
      <w:pPr>
        <w:pStyle w:val="BodyText"/>
        <w:spacing w:line="350" w:lineRule="auto"/>
        <w:ind w:right="116" w:firstLine="420"/>
        <w:jc w:val="both"/>
      </w:pPr>
      <w:r>
        <w:rPr/>
        <w:t>政府补助，是本公司从政府无偿取得的货币性资产与非货币性资产。分为与资产相关的政府补助和与</w:t>
      </w:r>
      <w:r>
        <w:rPr>
          <w:w w:val="100"/>
        </w:rPr>
        <w:t> </w:t>
      </w:r>
      <w:r>
        <w:rPr/>
        <w:t>收益相关的政府补助。</w:t>
      </w:r>
    </w:p>
    <w:p>
      <w:pPr>
        <w:pStyle w:val="Heading9"/>
        <w:spacing w:line="240" w:lineRule="auto" w:before="178"/>
        <w:ind w:right="110"/>
        <w:jc w:val="left"/>
        <w:rPr>
          <w:b w:val="0"/>
          <w:bCs w:val="0"/>
        </w:rPr>
      </w:pPr>
      <w:r>
        <w:rPr>
          <w:rFonts w:ascii="Arial" w:hAnsi="Arial" w:cs="Arial" w:eastAsia="Arial" w:hint="default"/>
        </w:rPr>
        <w:t>(2) </w:t>
      </w:r>
      <w:r>
        <w:rPr>
          <w:rFonts w:ascii="Arial" w:hAnsi="Arial" w:cs="Arial" w:eastAsia="Arial" w:hint="default"/>
          <w:spacing w:val="46"/>
        </w:rPr>
        <w:t> </w:t>
      </w:r>
      <w:r>
        <w:rPr/>
        <w:t>会计处理方法</w:t>
      </w:r>
      <w:r>
        <w:rPr>
          <w:b w:val="0"/>
          <w:bCs w:val="0"/>
        </w:rPr>
      </w:r>
    </w:p>
    <w:p>
      <w:pPr>
        <w:spacing w:line="240" w:lineRule="auto" w:before="0"/>
        <w:rPr>
          <w:rFonts w:ascii="宋体" w:hAnsi="宋体" w:cs="宋体" w:eastAsia="宋体" w:hint="default"/>
          <w:b/>
          <w:bCs/>
          <w:sz w:val="22"/>
          <w:szCs w:val="22"/>
        </w:rPr>
      </w:pPr>
    </w:p>
    <w:p>
      <w:pPr>
        <w:spacing w:line="240" w:lineRule="auto" w:before="5"/>
        <w:rPr>
          <w:rFonts w:ascii="宋体" w:hAnsi="宋体" w:cs="宋体" w:eastAsia="宋体" w:hint="default"/>
          <w:b/>
          <w:bCs/>
          <w:sz w:val="18"/>
          <w:szCs w:val="18"/>
        </w:rPr>
      </w:pPr>
    </w:p>
    <w:p>
      <w:pPr>
        <w:pStyle w:val="BodyText"/>
        <w:spacing w:line="350" w:lineRule="auto"/>
        <w:ind w:right="116" w:firstLine="420"/>
        <w:jc w:val="both"/>
      </w:pPr>
      <w:r>
        <w:rPr/>
        <w:t>与购建固定资产、无形资产等长期资产相关的政府补助，确认为递延收益，按照所建造或购买的资产</w:t>
      </w:r>
      <w:r>
        <w:rPr>
          <w:w w:val="100"/>
        </w:rPr>
        <w:t> </w:t>
      </w:r>
      <w:r>
        <w:rPr/>
        <w:t>使用年限分期计入营业外收入；</w:t>
      </w:r>
    </w:p>
    <w:p>
      <w:pPr>
        <w:pStyle w:val="BodyText"/>
        <w:spacing w:line="355" w:lineRule="auto" w:before="178"/>
        <w:ind w:right="112" w:firstLine="420"/>
        <w:jc w:val="both"/>
      </w:pPr>
      <w:r>
        <w:rPr/>
        <w:t>与收益相关的政府补助，用于补偿企业以后期间的相关费用或损失的，取得时确认为递延收益，在确</w:t>
      </w:r>
      <w:r>
        <w:rPr>
          <w:w w:val="100"/>
        </w:rPr>
        <w:t> </w:t>
      </w:r>
      <w:r>
        <w:rPr/>
        <w:t>认相关费用的期间计入当期营业外收入；用于补偿企业已发生的相关费用或损失的，取得时直接计入当期</w:t>
      </w:r>
      <w:r>
        <w:rPr>
          <w:spacing w:val="-18"/>
        </w:rPr>
        <w:t> </w:t>
      </w:r>
      <w:r>
        <w:rPr>
          <w:spacing w:val="-18"/>
        </w:rPr>
      </w:r>
      <w:r>
        <w:rPr/>
        <w:t>营业外收入。</w:t>
      </w:r>
    </w:p>
    <w:p>
      <w:pPr>
        <w:spacing w:after="0" w:line="355" w:lineRule="auto"/>
        <w:jc w:val="both"/>
        <w:sectPr>
          <w:pgSz w:w="11900" w:h="16840"/>
          <w:pgMar w:header="852" w:footer="1000" w:top="1340" w:bottom="1200" w:left="1120" w:right="760"/>
        </w:sectPr>
      </w:pPr>
    </w:p>
    <w:p>
      <w:pPr>
        <w:pStyle w:val="Heading9"/>
        <w:spacing w:line="240" w:lineRule="auto" w:before="81"/>
        <w:ind w:right="110"/>
        <w:jc w:val="left"/>
        <w:rPr>
          <w:b w:val="0"/>
          <w:bCs w:val="0"/>
        </w:rPr>
      </w:pPr>
      <w:r>
        <w:rPr>
          <w:rFonts w:ascii="Arial" w:hAnsi="Arial" w:cs="Arial" w:eastAsia="Arial" w:hint="default"/>
        </w:rPr>
        <w:t>22. </w:t>
      </w:r>
      <w:r>
        <w:rPr>
          <w:rFonts w:ascii="Arial" w:hAnsi="Arial" w:cs="Arial" w:eastAsia="Arial" w:hint="default"/>
          <w:spacing w:val="7"/>
        </w:rPr>
        <w:t> </w:t>
      </w:r>
      <w:r>
        <w:rPr/>
        <w:t>递延所得税资产和递延所得税负债</w:t>
      </w:r>
      <w:r>
        <w:rPr>
          <w:b w:val="0"/>
          <w:bCs w:val="0"/>
        </w:rPr>
      </w:r>
    </w:p>
    <w:p>
      <w:pPr>
        <w:pStyle w:val="Heading9"/>
        <w:spacing w:line="240" w:lineRule="auto" w:before="116"/>
        <w:ind w:right="110"/>
        <w:jc w:val="left"/>
        <w:rPr>
          <w:b w:val="0"/>
          <w:bCs w:val="0"/>
        </w:rPr>
      </w:pPr>
      <w:r>
        <w:rPr>
          <w:rFonts w:ascii="Arial" w:hAnsi="Arial" w:cs="Arial" w:eastAsia="Arial" w:hint="default"/>
        </w:rPr>
        <w:t>(1) </w:t>
      </w:r>
      <w:r>
        <w:rPr>
          <w:rFonts w:ascii="Arial" w:hAnsi="Arial" w:cs="Arial" w:eastAsia="Arial" w:hint="default"/>
          <w:spacing w:val="41"/>
        </w:rPr>
        <w:t> </w:t>
      </w:r>
      <w:r>
        <w:rPr/>
        <w:t>确认递延所得税资产的依据</w:t>
      </w:r>
      <w:r>
        <w:rPr>
          <w:b w:val="0"/>
          <w:bCs w:val="0"/>
        </w:rPr>
      </w:r>
    </w:p>
    <w:p>
      <w:pPr>
        <w:spacing w:line="240" w:lineRule="auto" w:before="9"/>
        <w:rPr>
          <w:rFonts w:ascii="宋体" w:hAnsi="宋体" w:cs="宋体" w:eastAsia="宋体" w:hint="default"/>
          <w:b/>
          <w:bCs/>
          <w:sz w:val="30"/>
          <w:szCs w:val="30"/>
        </w:rPr>
      </w:pPr>
    </w:p>
    <w:p>
      <w:pPr>
        <w:pStyle w:val="BodyText"/>
        <w:spacing w:line="355" w:lineRule="auto"/>
        <w:ind w:right="110" w:firstLine="420"/>
        <w:jc w:val="left"/>
      </w:pPr>
      <w:r>
        <w:rPr/>
        <w:t>公司以很可能取得用来抵扣可抵扣暂时性差异的应纳税所得额为限，确认由可抵扣暂时性差异产生的</w:t>
      </w:r>
      <w:r>
        <w:rPr>
          <w:w w:val="100"/>
        </w:rPr>
        <w:t> </w:t>
      </w:r>
      <w:r>
        <w:rPr/>
        <w:t>递延所得税资产。</w:t>
      </w:r>
    </w:p>
    <w:p>
      <w:pPr>
        <w:spacing w:line="692" w:lineRule="exact" w:before="5"/>
        <w:ind w:left="560" w:right="110" w:hanging="420"/>
        <w:jc w:val="left"/>
        <w:rPr>
          <w:rFonts w:ascii="宋体" w:hAnsi="宋体" w:cs="宋体" w:eastAsia="宋体" w:hint="default"/>
          <w:sz w:val="21"/>
          <w:szCs w:val="21"/>
        </w:rPr>
      </w:pPr>
      <w:r>
        <w:rPr>
          <w:rFonts w:ascii="Arial" w:hAnsi="Arial" w:cs="Arial" w:eastAsia="Arial" w:hint="default"/>
          <w:b/>
          <w:bCs/>
          <w:sz w:val="21"/>
          <w:szCs w:val="21"/>
        </w:rPr>
        <w:t>(2)</w:t>
      </w:r>
      <w:r>
        <w:rPr>
          <w:rFonts w:ascii="Arial" w:hAnsi="Arial" w:cs="Arial" w:eastAsia="Arial" w:hint="default"/>
          <w:b/>
          <w:bCs/>
          <w:spacing w:val="45"/>
          <w:sz w:val="21"/>
          <w:szCs w:val="21"/>
        </w:rPr>
        <w:t> </w:t>
      </w:r>
      <w:r>
        <w:rPr>
          <w:rFonts w:ascii="宋体" w:hAnsi="宋体" w:cs="宋体" w:eastAsia="宋体" w:hint="default"/>
          <w:b/>
          <w:bCs/>
          <w:sz w:val="21"/>
          <w:szCs w:val="21"/>
        </w:rPr>
        <w:t>确认递延所得税负债的依据</w:t>
      </w:r>
      <w:r>
        <w:rPr>
          <w:rFonts w:ascii="宋体" w:hAnsi="宋体" w:cs="宋体" w:eastAsia="宋体" w:hint="default"/>
          <w:b/>
          <w:bCs/>
          <w:w w:val="100"/>
          <w:sz w:val="21"/>
          <w:szCs w:val="21"/>
        </w:rPr>
        <w:t> </w:t>
      </w:r>
      <w:r>
        <w:rPr>
          <w:rFonts w:ascii="宋体" w:hAnsi="宋体" w:cs="宋体" w:eastAsia="宋体" w:hint="default"/>
          <w:sz w:val="21"/>
          <w:szCs w:val="21"/>
        </w:rPr>
        <w:t>公司将当期与以前期间应交未交的应纳税暂时性差异确认为递延所得税负债。但不包括商誉、非企业</w:t>
      </w:r>
    </w:p>
    <w:p>
      <w:pPr>
        <w:pStyle w:val="BodyText"/>
        <w:spacing w:line="240" w:lineRule="auto" w:before="22"/>
        <w:ind w:right="110"/>
        <w:jc w:val="left"/>
      </w:pPr>
      <w:r>
        <w:rPr/>
        <w:t>合并形成的交易且该交易发生时既不影响会计利润也不影响应纳税所得额所形成的暂时性差异。</w:t>
      </w:r>
    </w:p>
    <w:p>
      <w:pPr>
        <w:spacing w:line="240" w:lineRule="auto" w:before="0"/>
        <w:rPr>
          <w:rFonts w:ascii="宋体" w:hAnsi="宋体" w:cs="宋体" w:eastAsia="宋体" w:hint="default"/>
          <w:sz w:val="20"/>
          <w:szCs w:val="20"/>
        </w:rPr>
      </w:pPr>
    </w:p>
    <w:p>
      <w:pPr>
        <w:spacing w:line="571" w:lineRule="auto" w:before="152"/>
        <w:ind w:left="560" w:right="110" w:hanging="420"/>
        <w:jc w:val="left"/>
        <w:rPr>
          <w:rFonts w:ascii="宋体" w:hAnsi="宋体" w:cs="宋体" w:eastAsia="宋体" w:hint="default"/>
          <w:sz w:val="21"/>
          <w:szCs w:val="21"/>
        </w:rPr>
      </w:pPr>
      <w:r>
        <w:rPr>
          <w:rFonts w:ascii="Arial" w:hAnsi="Arial" w:cs="Arial" w:eastAsia="Arial" w:hint="default"/>
          <w:b/>
          <w:bCs/>
          <w:sz w:val="21"/>
          <w:szCs w:val="21"/>
        </w:rPr>
        <w:t>23.</w:t>
      </w:r>
      <w:r>
        <w:rPr>
          <w:rFonts w:ascii="Arial" w:hAnsi="Arial" w:cs="Arial" w:eastAsia="Arial" w:hint="default"/>
          <w:b/>
          <w:bCs/>
          <w:spacing w:val="4"/>
          <w:sz w:val="21"/>
          <w:szCs w:val="21"/>
        </w:rPr>
        <w:t> </w:t>
      </w:r>
      <w:r>
        <w:rPr>
          <w:rFonts w:ascii="宋体" w:hAnsi="宋体" w:cs="宋体" w:eastAsia="宋体" w:hint="default"/>
          <w:b/>
          <w:bCs/>
          <w:sz w:val="21"/>
          <w:szCs w:val="21"/>
        </w:rPr>
        <w:t>本期主要会计政策、会计估计的变更和重大会计差错更正及其影响</w:t>
      </w:r>
      <w:r>
        <w:rPr>
          <w:rFonts w:ascii="宋体" w:hAnsi="宋体" w:cs="宋体" w:eastAsia="宋体" w:hint="default"/>
          <w:b/>
          <w:bCs/>
          <w:w w:val="100"/>
          <w:sz w:val="21"/>
          <w:szCs w:val="21"/>
        </w:rPr>
        <w:t> </w:t>
      </w:r>
      <w:r>
        <w:rPr>
          <w:rFonts w:ascii="宋体" w:hAnsi="宋体" w:cs="宋体" w:eastAsia="宋体" w:hint="default"/>
          <w:sz w:val="21"/>
          <w:szCs w:val="21"/>
        </w:rPr>
        <w:t>本期无会计政策变更和会计差错更正</w:t>
      </w:r>
    </w:p>
    <w:p>
      <w:pPr>
        <w:pStyle w:val="Heading3"/>
        <w:spacing w:line="240" w:lineRule="auto" w:before="112"/>
        <w:ind w:left="140" w:right="110"/>
        <w:jc w:val="left"/>
        <w:rPr>
          <w:b w:val="0"/>
          <w:bCs w:val="0"/>
        </w:rPr>
      </w:pPr>
      <w:r>
        <w:rPr/>
        <w:t>三、</w:t>
      </w:r>
      <w:r>
        <w:rPr>
          <w:spacing w:val="-74"/>
        </w:rPr>
        <w:t> </w:t>
      </w:r>
      <w:r>
        <w:rPr/>
        <w:t>税项</w:t>
      </w:r>
      <w:r>
        <w:rPr>
          <w:b w:val="0"/>
          <w:bCs w:val="0"/>
        </w:rPr>
      </w:r>
    </w:p>
    <w:p>
      <w:pPr>
        <w:spacing w:line="240" w:lineRule="auto" w:before="0"/>
        <w:rPr>
          <w:rFonts w:ascii="宋体" w:hAnsi="宋体" w:cs="宋体" w:eastAsia="宋体" w:hint="default"/>
          <w:b/>
          <w:bCs/>
          <w:sz w:val="36"/>
          <w:szCs w:val="36"/>
        </w:rPr>
      </w:pPr>
    </w:p>
    <w:p>
      <w:pPr>
        <w:pStyle w:val="BodyText"/>
        <w:spacing w:line="240" w:lineRule="auto"/>
        <w:ind w:left="560" w:right="110"/>
        <w:jc w:val="left"/>
      </w:pPr>
      <w:r>
        <w:rPr/>
        <w:t>本公司适用的主要税种和税率如下：</w:t>
      </w:r>
    </w:p>
    <w:p>
      <w:pPr>
        <w:spacing w:line="240" w:lineRule="auto" w:before="0"/>
        <w:rPr>
          <w:rFonts w:ascii="宋体" w:hAnsi="宋体" w:cs="宋体" w:eastAsia="宋体" w:hint="default"/>
          <w:sz w:val="20"/>
          <w:szCs w:val="20"/>
        </w:rPr>
      </w:pPr>
    </w:p>
    <w:p>
      <w:pPr>
        <w:pStyle w:val="BodyText"/>
        <w:spacing w:line="240" w:lineRule="auto" w:before="152"/>
        <w:ind w:right="110"/>
        <w:jc w:val="left"/>
      </w:pPr>
      <w:r>
        <w:rPr>
          <w:rFonts w:ascii="Arial" w:hAnsi="Arial" w:cs="Arial" w:eastAsia="Arial" w:hint="default"/>
        </w:rPr>
        <w:t>1</w:t>
      </w:r>
      <w:r>
        <w:rPr/>
        <w:t>、流转税</w:t>
      </w:r>
    </w:p>
    <w:p>
      <w:pPr>
        <w:spacing w:line="240" w:lineRule="auto" w:before="4"/>
        <w:rPr>
          <w:rFonts w:ascii="宋体" w:hAnsi="宋体" w:cs="宋体" w:eastAsia="宋体" w:hint="default"/>
          <w:sz w:val="30"/>
          <w:szCs w:val="30"/>
        </w:rPr>
      </w:pPr>
    </w:p>
    <w:p>
      <w:pPr>
        <w:pStyle w:val="BodyText"/>
        <w:spacing w:line="571" w:lineRule="auto"/>
        <w:ind w:left="560" w:right="4263"/>
        <w:jc w:val="left"/>
      </w:pPr>
      <w:r>
        <w:rPr/>
        <w:t>增值税：产品、商品销售适用增值税，税率为</w:t>
      </w:r>
      <w:r>
        <w:rPr>
          <w:spacing w:val="-53"/>
        </w:rPr>
        <w:t> </w:t>
      </w:r>
      <w:r>
        <w:rPr>
          <w:rFonts w:ascii="Arial" w:hAnsi="Arial" w:cs="Arial" w:eastAsia="Arial" w:hint="default"/>
        </w:rPr>
        <w:t>17%</w:t>
      </w:r>
      <w:r>
        <w:rPr/>
        <w:t>。</w:t>
      </w:r>
      <w:r>
        <w:rPr>
          <w:w w:val="100"/>
        </w:rPr>
        <w:t> </w:t>
      </w:r>
      <w:r>
        <w:rPr/>
        <w:t>营业税：一般劳务及其他收入适用营业税，税率为</w:t>
      </w:r>
      <w:r>
        <w:rPr>
          <w:spacing w:val="-62"/>
        </w:rPr>
        <w:t> </w:t>
      </w:r>
      <w:r>
        <w:rPr>
          <w:rFonts w:ascii="Arial" w:hAnsi="Arial" w:cs="Arial" w:eastAsia="Arial" w:hint="default"/>
        </w:rPr>
        <w:t>5%</w:t>
      </w:r>
      <w:r>
        <w:rPr/>
        <w:t>。</w:t>
      </w:r>
    </w:p>
    <w:p>
      <w:pPr>
        <w:pStyle w:val="BodyText"/>
        <w:spacing w:line="240" w:lineRule="auto" w:before="75"/>
        <w:ind w:right="110"/>
        <w:jc w:val="left"/>
      </w:pPr>
      <w:r>
        <w:rPr>
          <w:rFonts w:ascii="Arial" w:hAnsi="Arial" w:cs="Arial" w:eastAsia="Arial" w:hint="default"/>
        </w:rPr>
        <w:t>2</w:t>
      </w:r>
      <w:r>
        <w:rPr/>
        <w:t>、所得税</w:t>
      </w:r>
    </w:p>
    <w:p>
      <w:pPr>
        <w:spacing w:line="240" w:lineRule="auto" w:before="6"/>
        <w:rPr>
          <w:rFonts w:ascii="宋体" w:hAnsi="宋体" w:cs="宋体" w:eastAsia="宋体" w:hint="default"/>
          <w:sz w:val="30"/>
          <w:szCs w:val="30"/>
        </w:rPr>
      </w:pPr>
    </w:p>
    <w:p>
      <w:pPr>
        <w:pStyle w:val="BodyText"/>
        <w:spacing w:line="571" w:lineRule="auto"/>
        <w:ind w:right="4771" w:firstLine="420"/>
        <w:jc w:val="left"/>
      </w:pPr>
      <w:r>
        <w:rPr/>
        <w:t>本公司及下属子公司均适用</w:t>
      </w:r>
      <w:r>
        <w:rPr>
          <w:spacing w:val="-57"/>
        </w:rPr>
        <w:t> </w:t>
      </w:r>
      <w:r>
        <w:rPr>
          <w:rFonts w:ascii="Arial" w:hAnsi="Arial" w:cs="Arial" w:eastAsia="Arial" w:hint="default"/>
        </w:rPr>
        <w:t>25%</w:t>
      </w:r>
      <w:r>
        <w:rPr/>
        <w:t>的企业所得税率。</w:t>
      </w:r>
      <w:r>
        <w:rPr>
          <w:w w:val="100"/>
        </w:rPr>
        <w:t> </w:t>
      </w:r>
      <w:r>
        <w:rPr>
          <w:rFonts w:ascii="Arial" w:hAnsi="Arial" w:cs="Arial" w:eastAsia="Arial" w:hint="default"/>
        </w:rPr>
        <w:t>3</w:t>
      </w:r>
      <w:r>
        <w:rPr/>
        <w:t>、房产税</w:t>
      </w:r>
    </w:p>
    <w:p>
      <w:pPr>
        <w:pStyle w:val="BodyText"/>
        <w:spacing w:line="336" w:lineRule="auto" w:before="77"/>
        <w:ind w:right="110" w:firstLine="420"/>
        <w:jc w:val="left"/>
      </w:pPr>
      <w:r>
        <w:rPr/>
        <w:t>自用房产以房产原值的 </w:t>
      </w:r>
      <w:r>
        <w:rPr>
          <w:rFonts w:ascii="Arial" w:hAnsi="Arial" w:cs="Arial" w:eastAsia="Arial" w:hint="default"/>
        </w:rPr>
        <w:t>70%</w:t>
      </w:r>
      <w:r>
        <w:rPr/>
        <w:t>为计税依据</w:t>
      </w:r>
      <w:r>
        <w:rPr>
          <w:rFonts w:ascii="Arial" w:hAnsi="Arial" w:cs="Arial" w:eastAsia="Arial" w:hint="default"/>
        </w:rPr>
        <w:t>,</w:t>
      </w:r>
      <w:r>
        <w:rPr/>
        <w:t>税率为</w:t>
      </w:r>
      <w:r>
        <w:rPr>
          <w:spacing w:val="-31"/>
        </w:rPr>
        <w:t> </w:t>
      </w:r>
      <w:r>
        <w:rPr>
          <w:rFonts w:ascii="Arial" w:hAnsi="Arial" w:cs="Arial" w:eastAsia="Arial" w:hint="default"/>
        </w:rPr>
        <w:t>1.2%</w:t>
      </w:r>
      <w:r>
        <w:rPr/>
        <w:t>，出租房产以房产出租收入为计税依据，税率为</w:t>
      </w:r>
      <w:r>
        <w:rPr>
          <w:w w:val="100"/>
        </w:rPr>
        <w:t> </w:t>
      </w:r>
      <w:r>
        <w:rPr>
          <w:rFonts w:ascii="Arial" w:hAnsi="Arial" w:cs="Arial" w:eastAsia="Arial" w:hint="default"/>
        </w:rPr>
        <w:t>12%</w:t>
      </w:r>
      <w:r>
        <w:rPr/>
        <w:t>。</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7"/>
        <w:rPr>
          <w:rFonts w:ascii="宋体" w:hAnsi="宋体" w:cs="宋体" w:eastAsia="宋体" w:hint="default"/>
          <w:sz w:val="27"/>
          <w:szCs w:val="27"/>
        </w:rPr>
      </w:pPr>
    </w:p>
    <w:p>
      <w:pPr>
        <w:pStyle w:val="Heading3"/>
        <w:spacing w:line="240" w:lineRule="auto"/>
        <w:ind w:left="140" w:right="110"/>
        <w:jc w:val="left"/>
        <w:rPr>
          <w:b w:val="0"/>
          <w:bCs w:val="0"/>
        </w:rPr>
      </w:pPr>
      <w:r>
        <w:rPr/>
        <w:t>四、</w:t>
      </w:r>
      <w:r>
        <w:rPr>
          <w:spacing w:val="-77"/>
        </w:rPr>
        <w:t> </w:t>
      </w:r>
      <w:r>
        <w:rPr/>
        <w:t>企业合并及合并财务报表</w:t>
      </w:r>
      <w:r>
        <w:rPr>
          <w:b w:val="0"/>
          <w:bCs w:val="0"/>
        </w:rPr>
      </w:r>
    </w:p>
    <w:p>
      <w:pPr>
        <w:spacing w:line="240" w:lineRule="auto" w:before="11"/>
        <w:rPr>
          <w:rFonts w:ascii="宋体" w:hAnsi="宋体" w:cs="宋体" w:eastAsia="宋体" w:hint="default"/>
          <w:b/>
          <w:bCs/>
          <w:sz w:val="35"/>
          <w:szCs w:val="35"/>
        </w:rPr>
      </w:pPr>
    </w:p>
    <w:p>
      <w:pPr>
        <w:pStyle w:val="BodyText"/>
        <w:spacing w:line="240" w:lineRule="auto"/>
        <w:ind w:left="560" w:right="110"/>
        <w:jc w:val="left"/>
      </w:pPr>
      <w:r>
        <w:rPr/>
        <w:t>本节所列数据除非特别注明，金额单位为人民币万元。</w:t>
      </w:r>
    </w:p>
    <w:p>
      <w:pPr>
        <w:spacing w:after="0" w:line="240" w:lineRule="auto"/>
        <w:jc w:val="left"/>
        <w:sectPr>
          <w:pgSz w:w="11900" w:h="16840"/>
          <w:pgMar w:header="852" w:footer="1000" w:top="1340" w:bottom="1200" w:left="1120" w:right="760"/>
        </w:sectPr>
      </w:pPr>
    </w:p>
    <w:p>
      <w:pPr>
        <w:pStyle w:val="Heading9"/>
        <w:tabs>
          <w:tab w:pos="559" w:val="left" w:leader="none"/>
        </w:tabs>
        <w:spacing w:line="240" w:lineRule="auto" w:before="78"/>
        <w:ind w:right="0"/>
        <w:jc w:val="left"/>
        <w:rPr>
          <w:b w:val="0"/>
          <w:bCs w:val="0"/>
        </w:rPr>
      </w:pPr>
      <w:r>
        <w:rPr>
          <w:rFonts w:ascii="Arial" w:hAnsi="Arial" w:cs="Arial" w:eastAsia="Arial" w:hint="default"/>
        </w:rPr>
        <w:t>1.</w:t>
        <w:tab/>
      </w:r>
      <w:r>
        <w:rPr/>
        <w:t>非企业合并方式取得的子公司</w:t>
      </w:r>
      <w:r>
        <w:rPr>
          <w:b w:val="0"/>
          <w:bCs w:val="0"/>
        </w:rPr>
      </w:r>
    </w:p>
    <w:p>
      <w:pPr>
        <w:spacing w:line="240" w:lineRule="auto" w:before="7"/>
        <w:rPr>
          <w:rFonts w:ascii="宋体" w:hAnsi="宋体" w:cs="宋体" w:eastAsia="宋体" w:hint="default"/>
          <w:b/>
          <w:bCs/>
          <w:sz w:val="27"/>
          <w:szCs w:val="27"/>
        </w:rPr>
      </w:pPr>
    </w:p>
    <w:p>
      <w:pPr>
        <w:spacing w:after="0" w:line="240" w:lineRule="auto"/>
        <w:rPr>
          <w:rFonts w:ascii="宋体" w:hAnsi="宋体" w:cs="宋体" w:eastAsia="宋体" w:hint="default"/>
          <w:sz w:val="27"/>
          <w:szCs w:val="27"/>
        </w:rPr>
        <w:sectPr>
          <w:pgSz w:w="11900" w:h="16840"/>
          <w:pgMar w:header="852" w:footer="1000" w:top="1340" w:bottom="1200" w:left="1120" w:right="480"/>
        </w:sectPr>
      </w:pPr>
    </w:p>
    <w:p>
      <w:pPr>
        <w:spacing w:line="240" w:lineRule="auto" w:before="1"/>
        <w:rPr>
          <w:rFonts w:ascii="宋体" w:hAnsi="宋体" w:cs="宋体" w:eastAsia="宋体" w:hint="default"/>
          <w:b/>
          <w:bCs/>
          <w:sz w:val="23"/>
          <w:szCs w:val="23"/>
        </w:rPr>
      </w:pPr>
    </w:p>
    <w:p>
      <w:pPr>
        <w:spacing w:line="232" w:lineRule="exact" w:before="0"/>
        <w:ind w:left="588" w:right="-19" w:hanging="269"/>
        <w:jc w:val="left"/>
        <w:rPr>
          <w:rFonts w:ascii="宋体" w:hAnsi="宋体" w:cs="宋体" w:eastAsia="宋体" w:hint="default"/>
          <w:sz w:val="18"/>
          <w:szCs w:val="18"/>
        </w:rPr>
      </w:pPr>
      <w:r>
        <w:rPr/>
        <w:pict>
          <v:shape style="position:absolute;margin-left:352.130005pt;margin-top:24.945616pt;width:210.5pt;height:67.9pt;mso-position-horizontal-relative:page;mso-position-vertical-relative:paragraph;z-index:143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841"/>
                    <w:gridCol w:w="1080"/>
                    <w:gridCol w:w="844"/>
                    <w:gridCol w:w="1058"/>
                    <w:gridCol w:w="387"/>
                  </w:tblGrid>
                  <w:tr>
                    <w:trPr>
                      <w:trHeight w:val="912" w:hRule="exact"/>
                    </w:trPr>
                    <w:tc>
                      <w:tcPr>
                        <w:tcW w:w="84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35" w:right="0"/>
                          <w:jc w:val="left"/>
                          <w:rPr>
                            <w:rFonts w:ascii="Arial" w:hAnsi="Arial" w:cs="Arial" w:eastAsia="Arial" w:hint="default"/>
                            <w:sz w:val="18"/>
                            <w:szCs w:val="18"/>
                          </w:rPr>
                        </w:pPr>
                        <w:r>
                          <w:rPr>
                            <w:rFonts w:ascii="Arial"/>
                            <w:sz w:val="18"/>
                          </w:rPr>
                          <w:t>2530.65</w:t>
                        </w:r>
                      </w:p>
                    </w:tc>
                    <w:tc>
                      <w:tcPr>
                        <w:tcW w:w="1080" w:type="dxa"/>
                        <w:tcBorders>
                          <w:top w:val="nil" w:sz="6" w:space="0" w:color="auto"/>
                          <w:left w:val="nil" w:sz="6" w:space="0" w:color="auto"/>
                          <w:bottom w:val="nil" w:sz="6" w:space="0" w:color="auto"/>
                          <w:right w:val="nil" w:sz="6" w:space="0" w:color="auto"/>
                        </w:tcBorders>
                      </w:tcPr>
                      <w:p>
                        <w:pPr>
                          <w:pStyle w:val="TableParagraph"/>
                          <w:spacing w:line="180" w:lineRule="exact"/>
                          <w:ind w:left="187" w:right="0" w:hanging="34"/>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资的余额</w:t>
                        </w:r>
                        <w:r>
                          <w:rPr>
                            <w:rFonts w:ascii="宋体" w:hAnsi="宋体" w:cs="宋体" w:eastAsia="宋体" w:hint="default"/>
                            <w:sz w:val="18"/>
                            <w:szCs w:val="18"/>
                          </w:rPr>
                        </w:r>
                      </w:p>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left="187" w:right="0"/>
                          <w:jc w:val="left"/>
                          <w:rPr>
                            <w:rFonts w:ascii="Arial" w:hAnsi="Arial" w:cs="Arial" w:eastAsia="Arial" w:hint="default"/>
                            <w:sz w:val="18"/>
                            <w:szCs w:val="18"/>
                          </w:rPr>
                        </w:pPr>
                        <w:r>
                          <w:rPr>
                            <w:rFonts w:ascii="Arial"/>
                            <w:sz w:val="18"/>
                          </w:rPr>
                          <w:t>2530.65</w:t>
                        </w:r>
                      </w:p>
                    </w:tc>
                    <w:tc>
                      <w:tcPr>
                        <w:tcW w:w="84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23" w:right="0"/>
                          <w:jc w:val="center"/>
                          <w:rPr>
                            <w:rFonts w:ascii="Arial" w:hAnsi="Arial" w:cs="Arial" w:eastAsia="Arial" w:hint="default"/>
                            <w:sz w:val="18"/>
                            <w:szCs w:val="18"/>
                          </w:rPr>
                        </w:pPr>
                        <w:r>
                          <w:rPr>
                            <w:rFonts w:ascii="Arial"/>
                            <w:sz w:val="18"/>
                          </w:rPr>
                          <w:t>97</w:t>
                        </w:r>
                      </w:p>
                    </w:tc>
                    <w:tc>
                      <w:tcPr>
                        <w:tcW w:w="1058" w:type="dxa"/>
                        <w:tcBorders>
                          <w:top w:val="nil" w:sz="6" w:space="0" w:color="auto"/>
                          <w:left w:val="nil" w:sz="6" w:space="0" w:color="auto"/>
                          <w:bottom w:val="nil" w:sz="6" w:space="0" w:color="auto"/>
                          <w:right w:val="nil" w:sz="6" w:space="0" w:color="auto"/>
                        </w:tcBorders>
                      </w:tcPr>
                      <w:p>
                        <w:pPr>
                          <w:pStyle w:val="TableParagraph"/>
                          <w:spacing w:line="193" w:lineRule="exact"/>
                          <w:ind w:left="13" w:right="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例（</w:t>
                        </w:r>
                        <w:r>
                          <w:rPr>
                            <w:rFonts w:ascii="Arial" w:hAnsi="Arial" w:cs="Arial" w:eastAsia="Arial" w:hint="default"/>
                            <w:sz w:val="18"/>
                            <w:szCs w:val="18"/>
                            <w:u w:val="single" w:color="000000"/>
                          </w:rPr>
                          <w:t>%</w:t>
                        </w:r>
                        <w:r>
                          <w:rPr>
                            <w:rFonts w:ascii="宋体" w:hAnsi="宋体" w:cs="宋体" w:eastAsia="宋体" w:hint="default"/>
                            <w:sz w:val="18"/>
                            <w:szCs w:val="18"/>
                            <w:u w:val="single" w:color="000000"/>
                          </w:rPr>
                          <w:t>）</w:t>
                        </w:r>
                        <w:r>
                          <w:rPr>
                            <w:rFonts w:ascii="宋体" w:hAnsi="宋体" w:cs="宋体" w:eastAsia="宋体" w:hint="default"/>
                            <w:sz w:val="18"/>
                            <w:szCs w:val="18"/>
                          </w:rPr>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12" w:right="0"/>
                          <w:jc w:val="center"/>
                          <w:rPr>
                            <w:rFonts w:ascii="Arial" w:hAnsi="Arial" w:cs="Arial" w:eastAsia="Arial" w:hint="default"/>
                            <w:sz w:val="18"/>
                            <w:szCs w:val="18"/>
                          </w:rPr>
                        </w:pPr>
                        <w:r>
                          <w:rPr>
                            <w:rFonts w:ascii="Arial"/>
                            <w:sz w:val="18"/>
                          </w:rPr>
                          <w:t>97</w:t>
                        </w:r>
                      </w:p>
                    </w:tc>
                    <w:tc>
                      <w:tcPr>
                        <w:tcW w:w="38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33"/>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446" w:hRule="exact"/>
                    </w:trPr>
                    <w:tc>
                      <w:tcPr>
                        <w:tcW w:w="841"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35" w:right="0"/>
                          <w:jc w:val="left"/>
                          <w:rPr>
                            <w:rFonts w:ascii="Arial" w:hAnsi="Arial" w:cs="Arial" w:eastAsia="Arial" w:hint="default"/>
                            <w:sz w:val="18"/>
                            <w:szCs w:val="18"/>
                          </w:rPr>
                        </w:pPr>
                        <w:r>
                          <w:rPr>
                            <w:rFonts w:ascii="Arial"/>
                            <w:sz w:val="18"/>
                          </w:rPr>
                          <w:t>5679.00</w:t>
                        </w:r>
                      </w:p>
                    </w:tc>
                    <w:tc>
                      <w:tcPr>
                        <w:tcW w:w="108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187" w:right="0"/>
                          <w:jc w:val="left"/>
                          <w:rPr>
                            <w:rFonts w:ascii="Arial" w:hAnsi="Arial" w:cs="Arial" w:eastAsia="Arial" w:hint="default"/>
                            <w:sz w:val="18"/>
                            <w:szCs w:val="18"/>
                          </w:rPr>
                        </w:pPr>
                        <w:r>
                          <w:rPr>
                            <w:rFonts w:ascii="Arial"/>
                            <w:sz w:val="18"/>
                          </w:rPr>
                          <w:t>5679.00</w:t>
                        </w:r>
                      </w:p>
                    </w:tc>
                    <w:tc>
                      <w:tcPr>
                        <w:tcW w:w="84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21" w:right="0"/>
                          <w:jc w:val="center"/>
                          <w:rPr>
                            <w:rFonts w:ascii="Arial" w:hAnsi="Arial" w:cs="Arial" w:eastAsia="Arial" w:hint="default"/>
                            <w:sz w:val="18"/>
                            <w:szCs w:val="18"/>
                          </w:rPr>
                        </w:pPr>
                        <w:r>
                          <w:rPr>
                            <w:rFonts w:ascii="Arial"/>
                            <w:sz w:val="18"/>
                          </w:rPr>
                          <w:t>99.70</w:t>
                        </w:r>
                      </w:p>
                    </w:tc>
                    <w:tc>
                      <w:tcPr>
                        <w:tcW w:w="105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307" w:right="0"/>
                          <w:jc w:val="left"/>
                          <w:rPr>
                            <w:rFonts w:ascii="Arial" w:hAnsi="Arial" w:cs="Arial" w:eastAsia="Arial" w:hint="default"/>
                            <w:sz w:val="18"/>
                            <w:szCs w:val="18"/>
                          </w:rPr>
                        </w:pPr>
                        <w:r>
                          <w:rPr>
                            <w:rFonts w:ascii="Arial"/>
                            <w:sz w:val="18"/>
                          </w:rPr>
                          <w:t>99.70</w:t>
                        </w:r>
                      </w:p>
                    </w:tc>
                    <w:tc>
                      <w:tcPr>
                        <w:tcW w:w="387"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33"/>
                          <w:jc w:val="right"/>
                          <w:rPr>
                            <w:rFonts w:ascii="宋体" w:hAnsi="宋体" w:cs="宋体" w:eastAsia="宋体" w:hint="default"/>
                            <w:sz w:val="18"/>
                            <w:szCs w:val="18"/>
                          </w:rPr>
                        </w:pPr>
                        <w:r>
                          <w:rPr>
                            <w:rFonts w:ascii="宋体" w:hAnsi="宋体" w:cs="宋体" w:eastAsia="宋体" w:hint="default"/>
                            <w:sz w:val="18"/>
                            <w:szCs w:val="18"/>
                          </w:rPr>
                          <w:t>是</w:t>
                        </w:r>
                      </w:p>
                    </w:tc>
                  </w:tr>
                </w:tbl>
                <w:p>
                  <w:pPr/>
                </w:p>
              </w:txbxContent>
            </v:textbox>
            <w10:wrap type="none"/>
          </v:shape>
        </w:pict>
      </w:r>
      <w:r>
        <w:rPr>
          <w:rFonts w:ascii="宋体" w:hAnsi="宋体" w:cs="宋体" w:eastAsia="宋体" w:hint="default"/>
          <w:sz w:val="18"/>
          <w:szCs w:val="18"/>
        </w:rPr>
      </w:r>
      <w:r>
        <w:rPr>
          <w:rFonts w:ascii="宋体" w:hAnsi="宋体" w:cs="宋体" w:eastAsia="宋体" w:hint="default"/>
          <w:sz w:val="18"/>
          <w:szCs w:val="18"/>
          <w:u w:val="single" w:color="000000"/>
        </w:rPr>
        <w:t>被投资单位</w:t>
      </w:r>
      <w:r>
        <w:rPr>
          <w:rFonts w:ascii="宋体" w:hAnsi="宋体" w:cs="宋体" w:eastAsia="宋体" w:hint="default"/>
          <w:sz w:val="18"/>
          <w:szCs w:val="18"/>
        </w:rPr>
      </w:r>
      <w:r>
        <w:rPr>
          <w:rFonts w:ascii="宋体" w:hAnsi="宋体" w:cs="宋体" w:eastAsia="宋体" w:hint="default"/>
          <w:sz w:val="18"/>
          <w:szCs w:val="18"/>
        </w:rPr>
        <w:t> </w:t>
      </w:r>
      <w:r>
        <w:rPr>
          <w:rFonts w:ascii="宋体" w:hAnsi="宋体" w:cs="宋体" w:eastAsia="宋体" w:hint="default"/>
          <w:sz w:val="18"/>
          <w:szCs w:val="18"/>
          <w:u w:val="single" w:color="000000"/>
        </w:rPr>
        <w:t>全称</w:t>
      </w:r>
      <w:r>
        <w:rPr>
          <w:rFonts w:ascii="宋体" w:hAnsi="宋体" w:cs="宋体" w:eastAsia="宋体" w:hint="default"/>
          <w:sz w:val="18"/>
          <w:szCs w:val="18"/>
        </w:rPr>
      </w:r>
    </w:p>
    <w:p>
      <w:pPr>
        <w:spacing w:line="240" w:lineRule="auto" w:before="2"/>
        <w:rPr>
          <w:rFonts w:ascii="宋体" w:hAnsi="宋体" w:cs="宋体" w:eastAsia="宋体" w:hint="default"/>
          <w:sz w:val="21"/>
          <w:szCs w:val="21"/>
        </w:rPr>
      </w:pPr>
      <w:r>
        <w:rPr/>
        <w:br w:type="column"/>
      </w:r>
      <w:r>
        <w:rPr>
          <w:rFonts w:ascii="宋体"/>
          <w:sz w:val="21"/>
        </w:rPr>
      </w:r>
    </w:p>
    <w:p>
      <w:pPr>
        <w:spacing w:line="177" w:lineRule="exact" w:before="0"/>
        <w:ind w:left="288" w:right="-20" w:firstLine="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子公司</w:t>
      </w:r>
      <w:r>
        <w:rPr>
          <w:rFonts w:ascii="宋体" w:hAnsi="宋体" w:cs="宋体" w:eastAsia="宋体" w:hint="default"/>
          <w:sz w:val="18"/>
          <w:szCs w:val="18"/>
        </w:rPr>
      </w:r>
    </w:p>
    <w:p>
      <w:pPr>
        <w:tabs>
          <w:tab w:pos="1181" w:val="left" w:leader="none"/>
          <w:tab w:pos="2038" w:val="left" w:leader="none"/>
        </w:tabs>
        <w:spacing w:line="297" w:lineRule="exact" w:before="0"/>
        <w:ind w:left="379" w:right="-20" w:firstLine="0"/>
        <w:jc w:val="left"/>
        <w:rPr>
          <w:rFonts w:ascii="宋体" w:hAnsi="宋体" w:cs="宋体" w:eastAsia="宋体" w:hint="default"/>
          <w:sz w:val="18"/>
          <w:szCs w:val="18"/>
        </w:rPr>
      </w:pPr>
      <w:r>
        <w:rPr>
          <w:rFonts w:ascii="宋体" w:hAnsi="宋体" w:cs="宋体" w:eastAsia="宋体" w:hint="default"/>
          <w:position w:val="-11"/>
          <w:sz w:val="18"/>
          <w:szCs w:val="18"/>
        </w:rPr>
      </w:r>
      <w:r>
        <w:rPr>
          <w:rFonts w:ascii="宋体" w:hAnsi="宋体" w:cs="宋体" w:eastAsia="宋体" w:hint="default"/>
          <w:position w:val="-11"/>
          <w:sz w:val="18"/>
          <w:szCs w:val="18"/>
          <w:u w:val="single" w:color="000000"/>
        </w:rPr>
        <w:t>类型</w:t>
      </w:r>
      <w:r>
        <w:rPr>
          <w:rFonts w:ascii="宋体" w:hAnsi="宋体" w:cs="宋体" w:eastAsia="宋体" w:hint="default"/>
          <w:position w:val="-11"/>
          <w:sz w:val="18"/>
          <w:szCs w:val="18"/>
        </w:rPr>
        <w:tab/>
      </w:r>
      <w:r>
        <w:rPr>
          <w:rFonts w:ascii="宋体" w:hAnsi="宋体" w:cs="宋体" w:eastAsia="宋体" w:hint="default"/>
          <w:sz w:val="18"/>
          <w:szCs w:val="18"/>
        </w:rPr>
      </w:r>
      <w:r>
        <w:rPr>
          <w:rFonts w:ascii="宋体" w:hAnsi="宋体" w:cs="宋体" w:eastAsia="宋体" w:hint="default"/>
          <w:sz w:val="18"/>
          <w:szCs w:val="18"/>
          <w:u w:val="single" w:color="000000"/>
        </w:rPr>
        <w:t>注册地</w:t>
      </w:r>
      <w:r>
        <w:rPr>
          <w:rFonts w:ascii="宋体" w:hAnsi="宋体" w:cs="宋体" w:eastAsia="宋体" w:hint="default"/>
          <w:sz w:val="18"/>
          <w:szCs w:val="18"/>
        </w:rPr>
        <w:tab/>
      </w:r>
      <w:r>
        <w:rPr>
          <w:rFonts w:ascii="宋体" w:hAnsi="宋体" w:cs="宋体" w:eastAsia="宋体" w:hint="default"/>
          <w:sz w:val="18"/>
          <w:szCs w:val="18"/>
          <w:u w:val="single" w:color="000000"/>
        </w:rPr>
        <w:t>业务性质</w:t>
      </w:r>
      <w:r>
        <w:rPr>
          <w:rFonts w:ascii="宋体" w:hAnsi="宋体" w:cs="宋体" w:eastAsia="宋体" w:hint="default"/>
          <w:sz w:val="18"/>
          <w:szCs w:val="18"/>
        </w:rPr>
      </w:r>
    </w:p>
    <w:p>
      <w:pPr>
        <w:spacing w:line="240" w:lineRule="auto" w:before="1"/>
        <w:rPr>
          <w:rFonts w:ascii="宋体" w:hAnsi="宋体" w:cs="宋体" w:eastAsia="宋体" w:hint="default"/>
          <w:sz w:val="23"/>
          <w:szCs w:val="23"/>
        </w:rPr>
      </w:pPr>
      <w:r>
        <w:rPr/>
        <w:br w:type="column"/>
      </w:r>
      <w:r>
        <w:rPr>
          <w:rFonts w:ascii="宋体"/>
          <w:sz w:val="23"/>
        </w:rPr>
      </w:r>
    </w:p>
    <w:p>
      <w:pPr>
        <w:spacing w:line="232" w:lineRule="exact" w:before="0"/>
        <w:ind w:left="401" w:right="-20" w:hanging="18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注册资</w:t>
      </w:r>
      <w:r>
        <w:rPr>
          <w:rFonts w:ascii="宋体" w:hAnsi="宋体" w:cs="宋体" w:eastAsia="宋体" w:hint="default"/>
          <w:sz w:val="18"/>
          <w:szCs w:val="18"/>
        </w:rPr>
      </w:r>
      <w:r>
        <w:rPr>
          <w:rFonts w:ascii="宋体" w:hAnsi="宋体" w:cs="宋体" w:eastAsia="宋体" w:hint="default"/>
          <w:sz w:val="18"/>
          <w:szCs w:val="18"/>
        </w:rPr>
        <w:t> </w:t>
      </w:r>
      <w:r>
        <w:rPr>
          <w:rFonts w:ascii="宋体" w:hAnsi="宋体" w:cs="宋体" w:eastAsia="宋体" w:hint="default"/>
          <w:sz w:val="18"/>
          <w:szCs w:val="18"/>
          <w:u w:val="single" w:color="000000"/>
        </w:rPr>
        <w:t>本</w:t>
      </w:r>
      <w:r>
        <w:rPr>
          <w:rFonts w:ascii="宋体" w:hAnsi="宋体" w:cs="宋体" w:eastAsia="宋体" w:hint="default"/>
          <w:sz w:val="18"/>
          <w:szCs w:val="18"/>
        </w:rPr>
      </w:r>
    </w:p>
    <w:p>
      <w:pPr>
        <w:spacing w:line="240" w:lineRule="auto" w:before="1"/>
        <w:rPr>
          <w:rFonts w:ascii="宋体" w:hAnsi="宋体" w:cs="宋体" w:eastAsia="宋体" w:hint="default"/>
          <w:sz w:val="23"/>
          <w:szCs w:val="23"/>
        </w:rPr>
      </w:pPr>
      <w:r>
        <w:rPr/>
        <w:br w:type="column"/>
      </w:r>
      <w:r>
        <w:rPr>
          <w:rFonts w:ascii="宋体"/>
          <w:sz w:val="23"/>
        </w:rPr>
      </w:r>
    </w:p>
    <w:p>
      <w:pPr>
        <w:spacing w:line="232" w:lineRule="exact" w:before="0"/>
        <w:ind w:left="439" w:right="-19" w:hanging="18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经营范</w:t>
      </w:r>
      <w:r>
        <w:rPr>
          <w:rFonts w:ascii="宋体" w:hAnsi="宋体" w:cs="宋体" w:eastAsia="宋体" w:hint="default"/>
          <w:sz w:val="18"/>
          <w:szCs w:val="18"/>
        </w:rPr>
      </w:r>
      <w:r>
        <w:rPr>
          <w:rFonts w:ascii="宋体" w:hAnsi="宋体" w:cs="宋体" w:eastAsia="宋体" w:hint="default"/>
          <w:sz w:val="18"/>
          <w:szCs w:val="18"/>
        </w:rPr>
        <w:t> </w:t>
      </w:r>
      <w:r>
        <w:rPr>
          <w:rFonts w:ascii="宋体" w:hAnsi="宋体" w:cs="宋体" w:eastAsia="宋体" w:hint="default"/>
          <w:sz w:val="18"/>
          <w:szCs w:val="18"/>
          <w:u w:val="single" w:color="000000"/>
        </w:rPr>
        <w:t>围</w:t>
      </w:r>
      <w:r>
        <w:rPr>
          <w:rFonts w:ascii="宋体" w:hAnsi="宋体" w:cs="宋体" w:eastAsia="宋体" w:hint="default"/>
          <w:sz w:val="18"/>
          <w:szCs w:val="18"/>
        </w:rPr>
      </w:r>
    </w:p>
    <w:p>
      <w:pPr>
        <w:spacing w:line="237" w:lineRule="auto" w:before="161"/>
        <w:ind w:left="223" w:right="0" w:firstLine="0"/>
        <w:jc w:val="center"/>
        <w:rPr>
          <w:rFonts w:ascii="宋体" w:hAnsi="宋体" w:cs="宋体" w:eastAsia="宋体" w:hint="default"/>
          <w:sz w:val="18"/>
          <w:szCs w:val="18"/>
        </w:rPr>
      </w:pPr>
      <w:r>
        <w:rPr/>
        <w:br w:type="column"/>
      </w:r>
      <w:r>
        <w:rPr>
          <w:rFonts w:ascii="宋体" w:hAnsi="宋体" w:cs="宋体" w:eastAsia="宋体" w:hint="default"/>
          <w:sz w:val="18"/>
          <w:szCs w:val="18"/>
        </w:rPr>
        <w:t>本公司期 末</w:t>
      </w:r>
      <w:r>
        <w:rPr>
          <w:rFonts w:ascii="宋体" w:hAnsi="宋体" w:cs="宋体" w:eastAsia="宋体" w:hint="default"/>
          <w:sz w:val="18"/>
          <w:szCs w:val="18"/>
          <w:u w:val="single" w:color="000000"/>
        </w:rPr>
        <w:t>实际投</w:t>
      </w:r>
      <w:r>
        <w:rPr>
          <w:rFonts w:ascii="宋体" w:hAnsi="宋体" w:cs="宋体" w:eastAsia="宋体" w:hint="default"/>
          <w:sz w:val="18"/>
          <w:szCs w:val="18"/>
        </w:rPr>
      </w:r>
      <w:r>
        <w:rPr>
          <w:rFonts w:ascii="宋体" w:hAnsi="宋体" w:cs="宋体" w:eastAsia="宋体" w:hint="default"/>
          <w:sz w:val="18"/>
          <w:szCs w:val="18"/>
        </w:rPr>
        <w:t> </w:t>
      </w:r>
      <w:r>
        <w:rPr>
          <w:rFonts w:ascii="宋体" w:hAnsi="宋体" w:cs="宋体" w:eastAsia="宋体" w:hint="default"/>
          <w:sz w:val="18"/>
          <w:szCs w:val="18"/>
          <w:u w:val="single" w:color="000000"/>
        </w:rPr>
        <w:t>资额</w:t>
      </w:r>
      <w:r>
        <w:rPr>
          <w:rFonts w:ascii="宋体" w:hAnsi="宋体" w:cs="宋体" w:eastAsia="宋体" w:hint="default"/>
          <w:sz w:val="18"/>
          <w:szCs w:val="18"/>
        </w:rPr>
      </w:r>
    </w:p>
    <w:p>
      <w:pPr>
        <w:spacing w:line="237" w:lineRule="auto" w:before="46"/>
        <w:ind w:left="233" w:right="0" w:firstLine="0"/>
        <w:jc w:val="both"/>
        <w:rPr>
          <w:rFonts w:ascii="宋体" w:hAnsi="宋体" w:cs="宋体" w:eastAsia="宋体" w:hint="default"/>
          <w:sz w:val="18"/>
          <w:szCs w:val="18"/>
        </w:rPr>
      </w:pPr>
      <w:r>
        <w:rPr/>
        <w:br w:type="column"/>
      </w:r>
      <w:r>
        <w:rPr>
          <w:rFonts w:ascii="宋体" w:hAnsi="宋体" w:cs="宋体" w:eastAsia="宋体" w:hint="default"/>
          <w:sz w:val="18"/>
          <w:szCs w:val="18"/>
        </w:rPr>
        <w:t>实质上构 成对子公 司的</w:t>
      </w:r>
      <w:r>
        <w:rPr>
          <w:rFonts w:ascii="宋体" w:hAnsi="宋体" w:cs="宋体" w:eastAsia="宋体" w:hint="default"/>
          <w:sz w:val="18"/>
          <w:szCs w:val="18"/>
          <w:u w:val="single" w:color="000000"/>
        </w:rPr>
        <w:t>净投</w:t>
      </w:r>
      <w:r>
        <w:rPr>
          <w:rFonts w:ascii="宋体" w:hAnsi="宋体" w:cs="宋体" w:eastAsia="宋体" w:hint="default"/>
          <w:sz w:val="18"/>
          <w:szCs w:val="18"/>
        </w:rPr>
      </w:r>
    </w:p>
    <w:p>
      <w:pPr>
        <w:spacing w:line="237" w:lineRule="auto" w:before="161"/>
        <w:ind w:left="240" w:right="0" w:firstLine="0"/>
        <w:jc w:val="both"/>
        <w:rPr>
          <w:rFonts w:ascii="宋体" w:hAnsi="宋体" w:cs="宋体" w:eastAsia="宋体" w:hint="default"/>
          <w:sz w:val="18"/>
          <w:szCs w:val="18"/>
        </w:rPr>
      </w:pPr>
      <w:r>
        <w:rPr/>
        <w:br w:type="column"/>
      </w:r>
      <w:r>
        <w:rPr>
          <w:rFonts w:ascii="宋体" w:hAnsi="宋体" w:cs="宋体" w:eastAsia="宋体" w:hint="default"/>
          <w:sz w:val="18"/>
          <w:szCs w:val="18"/>
        </w:rPr>
        <w:t>本公司合 计</w:t>
      </w:r>
      <w:r>
        <w:rPr>
          <w:rFonts w:ascii="宋体" w:hAnsi="宋体" w:cs="宋体" w:eastAsia="宋体" w:hint="default"/>
          <w:sz w:val="18"/>
          <w:szCs w:val="18"/>
          <w:u w:val="single" w:color="000000"/>
        </w:rPr>
        <w:t>持股比</w:t>
      </w:r>
      <w:r>
        <w:rPr>
          <w:rFonts w:ascii="宋体" w:hAnsi="宋体" w:cs="宋体" w:eastAsia="宋体" w:hint="default"/>
          <w:sz w:val="18"/>
          <w:szCs w:val="18"/>
        </w:rPr>
      </w:r>
      <w:r>
        <w:rPr>
          <w:rFonts w:ascii="宋体" w:hAnsi="宋体" w:cs="宋体" w:eastAsia="宋体" w:hint="default"/>
          <w:sz w:val="18"/>
          <w:szCs w:val="18"/>
        </w:rPr>
        <w:t> </w:t>
      </w:r>
      <w:r>
        <w:rPr>
          <w:rFonts w:ascii="宋体" w:hAnsi="宋体" w:cs="宋体" w:eastAsia="宋体" w:hint="default"/>
          <w:sz w:val="18"/>
          <w:szCs w:val="18"/>
          <w:u w:val="single" w:color="000000"/>
        </w:rPr>
        <w:t>例（</w:t>
      </w:r>
      <w:r>
        <w:rPr>
          <w:rFonts w:ascii="Arial" w:hAnsi="Arial" w:cs="Arial" w:eastAsia="Arial" w:hint="default"/>
          <w:sz w:val="18"/>
          <w:szCs w:val="18"/>
          <w:u w:val="single" w:color="000000"/>
        </w:rPr>
        <w:t>%</w:t>
      </w:r>
      <w:r>
        <w:rPr>
          <w:rFonts w:ascii="宋体" w:hAnsi="宋体" w:cs="宋体" w:eastAsia="宋体" w:hint="default"/>
          <w:sz w:val="18"/>
          <w:szCs w:val="18"/>
          <w:u w:val="single" w:color="000000"/>
        </w:rPr>
        <w:t>）</w:t>
      </w:r>
      <w:r>
        <w:rPr>
          <w:rFonts w:ascii="宋体" w:hAnsi="宋体" w:cs="宋体" w:eastAsia="宋体" w:hint="default"/>
          <w:sz w:val="18"/>
          <w:szCs w:val="18"/>
        </w:rPr>
      </w:r>
    </w:p>
    <w:p>
      <w:pPr>
        <w:spacing w:line="158" w:lineRule="auto" w:before="116"/>
        <w:ind w:left="185" w:right="109" w:firstLine="0"/>
        <w:jc w:val="both"/>
        <w:rPr>
          <w:rFonts w:ascii="宋体" w:hAnsi="宋体" w:cs="宋体" w:eastAsia="宋体" w:hint="default"/>
          <w:sz w:val="18"/>
          <w:szCs w:val="18"/>
        </w:rPr>
      </w:pPr>
      <w:r>
        <w:rPr/>
        <w:br w:type="column"/>
      </w:r>
      <w:r>
        <w:rPr>
          <w:rFonts w:ascii="宋体" w:hAnsi="宋体" w:cs="宋体" w:eastAsia="宋体" w:hint="default"/>
          <w:sz w:val="18"/>
          <w:szCs w:val="18"/>
        </w:rPr>
        <w:t>本公司合</w:t>
      </w:r>
      <w:r>
        <w:rPr>
          <w:rFonts w:ascii="宋体" w:hAnsi="宋体" w:cs="宋体" w:eastAsia="宋体" w:hint="default"/>
          <w:spacing w:val="64"/>
          <w:sz w:val="18"/>
          <w:szCs w:val="18"/>
        </w:rPr>
        <w:t> </w:t>
      </w:r>
      <w:r>
        <w:rPr>
          <w:rFonts w:ascii="宋体" w:hAnsi="宋体" w:cs="宋体" w:eastAsia="宋体" w:hint="default"/>
          <w:position w:val="-11"/>
          <w:sz w:val="18"/>
          <w:szCs w:val="18"/>
        </w:rPr>
        <w:t>是否</w:t>
      </w:r>
      <w:r>
        <w:rPr>
          <w:rFonts w:ascii="宋体" w:hAnsi="宋体" w:cs="宋体" w:eastAsia="宋体" w:hint="default"/>
          <w:position w:val="-11"/>
          <w:sz w:val="18"/>
          <w:szCs w:val="18"/>
        </w:rPr>
        <w:t> </w:t>
      </w:r>
      <w:r>
        <w:rPr>
          <w:rFonts w:ascii="宋体" w:hAnsi="宋体" w:cs="宋体" w:eastAsia="宋体" w:hint="default"/>
          <w:sz w:val="18"/>
          <w:szCs w:val="18"/>
        </w:rPr>
        <w:t>计享有的</w:t>
      </w:r>
      <w:r>
        <w:rPr>
          <w:rFonts w:ascii="宋体" w:hAnsi="宋体" w:cs="宋体" w:eastAsia="宋体" w:hint="default"/>
          <w:spacing w:val="64"/>
          <w:sz w:val="18"/>
          <w:szCs w:val="18"/>
        </w:rPr>
        <w:t> </w:t>
      </w:r>
      <w:r>
        <w:rPr>
          <w:rFonts w:ascii="宋体" w:hAnsi="宋体" w:cs="宋体" w:eastAsia="宋体" w:hint="default"/>
          <w:position w:val="-11"/>
          <w:sz w:val="18"/>
          <w:szCs w:val="18"/>
        </w:rPr>
        <w:t>合并</w:t>
      </w:r>
      <w:r>
        <w:rPr>
          <w:rFonts w:ascii="宋体" w:hAnsi="宋体" w:cs="宋体" w:eastAsia="宋体" w:hint="default"/>
          <w:position w:val="-11"/>
          <w:sz w:val="18"/>
          <w:szCs w:val="18"/>
        </w:rPr>
        <w:t> </w:t>
      </w:r>
      <w:r>
        <w:rPr>
          <w:rFonts w:ascii="宋体" w:hAnsi="宋体" w:cs="宋体" w:eastAsia="宋体" w:hint="default"/>
          <w:sz w:val="18"/>
          <w:szCs w:val="18"/>
        </w:rPr>
      </w:r>
      <w:r>
        <w:rPr>
          <w:rFonts w:ascii="宋体" w:hAnsi="宋体" w:cs="宋体" w:eastAsia="宋体" w:hint="default"/>
          <w:sz w:val="18"/>
          <w:szCs w:val="18"/>
          <w:u w:val="single" w:color="000000"/>
        </w:rPr>
        <w:t>表决权比 </w:t>
      </w:r>
      <w:r>
        <w:rPr>
          <w:rFonts w:ascii="宋体" w:hAnsi="宋体" w:cs="宋体" w:eastAsia="宋体" w:hint="default"/>
          <w:spacing w:val="64"/>
          <w:sz w:val="18"/>
          <w:szCs w:val="18"/>
          <w:u w:val="single" w:color="000000"/>
        </w:rPr>
        <w:t> </w:t>
      </w:r>
      <w:r>
        <w:rPr>
          <w:rFonts w:ascii="宋体" w:hAnsi="宋体" w:cs="宋体" w:eastAsia="宋体" w:hint="default"/>
          <w:spacing w:val="64"/>
          <w:sz w:val="18"/>
          <w:szCs w:val="18"/>
        </w:rPr>
      </w:r>
      <w:r>
        <w:rPr>
          <w:rFonts w:ascii="宋体" w:hAnsi="宋体" w:cs="宋体" w:eastAsia="宋体" w:hint="default"/>
          <w:position w:val="-11"/>
          <w:sz w:val="18"/>
          <w:szCs w:val="18"/>
        </w:rPr>
        <w:t>报表</w:t>
      </w:r>
      <w:r>
        <w:rPr>
          <w:rFonts w:ascii="宋体" w:hAnsi="宋体" w:cs="宋体" w:eastAsia="宋体" w:hint="default"/>
          <w:sz w:val="18"/>
          <w:szCs w:val="18"/>
        </w:rPr>
      </w:r>
    </w:p>
    <w:p>
      <w:pPr>
        <w:spacing w:after="0" w:line="158" w:lineRule="auto"/>
        <w:jc w:val="both"/>
        <w:rPr>
          <w:rFonts w:ascii="宋体" w:hAnsi="宋体" w:cs="宋体" w:eastAsia="宋体" w:hint="default"/>
          <w:sz w:val="18"/>
          <w:szCs w:val="18"/>
        </w:rPr>
        <w:sectPr>
          <w:type w:val="continuous"/>
          <w:pgSz w:w="11900" w:h="16840"/>
          <w:pgMar w:top="1600" w:bottom="280" w:left="1120" w:right="480"/>
          <w:cols w:num="8" w:equalWidth="0">
            <w:col w:w="1221" w:space="40"/>
            <w:col w:w="2759" w:space="40"/>
            <w:col w:w="762" w:space="40"/>
            <w:col w:w="800" w:space="40"/>
            <w:col w:w="944" w:space="40"/>
            <w:col w:w="954" w:space="40"/>
            <w:col w:w="961" w:space="40"/>
            <w:col w:w="1619"/>
          </w:cols>
        </w:sectPr>
      </w:pPr>
    </w:p>
    <w:p>
      <w:pPr>
        <w:spacing w:line="240" w:lineRule="auto" w:before="7"/>
        <w:rPr>
          <w:rFonts w:ascii="宋体" w:hAnsi="宋体" w:cs="宋体" w:eastAsia="宋体" w:hint="default"/>
          <w:sz w:val="18"/>
          <w:szCs w:val="18"/>
        </w:rPr>
      </w:pPr>
    </w:p>
    <w:p>
      <w:pPr>
        <w:spacing w:line="232" w:lineRule="exact" w:before="0"/>
        <w:ind w:left="248" w:right="-20" w:firstLine="0"/>
        <w:jc w:val="left"/>
        <w:rPr>
          <w:rFonts w:ascii="宋体" w:hAnsi="宋体" w:cs="宋体" w:eastAsia="宋体" w:hint="default"/>
          <w:sz w:val="18"/>
          <w:szCs w:val="18"/>
        </w:rPr>
      </w:pPr>
      <w:r>
        <w:rPr>
          <w:rFonts w:ascii="宋体" w:hAnsi="宋体" w:cs="宋体" w:eastAsia="宋体" w:hint="default"/>
          <w:sz w:val="18"/>
          <w:szCs w:val="18"/>
        </w:rPr>
        <w:t>常</w:t>
      </w:r>
      <w:r>
        <w:rPr>
          <w:rFonts w:ascii="宋体" w:hAnsi="宋体" w:cs="宋体" w:eastAsia="宋体" w:hint="default"/>
          <w:spacing w:val="-54"/>
          <w:sz w:val="18"/>
          <w:szCs w:val="18"/>
        </w:rPr>
        <w:t> </w:t>
      </w:r>
      <w:r>
        <w:rPr>
          <w:rFonts w:ascii="宋体" w:hAnsi="宋体" w:cs="宋体" w:eastAsia="宋体" w:hint="default"/>
          <w:sz w:val="18"/>
          <w:szCs w:val="18"/>
        </w:rPr>
        <w:t>州</w:t>
      </w:r>
      <w:r>
        <w:rPr>
          <w:rFonts w:ascii="宋体" w:hAnsi="宋体" w:cs="宋体" w:eastAsia="宋体" w:hint="default"/>
          <w:spacing w:val="-54"/>
          <w:sz w:val="18"/>
          <w:szCs w:val="18"/>
        </w:rPr>
        <w:t> </w:t>
      </w:r>
      <w:r>
        <w:rPr>
          <w:rFonts w:ascii="宋体" w:hAnsi="宋体" w:cs="宋体" w:eastAsia="宋体" w:hint="default"/>
          <w:sz w:val="18"/>
          <w:szCs w:val="18"/>
        </w:rPr>
        <w:t>远</w:t>
      </w:r>
      <w:r>
        <w:rPr>
          <w:rFonts w:ascii="宋体" w:hAnsi="宋体" w:cs="宋体" w:eastAsia="宋体" w:hint="default"/>
          <w:spacing w:val="-54"/>
          <w:sz w:val="18"/>
          <w:szCs w:val="18"/>
        </w:rPr>
        <w:t> </w:t>
      </w:r>
      <w:r>
        <w:rPr>
          <w:rFonts w:ascii="宋体" w:hAnsi="宋体" w:cs="宋体" w:eastAsia="宋体" w:hint="default"/>
          <w:sz w:val="18"/>
          <w:szCs w:val="18"/>
        </w:rPr>
        <w:t>东</w:t>
      </w:r>
      <w:r>
        <w:rPr>
          <w:rFonts w:ascii="宋体" w:hAnsi="宋体" w:cs="宋体" w:eastAsia="宋体" w:hint="default"/>
          <w:spacing w:val="-54"/>
          <w:sz w:val="18"/>
          <w:szCs w:val="18"/>
        </w:rPr>
        <w:t> </w:t>
      </w:r>
      <w:r>
        <w:rPr>
          <w:rFonts w:ascii="宋体" w:hAnsi="宋体" w:cs="宋体" w:eastAsia="宋体" w:hint="default"/>
          <w:sz w:val="18"/>
          <w:szCs w:val="18"/>
        </w:rPr>
        <w:t>科</w:t>
      </w:r>
      <w:r>
        <w:rPr>
          <w:rFonts w:ascii="宋体" w:hAnsi="宋体" w:cs="宋体" w:eastAsia="宋体" w:hint="default"/>
          <w:sz w:val="18"/>
          <w:szCs w:val="18"/>
        </w:rPr>
        <w:t> 技有限公司</w:t>
      </w:r>
    </w:p>
    <w:p>
      <w:pPr>
        <w:spacing w:line="240" w:lineRule="auto" w:before="0"/>
        <w:rPr>
          <w:rFonts w:ascii="宋体" w:hAnsi="宋体" w:cs="宋体" w:eastAsia="宋体" w:hint="default"/>
          <w:sz w:val="18"/>
          <w:szCs w:val="18"/>
        </w:rPr>
      </w:pPr>
    </w:p>
    <w:p>
      <w:pPr>
        <w:spacing w:line="232" w:lineRule="exact" w:before="0"/>
        <w:ind w:left="248" w:right="-20" w:firstLine="0"/>
        <w:jc w:val="left"/>
        <w:rPr>
          <w:rFonts w:ascii="宋体" w:hAnsi="宋体" w:cs="宋体" w:eastAsia="宋体" w:hint="default"/>
          <w:sz w:val="18"/>
          <w:szCs w:val="18"/>
        </w:rPr>
      </w:pPr>
      <w:r>
        <w:rPr>
          <w:rFonts w:ascii="宋体" w:hAnsi="宋体" w:cs="宋体" w:eastAsia="宋体" w:hint="default"/>
          <w:sz w:val="18"/>
          <w:szCs w:val="18"/>
        </w:rPr>
        <w:t>远</w:t>
      </w:r>
      <w:r>
        <w:rPr>
          <w:rFonts w:ascii="宋体" w:hAnsi="宋体" w:cs="宋体" w:eastAsia="宋体" w:hint="default"/>
          <w:spacing w:val="-54"/>
          <w:sz w:val="18"/>
          <w:szCs w:val="18"/>
        </w:rPr>
        <w:t> </w:t>
      </w:r>
      <w:r>
        <w:rPr>
          <w:rFonts w:ascii="宋体" w:hAnsi="宋体" w:cs="宋体" w:eastAsia="宋体" w:hint="default"/>
          <w:sz w:val="18"/>
          <w:szCs w:val="18"/>
        </w:rPr>
        <w:t>东</w:t>
      </w:r>
      <w:r>
        <w:rPr>
          <w:rFonts w:ascii="宋体" w:hAnsi="宋体" w:cs="宋体" w:eastAsia="宋体" w:hint="default"/>
          <w:spacing w:val="-54"/>
          <w:sz w:val="18"/>
          <w:szCs w:val="18"/>
        </w:rPr>
        <w:t> </w:t>
      </w:r>
      <w:r>
        <w:rPr>
          <w:rFonts w:ascii="宋体" w:hAnsi="宋体" w:cs="宋体" w:eastAsia="宋体" w:hint="default"/>
          <w:sz w:val="18"/>
          <w:szCs w:val="18"/>
        </w:rPr>
        <w:t>网</w:t>
      </w:r>
      <w:r>
        <w:rPr>
          <w:rFonts w:ascii="宋体" w:hAnsi="宋体" w:cs="宋体" w:eastAsia="宋体" w:hint="default"/>
          <w:spacing w:val="-54"/>
          <w:sz w:val="18"/>
          <w:szCs w:val="18"/>
        </w:rPr>
        <w:t> </w:t>
      </w:r>
      <w:r>
        <w:rPr>
          <w:rFonts w:ascii="宋体" w:hAnsi="宋体" w:cs="宋体" w:eastAsia="宋体" w:hint="default"/>
          <w:sz w:val="18"/>
          <w:szCs w:val="18"/>
        </w:rPr>
        <w:t>安</w:t>
      </w:r>
      <w:r>
        <w:rPr>
          <w:rFonts w:ascii="宋体" w:hAnsi="宋体" w:cs="宋体" w:eastAsia="宋体" w:hint="default"/>
          <w:spacing w:val="-54"/>
          <w:sz w:val="18"/>
          <w:szCs w:val="18"/>
        </w:rPr>
        <w:t> </w:t>
      </w:r>
      <w:r>
        <w:rPr>
          <w:rFonts w:ascii="宋体" w:hAnsi="宋体" w:cs="宋体" w:eastAsia="宋体" w:hint="default"/>
          <w:sz w:val="18"/>
          <w:szCs w:val="18"/>
        </w:rPr>
        <w:t>科</w:t>
      </w:r>
      <w:r>
        <w:rPr>
          <w:rFonts w:ascii="宋体" w:hAnsi="宋体" w:cs="宋体" w:eastAsia="宋体" w:hint="default"/>
          <w:sz w:val="18"/>
          <w:szCs w:val="18"/>
        </w:rPr>
        <w:t> 技有限公司</w:t>
      </w:r>
    </w:p>
    <w:p>
      <w:pPr>
        <w:spacing w:line="240" w:lineRule="auto" w:before="2"/>
        <w:rPr>
          <w:rFonts w:ascii="宋体" w:hAnsi="宋体" w:cs="宋体" w:eastAsia="宋体" w:hint="default"/>
          <w:sz w:val="16"/>
          <w:szCs w:val="16"/>
        </w:rPr>
      </w:pPr>
    </w:p>
    <w:p>
      <w:pPr>
        <w:spacing w:line="173" w:lineRule="exact" w:before="0"/>
        <w:ind w:left="248" w:right="-20" w:firstLine="0"/>
        <w:jc w:val="left"/>
        <w:rPr>
          <w:rFonts w:ascii="宋体" w:hAnsi="宋体" w:cs="宋体" w:eastAsia="宋体" w:hint="default"/>
          <w:sz w:val="18"/>
          <w:szCs w:val="18"/>
        </w:rPr>
      </w:pPr>
      <w:r>
        <w:rPr>
          <w:rFonts w:ascii="宋体" w:hAnsi="宋体" w:cs="宋体" w:eastAsia="宋体" w:hint="default"/>
          <w:sz w:val="18"/>
          <w:szCs w:val="18"/>
        </w:rPr>
        <w:t>北</w:t>
      </w:r>
      <w:r>
        <w:rPr>
          <w:rFonts w:ascii="宋体" w:hAnsi="宋体" w:cs="宋体" w:eastAsia="宋体" w:hint="default"/>
          <w:spacing w:val="-54"/>
          <w:sz w:val="18"/>
          <w:szCs w:val="18"/>
        </w:rPr>
        <w:t> </w:t>
      </w:r>
      <w:r>
        <w:rPr>
          <w:rFonts w:ascii="宋体" w:hAnsi="宋体" w:cs="宋体" w:eastAsia="宋体" w:hint="default"/>
          <w:sz w:val="18"/>
          <w:szCs w:val="18"/>
        </w:rPr>
        <w:t>京</w:t>
      </w:r>
      <w:r>
        <w:rPr>
          <w:rFonts w:ascii="宋体" w:hAnsi="宋体" w:cs="宋体" w:eastAsia="宋体" w:hint="default"/>
          <w:spacing w:val="-54"/>
          <w:sz w:val="18"/>
          <w:szCs w:val="18"/>
        </w:rPr>
        <w:t> </w:t>
      </w:r>
      <w:r>
        <w:rPr>
          <w:rFonts w:ascii="宋体" w:hAnsi="宋体" w:cs="宋体" w:eastAsia="宋体" w:hint="default"/>
          <w:sz w:val="18"/>
          <w:szCs w:val="18"/>
        </w:rPr>
        <w:t>远</w:t>
      </w:r>
      <w:r>
        <w:rPr>
          <w:rFonts w:ascii="宋体" w:hAnsi="宋体" w:cs="宋体" w:eastAsia="宋体" w:hint="default"/>
          <w:spacing w:val="-54"/>
          <w:sz w:val="18"/>
          <w:szCs w:val="18"/>
        </w:rPr>
        <w:t> </w:t>
      </w:r>
      <w:r>
        <w:rPr>
          <w:rFonts w:ascii="宋体" w:hAnsi="宋体" w:cs="宋体" w:eastAsia="宋体" w:hint="default"/>
          <w:sz w:val="18"/>
          <w:szCs w:val="18"/>
        </w:rPr>
        <w:t>东</w:t>
      </w:r>
      <w:r>
        <w:rPr>
          <w:rFonts w:ascii="宋体" w:hAnsi="宋体" w:cs="宋体" w:eastAsia="宋体" w:hint="default"/>
          <w:spacing w:val="-54"/>
          <w:sz w:val="18"/>
          <w:szCs w:val="18"/>
        </w:rPr>
        <w:t> </w:t>
      </w:r>
      <w:r>
        <w:rPr>
          <w:rFonts w:ascii="宋体" w:hAnsi="宋体" w:cs="宋体" w:eastAsia="宋体" w:hint="default"/>
          <w:sz w:val="18"/>
          <w:szCs w:val="18"/>
        </w:rPr>
        <w:t>网</w:t>
      </w:r>
    </w:p>
    <w:p>
      <w:pPr>
        <w:spacing w:line="232" w:lineRule="exact" w:before="127"/>
        <w:ind w:left="216" w:right="-20" w:firstLine="0"/>
        <w:jc w:val="left"/>
        <w:rPr>
          <w:rFonts w:ascii="宋体" w:hAnsi="宋体" w:cs="宋体" w:eastAsia="宋体" w:hint="default"/>
          <w:sz w:val="18"/>
          <w:szCs w:val="18"/>
        </w:rPr>
      </w:pPr>
      <w:r>
        <w:rPr/>
        <w:br w:type="column"/>
      </w:r>
      <w:r>
        <w:rPr>
          <w:rFonts w:ascii="宋体" w:hAnsi="宋体" w:cs="宋体" w:eastAsia="宋体" w:hint="default"/>
          <w:sz w:val="18"/>
          <w:szCs w:val="18"/>
        </w:rPr>
        <w:t>控股子 公司</w:t>
      </w:r>
    </w:p>
    <w:p>
      <w:pPr>
        <w:spacing w:line="240" w:lineRule="auto" w:before="0"/>
        <w:rPr>
          <w:rFonts w:ascii="宋体" w:hAnsi="宋体" w:cs="宋体" w:eastAsia="宋体" w:hint="default"/>
          <w:sz w:val="18"/>
          <w:szCs w:val="18"/>
        </w:rPr>
      </w:pPr>
    </w:p>
    <w:p>
      <w:pPr>
        <w:spacing w:line="232" w:lineRule="exact" w:before="0"/>
        <w:ind w:left="216" w:right="-20" w:firstLine="0"/>
        <w:jc w:val="left"/>
        <w:rPr>
          <w:rFonts w:ascii="宋体" w:hAnsi="宋体" w:cs="宋体" w:eastAsia="宋体" w:hint="default"/>
          <w:sz w:val="18"/>
          <w:szCs w:val="18"/>
        </w:rPr>
      </w:pPr>
      <w:r>
        <w:rPr>
          <w:rFonts w:ascii="宋体" w:hAnsi="宋体" w:cs="宋体" w:eastAsia="宋体" w:hint="default"/>
          <w:sz w:val="18"/>
          <w:szCs w:val="18"/>
        </w:rPr>
        <w:t>控股子 公司</w:t>
      </w:r>
    </w:p>
    <w:p>
      <w:pPr>
        <w:spacing w:line="240" w:lineRule="auto" w:before="2"/>
        <w:rPr>
          <w:rFonts w:ascii="宋体" w:hAnsi="宋体" w:cs="宋体" w:eastAsia="宋体" w:hint="default"/>
          <w:sz w:val="16"/>
          <w:szCs w:val="16"/>
        </w:rPr>
      </w:pPr>
    </w:p>
    <w:p>
      <w:pPr>
        <w:spacing w:before="0"/>
        <w:ind w:left="216" w:right="-20" w:firstLine="0"/>
        <w:jc w:val="left"/>
        <w:rPr>
          <w:rFonts w:ascii="宋体" w:hAnsi="宋体" w:cs="宋体" w:eastAsia="宋体" w:hint="default"/>
          <w:sz w:val="18"/>
          <w:szCs w:val="18"/>
        </w:rPr>
      </w:pPr>
      <w:r>
        <w:rPr>
          <w:rFonts w:ascii="宋体" w:hAnsi="宋体" w:cs="宋体" w:eastAsia="宋体" w:hint="default"/>
          <w:sz w:val="18"/>
          <w:szCs w:val="18"/>
        </w:rPr>
        <w:t>子公司</w:t>
      </w:r>
    </w:p>
    <w:p>
      <w:pPr>
        <w:spacing w:line="232" w:lineRule="auto" w:before="108"/>
        <w:ind w:left="223" w:right="0" w:firstLine="0"/>
        <w:jc w:val="center"/>
        <w:rPr>
          <w:rFonts w:ascii="宋体" w:hAnsi="宋体" w:cs="宋体" w:eastAsia="宋体" w:hint="default"/>
          <w:sz w:val="18"/>
          <w:szCs w:val="18"/>
        </w:rPr>
      </w:pPr>
      <w:r>
        <w:rPr/>
        <w:br w:type="column"/>
      </w:r>
      <w:r>
        <w:rPr>
          <w:rFonts w:ascii="宋体" w:hAnsi="宋体" w:cs="宋体" w:eastAsia="宋体" w:hint="default"/>
          <w:sz w:val="18"/>
          <w:szCs w:val="18"/>
        </w:rPr>
        <w:t>常州新北 区泯江路 </w:t>
      </w:r>
      <w:r>
        <w:rPr>
          <w:rFonts w:ascii="Arial" w:hAnsi="Arial" w:cs="Arial" w:eastAsia="Arial" w:hint="default"/>
          <w:sz w:val="18"/>
          <w:szCs w:val="18"/>
        </w:rPr>
        <w:t>1</w:t>
      </w:r>
      <w:r>
        <w:rPr>
          <w:rFonts w:ascii="Arial" w:hAnsi="Arial" w:cs="Arial" w:eastAsia="Arial" w:hint="default"/>
          <w:spacing w:val="-4"/>
          <w:sz w:val="18"/>
          <w:szCs w:val="18"/>
        </w:rPr>
        <w:t> </w:t>
      </w:r>
      <w:r>
        <w:rPr>
          <w:rFonts w:ascii="宋体" w:hAnsi="宋体" w:cs="宋体" w:eastAsia="宋体" w:hint="default"/>
          <w:sz w:val="18"/>
          <w:szCs w:val="18"/>
        </w:rPr>
        <w:t>号 常州新北 区泯江路 </w:t>
      </w:r>
      <w:r>
        <w:rPr>
          <w:rFonts w:ascii="Arial" w:hAnsi="Arial" w:cs="Arial" w:eastAsia="Arial" w:hint="default"/>
          <w:sz w:val="18"/>
          <w:szCs w:val="18"/>
        </w:rPr>
        <w:t>1</w:t>
      </w:r>
      <w:r>
        <w:rPr>
          <w:rFonts w:ascii="Arial" w:hAnsi="Arial" w:cs="Arial" w:eastAsia="Arial" w:hint="default"/>
          <w:spacing w:val="-4"/>
          <w:sz w:val="18"/>
          <w:szCs w:val="18"/>
        </w:rPr>
        <w:t> </w:t>
      </w:r>
      <w:r>
        <w:rPr>
          <w:rFonts w:ascii="宋体" w:hAnsi="宋体" w:cs="宋体" w:eastAsia="宋体" w:hint="default"/>
          <w:sz w:val="18"/>
          <w:szCs w:val="18"/>
        </w:rPr>
        <w:t>号 北京海淀</w:t>
      </w:r>
    </w:p>
    <w:p>
      <w:pPr>
        <w:spacing w:line="237" w:lineRule="auto" w:before="104"/>
        <w:ind w:left="185" w:right="0" w:firstLine="0"/>
        <w:jc w:val="center"/>
        <w:rPr>
          <w:rFonts w:ascii="宋体" w:hAnsi="宋体" w:cs="宋体" w:eastAsia="宋体" w:hint="default"/>
          <w:sz w:val="18"/>
          <w:szCs w:val="18"/>
        </w:rPr>
      </w:pPr>
      <w:r>
        <w:rPr/>
        <w:br w:type="column"/>
      </w:r>
      <w:r>
        <w:rPr>
          <w:rFonts w:ascii="宋体" w:hAnsi="宋体" w:cs="宋体" w:eastAsia="宋体" w:hint="default"/>
          <w:sz w:val="18"/>
          <w:szCs w:val="18"/>
        </w:rPr>
        <w:t>中外合资 有限责任 公司 中外合资 有限责任 公司</w:t>
      </w:r>
    </w:p>
    <w:p>
      <w:pPr>
        <w:spacing w:line="240" w:lineRule="auto" w:before="13"/>
        <w:rPr>
          <w:rFonts w:ascii="宋体" w:hAnsi="宋体" w:cs="宋体" w:eastAsia="宋体" w:hint="default"/>
          <w:sz w:val="19"/>
          <w:szCs w:val="19"/>
        </w:rPr>
      </w:pPr>
      <w:r>
        <w:rPr/>
        <w:br w:type="column"/>
      </w:r>
      <w:r>
        <w:rPr>
          <w:rFonts w:ascii="宋体"/>
          <w:sz w:val="19"/>
        </w:rPr>
      </w:r>
    </w:p>
    <w:p>
      <w:pPr>
        <w:spacing w:line="192" w:lineRule="exact" w:before="0"/>
        <w:ind w:left="248" w:right="-20" w:firstLine="0"/>
        <w:jc w:val="left"/>
        <w:rPr>
          <w:rFonts w:ascii="Arial" w:hAnsi="Arial" w:cs="Arial" w:eastAsia="Arial" w:hint="default"/>
          <w:sz w:val="18"/>
          <w:szCs w:val="18"/>
        </w:rPr>
      </w:pPr>
      <w:r>
        <w:rPr>
          <w:rFonts w:ascii="Arial"/>
          <w:sz w:val="18"/>
        </w:rPr>
        <w:t>310.96</w:t>
      </w:r>
    </w:p>
    <w:p>
      <w:pPr>
        <w:spacing w:line="221" w:lineRule="exact" w:before="0"/>
        <w:ind w:left="394" w:right="-18" w:hanging="137"/>
        <w:jc w:val="left"/>
        <w:rPr>
          <w:rFonts w:ascii="宋体" w:hAnsi="宋体" w:cs="宋体" w:eastAsia="宋体" w:hint="default"/>
          <w:sz w:val="18"/>
          <w:szCs w:val="18"/>
        </w:rPr>
      </w:pPr>
      <w:r>
        <w:rPr>
          <w:rFonts w:ascii="宋体" w:hAnsi="宋体" w:cs="宋体" w:eastAsia="宋体" w:hint="default"/>
          <w:sz w:val="18"/>
          <w:szCs w:val="18"/>
        </w:rPr>
        <w:t>万美元</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3"/>
          <w:szCs w:val="13"/>
        </w:rPr>
      </w:pPr>
    </w:p>
    <w:p>
      <w:pPr>
        <w:spacing w:before="0"/>
        <w:ind w:left="392" w:right="0" w:firstLine="0"/>
        <w:jc w:val="center"/>
        <w:rPr>
          <w:rFonts w:ascii="Arial" w:hAnsi="Arial" w:cs="Arial" w:eastAsia="Arial" w:hint="default"/>
          <w:sz w:val="18"/>
          <w:szCs w:val="18"/>
        </w:rPr>
      </w:pPr>
      <w:r>
        <w:rPr>
          <w:rFonts w:ascii="Arial"/>
          <w:sz w:val="18"/>
        </w:rPr>
        <w:t>6310</w:t>
      </w:r>
    </w:p>
    <w:p>
      <w:pPr>
        <w:spacing w:line="240" w:lineRule="auto" w:before="1"/>
        <w:rPr>
          <w:rFonts w:ascii="Arial" w:hAnsi="Arial" w:cs="Arial" w:eastAsia="Arial" w:hint="default"/>
          <w:sz w:val="21"/>
          <w:szCs w:val="21"/>
        </w:rPr>
      </w:pPr>
      <w:r>
        <w:rPr/>
        <w:br w:type="column"/>
      </w:r>
      <w:r>
        <w:rPr>
          <w:rFonts w:ascii="Arial"/>
          <w:sz w:val="21"/>
        </w:rPr>
      </w:r>
    </w:p>
    <w:p>
      <w:pPr>
        <w:spacing w:line="232" w:lineRule="exact" w:before="0"/>
        <w:ind w:left="174" w:right="4575" w:firstLine="0"/>
        <w:jc w:val="left"/>
        <w:rPr>
          <w:rFonts w:ascii="宋体" w:hAnsi="宋体" w:cs="宋体" w:eastAsia="宋体" w:hint="default"/>
          <w:sz w:val="18"/>
          <w:szCs w:val="18"/>
        </w:rPr>
      </w:pPr>
      <w:r>
        <w:rPr>
          <w:rFonts w:ascii="宋体" w:hAnsi="宋体" w:cs="宋体" w:eastAsia="宋体" w:hint="default"/>
          <w:sz w:val="18"/>
          <w:szCs w:val="18"/>
        </w:rPr>
        <w:t>计</w:t>
      </w:r>
      <w:r>
        <w:rPr>
          <w:rFonts w:ascii="宋体" w:hAnsi="宋体" w:cs="宋体" w:eastAsia="宋体" w:hint="default"/>
          <w:spacing w:val="-47"/>
          <w:sz w:val="18"/>
          <w:szCs w:val="18"/>
        </w:rPr>
        <w:t> </w:t>
      </w:r>
      <w:r>
        <w:rPr>
          <w:rFonts w:ascii="宋体" w:hAnsi="宋体" w:cs="宋体" w:eastAsia="宋体" w:hint="default"/>
          <w:sz w:val="18"/>
          <w:szCs w:val="18"/>
        </w:rPr>
        <w:t>算</w:t>
      </w:r>
      <w:r>
        <w:rPr>
          <w:rFonts w:ascii="宋体" w:hAnsi="宋体" w:cs="宋体" w:eastAsia="宋体" w:hint="default"/>
          <w:spacing w:val="-47"/>
          <w:sz w:val="18"/>
          <w:szCs w:val="18"/>
        </w:rPr>
        <w:t> </w:t>
      </w:r>
      <w:r>
        <w:rPr>
          <w:rFonts w:ascii="宋体" w:hAnsi="宋体" w:cs="宋体" w:eastAsia="宋体" w:hint="default"/>
          <w:sz w:val="18"/>
          <w:szCs w:val="18"/>
        </w:rPr>
        <w:t>机</w:t>
      </w:r>
      <w:r>
        <w:rPr>
          <w:rFonts w:ascii="宋体" w:hAnsi="宋体" w:cs="宋体" w:eastAsia="宋体" w:hint="default"/>
          <w:sz w:val="18"/>
          <w:szCs w:val="18"/>
        </w:rPr>
        <w:t> 软硬件</w:t>
      </w:r>
    </w:p>
    <w:p>
      <w:pPr>
        <w:spacing w:line="240" w:lineRule="auto" w:before="0"/>
        <w:rPr>
          <w:rFonts w:ascii="宋体" w:hAnsi="宋体" w:cs="宋体" w:eastAsia="宋体" w:hint="default"/>
          <w:sz w:val="18"/>
          <w:szCs w:val="18"/>
        </w:rPr>
      </w:pPr>
    </w:p>
    <w:p>
      <w:pPr>
        <w:spacing w:line="232" w:lineRule="exact" w:before="0"/>
        <w:ind w:left="174" w:right="4575" w:firstLine="0"/>
        <w:jc w:val="left"/>
        <w:rPr>
          <w:rFonts w:ascii="宋体" w:hAnsi="宋体" w:cs="宋体" w:eastAsia="宋体" w:hint="default"/>
          <w:sz w:val="18"/>
          <w:szCs w:val="18"/>
        </w:rPr>
      </w:pPr>
      <w:r>
        <w:rPr>
          <w:rFonts w:ascii="宋体" w:hAnsi="宋体" w:cs="宋体" w:eastAsia="宋体" w:hint="default"/>
          <w:sz w:val="18"/>
          <w:szCs w:val="18"/>
        </w:rPr>
        <w:t>计</w:t>
      </w:r>
      <w:r>
        <w:rPr>
          <w:rFonts w:ascii="宋体" w:hAnsi="宋体" w:cs="宋体" w:eastAsia="宋体" w:hint="default"/>
          <w:spacing w:val="-47"/>
          <w:sz w:val="18"/>
          <w:szCs w:val="18"/>
        </w:rPr>
        <w:t> </w:t>
      </w:r>
      <w:r>
        <w:rPr>
          <w:rFonts w:ascii="宋体" w:hAnsi="宋体" w:cs="宋体" w:eastAsia="宋体" w:hint="default"/>
          <w:sz w:val="18"/>
          <w:szCs w:val="18"/>
        </w:rPr>
        <w:t>算</w:t>
      </w:r>
      <w:r>
        <w:rPr>
          <w:rFonts w:ascii="宋体" w:hAnsi="宋体" w:cs="宋体" w:eastAsia="宋体" w:hint="default"/>
          <w:spacing w:val="-47"/>
          <w:sz w:val="18"/>
          <w:szCs w:val="18"/>
        </w:rPr>
        <w:t> </w:t>
      </w:r>
      <w:r>
        <w:rPr>
          <w:rFonts w:ascii="宋体" w:hAnsi="宋体" w:cs="宋体" w:eastAsia="宋体" w:hint="default"/>
          <w:sz w:val="18"/>
          <w:szCs w:val="18"/>
        </w:rPr>
        <w:t>机</w:t>
      </w:r>
      <w:r>
        <w:rPr>
          <w:rFonts w:ascii="宋体" w:hAnsi="宋体" w:cs="宋体" w:eastAsia="宋体" w:hint="default"/>
          <w:sz w:val="18"/>
          <w:szCs w:val="18"/>
        </w:rPr>
        <w:t> 软硬件</w:t>
      </w:r>
    </w:p>
    <w:p>
      <w:pPr>
        <w:spacing w:after="0" w:line="232" w:lineRule="exact"/>
        <w:jc w:val="left"/>
        <w:rPr>
          <w:rFonts w:ascii="宋体" w:hAnsi="宋体" w:cs="宋体" w:eastAsia="宋体" w:hint="default"/>
          <w:sz w:val="18"/>
          <w:szCs w:val="18"/>
        </w:rPr>
        <w:sectPr>
          <w:type w:val="continuous"/>
          <w:pgSz w:w="11900" w:h="16840"/>
          <w:pgMar w:top="1600" w:bottom="280" w:left="1120" w:right="480"/>
          <w:cols w:num="6" w:equalWidth="0">
            <w:col w:w="1293" w:space="40"/>
            <w:col w:w="757" w:space="40"/>
            <w:col w:w="944" w:space="40"/>
            <w:col w:w="906" w:space="47"/>
            <w:col w:w="800" w:space="40"/>
            <w:col w:w="5393"/>
          </w:cols>
        </w:sectPr>
      </w:pPr>
    </w:p>
    <w:p>
      <w:pPr>
        <w:spacing w:line="232" w:lineRule="exact" w:before="84"/>
        <w:ind w:left="248" w:right="-20" w:firstLine="0"/>
        <w:jc w:val="left"/>
        <w:rPr>
          <w:rFonts w:ascii="宋体" w:hAnsi="宋体" w:cs="宋体" w:eastAsia="宋体" w:hint="default"/>
          <w:sz w:val="18"/>
          <w:szCs w:val="18"/>
        </w:rPr>
      </w:pPr>
      <w:r>
        <w:rPr/>
        <w:pict>
          <v:shape style="position:absolute;margin-left:66.650002pt;margin-top:23.385595pt;width:145pt;height:49.4pt;mso-position-horizontal-relative:page;mso-position-vertical-relative:paragraph;z-index:140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207"/>
                    <w:gridCol w:w="798"/>
                    <w:gridCol w:w="894"/>
                  </w:tblGrid>
                  <w:tr>
                    <w:trPr>
                      <w:trHeight w:val="439" w:hRule="exact"/>
                    </w:trPr>
                    <w:tc>
                      <w:tcPr>
                        <w:tcW w:w="120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sz w:val="18"/>
                            <w:szCs w:val="18"/>
                          </w:rPr>
                          <w:t>常</w:t>
                        </w:r>
                        <w:r>
                          <w:rPr>
                            <w:rFonts w:ascii="宋体" w:hAnsi="宋体" w:cs="宋体" w:eastAsia="宋体" w:hint="default"/>
                            <w:spacing w:val="-54"/>
                            <w:sz w:val="18"/>
                            <w:szCs w:val="18"/>
                          </w:rPr>
                          <w:t> </w:t>
                        </w:r>
                        <w:r>
                          <w:rPr>
                            <w:rFonts w:ascii="宋体" w:hAnsi="宋体" w:cs="宋体" w:eastAsia="宋体" w:hint="default"/>
                            <w:sz w:val="18"/>
                            <w:szCs w:val="18"/>
                          </w:rPr>
                          <w:t>州</w:t>
                        </w:r>
                        <w:r>
                          <w:rPr>
                            <w:rFonts w:ascii="宋体" w:hAnsi="宋体" w:cs="宋体" w:eastAsia="宋体" w:hint="default"/>
                            <w:spacing w:val="-54"/>
                            <w:sz w:val="18"/>
                            <w:szCs w:val="18"/>
                          </w:rPr>
                          <w:t> </w:t>
                        </w:r>
                        <w:r>
                          <w:rPr>
                            <w:rFonts w:ascii="宋体" w:hAnsi="宋体" w:cs="宋体" w:eastAsia="宋体" w:hint="default"/>
                            <w:sz w:val="18"/>
                            <w:szCs w:val="18"/>
                          </w:rPr>
                          <w:t>远</w:t>
                        </w:r>
                        <w:r>
                          <w:rPr>
                            <w:rFonts w:ascii="宋体" w:hAnsi="宋体" w:cs="宋体" w:eastAsia="宋体" w:hint="default"/>
                            <w:spacing w:val="-54"/>
                            <w:sz w:val="18"/>
                            <w:szCs w:val="18"/>
                          </w:rPr>
                          <w:t> </w:t>
                        </w:r>
                        <w:r>
                          <w:rPr>
                            <w:rFonts w:ascii="宋体" w:hAnsi="宋体" w:cs="宋体" w:eastAsia="宋体" w:hint="default"/>
                            <w:sz w:val="18"/>
                            <w:szCs w:val="18"/>
                          </w:rPr>
                          <w:t>东</w:t>
                        </w:r>
                        <w:r>
                          <w:rPr>
                            <w:rFonts w:ascii="宋体" w:hAnsi="宋体" w:cs="宋体" w:eastAsia="宋体" w:hint="default"/>
                            <w:spacing w:val="-54"/>
                            <w:sz w:val="18"/>
                            <w:szCs w:val="18"/>
                          </w:rPr>
                          <w:t> </w:t>
                        </w:r>
                        <w:r>
                          <w:rPr>
                            <w:rFonts w:ascii="宋体" w:hAnsi="宋体" w:cs="宋体" w:eastAsia="宋体" w:hint="default"/>
                            <w:sz w:val="18"/>
                            <w:szCs w:val="18"/>
                          </w:rPr>
                          <w:t>文</w:t>
                        </w:r>
                      </w:p>
                    </w:tc>
                    <w:tc>
                      <w:tcPr>
                        <w:tcW w:w="79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控股子</w:t>
                        </w:r>
                      </w:p>
                    </w:tc>
                    <w:tc>
                      <w:tcPr>
                        <w:tcW w:w="894" w:type="dxa"/>
                        <w:tcBorders>
                          <w:top w:val="nil" w:sz="6" w:space="0" w:color="auto"/>
                          <w:left w:val="nil" w:sz="6" w:space="0" w:color="auto"/>
                          <w:bottom w:val="nil" w:sz="6" w:space="0" w:color="auto"/>
                          <w:right w:val="nil" w:sz="6" w:space="0" w:color="auto"/>
                        </w:tcBorders>
                      </w:tcPr>
                      <w:p>
                        <w:pPr>
                          <w:pStyle w:val="TableParagraph"/>
                          <w:spacing w:line="185" w:lineRule="exact"/>
                          <w:ind w:left="134" w:right="0" w:hanging="5"/>
                          <w:jc w:val="left"/>
                          <w:rPr>
                            <w:rFonts w:ascii="宋体" w:hAnsi="宋体" w:cs="宋体" w:eastAsia="宋体" w:hint="default"/>
                            <w:sz w:val="18"/>
                            <w:szCs w:val="18"/>
                          </w:rPr>
                        </w:pPr>
                        <w:r>
                          <w:rPr>
                            <w:rFonts w:ascii="宋体" w:hAnsi="宋体" w:cs="宋体" w:eastAsia="宋体" w:hint="default"/>
                            <w:sz w:val="18"/>
                            <w:szCs w:val="18"/>
                          </w:rPr>
                          <w:t>号</w:t>
                        </w:r>
                        <w:r>
                          <w:rPr>
                            <w:rFonts w:ascii="宋体" w:hAnsi="宋体" w:cs="宋体" w:eastAsia="宋体" w:hint="default"/>
                            <w:spacing w:val="-58"/>
                            <w:sz w:val="18"/>
                            <w:szCs w:val="18"/>
                          </w:rPr>
                          <w:t> </w:t>
                        </w:r>
                        <w:r>
                          <w:rPr>
                            <w:rFonts w:ascii="Arial" w:hAnsi="Arial" w:cs="Arial" w:eastAsia="Arial" w:hint="default"/>
                            <w:sz w:val="18"/>
                            <w:szCs w:val="18"/>
                          </w:rPr>
                          <w:t>210</w:t>
                        </w:r>
                        <w:r>
                          <w:rPr>
                            <w:rFonts w:ascii="Arial" w:hAnsi="Arial" w:cs="Arial" w:eastAsia="Arial" w:hint="default"/>
                            <w:spacing w:val="-17"/>
                            <w:sz w:val="18"/>
                            <w:szCs w:val="18"/>
                          </w:rPr>
                          <w:t> </w:t>
                        </w:r>
                        <w:r>
                          <w:rPr>
                            <w:rFonts w:ascii="宋体" w:hAnsi="宋体" w:cs="宋体" w:eastAsia="宋体" w:hint="default"/>
                            <w:sz w:val="18"/>
                            <w:szCs w:val="18"/>
                          </w:rPr>
                          <w:t>室</w:t>
                        </w:r>
                      </w:p>
                      <w:p>
                        <w:pPr>
                          <w:pStyle w:val="TableParagraph"/>
                          <w:spacing w:line="228" w:lineRule="exact"/>
                          <w:ind w:left="134" w:right="0"/>
                          <w:jc w:val="left"/>
                          <w:rPr>
                            <w:rFonts w:ascii="宋体" w:hAnsi="宋体" w:cs="宋体" w:eastAsia="宋体" w:hint="default"/>
                            <w:sz w:val="18"/>
                            <w:szCs w:val="18"/>
                          </w:rPr>
                        </w:pPr>
                        <w:r>
                          <w:rPr>
                            <w:rFonts w:ascii="宋体" w:hAnsi="宋体" w:cs="宋体" w:eastAsia="宋体" w:hint="default"/>
                            <w:sz w:val="18"/>
                            <w:szCs w:val="18"/>
                          </w:rPr>
                          <w:t>常州新北</w:t>
                        </w:r>
                      </w:p>
                    </w:tc>
                  </w:tr>
                  <w:tr>
                    <w:trPr>
                      <w:trHeight w:val="548" w:hRule="exact"/>
                    </w:trPr>
                    <w:tc>
                      <w:tcPr>
                        <w:tcW w:w="1207" w:type="dxa"/>
                        <w:tcBorders>
                          <w:top w:val="nil" w:sz="6" w:space="0" w:color="auto"/>
                          <w:left w:val="nil" w:sz="6" w:space="0" w:color="auto"/>
                          <w:bottom w:val="nil" w:sz="6" w:space="0" w:color="auto"/>
                          <w:right w:val="nil" w:sz="6" w:space="0" w:color="auto"/>
                        </w:tcBorders>
                      </w:tcPr>
                      <w:p>
                        <w:pPr>
                          <w:pStyle w:val="TableParagraph"/>
                          <w:spacing w:line="205" w:lineRule="exact"/>
                          <w:ind w:left="35" w:right="0"/>
                          <w:jc w:val="left"/>
                          <w:rPr>
                            <w:rFonts w:ascii="宋体" w:hAnsi="宋体" w:cs="宋体" w:eastAsia="宋体" w:hint="default"/>
                            <w:sz w:val="18"/>
                            <w:szCs w:val="18"/>
                          </w:rPr>
                        </w:pPr>
                        <w:r>
                          <w:rPr>
                            <w:rFonts w:ascii="宋体" w:hAnsi="宋体" w:cs="宋体" w:eastAsia="宋体" w:hint="default"/>
                            <w:sz w:val="18"/>
                            <w:szCs w:val="18"/>
                          </w:rPr>
                          <w:t>化</w:t>
                        </w:r>
                        <w:r>
                          <w:rPr>
                            <w:rFonts w:ascii="宋体" w:hAnsi="宋体" w:cs="宋体" w:eastAsia="宋体" w:hint="default"/>
                            <w:spacing w:val="-54"/>
                            <w:sz w:val="18"/>
                            <w:szCs w:val="18"/>
                          </w:rPr>
                          <w:t> </w:t>
                        </w:r>
                        <w:r>
                          <w:rPr>
                            <w:rFonts w:ascii="宋体" w:hAnsi="宋体" w:cs="宋体" w:eastAsia="宋体" w:hint="default"/>
                            <w:sz w:val="18"/>
                            <w:szCs w:val="18"/>
                          </w:rPr>
                          <w:t>产</w:t>
                        </w:r>
                        <w:r>
                          <w:rPr>
                            <w:rFonts w:ascii="宋体" w:hAnsi="宋体" w:cs="宋体" w:eastAsia="宋体" w:hint="default"/>
                            <w:spacing w:val="-54"/>
                            <w:sz w:val="18"/>
                            <w:szCs w:val="18"/>
                          </w:rPr>
                          <w:t> </w:t>
                        </w:r>
                        <w:r>
                          <w:rPr>
                            <w:rFonts w:ascii="宋体" w:hAnsi="宋体" w:cs="宋体" w:eastAsia="宋体" w:hint="default"/>
                            <w:sz w:val="18"/>
                            <w:szCs w:val="18"/>
                          </w:rPr>
                          <w:t>业</w:t>
                        </w:r>
                        <w:r>
                          <w:rPr>
                            <w:rFonts w:ascii="宋体" w:hAnsi="宋体" w:cs="宋体" w:eastAsia="宋体" w:hint="default"/>
                            <w:spacing w:val="-54"/>
                            <w:sz w:val="18"/>
                            <w:szCs w:val="18"/>
                          </w:rPr>
                          <w:t> </w:t>
                        </w:r>
                        <w:r>
                          <w:rPr>
                            <w:rFonts w:ascii="宋体" w:hAnsi="宋体" w:cs="宋体" w:eastAsia="宋体" w:hint="default"/>
                            <w:sz w:val="18"/>
                            <w:szCs w:val="18"/>
                          </w:rPr>
                          <w:t>有</w:t>
                        </w:r>
                        <w:r>
                          <w:rPr>
                            <w:rFonts w:ascii="宋体" w:hAnsi="宋体" w:cs="宋体" w:eastAsia="宋体" w:hint="default"/>
                            <w:spacing w:val="-54"/>
                            <w:sz w:val="18"/>
                            <w:szCs w:val="18"/>
                          </w:rPr>
                          <w:t> </w:t>
                        </w:r>
                        <w:r>
                          <w:rPr>
                            <w:rFonts w:ascii="宋体" w:hAnsi="宋体" w:cs="宋体" w:eastAsia="宋体" w:hint="default"/>
                            <w:sz w:val="18"/>
                            <w:szCs w:val="18"/>
                          </w:rPr>
                          <w:t>限</w:t>
                        </w:r>
                      </w:p>
                      <w:p>
                        <w:pPr>
                          <w:pStyle w:val="TableParagraph"/>
                          <w:spacing w:line="234" w:lineRule="exact"/>
                          <w:ind w:left="35"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798" w:type="dxa"/>
                        <w:tcBorders>
                          <w:top w:val="nil" w:sz="6" w:space="0" w:color="auto"/>
                          <w:left w:val="nil" w:sz="6" w:space="0" w:color="auto"/>
                          <w:bottom w:val="nil" w:sz="6" w:space="0" w:color="auto"/>
                          <w:right w:val="nil" w:sz="6" w:space="0" w:color="auto"/>
                        </w:tcBorders>
                      </w:tcPr>
                      <w:p>
                        <w:pPr>
                          <w:pStyle w:val="TableParagraph"/>
                          <w:spacing w:line="206" w:lineRule="exact"/>
                          <w:ind w:left="1" w:right="0"/>
                          <w:jc w:val="center"/>
                          <w:rPr>
                            <w:rFonts w:ascii="宋体" w:hAnsi="宋体" w:cs="宋体" w:eastAsia="宋体" w:hint="default"/>
                            <w:sz w:val="18"/>
                            <w:szCs w:val="18"/>
                          </w:rPr>
                        </w:pPr>
                        <w:r>
                          <w:rPr>
                            <w:rFonts w:ascii="宋体" w:hAnsi="宋体" w:cs="宋体" w:eastAsia="宋体" w:hint="default"/>
                            <w:sz w:val="18"/>
                            <w:szCs w:val="18"/>
                          </w:rPr>
                          <w:t>公司</w:t>
                        </w:r>
                      </w:p>
                    </w:tc>
                    <w:tc>
                      <w:tcPr>
                        <w:tcW w:w="894" w:type="dxa"/>
                        <w:tcBorders>
                          <w:top w:val="nil" w:sz="6" w:space="0" w:color="auto"/>
                          <w:left w:val="nil" w:sz="6" w:space="0" w:color="auto"/>
                          <w:bottom w:val="nil" w:sz="6" w:space="0" w:color="auto"/>
                          <w:right w:val="nil" w:sz="6" w:space="0" w:color="auto"/>
                        </w:tcBorders>
                      </w:tcPr>
                      <w:p>
                        <w:pPr>
                          <w:pStyle w:val="TableParagraph"/>
                          <w:spacing w:line="205" w:lineRule="exact"/>
                          <w:ind w:left="94" w:right="0"/>
                          <w:jc w:val="center"/>
                          <w:rPr>
                            <w:rFonts w:ascii="宋体" w:hAnsi="宋体" w:cs="宋体" w:eastAsia="宋体" w:hint="default"/>
                            <w:sz w:val="18"/>
                            <w:szCs w:val="18"/>
                          </w:rPr>
                        </w:pPr>
                        <w:r>
                          <w:rPr>
                            <w:rFonts w:ascii="宋体" w:hAnsi="宋体" w:cs="宋体" w:eastAsia="宋体" w:hint="default"/>
                            <w:sz w:val="18"/>
                            <w:szCs w:val="18"/>
                          </w:rPr>
                          <w:t>区泯江路</w:t>
                        </w:r>
                      </w:p>
                      <w:p>
                        <w:pPr>
                          <w:pStyle w:val="TableParagraph"/>
                          <w:spacing w:line="247" w:lineRule="exact"/>
                          <w:ind w:left="94" w:right="0"/>
                          <w:jc w:val="center"/>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4"/>
                            <w:sz w:val="18"/>
                            <w:szCs w:val="18"/>
                          </w:rPr>
                          <w:t> </w:t>
                        </w:r>
                        <w:r>
                          <w:rPr>
                            <w:rFonts w:ascii="宋体" w:hAnsi="宋体" w:cs="宋体" w:eastAsia="宋体" w:hint="default"/>
                            <w:sz w:val="18"/>
                            <w:szCs w:val="18"/>
                          </w:rPr>
                          <w:t>号</w:t>
                        </w:r>
                      </w:p>
                    </w:tc>
                  </w:tr>
                </w:tbl>
                <w:p>
                  <w:pPr/>
                </w:p>
              </w:txbxContent>
            </v:textbox>
            <w10:wrap type="none"/>
          </v:shape>
        </w:pict>
      </w:r>
      <w:r>
        <w:rPr>
          <w:rFonts w:ascii="宋体" w:hAnsi="宋体" w:cs="宋体" w:eastAsia="宋体" w:hint="default"/>
          <w:sz w:val="18"/>
          <w:szCs w:val="18"/>
        </w:rPr>
        <w:t>安</w:t>
      </w:r>
      <w:r>
        <w:rPr>
          <w:rFonts w:ascii="宋体" w:hAnsi="宋体" w:cs="宋体" w:eastAsia="宋体" w:hint="default"/>
          <w:spacing w:val="-54"/>
          <w:sz w:val="18"/>
          <w:szCs w:val="18"/>
        </w:rPr>
        <w:t> </w:t>
      </w:r>
      <w:r>
        <w:rPr>
          <w:rFonts w:ascii="宋体" w:hAnsi="宋体" w:cs="宋体" w:eastAsia="宋体" w:hint="default"/>
          <w:sz w:val="18"/>
          <w:szCs w:val="18"/>
        </w:rPr>
        <w:t>信</w:t>
      </w:r>
      <w:r>
        <w:rPr>
          <w:rFonts w:ascii="宋体" w:hAnsi="宋体" w:cs="宋体" w:eastAsia="宋体" w:hint="default"/>
          <w:spacing w:val="-54"/>
          <w:sz w:val="18"/>
          <w:szCs w:val="18"/>
        </w:rPr>
        <w:t> </w:t>
      </w:r>
      <w:r>
        <w:rPr>
          <w:rFonts w:ascii="宋体" w:hAnsi="宋体" w:cs="宋体" w:eastAsia="宋体" w:hint="default"/>
          <w:sz w:val="18"/>
          <w:szCs w:val="18"/>
        </w:rPr>
        <w:t>息</w:t>
      </w:r>
      <w:r>
        <w:rPr>
          <w:rFonts w:ascii="宋体" w:hAnsi="宋体" w:cs="宋体" w:eastAsia="宋体" w:hint="default"/>
          <w:spacing w:val="-54"/>
          <w:sz w:val="18"/>
          <w:szCs w:val="18"/>
        </w:rPr>
        <w:t> </w:t>
      </w:r>
      <w:r>
        <w:rPr>
          <w:rFonts w:ascii="宋体" w:hAnsi="宋体" w:cs="宋体" w:eastAsia="宋体" w:hint="default"/>
          <w:sz w:val="18"/>
          <w:szCs w:val="18"/>
        </w:rPr>
        <w:t>技</w:t>
      </w:r>
      <w:r>
        <w:rPr>
          <w:rFonts w:ascii="宋体" w:hAnsi="宋体" w:cs="宋体" w:eastAsia="宋体" w:hint="default"/>
          <w:spacing w:val="-54"/>
          <w:sz w:val="18"/>
          <w:szCs w:val="18"/>
        </w:rPr>
        <w:t> </w:t>
      </w:r>
      <w:r>
        <w:rPr>
          <w:rFonts w:ascii="宋体" w:hAnsi="宋体" w:cs="宋体" w:eastAsia="宋体" w:hint="default"/>
          <w:sz w:val="18"/>
          <w:szCs w:val="18"/>
        </w:rPr>
        <w:t>术</w:t>
      </w:r>
      <w:r>
        <w:rPr>
          <w:rFonts w:ascii="宋体" w:hAnsi="宋体" w:cs="宋体" w:eastAsia="宋体" w:hint="default"/>
          <w:sz w:val="18"/>
          <w:szCs w:val="18"/>
        </w:rPr>
        <w:t> 有限公司</w:t>
      </w:r>
    </w:p>
    <w:p>
      <w:pPr>
        <w:spacing w:line="179" w:lineRule="exact" w:before="0"/>
        <w:ind w:left="216" w:right="0" w:firstLine="0"/>
        <w:jc w:val="center"/>
        <w:rPr>
          <w:rFonts w:ascii="宋体" w:hAnsi="宋体" w:cs="宋体" w:eastAsia="宋体" w:hint="default"/>
          <w:sz w:val="18"/>
          <w:szCs w:val="18"/>
        </w:rPr>
      </w:pPr>
      <w:r>
        <w:rPr/>
        <w:br w:type="column"/>
      </w:r>
      <w:r>
        <w:rPr>
          <w:rFonts w:ascii="宋体" w:hAnsi="宋体" w:cs="宋体" w:eastAsia="宋体" w:hint="default"/>
          <w:sz w:val="18"/>
          <w:szCs w:val="18"/>
        </w:rPr>
        <w:t>的子公</w:t>
      </w:r>
    </w:p>
    <w:p>
      <w:pPr>
        <w:spacing w:line="234" w:lineRule="exact" w:before="0"/>
        <w:ind w:left="216" w:right="0" w:firstLine="0"/>
        <w:jc w:val="center"/>
        <w:rPr>
          <w:rFonts w:ascii="宋体" w:hAnsi="宋体" w:cs="宋体" w:eastAsia="宋体" w:hint="default"/>
          <w:sz w:val="18"/>
          <w:szCs w:val="18"/>
        </w:rPr>
      </w:pPr>
      <w:r>
        <w:rPr>
          <w:rFonts w:ascii="宋体" w:hAnsi="宋体" w:cs="宋体" w:eastAsia="宋体" w:hint="default"/>
          <w:sz w:val="18"/>
          <w:szCs w:val="18"/>
        </w:rPr>
        <w:t>司</w:t>
      </w:r>
    </w:p>
    <w:p>
      <w:pPr>
        <w:spacing w:line="179" w:lineRule="exact" w:before="0"/>
        <w:ind w:left="281" w:right="-19" w:hanging="58"/>
        <w:jc w:val="left"/>
        <w:rPr>
          <w:rFonts w:ascii="宋体" w:hAnsi="宋体" w:cs="宋体" w:eastAsia="宋体" w:hint="default"/>
          <w:sz w:val="18"/>
          <w:szCs w:val="18"/>
        </w:rPr>
      </w:pPr>
      <w:r>
        <w:rPr/>
        <w:br w:type="column"/>
      </w:r>
      <w:r>
        <w:rPr>
          <w:rFonts w:ascii="宋体" w:hAnsi="宋体" w:cs="宋体" w:eastAsia="宋体" w:hint="default"/>
          <w:sz w:val="18"/>
          <w:szCs w:val="18"/>
        </w:rPr>
        <w:t>区玉海园</w:t>
      </w:r>
    </w:p>
    <w:p>
      <w:pPr>
        <w:spacing w:line="247" w:lineRule="exact" w:before="0"/>
        <w:ind w:left="281" w:right="-19" w:firstLine="0"/>
        <w:jc w:val="left"/>
        <w:rPr>
          <w:rFonts w:ascii="Arial" w:hAnsi="Arial" w:cs="Arial" w:eastAsia="Arial" w:hint="default"/>
          <w:sz w:val="18"/>
          <w:szCs w:val="18"/>
        </w:rPr>
      </w:pPr>
      <w:r>
        <w:rPr>
          <w:rFonts w:ascii="宋体" w:hAnsi="宋体" w:cs="宋体" w:eastAsia="宋体" w:hint="default"/>
          <w:sz w:val="18"/>
          <w:szCs w:val="18"/>
        </w:rPr>
        <w:t>二里</w:t>
      </w:r>
      <w:r>
        <w:rPr>
          <w:rFonts w:ascii="宋体" w:hAnsi="宋体" w:cs="宋体" w:eastAsia="宋体" w:hint="default"/>
          <w:spacing w:val="-46"/>
          <w:sz w:val="18"/>
          <w:szCs w:val="18"/>
        </w:rPr>
        <w:t> </w:t>
      </w:r>
      <w:r>
        <w:rPr>
          <w:rFonts w:ascii="Arial" w:hAnsi="Arial" w:cs="Arial" w:eastAsia="Arial" w:hint="default"/>
          <w:sz w:val="18"/>
          <w:szCs w:val="18"/>
        </w:rPr>
        <w:t>21</w:t>
      </w:r>
    </w:p>
    <w:p>
      <w:pPr>
        <w:spacing w:line="179" w:lineRule="exact" w:before="0"/>
        <w:ind w:left="185" w:right="0" w:firstLine="0"/>
        <w:jc w:val="center"/>
        <w:rPr>
          <w:rFonts w:ascii="宋体" w:hAnsi="宋体" w:cs="宋体" w:eastAsia="宋体" w:hint="default"/>
          <w:sz w:val="18"/>
          <w:szCs w:val="18"/>
        </w:rPr>
      </w:pPr>
      <w:r>
        <w:rPr/>
        <w:br w:type="column"/>
      </w:r>
      <w:r>
        <w:rPr>
          <w:rFonts w:ascii="宋体" w:hAnsi="宋体" w:cs="宋体" w:eastAsia="宋体" w:hint="default"/>
          <w:sz w:val="18"/>
          <w:szCs w:val="18"/>
        </w:rPr>
        <w:t>有限责任</w:t>
      </w:r>
    </w:p>
    <w:p>
      <w:pPr>
        <w:spacing w:line="234" w:lineRule="exact" w:before="0"/>
        <w:ind w:left="185" w:right="0" w:firstLine="0"/>
        <w:jc w:val="center"/>
        <w:rPr>
          <w:rFonts w:ascii="宋体" w:hAnsi="宋体" w:cs="宋体" w:eastAsia="宋体" w:hint="default"/>
          <w:sz w:val="18"/>
          <w:szCs w:val="18"/>
        </w:rPr>
      </w:pPr>
      <w:r>
        <w:rPr>
          <w:rFonts w:ascii="宋体" w:hAnsi="宋体" w:cs="宋体" w:eastAsia="宋体" w:hint="default"/>
          <w:sz w:val="18"/>
          <w:szCs w:val="18"/>
        </w:rPr>
        <w:t>公司</w:t>
      </w:r>
    </w:p>
    <w:p>
      <w:pPr>
        <w:spacing w:line="240" w:lineRule="auto" w:before="7"/>
        <w:rPr>
          <w:rFonts w:ascii="宋体" w:hAnsi="宋体" w:cs="宋体" w:eastAsia="宋体" w:hint="default"/>
          <w:sz w:val="26"/>
          <w:szCs w:val="26"/>
        </w:rPr>
      </w:pPr>
    </w:p>
    <w:p>
      <w:pPr>
        <w:spacing w:line="173" w:lineRule="exact" w:before="0"/>
        <w:ind w:left="185" w:right="0" w:firstLine="0"/>
        <w:jc w:val="center"/>
        <w:rPr>
          <w:rFonts w:ascii="宋体" w:hAnsi="宋体" w:cs="宋体" w:eastAsia="宋体" w:hint="default"/>
          <w:sz w:val="18"/>
          <w:szCs w:val="18"/>
        </w:rPr>
      </w:pPr>
      <w:r>
        <w:rPr>
          <w:rFonts w:ascii="宋体" w:hAnsi="宋体" w:cs="宋体" w:eastAsia="宋体" w:hint="default"/>
          <w:sz w:val="18"/>
          <w:szCs w:val="18"/>
        </w:rPr>
        <w:t>有限责任</w:t>
      </w:r>
    </w:p>
    <w:p>
      <w:pPr>
        <w:spacing w:line="142" w:lineRule="exact" w:before="0"/>
        <w:ind w:left="907" w:right="-19" w:firstLine="0"/>
        <w:jc w:val="left"/>
        <w:rPr>
          <w:rFonts w:ascii="宋体" w:hAnsi="宋体" w:cs="宋体" w:eastAsia="宋体" w:hint="default"/>
          <w:sz w:val="18"/>
          <w:szCs w:val="18"/>
        </w:rPr>
      </w:pPr>
      <w:r>
        <w:rPr/>
        <w:br w:type="column"/>
      </w:r>
      <w:r>
        <w:rPr>
          <w:rFonts w:ascii="宋体" w:hAnsi="宋体" w:cs="宋体" w:eastAsia="宋体" w:hint="default"/>
          <w:sz w:val="18"/>
          <w:szCs w:val="18"/>
        </w:rPr>
        <w:t>网络安</w:t>
      </w:r>
    </w:p>
    <w:p>
      <w:pPr>
        <w:tabs>
          <w:tab w:pos="907" w:val="left" w:leader="none"/>
        </w:tabs>
        <w:spacing w:line="276" w:lineRule="exact" w:before="0"/>
        <w:ind w:left="907" w:right="-19" w:hanging="660"/>
        <w:jc w:val="left"/>
        <w:rPr>
          <w:rFonts w:ascii="宋体" w:hAnsi="宋体" w:cs="宋体" w:eastAsia="宋体" w:hint="default"/>
          <w:sz w:val="18"/>
          <w:szCs w:val="18"/>
        </w:rPr>
      </w:pPr>
      <w:r>
        <w:rPr>
          <w:rFonts w:ascii="Arial" w:hAnsi="Arial" w:cs="Arial" w:eastAsia="Arial" w:hint="default"/>
          <w:w w:val="95"/>
          <w:sz w:val="18"/>
          <w:szCs w:val="18"/>
        </w:rPr>
        <w:t>1000</w:t>
        <w:tab/>
      </w:r>
      <w:r>
        <w:rPr>
          <w:rFonts w:ascii="宋体" w:hAnsi="宋体" w:cs="宋体" w:eastAsia="宋体" w:hint="default"/>
          <w:position w:val="-11"/>
          <w:sz w:val="18"/>
          <w:szCs w:val="18"/>
        </w:rPr>
        <w:t>全产品</w:t>
      </w:r>
      <w:r>
        <w:rPr>
          <w:rFonts w:ascii="宋体" w:hAnsi="宋体" w:cs="宋体" w:eastAsia="宋体" w:hint="default"/>
          <w:sz w:val="18"/>
          <w:szCs w:val="18"/>
        </w:rPr>
      </w:r>
    </w:p>
    <w:p>
      <w:pPr>
        <w:spacing w:line="240" w:lineRule="auto" w:before="3"/>
        <w:rPr>
          <w:rFonts w:ascii="宋体" w:hAnsi="宋体" w:cs="宋体" w:eastAsia="宋体" w:hint="default"/>
          <w:sz w:val="26"/>
          <w:szCs w:val="26"/>
        </w:rPr>
      </w:pPr>
    </w:p>
    <w:p>
      <w:pPr>
        <w:spacing w:line="173" w:lineRule="exact" w:before="0"/>
        <w:ind w:left="907" w:right="-19" w:firstLine="0"/>
        <w:jc w:val="left"/>
        <w:rPr>
          <w:rFonts w:ascii="宋体" w:hAnsi="宋体" w:cs="宋体" w:eastAsia="宋体" w:hint="default"/>
          <w:sz w:val="18"/>
          <w:szCs w:val="18"/>
        </w:rPr>
      </w:pPr>
      <w:r>
        <w:rPr>
          <w:rFonts w:ascii="宋体" w:hAnsi="宋体" w:cs="宋体" w:eastAsia="宋体" w:hint="default"/>
          <w:sz w:val="18"/>
          <w:szCs w:val="18"/>
        </w:rPr>
        <w:t>动画游</w:t>
      </w:r>
    </w:p>
    <w:p>
      <w:pPr>
        <w:tabs>
          <w:tab w:pos="1241" w:val="left" w:leader="none"/>
          <w:tab w:pos="2167" w:val="left" w:leader="none"/>
          <w:tab w:pos="3113" w:val="left" w:leader="none"/>
          <w:tab w:pos="4083" w:val="left" w:leader="none"/>
        </w:tabs>
        <w:spacing w:before="62"/>
        <w:ind w:left="247" w:right="0" w:firstLine="0"/>
        <w:jc w:val="left"/>
        <w:rPr>
          <w:rFonts w:ascii="宋体" w:hAnsi="宋体" w:cs="宋体" w:eastAsia="宋体" w:hint="default"/>
          <w:sz w:val="18"/>
          <w:szCs w:val="18"/>
        </w:rPr>
      </w:pPr>
      <w:r>
        <w:rPr>
          <w:w w:val="95"/>
        </w:rPr>
        <w:br w:type="column"/>
      </w:r>
      <w:r>
        <w:rPr>
          <w:rFonts w:ascii="Arial" w:hAnsi="Arial" w:cs="Arial" w:eastAsia="Arial" w:hint="default"/>
          <w:w w:val="95"/>
          <w:sz w:val="18"/>
          <w:szCs w:val="18"/>
        </w:rPr>
        <w:t>1000</w:t>
        <w:tab/>
        <w:t>1000</w:t>
        <w:tab/>
      </w:r>
      <w:r>
        <w:rPr>
          <w:rFonts w:ascii="Arial" w:hAnsi="Arial" w:cs="Arial" w:eastAsia="Arial" w:hint="default"/>
          <w:spacing w:val="-1"/>
          <w:sz w:val="18"/>
          <w:szCs w:val="18"/>
        </w:rPr>
        <w:t>99.775</w:t>
        <w:tab/>
        <w:t>99.775</w:t>
        <w:tab/>
      </w:r>
      <w:r>
        <w:rPr>
          <w:rFonts w:ascii="宋体" w:hAnsi="宋体" w:cs="宋体" w:eastAsia="宋体" w:hint="default"/>
          <w:sz w:val="18"/>
          <w:szCs w:val="18"/>
        </w:rPr>
        <w:t>是</w:t>
      </w:r>
    </w:p>
    <w:p>
      <w:pPr>
        <w:spacing w:after="0"/>
        <w:jc w:val="left"/>
        <w:rPr>
          <w:rFonts w:ascii="宋体" w:hAnsi="宋体" w:cs="宋体" w:eastAsia="宋体" w:hint="default"/>
          <w:sz w:val="18"/>
          <w:szCs w:val="18"/>
        </w:rPr>
        <w:sectPr>
          <w:type w:val="continuous"/>
          <w:pgSz w:w="11900" w:h="16840"/>
          <w:pgMar w:top="1600" w:bottom="280" w:left="1120" w:right="480"/>
          <w:cols w:num="6" w:equalWidth="0">
            <w:col w:w="1293" w:space="40"/>
            <w:col w:w="757" w:space="40"/>
            <w:col w:w="944" w:space="40"/>
            <w:col w:w="906" w:space="193"/>
            <w:col w:w="1449" w:space="174"/>
            <w:col w:w="4464"/>
          </w:cols>
        </w:sectPr>
      </w:pPr>
    </w:p>
    <w:p>
      <w:pPr>
        <w:tabs>
          <w:tab w:pos="4459" w:val="left" w:leader="none"/>
          <w:tab w:pos="5299" w:val="left" w:leader="none"/>
          <w:tab w:pos="6082" w:val="left" w:leader="none"/>
          <w:tab w:pos="7075" w:val="left" w:leader="none"/>
          <w:tab w:pos="7951" w:val="left" w:leader="none"/>
          <w:tab w:pos="8897" w:val="left" w:leader="none"/>
          <w:tab w:pos="9917" w:val="left" w:leader="none"/>
        </w:tabs>
        <w:spacing w:line="292" w:lineRule="exact" w:before="0"/>
        <w:ind w:left="3478" w:right="0" w:firstLine="0"/>
        <w:jc w:val="left"/>
        <w:rPr>
          <w:rFonts w:ascii="宋体" w:hAnsi="宋体" w:cs="宋体" w:eastAsia="宋体" w:hint="default"/>
          <w:sz w:val="18"/>
          <w:szCs w:val="18"/>
        </w:rPr>
      </w:pPr>
      <w:r>
        <w:rPr>
          <w:rFonts w:ascii="宋体" w:hAnsi="宋体" w:cs="宋体" w:eastAsia="宋体" w:hint="default"/>
          <w:position w:val="-10"/>
          <w:sz w:val="18"/>
          <w:szCs w:val="18"/>
        </w:rPr>
        <w:t>公司</w:t>
        <w:tab/>
      </w:r>
      <w:r>
        <w:rPr>
          <w:rFonts w:ascii="Arial" w:hAnsi="Arial" w:cs="Arial" w:eastAsia="Arial" w:hint="default"/>
          <w:w w:val="95"/>
          <w:sz w:val="18"/>
          <w:szCs w:val="18"/>
        </w:rPr>
        <w:t>1100</w:t>
        <w:tab/>
      </w:r>
      <w:r>
        <w:rPr>
          <w:rFonts w:ascii="宋体" w:hAnsi="宋体" w:cs="宋体" w:eastAsia="宋体" w:hint="default"/>
          <w:position w:val="-10"/>
          <w:sz w:val="18"/>
          <w:szCs w:val="18"/>
        </w:rPr>
        <w:t>戏</w:t>
        <w:tab/>
      </w:r>
      <w:r>
        <w:rPr>
          <w:rFonts w:ascii="Arial" w:hAnsi="Arial" w:cs="Arial" w:eastAsia="Arial" w:hint="default"/>
          <w:w w:val="95"/>
          <w:sz w:val="18"/>
          <w:szCs w:val="18"/>
        </w:rPr>
        <w:t>1000</w:t>
        <w:tab/>
        <w:t>1000</w:t>
        <w:tab/>
      </w:r>
      <w:r>
        <w:rPr>
          <w:rFonts w:ascii="Arial" w:hAnsi="Arial" w:cs="Arial" w:eastAsia="Arial" w:hint="default"/>
          <w:spacing w:val="-1"/>
          <w:sz w:val="18"/>
          <w:szCs w:val="18"/>
        </w:rPr>
        <w:t>99.9773</w:t>
        <w:tab/>
        <w:t>99.9773</w:t>
        <w:tab/>
      </w:r>
      <w:r>
        <w:rPr>
          <w:rFonts w:ascii="宋体" w:hAnsi="宋体" w:cs="宋体" w:eastAsia="宋体" w:hint="default"/>
          <w:sz w:val="18"/>
          <w:szCs w:val="18"/>
        </w:rPr>
        <w:t>是</w:t>
      </w:r>
    </w:p>
    <w:p>
      <w:pPr>
        <w:spacing w:line="240" w:lineRule="auto" w:before="5"/>
        <w:rPr>
          <w:rFonts w:ascii="宋体" w:hAnsi="宋体" w:cs="宋体" w:eastAsia="宋体" w:hint="default"/>
          <w:sz w:val="27"/>
          <w:szCs w:val="27"/>
        </w:rPr>
      </w:pPr>
    </w:p>
    <w:p>
      <w:pPr>
        <w:tabs>
          <w:tab w:pos="559" w:val="left" w:leader="none"/>
        </w:tabs>
        <w:spacing w:line="568" w:lineRule="auto" w:before="36"/>
        <w:ind w:left="560" w:right="6164" w:hanging="420"/>
        <w:jc w:val="left"/>
        <w:rPr>
          <w:rFonts w:ascii="宋体" w:hAnsi="宋体" w:cs="宋体" w:eastAsia="宋体" w:hint="default"/>
          <w:sz w:val="21"/>
          <w:szCs w:val="21"/>
        </w:rPr>
      </w:pPr>
      <w:r>
        <w:rPr>
          <w:rFonts w:ascii="Arial" w:hAnsi="Arial" w:cs="Arial" w:eastAsia="Arial" w:hint="default"/>
          <w:b/>
          <w:bCs/>
          <w:sz w:val="21"/>
          <w:szCs w:val="21"/>
        </w:rPr>
        <w:t>2.</w:t>
        <w:tab/>
      </w:r>
      <w:r>
        <w:rPr>
          <w:rFonts w:ascii="宋体" w:hAnsi="宋体" w:cs="宋体" w:eastAsia="宋体" w:hint="default"/>
          <w:b/>
          <w:bCs/>
          <w:sz w:val="21"/>
          <w:szCs w:val="21"/>
        </w:rPr>
        <w:t>本期合并报表范围的变更情况</w:t>
      </w:r>
      <w:r>
        <w:rPr>
          <w:rFonts w:ascii="宋体" w:hAnsi="宋体" w:cs="宋体" w:eastAsia="宋体" w:hint="default"/>
          <w:b/>
          <w:bCs/>
          <w:w w:val="100"/>
          <w:sz w:val="21"/>
          <w:szCs w:val="21"/>
        </w:rPr>
        <w:t> </w:t>
      </w:r>
      <w:r>
        <w:rPr>
          <w:rFonts w:ascii="宋体" w:hAnsi="宋体" w:cs="宋体" w:eastAsia="宋体" w:hint="default"/>
          <w:spacing w:val="-2"/>
          <w:sz w:val="21"/>
          <w:szCs w:val="21"/>
        </w:rPr>
        <w:t>本期合并报表的合并范围未发生变更。</w:t>
      </w:r>
    </w:p>
    <w:p>
      <w:pPr>
        <w:pStyle w:val="Heading9"/>
        <w:tabs>
          <w:tab w:pos="559" w:val="left" w:leader="none"/>
        </w:tabs>
        <w:spacing w:line="240" w:lineRule="auto" w:before="126"/>
        <w:ind w:right="0"/>
        <w:jc w:val="left"/>
        <w:rPr>
          <w:b w:val="0"/>
          <w:bCs w:val="0"/>
        </w:rPr>
      </w:pPr>
      <w:r>
        <w:rPr>
          <w:rFonts w:ascii="Arial" w:hAnsi="Arial" w:cs="Arial" w:eastAsia="Arial" w:hint="default"/>
        </w:rPr>
        <w:t>3.</w:t>
        <w:tab/>
      </w:r>
      <w:r>
        <w:rPr/>
        <w:t>母公司不能控制的其他被投资单位</w:t>
      </w:r>
      <w:r>
        <w:rPr>
          <w:b w:val="0"/>
          <w:bCs w:val="0"/>
        </w:rPr>
      </w:r>
    </w:p>
    <w:p>
      <w:pPr>
        <w:spacing w:line="240" w:lineRule="auto" w:before="9"/>
        <w:rPr>
          <w:rFonts w:ascii="宋体" w:hAnsi="宋体" w:cs="宋体" w:eastAsia="宋体" w:hint="default"/>
          <w:b/>
          <w:bCs/>
          <w:sz w:val="30"/>
          <w:szCs w:val="30"/>
        </w:rPr>
      </w:pPr>
    </w:p>
    <w:p>
      <w:pPr>
        <w:pStyle w:val="BodyText"/>
        <w:spacing w:line="343" w:lineRule="auto"/>
        <w:ind w:right="392" w:firstLine="420"/>
        <w:jc w:val="both"/>
      </w:pPr>
      <w:r>
        <w:rPr/>
        <w:t>本公司投资</w:t>
      </w:r>
      <w:r>
        <w:rPr>
          <w:spacing w:val="-47"/>
        </w:rPr>
        <w:t> </w:t>
      </w:r>
      <w:r>
        <w:rPr>
          <w:rFonts w:ascii="Arial" w:hAnsi="Arial" w:cs="Arial" w:eastAsia="Arial" w:hint="default"/>
        </w:rPr>
        <w:t>3,677 </w:t>
      </w:r>
      <w:r>
        <w:rPr/>
        <w:t>万元（持股比例</w:t>
      </w:r>
      <w:r>
        <w:rPr>
          <w:spacing w:val="-44"/>
        </w:rPr>
        <w:t> </w:t>
      </w:r>
      <w:r>
        <w:rPr>
          <w:rFonts w:ascii="Arial" w:hAnsi="Arial" w:cs="Arial" w:eastAsia="Arial" w:hint="default"/>
        </w:rPr>
        <w:t>87.51%</w:t>
      </w:r>
      <w:r>
        <w:rPr/>
        <w:t>）设立的北京远东网络安全研究院（简称</w:t>
      </w:r>
      <w:r>
        <w:rPr>
          <w:rFonts w:ascii="Arial" w:hAnsi="Arial" w:cs="Arial" w:eastAsia="Arial" w:hint="default"/>
        </w:rPr>
        <w:t>“</w:t>
      </w:r>
      <w:r>
        <w:rPr/>
        <w:t>研究院</w:t>
      </w:r>
      <w:r>
        <w:rPr>
          <w:rFonts w:ascii="Arial" w:hAnsi="Arial" w:cs="Arial" w:eastAsia="Arial" w:hint="default"/>
        </w:rPr>
        <w:t>”</w:t>
      </w:r>
      <w:r>
        <w:rPr/>
        <w:t>），属于</w:t>
      </w:r>
      <w:r>
        <w:rPr>
          <w:w w:val="100"/>
        </w:rPr>
        <w:t> </w:t>
      </w:r>
      <w:r>
        <w:rPr>
          <w:spacing w:val="-3"/>
        </w:rPr>
        <w:t>在民政部门注册的民办非企业单位，根据《社会团体登记管理条例》（</w:t>
      </w:r>
      <w:r>
        <w:rPr>
          <w:rFonts w:ascii="Arial" w:hAnsi="Arial" w:cs="Arial" w:eastAsia="Arial" w:hint="default"/>
          <w:spacing w:val="-3"/>
        </w:rPr>
        <w:t>1998</w:t>
      </w:r>
      <w:r>
        <w:rPr>
          <w:rFonts w:ascii="Arial" w:hAnsi="Arial" w:cs="Arial" w:eastAsia="Arial" w:hint="default"/>
          <w:spacing w:val="1"/>
        </w:rPr>
        <w:t> </w:t>
      </w:r>
      <w:r>
        <w:rPr/>
        <w:t>年</w:t>
      </w:r>
      <w:r>
        <w:rPr>
          <w:spacing w:val="-42"/>
        </w:rPr>
        <w:t> </w:t>
      </w:r>
      <w:r>
        <w:rPr>
          <w:rFonts w:ascii="Arial" w:hAnsi="Arial" w:cs="Arial" w:eastAsia="Arial" w:hint="default"/>
        </w:rPr>
        <w:t>10</w:t>
      </w:r>
      <w:r>
        <w:rPr>
          <w:rFonts w:ascii="Arial" w:hAnsi="Arial" w:cs="Arial" w:eastAsia="Arial" w:hint="default"/>
          <w:spacing w:val="1"/>
        </w:rPr>
        <w:t> </w:t>
      </w:r>
      <w:r>
        <w:rPr/>
        <w:t>月</w:t>
      </w:r>
      <w:r>
        <w:rPr>
          <w:spacing w:val="-42"/>
        </w:rPr>
        <w:t> </w:t>
      </w:r>
      <w:r>
        <w:rPr>
          <w:rFonts w:ascii="Arial" w:hAnsi="Arial" w:cs="Arial" w:eastAsia="Arial" w:hint="default"/>
        </w:rPr>
        <w:t>25</w:t>
      </w:r>
      <w:r>
        <w:rPr>
          <w:rFonts w:ascii="Arial" w:hAnsi="Arial" w:cs="Arial" w:eastAsia="Arial" w:hint="default"/>
          <w:spacing w:val="4"/>
        </w:rPr>
        <w:t> </w:t>
      </w:r>
      <w:r>
        <w:rPr/>
        <w:t>日国务院令第</w:t>
      </w:r>
      <w:r>
        <w:rPr>
          <w:spacing w:val="-46"/>
        </w:rPr>
        <w:t> </w:t>
      </w:r>
      <w:r>
        <w:rPr>
          <w:rFonts w:ascii="Arial" w:hAnsi="Arial" w:cs="Arial" w:eastAsia="Arial" w:hint="default"/>
        </w:rPr>
        <w:t>250</w:t>
      </w:r>
      <w:r>
        <w:rPr>
          <w:rFonts w:ascii="Arial" w:hAnsi="Arial" w:cs="Arial" w:eastAsia="Arial" w:hint="default"/>
          <w:spacing w:val="-54"/>
        </w:rPr>
        <w:t> </w:t>
      </w:r>
      <w:r>
        <w:rPr/>
        <w:t>号发布）规定，本公司对北京远东网络安全研究院只具有经营管理权，不具有控制权，故不在合并报表范</w:t>
      </w:r>
      <w:r>
        <w:rPr>
          <w:spacing w:val="-18"/>
        </w:rPr>
        <w:t> </w:t>
      </w:r>
      <w:r>
        <w:rPr>
          <w:spacing w:val="-18"/>
        </w:rPr>
      </w:r>
      <w:r>
        <w:rPr>
          <w:spacing w:val="-5"/>
        </w:rPr>
        <w:t>围之内。研究院于</w:t>
      </w:r>
      <w:r>
        <w:rPr>
          <w:spacing w:val="-42"/>
        </w:rPr>
        <w:t> </w:t>
      </w:r>
      <w:r>
        <w:rPr>
          <w:rFonts w:ascii="Arial" w:hAnsi="Arial" w:cs="Arial" w:eastAsia="Arial" w:hint="default"/>
        </w:rPr>
        <w:t>2009</w:t>
      </w:r>
      <w:r>
        <w:rPr>
          <w:rFonts w:ascii="Arial" w:hAnsi="Arial" w:cs="Arial" w:eastAsia="Arial" w:hint="default"/>
          <w:spacing w:val="1"/>
        </w:rPr>
        <w:t> </w:t>
      </w:r>
      <w:r>
        <w:rPr/>
        <w:t>年</w:t>
      </w:r>
      <w:r>
        <w:rPr>
          <w:spacing w:val="-42"/>
        </w:rPr>
        <w:t> </w:t>
      </w:r>
      <w:r>
        <w:rPr>
          <w:rFonts w:ascii="Arial" w:hAnsi="Arial" w:cs="Arial" w:eastAsia="Arial" w:hint="default"/>
        </w:rPr>
        <w:t>6</w:t>
      </w:r>
      <w:r>
        <w:rPr>
          <w:rFonts w:ascii="Arial" w:hAnsi="Arial" w:cs="Arial" w:eastAsia="Arial" w:hint="default"/>
          <w:spacing w:val="1"/>
        </w:rPr>
        <w:t> </w:t>
      </w:r>
      <w:r>
        <w:rPr/>
        <w:t>月</w:t>
      </w:r>
      <w:r>
        <w:rPr>
          <w:spacing w:val="-42"/>
        </w:rPr>
        <w:t> </w:t>
      </w:r>
      <w:r>
        <w:rPr>
          <w:rFonts w:ascii="Arial" w:hAnsi="Arial" w:cs="Arial" w:eastAsia="Arial" w:hint="default"/>
        </w:rPr>
        <w:t>14</w:t>
      </w:r>
      <w:r>
        <w:rPr>
          <w:rFonts w:ascii="Arial" w:hAnsi="Arial" w:cs="Arial" w:eastAsia="Arial" w:hint="default"/>
          <w:spacing w:val="1"/>
        </w:rPr>
        <w:t> </w:t>
      </w:r>
      <w:r>
        <w:rPr>
          <w:spacing w:val="-4"/>
        </w:rPr>
        <w:t>日取得了北京市民政局出具的京民民许准字（</w:t>
      </w:r>
      <w:r>
        <w:rPr>
          <w:rFonts w:ascii="Arial" w:hAnsi="Arial" w:cs="Arial" w:eastAsia="Arial" w:hint="default"/>
          <w:spacing w:val="-4"/>
        </w:rPr>
        <w:t>2009</w:t>
      </w:r>
      <w:r>
        <w:rPr>
          <w:spacing w:val="-4"/>
        </w:rPr>
        <w:t>）</w:t>
      </w:r>
      <w:r>
        <w:rPr>
          <w:rFonts w:ascii="Arial" w:hAnsi="Arial" w:cs="Arial" w:eastAsia="Arial" w:hint="default"/>
          <w:spacing w:val="-4"/>
        </w:rPr>
        <w:t>57</w:t>
      </w:r>
      <w:r>
        <w:rPr>
          <w:rFonts w:ascii="Arial" w:hAnsi="Arial" w:cs="Arial" w:eastAsia="Arial" w:hint="default"/>
          <w:spacing w:val="1"/>
        </w:rPr>
        <w:t> </w:t>
      </w:r>
      <w:r>
        <w:rPr>
          <w:spacing w:val="-6"/>
        </w:rPr>
        <w:t>号《行政许可决</w:t>
      </w:r>
      <w:r>
        <w:rPr>
          <w:spacing w:val="-101"/>
        </w:rPr>
        <w:t> </w:t>
      </w:r>
      <w:r>
        <w:rPr>
          <w:spacing w:val="-101"/>
        </w:rPr>
      </w:r>
      <w:r>
        <w:rPr/>
        <w:t>定书》，准予研究院注销登记。至本报告日，本公司的被投资单位研究院已完成注销。</w:t>
      </w:r>
    </w:p>
    <w:p>
      <w:pPr>
        <w:spacing w:line="240" w:lineRule="auto" w:before="10"/>
        <w:rPr>
          <w:rFonts w:ascii="宋体" w:hAnsi="宋体" w:cs="宋体" w:eastAsia="宋体" w:hint="default"/>
          <w:sz w:val="21"/>
          <w:szCs w:val="21"/>
        </w:rPr>
      </w:pPr>
    </w:p>
    <w:tbl>
      <w:tblPr>
        <w:tblW w:w="0" w:type="auto"/>
        <w:jc w:val="left"/>
        <w:tblInd w:w="105" w:type="dxa"/>
        <w:tblLayout w:type="fixed"/>
        <w:tblCellMar>
          <w:top w:w="0" w:type="dxa"/>
          <w:left w:w="0" w:type="dxa"/>
          <w:bottom w:w="0" w:type="dxa"/>
          <w:right w:w="0" w:type="dxa"/>
        </w:tblCellMar>
        <w:tblLook w:val="01E0"/>
      </w:tblPr>
      <w:tblGrid>
        <w:gridCol w:w="3417"/>
        <w:gridCol w:w="1526"/>
        <w:gridCol w:w="1650"/>
        <w:gridCol w:w="1217"/>
        <w:gridCol w:w="1396"/>
      </w:tblGrid>
      <w:tr>
        <w:trPr>
          <w:trHeight w:val="1001" w:hRule="exact"/>
        </w:trPr>
        <w:tc>
          <w:tcPr>
            <w:tcW w:w="3417" w:type="dxa"/>
            <w:tcBorders>
              <w:top w:val="nil" w:sz="6" w:space="0" w:color="auto"/>
              <w:left w:val="nil" w:sz="6" w:space="0" w:color="auto"/>
              <w:bottom w:val="nil" w:sz="6" w:space="0" w:color="auto"/>
              <w:right w:val="nil" w:sz="6" w:space="0" w:color="auto"/>
            </w:tcBorders>
          </w:tcPr>
          <w:p>
            <w:pPr>
              <w:pStyle w:val="TableParagraph"/>
              <w:tabs>
                <w:tab w:pos="454" w:val="left" w:leader="none"/>
              </w:tabs>
              <w:spacing w:line="240" w:lineRule="auto" w:before="36"/>
              <w:ind w:left="35" w:right="0"/>
              <w:jc w:val="left"/>
              <w:rPr>
                <w:rFonts w:ascii="宋体" w:hAnsi="宋体" w:cs="宋体" w:eastAsia="宋体" w:hint="default"/>
                <w:sz w:val="21"/>
                <w:szCs w:val="21"/>
              </w:rPr>
            </w:pPr>
            <w:r>
              <w:rPr>
                <w:rFonts w:ascii="Arial" w:hAnsi="Arial" w:cs="Arial" w:eastAsia="Arial" w:hint="default"/>
                <w:b/>
                <w:bCs/>
                <w:sz w:val="21"/>
                <w:szCs w:val="21"/>
              </w:rPr>
              <w:t>4.</w:t>
              <w:tab/>
            </w:r>
            <w:r>
              <w:rPr>
                <w:rFonts w:ascii="宋体" w:hAnsi="宋体" w:cs="宋体" w:eastAsia="宋体" w:hint="default"/>
                <w:b/>
                <w:bCs/>
                <w:sz w:val="21"/>
                <w:szCs w:val="21"/>
              </w:rPr>
              <w:t>少数股东权益和少数股东损益</w:t>
            </w:r>
            <w:r>
              <w:rPr>
                <w:rFonts w:ascii="宋体" w:hAnsi="宋体" w:cs="宋体" w:eastAsia="宋体" w:hint="default"/>
                <w:sz w:val="21"/>
                <w:szCs w:val="21"/>
              </w:rPr>
            </w:r>
          </w:p>
        </w:tc>
        <w:tc>
          <w:tcPr>
            <w:tcW w:w="1526" w:type="dxa"/>
            <w:tcBorders>
              <w:top w:val="nil" w:sz="6" w:space="0" w:color="auto"/>
              <w:left w:val="nil" w:sz="6" w:space="0" w:color="auto"/>
              <w:bottom w:val="nil" w:sz="6" w:space="0" w:color="auto"/>
              <w:right w:val="nil" w:sz="6" w:space="0" w:color="auto"/>
            </w:tcBorders>
          </w:tcPr>
          <w:p>
            <w:pPr/>
          </w:p>
        </w:tc>
        <w:tc>
          <w:tcPr>
            <w:tcW w:w="165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82" w:right="0"/>
              <w:jc w:val="left"/>
              <w:rPr>
                <w:rFonts w:ascii="宋体" w:hAnsi="宋体" w:cs="宋体" w:eastAsia="宋体" w:hint="default"/>
                <w:sz w:val="18"/>
                <w:szCs w:val="18"/>
              </w:rPr>
            </w:pPr>
            <w:r>
              <w:rPr>
                <w:rFonts w:ascii="宋体" w:hAnsi="宋体" w:cs="宋体" w:eastAsia="宋体" w:hint="default"/>
                <w:sz w:val="18"/>
                <w:szCs w:val="18"/>
              </w:rPr>
              <w:t>本期少数股东</w:t>
            </w:r>
          </w:p>
        </w:tc>
        <w:tc>
          <w:tcPr>
            <w:tcW w:w="2613" w:type="dxa"/>
            <w:gridSpan w:val="2"/>
            <w:tcBorders>
              <w:top w:val="nil" w:sz="6" w:space="0" w:color="auto"/>
              <w:left w:val="nil" w:sz="6" w:space="0" w:color="auto"/>
              <w:bottom w:val="nil" w:sz="6" w:space="0" w:color="auto"/>
              <w:right w:val="nil" w:sz="6" w:space="0" w:color="auto"/>
            </w:tcBorders>
          </w:tcPr>
          <w:p>
            <w:pPr/>
          </w:p>
        </w:tc>
      </w:tr>
      <w:tr>
        <w:trPr>
          <w:trHeight w:val="538" w:hRule="exact"/>
        </w:trPr>
        <w:tc>
          <w:tcPr>
            <w:tcW w:w="3417" w:type="dxa"/>
            <w:tcBorders>
              <w:top w:val="nil" w:sz="6" w:space="0" w:color="auto"/>
              <w:left w:val="nil" w:sz="6" w:space="0" w:color="auto"/>
              <w:bottom w:val="nil" w:sz="6" w:space="0" w:color="auto"/>
              <w:right w:val="nil" w:sz="6" w:space="0" w:color="auto"/>
            </w:tcBorders>
          </w:tcPr>
          <w:p>
            <w:pPr>
              <w:pStyle w:val="TableParagraph"/>
              <w:tabs>
                <w:tab w:pos="594" w:val="left" w:leader="none"/>
              </w:tabs>
              <w:spacing w:line="220" w:lineRule="exact"/>
              <w:ind w:left="140"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项</w:t>
              <w:tab/>
              <w:t>目</w:t>
            </w:r>
            <w:r>
              <w:rPr>
                <w:rFonts w:ascii="宋体" w:hAnsi="宋体" w:cs="宋体" w:eastAsia="宋体" w:hint="default"/>
                <w:sz w:val="18"/>
                <w:szCs w:val="18"/>
              </w:rPr>
            </w:r>
          </w:p>
        </w:tc>
        <w:tc>
          <w:tcPr>
            <w:tcW w:w="1526" w:type="dxa"/>
            <w:tcBorders>
              <w:top w:val="nil" w:sz="6" w:space="0" w:color="auto"/>
              <w:left w:val="nil" w:sz="6" w:space="0" w:color="auto"/>
              <w:bottom w:val="nil" w:sz="6" w:space="0" w:color="auto"/>
              <w:right w:val="nil" w:sz="6" w:space="0" w:color="auto"/>
            </w:tcBorders>
          </w:tcPr>
          <w:p>
            <w:pPr>
              <w:pStyle w:val="TableParagraph"/>
              <w:spacing w:line="220" w:lineRule="exact"/>
              <w:ind w:left="496"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年初金额</w:t>
            </w:r>
            <w:r>
              <w:rPr>
                <w:rFonts w:ascii="宋体" w:hAnsi="宋体" w:cs="宋体" w:eastAsia="宋体" w:hint="default"/>
                <w:sz w:val="18"/>
                <w:szCs w:val="18"/>
              </w:rPr>
            </w:r>
          </w:p>
        </w:tc>
        <w:tc>
          <w:tcPr>
            <w:tcW w:w="165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542"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损益增减</w:t>
            </w:r>
            <w:r>
              <w:rPr>
                <w:rFonts w:ascii="宋体" w:hAnsi="宋体" w:cs="宋体" w:eastAsia="宋体" w:hint="default"/>
                <w:sz w:val="18"/>
                <w:szCs w:val="18"/>
              </w:rPr>
            </w:r>
          </w:p>
        </w:tc>
        <w:tc>
          <w:tcPr>
            <w:tcW w:w="1217" w:type="dxa"/>
            <w:tcBorders>
              <w:top w:val="nil" w:sz="6" w:space="0" w:color="auto"/>
              <w:left w:val="nil" w:sz="6" w:space="0" w:color="auto"/>
              <w:bottom w:val="nil" w:sz="6" w:space="0" w:color="auto"/>
              <w:right w:val="nil" w:sz="6" w:space="0" w:color="auto"/>
            </w:tcBorders>
          </w:tcPr>
          <w:p>
            <w:pPr>
              <w:pStyle w:val="TableParagraph"/>
              <w:spacing w:line="220" w:lineRule="exact"/>
              <w:ind w:left="258"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其他增减</w:t>
            </w:r>
            <w:r>
              <w:rPr>
                <w:rFonts w:ascii="宋体" w:hAnsi="宋体" w:cs="宋体" w:eastAsia="宋体" w:hint="default"/>
                <w:sz w:val="18"/>
                <w:szCs w:val="18"/>
              </w:rPr>
            </w:r>
          </w:p>
        </w:tc>
        <w:tc>
          <w:tcPr>
            <w:tcW w:w="1396" w:type="dxa"/>
            <w:tcBorders>
              <w:top w:val="nil" w:sz="6" w:space="0" w:color="auto"/>
              <w:left w:val="nil" w:sz="6" w:space="0" w:color="auto"/>
              <w:bottom w:val="nil" w:sz="6" w:space="0" w:color="auto"/>
              <w:right w:val="nil" w:sz="6" w:space="0" w:color="auto"/>
            </w:tcBorders>
          </w:tcPr>
          <w:p>
            <w:pPr>
              <w:pStyle w:val="TableParagraph"/>
              <w:spacing w:line="220" w:lineRule="exact"/>
              <w:ind w:left="512"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期末金额</w:t>
            </w:r>
            <w:r>
              <w:rPr>
                <w:rFonts w:ascii="宋体" w:hAnsi="宋体" w:cs="宋体" w:eastAsia="宋体" w:hint="default"/>
                <w:sz w:val="18"/>
                <w:szCs w:val="18"/>
              </w:rPr>
            </w:r>
          </w:p>
        </w:tc>
      </w:tr>
      <w:tr>
        <w:trPr>
          <w:trHeight w:val="363" w:hRule="exact"/>
        </w:trPr>
        <w:tc>
          <w:tcPr>
            <w:tcW w:w="3417" w:type="dxa"/>
            <w:tcBorders>
              <w:top w:val="nil" w:sz="6" w:space="0" w:color="auto"/>
              <w:left w:val="nil" w:sz="6" w:space="0" w:color="auto"/>
              <w:bottom w:val="nil" w:sz="6" w:space="0" w:color="auto"/>
              <w:right w:val="nil" w:sz="6" w:space="0" w:color="auto"/>
            </w:tcBorders>
          </w:tcPr>
          <w:p>
            <w:pPr>
              <w:pStyle w:val="TableParagraph"/>
              <w:spacing w:line="240" w:lineRule="auto" w:before="5"/>
              <w:ind w:left="140"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526" w:type="dxa"/>
            <w:tcBorders>
              <w:top w:val="nil" w:sz="6" w:space="0" w:color="auto"/>
              <w:left w:val="nil" w:sz="6" w:space="0" w:color="auto"/>
              <w:bottom w:val="nil" w:sz="6" w:space="0" w:color="auto"/>
              <w:right w:val="nil" w:sz="6" w:space="0" w:color="auto"/>
            </w:tcBorders>
          </w:tcPr>
          <w:p>
            <w:pPr/>
          </w:p>
        </w:tc>
        <w:tc>
          <w:tcPr>
            <w:tcW w:w="1650" w:type="dxa"/>
            <w:tcBorders>
              <w:top w:val="nil" w:sz="6" w:space="0" w:color="auto"/>
              <w:left w:val="nil" w:sz="6" w:space="0" w:color="auto"/>
              <w:bottom w:val="nil" w:sz="6" w:space="0" w:color="auto"/>
              <w:right w:val="nil" w:sz="6" w:space="0" w:color="auto"/>
            </w:tcBorders>
          </w:tcPr>
          <w:p>
            <w:pPr/>
          </w:p>
        </w:tc>
        <w:tc>
          <w:tcPr>
            <w:tcW w:w="1217" w:type="dxa"/>
            <w:tcBorders>
              <w:top w:val="nil" w:sz="6" w:space="0" w:color="auto"/>
              <w:left w:val="nil" w:sz="6" w:space="0" w:color="auto"/>
              <w:bottom w:val="nil" w:sz="6" w:space="0" w:color="auto"/>
              <w:right w:val="nil" w:sz="6" w:space="0" w:color="auto"/>
            </w:tcBorders>
          </w:tcPr>
          <w:p>
            <w:pPr/>
          </w:p>
        </w:tc>
        <w:tc>
          <w:tcPr>
            <w:tcW w:w="1396" w:type="dxa"/>
            <w:tcBorders>
              <w:top w:val="nil" w:sz="6" w:space="0" w:color="auto"/>
              <w:left w:val="nil" w:sz="6" w:space="0" w:color="auto"/>
              <w:bottom w:val="nil" w:sz="6" w:space="0" w:color="auto"/>
              <w:right w:val="nil" w:sz="6" w:space="0" w:color="auto"/>
            </w:tcBorders>
          </w:tcPr>
          <w:p>
            <w:pPr/>
          </w:p>
        </w:tc>
      </w:tr>
      <w:tr>
        <w:trPr>
          <w:trHeight w:val="412" w:hRule="exact"/>
        </w:trPr>
        <w:tc>
          <w:tcPr>
            <w:tcW w:w="3417" w:type="dxa"/>
            <w:tcBorders>
              <w:top w:val="nil" w:sz="6" w:space="0" w:color="auto"/>
              <w:left w:val="nil" w:sz="6" w:space="0" w:color="auto"/>
              <w:bottom w:val="nil" w:sz="6" w:space="0" w:color="auto"/>
              <w:right w:val="nil" w:sz="6" w:space="0" w:color="auto"/>
            </w:tcBorders>
          </w:tcPr>
          <w:p>
            <w:pPr>
              <w:pStyle w:val="TableParagraph"/>
              <w:spacing w:line="240" w:lineRule="auto" w:before="77"/>
              <w:ind w:left="140" w:right="0"/>
              <w:jc w:val="left"/>
              <w:rPr>
                <w:rFonts w:ascii="宋体" w:hAnsi="宋体" w:cs="宋体" w:eastAsia="宋体" w:hint="default"/>
                <w:sz w:val="18"/>
                <w:szCs w:val="18"/>
              </w:rPr>
            </w:pPr>
            <w:r>
              <w:rPr>
                <w:rFonts w:ascii="Arial" w:hAnsi="Arial" w:cs="Arial" w:eastAsia="Arial" w:hint="default"/>
                <w:sz w:val="20"/>
                <w:szCs w:val="20"/>
              </w:rPr>
              <w:t>(1)</w:t>
            </w:r>
            <w:r>
              <w:rPr>
                <w:rFonts w:ascii="Arial" w:hAnsi="Arial" w:cs="Arial" w:eastAsia="Arial" w:hint="default"/>
                <w:spacing w:val="33"/>
                <w:sz w:val="20"/>
                <w:szCs w:val="20"/>
              </w:rPr>
              <w:t> </w:t>
            </w:r>
            <w:r>
              <w:rPr>
                <w:rFonts w:ascii="宋体" w:hAnsi="宋体" w:cs="宋体" w:eastAsia="宋体" w:hint="default"/>
                <w:sz w:val="18"/>
                <w:szCs w:val="18"/>
              </w:rPr>
              <w:t>常州远东科技有限公司</w:t>
            </w:r>
          </w:p>
        </w:tc>
        <w:tc>
          <w:tcPr>
            <w:tcW w:w="1526"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181"/>
              <w:jc w:val="right"/>
              <w:rPr>
                <w:rFonts w:ascii="Arial" w:hAnsi="Arial" w:cs="Arial" w:eastAsia="Arial" w:hint="default"/>
                <w:sz w:val="21"/>
                <w:szCs w:val="21"/>
              </w:rPr>
            </w:pPr>
            <w:r>
              <w:rPr>
                <w:rFonts w:ascii="Arial"/>
                <w:spacing w:val="-1"/>
                <w:sz w:val="21"/>
              </w:rPr>
              <w:t>388,423.38</w:t>
            </w:r>
          </w:p>
        </w:tc>
        <w:tc>
          <w:tcPr>
            <w:tcW w:w="1650"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256"/>
              <w:jc w:val="right"/>
              <w:rPr>
                <w:rFonts w:ascii="Arial" w:hAnsi="Arial" w:cs="Arial" w:eastAsia="Arial" w:hint="default"/>
                <w:sz w:val="21"/>
                <w:szCs w:val="21"/>
              </w:rPr>
            </w:pPr>
            <w:r>
              <w:rPr>
                <w:rFonts w:ascii="Arial"/>
                <w:spacing w:val="-1"/>
                <w:sz w:val="21"/>
              </w:rPr>
              <w:t>-121,764.87</w:t>
            </w:r>
          </w:p>
        </w:tc>
        <w:tc>
          <w:tcPr>
            <w:tcW w:w="1217" w:type="dxa"/>
            <w:tcBorders>
              <w:top w:val="nil" w:sz="6" w:space="0" w:color="auto"/>
              <w:left w:val="nil" w:sz="6" w:space="0" w:color="auto"/>
              <w:bottom w:val="nil" w:sz="6" w:space="0" w:color="auto"/>
              <w:right w:val="nil" w:sz="6" w:space="0" w:color="auto"/>
            </w:tcBorders>
          </w:tcPr>
          <w:p>
            <w:pPr/>
          </w:p>
        </w:tc>
        <w:tc>
          <w:tcPr>
            <w:tcW w:w="1396"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33"/>
              <w:jc w:val="right"/>
              <w:rPr>
                <w:rFonts w:ascii="Arial" w:hAnsi="Arial" w:cs="Arial" w:eastAsia="Arial" w:hint="default"/>
                <w:sz w:val="21"/>
                <w:szCs w:val="21"/>
              </w:rPr>
            </w:pPr>
            <w:r>
              <w:rPr>
                <w:rFonts w:ascii="Arial"/>
                <w:spacing w:val="-1"/>
                <w:sz w:val="21"/>
              </w:rPr>
              <w:t>266,658.51</w:t>
            </w:r>
          </w:p>
        </w:tc>
      </w:tr>
      <w:tr>
        <w:trPr>
          <w:trHeight w:val="370" w:hRule="exact"/>
        </w:trPr>
        <w:tc>
          <w:tcPr>
            <w:tcW w:w="3417" w:type="dxa"/>
            <w:tcBorders>
              <w:top w:val="nil" w:sz="6" w:space="0" w:color="auto"/>
              <w:left w:val="nil" w:sz="6" w:space="0" w:color="auto"/>
              <w:bottom w:val="nil" w:sz="6" w:space="0" w:color="auto"/>
              <w:right w:val="nil" w:sz="6" w:space="0" w:color="auto"/>
            </w:tcBorders>
          </w:tcPr>
          <w:p>
            <w:pPr>
              <w:pStyle w:val="TableParagraph"/>
              <w:spacing w:line="240" w:lineRule="auto" w:before="35"/>
              <w:ind w:left="140" w:right="0"/>
              <w:jc w:val="left"/>
              <w:rPr>
                <w:rFonts w:ascii="宋体" w:hAnsi="宋体" w:cs="宋体" w:eastAsia="宋体" w:hint="default"/>
                <w:sz w:val="18"/>
                <w:szCs w:val="18"/>
              </w:rPr>
            </w:pPr>
            <w:r>
              <w:rPr>
                <w:rFonts w:ascii="Arial" w:hAnsi="Arial" w:cs="Arial" w:eastAsia="Arial" w:hint="default"/>
                <w:sz w:val="20"/>
                <w:szCs w:val="20"/>
              </w:rPr>
              <w:t>(2)</w:t>
            </w:r>
            <w:r>
              <w:rPr>
                <w:rFonts w:ascii="Arial" w:hAnsi="Arial" w:cs="Arial" w:eastAsia="Arial" w:hint="default"/>
                <w:spacing w:val="33"/>
                <w:sz w:val="20"/>
                <w:szCs w:val="20"/>
              </w:rPr>
              <w:t> </w:t>
            </w:r>
            <w:r>
              <w:rPr>
                <w:rFonts w:ascii="宋体" w:hAnsi="宋体" w:cs="宋体" w:eastAsia="宋体" w:hint="default"/>
                <w:sz w:val="18"/>
                <w:szCs w:val="18"/>
              </w:rPr>
              <w:t>远东网安科技有限公司</w:t>
            </w:r>
          </w:p>
        </w:tc>
        <w:tc>
          <w:tcPr>
            <w:tcW w:w="1526"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81"/>
              <w:jc w:val="right"/>
              <w:rPr>
                <w:rFonts w:ascii="Arial" w:hAnsi="Arial" w:cs="Arial" w:eastAsia="Arial" w:hint="default"/>
                <w:sz w:val="21"/>
                <w:szCs w:val="21"/>
              </w:rPr>
            </w:pPr>
            <w:r>
              <w:rPr>
                <w:rFonts w:ascii="Arial"/>
                <w:spacing w:val="-1"/>
                <w:sz w:val="21"/>
              </w:rPr>
              <w:t>-148,186.05</w:t>
            </w:r>
          </w:p>
        </w:tc>
        <w:tc>
          <w:tcPr>
            <w:tcW w:w="1650"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56"/>
              <w:jc w:val="right"/>
              <w:rPr>
                <w:rFonts w:ascii="Arial" w:hAnsi="Arial" w:cs="Arial" w:eastAsia="Arial" w:hint="default"/>
                <w:sz w:val="21"/>
                <w:szCs w:val="21"/>
              </w:rPr>
            </w:pPr>
            <w:r>
              <w:rPr>
                <w:rFonts w:ascii="Arial"/>
                <w:spacing w:val="-1"/>
                <w:sz w:val="21"/>
              </w:rPr>
              <w:t>-5,358.45</w:t>
            </w:r>
          </w:p>
        </w:tc>
        <w:tc>
          <w:tcPr>
            <w:tcW w:w="1217" w:type="dxa"/>
            <w:tcBorders>
              <w:top w:val="nil" w:sz="6" w:space="0" w:color="auto"/>
              <w:left w:val="nil" w:sz="6" w:space="0" w:color="auto"/>
              <w:bottom w:val="nil" w:sz="6" w:space="0" w:color="auto"/>
              <w:right w:val="nil" w:sz="6" w:space="0" w:color="auto"/>
            </w:tcBorders>
          </w:tcPr>
          <w:p>
            <w:pPr/>
          </w:p>
        </w:tc>
        <w:tc>
          <w:tcPr>
            <w:tcW w:w="1396"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33"/>
              <w:jc w:val="right"/>
              <w:rPr>
                <w:rFonts w:ascii="Arial" w:hAnsi="Arial" w:cs="Arial" w:eastAsia="Arial" w:hint="default"/>
                <w:sz w:val="21"/>
                <w:szCs w:val="21"/>
              </w:rPr>
            </w:pPr>
            <w:r>
              <w:rPr>
                <w:rFonts w:ascii="Arial"/>
                <w:spacing w:val="-1"/>
                <w:sz w:val="21"/>
              </w:rPr>
              <w:t>-153,544.50</w:t>
            </w:r>
          </w:p>
        </w:tc>
      </w:tr>
      <w:tr>
        <w:trPr>
          <w:trHeight w:val="370" w:hRule="exact"/>
        </w:trPr>
        <w:tc>
          <w:tcPr>
            <w:tcW w:w="3417" w:type="dxa"/>
            <w:tcBorders>
              <w:top w:val="nil" w:sz="6" w:space="0" w:color="auto"/>
              <w:left w:val="nil" w:sz="6" w:space="0" w:color="auto"/>
              <w:bottom w:val="nil" w:sz="6" w:space="0" w:color="auto"/>
              <w:right w:val="nil" w:sz="6" w:space="0" w:color="auto"/>
            </w:tcBorders>
          </w:tcPr>
          <w:p>
            <w:pPr>
              <w:pStyle w:val="TableParagraph"/>
              <w:spacing w:line="240" w:lineRule="auto" w:before="35"/>
              <w:ind w:left="140" w:right="0"/>
              <w:jc w:val="left"/>
              <w:rPr>
                <w:rFonts w:ascii="宋体" w:hAnsi="宋体" w:cs="宋体" w:eastAsia="宋体" w:hint="default"/>
                <w:sz w:val="18"/>
                <w:szCs w:val="18"/>
              </w:rPr>
            </w:pPr>
            <w:r>
              <w:rPr>
                <w:rFonts w:ascii="Arial" w:hAnsi="Arial" w:cs="Arial" w:eastAsia="Arial" w:hint="default"/>
                <w:sz w:val="20"/>
                <w:szCs w:val="20"/>
              </w:rPr>
              <w:t>(3)</w:t>
            </w:r>
            <w:r>
              <w:rPr>
                <w:rFonts w:ascii="Arial" w:hAnsi="Arial" w:cs="Arial" w:eastAsia="Arial" w:hint="default"/>
                <w:spacing w:val="30"/>
                <w:sz w:val="20"/>
                <w:szCs w:val="20"/>
              </w:rPr>
              <w:t> </w:t>
            </w:r>
            <w:r>
              <w:rPr>
                <w:rFonts w:ascii="宋体" w:hAnsi="宋体" w:cs="宋体" w:eastAsia="宋体" w:hint="default"/>
                <w:sz w:val="18"/>
                <w:szCs w:val="18"/>
              </w:rPr>
              <w:t>常州远东文化产业有限公司</w:t>
            </w:r>
          </w:p>
        </w:tc>
        <w:tc>
          <w:tcPr>
            <w:tcW w:w="1526"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80"/>
              <w:jc w:val="right"/>
              <w:rPr>
                <w:rFonts w:ascii="Arial" w:hAnsi="Arial" w:cs="Arial" w:eastAsia="Arial" w:hint="default"/>
                <w:sz w:val="21"/>
                <w:szCs w:val="21"/>
              </w:rPr>
            </w:pPr>
            <w:r>
              <w:rPr>
                <w:rFonts w:ascii="Arial"/>
                <w:spacing w:val="-1"/>
                <w:sz w:val="21"/>
              </w:rPr>
              <w:t>-1,806.06</w:t>
            </w:r>
          </w:p>
        </w:tc>
        <w:tc>
          <w:tcPr>
            <w:tcW w:w="1650"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56"/>
              <w:jc w:val="right"/>
              <w:rPr>
                <w:rFonts w:ascii="Arial" w:hAnsi="Arial" w:cs="Arial" w:eastAsia="Arial" w:hint="default"/>
                <w:sz w:val="21"/>
                <w:szCs w:val="21"/>
              </w:rPr>
            </w:pPr>
            <w:r>
              <w:rPr>
                <w:rFonts w:ascii="Arial"/>
                <w:spacing w:val="-1"/>
                <w:sz w:val="21"/>
              </w:rPr>
              <w:t>-250.99</w:t>
            </w:r>
          </w:p>
        </w:tc>
        <w:tc>
          <w:tcPr>
            <w:tcW w:w="1217" w:type="dxa"/>
            <w:tcBorders>
              <w:top w:val="nil" w:sz="6" w:space="0" w:color="auto"/>
              <w:left w:val="nil" w:sz="6" w:space="0" w:color="auto"/>
              <w:bottom w:val="nil" w:sz="6" w:space="0" w:color="auto"/>
              <w:right w:val="nil" w:sz="6" w:space="0" w:color="auto"/>
            </w:tcBorders>
          </w:tcPr>
          <w:p>
            <w:pPr/>
          </w:p>
        </w:tc>
        <w:tc>
          <w:tcPr>
            <w:tcW w:w="1396"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33"/>
              <w:jc w:val="right"/>
              <w:rPr>
                <w:rFonts w:ascii="Arial" w:hAnsi="Arial" w:cs="Arial" w:eastAsia="Arial" w:hint="default"/>
                <w:sz w:val="21"/>
                <w:szCs w:val="21"/>
              </w:rPr>
            </w:pPr>
            <w:r>
              <w:rPr>
                <w:rFonts w:ascii="Arial"/>
                <w:spacing w:val="-1"/>
                <w:sz w:val="21"/>
              </w:rPr>
              <w:t>-2,057.05</w:t>
            </w:r>
          </w:p>
        </w:tc>
      </w:tr>
      <w:tr>
        <w:trPr>
          <w:trHeight w:val="368" w:hRule="exact"/>
        </w:trPr>
        <w:tc>
          <w:tcPr>
            <w:tcW w:w="3417" w:type="dxa"/>
            <w:tcBorders>
              <w:top w:val="nil" w:sz="6" w:space="0" w:color="auto"/>
              <w:left w:val="nil" w:sz="6" w:space="0" w:color="auto"/>
              <w:bottom w:val="nil" w:sz="6" w:space="0" w:color="auto"/>
              <w:right w:val="nil" w:sz="6" w:space="0" w:color="auto"/>
            </w:tcBorders>
          </w:tcPr>
          <w:p>
            <w:pPr>
              <w:pStyle w:val="TableParagraph"/>
              <w:spacing w:line="240" w:lineRule="auto" w:before="35"/>
              <w:ind w:left="140" w:right="0"/>
              <w:jc w:val="left"/>
              <w:rPr>
                <w:rFonts w:ascii="宋体" w:hAnsi="宋体" w:cs="宋体" w:eastAsia="宋体" w:hint="default"/>
                <w:sz w:val="18"/>
                <w:szCs w:val="18"/>
              </w:rPr>
            </w:pPr>
            <w:r>
              <w:rPr>
                <w:rFonts w:ascii="Arial" w:hAnsi="Arial" w:cs="Arial" w:eastAsia="Arial" w:hint="default"/>
                <w:sz w:val="20"/>
                <w:szCs w:val="20"/>
              </w:rPr>
              <w:t>(4)</w:t>
            </w:r>
            <w:r>
              <w:rPr>
                <w:rFonts w:ascii="Arial" w:hAnsi="Arial" w:cs="Arial" w:eastAsia="Arial" w:hint="default"/>
                <w:spacing w:val="30"/>
                <w:sz w:val="20"/>
                <w:szCs w:val="20"/>
              </w:rPr>
              <w:t> </w:t>
            </w:r>
            <w:r>
              <w:rPr>
                <w:rFonts w:ascii="宋体" w:hAnsi="宋体" w:cs="宋体" w:eastAsia="宋体" w:hint="default"/>
                <w:sz w:val="18"/>
                <w:szCs w:val="18"/>
              </w:rPr>
              <w:t>北京远东网安信息技术有限公司</w:t>
            </w:r>
          </w:p>
        </w:tc>
        <w:tc>
          <w:tcPr>
            <w:tcW w:w="1526"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80"/>
              <w:jc w:val="right"/>
              <w:rPr>
                <w:rFonts w:ascii="Arial" w:hAnsi="Arial" w:cs="Arial" w:eastAsia="Arial" w:hint="default"/>
                <w:sz w:val="21"/>
                <w:szCs w:val="21"/>
              </w:rPr>
            </w:pPr>
            <w:r>
              <w:rPr>
                <w:rFonts w:ascii="Arial"/>
                <w:spacing w:val="-1"/>
                <w:sz w:val="21"/>
              </w:rPr>
              <w:t>932.24</w:t>
            </w:r>
          </w:p>
        </w:tc>
        <w:tc>
          <w:tcPr>
            <w:tcW w:w="1650"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56"/>
              <w:jc w:val="right"/>
              <w:rPr>
                <w:rFonts w:ascii="Arial" w:hAnsi="Arial" w:cs="Arial" w:eastAsia="Arial" w:hint="default"/>
                <w:sz w:val="21"/>
                <w:szCs w:val="21"/>
              </w:rPr>
            </w:pPr>
            <w:r>
              <w:rPr>
                <w:rFonts w:ascii="Arial"/>
                <w:spacing w:val="-1"/>
                <w:sz w:val="21"/>
              </w:rPr>
              <w:t>1,725.96</w:t>
            </w:r>
          </w:p>
        </w:tc>
        <w:tc>
          <w:tcPr>
            <w:tcW w:w="1217" w:type="dxa"/>
            <w:tcBorders>
              <w:top w:val="nil" w:sz="6" w:space="0" w:color="auto"/>
              <w:left w:val="nil" w:sz="6" w:space="0" w:color="auto"/>
              <w:bottom w:val="nil" w:sz="6" w:space="0" w:color="auto"/>
              <w:right w:val="nil" w:sz="6" w:space="0" w:color="auto"/>
            </w:tcBorders>
          </w:tcPr>
          <w:p>
            <w:pPr/>
          </w:p>
        </w:tc>
        <w:tc>
          <w:tcPr>
            <w:tcW w:w="1396"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33"/>
              <w:jc w:val="right"/>
              <w:rPr>
                <w:rFonts w:ascii="Arial" w:hAnsi="Arial" w:cs="Arial" w:eastAsia="Arial" w:hint="default"/>
                <w:sz w:val="21"/>
                <w:szCs w:val="21"/>
              </w:rPr>
            </w:pPr>
            <w:r>
              <w:rPr>
                <w:rFonts w:ascii="Arial"/>
                <w:spacing w:val="-1"/>
                <w:sz w:val="21"/>
              </w:rPr>
              <w:t>2,658.20</w:t>
            </w:r>
          </w:p>
        </w:tc>
      </w:tr>
      <w:tr>
        <w:trPr>
          <w:trHeight w:val="389" w:hRule="exact"/>
        </w:trPr>
        <w:tc>
          <w:tcPr>
            <w:tcW w:w="3417" w:type="dxa"/>
            <w:tcBorders>
              <w:top w:val="nil" w:sz="6" w:space="0" w:color="auto"/>
              <w:left w:val="nil" w:sz="6" w:space="0" w:color="auto"/>
              <w:bottom w:val="nil" w:sz="6" w:space="0" w:color="auto"/>
              <w:right w:val="nil" w:sz="6" w:space="0" w:color="auto"/>
            </w:tcBorders>
          </w:tcPr>
          <w:p>
            <w:pPr>
              <w:pStyle w:val="TableParagraph"/>
              <w:spacing w:line="240" w:lineRule="auto" w:before="34"/>
              <w:ind w:left="680"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26"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81"/>
              <w:jc w:val="right"/>
              <w:rPr>
                <w:rFonts w:ascii="Arial" w:hAnsi="Arial" w:cs="Arial" w:eastAsia="Arial" w:hint="default"/>
                <w:sz w:val="21"/>
                <w:szCs w:val="21"/>
              </w:rPr>
            </w:pPr>
            <w:r>
              <w:rPr>
                <w:rFonts w:ascii="Arial"/>
                <w:spacing w:val="-1"/>
                <w:sz w:val="21"/>
              </w:rPr>
              <w:t>239,363.51</w:t>
            </w:r>
          </w:p>
        </w:tc>
        <w:tc>
          <w:tcPr>
            <w:tcW w:w="165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56"/>
              <w:jc w:val="right"/>
              <w:rPr>
                <w:rFonts w:ascii="Arial" w:hAnsi="Arial" w:cs="Arial" w:eastAsia="Arial" w:hint="default"/>
                <w:sz w:val="21"/>
                <w:szCs w:val="21"/>
              </w:rPr>
            </w:pPr>
            <w:r>
              <w:rPr>
                <w:rFonts w:ascii="Arial"/>
                <w:spacing w:val="-1"/>
                <w:sz w:val="21"/>
              </w:rPr>
              <w:t>-125,648.35</w:t>
            </w:r>
          </w:p>
        </w:tc>
        <w:tc>
          <w:tcPr>
            <w:tcW w:w="1217" w:type="dxa"/>
            <w:tcBorders>
              <w:top w:val="nil" w:sz="6" w:space="0" w:color="auto"/>
              <w:left w:val="nil" w:sz="6" w:space="0" w:color="auto"/>
              <w:bottom w:val="nil" w:sz="6" w:space="0" w:color="auto"/>
              <w:right w:val="nil" w:sz="6" w:space="0" w:color="auto"/>
            </w:tcBorders>
          </w:tcPr>
          <w:p>
            <w:pPr/>
          </w:p>
        </w:tc>
        <w:tc>
          <w:tcPr>
            <w:tcW w:w="1396"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3"/>
              <w:jc w:val="right"/>
              <w:rPr>
                <w:rFonts w:ascii="Arial" w:hAnsi="Arial" w:cs="Arial" w:eastAsia="Arial" w:hint="default"/>
                <w:sz w:val="21"/>
                <w:szCs w:val="21"/>
              </w:rPr>
            </w:pPr>
            <w:r>
              <w:rPr>
                <w:rFonts w:ascii="Arial"/>
                <w:spacing w:val="-3"/>
                <w:sz w:val="21"/>
              </w:rPr>
              <w:t>113,715.16</w:t>
            </w:r>
          </w:p>
        </w:tc>
      </w:tr>
    </w:tbl>
    <w:p>
      <w:pPr>
        <w:spacing w:after="0" w:line="240" w:lineRule="auto"/>
        <w:jc w:val="right"/>
        <w:rPr>
          <w:rFonts w:ascii="Arial" w:hAnsi="Arial" w:cs="Arial" w:eastAsia="Arial" w:hint="default"/>
          <w:sz w:val="21"/>
          <w:szCs w:val="21"/>
        </w:rPr>
        <w:sectPr>
          <w:type w:val="continuous"/>
          <w:pgSz w:w="11900" w:h="16840"/>
          <w:pgMar w:top="1600" w:bottom="280" w:left="1120" w:right="480"/>
        </w:sectPr>
      </w:pPr>
    </w:p>
    <w:p>
      <w:pPr>
        <w:pStyle w:val="Heading3"/>
        <w:spacing w:line="240" w:lineRule="auto" w:before="66"/>
        <w:ind w:left="140" w:right="0"/>
        <w:jc w:val="left"/>
        <w:rPr>
          <w:b w:val="0"/>
          <w:bCs w:val="0"/>
        </w:rPr>
      </w:pPr>
      <w:r>
        <w:rPr/>
        <w:t>五、</w:t>
      </w:r>
      <w:r>
        <w:rPr>
          <w:spacing w:val="-75"/>
        </w:rPr>
        <w:t> </w:t>
      </w:r>
      <w:r>
        <w:rPr/>
        <w:t>合并财务报表主要项目注释</w:t>
      </w:r>
      <w:r>
        <w:rPr>
          <w:b w:val="0"/>
          <w:bCs w:val="0"/>
        </w:rPr>
      </w:r>
    </w:p>
    <w:p>
      <w:pPr>
        <w:spacing w:line="240" w:lineRule="auto" w:before="0"/>
        <w:rPr>
          <w:rFonts w:ascii="宋体" w:hAnsi="宋体" w:cs="宋体" w:eastAsia="宋体" w:hint="default"/>
          <w:b/>
          <w:bCs/>
          <w:sz w:val="36"/>
          <w:szCs w:val="36"/>
        </w:rPr>
      </w:pPr>
    </w:p>
    <w:p>
      <w:pPr>
        <w:pStyle w:val="BodyText"/>
        <w:spacing w:line="240" w:lineRule="auto"/>
        <w:ind w:left="560" w:right="0"/>
        <w:jc w:val="left"/>
      </w:pPr>
      <w:r>
        <w:rPr/>
        <w:t>（以下金额单位若未特别注明者均为人民币元，凡未注明期初数的均为期末数）</w:t>
      </w:r>
    </w:p>
    <w:p>
      <w:pPr>
        <w:spacing w:line="240" w:lineRule="auto" w:before="0"/>
        <w:rPr>
          <w:rFonts w:ascii="宋体" w:hAnsi="宋体" w:cs="宋体" w:eastAsia="宋体" w:hint="default"/>
          <w:sz w:val="20"/>
          <w:szCs w:val="20"/>
        </w:rPr>
      </w:pPr>
    </w:p>
    <w:p>
      <w:pPr>
        <w:pStyle w:val="Heading9"/>
        <w:spacing w:line="240" w:lineRule="auto" w:before="152"/>
        <w:ind w:left="245" w:right="0"/>
        <w:jc w:val="left"/>
        <w:rPr>
          <w:b w:val="0"/>
          <w:bCs w:val="0"/>
        </w:rPr>
      </w:pPr>
      <w:r>
        <w:rPr>
          <w:rFonts w:ascii="Arial" w:hAnsi="Arial" w:cs="Arial" w:eastAsia="Arial" w:hint="default"/>
        </w:rPr>
        <w:t>1. </w:t>
      </w:r>
      <w:r>
        <w:rPr>
          <w:rFonts w:ascii="Arial" w:hAnsi="Arial" w:cs="Arial" w:eastAsia="Arial" w:hint="default"/>
          <w:spacing w:val="22"/>
        </w:rPr>
        <w:t> </w:t>
      </w:r>
      <w:r>
        <w:rPr/>
        <w:t>货币资金</w:t>
      </w:r>
      <w:r>
        <w:rPr>
          <w:b w:val="0"/>
          <w:bCs w:val="0"/>
        </w:rPr>
      </w:r>
    </w:p>
    <w:p>
      <w:pPr>
        <w:spacing w:line="240" w:lineRule="auto" w:before="13"/>
        <w:rPr>
          <w:rFonts w:ascii="宋体" w:hAnsi="宋体" w:cs="宋体" w:eastAsia="宋体" w:hint="default"/>
          <w:b/>
          <w:bCs/>
          <w:sz w:val="30"/>
          <w:szCs w:val="30"/>
        </w:rPr>
      </w:pPr>
    </w:p>
    <w:p>
      <w:pPr>
        <w:tabs>
          <w:tab w:pos="7195" w:val="left" w:leader="none"/>
        </w:tabs>
        <w:spacing w:before="0"/>
        <w:ind w:left="3464" w:right="0" w:firstLine="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年末余额</w:t>
      </w:r>
      <w:r>
        <w:rPr>
          <w:rFonts w:ascii="宋体" w:hAnsi="宋体" w:cs="宋体" w:eastAsia="宋体" w:hint="default"/>
          <w:sz w:val="18"/>
          <w:szCs w:val="18"/>
        </w:rPr>
        <w:tab/>
      </w:r>
      <w:r>
        <w:rPr>
          <w:rFonts w:ascii="宋体" w:hAnsi="宋体" w:cs="宋体" w:eastAsia="宋体" w:hint="default"/>
          <w:sz w:val="18"/>
          <w:szCs w:val="18"/>
          <w:u w:val="single" w:color="000000"/>
        </w:rPr>
        <w:t>年初余额</w:t>
      </w:r>
      <w:r>
        <w:rPr>
          <w:rFonts w:ascii="宋体" w:hAnsi="宋体" w:cs="宋体" w:eastAsia="宋体" w:hint="default"/>
          <w:sz w:val="18"/>
          <w:szCs w:val="18"/>
        </w:rPr>
      </w:r>
    </w:p>
    <w:p>
      <w:pPr>
        <w:spacing w:line="240" w:lineRule="auto" w:before="10"/>
        <w:rPr>
          <w:rFonts w:ascii="宋体" w:hAnsi="宋体" w:cs="宋体" w:eastAsia="宋体" w:hint="default"/>
          <w:sz w:val="3"/>
          <w:szCs w:val="3"/>
        </w:rPr>
      </w:pPr>
    </w:p>
    <w:tbl>
      <w:tblPr>
        <w:tblW w:w="0" w:type="auto"/>
        <w:jc w:val="left"/>
        <w:tblInd w:w="527" w:type="dxa"/>
        <w:tblLayout w:type="fixed"/>
        <w:tblCellMar>
          <w:top w:w="0" w:type="dxa"/>
          <w:left w:w="0" w:type="dxa"/>
          <w:bottom w:w="0" w:type="dxa"/>
          <w:right w:w="0" w:type="dxa"/>
        </w:tblCellMar>
        <w:tblLook w:val="01E0"/>
      </w:tblPr>
      <w:tblGrid>
        <w:gridCol w:w="1389"/>
        <w:gridCol w:w="1356"/>
        <w:gridCol w:w="955"/>
        <w:gridCol w:w="1495"/>
        <w:gridCol w:w="1257"/>
        <w:gridCol w:w="904"/>
        <w:gridCol w:w="1495"/>
      </w:tblGrid>
      <w:tr>
        <w:trPr>
          <w:trHeight w:val="574" w:hRule="exact"/>
        </w:trPr>
        <w:tc>
          <w:tcPr>
            <w:tcW w:w="1389" w:type="dxa"/>
            <w:tcBorders>
              <w:top w:val="nil" w:sz="6" w:space="0" w:color="auto"/>
              <w:left w:val="nil" w:sz="6" w:space="0" w:color="auto"/>
              <w:bottom w:val="nil" w:sz="6" w:space="0" w:color="auto"/>
              <w:right w:val="nil" w:sz="6" w:space="0" w:color="auto"/>
            </w:tcBorders>
          </w:tcPr>
          <w:p>
            <w:pPr>
              <w:pStyle w:val="TableParagraph"/>
              <w:spacing w:line="107" w:lineRule="exact"/>
              <w:ind w:left="35"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项 </w:t>
            </w:r>
            <w:r>
              <w:rPr>
                <w:rFonts w:ascii="宋体" w:hAnsi="宋体" w:cs="宋体" w:eastAsia="宋体" w:hint="default"/>
                <w:spacing w:val="2"/>
                <w:sz w:val="18"/>
                <w:szCs w:val="18"/>
                <w:u w:val="single" w:color="000000"/>
              </w:rPr>
              <w:t> </w:t>
            </w:r>
            <w:r>
              <w:rPr>
                <w:rFonts w:ascii="宋体" w:hAnsi="宋体" w:cs="宋体" w:eastAsia="宋体" w:hint="default"/>
                <w:sz w:val="18"/>
                <w:szCs w:val="18"/>
                <w:u w:val="single" w:color="000000"/>
              </w:rPr>
              <w:t>目</w:t>
            </w:r>
            <w:r>
              <w:rPr>
                <w:rFonts w:ascii="宋体" w:hAnsi="宋体" w:cs="宋体" w:eastAsia="宋体" w:hint="default"/>
                <w:sz w:val="18"/>
                <w:szCs w:val="18"/>
              </w:rPr>
            </w:r>
          </w:p>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sz w:val="18"/>
                <w:szCs w:val="18"/>
              </w:rPr>
              <w:t>现金</w:t>
            </w:r>
          </w:p>
        </w:tc>
        <w:tc>
          <w:tcPr>
            <w:tcW w:w="1356" w:type="dxa"/>
            <w:tcBorders>
              <w:top w:val="single" w:sz="4" w:space="0" w:color="000000"/>
              <w:left w:val="nil" w:sz="6" w:space="0" w:color="auto"/>
              <w:bottom w:val="nil" w:sz="6" w:space="0" w:color="auto"/>
              <w:right w:val="nil" w:sz="6" w:space="0" w:color="auto"/>
            </w:tcBorders>
          </w:tcPr>
          <w:p>
            <w:pPr>
              <w:pStyle w:val="TableParagraph"/>
              <w:spacing w:line="205" w:lineRule="exact"/>
              <w:ind w:left="31" w:right="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外币金额</w:t>
            </w:r>
            <w:r>
              <w:rPr>
                <w:rFonts w:ascii="宋体" w:hAnsi="宋体" w:cs="宋体" w:eastAsia="宋体" w:hint="default"/>
                <w:sz w:val="18"/>
                <w:szCs w:val="18"/>
              </w:rPr>
            </w:r>
          </w:p>
        </w:tc>
        <w:tc>
          <w:tcPr>
            <w:tcW w:w="955" w:type="dxa"/>
            <w:tcBorders>
              <w:top w:val="single" w:sz="4" w:space="0" w:color="000000"/>
              <w:left w:val="nil" w:sz="6" w:space="0" w:color="auto"/>
              <w:bottom w:val="nil" w:sz="6" w:space="0" w:color="auto"/>
              <w:right w:val="nil" w:sz="6" w:space="0" w:color="auto"/>
            </w:tcBorders>
          </w:tcPr>
          <w:p>
            <w:pPr>
              <w:pStyle w:val="TableParagraph"/>
              <w:spacing w:line="205" w:lineRule="exact"/>
              <w:ind w:right="98"/>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折算率</w:t>
            </w:r>
            <w:r>
              <w:rPr>
                <w:rFonts w:ascii="宋体" w:hAnsi="宋体" w:cs="宋体" w:eastAsia="宋体" w:hint="default"/>
                <w:sz w:val="18"/>
                <w:szCs w:val="18"/>
              </w:rPr>
            </w:r>
          </w:p>
        </w:tc>
        <w:tc>
          <w:tcPr>
            <w:tcW w:w="1495" w:type="dxa"/>
            <w:tcBorders>
              <w:top w:val="single" w:sz="4" w:space="0" w:color="000000"/>
              <w:left w:val="nil" w:sz="6" w:space="0" w:color="auto"/>
              <w:bottom w:val="nil" w:sz="6" w:space="0" w:color="auto"/>
              <w:right w:val="nil" w:sz="6" w:space="0" w:color="auto"/>
            </w:tcBorders>
          </w:tcPr>
          <w:p>
            <w:pPr>
              <w:pStyle w:val="TableParagraph"/>
              <w:spacing w:line="205" w:lineRule="exact"/>
              <w:ind w:right="98"/>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人民币金额</w:t>
            </w:r>
            <w:r>
              <w:rPr>
                <w:rFonts w:ascii="宋体" w:hAnsi="宋体" w:cs="宋体" w:eastAsia="宋体" w:hint="default"/>
                <w:sz w:val="18"/>
                <w:szCs w:val="18"/>
              </w:rPr>
            </w:r>
          </w:p>
        </w:tc>
        <w:tc>
          <w:tcPr>
            <w:tcW w:w="1257" w:type="dxa"/>
            <w:tcBorders>
              <w:top w:val="single" w:sz="4" w:space="0" w:color="000000"/>
              <w:left w:val="nil" w:sz="6" w:space="0" w:color="auto"/>
              <w:bottom w:val="nil" w:sz="6" w:space="0" w:color="auto"/>
              <w:right w:val="nil" w:sz="6" w:space="0" w:color="auto"/>
            </w:tcBorders>
          </w:tcPr>
          <w:p>
            <w:pPr>
              <w:pStyle w:val="TableParagraph"/>
              <w:spacing w:line="205" w:lineRule="exact"/>
              <w:ind w:left="35" w:right="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外币金额</w:t>
            </w:r>
            <w:r>
              <w:rPr>
                <w:rFonts w:ascii="宋体" w:hAnsi="宋体" w:cs="宋体" w:eastAsia="宋体" w:hint="default"/>
                <w:sz w:val="18"/>
                <w:szCs w:val="18"/>
              </w:rPr>
            </w:r>
          </w:p>
        </w:tc>
        <w:tc>
          <w:tcPr>
            <w:tcW w:w="904" w:type="dxa"/>
            <w:tcBorders>
              <w:top w:val="single" w:sz="4" w:space="0" w:color="000000"/>
              <w:left w:val="nil" w:sz="6" w:space="0" w:color="auto"/>
              <w:bottom w:val="nil" w:sz="6" w:space="0" w:color="auto"/>
              <w:right w:val="nil" w:sz="6" w:space="0" w:color="auto"/>
            </w:tcBorders>
          </w:tcPr>
          <w:p>
            <w:pPr>
              <w:pStyle w:val="TableParagraph"/>
              <w:spacing w:line="205" w:lineRule="exact"/>
              <w:ind w:right="98"/>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折算率</w:t>
            </w:r>
            <w:r>
              <w:rPr>
                <w:rFonts w:ascii="宋体" w:hAnsi="宋体" w:cs="宋体" w:eastAsia="宋体" w:hint="default"/>
                <w:sz w:val="18"/>
                <w:szCs w:val="18"/>
              </w:rPr>
            </w:r>
          </w:p>
        </w:tc>
        <w:tc>
          <w:tcPr>
            <w:tcW w:w="1495" w:type="dxa"/>
            <w:tcBorders>
              <w:top w:val="single" w:sz="4" w:space="0" w:color="000000"/>
              <w:left w:val="nil" w:sz="6" w:space="0" w:color="auto"/>
              <w:bottom w:val="nil" w:sz="6" w:space="0" w:color="auto"/>
              <w:right w:val="nil" w:sz="6" w:space="0" w:color="auto"/>
            </w:tcBorders>
          </w:tcPr>
          <w:p>
            <w:pPr>
              <w:pStyle w:val="TableParagraph"/>
              <w:spacing w:line="205" w:lineRule="exact"/>
              <w:ind w:right="98"/>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人民币金额</w:t>
            </w:r>
            <w:r>
              <w:rPr>
                <w:rFonts w:ascii="宋体" w:hAnsi="宋体" w:cs="宋体" w:eastAsia="宋体" w:hint="default"/>
                <w:sz w:val="18"/>
                <w:szCs w:val="18"/>
              </w:rPr>
            </w:r>
          </w:p>
        </w:tc>
      </w:tr>
      <w:tr>
        <w:trPr>
          <w:trHeight w:val="294" w:hRule="exact"/>
        </w:trPr>
        <w:tc>
          <w:tcPr>
            <w:tcW w:w="1389" w:type="dxa"/>
            <w:tcBorders>
              <w:top w:val="nil" w:sz="6" w:space="0" w:color="auto"/>
              <w:left w:val="nil" w:sz="6" w:space="0" w:color="auto"/>
              <w:bottom w:val="nil" w:sz="6" w:space="0" w:color="auto"/>
              <w:right w:val="nil" w:sz="6" w:space="0" w:color="auto"/>
            </w:tcBorders>
          </w:tcPr>
          <w:p>
            <w:pPr>
              <w:pStyle w:val="TableParagraph"/>
              <w:spacing w:line="234" w:lineRule="exact"/>
              <w:ind w:left="35" w:right="0"/>
              <w:jc w:val="left"/>
              <w:rPr>
                <w:rFonts w:ascii="宋体" w:hAnsi="宋体" w:cs="宋体" w:eastAsia="宋体" w:hint="default"/>
                <w:sz w:val="18"/>
                <w:szCs w:val="18"/>
              </w:rPr>
            </w:pPr>
            <w:r>
              <w:rPr>
                <w:rFonts w:ascii="宋体" w:hAnsi="宋体" w:cs="宋体" w:eastAsia="宋体" w:hint="default"/>
                <w:sz w:val="18"/>
                <w:szCs w:val="18"/>
              </w:rPr>
              <w:t>其中：人民币</w:t>
            </w:r>
          </w:p>
        </w:tc>
        <w:tc>
          <w:tcPr>
            <w:tcW w:w="1356" w:type="dxa"/>
            <w:tcBorders>
              <w:top w:val="nil" w:sz="6" w:space="0" w:color="auto"/>
              <w:left w:val="nil" w:sz="6" w:space="0" w:color="auto"/>
              <w:bottom w:val="nil" w:sz="6" w:space="0" w:color="auto"/>
              <w:right w:val="nil" w:sz="6" w:space="0" w:color="auto"/>
            </w:tcBorders>
          </w:tcPr>
          <w:p>
            <w:pPr/>
          </w:p>
        </w:tc>
        <w:tc>
          <w:tcPr>
            <w:tcW w:w="955" w:type="dxa"/>
            <w:tcBorders>
              <w:top w:val="nil" w:sz="6" w:space="0" w:color="auto"/>
              <w:left w:val="nil" w:sz="6" w:space="0" w:color="auto"/>
              <w:bottom w:val="nil" w:sz="6" w:space="0" w:color="auto"/>
              <w:right w:val="nil" w:sz="6" w:space="0" w:color="auto"/>
            </w:tcBorders>
          </w:tcPr>
          <w:p>
            <w:pPr/>
          </w:p>
        </w:tc>
        <w:tc>
          <w:tcPr>
            <w:tcW w:w="1495"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99"/>
              <w:jc w:val="right"/>
              <w:rPr>
                <w:rFonts w:ascii="Arial" w:hAnsi="Arial" w:cs="Arial" w:eastAsia="Arial" w:hint="default"/>
                <w:sz w:val="18"/>
                <w:szCs w:val="18"/>
              </w:rPr>
            </w:pPr>
            <w:r>
              <w:rPr>
                <w:rFonts w:ascii="Arial"/>
                <w:spacing w:val="-1"/>
                <w:sz w:val="18"/>
              </w:rPr>
              <w:t>14,746.64</w:t>
            </w:r>
          </w:p>
        </w:tc>
        <w:tc>
          <w:tcPr>
            <w:tcW w:w="1257" w:type="dxa"/>
            <w:tcBorders>
              <w:top w:val="nil" w:sz="6" w:space="0" w:color="auto"/>
              <w:left w:val="nil" w:sz="6" w:space="0" w:color="auto"/>
              <w:bottom w:val="nil" w:sz="6" w:space="0" w:color="auto"/>
              <w:right w:val="nil" w:sz="6" w:space="0" w:color="auto"/>
            </w:tcBorders>
          </w:tcPr>
          <w:p>
            <w:pPr/>
          </w:p>
        </w:tc>
        <w:tc>
          <w:tcPr>
            <w:tcW w:w="904" w:type="dxa"/>
            <w:tcBorders>
              <w:top w:val="nil" w:sz="6" w:space="0" w:color="auto"/>
              <w:left w:val="nil" w:sz="6" w:space="0" w:color="auto"/>
              <w:bottom w:val="nil" w:sz="6" w:space="0" w:color="auto"/>
              <w:right w:val="nil" w:sz="6" w:space="0" w:color="auto"/>
            </w:tcBorders>
          </w:tcPr>
          <w:p>
            <w:pPr/>
          </w:p>
        </w:tc>
        <w:tc>
          <w:tcPr>
            <w:tcW w:w="1495"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98"/>
              <w:jc w:val="right"/>
              <w:rPr>
                <w:rFonts w:ascii="Arial" w:hAnsi="Arial" w:cs="Arial" w:eastAsia="Arial" w:hint="default"/>
                <w:sz w:val="20"/>
                <w:szCs w:val="20"/>
              </w:rPr>
            </w:pPr>
            <w:r>
              <w:rPr>
                <w:rFonts w:ascii="Arial"/>
                <w:spacing w:val="-1"/>
                <w:sz w:val="20"/>
              </w:rPr>
              <w:t>72,230.47</w:t>
            </w:r>
          </w:p>
        </w:tc>
      </w:tr>
      <w:tr>
        <w:trPr>
          <w:trHeight w:val="560" w:hRule="exact"/>
        </w:trPr>
        <w:tc>
          <w:tcPr>
            <w:tcW w:w="1389" w:type="dxa"/>
            <w:tcBorders>
              <w:top w:val="nil" w:sz="6" w:space="0" w:color="auto"/>
              <w:left w:val="nil" w:sz="6" w:space="0" w:color="auto"/>
              <w:bottom w:val="nil" w:sz="6" w:space="0" w:color="auto"/>
              <w:right w:val="nil" w:sz="6" w:space="0" w:color="auto"/>
            </w:tcBorders>
          </w:tcPr>
          <w:p>
            <w:pPr>
              <w:pStyle w:val="TableParagraph"/>
              <w:spacing w:line="288" w:lineRule="auto"/>
              <w:ind w:left="35" w:right="631"/>
              <w:jc w:val="left"/>
              <w:rPr>
                <w:rFonts w:ascii="宋体" w:hAnsi="宋体" w:cs="宋体" w:eastAsia="宋体" w:hint="default"/>
                <w:sz w:val="18"/>
                <w:szCs w:val="18"/>
              </w:rPr>
            </w:pPr>
            <w:r>
              <w:rPr>
                <w:rFonts w:ascii="宋体" w:hAnsi="宋体" w:cs="宋体" w:eastAsia="宋体" w:hint="default"/>
                <w:sz w:val="18"/>
                <w:szCs w:val="18"/>
              </w:rPr>
              <w:t>小计 银行存款</w:t>
            </w:r>
          </w:p>
        </w:tc>
        <w:tc>
          <w:tcPr>
            <w:tcW w:w="1356" w:type="dxa"/>
            <w:tcBorders>
              <w:top w:val="nil" w:sz="6" w:space="0" w:color="auto"/>
              <w:left w:val="nil" w:sz="6" w:space="0" w:color="auto"/>
              <w:bottom w:val="nil" w:sz="6" w:space="0" w:color="auto"/>
              <w:right w:val="nil" w:sz="6" w:space="0" w:color="auto"/>
            </w:tcBorders>
          </w:tcPr>
          <w:p>
            <w:pPr/>
          </w:p>
        </w:tc>
        <w:tc>
          <w:tcPr>
            <w:tcW w:w="955" w:type="dxa"/>
            <w:tcBorders>
              <w:top w:val="nil" w:sz="6" w:space="0" w:color="auto"/>
              <w:left w:val="nil" w:sz="6" w:space="0" w:color="auto"/>
              <w:bottom w:val="nil" w:sz="6" w:space="0" w:color="auto"/>
              <w:right w:val="nil" w:sz="6" w:space="0" w:color="auto"/>
            </w:tcBorders>
          </w:tcPr>
          <w:p>
            <w:pPr/>
          </w:p>
        </w:tc>
        <w:tc>
          <w:tcPr>
            <w:tcW w:w="1495"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99"/>
              <w:jc w:val="right"/>
              <w:rPr>
                <w:rFonts w:ascii="Arial" w:hAnsi="Arial" w:cs="Arial" w:eastAsia="Arial" w:hint="default"/>
                <w:sz w:val="18"/>
                <w:szCs w:val="18"/>
              </w:rPr>
            </w:pPr>
            <w:r>
              <w:rPr>
                <w:rFonts w:ascii="Arial"/>
                <w:spacing w:val="-1"/>
                <w:sz w:val="18"/>
              </w:rPr>
              <w:t>14,746.64</w:t>
            </w:r>
          </w:p>
        </w:tc>
        <w:tc>
          <w:tcPr>
            <w:tcW w:w="1257" w:type="dxa"/>
            <w:tcBorders>
              <w:top w:val="nil" w:sz="6" w:space="0" w:color="auto"/>
              <w:left w:val="nil" w:sz="6" w:space="0" w:color="auto"/>
              <w:bottom w:val="nil" w:sz="6" w:space="0" w:color="auto"/>
              <w:right w:val="nil" w:sz="6" w:space="0" w:color="auto"/>
            </w:tcBorders>
          </w:tcPr>
          <w:p>
            <w:pPr/>
          </w:p>
        </w:tc>
        <w:tc>
          <w:tcPr>
            <w:tcW w:w="904" w:type="dxa"/>
            <w:tcBorders>
              <w:top w:val="nil" w:sz="6" w:space="0" w:color="auto"/>
              <w:left w:val="nil" w:sz="6" w:space="0" w:color="auto"/>
              <w:bottom w:val="nil" w:sz="6" w:space="0" w:color="auto"/>
              <w:right w:val="nil" w:sz="6" w:space="0" w:color="auto"/>
            </w:tcBorders>
          </w:tcPr>
          <w:p>
            <w:pPr/>
          </w:p>
        </w:tc>
        <w:tc>
          <w:tcPr>
            <w:tcW w:w="1495"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98"/>
              <w:jc w:val="right"/>
              <w:rPr>
                <w:rFonts w:ascii="Arial" w:hAnsi="Arial" w:cs="Arial" w:eastAsia="Arial" w:hint="default"/>
                <w:sz w:val="20"/>
                <w:szCs w:val="20"/>
              </w:rPr>
            </w:pPr>
            <w:r>
              <w:rPr>
                <w:rFonts w:ascii="Arial"/>
                <w:spacing w:val="-1"/>
                <w:sz w:val="20"/>
              </w:rPr>
              <w:t>72,230.47</w:t>
            </w:r>
          </w:p>
        </w:tc>
      </w:tr>
      <w:tr>
        <w:trPr>
          <w:trHeight w:val="295" w:hRule="exact"/>
        </w:trPr>
        <w:tc>
          <w:tcPr>
            <w:tcW w:w="1389" w:type="dxa"/>
            <w:tcBorders>
              <w:top w:val="nil" w:sz="6" w:space="0" w:color="auto"/>
              <w:left w:val="nil" w:sz="6" w:space="0" w:color="auto"/>
              <w:bottom w:val="nil" w:sz="6" w:space="0" w:color="auto"/>
              <w:right w:val="nil" w:sz="6" w:space="0" w:color="auto"/>
            </w:tcBorders>
          </w:tcPr>
          <w:p>
            <w:pPr>
              <w:pStyle w:val="TableParagraph"/>
              <w:spacing w:line="234" w:lineRule="exact"/>
              <w:ind w:left="35" w:right="0"/>
              <w:jc w:val="left"/>
              <w:rPr>
                <w:rFonts w:ascii="宋体" w:hAnsi="宋体" w:cs="宋体" w:eastAsia="宋体" w:hint="default"/>
                <w:sz w:val="18"/>
                <w:szCs w:val="18"/>
              </w:rPr>
            </w:pPr>
            <w:r>
              <w:rPr>
                <w:rFonts w:ascii="宋体" w:hAnsi="宋体" w:cs="宋体" w:eastAsia="宋体" w:hint="default"/>
                <w:sz w:val="18"/>
                <w:szCs w:val="18"/>
              </w:rPr>
              <w:t>其中：人民币</w:t>
            </w:r>
          </w:p>
        </w:tc>
        <w:tc>
          <w:tcPr>
            <w:tcW w:w="1356" w:type="dxa"/>
            <w:tcBorders>
              <w:top w:val="nil" w:sz="6" w:space="0" w:color="auto"/>
              <w:left w:val="nil" w:sz="6" w:space="0" w:color="auto"/>
              <w:bottom w:val="nil" w:sz="6" w:space="0" w:color="auto"/>
              <w:right w:val="nil" w:sz="6" w:space="0" w:color="auto"/>
            </w:tcBorders>
          </w:tcPr>
          <w:p>
            <w:pPr/>
          </w:p>
        </w:tc>
        <w:tc>
          <w:tcPr>
            <w:tcW w:w="955" w:type="dxa"/>
            <w:tcBorders>
              <w:top w:val="nil" w:sz="6" w:space="0" w:color="auto"/>
              <w:left w:val="nil" w:sz="6" w:space="0" w:color="auto"/>
              <w:bottom w:val="nil" w:sz="6" w:space="0" w:color="auto"/>
              <w:right w:val="nil" w:sz="6" w:space="0" w:color="auto"/>
            </w:tcBorders>
          </w:tcPr>
          <w:p>
            <w:pPr/>
          </w:p>
        </w:tc>
        <w:tc>
          <w:tcPr>
            <w:tcW w:w="1495"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99"/>
              <w:jc w:val="right"/>
              <w:rPr>
                <w:rFonts w:ascii="Arial" w:hAnsi="Arial" w:cs="Arial" w:eastAsia="Arial" w:hint="default"/>
                <w:sz w:val="18"/>
                <w:szCs w:val="18"/>
              </w:rPr>
            </w:pPr>
            <w:r>
              <w:rPr>
                <w:rFonts w:ascii="Arial"/>
                <w:spacing w:val="-1"/>
                <w:sz w:val="18"/>
              </w:rPr>
              <w:t>96,735,718.66</w:t>
            </w:r>
          </w:p>
        </w:tc>
        <w:tc>
          <w:tcPr>
            <w:tcW w:w="1257" w:type="dxa"/>
            <w:tcBorders>
              <w:top w:val="nil" w:sz="6" w:space="0" w:color="auto"/>
              <w:left w:val="nil" w:sz="6" w:space="0" w:color="auto"/>
              <w:bottom w:val="nil" w:sz="6" w:space="0" w:color="auto"/>
              <w:right w:val="nil" w:sz="6" w:space="0" w:color="auto"/>
            </w:tcBorders>
          </w:tcPr>
          <w:p>
            <w:pPr/>
          </w:p>
        </w:tc>
        <w:tc>
          <w:tcPr>
            <w:tcW w:w="904" w:type="dxa"/>
            <w:tcBorders>
              <w:top w:val="nil" w:sz="6" w:space="0" w:color="auto"/>
              <w:left w:val="nil" w:sz="6" w:space="0" w:color="auto"/>
              <w:bottom w:val="nil" w:sz="6" w:space="0" w:color="auto"/>
              <w:right w:val="nil" w:sz="6" w:space="0" w:color="auto"/>
            </w:tcBorders>
          </w:tcPr>
          <w:p>
            <w:pPr/>
          </w:p>
        </w:tc>
        <w:tc>
          <w:tcPr>
            <w:tcW w:w="1495"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98"/>
              <w:jc w:val="right"/>
              <w:rPr>
                <w:rFonts w:ascii="Arial" w:hAnsi="Arial" w:cs="Arial" w:eastAsia="Arial" w:hint="default"/>
                <w:sz w:val="20"/>
                <w:szCs w:val="20"/>
              </w:rPr>
            </w:pPr>
            <w:r>
              <w:rPr>
                <w:rFonts w:ascii="Arial"/>
                <w:spacing w:val="-1"/>
                <w:sz w:val="20"/>
              </w:rPr>
              <w:t>56,961,485.81</w:t>
            </w:r>
          </w:p>
        </w:tc>
      </w:tr>
      <w:tr>
        <w:trPr>
          <w:trHeight w:val="283" w:hRule="exact"/>
        </w:trPr>
        <w:tc>
          <w:tcPr>
            <w:tcW w:w="1389" w:type="dxa"/>
            <w:tcBorders>
              <w:top w:val="nil" w:sz="6" w:space="0" w:color="auto"/>
              <w:left w:val="nil" w:sz="6" w:space="0" w:color="auto"/>
              <w:bottom w:val="nil" w:sz="6" w:space="0" w:color="auto"/>
              <w:right w:val="nil" w:sz="6" w:space="0" w:color="auto"/>
            </w:tcBorders>
          </w:tcPr>
          <w:p>
            <w:pPr>
              <w:pStyle w:val="TableParagraph"/>
              <w:spacing w:line="224" w:lineRule="exact"/>
              <w:ind w:left="575"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1356" w:type="dxa"/>
            <w:tcBorders>
              <w:top w:val="nil" w:sz="6" w:space="0" w:color="auto"/>
              <w:left w:val="nil" w:sz="6" w:space="0" w:color="auto"/>
              <w:bottom w:val="nil" w:sz="6" w:space="0" w:color="auto"/>
              <w:right w:val="nil" w:sz="6" w:space="0" w:color="auto"/>
            </w:tcBorders>
          </w:tcPr>
          <w:p>
            <w:pPr>
              <w:pStyle w:val="TableParagraph"/>
              <w:spacing w:line="240" w:lineRule="auto" w:before="30"/>
              <w:ind w:left="47" w:right="0"/>
              <w:jc w:val="center"/>
              <w:rPr>
                <w:rFonts w:ascii="Arial" w:hAnsi="Arial" w:cs="Arial" w:eastAsia="Arial" w:hint="default"/>
                <w:sz w:val="18"/>
                <w:szCs w:val="18"/>
              </w:rPr>
            </w:pPr>
            <w:r>
              <w:rPr>
                <w:rFonts w:ascii="Arial"/>
                <w:sz w:val="18"/>
              </w:rPr>
              <w:t>1,296.31</w:t>
            </w:r>
          </w:p>
        </w:tc>
        <w:tc>
          <w:tcPr>
            <w:tcW w:w="955"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99"/>
              <w:jc w:val="right"/>
              <w:rPr>
                <w:rFonts w:ascii="Arial" w:hAnsi="Arial" w:cs="Arial" w:eastAsia="Arial" w:hint="default"/>
                <w:sz w:val="18"/>
                <w:szCs w:val="18"/>
              </w:rPr>
            </w:pPr>
            <w:r>
              <w:rPr>
                <w:rFonts w:ascii="Arial"/>
                <w:spacing w:val="-1"/>
                <w:sz w:val="18"/>
              </w:rPr>
              <w:t>6.8282</w:t>
            </w:r>
          </w:p>
        </w:tc>
        <w:tc>
          <w:tcPr>
            <w:tcW w:w="1495" w:type="dxa"/>
            <w:tcBorders>
              <w:top w:val="nil" w:sz="6" w:space="0" w:color="auto"/>
              <w:left w:val="nil" w:sz="6" w:space="0" w:color="auto"/>
              <w:bottom w:val="single" w:sz="4" w:space="0" w:color="000000"/>
              <w:right w:val="nil" w:sz="6" w:space="0" w:color="auto"/>
            </w:tcBorders>
          </w:tcPr>
          <w:p>
            <w:pPr>
              <w:pStyle w:val="TableParagraph"/>
              <w:spacing w:line="240" w:lineRule="auto" w:before="30"/>
              <w:ind w:right="99"/>
              <w:jc w:val="right"/>
              <w:rPr>
                <w:rFonts w:ascii="Arial" w:hAnsi="Arial" w:cs="Arial" w:eastAsia="Arial" w:hint="default"/>
                <w:sz w:val="18"/>
                <w:szCs w:val="18"/>
              </w:rPr>
            </w:pPr>
            <w:r>
              <w:rPr>
                <w:rFonts w:ascii="Arial"/>
                <w:spacing w:val="-1"/>
                <w:sz w:val="18"/>
              </w:rPr>
              <w:t>8,851.46</w:t>
            </w:r>
          </w:p>
        </w:tc>
        <w:tc>
          <w:tcPr>
            <w:tcW w:w="1257" w:type="dxa"/>
            <w:tcBorders>
              <w:top w:val="nil" w:sz="6" w:space="0" w:color="auto"/>
              <w:left w:val="nil" w:sz="6" w:space="0" w:color="auto"/>
              <w:bottom w:val="nil" w:sz="6" w:space="0" w:color="auto"/>
              <w:right w:val="nil" w:sz="6" w:space="0" w:color="auto"/>
            </w:tcBorders>
          </w:tcPr>
          <w:p>
            <w:pPr>
              <w:pStyle w:val="TableParagraph"/>
              <w:spacing w:line="240" w:lineRule="auto" w:before="30"/>
              <w:ind w:left="50" w:right="0"/>
              <w:jc w:val="center"/>
              <w:rPr>
                <w:rFonts w:ascii="Arial" w:hAnsi="Arial" w:cs="Arial" w:eastAsia="Arial" w:hint="default"/>
                <w:sz w:val="18"/>
                <w:szCs w:val="18"/>
              </w:rPr>
            </w:pPr>
            <w:r>
              <w:rPr>
                <w:rFonts w:ascii="Arial"/>
                <w:sz w:val="18"/>
              </w:rPr>
              <w:t>1,176.07</w:t>
            </w:r>
          </w:p>
        </w:tc>
        <w:tc>
          <w:tcPr>
            <w:tcW w:w="904"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99"/>
              <w:jc w:val="right"/>
              <w:rPr>
                <w:rFonts w:ascii="Arial" w:hAnsi="Arial" w:cs="Arial" w:eastAsia="Arial" w:hint="default"/>
                <w:sz w:val="18"/>
                <w:szCs w:val="18"/>
              </w:rPr>
            </w:pPr>
            <w:r>
              <w:rPr>
                <w:rFonts w:ascii="Arial"/>
                <w:spacing w:val="-1"/>
                <w:sz w:val="18"/>
              </w:rPr>
              <w:t>6.8346</w:t>
            </w:r>
          </w:p>
        </w:tc>
        <w:tc>
          <w:tcPr>
            <w:tcW w:w="1495" w:type="dxa"/>
            <w:tcBorders>
              <w:top w:val="nil" w:sz="6" w:space="0" w:color="auto"/>
              <w:left w:val="nil" w:sz="6" w:space="0" w:color="auto"/>
              <w:bottom w:val="single" w:sz="4" w:space="0" w:color="000000"/>
              <w:right w:val="nil" w:sz="6" w:space="0" w:color="auto"/>
            </w:tcBorders>
          </w:tcPr>
          <w:p>
            <w:pPr>
              <w:pStyle w:val="TableParagraph"/>
              <w:spacing w:line="240" w:lineRule="auto" w:before="30"/>
              <w:ind w:right="99"/>
              <w:jc w:val="right"/>
              <w:rPr>
                <w:rFonts w:ascii="Arial" w:hAnsi="Arial" w:cs="Arial" w:eastAsia="Arial" w:hint="default"/>
                <w:sz w:val="18"/>
                <w:szCs w:val="18"/>
              </w:rPr>
            </w:pPr>
            <w:r>
              <w:rPr>
                <w:rFonts w:ascii="Arial"/>
                <w:spacing w:val="-1"/>
                <w:sz w:val="18"/>
              </w:rPr>
              <w:t>8,037.95</w:t>
            </w:r>
          </w:p>
        </w:tc>
      </w:tr>
      <w:tr>
        <w:trPr>
          <w:trHeight w:val="293" w:hRule="exact"/>
        </w:trPr>
        <w:tc>
          <w:tcPr>
            <w:tcW w:w="1389" w:type="dxa"/>
            <w:tcBorders>
              <w:top w:val="nil" w:sz="6" w:space="0" w:color="auto"/>
              <w:left w:val="nil" w:sz="6" w:space="0" w:color="auto"/>
              <w:bottom w:val="nil" w:sz="6" w:space="0" w:color="auto"/>
              <w:right w:val="nil" w:sz="6" w:space="0" w:color="auto"/>
            </w:tcBorders>
          </w:tcPr>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356" w:type="dxa"/>
            <w:tcBorders>
              <w:top w:val="nil" w:sz="6" w:space="0" w:color="auto"/>
              <w:left w:val="nil" w:sz="6" w:space="0" w:color="auto"/>
              <w:bottom w:val="nil" w:sz="6" w:space="0" w:color="auto"/>
              <w:right w:val="nil" w:sz="6" w:space="0" w:color="auto"/>
            </w:tcBorders>
          </w:tcPr>
          <w:p>
            <w:pPr/>
          </w:p>
        </w:tc>
        <w:tc>
          <w:tcPr>
            <w:tcW w:w="955" w:type="dxa"/>
            <w:tcBorders>
              <w:top w:val="nil" w:sz="6" w:space="0" w:color="auto"/>
              <w:left w:val="nil" w:sz="6" w:space="0" w:color="auto"/>
              <w:bottom w:val="nil" w:sz="6" w:space="0" w:color="auto"/>
              <w:right w:val="nil" w:sz="6" w:space="0" w:color="auto"/>
            </w:tcBorders>
          </w:tcPr>
          <w:p>
            <w:pPr/>
          </w:p>
        </w:tc>
        <w:tc>
          <w:tcPr>
            <w:tcW w:w="1495" w:type="dxa"/>
            <w:tcBorders>
              <w:top w:val="single" w:sz="4" w:space="0" w:color="000000"/>
              <w:left w:val="nil" w:sz="6" w:space="0" w:color="auto"/>
              <w:bottom w:val="single" w:sz="4" w:space="0" w:color="000000"/>
              <w:right w:val="nil" w:sz="6" w:space="0" w:color="auto"/>
            </w:tcBorders>
          </w:tcPr>
          <w:p>
            <w:pPr>
              <w:pStyle w:val="TableParagraph"/>
              <w:spacing w:line="240" w:lineRule="auto" w:before="37"/>
              <w:ind w:right="99"/>
              <w:jc w:val="right"/>
              <w:rPr>
                <w:rFonts w:ascii="Arial" w:hAnsi="Arial" w:cs="Arial" w:eastAsia="Arial" w:hint="default"/>
                <w:sz w:val="18"/>
                <w:szCs w:val="18"/>
              </w:rPr>
            </w:pPr>
            <w:r>
              <w:rPr>
                <w:rFonts w:ascii="Arial"/>
                <w:spacing w:val="-1"/>
                <w:sz w:val="18"/>
              </w:rPr>
              <w:t>96,744,570.12</w:t>
            </w:r>
          </w:p>
        </w:tc>
        <w:tc>
          <w:tcPr>
            <w:tcW w:w="1257" w:type="dxa"/>
            <w:tcBorders>
              <w:top w:val="nil" w:sz="6" w:space="0" w:color="auto"/>
              <w:left w:val="nil" w:sz="6" w:space="0" w:color="auto"/>
              <w:bottom w:val="nil" w:sz="6" w:space="0" w:color="auto"/>
              <w:right w:val="nil" w:sz="6" w:space="0" w:color="auto"/>
            </w:tcBorders>
          </w:tcPr>
          <w:p>
            <w:pPr/>
          </w:p>
        </w:tc>
        <w:tc>
          <w:tcPr>
            <w:tcW w:w="904" w:type="dxa"/>
            <w:tcBorders>
              <w:top w:val="nil" w:sz="6" w:space="0" w:color="auto"/>
              <w:left w:val="nil" w:sz="6" w:space="0" w:color="auto"/>
              <w:bottom w:val="nil" w:sz="6" w:space="0" w:color="auto"/>
              <w:right w:val="nil" w:sz="6" w:space="0" w:color="auto"/>
            </w:tcBorders>
          </w:tcPr>
          <w:p>
            <w:pPr/>
          </w:p>
        </w:tc>
        <w:tc>
          <w:tcPr>
            <w:tcW w:w="1495" w:type="dxa"/>
            <w:tcBorders>
              <w:top w:val="single" w:sz="4" w:space="0" w:color="000000"/>
              <w:left w:val="nil" w:sz="6" w:space="0" w:color="auto"/>
              <w:bottom w:val="single" w:sz="4" w:space="0" w:color="000000"/>
              <w:right w:val="nil" w:sz="6" w:space="0" w:color="auto"/>
            </w:tcBorders>
          </w:tcPr>
          <w:p>
            <w:pPr>
              <w:pStyle w:val="TableParagraph"/>
              <w:spacing w:line="240" w:lineRule="auto" w:before="37"/>
              <w:ind w:right="99"/>
              <w:jc w:val="right"/>
              <w:rPr>
                <w:rFonts w:ascii="Arial" w:hAnsi="Arial" w:cs="Arial" w:eastAsia="Arial" w:hint="default"/>
                <w:sz w:val="18"/>
                <w:szCs w:val="18"/>
              </w:rPr>
            </w:pPr>
            <w:r>
              <w:rPr>
                <w:rFonts w:ascii="Arial"/>
                <w:spacing w:val="-1"/>
                <w:sz w:val="18"/>
              </w:rPr>
              <w:t>56,969,523.76</w:t>
            </w:r>
          </w:p>
        </w:tc>
      </w:tr>
      <w:tr>
        <w:trPr>
          <w:trHeight w:val="289" w:hRule="exact"/>
        </w:trPr>
        <w:tc>
          <w:tcPr>
            <w:tcW w:w="1389" w:type="dxa"/>
            <w:tcBorders>
              <w:top w:val="nil" w:sz="6" w:space="0" w:color="auto"/>
              <w:left w:val="nil" w:sz="6" w:space="0" w:color="auto"/>
              <w:bottom w:val="nil" w:sz="6" w:space="0" w:color="auto"/>
              <w:right w:val="nil" w:sz="6" w:space="0" w:color="auto"/>
            </w:tcBorders>
          </w:tcPr>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1356" w:type="dxa"/>
            <w:tcBorders>
              <w:top w:val="nil" w:sz="6" w:space="0" w:color="auto"/>
              <w:left w:val="nil" w:sz="6" w:space="0" w:color="auto"/>
              <w:bottom w:val="nil" w:sz="6" w:space="0" w:color="auto"/>
              <w:right w:val="nil" w:sz="6" w:space="0" w:color="auto"/>
            </w:tcBorders>
          </w:tcPr>
          <w:p>
            <w:pPr/>
          </w:p>
        </w:tc>
        <w:tc>
          <w:tcPr>
            <w:tcW w:w="955" w:type="dxa"/>
            <w:tcBorders>
              <w:top w:val="nil" w:sz="6" w:space="0" w:color="auto"/>
              <w:left w:val="nil" w:sz="6" w:space="0" w:color="auto"/>
              <w:bottom w:val="nil" w:sz="6" w:space="0" w:color="auto"/>
              <w:right w:val="nil" w:sz="6" w:space="0" w:color="auto"/>
            </w:tcBorders>
          </w:tcPr>
          <w:p>
            <w:pPr/>
          </w:p>
        </w:tc>
        <w:tc>
          <w:tcPr>
            <w:tcW w:w="1495" w:type="dxa"/>
            <w:tcBorders>
              <w:top w:val="single" w:sz="4" w:space="0" w:color="000000"/>
              <w:left w:val="nil" w:sz="6" w:space="0" w:color="auto"/>
              <w:bottom w:val="nil" w:sz="6" w:space="0" w:color="auto"/>
              <w:right w:val="nil" w:sz="6" w:space="0" w:color="auto"/>
            </w:tcBorders>
          </w:tcPr>
          <w:p>
            <w:pPr/>
          </w:p>
        </w:tc>
        <w:tc>
          <w:tcPr>
            <w:tcW w:w="1257" w:type="dxa"/>
            <w:tcBorders>
              <w:top w:val="nil" w:sz="6" w:space="0" w:color="auto"/>
              <w:left w:val="nil" w:sz="6" w:space="0" w:color="auto"/>
              <w:bottom w:val="nil" w:sz="6" w:space="0" w:color="auto"/>
              <w:right w:val="nil" w:sz="6" w:space="0" w:color="auto"/>
            </w:tcBorders>
          </w:tcPr>
          <w:p>
            <w:pPr/>
          </w:p>
        </w:tc>
        <w:tc>
          <w:tcPr>
            <w:tcW w:w="904" w:type="dxa"/>
            <w:tcBorders>
              <w:top w:val="nil" w:sz="6" w:space="0" w:color="auto"/>
              <w:left w:val="nil" w:sz="6" w:space="0" w:color="auto"/>
              <w:bottom w:val="nil" w:sz="6" w:space="0" w:color="auto"/>
              <w:right w:val="nil" w:sz="6" w:space="0" w:color="auto"/>
            </w:tcBorders>
          </w:tcPr>
          <w:p>
            <w:pPr/>
          </w:p>
        </w:tc>
        <w:tc>
          <w:tcPr>
            <w:tcW w:w="1495" w:type="dxa"/>
            <w:tcBorders>
              <w:top w:val="single" w:sz="4" w:space="0" w:color="000000"/>
              <w:left w:val="nil" w:sz="6" w:space="0" w:color="auto"/>
              <w:bottom w:val="nil" w:sz="6" w:space="0" w:color="auto"/>
              <w:right w:val="nil" w:sz="6" w:space="0" w:color="auto"/>
            </w:tcBorders>
          </w:tcPr>
          <w:p>
            <w:pPr/>
          </w:p>
        </w:tc>
      </w:tr>
      <w:tr>
        <w:trPr>
          <w:trHeight w:val="290" w:hRule="exact"/>
        </w:trPr>
        <w:tc>
          <w:tcPr>
            <w:tcW w:w="1389" w:type="dxa"/>
            <w:tcBorders>
              <w:top w:val="nil" w:sz="6" w:space="0" w:color="auto"/>
              <w:left w:val="nil" w:sz="6" w:space="0" w:color="auto"/>
              <w:bottom w:val="nil" w:sz="6" w:space="0" w:color="auto"/>
              <w:right w:val="nil" w:sz="6" w:space="0" w:color="auto"/>
            </w:tcBorders>
          </w:tcPr>
          <w:p>
            <w:pPr>
              <w:pStyle w:val="TableParagraph"/>
              <w:spacing w:line="233" w:lineRule="exact"/>
              <w:ind w:left="35" w:right="0"/>
              <w:jc w:val="left"/>
              <w:rPr>
                <w:rFonts w:ascii="宋体" w:hAnsi="宋体" w:cs="宋体" w:eastAsia="宋体" w:hint="default"/>
                <w:sz w:val="18"/>
                <w:szCs w:val="18"/>
              </w:rPr>
            </w:pPr>
            <w:r>
              <w:rPr>
                <w:rFonts w:ascii="宋体" w:hAnsi="宋体" w:cs="宋体" w:eastAsia="宋体" w:hint="default"/>
                <w:sz w:val="18"/>
                <w:szCs w:val="18"/>
              </w:rPr>
              <w:t>其中：人民币</w:t>
            </w:r>
          </w:p>
        </w:tc>
        <w:tc>
          <w:tcPr>
            <w:tcW w:w="1356" w:type="dxa"/>
            <w:tcBorders>
              <w:top w:val="nil" w:sz="6" w:space="0" w:color="auto"/>
              <w:left w:val="nil" w:sz="6" w:space="0" w:color="auto"/>
              <w:bottom w:val="nil" w:sz="6" w:space="0" w:color="auto"/>
              <w:right w:val="nil" w:sz="6" w:space="0" w:color="auto"/>
            </w:tcBorders>
          </w:tcPr>
          <w:p>
            <w:pPr/>
          </w:p>
        </w:tc>
        <w:tc>
          <w:tcPr>
            <w:tcW w:w="955" w:type="dxa"/>
            <w:tcBorders>
              <w:top w:val="nil" w:sz="6" w:space="0" w:color="auto"/>
              <w:left w:val="nil" w:sz="6" w:space="0" w:color="auto"/>
              <w:bottom w:val="nil" w:sz="6" w:space="0" w:color="auto"/>
              <w:right w:val="nil" w:sz="6" w:space="0" w:color="auto"/>
            </w:tcBorders>
          </w:tcPr>
          <w:p>
            <w:pPr/>
          </w:p>
        </w:tc>
        <w:tc>
          <w:tcPr>
            <w:tcW w:w="1495"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99"/>
              <w:jc w:val="right"/>
              <w:rPr>
                <w:rFonts w:ascii="Arial" w:hAnsi="Arial" w:cs="Arial" w:eastAsia="Arial" w:hint="default"/>
                <w:sz w:val="18"/>
                <w:szCs w:val="18"/>
              </w:rPr>
            </w:pPr>
            <w:r>
              <w:rPr>
                <w:rFonts w:ascii="Arial"/>
                <w:spacing w:val="-1"/>
                <w:sz w:val="18"/>
              </w:rPr>
              <w:t>10,021.34</w:t>
            </w:r>
          </w:p>
        </w:tc>
        <w:tc>
          <w:tcPr>
            <w:tcW w:w="1257" w:type="dxa"/>
            <w:tcBorders>
              <w:top w:val="nil" w:sz="6" w:space="0" w:color="auto"/>
              <w:left w:val="nil" w:sz="6" w:space="0" w:color="auto"/>
              <w:bottom w:val="nil" w:sz="6" w:space="0" w:color="auto"/>
              <w:right w:val="nil" w:sz="6" w:space="0" w:color="auto"/>
            </w:tcBorders>
          </w:tcPr>
          <w:p>
            <w:pPr/>
          </w:p>
        </w:tc>
        <w:tc>
          <w:tcPr>
            <w:tcW w:w="904" w:type="dxa"/>
            <w:tcBorders>
              <w:top w:val="nil" w:sz="6" w:space="0" w:color="auto"/>
              <w:left w:val="nil" w:sz="6" w:space="0" w:color="auto"/>
              <w:bottom w:val="nil" w:sz="6" w:space="0" w:color="auto"/>
              <w:right w:val="nil" w:sz="6" w:space="0" w:color="auto"/>
            </w:tcBorders>
          </w:tcPr>
          <w:p>
            <w:pPr/>
          </w:p>
        </w:tc>
        <w:tc>
          <w:tcPr>
            <w:tcW w:w="1495"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99"/>
              <w:jc w:val="right"/>
              <w:rPr>
                <w:rFonts w:ascii="Arial" w:hAnsi="Arial" w:cs="Arial" w:eastAsia="Arial" w:hint="default"/>
                <w:sz w:val="18"/>
                <w:szCs w:val="18"/>
              </w:rPr>
            </w:pPr>
            <w:r>
              <w:rPr>
                <w:rFonts w:ascii="Arial"/>
                <w:spacing w:val="-1"/>
                <w:sz w:val="18"/>
              </w:rPr>
              <w:t>9,984.95</w:t>
            </w:r>
          </w:p>
        </w:tc>
      </w:tr>
      <w:tr>
        <w:trPr>
          <w:trHeight w:val="287" w:hRule="exact"/>
        </w:trPr>
        <w:tc>
          <w:tcPr>
            <w:tcW w:w="1389" w:type="dxa"/>
            <w:tcBorders>
              <w:top w:val="nil" w:sz="6" w:space="0" w:color="auto"/>
              <w:left w:val="nil" w:sz="6" w:space="0" w:color="auto"/>
              <w:bottom w:val="nil" w:sz="6" w:space="0" w:color="auto"/>
              <w:right w:val="nil" w:sz="6" w:space="0" w:color="auto"/>
            </w:tcBorders>
          </w:tcPr>
          <w:p>
            <w:pPr>
              <w:pStyle w:val="TableParagraph"/>
              <w:spacing w:line="228" w:lineRule="exact"/>
              <w:ind w:left="35"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356" w:type="dxa"/>
            <w:tcBorders>
              <w:top w:val="nil" w:sz="6" w:space="0" w:color="auto"/>
              <w:left w:val="nil" w:sz="6" w:space="0" w:color="auto"/>
              <w:bottom w:val="nil" w:sz="6" w:space="0" w:color="auto"/>
              <w:right w:val="nil" w:sz="6" w:space="0" w:color="auto"/>
            </w:tcBorders>
          </w:tcPr>
          <w:p>
            <w:pPr/>
          </w:p>
        </w:tc>
        <w:tc>
          <w:tcPr>
            <w:tcW w:w="955" w:type="dxa"/>
            <w:tcBorders>
              <w:top w:val="nil" w:sz="6" w:space="0" w:color="auto"/>
              <w:left w:val="nil" w:sz="6" w:space="0" w:color="auto"/>
              <w:bottom w:val="nil" w:sz="6" w:space="0" w:color="auto"/>
              <w:right w:val="nil" w:sz="6" w:space="0" w:color="auto"/>
            </w:tcBorders>
          </w:tcPr>
          <w:p>
            <w:pPr/>
          </w:p>
        </w:tc>
        <w:tc>
          <w:tcPr>
            <w:tcW w:w="1495" w:type="dxa"/>
            <w:tcBorders>
              <w:top w:val="nil" w:sz="6" w:space="0" w:color="auto"/>
              <w:left w:val="nil" w:sz="6" w:space="0" w:color="auto"/>
              <w:bottom w:val="single" w:sz="4" w:space="0" w:color="000000"/>
              <w:right w:val="nil" w:sz="6" w:space="0" w:color="auto"/>
            </w:tcBorders>
          </w:tcPr>
          <w:p>
            <w:pPr>
              <w:pStyle w:val="TableParagraph"/>
              <w:spacing w:line="240" w:lineRule="auto" w:before="34"/>
              <w:ind w:right="99"/>
              <w:jc w:val="right"/>
              <w:rPr>
                <w:rFonts w:ascii="Arial" w:hAnsi="Arial" w:cs="Arial" w:eastAsia="Arial" w:hint="default"/>
                <w:sz w:val="18"/>
                <w:szCs w:val="18"/>
              </w:rPr>
            </w:pPr>
            <w:r>
              <w:rPr>
                <w:rFonts w:ascii="Arial"/>
                <w:spacing w:val="-1"/>
                <w:sz w:val="18"/>
              </w:rPr>
              <w:t>10,021.34</w:t>
            </w:r>
          </w:p>
        </w:tc>
        <w:tc>
          <w:tcPr>
            <w:tcW w:w="1257" w:type="dxa"/>
            <w:tcBorders>
              <w:top w:val="nil" w:sz="6" w:space="0" w:color="auto"/>
              <w:left w:val="nil" w:sz="6" w:space="0" w:color="auto"/>
              <w:bottom w:val="nil" w:sz="6" w:space="0" w:color="auto"/>
              <w:right w:val="nil" w:sz="6" w:space="0" w:color="auto"/>
            </w:tcBorders>
          </w:tcPr>
          <w:p>
            <w:pPr/>
          </w:p>
        </w:tc>
        <w:tc>
          <w:tcPr>
            <w:tcW w:w="904" w:type="dxa"/>
            <w:tcBorders>
              <w:top w:val="nil" w:sz="6" w:space="0" w:color="auto"/>
              <w:left w:val="nil" w:sz="6" w:space="0" w:color="auto"/>
              <w:bottom w:val="nil" w:sz="6" w:space="0" w:color="auto"/>
              <w:right w:val="nil" w:sz="6" w:space="0" w:color="auto"/>
            </w:tcBorders>
          </w:tcPr>
          <w:p>
            <w:pPr/>
          </w:p>
        </w:tc>
        <w:tc>
          <w:tcPr>
            <w:tcW w:w="1495" w:type="dxa"/>
            <w:tcBorders>
              <w:top w:val="nil" w:sz="6" w:space="0" w:color="auto"/>
              <w:left w:val="nil" w:sz="6" w:space="0" w:color="auto"/>
              <w:bottom w:val="single" w:sz="4" w:space="0" w:color="000000"/>
              <w:right w:val="nil" w:sz="6" w:space="0" w:color="auto"/>
            </w:tcBorders>
          </w:tcPr>
          <w:p>
            <w:pPr>
              <w:pStyle w:val="TableParagraph"/>
              <w:spacing w:line="240" w:lineRule="auto" w:before="34"/>
              <w:ind w:right="99"/>
              <w:jc w:val="right"/>
              <w:rPr>
                <w:rFonts w:ascii="Arial" w:hAnsi="Arial" w:cs="Arial" w:eastAsia="Arial" w:hint="default"/>
                <w:sz w:val="18"/>
                <w:szCs w:val="18"/>
              </w:rPr>
            </w:pPr>
            <w:r>
              <w:rPr>
                <w:rFonts w:ascii="Arial"/>
                <w:spacing w:val="-1"/>
                <w:sz w:val="18"/>
              </w:rPr>
              <w:t>9,984.95</w:t>
            </w:r>
          </w:p>
        </w:tc>
      </w:tr>
      <w:tr>
        <w:trPr>
          <w:trHeight w:val="329" w:hRule="exact"/>
        </w:trPr>
        <w:tc>
          <w:tcPr>
            <w:tcW w:w="138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63"/>
              <w:jc w:val="center"/>
              <w:rPr>
                <w:rFonts w:ascii="宋体" w:hAnsi="宋体" w:cs="宋体" w:eastAsia="宋体" w:hint="default"/>
                <w:sz w:val="18"/>
                <w:szCs w:val="18"/>
              </w:rPr>
            </w:pPr>
            <w:r>
              <w:rPr>
                <w:rFonts w:ascii="宋体" w:hAnsi="宋体" w:cs="宋体" w:eastAsia="宋体" w:hint="default"/>
                <w:sz w:val="18"/>
                <w:szCs w:val="18"/>
              </w:rPr>
              <w:t>合计</w:t>
            </w:r>
          </w:p>
        </w:tc>
        <w:tc>
          <w:tcPr>
            <w:tcW w:w="1356" w:type="dxa"/>
            <w:tcBorders>
              <w:top w:val="nil" w:sz="6" w:space="0" w:color="auto"/>
              <w:left w:val="nil" w:sz="6" w:space="0" w:color="auto"/>
              <w:bottom w:val="nil" w:sz="6" w:space="0" w:color="auto"/>
              <w:right w:val="nil" w:sz="6" w:space="0" w:color="auto"/>
            </w:tcBorders>
          </w:tcPr>
          <w:p>
            <w:pPr/>
          </w:p>
        </w:tc>
        <w:tc>
          <w:tcPr>
            <w:tcW w:w="955" w:type="dxa"/>
            <w:tcBorders>
              <w:top w:val="nil" w:sz="6" w:space="0" w:color="auto"/>
              <w:left w:val="nil" w:sz="6" w:space="0" w:color="auto"/>
              <w:bottom w:val="nil" w:sz="6" w:space="0" w:color="auto"/>
              <w:right w:val="nil" w:sz="6" w:space="0" w:color="auto"/>
            </w:tcBorders>
          </w:tcPr>
          <w:p>
            <w:pPr/>
          </w:p>
        </w:tc>
        <w:tc>
          <w:tcPr>
            <w:tcW w:w="1495" w:type="dxa"/>
            <w:tcBorders>
              <w:top w:val="single" w:sz="4" w:space="0" w:color="000000"/>
              <w:left w:val="nil" w:sz="6" w:space="0" w:color="auto"/>
              <w:bottom w:val="single" w:sz="17" w:space="0" w:color="000000"/>
              <w:right w:val="nil" w:sz="6" w:space="0" w:color="auto"/>
            </w:tcBorders>
          </w:tcPr>
          <w:p>
            <w:pPr>
              <w:pStyle w:val="TableParagraph"/>
              <w:spacing w:line="240" w:lineRule="auto" w:before="44"/>
              <w:ind w:right="99"/>
              <w:jc w:val="right"/>
              <w:rPr>
                <w:rFonts w:ascii="Arial" w:hAnsi="Arial" w:cs="Arial" w:eastAsia="Arial" w:hint="default"/>
                <w:sz w:val="18"/>
                <w:szCs w:val="18"/>
              </w:rPr>
            </w:pPr>
            <w:r>
              <w:rPr>
                <w:rFonts w:ascii="Arial"/>
                <w:spacing w:val="-1"/>
                <w:sz w:val="18"/>
              </w:rPr>
              <w:t>96,769,338.10</w:t>
            </w:r>
          </w:p>
        </w:tc>
        <w:tc>
          <w:tcPr>
            <w:tcW w:w="1257" w:type="dxa"/>
            <w:tcBorders>
              <w:top w:val="nil" w:sz="6" w:space="0" w:color="auto"/>
              <w:left w:val="nil" w:sz="6" w:space="0" w:color="auto"/>
              <w:bottom w:val="nil" w:sz="6" w:space="0" w:color="auto"/>
              <w:right w:val="nil" w:sz="6" w:space="0" w:color="auto"/>
            </w:tcBorders>
          </w:tcPr>
          <w:p>
            <w:pPr/>
          </w:p>
        </w:tc>
        <w:tc>
          <w:tcPr>
            <w:tcW w:w="904" w:type="dxa"/>
            <w:tcBorders>
              <w:top w:val="nil" w:sz="6" w:space="0" w:color="auto"/>
              <w:left w:val="nil" w:sz="6" w:space="0" w:color="auto"/>
              <w:bottom w:val="nil" w:sz="6" w:space="0" w:color="auto"/>
              <w:right w:val="nil" w:sz="6" w:space="0" w:color="auto"/>
            </w:tcBorders>
          </w:tcPr>
          <w:p>
            <w:pPr/>
          </w:p>
        </w:tc>
        <w:tc>
          <w:tcPr>
            <w:tcW w:w="1495" w:type="dxa"/>
            <w:tcBorders>
              <w:top w:val="single" w:sz="4" w:space="0" w:color="000000"/>
              <w:left w:val="nil" w:sz="6" w:space="0" w:color="auto"/>
              <w:bottom w:val="single" w:sz="17" w:space="0" w:color="000000"/>
              <w:right w:val="nil" w:sz="6" w:space="0" w:color="auto"/>
            </w:tcBorders>
          </w:tcPr>
          <w:p>
            <w:pPr>
              <w:pStyle w:val="TableParagraph"/>
              <w:spacing w:line="240" w:lineRule="auto" w:before="44"/>
              <w:ind w:right="99"/>
              <w:jc w:val="right"/>
              <w:rPr>
                <w:rFonts w:ascii="Arial" w:hAnsi="Arial" w:cs="Arial" w:eastAsia="Arial" w:hint="default"/>
                <w:sz w:val="18"/>
                <w:szCs w:val="18"/>
              </w:rPr>
            </w:pPr>
            <w:r>
              <w:rPr>
                <w:rFonts w:ascii="Arial"/>
                <w:spacing w:val="-1"/>
                <w:sz w:val="18"/>
              </w:rPr>
              <w:t>57,051,739.18</w:t>
            </w:r>
          </w:p>
        </w:tc>
      </w:tr>
    </w:tbl>
    <w:p>
      <w:pPr>
        <w:spacing w:line="240" w:lineRule="auto" w:before="3"/>
        <w:rPr>
          <w:rFonts w:ascii="宋体" w:hAnsi="宋体" w:cs="宋体" w:eastAsia="宋体" w:hint="default"/>
          <w:sz w:val="14"/>
          <w:szCs w:val="14"/>
        </w:rPr>
      </w:pPr>
    </w:p>
    <w:p>
      <w:pPr>
        <w:pStyle w:val="BodyText"/>
        <w:spacing w:line="240" w:lineRule="auto" w:before="36"/>
        <w:ind w:left="560" w:right="0"/>
        <w:jc w:val="left"/>
      </w:pPr>
      <w:r>
        <w:rPr>
          <w:rFonts w:ascii="Arial" w:hAnsi="Arial" w:cs="Arial" w:eastAsia="Arial" w:hint="default"/>
        </w:rPr>
        <w:t>(1) </w:t>
      </w:r>
      <w:r>
        <w:rPr>
          <w:rFonts w:ascii="Arial" w:hAnsi="Arial" w:cs="Arial" w:eastAsia="Arial" w:hint="default"/>
          <w:spacing w:val="45"/>
        </w:rPr>
        <w:t> </w:t>
      </w:r>
      <w:r>
        <w:rPr/>
        <w:t>其他货币资金分类表</w:t>
      </w:r>
    </w:p>
    <w:p>
      <w:pPr>
        <w:spacing w:line="240" w:lineRule="auto" w:before="0"/>
        <w:rPr>
          <w:rFonts w:ascii="宋体" w:hAnsi="宋体" w:cs="宋体" w:eastAsia="宋体" w:hint="default"/>
          <w:sz w:val="22"/>
          <w:szCs w:val="22"/>
        </w:rPr>
      </w:pPr>
    </w:p>
    <w:p>
      <w:pPr>
        <w:tabs>
          <w:tab w:pos="5295" w:val="left" w:leader="none"/>
        </w:tabs>
        <w:spacing w:before="168"/>
        <w:ind w:left="562" w:right="0" w:firstLine="0"/>
        <w:jc w:val="left"/>
        <w:rPr>
          <w:rFonts w:ascii="宋体" w:hAnsi="宋体" w:cs="宋体" w:eastAsia="宋体" w:hint="default"/>
          <w:sz w:val="20"/>
          <w:szCs w:val="20"/>
        </w:rPr>
      </w:pPr>
      <w:r>
        <w:rPr>
          <w:rFonts w:ascii="宋体" w:hAnsi="宋体" w:cs="宋体" w:eastAsia="宋体" w:hint="default"/>
          <w:w w:val="99"/>
          <w:sz w:val="20"/>
          <w:szCs w:val="20"/>
        </w:rPr>
      </w:r>
      <w:r>
        <w:rPr>
          <w:rFonts w:ascii="宋体" w:hAnsi="宋体" w:cs="宋体" w:eastAsia="宋体" w:hint="default"/>
          <w:w w:val="95"/>
          <w:sz w:val="20"/>
          <w:szCs w:val="20"/>
          <w:u w:val="single" w:color="000000"/>
        </w:rPr>
        <w:t>期末其他货币资金</w:t>
      </w:r>
      <w:r>
        <w:rPr>
          <w:rFonts w:ascii="宋体" w:hAnsi="宋体" w:cs="宋体" w:eastAsia="宋体" w:hint="default"/>
          <w:w w:val="95"/>
          <w:sz w:val="20"/>
          <w:szCs w:val="20"/>
        </w:rPr>
        <w:tab/>
      </w:r>
      <w:r>
        <w:rPr>
          <w:rFonts w:ascii="宋体" w:hAnsi="宋体" w:cs="宋体" w:eastAsia="宋体" w:hint="default"/>
          <w:sz w:val="20"/>
          <w:szCs w:val="20"/>
          <w:u w:val="single" w:color="000000"/>
        </w:rPr>
        <w:t>金额</w:t>
      </w:r>
      <w:r>
        <w:rPr>
          <w:rFonts w:ascii="宋体" w:hAnsi="宋体" w:cs="宋体" w:eastAsia="宋体" w:hint="default"/>
          <w:sz w:val="20"/>
          <w:szCs w:val="20"/>
        </w:rPr>
      </w:r>
    </w:p>
    <w:p>
      <w:pPr>
        <w:tabs>
          <w:tab w:pos="5093" w:val="left" w:leader="none"/>
        </w:tabs>
        <w:spacing w:before="108"/>
        <w:ind w:left="562" w:right="0" w:firstLine="0"/>
        <w:jc w:val="left"/>
        <w:rPr>
          <w:rFonts w:ascii="Arial" w:hAnsi="Arial" w:cs="Arial" w:eastAsia="Arial" w:hint="default"/>
          <w:sz w:val="18"/>
          <w:szCs w:val="18"/>
        </w:rPr>
      </w:pPr>
      <w:r>
        <w:rPr>
          <w:rFonts w:ascii="宋体" w:hAnsi="宋体" w:cs="宋体" w:eastAsia="宋体" w:hint="default"/>
          <w:w w:val="95"/>
          <w:sz w:val="20"/>
          <w:szCs w:val="20"/>
        </w:rPr>
        <w:t>存出投资款</w:t>
        <w:tab/>
      </w:r>
      <w:r>
        <w:rPr>
          <w:rFonts w:ascii="Arial" w:hAnsi="Arial" w:cs="Arial" w:eastAsia="Arial" w:hint="default"/>
          <w:position w:val="1"/>
          <w:sz w:val="18"/>
          <w:szCs w:val="18"/>
        </w:rPr>
        <w:t>10,021.34</w:t>
      </w:r>
      <w:r>
        <w:rPr>
          <w:rFonts w:ascii="Arial" w:hAnsi="Arial" w:cs="Arial" w:eastAsia="Arial" w:hint="default"/>
          <w:sz w:val="18"/>
          <w:szCs w:val="18"/>
        </w:rPr>
      </w:r>
    </w:p>
    <w:p>
      <w:pPr>
        <w:spacing w:line="240" w:lineRule="auto" w:before="7"/>
        <w:rPr>
          <w:rFonts w:ascii="Arial" w:hAnsi="Arial" w:cs="Arial" w:eastAsia="Arial" w:hint="default"/>
          <w:sz w:val="28"/>
          <w:szCs w:val="28"/>
        </w:rPr>
      </w:pPr>
    </w:p>
    <w:p>
      <w:pPr>
        <w:pStyle w:val="BodyText"/>
        <w:spacing w:line="340" w:lineRule="auto"/>
        <w:ind w:right="0" w:firstLine="420"/>
        <w:jc w:val="left"/>
      </w:pPr>
      <w:r>
        <w:rPr>
          <w:rFonts w:ascii="Arial" w:hAnsi="Arial" w:cs="Arial" w:eastAsia="Arial" w:hint="default"/>
        </w:rPr>
        <w:t>(2)</w:t>
      </w:r>
      <w:r>
        <w:rPr>
          <w:rFonts w:ascii="Arial" w:hAnsi="Arial" w:cs="Arial" w:eastAsia="Arial" w:hint="default"/>
          <w:spacing w:val="5"/>
        </w:rPr>
        <w:t> </w:t>
      </w:r>
      <w:r>
        <w:rPr>
          <w:rFonts w:ascii="Arial" w:hAnsi="Arial" w:cs="Arial" w:eastAsia="Arial" w:hint="default"/>
        </w:rPr>
        <w:t>2009</w:t>
      </w:r>
      <w:r>
        <w:rPr>
          <w:rFonts w:ascii="Arial" w:hAnsi="Arial" w:cs="Arial" w:eastAsia="Arial" w:hint="default"/>
          <w:spacing w:val="-3"/>
        </w:rPr>
        <w:t> </w:t>
      </w:r>
      <w:r>
        <w:rPr/>
        <w:t>年</w:t>
      </w:r>
      <w:r>
        <w:rPr>
          <w:spacing w:val="-46"/>
        </w:rPr>
        <w:t> </w:t>
      </w:r>
      <w:r>
        <w:rPr>
          <w:rFonts w:ascii="Arial" w:hAnsi="Arial" w:cs="Arial" w:eastAsia="Arial" w:hint="default"/>
        </w:rPr>
        <w:t>12 </w:t>
      </w:r>
      <w:r>
        <w:rPr/>
        <w:t>月</w:t>
      </w:r>
      <w:r>
        <w:rPr>
          <w:spacing w:val="-50"/>
        </w:rPr>
        <w:t> </w:t>
      </w:r>
      <w:r>
        <w:rPr>
          <w:rFonts w:ascii="Arial" w:hAnsi="Arial" w:cs="Arial" w:eastAsia="Arial" w:hint="default"/>
        </w:rPr>
        <w:t>31</w:t>
      </w:r>
      <w:r>
        <w:rPr>
          <w:rFonts w:ascii="Arial" w:hAnsi="Arial" w:cs="Arial" w:eastAsia="Arial" w:hint="default"/>
          <w:spacing w:val="-3"/>
        </w:rPr>
        <w:t> </w:t>
      </w:r>
      <w:r>
        <w:rPr>
          <w:spacing w:val="-3"/>
        </w:rPr>
        <w:t>日的货币资金余额不存在抵押、冻结等对变现有限制或存放在境外或潜在收回风</w:t>
      </w:r>
      <w:r>
        <w:rPr>
          <w:w w:val="100"/>
        </w:rPr>
        <w:t> </w:t>
      </w:r>
      <w:r>
        <w:rPr/>
        <w:t>险的款项的情况。</w:t>
      </w:r>
    </w:p>
    <w:p>
      <w:pPr>
        <w:pStyle w:val="Heading9"/>
        <w:spacing w:line="240" w:lineRule="auto" w:before="42"/>
        <w:ind w:left="245" w:right="0"/>
        <w:jc w:val="left"/>
        <w:rPr>
          <w:b w:val="0"/>
          <w:bCs w:val="0"/>
        </w:rPr>
      </w:pPr>
      <w:r>
        <w:rPr>
          <w:rFonts w:ascii="Arial" w:hAnsi="Arial" w:cs="Arial" w:eastAsia="Arial" w:hint="default"/>
        </w:rPr>
        <w:t>2. </w:t>
      </w:r>
      <w:r>
        <w:rPr>
          <w:rFonts w:ascii="Arial" w:hAnsi="Arial" w:cs="Arial" w:eastAsia="Arial" w:hint="default"/>
          <w:spacing w:val="23"/>
        </w:rPr>
        <w:t> </w:t>
      </w:r>
      <w:r>
        <w:rPr/>
        <w:t>交易性金融资产</w:t>
      </w:r>
      <w:r>
        <w:rPr>
          <w:b w:val="0"/>
          <w:bCs w:val="0"/>
        </w:rPr>
      </w:r>
    </w:p>
    <w:p>
      <w:pPr>
        <w:spacing w:line="240" w:lineRule="auto" w:before="10"/>
        <w:rPr>
          <w:rFonts w:ascii="宋体" w:hAnsi="宋体" w:cs="宋体" w:eastAsia="宋体" w:hint="default"/>
          <w:b/>
          <w:bCs/>
          <w:sz w:val="30"/>
          <w:szCs w:val="30"/>
        </w:rPr>
      </w:pPr>
    </w:p>
    <w:p>
      <w:pPr>
        <w:tabs>
          <w:tab w:pos="6108" w:val="left" w:leader="none"/>
          <w:tab w:pos="8299" w:val="left" w:leader="none"/>
        </w:tabs>
        <w:spacing w:before="0"/>
        <w:ind w:left="891" w:right="0" w:firstLine="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项目</w:t>
      </w:r>
      <w:r>
        <w:rPr>
          <w:rFonts w:ascii="宋体" w:hAnsi="宋体" w:cs="宋体" w:eastAsia="宋体" w:hint="default"/>
          <w:sz w:val="18"/>
          <w:szCs w:val="18"/>
        </w:rPr>
        <w:tab/>
      </w:r>
      <w:r>
        <w:rPr>
          <w:rFonts w:ascii="宋体" w:hAnsi="宋体" w:cs="宋体" w:eastAsia="宋体" w:hint="default"/>
          <w:sz w:val="18"/>
          <w:szCs w:val="18"/>
          <w:u w:val="single" w:color="000000"/>
        </w:rPr>
        <w:t>年末公允价值</w:t>
      </w:r>
      <w:r>
        <w:rPr>
          <w:rFonts w:ascii="宋体" w:hAnsi="宋体" w:cs="宋体" w:eastAsia="宋体" w:hint="default"/>
          <w:sz w:val="18"/>
          <w:szCs w:val="18"/>
        </w:rPr>
        <w:tab/>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r>
      <w:r>
        <w:rPr>
          <w:rFonts w:ascii="宋体" w:hAnsi="宋体" w:cs="宋体" w:eastAsia="宋体" w:hint="default"/>
          <w:sz w:val="18"/>
          <w:szCs w:val="18"/>
          <w:u w:val="single" w:color="000000"/>
        </w:rPr>
        <w:t>年初公允价值</w:t>
      </w:r>
      <w:r>
        <w:rPr>
          <w:rFonts w:ascii="宋体" w:hAnsi="宋体" w:cs="宋体" w:eastAsia="宋体" w:hint="default"/>
          <w:sz w:val="18"/>
          <w:szCs w:val="18"/>
        </w:rPr>
      </w:r>
    </w:p>
    <w:p>
      <w:pPr>
        <w:spacing w:line="240" w:lineRule="auto" w:before="3"/>
        <w:rPr>
          <w:rFonts w:ascii="宋体" w:hAnsi="宋体" w:cs="宋体" w:eastAsia="宋体" w:hint="default"/>
          <w:sz w:val="9"/>
          <w:szCs w:val="9"/>
        </w:rPr>
      </w:pPr>
    </w:p>
    <w:p>
      <w:pPr>
        <w:spacing w:before="44"/>
        <w:ind w:left="459" w:right="0" w:firstLine="0"/>
        <w:jc w:val="left"/>
        <w:rPr>
          <w:rFonts w:ascii="宋体" w:hAnsi="宋体" w:cs="宋体" w:eastAsia="宋体" w:hint="default"/>
          <w:sz w:val="18"/>
          <w:szCs w:val="18"/>
        </w:rPr>
      </w:pPr>
      <w:r>
        <w:rPr>
          <w:rFonts w:ascii="宋体" w:hAnsi="宋体" w:cs="宋体" w:eastAsia="宋体" w:hint="default"/>
          <w:sz w:val="18"/>
          <w:szCs w:val="18"/>
        </w:rPr>
        <w:t>交易性权益工具投资</w:t>
      </w:r>
    </w:p>
    <w:p>
      <w:pPr>
        <w:tabs>
          <w:tab w:pos="6190" w:val="left" w:leader="none"/>
          <w:tab w:pos="8472" w:val="left" w:leader="none"/>
        </w:tabs>
        <w:spacing w:before="93"/>
        <w:ind w:left="639" w:right="0" w:firstLine="0"/>
        <w:jc w:val="left"/>
        <w:rPr>
          <w:rFonts w:ascii="Arial" w:hAnsi="Arial" w:cs="Arial" w:eastAsia="Arial" w:hint="default"/>
          <w:sz w:val="20"/>
          <w:szCs w:val="20"/>
        </w:rPr>
      </w:pPr>
      <w:r>
        <w:rPr>
          <w:rFonts w:ascii="宋体" w:hAnsi="宋体" w:cs="宋体" w:eastAsia="宋体" w:hint="default"/>
          <w:position w:val="1"/>
          <w:sz w:val="18"/>
          <w:szCs w:val="18"/>
        </w:rPr>
        <w:t>股票投资</w:t>
        <w:tab/>
      </w:r>
      <w:r>
        <w:rPr>
          <w:rFonts w:ascii="Arial" w:hAnsi="Arial" w:cs="Arial" w:eastAsia="Arial" w:hint="default"/>
          <w:spacing w:val="-1"/>
          <w:sz w:val="20"/>
          <w:szCs w:val="20"/>
        </w:rPr>
        <w:t>718,371.28</w:t>
        <w:tab/>
        <w:t>445,681.55</w:t>
      </w:r>
    </w:p>
    <w:p>
      <w:pPr>
        <w:spacing w:line="240" w:lineRule="auto" w:before="10"/>
        <w:rPr>
          <w:rFonts w:ascii="Arial" w:hAnsi="Arial" w:cs="Arial" w:eastAsia="Arial" w:hint="default"/>
          <w:sz w:val="25"/>
          <w:szCs w:val="25"/>
        </w:rPr>
      </w:pPr>
    </w:p>
    <w:p>
      <w:pPr>
        <w:pStyle w:val="BodyText"/>
        <w:spacing w:line="240" w:lineRule="auto"/>
        <w:ind w:left="560" w:right="0"/>
        <w:jc w:val="left"/>
      </w:pPr>
      <w:r>
        <w:rPr/>
        <w:t>截止</w:t>
      </w:r>
      <w:r>
        <w:rPr>
          <w:spacing w:val="-53"/>
        </w:rPr>
        <w:t> </w:t>
      </w:r>
      <w:r>
        <w:rPr>
          <w:rFonts w:ascii="Arial" w:hAnsi="Arial" w:cs="Arial" w:eastAsia="Arial" w:hint="default"/>
        </w:rPr>
        <w:t>2009</w:t>
      </w:r>
      <w:r>
        <w:rPr>
          <w:rFonts w:ascii="Arial" w:hAnsi="Arial" w:cs="Arial" w:eastAsia="Arial" w:hint="default"/>
          <w:spacing w:val="-6"/>
        </w:rPr>
        <w:t> </w:t>
      </w:r>
      <w:r>
        <w:rPr/>
        <w:t>年</w:t>
      </w:r>
      <w:r>
        <w:rPr>
          <w:spacing w:val="-56"/>
        </w:rPr>
        <w:t> </w:t>
      </w:r>
      <w:r>
        <w:rPr>
          <w:rFonts w:ascii="Arial" w:hAnsi="Arial" w:cs="Arial" w:eastAsia="Arial" w:hint="default"/>
        </w:rPr>
        <w:t>12</w:t>
      </w:r>
      <w:r>
        <w:rPr>
          <w:rFonts w:ascii="Arial" w:hAnsi="Arial" w:cs="Arial" w:eastAsia="Arial" w:hint="default"/>
          <w:spacing w:val="-9"/>
        </w:rPr>
        <w:t> </w:t>
      </w:r>
      <w:r>
        <w:rPr/>
        <w:t>月</w:t>
      </w:r>
      <w:r>
        <w:rPr>
          <w:spacing w:val="-53"/>
        </w:rPr>
        <w:t> </w:t>
      </w:r>
      <w:r>
        <w:rPr>
          <w:rFonts w:ascii="Arial" w:hAnsi="Arial" w:cs="Arial" w:eastAsia="Arial" w:hint="default"/>
        </w:rPr>
        <w:t>31</w:t>
      </w:r>
      <w:r>
        <w:rPr>
          <w:rFonts w:ascii="Arial" w:hAnsi="Arial" w:cs="Arial" w:eastAsia="Arial" w:hint="default"/>
          <w:spacing w:val="-9"/>
        </w:rPr>
        <w:t> </w:t>
      </w:r>
      <w:r>
        <w:rPr/>
        <w:t>日，本公司的交易性金融资产变现不存在重大限制的情况。</w:t>
      </w:r>
    </w:p>
    <w:p>
      <w:pPr>
        <w:spacing w:line="240" w:lineRule="auto" w:before="9"/>
        <w:rPr>
          <w:rFonts w:ascii="宋体" w:hAnsi="宋体" w:cs="宋体" w:eastAsia="宋体" w:hint="default"/>
          <w:sz w:val="30"/>
          <w:szCs w:val="30"/>
        </w:rPr>
      </w:pPr>
    </w:p>
    <w:p>
      <w:pPr>
        <w:pStyle w:val="Heading9"/>
        <w:spacing w:line="240" w:lineRule="auto"/>
        <w:ind w:left="245" w:right="0"/>
        <w:jc w:val="left"/>
        <w:rPr>
          <w:b w:val="0"/>
          <w:bCs w:val="0"/>
        </w:rPr>
      </w:pPr>
      <w:r>
        <w:rPr>
          <w:rFonts w:ascii="Arial" w:hAnsi="Arial" w:cs="Arial" w:eastAsia="Arial" w:hint="default"/>
        </w:rPr>
        <w:t>3. </w:t>
      </w:r>
      <w:r>
        <w:rPr>
          <w:rFonts w:ascii="Arial" w:hAnsi="Arial" w:cs="Arial" w:eastAsia="Arial" w:hint="default"/>
          <w:spacing w:val="22"/>
        </w:rPr>
        <w:t> </w:t>
      </w:r>
      <w:r>
        <w:rPr/>
        <w:t>应收账款</w:t>
      </w:r>
      <w:r>
        <w:rPr>
          <w:b w:val="0"/>
          <w:bCs w:val="0"/>
        </w:rPr>
      </w:r>
    </w:p>
    <w:p>
      <w:pPr>
        <w:pStyle w:val="BodyText"/>
        <w:spacing w:line="240" w:lineRule="auto" w:before="116"/>
        <w:ind w:left="245" w:right="0"/>
        <w:jc w:val="left"/>
      </w:pPr>
      <w:r>
        <w:rPr>
          <w:rFonts w:ascii="Arial" w:hAnsi="Arial" w:cs="Arial" w:eastAsia="Arial" w:hint="default"/>
        </w:rPr>
        <w:t>(1)</w:t>
      </w:r>
      <w:r>
        <w:rPr>
          <w:rFonts w:ascii="Arial" w:hAnsi="Arial" w:cs="Arial" w:eastAsia="Arial" w:hint="default"/>
          <w:spacing w:val="-2"/>
        </w:rPr>
        <w:t> </w:t>
      </w:r>
      <w:r>
        <w:rPr/>
        <w:t>应收账款构成</w:t>
      </w:r>
    </w:p>
    <w:p>
      <w:pPr>
        <w:spacing w:line="240" w:lineRule="auto" w:before="0"/>
        <w:rPr>
          <w:rFonts w:ascii="宋体" w:hAnsi="宋体" w:cs="宋体" w:eastAsia="宋体" w:hint="default"/>
          <w:sz w:val="22"/>
          <w:szCs w:val="22"/>
        </w:rPr>
      </w:pPr>
    </w:p>
    <w:p>
      <w:pPr>
        <w:tabs>
          <w:tab w:pos="7663" w:val="left" w:leader="none"/>
        </w:tabs>
        <w:spacing w:before="151"/>
        <w:ind w:left="2873" w:right="0" w:firstLine="0"/>
        <w:jc w:val="left"/>
        <w:rPr>
          <w:rFonts w:ascii="宋体" w:hAnsi="宋体" w:cs="宋体" w:eastAsia="宋体" w:hint="default"/>
          <w:sz w:val="18"/>
          <w:szCs w:val="18"/>
        </w:rPr>
      </w:pPr>
      <w:r>
        <w:rPr/>
        <w:pict>
          <v:group style="position:absolute;margin-left:99pt;margin-top:22.391712pt;width:473.2pt;height:.5pt;mso-position-horizontal-relative:page;mso-position-vertical-relative:paragraph;z-index:-507712" coordorigin="1980,448" coordsize="9464,10">
            <v:group style="position:absolute;left:1985;top:453;width:1368;height:2" coordorigin="1985,453" coordsize="1368,2">
              <v:shape style="position:absolute;left:1985;top:453;width:1368;height:2" coordorigin="1985,453" coordsize="1368,0" path="m1985,453l3353,453e" filled="false" stroked="true" strokeweight=".48pt" strokecolor="#000000">
                <v:path arrowok="t"/>
              </v:shape>
            </v:group>
            <v:group style="position:absolute;left:3353;top:453;width:10;height:2" coordorigin="3353,453" coordsize="10,2">
              <v:shape style="position:absolute;left:3353;top:453;width:10;height:2" coordorigin="3353,453" coordsize="10,0" path="m3353,453l3362,453e" filled="false" stroked="true" strokeweight=".48pt" strokecolor="#000000">
                <v:path arrowok="t"/>
              </v:shape>
            </v:group>
            <v:group style="position:absolute;left:3362;top:453;width:936;height:2" coordorigin="3362,453" coordsize="936,2">
              <v:shape style="position:absolute;left:3362;top:453;width:936;height:2" coordorigin="3362,453" coordsize="936,0" path="m3362,453l4298,453e" filled="false" stroked="true" strokeweight=".48pt" strokecolor="#000000">
                <v:path arrowok="t"/>
              </v:shape>
            </v:group>
            <v:group style="position:absolute;left:4298;top:453;width:10;height:2" coordorigin="4298,453" coordsize="10,2">
              <v:shape style="position:absolute;left:4298;top:453;width:10;height:2" coordorigin="4298,453" coordsize="10,0" path="m4298,453l4308,453e" filled="false" stroked="true" strokeweight=".48pt" strokecolor="#000000">
                <v:path arrowok="t"/>
              </v:shape>
            </v:group>
            <v:group style="position:absolute;left:4308;top:453;width:831;height:2" coordorigin="4308,453" coordsize="831,2">
              <v:shape style="position:absolute;left:4308;top:453;width:831;height:2" coordorigin="4308,453" coordsize="831,0" path="m4308,453l5138,453e" filled="false" stroked="true" strokeweight=".48pt" strokecolor="#000000">
                <v:path arrowok="t"/>
              </v:shape>
            </v:group>
            <v:group style="position:absolute;left:5138;top:453;width:10;height:2" coordorigin="5138,453" coordsize="10,2">
              <v:shape style="position:absolute;left:5138;top:453;width:10;height:2" coordorigin="5138,453" coordsize="10,0" path="m5138,453l5148,453e" filled="false" stroked="true" strokeweight=".48pt" strokecolor="#000000">
                <v:path arrowok="t"/>
              </v:shape>
            </v:group>
            <v:group style="position:absolute;left:5148;top:453;width:1452;height:2" coordorigin="5148,453" coordsize="1452,2">
              <v:shape style="position:absolute;left:5148;top:453;width:1452;height:2" coordorigin="5148,453" coordsize="1452,0" path="m5148,453l6600,453e" filled="false" stroked="true" strokeweight=".48pt" strokecolor="#000000">
                <v:path arrowok="t"/>
              </v:shape>
            </v:group>
            <v:group style="position:absolute;left:6600;top:453;width:10;height:2" coordorigin="6600,453" coordsize="10,2">
              <v:shape style="position:absolute;left:6600;top:453;width:10;height:2" coordorigin="6600,453" coordsize="10,0" path="m6600,453l6610,453e" filled="false" stroked="true" strokeweight=".48pt" strokecolor="#000000">
                <v:path arrowok="t"/>
              </v:shape>
            </v:group>
            <v:group style="position:absolute;left:6610;top:453;width:228;height:2" coordorigin="6610,453" coordsize="228,2">
              <v:shape style="position:absolute;left:6610;top:453;width:228;height:2" coordorigin="6610,453" coordsize="228,0" path="m6610,453l6838,453e" filled="false" stroked="true" strokeweight=".48pt" strokecolor="#000000">
                <v:path arrowok="t"/>
              </v:shape>
            </v:group>
            <v:group style="position:absolute;left:6838;top:453;width:10;height:2" coordorigin="6838,453" coordsize="10,2">
              <v:shape style="position:absolute;left:6838;top:453;width:10;height:2" coordorigin="6838,453" coordsize="10,0" path="m6838,453l6847,453e" filled="false" stroked="true" strokeweight=".48pt" strokecolor="#000000">
                <v:path arrowok="t"/>
              </v:shape>
            </v:group>
            <v:group style="position:absolute;left:6847;top:453;width:1440;height:2" coordorigin="6847,453" coordsize="1440,2">
              <v:shape style="position:absolute;left:6847;top:453;width:1440;height:2" coordorigin="6847,453" coordsize="1440,0" path="m6847,453l8287,453e" filled="false" stroked="true" strokeweight=".48pt" strokecolor="#000000">
                <v:path arrowok="t"/>
              </v:shape>
            </v:group>
            <v:group style="position:absolute;left:8287;top:453;width:10;height:2" coordorigin="8287,453" coordsize="10,2">
              <v:shape style="position:absolute;left:8287;top:453;width:10;height:2" coordorigin="8287,453" coordsize="10,0" path="m8287,453l8297,453e" filled="false" stroked="true" strokeweight=".48pt" strokecolor="#000000">
                <v:path arrowok="t"/>
              </v:shape>
            </v:group>
            <v:group style="position:absolute;left:8297;top:453;width:936;height:2" coordorigin="8297,453" coordsize="936,2">
              <v:shape style="position:absolute;left:8297;top:453;width:936;height:2" coordorigin="8297,453" coordsize="936,0" path="m8297,453l9233,453e" filled="false" stroked="true" strokeweight=".48pt" strokecolor="#000000">
                <v:path arrowok="t"/>
              </v:shape>
            </v:group>
            <v:group style="position:absolute;left:9233;top:453;width:10;height:2" coordorigin="9233,453" coordsize="10,2">
              <v:shape style="position:absolute;left:9233;top:453;width:10;height:2" coordorigin="9233,453" coordsize="10,0" path="m9233,453l9242,453e" filled="false" stroked="true" strokeweight=".48pt" strokecolor="#000000">
                <v:path arrowok="t"/>
              </v:shape>
            </v:group>
            <v:group style="position:absolute;left:9242;top:453;width:787;height:2" coordorigin="9242,453" coordsize="787,2">
              <v:shape style="position:absolute;left:9242;top:453;width:787;height:2" coordorigin="9242,453" coordsize="787,0" path="m9242,453l10029,453e" filled="false" stroked="true" strokeweight=".48pt" strokecolor="#000000">
                <v:path arrowok="t"/>
              </v:shape>
            </v:group>
            <v:group style="position:absolute;left:10030;top:453;width:10;height:2" coordorigin="10030,453" coordsize="10,2">
              <v:shape style="position:absolute;left:10030;top:453;width:10;height:2" coordorigin="10030,453" coordsize="10,0" path="m10030,453l10039,453e" filled="false" stroked="true" strokeweight=".48pt" strokecolor="#000000">
                <v:path arrowok="t"/>
              </v:shape>
            </v:group>
            <v:group style="position:absolute;left:10039;top:453;width:1400;height:2" coordorigin="10039,453" coordsize="1400,2">
              <v:shape style="position:absolute;left:10039;top:453;width:1400;height:2" coordorigin="10039,453" coordsize="1400,0" path="m10039,453l11438,453e" filled="false" stroked="true" strokeweight=".48pt" strokecolor="#000000">
                <v:path arrowok="t"/>
              </v:shape>
            </v:group>
            <w10:wrap type="none"/>
          </v:group>
        </w:pict>
      </w:r>
      <w:r>
        <w:rPr>
          <w:rFonts w:ascii="宋体" w:hAnsi="宋体" w:cs="宋体" w:eastAsia="宋体" w:hint="default"/>
          <w:sz w:val="18"/>
          <w:szCs w:val="18"/>
        </w:rPr>
      </w:r>
      <w:r>
        <w:rPr>
          <w:rFonts w:ascii="宋体" w:hAnsi="宋体" w:cs="宋体" w:eastAsia="宋体" w:hint="default"/>
          <w:sz w:val="18"/>
          <w:szCs w:val="18"/>
          <w:u w:val="single" w:color="000000"/>
        </w:rPr>
        <w:t>年末余额</w:t>
      </w:r>
      <w:r>
        <w:rPr>
          <w:rFonts w:ascii="宋体" w:hAnsi="宋体" w:cs="宋体" w:eastAsia="宋体" w:hint="default"/>
          <w:sz w:val="18"/>
          <w:szCs w:val="18"/>
        </w:rPr>
        <w:tab/>
      </w:r>
      <w:r>
        <w:rPr>
          <w:rFonts w:ascii="宋体" w:hAnsi="宋体" w:cs="宋体" w:eastAsia="宋体" w:hint="default"/>
          <w:sz w:val="18"/>
          <w:szCs w:val="18"/>
          <w:u w:val="single" w:color="000000"/>
        </w:rPr>
        <w:t>年初余额</w:t>
      </w:r>
      <w:r>
        <w:rPr>
          <w:rFonts w:ascii="宋体" w:hAnsi="宋体" w:cs="宋体" w:eastAsia="宋体" w:hint="default"/>
          <w:sz w:val="18"/>
          <w:szCs w:val="18"/>
        </w:rPr>
      </w:r>
    </w:p>
    <w:p>
      <w:pPr>
        <w:spacing w:after="0"/>
        <w:jc w:val="left"/>
        <w:rPr>
          <w:rFonts w:ascii="宋体" w:hAnsi="宋体" w:cs="宋体" w:eastAsia="宋体" w:hint="default"/>
          <w:sz w:val="18"/>
          <w:szCs w:val="18"/>
        </w:rPr>
        <w:sectPr>
          <w:pgSz w:w="11900" w:h="16840"/>
          <w:pgMar w:header="852" w:footer="1000" w:top="1340" w:bottom="1200" w:left="1120" w:right="340"/>
        </w:sectPr>
      </w:pPr>
    </w:p>
    <w:p>
      <w:pPr>
        <w:spacing w:line="195" w:lineRule="exact" w:before="119"/>
        <w:ind w:left="142" w:right="-20" w:firstLine="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项目</w:t>
      </w:r>
      <w:r>
        <w:rPr>
          <w:rFonts w:ascii="宋体" w:hAnsi="宋体" w:cs="宋体" w:eastAsia="宋体" w:hint="default"/>
          <w:sz w:val="18"/>
          <w:szCs w:val="18"/>
        </w:rPr>
      </w:r>
    </w:p>
    <w:p>
      <w:pPr>
        <w:spacing w:line="195" w:lineRule="exact" w:before="0"/>
        <w:ind w:left="1412" w:right="-20" w:firstLine="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账面余额</w:t>
      </w:r>
      <w:r>
        <w:rPr>
          <w:rFonts w:ascii="宋体" w:hAnsi="宋体" w:cs="宋体" w:eastAsia="宋体" w:hint="default"/>
          <w:sz w:val="18"/>
          <w:szCs w:val="18"/>
        </w:rPr>
      </w:r>
    </w:p>
    <w:p>
      <w:pPr>
        <w:spacing w:line="240" w:lineRule="auto" w:before="10"/>
        <w:rPr>
          <w:rFonts w:ascii="宋体" w:hAnsi="宋体" w:cs="宋体" w:eastAsia="宋体" w:hint="default"/>
          <w:sz w:val="13"/>
          <w:szCs w:val="13"/>
        </w:rPr>
      </w:pPr>
      <w:r>
        <w:rPr/>
        <w:br w:type="column"/>
      </w:r>
      <w:r>
        <w:rPr>
          <w:rFonts w:ascii="宋体"/>
          <w:sz w:val="13"/>
        </w:rPr>
      </w:r>
    </w:p>
    <w:p>
      <w:pPr>
        <w:spacing w:line="232" w:lineRule="exact" w:before="0"/>
        <w:ind w:left="322" w:right="-20" w:hanging="18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占总额</w:t>
      </w:r>
      <w:r>
        <w:rPr>
          <w:rFonts w:ascii="宋体" w:hAnsi="宋体" w:cs="宋体" w:eastAsia="宋体" w:hint="default"/>
          <w:sz w:val="18"/>
          <w:szCs w:val="18"/>
        </w:rPr>
      </w:r>
      <w:r>
        <w:rPr>
          <w:rFonts w:ascii="宋体" w:hAnsi="宋体" w:cs="宋体" w:eastAsia="宋体" w:hint="default"/>
          <w:sz w:val="18"/>
          <w:szCs w:val="18"/>
        </w:rPr>
        <w:t> </w:t>
      </w:r>
      <w:r>
        <w:rPr>
          <w:rFonts w:ascii="宋体" w:hAnsi="宋体" w:cs="宋体" w:eastAsia="宋体" w:hint="default"/>
          <w:sz w:val="18"/>
          <w:szCs w:val="18"/>
          <w:u w:val="single" w:color="000000"/>
        </w:rPr>
        <w:t>比例</w:t>
      </w:r>
      <w:r>
        <w:rPr>
          <w:rFonts w:ascii="宋体" w:hAnsi="宋体" w:cs="宋体" w:eastAsia="宋体" w:hint="default"/>
          <w:sz w:val="18"/>
          <w:szCs w:val="18"/>
        </w:rPr>
      </w:r>
    </w:p>
    <w:p>
      <w:pPr>
        <w:spacing w:line="237" w:lineRule="auto" w:before="42"/>
        <w:ind w:left="0" w:right="0" w:firstLine="0"/>
        <w:jc w:val="right"/>
        <w:rPr>
          <w:rFonts w:ascii="宋体" w:hAnsi="宋体" w:cs="宋体" w:eastAsia="宋体" w:hint="default"/>
          <w:sz w:val="18"/>
          <w:szCs w:val="18"/>
        </w:rPr>
      </w:pPr>
      <w:r>
        <w:rPr/>
        <w:br w:type="column"/>
      </w:r>
      <w:r>
        <w:rPr>
          <w:rFonts w:ascii="宋体" w:hAnsi="宋体" w:cs="宋体" w:eastAsia="宋体" w:hint="default"/>
          <w:sz w:val="18"/>
          <w:szCs w:val="18"/>
        </w:rPr>
      </w:r>
      <w:r>
        <w:rPr>
          <w:rFonts w:ascii="宋体" w:hAnsi="宋体" w:cs="宋体" w:eastAsia="宋体" w:hint="default"/>
          <w:sz w:val="18"/>
          <w:szCs w:val="18"/>
          <w:u w:val="single" w:color="000000"/>
        </w:rPr>
        <w:t>坏账准</w:t>
      </w:r>
      <w:r>
        <w:rPr>
          <w:rFonts w:ascii="宋体" w:hAnsi="宋体" w:cs="宋体" w:eastAsia="宋体" w:hint="default"/>
          <w:sz w:val="18"/>
          <w:szCs w:val="18"/>
        </w:rPr>
      </w:r>
      <w:r>
        <w:rPr>
          <w:rFonts w:ascii="宋体" w:hAnsi="宋体" w:cs="宋体" w:eastAsia="宋体" w:hint="default"/>
          <w:sz w:val="18"/>
          <w:szCs w:val="18"/>
        </w:rPr>
        <w:t> </w:t>
      </w:r>
      <w:r>
        <w:rPr>
          <w:rFonts w:ascii="宋体" w:hAnsi="宋体" w:cs="宋体" w:eastAsia="宋体" w:hint="default"/>
          <w:sz w:val="18"/>
          <w:szCs w:val="18"/>
          <w:u w:val="single" w:color="000000"/>
        </w:rPr>
        <w:t>备计提</w:t>
      </w:r>
      <w:r>
        <w:rPr>
          <w:rFonts w:ascii="宋体" w:hAnsi="宋体" w:cs="宋体" w:eastAsia="宋体" w:hint="default"/>
          <w:sz w:val="18"/>
          <w:szCs w:val="18"/>
        </w:rPr>
      </w:r>
      <w:r>
        <w:rPr>
          <w:rFonts w:ascii="宋体" w:hAnsi="宋体" w:cs="宋体" w:eastAsia="宋体" w:hint="default"/>
          <w:sz w:val="18"/>
          <w:szCs w:val="18"/>
        </w:rPr>
        <w:t> </w:t>
      </w:r>
      <w:r>
        <w:rPr>
          <w:rFonts w:ascii="宋体" w:hAnsi="宋体" w:cs="宋体" w:eastAsia="宋体" w:hint="default"/>
          <w:sz w:val="18"/>
          <w:szCs w:val="18"/>
          <w:u w:val="single" w:color="000000"/>
        </w:rPr>
        <w:t>比例</w:t>
      </w:r>
      <w:r>
        <w:rPr>
          <w:rFonts w:ascii="宋体" w:hAnsi="宋体" w:cs="宋体" w:eastAsia="宋体" w:hint="default"/>
          <w:sz w:val="18"/>
          <w:szCs w:val="18"/>
        </w:rPr>
      </w:r>
    </w:p>
    <w:p>
      <w:pPr>
        <w:spacing w:line="240" w:lineRule="auto" w:before="12"/>
        <w:rPr>
          <w:rFonts w:ascii="宋体" w:hAnsi="宋体" w:cs="宋体" w:eastAsia="宋体" w:hint="default"/>
          <w:sz w:val="20"/>
          <w:szCs w:val="20"/>
        </w:rPr>
      </w:pPr>
      <w:r>
        <w:rPr/>
        <w:br w:type="column"/>
      </w:r>
      <w:r>
        <w:rPr>
          <w:rFonts w:ascii="宋体"/>
          <w:sz w:val="20"/>
        </w:rPr>
      </w:r>
    </w:p>
    <w:p>
      <w:pPr>
        <w:tabs>
          <w:tab w:pos="1829" w:val="left" w:leader="none"/>
        </w:tabs>
        <w:spacing w:before="0"/>
        <w:ind w:left="142" w:right="-20" w:firstLine="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坏账准备</w:t>
      </w:r>
      <w:r>
        <w:rPr>
          <w:rFonts w:ascii="宋体" w:hAnsi="宋体" w:cs="宋体" w:eastAsia="宋体" w:hint="default"/>
          <w:sz w:val="18"/>
          <w:szCs w:val="18"/>
        </w:rPr>
        <w:tab/>
      </w:r>
      <w:r>
        <w:rPr>
          <w:rFonts w:ascii="宋体" w:hAnsi="宋体" w:cs="宋体" w:eastAsia="宋体" w:hint="default"/>
          <w:sz w:val="18"/>
          <w:szCs w:val="18"/>
          <w:u w:val="single" w:color="000000"/>
        </w:rPr>
        <w:t>账面余额</w:t>
      </w:r>
      <w:r>
        <w:rPr>
          <w:rFonts w:ascii="宋体" w:hAnsi="宋体" w:cs="宋体" w:eastAsia="宋体" w:hint="default"/>
          <w:sz w:val="18"/>
          <w:szCs w:val="18"/>
        </w:rPr>
      </w:r>
    </w:p>
    <w:p>
      <w:pPr>
        <w:spacing w:line="240" w:lineRule="auto" w:before="10"/>
        <w:rPr>
          <w:rFonts w:ascii="宋体" w:hAnsi="宋体" w:cs="宋体" w:eastAsia="宋体" w:hint="default"/>
          <w:sz w:val="13"/>
          <w:szCs w:val="13"/>
        </w:rPr>
      </w:pPr>
      <w:r>
        <w:rPr/>
        <w:br w:type="column"/>
      </w:r>
      <w:r>
        <w:rPr>
          <w:rFonts w:ascii="宋体"/>
          <w:sz w:val="13"/>
        </w:rPr>
      </w:r>
    </w:p>
    <w:p>
      <w:pPr>
        <w:spacing w:line="232" w:lineRule="exact" w:before="0"/>
        <w:ind w:left="322" w:right="-20" w:hanging="18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占总额</w:t>
      </w:r>
      <w:r>
        <w:rPr>
          <w:rFonts w:ascii="宋体" w:hAnsi="宋体" w:cs="宋体" w:eastAsia="宋体" w:hint="default"/>
          <w:sz w:val="18"/>
          <w:szCs w:val="18"/>
        </w:rPr>
      </w:r>
      <w:r>
        <w:rPr>
          <w:rFonts w:ascii="宋体" w:hAnsi="宋体" w:cs="宋体" w:eastAsia="宋体" w:hint="default"/>
          <w:sz w:val="18"/>
          <w:szCs w:val="18"/>
        </w:rPr>
        <w:t> </w:t>
      </w:r>
      <w:r>
        <w:rPr>
          <w:rFonts w:ascii="宋体" w:hAnsi="宋体" w:cs="宋体" w:eastAsia="宋体" w:hint="default"/>
          <w:sz w:val="18"/>
          <w:szCs w:val="18"/>
          <w:u w:val="single" w:color="000000"/>
        </w:rPr>
        <w:t>比例</w:t>
      </w:r>
      <w:r>
        <w:rPr>
          <w:rFonts w:ascii="宋体" w:hAnsi="宋体" w:cs="宋体" w:eastAsia="宋体" w:hint="default"/>
          <w:sz w:val="18"/>
          <w:szCs w:val="18"/>
        </w:rPr>
      </w:r>
    </w:p>
    <w:p>
      <w:pPr>
        <w:spacing w:line="237" w:lineRule="auto" w:before="42"/>
        <w:ind w:left="0" w:right="0" w:firstLine="0"/>
        <w:jc w:val="right"/>
        <w:rPr>
          <w:rFonts w:ascii="宋体" w:hAnsi="宋体" w:cs="宋体" w:eastAsia="宋体" w:hint="default"/>
          <w:sz w:val="18"/>
          <w:szCs w:val="18"/>
        </w:rPr>
      </w:pPr>
      <w:r>
        <w:rPr/>
        <w:br w:type="column"/>
      </w:r>
      <w:r>
        <w:rPr>
          <w:rFonts w:ascii="宋体" w:hAnsi="宋体" w:cs="宋体" w:eastAsia="宋体" w:hint="default"/>
          <w:sz w:val="18"/>
          <w:szCs w:val="18"/>
        </w:rPr>
      </w:r>
      <w:r>
        <w:rPr>
          <w:rFonts w:ascii="宋体" w:hAnsi="宋体" w:cs="宋体" w:eastAsia="宋体" w:hint="default"/>
          <w:sz w:val="18"/>
          <w:szCs w:val="18"/>
          <w:u w:val="single" w:color="000000"/>
        </w:rPr>
        <w:t>坏账准</w:t>
      </w:r>
      <w:r>
        <w:rPr>
          <w:rFonts w:ascii="宋体" w:hAnsi="宋体" w:cs="宋体" w:eastAsia="宋体" w:hint="default"/>
          <w:sz w:val="18"/>
          <w:szCs w:val="18"/>
        </w:rPr>
      </w:r>
      <w:r>
        <w:rPr>
          <w:rFonts w:ascii="宋体" w:hAnsi="宋体" w:cs="宋体" w:eastAsia="宋体" w:hint="default"/>
          <w:sz w:val="18"/>
          <w:szCs w:val="18"/>
        </w:rPr>
        <w:t> </w:t>
      </w:r>
      <w:r>
        <w:rPr>
          <w:rFonts w:ascii="宋体" w:hAnsi="宋体" w:cs="宋体" w:eastAsia="宋体" w:hint="default"/>
          <w:sz w:val="18"/>
          <w:szCs w:val="18"/>
          <w:u w:val="single" w:color="000000"/>
        </w:rPr>
        <w:t>备计提</w:t>
      </w:r>
      <w:r>
        <w:rPr>
          <w:rFonts w:ascii="宋体" w:hAnsi="宋体" w:cs="宋体" w:eastAsia="宋体" w:hint="default"/>
          <w:sz w:val="18"/>
          <w:szCs w:val="18"/>
        </w:rPr>
      </w:r>
      <w:r>
        <w:rPr>
          <w:rFonts w:ascii="宋体" w:hAnsi="宋体" w:cs="宋体" w:eastAsia="宋体" w:hint="default"/>
          <w:sz w:val="18"/>
          <w:szCs w:val="18"/>
        </w:rPr>
        <w:t> </w:t>
      </w:r>
      <w:r>
        <w:rPr>
          <w:rFonts w:ascii="宋体" w:hAnsi="宋体" w:cs="宋体" w:eastAsia="宋体" w:hint="default"/>
          <w:sz w:val="18"/>
          <w:szCs w:val="18"/>
          <w:u w:val="single" w:color="000000"/>
        </w:rPr>
        <w:t>比例</w:t>
      </w:r>
      <w:r>
        <w:rPr>
          <w:rFonts w:ascii="宋体" w:hAnsi="宋体" w:cs="宋体" w:eastAsia="宋体" w:hint="default"/>
          <w:sz w:val="18"/>
          <w:szCs w:val="18"/>
        </w:rPr>
      </w:r>
    </w:p>
    <w:p>
      <w:pPr>
        <w:spacing w:line="240" w:lineRule="auto" w:before="12"/>
        <w:rPr>
          <w:rFonts w:ascii="宋体" w:hAnsi="宋体" w:cs="宋体" w:eastAsia="宋体" w:hint="default"/>
          <w:sz w:val="20"/>
          <w:szCs w:val="20"/>
        </w:rPr>
      </w:pPr>
      <w:r>
        <w:rPr/>
        <w:br w:type="column"/>
      </w:r>
      <w:r>
        <w:rPr>
          <w:rFonts w:ascii="宋体"/>
          <w:sz w:val="20"/>
        </w:rPr>
      </w:r>
    </w:p>
    <w:p>
      <w:pPr>
        <w:spacing w:before="0"/>
        <w:ind w:left="142" w:right="0" w:firstLine="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坏账准备</w:t>
      </w:r>
      <w:r>
        <w:rPr>
          <w:rFonts w:ascii="宋体" w:hAnsi="宋体" w:cs="宋体" w:eastAsia="宋体" w:hint="default"/>
          <w:sz w:val="18"/>
          <w:szCs w:val="18"/>
        </w:rPr>
      </w:r>
    </w:p>
    <w:p>
      <w:pPr>
        <w:spacing w:after="0"/>
        <w:jc w:val="left"/>
        <w:rPr>
          <w:rFonts w:ascii="宋体" w:hAnsi="宋体" w:cs="宋体" w:eastAsia="宋体" w:hint="default"/>
          <w:sz w:val="18"/>
          <w:szCs w:val="18"/>
        </w:rPr>
        <w:sectPr>
          <w:type w:val="continuous"/>
          <w:pgSz w:w="11900" w:h="16840"/>
          <w:pgMar w:top="1600" w:bottom="280" w:left="1120" w:right="340"/>
          <w:cols w:num="7" w:equalWidth="0">
            <w:col w:w="2133" w:space="263"/>
            <w:col w:w="683" w:space="157"/>
            <w:col w:w="683" w:space="601"/>
            <w:col w:w="2550" w:space="260"/>
            <w:col w:w="683" w:space="114"/>
            <w:col w:w="683" w:space="546"/>
            <w:col w:w="1084"/>
          </w:cols>
        </w:sectPr>
      </w:pPr>
    </w:p>
    <w:p>
      <w:pPr>
        <w:spacing w:before="36"/>
        <w:ind w:left="142" w:right="0" w:firstLine="0"/>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、单项计提的应收款项</w:t>
      </w:r>
    </w:p>
    <w:p>
      <w:pPr>
        <w:spacing w:after="0"/>
        <w:jc w:val="left"/>
        <w:rPr>
          <w:rFonts w:ascii="宋体" w:hAnsi="宋体" w:cs="宋体" w:eastAsia="宋体" w:hint="default"/>
          <w:sz w:val="18"/>
          <w:szCs w:val="18"/>
        </w:rPr>
        <w:sectPr>
          <w:type w:val="continuous"/>
          <w:pgSz w:w="11900" w:h="16840"/>
          <w:pgMar w:top="1600" w:bottom="280" w:left="1120" w:right="340"/>
        </w:sectPr>
      </w:pPr>
    </w:p>
    <w:p>
      <w:pPr>
        <w:spacing w:before="114"/>
        <w:ind w:left="1080" w:right="0" w:firstLine="0"/>
        <w:jc w:val="left"/>
        <w:rPr>
          <w:rFonts w:ascii="Arial" w:hAnsi="Arial" w:cs="Arial" w:eastAsia="Arial" w:hint="default"/>
          <w:sz w:val="18"/>
          <w:szCs w:val="18"/>
        </w:rPr>
      </w:pPr>
      <w:r>
        <w:rPr/>
        <w:pict>
          <v:shape style="position:absolute;margin-left:61.369999pt;margin-top:12.009046pt;width:510.55pt;height:132.6pt;mso-position-horizontal-relative:page;mso-position-vertical-relative:paragraph;z-index:157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757"/>
                    <w:gridCol w:w="1368"/>
                    <w:gridCol w:w="1117"/>
                    <w:gridCol w:w="669"/>
                    <w:gridCol w:w="1461"/>
                    <w:gridCol w:w="238"/>
                    <w:gridCol w:w="1450"/>
                    <w:gridCol w:w="986"/>
                    <w:gridCol w:w="756"/>
                    <w:gridCol w:w="1409"/>
                  </w:tblGrid>
                  <w:tr>
                    <w:trPr>
                      <w:trHeight w:val="180" w:hRule="exact"/>
                    </w:trPr>
                    <w:tc>
                      <w:tcPr>
                        <w:tcW w:w="3242" w:type="dxa"/>
                        <w:gridSpan w:val="3"/>
                        <w:tcBorders>
                          <w:top w:val="nil" w:sz="6" w:space="0" w:color="auto"/>
                          <w:left w:val="nil" w:sz="6" w:space="0" w:color="auto"/>
                          <w:bottom w:val="nil" w:sz="6" w:space="0" w:color="auto"/>
                          <w:right w:val="nil" w:sz="6" w:space="0" w:color="auto"/>
                        </w:tcBorders>
                      </w:tcPr>
                      <w:p>
                        <w:pPr>
                          <w:pStyle w:val="TableParagraph"/>
                          <w:tabs>
                            <w:tab w:pos="2358" w:val="left" w:leader="none"/>
                          </w:tabs>
                          <w:spacing w:line="220" w:lineRule="exact"/>
                          <w:ind w:left="1923" w:right="0"/>
                          <w:jc w:val="left"/>
                          <w:rPr>
                            <w:rFonts w:ascii="Arial" w:hAnsi="Arial" w:cs="Arial" w:eastAsia="Arial" w:hint="default"/>
                            <w:sz w:val="18"/>
                            <w:szCs w:val="18"/>
                          </w:rPr>
                        </w:pPr>
                        <w:r>
                          <w:rPr>
                            <w:rFonts w:ascii="Arial"/>
                            <w:w w:val="95"/>
                            <w:position w:val="-9"/>
                            <w:sz w:val="18"/>
                          </w:rPr>
                          <w:t>1</w:t>
                          <w:tab/>
                        </w:r>
                        <w:r>
                          <w:rPr>
                            <w:rFonts w:ascii="Arial"/>
                            <w:sz w:val="18"/>
                          </w:rPr>
                          <w:t>74.61%</w:t>
                        </w:r>
                      </w:p>
                    </w:tc>
                    <w:tc>
                      <w:tcPr>
                        <w:tcW w:w="669" w:type="dxa"/>
                        <w:tcBorders>
                          <w:top w:val="nil" w:sz="6" w:space="0" w:color="auto"/>
                          <w:left w:val="nil" w:sz="6" w:space="0" w:color="auto"/>
                          <w:bottom w:val="nil" w:sz="6" w:space="0" w:color="auto"/>
                          <w:right w:val="nil" w:sz="6" w:space="0" w:color="auto"/>
                        </w:tcBorders>
                      </w:tcPr>
                      <w:p>
                        <w:pPr>
                          <w:pStyle w:val="TableParagraph"/>
                          <w:spacing w:line="184" w:lineRule="exact"/>
                          <w:ind w:right="37"/>
                          <w:jc w:val="right"/>
                          <w:rPr>
                            <w:rFonts w:ascii="Arial" w:hAnsi="Arial" w:cs="Arial" w:eastAsia="Arial" w:hint="default"/>
                            <w:sz w:val="18"/>
                            <w:szCs w:val="18"/>
                          </w:rPr>
                        </w:pPr>
                        <w:r>
                          <w:rPr>
                            <w:rFonts w:ascii="Arial"/>
                            <w:w w:val="95"/>
                            <w:sz w:val="18"/>
                          </w:rPr>
                          <w:t>100%</w:t>
                        </w:r>
                        <w:r>
                          <w:rPr>
                            <w:rFonts w:ascii="Arial"/>
                            <w:sz w:val="18"/>
                          </w:rPr>
                        </w:r>
                      </w:p>
                    </w:tc>
                    <w:tc>
                      <w:tcPr>
                        <w:tcW w:w="1461" w:type="dxa"/>
                        <w:tcBorders>
                          <w:top w:val="nil" w:sz="6" w:space="0" w:color="auto"/>
                          <w:left w:val="nil" w:sz="6" w:space="0" w:color="auto"/>
                          <w:bottom w:val="nil" w:sz="6" w:space="0" w:color="auto"/>
                          <w:right w:val="nil" w:sz="6" w:space="0" w:color="auto"/>
                        </w:tcBorders>
                      </w:tcPr>
                      <w:p>
                        <w:pPr>
                          <w:pStyle w:val="TableParagraph"/>
                          <w:spacing w:line="184" w:lineRule="exact"/>
                          <w:ind w:right="97"/>
                          <w:jc w:val="right"/>
                          <w:rPr>
                            <w:rFonts w:ascii="Arial" w:hAnsi="Arial" w:cs="Arial" w:eastAsia="Arial" w:hint="default"/>
                            <w:sz w:val="18"/>
                            <w:szCs w:val="18"/>
                          </w:rPr>
                        </w:pPr>
                        <w:r>
                          <w:rPr>
                            <w:rFonts w:ascii="Arial"/>
                            <w:spacing w:val="-1"/>
                            <w:sz w:val="18"/>
                          </w:rPr>
                          <w:t>12,044,104.81</w:t>
                        </w:r>
                      </w:p>
                    </w:tc>
                    <w:tc>
                      <w:tcPr>
                        <w:tcW w:w="1687" w:type="dxa"/>
                        <w:gridSpan w:val="2"/>
                        <w:tcBorders>
                          <w:top w:val="nil" w:sz="6" w:space="0" w:color="auto"/>
                          <w:left w:val="nil" w:sz="6" w:space="0" w:color="auto"/>
                          <w:bottom w:val="nil" w:sz="6" w:space="0" w:color="auto"/>
                          <w:right w:val="nil" w:sz="6" w:space="0" w:color="auto"/>
                        </w:tcBorders>
                      </w:tcPr>
                      <w:p>
                        <w:pPr>
                          <w:pStyle w:val="TableParagraph"/>
                          <w:spacing w:line="184" w:lineRule="exact"/>
                          <w:ind w:left="434" w:right="0"/>
                          <w:jc w:val="left"/>
                          <w:rPr>
                            <w:rFonts w:ascii="Arial" w:hAnsi="Arial" w:cs="Arial" w:eastAsia="Arial" w:hint="default"/>
                            <w:sz w:val="18"/>
                            <w:szCs w:val="18"/>
                          </w:rPr>
                        </w:pPr>
                        <w:r>
                          <w:rPr>
                            <w:rFonts w:ascii="Arial"/>
                            <w:sz w:val="18"/>
                          </w:rPr>
                          <w:t>12,423,082.81</w:t>
                        </w:r>
                      </w:p>
                    </w:tc>
                    <w:tc>
                      <w:tcPr>
                        <w:tcW w:w="986" w:type="dxa"/>
                        <w:tcBorders>
                          <w:top w:val="nil" w:sz="6" w:space="0" w:color="auto"/>
                          <w:left w:val="nil" w:sz="6" w:space="0" w:color="auto"/>
                          <w:bottom w:val="nil" w:sz="6" w:space="0" w:color="auto"/>
                          <w:right w:val="nil" w:sz="6" w:space="0" w:color="auto"/>
                        </w:tcBorders>
                      </w:tcPr>
                      <w:p>
                        <w:pPr>
                          <w:pStyle w:val="TableParagraph"/>
                          <w:spacing w:line="184" w:lineRule="exact"/>
                          <w:ind w:right="140"/>
                          <w:jc w:val="right"/>
                          <w:rPr>
                            <w:rFonts w:ascii="Arial" w:hAnsi="Arial" w:cs="Arial" w:eastAsia="Arial" w:hint="default"/>
                            <w:sz w:val="18"/>
                            <w:szCs w:val="18"/>
                          </w:rPr>
                        </w:pPr>
                        <w:r>
                          <w:rPr>
                            <w:rFonts w:ascii="Arial"/>
                            <w:spacing w:val="-1"/>
                            <w:sz w:val="18"/>
                          </w:rPr>
                          <w:t>75.48%</w:t>
                        </w:r>
                      </w:p>
                    </w:tc>
                    <w:tc>
                      <w:tcPr>
                        <w:tcW w:w="756" w:type="dxa"/>
                        <w:tcBorders>
                          <w:top w:val="nil" w:sz="6" w:space="0" w:color="auto"/>
                          <w:left w:val="nil" w:sz="6" w:space="0" w:color="auto"/>
                          <w:bottom w:val="nil" w:sz="6" w:space="0" w:color="auto"/>
                          <w:right w:val="nil" w:sz="6" w:space="0" w:color="auto"/>
                        </w:tcBorders>
                      </w:tcPr>
                      <w:p>
                        <w:pPr>
                          <w:pStyle w:val="TableParagraph"/>
                          <w:spacing w:line="184" w:lineRule="exact"/>
                          <w:ind w:right="99"/>
                          <w:jc w:val="right"/>
                          <w:rPr>
                            <w:rFonts w:ascii="Arial" w:hAnsi="Arial" w:cs="Arial" w:eastAsia="Arial" w:hint="default"/>
                            <w:sz w:val="18"/>
                            <w:szCs w:val="18"/>
                          </w:rPr>
                        </w:pPr>
                        <w:r>
                          <w:rPr>
                            <w:rFonts w:ascii="Arial"/>
                            <w:w w:val="95"/>
                            <w:sz w:val="18"/>
                          </w:rPr>
                          <w:t>100%</w:t>
                        </w:r>
                        <w:r>
                          <w:rPr>
                            <w:rFonts w:ascii="Arial"/>
                            <w:sz w:val="18"/>
                          </w:rPr>
                        </w:r>
                      </w:p>
                    </w:tc>
                    <w:tc>
                      <w:tcPr>
                        <w:tcW w:w="1409" w:type="dxa"/>
                        <w:tcBorders>
                          <w:top w:val="nil" w:sz="6" w:space="0" w:color="auto"/>
                          <w:left w:val="nil" w:sz="6" w:space="0" w:color="auto"/>
                          <w:bottom w:val="nil" w:sz="6" w:space="0" w:color="auto"/>
                          <w:right w:val="nil" w:sz="6" w:space="0" w:color="auto"/>
                        </w:tcBorders>
                      </w:tcPr>
                      <w:p>
                        <w:pPr>
                          <w:pStyle w:val="TableParagraph"/>
                          <w:spacing w:line="184" w:lineRule="exact"/>
                          <w:ind w:right="99"/>
                          <w:jc w:val="right"/>
                          <w:rPr>
                            <w:rFonts w:ascii="Arial" w:hAnsi="Arial" w:cs="Arial" w:eastAsia="Arial" w:hint="default"/>
                            <w:sz w:val="18"/>
                            <w:szCs w:val="18"/>
                          </w:rPr>
                        </w:pPr>
                        <w:r>
                          <w:rPr>
                            <w:rFonts w:ascii="Arial"/>
                            <w:spacing w:val="-1"/>
                            <w:sz w:val="18"/>
                          </w:rPr>
                          <w:t>12,423,082.81</w:t>
                        </w:r>
                      </w:p>
                    </w:tc>
                  </w:tr>
                  <w:tr>
                    <w:trPr>
                      <w:trHeight w:val="422" w:hRule="exact"/>
                    </w:trPr>
                    <w:tc>
                      <w:tcPr>
                        <w:tcW w:w="10211" w:type="dxa"/>
                        <w:gridSpan w:val="10"/>
                        <w:tcBorders>
                          <w:top w:val="nil" w:sz="6" w:space="0" w:color="auto"/>
                          <w:left w:val="nil" w:sz="6" w:space="0" w:color="auto"/>
                          <w:bottom w:val="nil" w:sz="6" w:space="0" w:color="auto"/>
                          <w:right w:val="nil" w:sz="6" w:space="0" w:color="auto"/>
                        </w:tcBorders>
                      </w:tcPr>
                      <w:p>
                        <w:pPr>
                          <w:pStyle w:val="TableParagraph"/>
                          <w:spacing w:line="240" w:lineRule="auto" w:before="118"/>
                          <w:ind w:left="35" w:right="0"/>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、按类似信用风险特征计提坏账准备的应收款项</w:t>
                        </w:r>
                      </w:p>
                    </w:tc>
                  </w:tr>
                  <w:tr>
                    <w:trPr>
                      <w:trHeight w:val="302" w:hRule="exact"/>
                    </w:trPr>
                    <w:tc>
                      <w:tcPr>
                        <w:tcW w:w="757" w:type="dxa"/>
                        <w:tcBorders>
                          <w:top w:val="nil" w:sz="6" w:space="0" w:color="auto"/>
                          <w:left w:val="nil" w:sz="6" w:space="0" w:color="auto"/>
                          <w:bottom w:val="nil" w:sz="6" w:space="0" w:color="auto"/>
                          <w:right w:val="nil" w:sz="6" w:space="0" w:color="auto"/>
                        </w:tcBorders>
                      </w:tcPr>
                      <w:p>
                        <w:pPr>
                          <w:pStyle w:val="TableParagraph"/>
                          <w:spacing w:line="240" w:lineRule="auto" w:before="3"/>
                          <w:ind w:left="35" w:right="0"/>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年以内</w:t>
                        </w: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98"/>
                          <w:jc w:val="right"/>
                          <w:rPr>
                            <w:rFonts w:ascii="Arial" w:hAnsi="Arial" w:cs="Arial" w:eastAsia="Arial" w:hint="default"/>
                            <w:sz w:val="18"/>
                            <w:szCs w:val="18"/>
                          </w:rPr>
                        </w:pPr>
                        <w:r>
                          <w:rPr>
                            <w:rFonts w:ascii="Arial"/>
                            <w:w w:val="99"/>
                            <w:sz w:val="18"/>
                          </w:rPr>
                          <w:t>-</w:t>
                        </w:r>
                        <w:r>
                          <w:rPr>
                            <w:rFonts w:ascii="Arial"/>
                            <w:sz w:val="18"/>
                          </w:rPr>
                        </w:r>
                      </w:p>
                    </w:tc>
                    <w:tc>
                      <w:tcPr>
                        <w:tcW w:w="1117"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270"/>
                          <w:jc w:val="right"/>
                          <w:rPr>
                            <w:rFonts w:ascii="Arial" w:hAnsi="Arial" w:cs="Arial" w:eastAsia="Arial" w:hint="default"/>
                            <w:sz w:val="18"/>
                            <w:szCs w:val="18"/>
                          </w:rPr>
                        </w:pPr>
                        <w:r>
                          <w:rPr>
                            <w:rFonts w:ascii="Arial"/>
                            <w:w w:val="95"/>
                            <w:sz w:val="18"/>
                          </w:rPr>
                          <w:t>0.00%</w:t>
                        </w:r>
                        <w:r>
                          <w:rPr>
                            <w:rFonts w:ascii="Arial"/>
                            <w:sz w:val="18"/>
                          </w:rPr>
                        </w:r>
                      </w:p>
                    </w:tc>
                    <w:tc>
                      <w:tcPr>
                        <w:tcW w:w="669"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37"/>
                          <w:jc w:val="right"/>
                          <w:rPr>
                            <w:rFonts w:ascii="Arial" w:hAnsi="Arial" w:cs="Arial" w:eastAsia="Arial" w:hint="default"/>
                            <w:sz w:val="18"/>
                            <w:szCs w:val="18"/>
                          </w:rPr>
                        </w:pPr>
                        <w:r>
                          <w:rPr>
                            <w:rFonts w:ascii="Arial"/>
                            <w:w w:val="95"/>
                            <w:sz w:val="18"/>
                          </w:rPr>
                          <w:t>0.5%</w:t>
                        </w:r>
                        <w:r>
                          <w:rPr>
                            <w:rFonts w:ascii="Arial"/>
                            <w:sz w:val="18"/>
                          </w:rPr>
                        </w:r>
                      </w:p>
                    </w:tc>
                    <w:tc>
                      <w:tcPr>
                        <w:tcW w:w="1461"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96"/>
                          <w:jc w:val="right"/>
                          <w:rPr>
                            <w:rFonts w:ascii="Arial" w:hAnsi="Arial" w:cs="Arial" w:eastAsia="Arial" w:hint="default"/>
                            <w:sz w:val="18"/>
                            <w:szCs w:val="18"/>
                          </w:rPr>
                        </w:pPr>
                        <w:r>
                          <w:rPr>
                            <w:rFonts w:ascii="Arial"/>
                            <w:w w:val="99"/>
                            <w:sz w:val="18"/>
                          </w:rPr>
                          <w:t>-</w:t>
                        </w:r>
                        <w:r>
                          <w:rPr>
                            <w:rFonts w:ascii="Arial"/>
                            <w:sz w:val="18"/>
                          </w:rPr>
                        </w:r>
                      </w:p>
                    </w:tc>
                    <w:tc>
                      <w:tcPr>
                        <w:tcW w:w="238" w:type="dxa"/>
                        <w:tcBorders>
                          <w:top w:val="nil" w:sz="6" w:space="0" w:color="auto"/>
                          <w:left w:val="nil" w:sz="6" w:space="0" w:color="auto"/>
                          <w:bottom w:val="nil" w:sz="6" w:space="0" w:color="auto"/>
                          <w:right w:val="nil" w:sz="6" w:space="0" w:color="auto"/>
                        </w:tcBorders>
                      </w:tcPr>
                      <w:p>
                        <w:pPr/>
                      </w:p>
                    </w:tc>
                    <w:tc>
                      <w:tcPr>
                        <w:tcW w:w="1450"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97"/>
                          <w:jc w:val="right"/>
                          <w:rPr>
                            <w:rFonts w:ascii="Arial" w:hAnsi="Arial" w:cs="Arial" w:eastAsia="Arial" w:hint="default"/>
                            <w:sz w:val="18"/>
                            <w:szCs w:val="18"/>
                          </w:rPr>
                        </w:pPr>
                        <w:r>
                          <w:rPr>
                            <w:rFonts w:ascii="Arial"/>
                            <w:spacing w:val="-1"/>
                            <w:sz w:val="18"/>
                          </w:rPr>
                          <w:t>495,710.33</w:t>
                        </w:r>
                      </w:p>
                    </w:tc>
                    <w:tc>
                      <w:tcPr>
                        <w:tcW w:w="986"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40"/>
                          <w:jc w:val="right"/>
                          <w:rPr>
                            <w:rFonts w:ascii="Arial" w:hAnsi="Arial" w:cs="Arial" w:eastAsia="Arial" w:hint="default"/>
                            <w:sz w:val="18"/>
                            <w:szCs w:val="18"/>
                          </w:rPr>
                        </w:pPr>
                        <w:r>
                          <w:rPr>
                            <w:rFonts w:ascii="Arial"/>
                            <w:w w:val="95"/>
                            <w:sz w:val="18"/>
                          </w:rPr>
                          <w:t>3.01%</w:t>
                        </w:r>
                        <w:r>
                          <w:rPr>
                            <w:rFonts w:ascii="Arial"/>
                            <w:sz w:val="18"/>
                          </w:rPr>
                        </w:r>
                      </w:p>
                    </w:tc>
                    <w:tc>
                      <w:tcPr>
                        <w:tcW w:w="756"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99"/>
                          <w:jc w:val="right"/>
                          <w:rPr>
                            <w:rFonts w:ascii="Arial" w:hAnsi="Arial" w:cs="Arial" w:eastAsia="Arial" w:hint="default"/>
                            <w:sz w:val="18"/>
                            <w:szCs w:val="18"/>
                          </w:rPr>
                        </w:pPr>
                        <w:r>
                          <w:rPr>
                            <w:rFonts w:ascii="Arial"/>
                            <w:w w:val="95"/>
                            <w:sz w:val="18"/>
                          </w:rPr>
                          <w:t>0.50%</w:t>
                        </w:r>
                        <w:r>
                          <w:rPr>
                            <w:rFonts w:ascii="Arial"/>
                            <w:sz w:val="18"/>
                          </w:rPr>
                        </w:r>
                      </w:p>
                    </w:tc>
                    <w:tc>
                      <w:tcPr>
                        <w:tcW w:w="1409"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99"/>
                          <w:jc w:val="right"/>
                          <w:rPr>
                            <w:rFonts w:ascii="Arial" w:hAnsi="Arial" w:cs="Arial" w:eastAsia="Arial" w:hint="default"/>
                            <w:sz w:val="18"/>
                            <w:szCs w:val="18"/>
                          </w:rPr>
                        </w:pPr>
                        <w:r>
                          <w:rPr>
                            <w:rFonts w:ascii="Arial"/>
                            <w:spacing w:val="-1"/>
                            <w:sz w:val="18"/>
                          </w:rPr>
                          <w:t>2,478.55</w:t>
                        </w:r>
                      </w:p>
                    </w:tc>
                  </w:tr>
                  <w:tr>
                    <w:trPr>
                      <w:trHeight w:val="292" w:hRule="exact"/>
                    </w:trPr>
                    <w:tc>
                      <w:tcPr>
                        <w:tcW w:w="757" w:type="dxa"/>
                        <w:tcBorders>
                          <w:top w:val="nil" w:sz="6" w:space="0" w:color="auto"/>
                          <w:left w:val="nil" w:sz="6" w:space="0" w:color="auto"/>
                          <w:bottom w:val="nil" w:sz="6" w:space="0" w:color="auto"/>
                          <w:right w:val="nil" w:sz="6" w:space="0" w:color="auto"/>
                        </w:tcBorders>
                      </w:tcPr>
                      <w:p>
                        <w:pPr>
                          <w:pStyle w:val="TableParagraph"/>
                          <w:spacing w:line="247" w:lineRule="exact"/>
                          <w:ind w:left="35" w:right="0"/>
                          <w:jc w:val="left"/>
                          <w:rPr>
                            <w:rFonts w:ascii="宋体" w:hAnsi="宋体" w:cs="宋体" w:eastAsia="宋体" w:hint="default"/>
                            <w:sz w:val="18"/>
                            <w:szCs w:val="18"/>
                          </w:rPr>
                        </w:pPr>
                        <w:r>
                          <w:rPr>
                            <w:rFonts w:ascii="Arial" w:hAnsi="Arial" w:cs="Arial" w:eastAsia="Arial" w:hint="default"/>
                            <w:sz w:val="18"/>
                            <w:szCs w:val="18"/>
                          </w:rPr>
                          <w:t>1-2</w:t>
                        </w:r>
                        <w:r>
                          <w:rPr>
                            <w:rFonts w:ascii="宋体" w:hAnsi="宋体" w:cs="宋体" w:eastAsia="宋体" w:hint="default"/>
                            <w:sz w:val="18"/>
                            <w:szCs w:val="18"/>
                          </w:rPr>
                          <w:t>年</w:t>
                        </w: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99"/>
                          <w:jc w:val="right"/>
                          <w:rPr>
                            <w:rFonts w:ascii="Arial" w:hAnsi="Arial" w:cs="Arial" w:eastAsia="Arial" w:hint="default"/>
                            <w:sz w:val="18"/>
                            <w:szCs w:val="18"/>
                          </w:rPr>
                        </w:pPr>
                        <w:r>
                          <w:rPr>
                            <w:rFonts w:ascii="Arial"/>
                            <w:spacing w:val="-1"/>
                            <w:sz w:val="18"/>
                          </w:rPr>
                          <w:t>186,281.80</w:t>
                        </w:r>
                      </w:p>
                    </w:tc>
                    <w:tc>
                      <w:tcPr>
                        <w:tcW w:w="1117"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270"/>
                          <w:jc w:val="right"/>
                          <w:rPr>
                            <w:rFonts w:ascii="Arial" w:hAnsi="Arial" w:cs="Arial" w:eastAsia="Arial" w:hint="default"/>
                            <w:sz w:val="18"/>
                            <w:szCs w:val="18"/>
                          </w:rPr>
                        </w:pPr>
                        <w:r>
                          <w:rPr>
                            <w:rFonts w:ascii="Arial"/>
                            <w:w w:val="95"/>
                            <w:sz w:val="18"/>
                          </w:rPr>
                          <w:t>1.15%</w:t>
                        </w:r>
                        <w:r>
                          <w:rPr>
                            <w:rFonts w:ascii="Arial"/>
                            <w:sz w:val="18"/>
                          </w:rPr>
                        </w:r>
                      </w:p>
                    </w:tc>
                    <w:tc>
                      <w:tcPr>
                        <w:tcW w:w="669"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37"/>
                          <w:jc w:val="right"/>
                          <w:rPr>
                            <w:rFonts w:ascii="Arial" w:hAnsi="Arial" w:cs="Arial" w:eastAsia="Arial" w:hint="default"/>
                            <w:sz w:val="18"/>
                            <w:szCs w:val="18"/>
                          </w:rPr>
                        </w:pPr>
                        <w:r>
                          <w:rPr>
                            <w:rFonts w:ascii="Arial"/>
                            <w:w w:val="95"/>
                            <w:sz w:val="18"/>
                          </w:rPr>
                          <w:t>5%</w:t>
                        </w:r>
                        <w:r>
                          <w:rPr>
                            <w:rFonts w:ascii="Arial"/>
                            <w:sz w:val="18"/>
                          </w:rPr>
                        </w:r>
                      </w:p>
                    </w:tc>
                    <w:tc>
                      <w:tcPr>
                        <w:tcW w:w="1461"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94"/>
                          <w:jc w:val="right"/>
                          <w:rPr>
                            <w:rFonts w:ascii="Arial" w:hAnsi="Arial" w:cs="Arial" w:eastAsia="Arial" w:hint="default"/>
                            <w:sz w:val="18"/>
                            <w:szCs w:val="18"/>
                          </w:rPr>
                        </w:pPr>
                        <w:r>
                          <w:rPr>
                            <w:rFonts w:ascii="Arial"/>
                            <w:spacing w:val="-1"/>
                            <w:sz w:val="18"/>
                          </w:rPr>
                          <w:t>9,314.09</w:t>
                        </w:r>
                      </w:p>
                    </w:tc>
                    <w:tc>
                      <w:tcPr>
                        <w:tcW w:w="238" w:type="dxa"/>
                        <w:tcBorders>
                          <w:top w:val="nil" w:sz="6" w:space="0" w:color="auto"/>
                          <w:left w:val="nil" w:sz="6" w:space="0" w:color="auto"/>
                          <w:bottom w:val="nil" w:sz="6" w:space="0" w:color="auto"/>
                          <w:right w:val="nil" w:sz="6" w:space="0" w:color="auto"/>
                        </w:tcBorders>
                      </w:tcPr>
                      <w:p>
                        <w:pPr/>
                      </w:p>
                    </w:tc>
                    <w:tc>
                      <w:tcPr>
                        <w:tcW w:w="1450"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97"/>
                          <w:jc w:val="right"/>
                          <w:rPr>
                            <w:rFonts w:ascii="Arial" w:hAnsi="Arial" w:cs="Arial" w:eastAsia="Arial" w:hint="default"/>
                            <w:sz w:val="18"/>
                            <w:szCs w:val="18"/>
                          </w:rPr>
                        </w:pPr>
                        <w:r>
                          <w:rPr>
                            <w:rFonts w:ascii="Arial"/>
                            <w:spacing w:val="-1"/>
                            <w:sz w:val="18"/>
                          </w:rPr>
                          <w:t>105,450.68</w:t>
                        </w:r>
                      </w:p>
                    </w:tc>
                    <w:tc>
                      <w:tcPr>
                        <w:tcW w:w="986"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140"/>
                          <w:jc w:val="right"/>
                          <w:rPr>
                            <w:rFonts w:ascii="Arial" w:hAnsi="Arial" w:cs="Arial" w:eastAsia="Arial" w:hint="default"/>
                            <w:sz w:val="18"/>
                            <w:szCs w:val="18"/>
                          </w:rPr>
                        </w:pPr>
                        <w:r>
                          <w:rPr>
                            <w:rFonts w:ascii="Arial"/>
                            <w:w w:val="95"/>
                            <w:sz w:val="18"/>
                          </w:rPr>
                          <w:t>0.64%</w:t>
                        </w:r>
                        <w:r>
                          <w:rPr>
                            <w:rFonts w:ascii="Arial"/>
                            <w:sz w:val="18"/>
                          </w:rPr>
                        </w:r>
                      </w:p>
                    </w:tc>
                    <w:tc>
                      <w:tcPr>
                        <w:tcW w:w="756"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99"/>
                          <w:jc w:val="right"/>
                          <w:rPr>
                            <w:rFonts w:ascii="Arial" w:hAnsi="Arial" w:cs="Arial" w:eastAsia="Arial" w:hint="default"/>
                            <w:sz w:val="18"/>
                            <w:szCs w:val="18"/>
                          </w:rPr>
                        </w:pPr>
                        <w:r>
                          <w:rPr>
                            <w:rFonts w:ascii="Arial"/>
                            <w:w w:val="95"/>
                            <w:sz w:val="18"/>
                          </w:rPr>
                          <w:t>5%</w:t>
                        </w:r>
                        <w:r>
                          <w:rPr>
                            <w:rFonts w:ascii="Arial"/>
                            <w:sz w:val="18"/>
                          </w:rPr>
                        </w:r>
                      </w:p>
                    </w:tc>
                    <w:tc>
                      <w:tcPr>
                        <w:tcW w:w="1409"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99"/>
                          <w:jc w:val="right"/>
                          <w:rPr>
                            <w:rFonts w:ascii="Arial" w:hAnsi="Arial" w:cs="Arial" w:eastAsia="Arial" w:hint="default"/>
                            <w:sz w:val="18"/>
                            <w:szCs w:val="18"/>
                          </w:rPr>
                        </w:pPr>
                        <w:r>
                          <w:rPr>
                            <w:rFonts w:ascii="Arial"/>
                            <w:spacing w:val="-1"/>
                            <w:sz w:val="18"/>
                          </w:rPr>
                          <w:t>5,272.53</w:t>
                        </w:r>
                      </w:p>
                    </w:tc>
                  </w:tr>
                  <w:tr>
                    <w:trPr>
                      <w:trHeight w:val="286" w:hRule="exact"/>
                    </w:trPr>
                    <w:tc>
                      <w:tcPr>
                        <w:tcW w:w="757" w:type="dxa"/>
                        <w:tcBorders>
                          <w:top w:val="nil" w:sz="6" w:space="0" w:color="auto"/>
                          <w:left w:val="nil" w:sz="6" w:space="0" w:color="auto"/>
                          <w:bottom w:val="nil" w:sz="6" w:space="0" w:color="auto"/>
                          <w:right w:val="nil" w:sz="6" w:space="0" w:color="auto"/>
                        </w:tcBorders>
                      </w:tcPr>
                      <w:p>
                        <w:pPr>
                          <w:pStyle w:val="TableParagraph"/>
                          <w:spacing w:line="241" w:lineRule="exact"/>
                          <w:ind w:left="35" w:right="0"/>
                          <w:jc w:val="left"/>
                          <w:rPr>
                            <w:rFonts w:ascii="宋体" w:hAnsi="宋体" w:cs="宋体" w:eastAsia="宋体" w:hint="default"/>
                            <w:sz w:val="18"/>
                            <w:szCs w:val="18"/>
                          </w:rPr>
                        </w:pPr>
                        <w:r>
                          <w:rPr>
                            <w:rFonts w:ascii="Arial" w:hAnsi="Arial" w:cs="Arial" w:eastAsia="Arial" w:hint="default"/>
                            <w:sz w:val="18"/>
                            <w:szCs w:val="18"/>
                          </w:rPr>
                          <w:t>2-3</w:t>
                        </w:r>
                        <w:r>
                          <w:rPr>
                            <w:rFonts w:ascii="宋体" w:hAnsi="宋体" w:cs="宋体" w:eastAsia="宋体" w:hint="default"/>
                            <w:sz w:val="18"/>
                            <w:szCs w:val="18"/>
                          </w:rPr>
                          <w:t>年</w:t>
                        </w: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99"/>
                          <w:jc w:val="right"/>
                          <w:rPr>
                            <w:rFonts w:ascii="Arial" w:hAnsi="Arial" w:cs="Arial" w:eastAsia="Arial" w:hint="default"/>
                            <w:sz w:val="18"/>
                            <w:szCs w:val="18"/>
                          </w:rPr>
                        </w:pPr>
                        <w:r>
                          <w:rPr>
                            <w:rFonts w:ascii="Arial"/>
                            <w:spacing w:val="-1"/>
                            <w:sz w:val="18"/>
                          </w:rPr>
                          <w:t>105,370.66</w:t>
                        </w:r>
                      </w:p>
                    </w:tc>
                    <w:tc>
                      <w:tcPr>
                        <w:tcW w:w="1117"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270"/>
                          <w:jc w:val="right"/>
                          <w:rPr>
                            <w:rFonts w:ascii="Arial" w:hAnsi="Arial" w:cs="Arial" w:eastAsia="Arial" w:hint="default"/>
                            <w:sz w:val="18"/>
                            <w:szCs w:val="18"/>
                          </w:rPr>
                        </w:pPr>
                        <w:r>
                          <w:rPr>
                            <w:rFonts w:ascii="Arial"/>
                            <w:w w:val="95"/>
                            <w:sz w:val="18"/>
                          </w:rPr>
                          <w:t>0.65%</w:t>
                        </w:r>
                        <w:r>
                          <w:rPr>
                            <w:rFonts w:ascii="Arial"/>
                            <w:sz w:val="18"/>
                          </w:rPr>
                        </w:r>
                      </w:p>
                    </w:tc>
                    <w:tc>
                      <w:tcPr>
                        <w:tcW w:w="669"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7"/>
                          <w:jc w:val="right"/>
                          <w:rPr>
                            <w:rFonts w:ascii="Arial" w:hAnsi="Arial" w:cs="Arial" w:eastAsia="Arial" w:hint="default"/>
                            <w:sz w:val="18"/>
                            <w:szCs w:val="18"/>
                          </w:rPr>
                        </w:pPr>
                        <w:r>
                          <w:rPr>
                            <w:rFonts w:ascii="Arial"/>
                            <w:w w:val="95"/>
                            <w:sz w:val="18"/>
                          </w:rPr>
                          <w:t>10%</w:t>
                        </w:r>
                        <w:r>
                          <w:rPr>
                            <w:rFonts w:ascii="Arial"/>
                            <w:sz w:val="18"/>
                          </w:rPr>
                        </w:r>
                      </w:p>
                    </w:tc>
                    <w:tc>
                      <w:tcPr>
                        <w:tcW w:w="1461"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94"/>
                          <w:jc w:val="right"/>
                          <w:rPr>
                            <w:rFonts w:ascii="Arial" w:hAnsi="Arial" w:cs="Arial" w:eastAsia="Arial" w:hint="default"/>
                            <w:sz w:val="18"/>
                            <w:szCs w:val="18"/>
                          </w:rPr>
                        </w:pPr>
                        <w:r>
                          <w:rPr>
                            <w:rFonts w:ascii="Arial"/>
                            <w:spacing w:val="-1"/>
                            <w:sz w:val="18"/>
                          </w:rPr>
                          <w:t>10,537.07</w:t>
                        </w:r>
                      </w:p>
                    </w:tc>
                    <w:tc>
                      <w:tcPr>
                        <w:tcW w:w="238" w:type="dxa"/>
                        <w:tcBorders>
                          <w:top w:val="nil" w:sz="6" w:space="0" w:color="auto"/>
                          <w:left w:val="nil" w:sz="6" w:space="0" w:color="auto"/>
                          <w:bottom w:val="nil" w:sz="6" w:space="0" w:color="auto"/>
                          <w:right w:val="nil" w:sz="6" w:space="0" w:color="auto"/>
                        </w:tcBorders>
                      </w:tcPr>
                      <w:p>
                        <w:pPr/>
                      </w:p>
                    </w:tc>
                    <w:tc>
                      <w:tcPr>
                        <w:tcW w:w="1450"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97"/>
                          <w:jc w:val="right"/>
                          <w:rPr>
                            <w:rFonts w:ascii="Arial" w:hAnsi="Arial" w:cs="Arial" w:eastAsia="Arial" w:hint="default"/>
                            <w:sz w:val="18"/>
                            <w:szCs w:val="18"/>
                          </w:rPr>
                        </w:pPr>
                        <w:r>
                          <w:rPr>
                            <w:rFonts w:ascii="Arial"/>
                            <w:spacing w:val="-1"/>
                            <w:sz w:val="18"/>
                          </w:rPr>
                          <w:t>702,746.75</w:t>
                        </w:r>
                      </w:p>
                    </w:tc>
                    <w:tc>
                      <w:tcPr>
                        <w:tcW w:w="986"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40"/>
                          <w:jc w:val="right"/>
                          <w:rPr>
                            <w:rFonts w:ascii="Arial" w:hAnsi="Arial" w:cs="Arial" w:eastAsia="Arial" w:hint="default"/>
                            <w:sz w:val="18"/>
                            <w:szCs w:val="18"/>
                          </w:rPr>
                        </w:pPr>
                        <w:r>
                          <w:rPr>
                            <w:rFonts w:ascii="Arial"/>
                            <w:w w:val="95"/>
                            <w:sz w:val="18"/>
                          </w:rPr>
                          <w:t>4.27%</w:t>
                        </w:r>
                        <w:r>
                          <w:rPr>
                            <w:rFonts w:ascii="Arial"/>
                            <w:sz w:val="18"/>
                          </w:rPr>
                        </w:r>
                      </w:p>
                    </w:tc>
                    <w:tc>
                      <w:tcPr>
                        <w:tcW w:w="756"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99"/>
                          <w:jc w:val="right"/>
                          <w:rPr>
                            <w:rFonts w:ascii="Arial" w:hAnsi="Arial" w:cs="Arial" w:eastAsia="Arial" w:hint="default"/>
                            <w:sz w:val="18"/>
                            <w:szCs w:val="18"/>
                          </w:rPr>
                        </w:pPr>
                        <w:r>
                          <w:rPr>
                            <w:rFonts w:ascii="Arial"/>
                            <w:w w:val="95"/>
                            <w:sz w:val="18"/>
                          </w:rPr>
                          <w:t>10%</w:t>
                        </w:r>
                        <w:r>
                          <w:rPr>
                            <w:rFonts w:ascii="Arial"/>
                            <w:sz w:val="18"/>
                          </w:rPr>
                        </w:r>
                      </w:p>
                    </w:tc>
                    <w:tc>
                      <w:tcPr>
                        <w:tcW w:w="1409"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99"/>
                          <w:jc w:val="right"/>
                          <w:rPr>
                            <w:rFonts w:ascii="Arial" w:hAnsi="Arial" w:cs="Arial" w:eastAsia="Arial" w:hint="default"/>
                            <w:sz w:val="18"/>
                            <w:szCs w:val="18"/>
                          </w:rPr>
                        </w:pPr>
                        <w:r>
                          <w:rPr>
                            <w:rFonts w:ascii="Arial"/>
                            <w:spacing w:val="-1"/>
                            <w:sz w:val="18"/>
                          </w:rPr>
                          <w:t>70,274.68</w:t>
                        </w:r>
                      </w:p>
                    </w:tc>
                  </w:tr>
                  <w:tr>
                    <w:trPr>
                      <w:trHeight w:val="284" w:hRule="exact"/>
                    </w:trPr>
                    <w:tc>
                      <w:tcPr>
                        <w:tcW w:w="757" w:type="dxa"/>
                        <w:tcBorders>
                          <w:top w:val="nil" w:sz="6" w:space="0" w:color="auto"/>
                          <w:left w:val="nil" w:sz="6" w:space="0" w:color="auto"/>
                          <w:bottom w:val="nil" w:sz="6" w:space="0" w:color="auto"/>
                          <w:right w:val="nil" w:sz="6" w:space="0" w:color="auto"/>
                        </w:tcBorders>
                      </w:tcPr>
                      <w:p>
                        <w:pPr>
                          <w:pStyle w:val="TableParagraph"/>
                          <w:spacing w:line="241" w:lineRule="exact"/>
                          <w:ind w:left="35" w:right="0"/>
                          <w:jc w:val="left"/>
                          <w:rPr>
                            <w:rFonts w:ascii="宋体" w:hAnsi="宋体" w:cs="宋体" w:eastAsia="宋体" w:hint="default"/>
                            <w:sz w:val="18"/>
                            <w:szCs w:val="18"/>
                          </w:rPr>
                        </w:pPr>
                        <w:r>
                          <w:rPr>
                            <w:rFonts w:ascii="Arial" w:hAnsi="Arial" w:cs="Arial" w:eastAsia="Arial" w:hint="default"/>
                            <w:sz w:val="18"/>
                            <w:szCs w:val="18"/>
                          </w:rPr>
                          <w:t>3-4</w:t>
                        </w:r>
                        <w:r>
                          <w:rPr>
                            <w:rFonts w:ascii="宋体" w:hAnsi="宋体" w:cs="宋体" w:eastAsia="宋体" w:hint="default"/>
                            <w:sz w:val="18"/>
                            <w:szCs w:val="18"/>
                          </w:rPr>
                          <w:t>年</w:t>
                        </w: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99"/>
                          <w:jc w:val="right"/>
                          <w:rPr>
                            <w:rFonts w:ascii="Arial" w:hAnsi="Arial" w:cs="Arial" w:eastAsia="Arial" w:hint="default"/>
                            <w:sz w:val="18"/>
                            <w:szCs w:val="18"/>
                          </w:rPr>
                        </w:pPr>
                        <w:r>
                          <w:rPr>
                            <w:rFonts w:ascii="Arial"/>
                            <w:spacing w:val="-1"/>
                            <w:sz w:val="18"/>
                          </w:rPr>
                          <w:t>702,518.15</w:t>
                        </w:r>
                      </w:p>
                    </w:tc>
                    <w:tc>
                      <w:tcPr>
                        <w:tcW w:w="1117"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270"/>
                          <w:jc w:val="right"/>
                          <w:rPr>
                            <w:rFonts w:ascii="Arial" w:hAnsi="Arial" w:cs="Arial" w:eastAsia="Arial" w:hint="default"/>
                            <w:sz w:val="18"/>
                            <w:szCs w:val="18"/>
                          </w:rPr>
                        </w:pPr>
                        <w:r>
                          <w:rPr>
                            <w:rFonts w:ascii="Arial"/>
                            <w:w w:val="95"/>
                            <w:sz w:val="18"/>
                          </w:rPr>
                          <w:t>4.35%</w:t>
                        </w:r>
                        <w:r>
                          <w:rPr>
                            <w:rFonts w:ascii="Arial"/>
                            <w:sz w:val="18"/>
                          </w:rPr>
                        </w:r>
                      </w:p>
                    </w:tc>
                    <w:tc>
                      <w:tcPr>
                        <w:tcW w:w="669"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7"/>
                          <w:jc w:val="right"/>
                          <w:rPr>
                            <w:rFonts w:ascii="Arial" w:hAnsi="Arial" w:cs="Arial" w:eastAsia="Arial" w:hint="default"/>
                            <w:sz w:val="18"/>
                            <w:szCs w:val="18"/>
                          </w:rPr>
                        </w:pPr>
                        <w:r>
                          <w:rPr>
                            <w:rFonts w:ascii="Arial"/>
                            <w:w w:val="95"/>
                            <w:sz w:val="18"/>
                          </w:rPr>
                          <w:t>30%</w:t>
                        </w:r>
                        <w:r>
                          <w:rPr>
                            <w:rFonts w:ascii="Arial"/>
                            <w:sz w:val="18"/>
                          </w:rPr>
                        </w:r>
                      </w:p>
                    </w:tc>
                    <w:tc>
                      <w:tcPr>
                        <w:tcW w:w="1461"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97"/>
                          <w:jc w:val="right"/>
                          <w:rPr>
                            <w:rFonts w:ascii="Arial" w:hAnsi="Arial" w:cs="Arial" w:eastAsia="Arial" w:hint="default"/>
                            <w:sz w:val="18"/>
                            <w:szCs w:val="18"/>
                          </w:rPr>
                        </w:pPr>
                        <w:r>
                          <w:rPr>
                            <w:rFonts w:ascii="Arial"/>
                            <w:spacing w:val="-1"/>
                            <w:sz w:val="18"/>
                          </w:rPr>
                          <w:t>210,755.45</w:t>
                        </w:r>
                      </w:p>
                    </w:tc>
                    <w:tc>
                      <w:tcPr>
                        <w:tcW w:w="238" w:type="dxa"/>
                        <w:tcBorders>
                          <w:top w:val="nil" w:sz="6" w:space="0" w:color="auto"/>
                          <w:left w:val="nil" w:sz="6" w:space="0" w:color="auto"/>
                          <w:bottom w:val="nil" w:sz="6" w:space="0" w:color="auto"/>
                          <w:right w:val="nil" w:sz="6" w:space="0" w:color="auto"/>
                        </w:tcBorders>
                      </w:tcPr>
                      <w:p>
                        <w:pPr/>
                      </w:p>
                    </w:tc>
                    <w:tc>
                      <w:tcPr>
                        <w:tcW w:w="1450"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97"/>
                          <w:jc w:val="right"/>
                          <w:rPr>
                            <w:rFonts w:ascii="Arial" w:hAnsi="Arial" w:cs="Arial" w:eastAsia="Arial" w:hint="default"/>
                            <w:sz w:val="18"/>
                            <w:szCs w:val="18"/>
                          </w:rPr>
                        </w:pPr>
                        <w:r>
                          <w:rPr>
                            <w:rFonts w:ascii="Arial"/>
                            <w:spacing w:val="-2"/>
                            <w:sz w:val="18"/>
                          </w:rPr>
                          <w:t>148,711.00</w:t>
                        </w:r>
                      </w:p>
                    </w:tc>
                    <w:tc>
                      <w:tcPr>
                        <w:tcW w:w="986"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40"/>
                          <w:jc w:val="right"/>
                          <w:rPr>
                            <w:rFonts w:ascii="Arial" w:hAnsi="Arial" w:cs="Arial" w:eastAsia="Arial" w:hint="default"/>
                            <w:sz w:val="18"/>
                            <w:szCs w:val="18"/>
                          </w:rPr>
                        </w:pPr>
                        <w:r>
                          <w:rPr>
                            <w:rFonts w:ascii="Arial"/>
                            <w:w w:val="95"/>
                            <w:sz w:val="18"/>
                          </w:rPr>
                          <w:t>0.90%</w:t>
                        </w:r>
                        <w:r>
                          <w:rPr>
                            <w:rFonts w:ascii="Arial"/>
                            <w:sz w:val="18"/>
                          </w:rPr>
                        </w:r>
                      </w:p>
                    </w:tc>
                    <w:tc>
                      <w:tcPr>
                        <w:tcW w:w="756"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99"/>
                          <w:jc w:val="right"/>
                          <w:rPr>
                            <w:rFonts w:ascii="Arial" w:hAnsi="Arial" w:cs="Arial" w:eastAsia="Arial" w:hint="default"/>
                            <w:sz w:val="18"/>
                            <w:szCs w:val="18"/>
                          </w:rPr>
                        </w:pPr>
                        <w:r>
                          <w:rPr>
                            <w:rFonts w:ascii="Arial"/>
                            <w:w w:val="95"/>
                            <w:sz w:val="18"/>
                          </w:rPr>
                          <w:t>30%</w:t>
                        </w:r>
                        <w:r>
                          <w:rPr>
                            <w:rFonts w:ascii="Arial"/>
                            <w:sz w:val="18"/>
                          </w:rPr>
                        </w:r>
                      </w:p>
                    </w:tc>
                    <w:tc>
                      <w:tcPr>
                        <w:tcW w:w="1409"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99"/>
                          <w:jc w:val="right"/>
                          <w:rPr>
                            <w:rFonts w:ascii="Arial" w:hAnsi="Arial" w:cs="Arial" w:eastAsia="Arial" w:hint="default"/>
                            <w:sz w:val="18"/>
                            <w:szCs w:val="18"/>
                          </w:rPr>
                        </w:pPr>
                        <w:r>
                          <w:rPr>
                            <w:rFonts w:ascii="Arial"/>
                            <w:spacing w:val="-1"/>
                            <w:sz w:val="18"/>
                          </w:rPr>
                          <w:t>44,613.30</w:t>
                        </w:r>
                      </w:p>
                    </w:tc>
                  </w:tr>
                  <w:tr>
                    <w:trPr>
                      <w:trHeight w:val="286" w:hRule="exact"/>
                    </w:trPr>
                    <w:tc>
                      <w:tcPr>
                        <w:tcW w:w="757" w:type="dxa"/>
                        <w:tcBorders>
                          <w:top w:val="nil" w:sz="6" w:space="0" w:color="auto"/>
                          <w:left w:val="nil" w:sz="6" w:space="0" w:color="auto"/>
                          <w:bottom w:val="nil" w:sz="6" w:space="0" w:color="auto"/>
                          <w:right w:val="nil" w:sz="6" w:space="0" w:color="auto"/>
                        </w:tcBorders>
                      </w:tcPr>
                      <w:p>
                        <w:pPr>
                          <w:pStyle w:val="TableParagraph"/>
                          <w:spacing w:line="240" w:lineRule="exact"/>
                          <w:ind w:left="35" w:right="0"/>
                          <w:jc w:val="left"/>
                          <w:rPr>
                            <w:rFonts w:ascii="宋体" w:hAnsi="宋体" w:cs="宋体" w:eastAsia="宋体" w:hint="default"/>
                            <w:sz w:val="18"/>
                            <w:szCs w:val="18"/>
                          </w:rPr>
                        </w:pPr>
                        <w:r>
                          <w:rPr>
                            <w:rFonts w:ascii="Arial" w:hAnsi="Arial" w:cs="Arial" w:eastAsia="Arial" w:hint="default"/>
                            <w:sz w:val="18"/>
                            <w:szCs w:val="18"/>
                          </w:rPr>
                          <w:t>4-5</w:t>
                        </w:r>
                        <w:r>
                          <w:rPr>
                            <w:rFonts w:ascii="宋体" w:hAnsi="宋体" w:cs="宋体" w:eastAsia="宋体" w:hint="default"/>
                            <w:sz w:val="18"/>
                            <w:szCs w:val="18"/>
                          </w:rPr>
                          <w:t>年</w:t>
                        </w: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7"/>
                          <w:jc w:val="right"/>
                          <w:rPr>
                            <w:rFonts w:ascii="Arial" w:hAnsi="Arial" w:cs="Arial" w:eastAsia="Arial" w:hint="default"/>
                            <w:sz w:val="18"/>
                            <w:szCs w:val="18"/>
                          </w:rPr>
                        </w:pPr>
                        <w:r>
                          <w:rPr>
                            <w:rFonts w:ascii="Arial"/>
                            <w:spacing w:val="-2"/>
                            <w:sz w:val="18"/>
                          </w:rPr>
                          <w:t>148,711.00</w:t>
                        </w:r>
                      </w:p>
                    </w:tc>
                    <w:tc>
                      <w:tcPr>
                        <w:tcW w:w="1117"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270"/>
                          <w:jc w:val="right"/>
                          <w:rPr>
                            <w:rFonts w:ascii="Arial" w:hAnsi="Arial" w:cs="Arial" w:eastAsia="Arial" w:hint="default"/>
                            <w:sz w:val="18"/>
                            <w:szCs w:val="18"/>
                          </w:rPr>
                        </w:pPr>
                        <w:r>
                          <w:rPr>
                            <w:rFonts w:ascii="Arial"/>
                            <w:w w:val="95"/>
                            <w:sz w:val="18"/>
                          </w:rPr>
                          <w:t>0.92%</w:t>
                        </w:r>
                        <w:r>
                          <w:rPr>
                            <w:rFonts w:ascii="Arial"/>
                            <w:sz w:val="18"/>
                          </w:rPr>
                        </w:r>
                      </w:p>
                    </w:tc>
                    <w:tc>
                      <w:tcPr>
                        <w:tcW w:w="669"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37"/>
                          <w:jc w:val="right"/>
                          <w:rPr>
                            <w:rFonts w:ascii="Arial" w:hAnsi="Arial" w:cs="Arial" w:eastAsia="Arial" w:hint="default"/>
                            <w:sz w:val="18"/>
                            <w:szCs w:val="18"/>
                          </w:rPr>
                        </w:pPr>
                        <w:r>
                          <w:rPr>
                            <w:rFonts w:ascii="Arial"/>
                            <w:w w:val="95"/>
                            <w:sz w:val="18"/>
                          </w:rPr>
                          <w:t>50%</w:t>
                        </w:r>
                        <w:r>
                          <w:rPr>
                            <w:rFonts w:ascii="Arial"/>
                            <w:sz w:val="18"/>
                          </w:rPr>
                        </w:r>
                      </w:p>
                    </w:tc>
                    <w:tc>
                      <w:tcPr>
                        <w:tcW w:w="1461"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4"/>
                          <w:jc w:val="right"/>
                          <w:rPr>
                            <w:rFonts w:ascii="Arial" w:hAnsi="Arial" w:cs="Arial" w:eastAsia="Arial" w:hint="default"/>
                            <w:sz w:val="18"/>
                            <w:szCs w:val="18"/>
                          </w:rPr>
                        </w:pPr>
                        <w:r>
                          <w:rPr>
                            <w:rFonts w:ascii="Arial"/>
                            <w:spacing w:val="-1"/>
                            <w:sz w:val="18"/>
                          </w:rPr>
                          <w:t>74,355.50</w:t>
                        </w:r>
                      </w:p>
                    </w:tc>
                    <w:tc>
                      <w:tcPr>
                        <w:tcW w:w="238" w:type="dxa"/>
                        <w:tcBorders>
                          <w:top w:val="nil" w:sz="6" w:space="0" w:color="auto"/>
                          <w:left w:val="nil" w:sz="6" w:space="0" w:color="auto"/>
                          <w:bottom w:val="nil" w:sz="6" w:space="0" w:color="auto"/>
                          <w:right w:val="nil" w:sz="6" w:space="0" w:color="auto"/>
                        </w:tcBorders>
                      </w:tcPr>
                      <w:p>
                        <w:pPr/>
                      </w:p>
                    </w:tc>
                    <w:tc>
                      <w:tcPr>
                        <w:tcW w:w="1450"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7"/>
                          <w:jc w:val="right"/>
                          <w:rPr>
                            <w:rFonts w:ascii="Arial" w:hAnsi="Arial" w:cs="Arial" w:eastAsia="Arial" w:hint="default"/>
                            <w:sz w:val="18"/>
                            <w:szCs w:val="18"/>
                          </w:rPr>
                        </w:pPr>
                        <w:r>
                          <w:rPr>
                            <w:rFonts w:ascii="Arial"/>
                            <w:spacing w:val="-1"/>
                            <w:sz w:val="18"/>
                          </w:rPr>
                          <w:t>15,778.28</w:t>
                        </w:r>
                      </w:p>
                    </w:tc>
                    <w:tc>
                      <w:tcPr>
                        <w:tcW w:w="986"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40"/>
                          <w:jc w:val="right"/>
                          <w:rPr>
                            <w:rFonts w:ascii="Arial" w:hAnsi="Arial" w:cs="Arial" w:eastAsia="Arial" w:hint="default"/>
                            <w:sz w:val="18"/>
                            <w:szCs w:val="18"/>
                          </w:rPr>
                        </w:pPr>
                        <w:r>
                          <w:rPr>
                            <w:rFonts w:ascii="Arial"/>
                            <w:w w:val="95"/>
                            <w:sz w:val="18"/>
                          </w:rPr>
                          <w:t>0.10%</w:t>
                        </w:r>
                        <w:r>
                          <w:rPr>
                            <w:rFonts w:ascii="Arial"/>
                            <w:sz w:val="18"/>
                          </w:rPr>
                        </w:r>
                      </w:p>
                    </w:tc>
                    <w:tc>
                      <w:tcPr>
                        <w:tcW w:w="756"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9"/>
                          <w:jc w:val="right"/>
                          <w:rPr>
                            <w:rFonts w:ascii="Arial" w:hAnsi="Arial" w:cs="Arial" w:eastAsia="Arial" w:hint="default"/>
                            <w:sz w:val="18"/>
                            <w:szCs w:val="18"/>
                          </w:rPr>
                        </w:pPr>
                        <w:r>
                          <w:rPr>
                            <w:rFonts w:ascii="Arial"/>
                            <w:w w:val="95"/>
                            <w:sz w:val="18"/>
                          </w:rPr>
                          <w:t>50%</w:t>
                        </w:r>
                        <w:r>
                          <w:rPr>
                            <w:rFonts w:ascii="Arial"/>
                            <w:sz w:val="18"/>
                          </w:rPr>
                        </w:r>
                      </w:p>
                    </w:tc>
                    <w:tc>
                      <w:tcPr>
                        <w:tcW w:w="1409"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9"/>
                          <w:jc w:val="right"/>
                          <w:rPr>
                            <w:rFonts w:ascii="Arial" w:hAnsi="Arial" w:cs="Arial" w:eastAsia="Arial" w:hint="default"/>
                            <w:sz w:val="18"/>
                            <w:szCs w:val="18"/>
                          </w:rPr>
                        </w:pPr>
                        <w:r>
                          <w:rPr>
                            <w:rFonts w:ascii="Arial"/>
                            <w:spacing w:val="-1"/>
                            <w:sz w:val="18"/>
                          </w:rPr>
                          <w:t>7,889.14</w:t>
                        </w:r>
                      </w:p>
                    </w:tc>
                  </w:tr>
                  <w:tr>
                    <w:trPr>
                      <w:trHeight w:val="291" w:hRule="exact"/>
                    </w:trPr>
                    <w:tc>
                      <w:tcPr>
                        <w:tcW w:w="757" w:type="dxa"/>
                        <w:tcBorders>
                          <w:top w:val="nil" w:sz="6" w:space="0" w:color="auto"/>
                          <w:left w:val="nil" w:sz="6" w:space="0" w:color="auto"/>
                          <w:bottom w:val="nil" w:sz="6" w:space="0" w:color="auto"/>
                          <w:right w:val="nil" w:sz="6" w:space="0" w:color="auto"/>
                        </w:tcBorders>
                      </w:tcPr>
                      <w:p>
                        <w:pPr>
                          <w:pStyle w:val="TableParagraph"/>
                          <w:spacing w:line="242" w:lineRule="exact"/>
                          <w:ind w:left="35" w:right="0"/>
                          <w:jc w:val="left"/>
                          <w:rPr>
                            <w:rFonts w:ascii="宋体" w:hAnsi="宋体" w:cs="宋体" w:eastAsia="宋体" w:hint="default"/>
                            <w:sz w:val="18"/>
                            <w:szCs w:val="18"/>
                          </w:rPr>
                        </w:pPr>
                        <w:r>
                          <w:rPr>
                            <w:rFonts w:ascii="Arial" w:hAnsi="Arial" w:cs="Arial" w:eastAsia="Arial" w:hint="default"/>
                            <w:sz w:val="18"/>
                            <w:szCs w:val="18"/>
                          </w:rPr>
                          <w:t>5</w:t>
                        </w:r>
                        <w:r>
                          <w:rPr>
                            <w:rFonts w:ascii="宋体" w:hAnsi="宋体" w:cs="宋体" w:eastAsia="宋体" w:hint="default"/>
                            <w:sz w:val="18"/>
                            <w:szCs w:val="18"/>
                          </w:rPr>
                          <w:t>年以上</w:t>
                        </w:r>
                      </w:p>
                    </w:tc>
                    <w:tc>
                      <w:tcPr>
                        <w:tcW w:w="1368"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right="97"/>
                          <w:jc w:val="right"/>
                          <w:rPr>
                            <w:rFonts w:ascii="Arial" w:hAnsi="Arial" w:cs="Arial" w:eastAsia="Arial" w:hint="default"/>
                            <w:sz w:val="18"/>
                            <w:szCs w:val="18"/>
                          </w:rPr>
                        </w:pPr>
                        <w:r>
                          <w:rPr>
                            <w:rFonts w:ascii="Arial"/>
                            <w:spacing w:val="-1"/>
                            <w:sz w:val="18"/>
                          </w:rPr>
                          <w:t>2,954,794.99</w:t>
                        </w:r>
                      </w:p>
                    </w:tc>
                    <w:tc>
                      <w:tcPr>
                        <w:tcW w:w="1117"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270"/>
                          <w:jc w:val="right"/>
                          <w:rPr>
                            <w:rFonts w:ascii="Arial" w:hAnsi="Arial" w:cs="Arial" w:eastAsia="Arial" w:hint="default"/>
                            <w:sz w:val="18"/>
                            <w:szCs w:val="18"/>
                          </w:rPr>
                        </w:pPr>
                        <w:r>
                          <w:rPr>
                            <w:rFonts w:ascii="Arial"/>
                            <w:spacing w:val="-1"/>
                            <w:sz w:val="18"/>
                          </w:rPr>
                          <w:t>18.31%</w:t>
                        </w:r>
                      </w:p>
                    </w:tc>
                    <w:tc>
                      <w:tcPr>
                        <w:tcW w:w="669"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37"/>
                          <w:jc w:val="right"/>
                          <w:rPr>
                            <w:rFonts w:ascii="Arial" w:hAnsi="Arial" w:cs="Arial" w:eastAsia="Arial" w:hint="default"/>
                            <w:sz w:val="18"/>
                            <w:szCs w:val="18"/>
                          </w:rPr>
                        </w:pPr>
                        <w:r>
                          <w:rPr>
                            <w:rFonts w:ascii="Arial"/>
                            <w:w w:val="95"/>
                            <w:sz w:val="18"/>
                          </w:rPr>
                          <w:t>100%</w:t>
                        </w:r>
                        <w:r>
                          <w:rPr>
                            <w:rFonts w:ascii="Arial"/>
                            <w:sz w:val="18"/>
                          </w:rPr>
                        </w:r>
                      </w:p>
                    </w:tc>
                    <w:tc>
                      <w:tcPr>
                        <w:tcW w:w="1461"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right="94"/>
                          <w:jc w:val="right"/>
                          <w:rPr>
                            <w:rFonts w:ascii="Arial" w:hAnsi="Arial" w:cs="Arial" w:eastAsia="Arial" w:hint="default"/>
                            <w:sz w:val="18"/>
                            <w:szCs w:val="18"/>
                          </w:rPr>
                        </w:pPr>
                        <w:r>
                          <w:rPr>
                            <w:rFonts w:ascii="Arial"/>
                            <w:spacing w:val="-1"/>
                            <w:sz w:val="18"/>
                          </w:rPr>
                          <w:t>2,954,794.99</w:t>
                        </w:r>
                      </w:p>
                    </w:tc>
                    <w:tc>
                      <w:tcPr>
                        <w:tcW w:w="238" w:type="dxa"/>
                        <w:tcBorders>
                          <w:top w:val="nil" w:sz="6" w:space="0" w:color="auto"/>
                          <w:left w:val="nil" w:sz="6" w:space="0" w:color="auto"/>
                          <w:bottom w:val="nil" w:sz="6" w:space="0" w:color="auto"/>
                          <w:right w:val="nil" w:sz="6" w:space="0" w:color="auto"/>
                        </w:tcBorders>
                      </w:tcPr>
                      <w:p>
                        <w:pPr/>
                      </w:p>
                    </w:tc>
                    <w:tc>
                      <w:tcPr>
                        <w:tcW w:w="1450"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right="97"/>
                          <w:jc w:val="right"/>
                          <w:rPr>
                            <w:rFonts w:ascii="Arial" w:hAnsi="Arial" w:cs="Arial" w:eastAsia="Arial" w:hint="default"/>
                            <w:sz w:val="18"/>
                            <w:szCs w:val="18"/>
                          </w:rPr>
                        </w:pPr>
                        <w:r>
                          <w:rPr>
                            <w:rFonts w:ascii="Arial"/>
                            <w:spacing w:val="-1"/>
                            <w:sz w:val="18"/>
                          </w:rPr>
                          <w:t>2,567,880.87</w:t>
                        </w:r>
                      </w:p>
                    </w:tc>
                    <w:tc>
                      <w:tcPr>
                        <w:tcW w:w="986"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140"/>
                          <w:jc w:val="right"/>
                          <w:rPr>
                            <w:rFonts w:ascii="Arial" w:hAnsi="Arial" w:cs="Arial" w:eastAsia="Arial" w:hint="default"/>
                            <w:sz w:val="18"/>
                            <w:szCs w:val="18"/>
                          </w:rPr>
                        </w:pPr>
                        <w:r>
                          <w:rPr>
                            <w:rFonts w:ascii="Arial"/>
                            <w:spacing w:val="-1"/>
                            <w:sz w:val="18"/>
                          </w:rPr>
                          <w:t>15.60%</w:t>
                        </w:r>
                      </w:p>
                    </w:tc>
                    <w:tc>
                      <w:tcPr>
                        <w:tcW w:w="756"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99"/>
                          <w:jc w:val="right"/>
                          <w:rPr>
                            <w:rFonts w:ascii="Arial" w:hAnsi="Arial" w:cs="Arial" w:eastAsia="Arial" w:hint="default"/>
                            <w:sz w:val="18"/>
                            <w:szCs w:val="18"/>
                          </w:rPr>
                        </w:pPr>
                        <w:r>
                          <w:rPr>
                            <w:rFonts w:ascii="Arial"/>
                            <w:w w:val="95"/>
                            <w:sz w:val="18"/>
                          </w:rPr>
                          <w:t>100%</w:t>
                        </w:r>
                        <w:r>
                          <w:rPr>
                            <w:rFonts w:ascii="Arial"/>
                            <w:sz w:val="18"/>
                          </w:rPr>
                        </w:r>
                      </w:p>
                    </w:tc>
                    <w:tc>
                      <w:tcPr>
                        <w:tcW w:w="1409"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right="99"/>
                          <w:jc w:val="right"/>
                          <w:rPr>
                            <w:rFonts w:ascii="Arial" w:hAnsi="Arial" w:cs="Arial" w:eastAsia="Arial" w:hint="default"/>
                            <w:sz w:val="18"/>
                            <w:szCs w:val="18"/>
                          </w:rPr>
                        </w:pPr>
                        <w:r>
                          <w:rPr>
                            <w:rFonts w:ascii="Arial"/>
                            <w:spacing w:val="-1"/>
                            <w:sz w:val="18"/>
                          </w:rPr>
                          <w:t>2,567,880.87</w:t>
                        </w:r>
                      </w:p>
                    </w:tc>
                  </w:tr>
                  <w:tr>
                    <w:trPr>
                      <w:trHeight w:val="310" w:hRule="exact"/>
                    </w:trPr>
                    <w:tc>
                      <w:tcPr>
                        <w:tcW w:w="3911" w:type="dxa"/>
                        <w:gridSpan w:val="4"/>
                        <w:tcBorders>
                          <w:top w:val="nil" w:sz="6" w:space="0" w:color="auto"/>
                          <w:left w:val="nil" w:sz="6" w:space="0" w:color="auto"/>
                          <w:bottom w:val="nil" w:sz="6" w:space="0" w:color="auto"/>
                          <w:right w:val="nil" w:sz="6" w:space="0" w:color="auto"/>
                        </w:tcBorders>
                      </w:tcPr>
                      <w:p>
                        <w:pPr>
                          <w:pStyle w:val="TableParagraph"/>
                          <w:tabs>
                            <w:tab w:pos="973" w:val="left" w:leader="none"/>
                          </w:tabs>
                          <w:spacing w:line="199" w:lineRule="exact" w:before="3"/>
                          <w:ind w:left="35" w:right="0"/>
                          <w:jc w:val="left"/>
                          <w:rPr>
                            <w:rFonts w:ascii="Arial" w:hAnsi="Arial" w:cs="Arial" w:eastAsia="Arial" w:hint="default"/>
                            <w:sz w:val="18"/>
                            <w:szCs w:val="18"/>
                          </w:rPr>
                        </w:pPr>
                        <w:r>
                          <w:rPr>
                            <w:rFonts w:ascii="宋体" w:hAnsi="宋体" w:cs="宋体" w:eastAsia="宋体" w:hint="default"/>
                            <w:position w:val="-9"/>
                            <w:sz w:val="18"/>
                            <w:szCs w:val="18"/>
                          </w:rPr>
                          <w:t>合计</w:t>
                          <w:tab/>
                        </w:r>
                        <w:r>
                          <w:rPr>
                            <w:rFonts w:ascii="Arial" w:hAnsi="Arial" w:cs="Arial" w:eastAsia="Arial" w:hint="default"/>
                            <w:sz w:val="18"/>
                            <w:szCs w:val="18"/>
                          </w:rPr>
                          <w:t>16,141,781.4</w:t>
                        </w:r>
                      </w:p>
                      <w:p>
                        <w:pPr>
                          <w:pStyle w:val="TableParagraph"/>
                          <w:tabs>
                            <w:tab w:pos="1923" w:val="left" w:leader="none"/>
                            <w:tab w:pos="2362" w:val="left" w:leader="none"/>
                          </w:tabs>
                          <w:spacing w:line="148" w:lineRule="exact"/>
                          <w:ind w:left="750" w:right="0"/>
                          <w:jc w:val="left"/>
                          <w:rPr>
                            <w:rFonts w:ascii="Arial" w:hAnsi="Arial" w:cs="Arial" w:eastAsia="Arial" w:hint="default"/>
                            <w:sz w:val="18"/>
                            <w:szCs w:val="18"/>
                          </w:rPr>
                        </w:pPr>
                        <w:r>
                          <w:rPr>
                            <w:rFonts w:ascii="Arial"/>
                            <w:w w:val="100"/>
                            <w:position w:val="-10"/>
                            <w:sz w:val="18"/>
                          </w:rPr>
                        </w:r>
                        <w:r>
                          <w:rPr>
                            <w:rFonts w:ascii="Arial"/>
                            <w:w w:val="100"/>
                            <w:position w:val="-10"/>
                            <w:sz w:val="18"/>
                            <w:u w:val="thick" w:color="000000"/>
                          </w:rPr>
                          <w:t> </w:t>
                        </w:r>
                        <w:r>
                          <w:rPr>
                            <w:rFonts w:ascii="Arial"/>
                            <w:position w:val="-10"/>
                            <w:sz w:val="18"/>
                            <w:u w:val="thick" w:color="000000"/>
                          </w:rPr>
                          <w:tab/>
                        </w:r>
                        <w:r>
                          <w:rPr>
                            <w:rFonts w:ascii="Arial"/>
                            <w:w w:val="95"/>
                            <w:position w:val="-10"/>
                            <w:sz w:val="18"/>
                            <w:u w:val="thick" w:color="000000"/>
                          </w:rPr>
                          <w:t>1</w:t>
                        </w:r>
                        <w:r>
                          <w:rPr>
                            <w:rFonts w:ascii="Arial"/>
                            <w:w w:val="95"/>
                            <w:position w:val="-10"/>
                            <w:sz w:val="18"/>
                          </w:rPr>
                          <w:tab/>
                        </w:r>
                        <w:r>
                          <w:rPr>
                            <w:rFonts w:ascii="Arial"/>
                            <w:sz w:val="18"/>
                          </w:rPr>
                          <w:t>100.00%</w:t>
                        </w:r>
                      </w:p>
                    </w:tc>
                    <w:tc>
                      <w:tcPr>
                        <w:tcW w:w="1461"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1125"/>
                          <w:jc w:val="right"/>
                          <w:rPr>
                            <w:rFonts w:ascii="Arial" w:hAnsi="Arial" w:cs="Arial" w:eastAsia="Arial" w:hint="default"/>
                            <w:sz w:val="18"/>
                            <w:szCs w:val="18"/>
                          </w:rPr>
                        </w:pPr>
                        <w:r>
                          <w:rPr>
                            <w:rFonts w:ascii="Arial"/>
                            <w:spacing w:val="-1"/>
                            <w:sz w:val="18"/>
                          </w:rPr>
                          <w:t>15,303,861.90</w:t>
                        </w:r>
                      </w:p>
                    </w:tc>
                    <w:tc>
                      <w:tcPr>
                        <w:tcW w:w="1450"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97"/>
                          <w:jc w:val="right"/>
                          <w:rPr>
                            <w:rFonts w:ascii="Arial" w:hAnsi="Arial" w:cs="Arial" w:eastAsia="Arial" w:hint="default"/>
                            <w:sz w:val="18"/>
                            <w:szCs w:val="18"/>
                          </w:rPr>
                        </w:pPr>
                        <w:r>
                          <w:rPr>
                            <w:rFonts w:ascii="Arial"/>
                            <w:spacing w:val="-1"/>
                            <w:sz w:val="18"/>
                          </w:rPr>
                          <w:t>16,459,360.72</w:t>
                        </w:r>
                      </w:p>
                    </w:tc>
                    <w:tc>
                      <w:tcPr>
                        <w:tcW w:w="986"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140"/>
                          <w:jc w:val="right"/>
                          <w:rPr>
                            <w:rFonts w:ascii="Arial" w:hAnsi="Arial" w:cs="Arial" w:eastAsia="Arial" w:hint="default"/>
                            <w:sz w:val="18"/>
                            <w:szCs w:val="18"/>
                          </w:rPr>
                        </w:pPr>
                        <w:r>
                          <w:rPr>
                            <w:rFonts w:ascii="Arial"/>
                            <w:spacing w:val="-1"/>
                            <w:sz w:val="18"/>
                          </w:rPr>
                          <w:t>100.00%</w:t>
                        </w:r>
                      </w:p>
                    </w:tc>
                    <w:tc>
                      <w:tcPr>
                        <w:tcW w:w="756" w:type="dxa"/>
                        <w:tcBorders>
                          <w:top w:val="nil" w:sz="6" w:space="0" w:color="auto"/>
                          <w:left w:val="nil" w:sz="6" w:space="0" w:color="auto"/>
                          <w:bottom w:val="nil" w:sz="6" w:space="0" w:color="auto"/>
                          <w:right w:val="nil" w:sz="6" w:space="0" w:color="auto"/>
                        </w:tcBorders>
                      </w:tcPr>
                      <w:p>
                        <w:pPr/>
                      </w:p>
                    </w:tc>
                    <w:tc>
                      <w:tcPr>
                        <w:tcW w:w="1409"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99"/>
                          <w:jc w:val="right"/>
                          <w:rPr>
                            <w:rFonts w:ascii="Arial" w:hAnsi="Arial" w:cs="Arial" w:eastAsia="Arial" w:hint="default"/>
                            <w:sz w:val="18"/>
                            <w:szCs w:val="18"/>
                          </w:rPr>
                        </w:pPr>
                        <w:r>
                          <w:rPr>
                            <w:rFonts w:ascii="Arial"/>
                            <w:spacing w:val="-1"/>
                            <w:sz w:val="18"/>
                          </w:rPr>
                          <w:t>15,121,491.88</w:t>
                        </w:r>
                      </w:p>
                    </w:tc>
                  </w:tr>
                </w:tbl>
                <w:p>
                  <w:pPr/>
                </w:p>
              </w:txbxContent>
            </v:textbox>
            <w10:wrap type="none"/>
          </v:shape>
        </w:pict>
      </w:r>
      <w:r>
        <w:rPr>
          <w:rFonts w:ascii="Arial"/>
          <w:sz w:val="18"/>
        </w:rPr>
        <w:t>12,044,104.8</w:t>
      </w: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4"/>
        <w:rPr>
          <w:rFonts w:ascii="Arial" w:hAnsi="Arial" w:cs="Arial" w:eastAsia="Arial" w:hint="default"/>
          <w:sz w:val="13"/>
          <w:szCs w:val="13"/>
        </w:rPr>
      </w:pPr>
    </w:p>
    <w:p>
      <w:pPr>
        <w:tabs>
          <w:tab w:pos="5703" w:val="left" w:leader="none"/>
          <w:tab w:pos="8895" w:val="left" w:leader="none"/>
        </w:tabs>
        <w:spacing w:line="43" w:lineRule="exact"/>
        <w:ind w:left="4004" w:right="0" w:firstLine="0"/>
        <w:rPr>
          <w:rFonts w:ascii="Arial" w:hAnsi="Arial" w:cs="Arial" w:eastAsia="Arial" w:hint="default"/>
          <w:sz w:val="4"/>
          <w:szCs w:val="4"/>
        </w:rPr>
      </w:pPr>
      <w:r>
        <w:rPr>
          <w:rFonts w:ascii="Arial"/>
          <w:position w:val="0"/>
          <w:sz w:val="4"/>
        </w:rPr>
        <w:pict>
          <v:group style="width:74.55pt;height:2.15pt;mso-position-horizontal-relative:char;mso-position-vertical-relative:line" coordorigin="0,0" coordsize="1491,43">
            <v:group style="position:absolute;left:7;top:36;width:1476;height:2" coordorigin="7,36" coordsize="1476,2">
              <v:shape style="position:absolute;left:7;top:36;width:1476;height:2" coordorigin="7,36" coordsize="1476,0" path="m7,36l1483,36e" filled="false" stroked="true" strokeweight=".71pt" strokecolor="#000000">
                <v:path arrowok="t"/>
              </v:shape>
            </v:group>
            <v:group style="position:absolute;left:7;top:7;width:1476;height:2" coordorigin="7,7" coordsize="1476,2">
              <v:shape style="position:absolute;left:7;top:7;width:1476;height:2" coordorigin="7,7" coordsize="1476,0" path="m7,7l1483,7e" filled="false" stroked="true" strokeweight=".72pt" strokecolor="#000000">
                <v:path arrowok="t"/>
              </v:shape>
            </v:group>
          </v:group>
        </w:pict>
      </w:r>
      <w:r>
        <w:rPr>
          <w:rFonts w:ascii="Arial"/>
          <w:position w:val="0"/>
          <w:sz w:val="4"/>
        </w:rPr>
      </w:r>
      <w:r>
        <w:rPr>
          <w:rFonts w:ascii="Arial"/>
          <w:position w:val="0"/>
          <w:sz w:val="4"/>
        </w:rPr>
        <w:tab/>
      </w:r>
      <w:r>
        <w:rPr>
          <w:rFonts w:ascii="Arial"/>
          <w:position w:val="0"/>
          <w:sz w:val="4"/>
        </w:rPr>
        <w:pict>
          <v:group style="width:73.95pt;height:2.15pt;mso-position-horizontal-relative:char;mso-position-vertical-relative:line" coordorigin="0,0" coordsize="1479,43">
            <v:group style="position:absolute;left:7;top:36;width:1464;height:2" coordorigin="7,36" coordsize="1464,2">
              <v:shape style="position:absolute;left:7;top:36;width:1464;height:2" coordorigin="7,36" coordsize="1464,0" path="m7,36l1471,36e" filled="false" stroked="true" strokeweight=".71pt" strokecolor="#000000">
                <v:path arrowok="t"/>
              </v:shape>
            </v:group>
            <v:group style="position:absolute;left:7;top:7;width:1464;height:2" coordorigin="7,7" coordsize="1464,2">
              <v:shape style="position:absolute;left:7;top:7;width:1464;height:2" coordorigin="7,7" coordsize="1464,0" path="m7,7l1471,7e" filled="false" stroked="true" strokeweight=".72pt" strokecolor="#000000">
                <v:path arrowok="t"/>
              </v:shape>
            </v:group>
          </v:group>
        </w:pict>
      </w:r>
      <w:r>
        <w:rPr>
          <w:rFonts w:ascii="Arial"/>
          <w:position w:val="0"/>
          <w:sz w:val="4"/>
        </w:rPr>
      </w:r>
      <w:r>
        <w:rPr>
          <w:rFonts w:ascii="Arial"/>
          <w:position w:val="0"/>
          <w:sz w:val="4"/>
        </w:rPr>
        <w:tab/>
      </w:r>
      <w:r>
        <w:rPr>
          <w:rFonts w:ascii="Arial"/>
          <w:position w:val="0"/>
          <w:sz w:val="4"/>
        </w:rPr>
        <w:pict>
          <v:group style="width:71.9pt;height:2.15pt;mso-position-horizontal-relative:char;mso-position-vertical-relative:line" coordorigin="0,0" coordsize="1438,43">
            <v:group style="position:absolute;left:7;top:36;width:1424;height:2" coordorigin="7,36" coordsize="1424,2">
              <v:shape style="position:absolute;left:7;top:36;width:1424;height:2" coordorigin="7,36" coordsize="1424,0" path="m7,36l1430,36e" filled="false" stroked="true" strokeweight=".71pt" strokecolor="#000000">
                <v:path arrowok="t"/>
              </v:shape>
            </v:group>
            <v:group style="position:absolute;left:7;top:7;width:1424;height:2" coordorigin="7,7" coordsize="1424,2">
              <v:shape style="position:absolute;left:7;top:7;width:1424;height:2" coordorigin="7,7" coordsize="1424,0" path="m7,7l1430,7e" filled="false" stroked="true" strokeweight=".72pt" strokecolor="#000000">
                <v:path arrowok="t"/>
              </v:shape>
            </v:group>
          </v:group>
        </w:pict>
      </w:r>
      <w:r>
        <w:rPr>
          <w:rFonts w:ascii="Arial"/>
          <w:position w:val="0"/>
          <w:sz w:val="4"/>
        </w:rPr>
      </w:r>
    </w:p>
    <w:p>
      <w:pPr>
        <w:pStyle w:val="BodyText"/>
        <w:spacing w:line="338" w:lineRule="auto" w:before="86"/>
        <w:ind w:left="560" w:right="532" w:hanging="315"/>
        <w:jc w:val="both"/>
      </w:pPr>
      <w:r>
        <w:rPr>
          <w:rFonts w:ascii="Arial" w:hAnsi="Arial" w:cs="Arial" w:eastAsia="Arial" w:hint="default"/>
        </w:rPr>
        <w:t>(2)</w:t>
      </w:r>
      <w:r>
        <w:rPr>
          <w:rFonts w:ascii="Arial" w:hAnsi="Arial" w:cs="Arial" w:eastAsia="Arial" w:hint="default"/>
          <w:spacing w:val="18"/>
        </w:rPr>
        <w:t> </w:t>
      </w:r>
      <w:r>
        <w:rPr/>
        <w:t>上期</w:t>
      </w:r>
      <w:r>
        <w:rPr>
          <w:spacing w:val="-33"/>
        </w:rPr>
        <w:t> </w:t>
      </w:r>
      <w:r>
        <w:rPr>
          <w:rFonts w:ascii="Arial" w:hAnsi="Arial" w:cs="Arial" w:eastAsia="Arial" w:hint="default"/>
          <w:spacing w:val="-4"/>
        </w:rPr>
        <w:t>100%</w:t>
      </w:r>
      <w:r>
        <w:rPr>
          <w:spacing w:val="-4"/>
        </w:rPr>
        <w:t>计提特别坏账的，本期转为按信用等级</w:t>
      </w:r>
      <w:r>
        <w:rPr>
          <w:spacing w:val="-33"/>
        </w:rPr>
        <w:t> </w:t>
      </w:r>
      <w:r>
        <w:rPr>
          <w:rFonts w:ascii="Arial" w:hAnsi="Arial" w:cs="Arial" w:eastAsia="Arial" w:hint="default"/>
          <w:spacing w:val="-4"/>
        </w:rPr>
        <w:t>100%</w:t>
      </w:r>
      <w:r>
        <w:rPr>
          <w:spacing w:val="-4"/>
        </w:rPr>
        <w:t>计提特别坏账，故本期不在</w:t>
      </w:r>
      <w:r>
        <w:rPr>
          <w:rFonts w:ascii="Arial" w:hAnsi="Arial" w:cs="Arial" w:eastAsia="Arial" w:hint="default"/>
          <w:spacing w:val="-4"/>
        </w:rPr>
        <w:t>“</w:t>
      </w:r>
      <w:r>
        <w:rPr>
          <w:spacing w:val="-4"/>
        </w:rPr>
        <w:t>单项计提的应收款</w:t>
      </w:r>
      <w:r>
        <w:rPr>
          <w:spacing w:val="-96"/>
        </w:rPr>
        <w:t> </w:t>
      </w:r>
      <w:r>
        <w:rPr>
          <w:spacing w:val="-96"/>
        </w:rPr>
      </w:r>
      <w:r>
        <w:rPr>
          <w:spacing w:val="-5"/>
          <w:w w:val="100"/>
        </w:rPr>
        <w:t>项</w:t>
      </w:r>
      <w:r>
        <w:rPr>
          <w:rFonts w:ascii="Arial" w:hAnsi="Arial" w:cs="Arial" w:eastAsia="Arial" w:hint="default"/>
          <w:spacing w:val="-5"/>
          <w:w w:val="100"/>
        </w:rPr>
        <w:t>”</w:t>
      </w:r>
      <w:r>
        <w:rPr>
          <w:spacing w:val="-5"/>
          <w:w w:val="100"/>
        </w:rPr>
        <w:t>中列示，转为按类似信用风险特征计提坏账准备的应收款项的</w:t>
      </w:r>
      <w:r>
        <w:rPr>
          <w:spacing w:val="-54"/>
          <w:w w:val="100"/>
        </w:rPr>
        <w:t> </w:t>
      </w:r>
      <w:r>
        <w:rPr>
          <w:rFonts w:ascii="Arial" w:hAnsi="Arial" w:cs="Arial" w:eastAsia="Arial" w:hint="default"/>
          <w:w w:val="100"/>
        </w:rPr>
        <w:t>5</w:t>
      </w:r>
      <w:r>
        <w:rPr>
          <w:rFonts w:ascii="Arial" w:hAnsi="Arial" w:cs="Arial" w:eastAsia="Arial" w:hint="default"/>
          <w:spacing w:val="-5"/>
          <w:w w:val="100"/>
        </w:rPr>
        <w:t> </w:t>
      </w:r>
      <w:r>
        <w:rPr>
          <w:spacing w:val="-15"/>
          <w:w w:val="100"/>
        </w:rPr>
        <w:t>年以上账龄段列示，明细如下：</w:t>
      </w:r>
      <w:r>
        <w:rPr>
          <w:rFonts w:ascii="Arial" w:hAnsi="Arial" w:cs="Arial" w:eastAsia="Arial" w:hint="default"/>
          <w:spacing w:val="-15"/>
          <w:w w:val="100"/>
        </w:rPr>
        <w:t>A</w:t>
      </w:r>
      <w:r>
        <w:rPr>
          <w:spacing w:val="-15"/>
          <w:w w:val="100"/>
        </w:rPr>
        <w:t>、常</w:t>
      </w:r>
      <w:r>
        <w:rPr>
          <w:w w:val="100"/>
        </w:rPr>
        <w:t> </w:t>
      </w:r>
      <w:r>
        <w:rPr/>
        <w:t>州市卫东服装厂应收账款期末余额 </w:t>
      </w:r>
      <w:r>
        <w:rPr>
          <w:rFonts w:ascii="Arial" w:hAnsi="Arial" w:cs="Arial" w:eastAsia="Arial" w:hint="default"/>
        </w:rPr>
        <w:t>240,068.93 </w:t>
      </w:r>
      <w:r>
        <w:rPr>
          <w:spacing w:val="-4"/>
        </w:rPr>
        <w:t>元，转为按信用等级计提 </w:t>
      </w:r>
      <w:r>
        <w:rPr>
          <w:rFonts w:ascii="Arial" w:hAnsi="Arial" w:cs="Arial" w:eastAsia="Arial" w:hint="default"/>
          <w:spacing w:val="-5"/>
        </w:rPr>
        <w:t>100%</w:t>
      </w:r>
      <w:r>
        <w:rPr>
          <w:spacing w:val="-5"/>
        </w:rPr>
        <w:t>坏账；</w:t>
      </w:r>
      <w:r>
        <w:rPr>
          <w:rFonts w:ascii="Arial" w:hAnsi="Arial" w:cs="Arial" w:eastAsia="Arial" w:hint="default"/>
          <w:spacing w:val="-5"/>
        </w:rPr>
        <w:t>B</w:t>
      </w:r>
      <w:r>
        <w:rPr>
          <w:spacing w:val="-5"/>
        </w:rPr>
        <w:t>、</w:t>
      </w:r>
      <w:r>
        <w:rPr>
          <w:spacing w:val="-35"/>
        </w:rPr>
        <w:t> </w:t>
      </w:r>
      <w:r>
        <w:rPr/>
        <w:t>上海华宁进</w:t>
      </w:r>
      <w:r>
        <w:rPr>
          <w:w w:val="100"/>
        </w:rPr>
        <w:t> </w:t>
      </w:r>
      <w:r>
        <w:rPr/>
        <w:t>出口有限公司应收账款期末余额 </w:t>
      </w:r>
      <w:r>
        <w:rPr>
          <w:rFonts w:ascii="Arial" w:hAnsi="Arial" w:cs="Arial" w:eastAsia="Arial" w:hint="default"/>
        </w:rPr>
        <w:t>131,066.91 </w:t>
      </w:r>
      <w:r>
        <w:rPr/>
        <w:t>元</w:t>
      </w:r>
      <w:r>
        <w:rPr>
          <w:rFonts w:ascii="Arial" w:hAnsi="Arial" w:cs="Arial" w:eastAsia="Arial" w:hint="default"/>
        </w:rPr>
        <w:t>, </w:t>
      </w:r>
      <w:r>
        <w:rPr/>
        <w:t>转为按信用等级计提</w:t>
      </w:r>
      <w:r>
        <w:rPr>
          <w:spacing w:val="-74"/>
        </w:rPr>
        <w:t> </w:t>
      </w:r>
      <w:r>
        <w:rPr>
          <w:rFonts w:ascii="Arial" w:hAnsi="Arial" w:cs="Arial" w:eastAsia="Arial" w:hint="default"/>
        </w:rPr>
        <w:t>100%</w:t>
      </w:r>
      <w:r>
        <w:rPr/>
        <w:t>坏账。</w:t>
      </w:r>
    </w:p>
    <w:p>
      <w:pPr>
        <w:pStyle w:val="BodyText"/>
        <w:spacing w:line="240" w:lineRule="auto" w:before="22"/>
        <w:ind w:left="245" w:right="0"/>
        <w:jc w:val="left"/>
      </w:pPr>
      <w:r>
        <w:rPr>
          <w:rFonts w:ascii="Arial" w:hAnsi="Arial" w:cs="Arial" w:eastAsia="Arial" w:hint="default"/>
        </w:rPr>
        <w:t>(3)</w:t>
      </w:r>
      <w:r>
        <w:rPr>
          <w:rFonts w:ascii="Arial" w:hAnsi="Arial" w:cs="Arial" w:eastAsia="Arial" w:hint="default"/>
          <w:spacing w:val="-4"/>
        </w:rPr>
        <w:t> </w:t>
      </w:r>
      <w:r>
        <w:rPr/>
        <w:t>单项计提坏账的应收账款明细</w:t>
      </w:r>
    </w:p>
    <w:p>
      <w:pPr>
        <w:spacing w:line="240" w:lineRule="auto" w:before="7"/>
        <w:rPr>
          <w:rFonts w:ascii="宋体" w:hAnsi="宋体" w:cs="宋体" w:eastAsia="宋体" w:hint="default"/>
          <w:sz w:val="27"/>
          <w:szCs w:val="27"/>
        </w:rPr>
      </w:pPr>
    </w:p>
    <w:p>
      <w:pPr>
        <w:spacing w:line="177" w:lineRule="exact" w:before="44"/>
        <w:ind w:left="3473" w:right="0" w:firstLine="0"/>
        <w:jc w:val="left"/>
        <w:rPr>
          <w:rFonts w:ascii="宋体" w:hAnsi="宋体" w:cs="宋体" w:eastAsia="宋体" w:hint="default"/>
          <w:sz w:val="18"/>
          <w:szCs w:val="18"/>
        </w:rPr>
      </w:pPr>
      <w:r>
        <w:rPr/>
        <w:pict>
          <v:shape style="position:absolute;margin-left:67.680pt;margin-top:10.857333pt;width:36pt;height:9pt;mso-position-horizontal-relative:page;mso-position-vertical-relative:paragraph;z-index:1552"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单位名称</w:t>
                  </w:r>
                </w:p>
              </w:txbxContent>
            </v:textbox>
            <w10:wrap type="none"/>
          </v:shape>
        </w:pict>
      </w:r>
      <w:r>
        <w:rPr>
          <w:rFonts w:ascii="宋体" w:hAnsi="宋体" w:cs="宋体" w:eastAsia="宋体" w:hint="default"/>
          <w:sz w:val="18"/>
          <w:szCs w:val="18"/>
        </w:rPr>
        <w:t>原币金额</w:t>
      </w:r>
    </w:p>
    <w:p>
      <w:pPr>
        <w:tabs>
          <w:tab w:pos="5201" w:val="left" w:leader="none"/>
          <w:tab w:pos="6077" w:val="left" w:leader="none"/>
          <w:tab w:pos="7968" w:val="left" w:leader="none"/>
        </w:tabs>
        <w:spacing w:line="305" w:lineRule="exact" w:before="0"/>
        <w:ind w:left="3404" w:right="0" w:firstLine="0"/>
        <w:jc w:val="left"/>
        <w:rPr>
          <w:rFonts w:ascii="宋体" w:hAnsi="宋体" w:cs="宋体" w:eastAsia="宋体" w:hint="default"/>
          <w:sz w:val="18"/>
          <w:szCs w:val="18"/>
        </w:rPr>
      </w:pPr>
      <w:r>
        <w:rPr>
          <w:rFonts w:ascii="宋体" w:hAnsi="宋体" w:cs="宋体" w:eastAsia="宋体" w:hint="default"/>
          <w:spacing w:val="-1"/>
          <w:position w:val="-11"/>
          <w:sz w:val="18"/>
          <w:szCs w:val="18"/>
        </w:rPr>
        <w:t>（</w:t>
      </w:r>
      <w:r>
        <w:rPr>
          <w:rFonts w:ascii="Arial" w:hAnsi="Arial" w:cs="Arial" w:eastAsia="Arial" w:hint="default"/>
          <w:spacing w:val="-1"/>
          <w:position w:val="-11"/>
          <w:sz w:val="18"/>
          <w:szCs w:val="18"/>
        </w:rPr>
        <w:t>US</w:t>
      </w:r>
      <w:r>
        <w:rPr>
          <w:rFonts w:ascii="宋体" w:hAnsi="宋体" w:cs="宋体" w:eastAsia="宋体" w:hint="default"/>
          <w:spacing w:val="-1"/>
          <w:position w:val="-11"/>
          <w:sz w:val="18"/>
          <w:szCs w:val="18"/>
        </w:rPr>
        <w:t>＄）</w:t>
        <w:tab/>
      </w:r>
      <w:r>
        <w:rPr>
          <w:rFonts w:ascii="宋体" w:hAnsi="宋体" w:cs="宋体" w:eastAsia="宋体" w:hint="default"/>
          <w:sz w:val="18"/>
          <w:szCs w:val="18"/>
        </w:rPr>
        <w:t>金额</w:t>
        <w:tab/>
        <w:t>账龄</w:t>
        <w:tab/>
        <w:t>计提原因</w:t>
      </w:r>
    </w:p>
    <w:p>
      <w:pPr>
        <w:tabs>
          <w:tab w:pos="3293" w:val="left" w:leader="none"/>
          <w:tab w:pos="4510" w:val="left" w:leader="none"/>
          <w:tab w:pos="5777" w:val="left" w:leader="none"/>
        </w:tabs>
        <w:spacing w:line="179" w:lineRule="exact" w:before="0"/>
        <w:ind w:left="233" w:right="0" w:firstLine="0"/>
        <w:jc w:val="left"/>
        <w:rPr>
          <w:rFonts w:ascii="宋体" w:hAnsi="宋体" w:cs="宋体" w:eastAsia="宋体" w:hint="default"/>
          <w:sz w:val="18"/>
          <w:szCs w:val="18"/>
        </w:rPr>
      </w:pPr>
      <w:r>
        <w:rPr>
          <w:rFonts w:ascii="Arial" w:hAnsi="Arial" w:cs="Arial" w:eastAsia="Arial" w:hint="default"/>
          <w:spacing w:val="-1"/>
          <w:sz w:val="18"/>
          <w:szCs w:val="18"/>
        </w:rPr>
        <w:t>G-SQUARED</w:t>
        <w:tab/>
        <w:t>451,610.23</w:t>
        <w:tab/>
        <w:t>3,083,684.95</w:t>
        <w:tab/>
      </w:r>
      <w:r>
        <w:rPr>
          <w:rFonts w:ascii="Arial" w:hAnsi="Arial" w:cs="Arial" w:eastAsia="Arial" w:hint="default"/>
          <w:sz w:val="18"/>
          <w:szCs w:val="18"/>
        </w:rPr>
        <w:t>1</w:t>
      </w:r>
      <w:r>
        <w:rPr>
          <w:rFonts w:ascii="Arial" w:hAnsi="Arial" w:cs="Arial" w:eastAsia="Arial" w:hint="default"/>
          <w:spacing w:val="-16"/>
          <w:sz w:val="18"/>
          <w:szCs w:val="18"/>
        </w:rPr>
        <w:t> </w:t>
      </w:r>
      <w:r>
        <w:rPr>
          <w:rFonts w:ascii="宋体" w:hAnsi="宋体" w:cs="宋体" w:eastAsia="宋体" w:hint="default"/>
          <w:sz w:val="18"/>
          <w:szCs w:val="18"/>
        </w:rPr>
        <w:t>至</w:t>
      </w:r>
      <w:r>
        <w:rPr>
          <w:rFonts w:ascii="宋体" w:hAnsi="宋体" w:cs="宋体" w:eastAsia="宋体" w:hint="default"/>
          <w:spacing w:val="-57"/>
          <w:sz w:val="18"/>
          <w:szCs w:val="18"/>
        </w:rPr>
        <w:t> </w:t>
      </w:r>
      <w:r>
        <w:rPr>
          <w:rFonts w:ascii="Arial" w:hAnsi="Arial" w:cs="Arial" w:eastAsia="Arial" w:hint="default"/>
          <w:sz w:val="18"/>
          <w:szCs w:val="18"/>
        </w:rPr>
        <w:t>2</w:t>
      </w:r>
      <w:r>
        <w:rPr>
          <w:rFonts w:ascii="Arial" w:hAnsi="Arial" w:cs="Arial" w:eastAsia="Arial" w:hint="default"/>
          <w:spacing w:val="-16"/>
          <w:sz w:val="18"/>
          <w:szCs w:val="18"/>
        </w:rPr>
        <w:t> </w:t>
      </w:r>
      <w:r>
        <w:rPr>
          <w:rFonts w:ascii="宋体" w:hAnsi="宋体" w:cs="宋体" w:eastAsia="宋体" w:hint="default"/>
          <w:sz w:val="18"/>
          <w:szCs w:val="18"/>
        </w:rPr>
        <w:t>年</w:t>
      </w:r>
    </w:p>
    <w:p>
      <w:pPr>
        <w:spacing w:line="180" w:lineRule="exact" w:before="0"/>
        <w:ind w:left="0" w:right="1569" w:firstLine="0"/>
        <w:jc w:val="right"/>
        <w:rPr>
          <w:rFonts w:ascii="宋体" w:hAnsi="宋体" w:cs="宋体" w:eastAsia="宋体" w:hint="default"/>
          <w:sz w:val="18"/>
          <w:szCs w:val="18"/>
        </w:rPr>
      </w:pPr>
      <w:r>
        <w:rPr/>
        <w:pict>
          <v:shape style="position:absolute;margin-left:65.930pt;margin-top:6.24pt;width:492.15pt;height:103.85pt;mso-position-horizontal-relative:page;mso-position-vertical-relative:paragraph;z-index:160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956"/>
                    <w:gridCol w:w="1148"/>
                    <w:gridCol w:w="1368"/>
                    <w:gridCol w:w="876"/>
                    <w:gridCol w:w="3495"/>
                  </w:tblGrid>
                  <w:tr>
                    <w:trPr>
                      <w:trHeight w:val="219" w:hRule="exact"/>
                    </w:trPr>
                    <w:tc>
                      <w:tcPr>
                        <w:tcW w:w="2956" w:type="dxa"/>
                        <w:tcBorders>
                          <w:top w:val="nil" w:sz="6" w:space="0" w:color="auto"/>
                          <w:left w:val="nil" w:sz="6" w:space="0" w:color="auto"/>
                          <w:bottom w:val="nil" w:sz="6" w:space="0" w:color="auto"/>
                          <w:right w:val="nil" w:sz="6" w:space="0" w:color="auto"/>
                        </w:tcBorders>
                      </w:tcPr>
                      <w:p>
                        <w:pPr>
                          <w:pStyle w:val="TableParagraph"/>
                          <w:spacing w:line="195" w:lineRule="exact"/>
                          <w:ind w:left="35" w:right="0"/>
                          <w:jc w:val="left"/>
                          <w:rPr>
                            <w:rFonts w:ascii="Arial" w:hAnsi="Arial" w:cs="Arial" w:eastAsia="Arial" w:hint="default"/>
                            <w:sz w:val="18"/>
                            <w:szCs w:val="18"/>
                          </w:rPr>
                        </w:pPr>
                        <w:r>
                          <w:rPr>
                            <w:rFonts w:ascii="Arial"/>
                            <w:sz w:val="18"/>
                          </w:rPr>
                          <w:t>G-SQUARED</w:t>
                        </w:r>
                      </w:p>
                    </w:tc>
                    <w:tc>
                      <w:tcPr>
                        <w:tcW w:w="1148" w:type="dxa"/>
                        <w:tcBorders>
                          <w:top w:val="nil" w:sz="6" w:space="0" w:color="auto"/>
                          <w:left w:val="nil" w:sz="6" w:space="0" w:color="auto"/>
                          <w:bottom w:val="nil" w:sz="6" w:space="0" w:color="auto"/>
                          <w:right w:val="nil" w:sz="6" w:space="0" w:color="auto"/>
                        </w:tcBorders>
                      </w:tcPr>
                      <w:p>
                        <w:pPr>
                          <w:pStyle w:val="TableParagraph"/>
                          <w:spacing w:line="195" w:lineRule="exact"/>
                          <w:ind w:left="32" w:right="0"/>
                          <w:jc w:val="center"/>
                          <w:rPr>
                            <w:rFonts w:ascii="Arial" w:hAnsi="Arial" w:cs="Arial" w:eastAsia="Arial" w:hint="default"/>
                            <w:sz w:val="18"/>
                            <w:szCs w:val="18"/>
                          </w:rPr>
                        </w:pPr>
                        <w:r>
                          <w:rPr>
                            <w:rFonts w:ascii="Arial"/>
                            <w:sz w:val="18"/>
                          </w:rPr>
                          <w:t>489,244.41</w:t>
                        </w:r>
                      </w:p>
                    </w:tc>
                    <w:tc>
                      <w:tcPr>
                        <w:tcW w:w="1368" w:type="dxa"/>
                        <w:tcBorders>
                          <w:top w:val="nil" w:sz="6" w:space="0" w:color="auto"/>
                          <w:left w:val="nil" w:sz="6" w:space="0" w:color="auto"/>
                          <w:bottom w:val="nil" w:sz="6" w:space="0" w:color="auto"/>
                          <w:right w:val="nil" w:sz="6" w:space="0" w:color="auto"/>
                        </w:tcBorders>
                      </w:tcPr>
                      <w:p>
                        <w:pPr>
                          <w:pStyle w:val="TableParagraph"/>
                          <w:spacing w:line="195" w:lineRule="exact"/>
                          <w:ind w:right="105"/>
                          <w:jc w:val="right"/>
                          <w:rPr>
                            <w:rFonts w:ascii="Arial" w:hAnsi="Arial" w:cs="Arial" w:eastAsia="Arial" w:hint="default"/>
                            <w:sz w:val="18"/>
                            <w:szCs w:val="18"/>
                          </w:rPr>
                        </w:pPr>
                        <w:r>
                          <w:rPr>
                            <w:rFonts w:ascii="Arial"/>
                            <w:spacing w:val="-1"/>
                            <w:sz w:val="18"/>
                          </w:rPr>
                          <w:t>3,340,658.70</w:t>
                        </w:r>
                      </w:p>
                    </w:tc>
                    <w:tc>
                      <w:tcPr>
                        <w:tcW w:w="876" w:type="dxa"/>
                        <w:tcBorders>
                          <w:top w:val="nil" w:sz="6" w:space="0" w:color="auto"/>
                          <w:left w:val="nil" w:sz="6" w:space="0" w:color="auto"/>
                          <w:bottom w:val="nil" w:sz="6" w:space="0" w:color="auto"/>
                          <w:right w:val="nil" w:sz="6" w:space="0" w:color="auto"/>
                        </w:tcBorders>
                      </w:tcPr>
                      <w:p>
                        <w:pPr>
                          <w:pStyle w:val="TableParagraph"/>
                          <w:spacing w:line="193" w:lineRule="exact"/>
                          <w:ind w:right="0"/>
                          <w:jc w:val="center"/>
                          <w:rPr>
                            <w:rFonts w:ascii="宋体" w:hAnsi="宋体" w:cs="宋体" w:eastAsia="宋体" w:hint="default"/>
                            <w:sz w:val="18"/>
                            <w:szCs w:val="18"/>
                          </w:rPr>
                        </w:pPr>
                        <w:r>
                          <w:rPr>
                            <w:rFonts w:ascii="Arial" w:hAnsi="Arial" w:cs="Arial" w:eastAsia="Arial" w:hint="default"/>
                            <w:sz w:val="18"/>
                            <w:szCs w:val="18"/>
                          </w:rPr>
                          <w:t>2</w:t>
                        </w:r>
                        <w:r>
                          <w:rPr>
                            <w:rFonts w:ascii="Arial" w:hAnsi="Arial" w:cs="Arial" w:eastAsia="Arial" w:hint="default"/>
                            <w:spacing w:val="-16"/>
                            <w:sz w:val="18"/>
                            <w:szCs w:val="18"/>
                          </w:rPr>
                          <w:t> </w:t>
                        </w:r>
                        <w:r>
                          <w:rPr>
                            <w:rFonts w:ascii="宋体" w:hAnsi="宋体" w:cs="宋体" w:eastAsia="宋体" w:hint="default"/>
                            <w:sz w:val="18"/>
                            <w:szCs w:val="18"/>
                          </w:rPr>
                          <w:t>至</w:t>
                        </w:r>
                        <w:r>
                          <w:rPr>
                            <w:rFonts w:ascii="宋体" w:hAnsi="宋体" w:cs="宋体" w:eastAsia="宋体" w:hint="default"/>
                            <w:spacing w:val="-57"/>
                            <w:sz w:val="18"/>
                            <w:szCs w:val="18"/>
                          </w:rPr>
                          <w:t> </w:t>
                        </w:r>
                        <w:r>
                          <w:rPr>
                            <w:rFonts w:ascii="Arial" w:hAnsi="Arial" w:cs="Arial" w:eastAsia="Arial" w:hint="default"/>
                            <w:sz w:val="18"/>
                            <w:szCs w:val="18"/>
                          </w:rPr>
                          <w:t>3</w:t>
                        </w:r>
                        <w:r>
                          <w:rPr>
                            <w:rFonts w:ascii="Arial" w:hAnsi="Arial" w:cs="Arial" w:eastAsia="Arial" w:hint="default"/>
                            <w:spacing w:val="-16"/>
                            <w:sz w:val="18"/>
                            <w:szCs w:val="18"/>
                          </w:rPr>
                          <w:t> </w:t>
                        </w:r>
                        <w:r>
                          <w:rPr>
                            <w:rFonts w:ascii="宋体" w:hAnsi="宋体" w:cs="宋体" w:eastAsia="宋体" w:hint="default"/>
                            <w:sz w:val="18"/>
                            <w:szCs w:val="18"/>
                          </w:rPr>
                          <w:t>年</w:t>
                        </w:r>
                      </w:p>
                    </w:tc>
                    <w:tc>
                      <w:tcPr>
                        <w:tcW w:w="3495" w:type="dxa"/>
                        <w:tcBorders>
                          <w:top w:val="nil" w:sz="6" w:space="0" w:color="auto"/>
                          <w:left w:val="nil" w:sz="6" w:space="0" w:color="auto"/>
                          <w:bottom w:val="nil" w:sz="6" w:space="0" w:color="auto"/>
                          <w:right w:val="nil" w:sz="6" w:space="0" w:color="auto"/>
                        </w:tcBorders>
                      </w:tcPr>
                      <w:p>
                        <w:pPr/>
                      </w:p>
                    </w:tc>
                  </w:tr>
                  <w:tr>
                    <w:trPr>
                      <w:trHeight w:val="256" w:hRule="exact"/>
                    </w:trPr>
                    <w:tc>
                      <w:tcPr>
                        <w:tcW w:w="2956" w:type="dxa"/>
                        <w:tcBorders>
                          <w:top w:val="nil" w:sz="6" w:space="0" w:color="auto"/>
                          <w:left w:val="nil" w:sz="6" w:space="0" w:color="auto"/>
                          <w:bottom w:val="nil" w:sz="6" w:space="0" w:color="auto"/>
                          <w:right w:val="nil" w:sz="6" w:space="0" w:color="auto"/>
                        </w:tcBorders>
                      </w:tcPr>
                      <w:p>
                        <w:pPr>
                          <w:pStyle w:val="TableParagraph"/>
                          <w:spacing w:line="218" w:lineRule="exact"/>
                          <w:ind w:left="35" w:right="0"/>
                          <w:jc w:val="left"/>
                          <w:rPr>
                            <w:rFonts w:ascii="宋体" w:hAnsi="宋体" w:cs="宋体" w:eastAsia="宋体" w:hint="default"/>
                            <w:sz w:val="18"/>
                            <w:szCs w:val="18"/>
                          </w:rPr>
                        </w:pPr>
                        <w:r>
                          <w:rPr>
                            <w:rFonts w:ascii="宋体" w:hAnsi="宋体" w:cs="宋体" w:eastAsia="宋体" w:hint="default"/>
                            <w:sz w:val="18"/>
                            <w:szCs w:val="18"/>
                          </w:rPr>
                          <w:t>上海明天纺织制衣有限公司</w:t>
                        </w:r>
                      </w:p>
                    </w:tc>
                    <w:tc>
                      <w:tcPr>
                        <w:tcW w:w="1148" w:type="dxa"/>
                        <w:tcBorders>
                          <w:top w:val="nil" w:sz="6" w:space="0" w:color="auto"/>
                          <w:left w:val="nil" w:sz="6" w:space="0" w:color="auto"/>
                          <w:bottom w:val="nil" w:sz="6" w:space="0" w:color="auto"/>
                          <w:right w:val="nil" w:sz="6" w:space="0" w:color="auto"/>
                        </w:tcBorders>
                      </w:tcPr>
                      <w:p>
                        <w:pPr>
                          <w:pStyle w:val="TableParagraph"/>
                          <w:spacing w:line="240" w:lineRule="auto" w:before="26"/>
                          <w:ind w:left="130" w:right="0"/>
                          <w:jc w:val="center"/>
                          <w:rPr>
                            <w:rFonts w:ascii="Arial" w:hAnsi="Arial" w:cs="Arial" w:eastAsia="Arial" w:hint="default"/>
                            <w:sz w:val="18"/>
                            <w:szCs w:val="18"/>
                          </w:rPr>
                        </w:pPr>
                        <w:r>
                          <w:rPr>
                            <w:rFonts w:ascii="Arial"/>
                            <w:sz w:val="18"/>
                          </w:rPr>
                          <w:t>35,662.05</w:t>
                        </w: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105"/>
                          <w:jc w:val="right"/>
                          <w:rPr>
                            <w:rFonts w:ascii="Arial" w:hAnsi="Arial" w:cs="Arial" w:eastAsia="Arial" w:hint="default"/>
                            <w:sz w:val="18"/>
                            <w:szCs w:val="18"/>
                          </w:rPr>
                        </w:pPr>
                        <w:r>
                          <w:rPr>
                            <w:rFonts w:ascii="Arial"/>
                            <w:spacing w:val="-1"/>
                            <w:sz w:val="18"/>
                          </w:rPr>
                          <w:t>35,662.05</w:t>
                        </w:r>
                      </w:p>
                    </w:tc>
                    <w:tc>
                      <w:tcPr>
                        <w:tcW w:w="876" w:type="dxa"/>
                        <w:tcBorders>
                          <w:top w:val="nil" w:sz="6" w:space="0" w:color="auto"/>
                          <w:left w:val="nil" w:sz="6" w:space="0" w:color="auto"/>
                          <w:bottom w:val="nil" w:sz="6" w:space="0" w:color="auto"/>
                          <w:right w:val="nil" w:sz="6" w:space="0" w:color="auto"/>
                        </w:tcBorders>
                      </w:tcPr>
                      <w:p>
                        <w:pPr>
                          <w:pStyle w:val="TableParagraph"/>
                          <w:spacing w:line="230" w:lineRule="exact"/>
                          <w:ind w:right="0"/>
                          <w:jc w:val="center"/>
                          <w:rPr>
                            <w:rFonts w:ascii="宋体" w:hAnsi="宋体" w:cs="宋体" w:eastAsia="宋体" w:hint="default"/>
                            <w:sz w:val="18"/>
                            <w:szCs w:val="18"/>
                          </w:rPr>
                        </w:pPr>
                        <w:r>
                          <w:rPr>
                            <w:rFonts w:ascii="Arial" w:hAnsi="Arial" w:cs="Arial" w:eastAsia="Arial" w:hint="default"/>
                            <w:sz w:val="18"/>
                            <w:szCs w:val="18"/>
                          </w:rPr>
                          <w:t>4</w:t>
                        </w:r>
                        <w:r>
                          <w:rPr>
                            <w:rFonts w:ascii="Arial" w:hAnsi="Arial" w:cs="Arial" w:eastAsia="Arial" w:hint="default"/>
                            <w:spacing w:val="-16"/>
                            <w:sz w:val="18"/>
                            <w:szCs w:val="18"/>
                          </w:rPr>
                          <w:t> </w:t>
                        </w:r>
                        <w:r>
                          <w:rPr>
                            <w:rFonts w:ascii="宋体" w:hAnsi="宋体" w:cs="宋体" w:eastAsia="宋体" w:hint="default"/>
                            <w:sz w:val="18"/>
                            <w:szCs w:val="18"/>
                          </w:rPr>
                          <w:t>至</w:t>
                        </w:r>
                        <w:r>
                          <w:rPr>
                            <w:rFonts w:ascii="宋体" w:hAnsi="宋体" w:cs="宋体" w:eastAsia="宋体" w:hint="default"/>
                            <w:spacing w:val="-57"/>
                            <w:sz w:val="18"/>
                            <w:szCs w:val="18"/>
                          </w:rPr>
                          <w:t> </w:t>
                        </w:r>
                        <w:r>
                          <w:rPr>
                            <w:rFonts w:ascii="Arial" w:hAnsi="Arial" w:cs="Arial" w:eastAsia="Arial" w:hint="default"/>
                            <w:sz w:val="18"/>
                            <w:szCs w:val="18"/>
                          </w:rPr>
                          <w:t>5</w:t>
                        </w:r>
                        <w:r>
                          <w:rPr>
                            <w:rFonts w:ascii="Arial" w:hAnsi="Arial" w:cs="Arial" w:eastAsia="Arial" w:hint="default"/>
                            <w:spacing w:val="-16"/>
                            <w:sz w:val="18"/>
                            <w:szCs w:val="18"/>
                          </w:rPr>
                          <w:t> </w:t>
                        </w:r>
                        <w:r>
                          <w:rPr>
                            <w:rFonts w:ascii="宋体" w:hAnsi="宋体" w:cs="宋体" w:eastAsia="宋体" w:hint="default"/>
                            <w:sz w:val="18"/>
                            <w:szCs w:val="18"/>
                          </w:rPr>
                          <w:t>年</w:t>
                        </w:r>
                      </w:p>
                    </w:tc>
                    <w:tc>
                      <w:tcPr>
                        <w:tcW w:w="3495" w:type="dxa"/>
                        <w:tcBorders>
                          <w:top w:val="nil" w:sz="6" w:space="0" w:color="auto"/>
                          <w:left w:val="nil" w:sz="6" w:space="0" w:color="auto"/>
                          <w:bottom w:val="nil" w:sz="6" w:space="0" w:color="auto"/>
                          <w:right w:val="nil" w:sz="6" w:space="0" w:color="auto"/>
                        </w:tcBorders>
                      </w:tcPr>
                      <w:p>
                        <w:pPr>
                          <w:pStyle w:val="TableParagraph"/>
                          <w:spacing w:line="208" w:lineRule="exact"/>
                          <w:ind w:left="71" w:right="0"/>
                          <w:jc w:val="center"/>
                          <w:rPr>
                            <w:rFonts w:ascii="宋体" w:hAnsi="宋体" w:cs="宋体" w:eastAsia="宋体" w:hint="default"/>
                            <w:sz w:val="18"/>
                            <w:szCs w:val="18"/>
                          </w:rPr>
                        </w:pPr>
                        <w:r>
                          <w:rPr>
                            <w:rFonts w:ascii="宋体" w:hAnsi="宋体" w:cs="宋体" w:eastAsia="宋体" w:hint="default"/>
                            <w:spacing w:val="-4"/>
                            <w:sz w:val="18"/>
                            <w:szCs w:val="18"/>
                          </w:rPr>
                          <w:t>多年无法与债务人取得联系，估计无法收回</w:t>
                        </w:r>
                      </w:p>
                    </w:tc>
                  </w:tr>
                  <w:tr>
                    <w:trPr>
                      <w:trHeight w:val="254" w:hRule="exact"/>
                    </w:trPr>
                    <w:tc>
                      <w:tcPr>
                        <w:tcW w:w="2956" w:type="dxa"/>
                        <w:tcBorders>
                          <w:top w:val="nil" w:sz="6" w:space="0" w:color="auto"/>
                          <w:left w:val="nil" w:sz="6" w:space="0" w:color="auto"/>
                          <w:bottom w:val="nil" w:sz="6" w:space="0" w:color="auto"/>
                          <w:right w:val="nil" w:sz="6" w:space="0" w:color="auto"/>
                        </w:tcBorders>
                      </w:tcPr>
                      <w:p>
                        <w:pPr>
                          <w:pStyle w:val="TableParagraph"/>
                          <w:spacing w:line="240" w:lineRule="auto" w:before="24"/>
                          <w:ind w:left="35" w:right="0"/>
                          <w:jc w:val="left"/>
                          <w:rPr>
                            <w:rFonts w:ascii="Arial" w:hAnsi="Arial" w:cs="Arial" w:eastAsia="Arial" w:hint="default"/>
                            <w:sz w:val="18"/>
                            <w:szCs w:val="18"/>
                          </w:rPr>
                        </w:pPr>
                        <w:r>
                          <w:rPr>
                            <w:rFonts w:ascii="Arial"/>
                            <w:sz w:val="18"/>
                          </w:rPr>
                          <w:t>COMPASS</w:t>
                        </w:r>
                        <w:r>
                          <w:rPr>
                            <w:rFonts w:ascii="Arial"/>
                            <w:spacing w:val="-5"/>
                            <w:sz w:val="18"/>
                          </w:rPr>
                          <w:t> </w:t>
                        </w:r>
                        <w:r>
                          <w:rPr>
                            <w:rFonts w:ascii="Arial"/>
                            <w:sz w:val="18"/>
                          </w:rPr>
                          <w:t>THORBECKESTRAAT</w:t>
                        </w:r>
                      </w:p>
                    </w:tc>
                    <w:tc>
                      <w:tcPr>
                        <w:tcW w:w="1148" w:type="dxa"/>
                        <w:tcBorders>
                          <w:top w:val="nil" w:sz="6" w:space="0" w:color="auto"/>
                          <w:left w:val="nil" w:sz="6" w:space="0" w:color="auto"/>
                          <w:bottom w:val="nil" w:sz="6" w:space="0" w:color="auto"/>
                          <w:right w:val="nil" w:sz="6" w:space="0" w:color="auto"/>
                        </w:tcBorders>
                      </w:tcPr>
                      <w:p>
                        <w:pPr>
                          <w:pStyle w:val="TableParagraph"/>
                          <w:spacing w:line="240" w:lineRule="auto" w:before="24"/>
                          <w:ind w:left="130" w:right="0"/>
                          <w:jc w:val="center"/>
                          <w:rPr>
                            <w:rFonts w:ascii="Arial" w:hAnsi="Arial" w:cs="Arial" w:eastAsia="Arial" w:hint="default"/>
                            <w:sz w:val="18"/>
                            <w:szCs w:val="18"/>
                          </w:rPr>
                        </w:pPr>
                        <w:r>
                          <w:rPr>
                            <w:rFonts w:ascii="Arial"/>
                            <w:sz w:val="18"/>
                          </w:rPr>
                          <w:t>43,508.83</w:t>
                        </w: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107"/>
                          <w:jc w:val="right"/>
                          <w:rPr>
                            <w:rFonts w:ascii="Arial" w:hAnsi="Arial" w:cs="Arial" w:eastAsia="Arial" w:hint="default"/>
                            <w:sz w:val="18"/>
                            <w:szCs w:val="18"/>
                          </w:rPr>
                        </w:pPr>
                        <w:r>
                          <w:rPr>
                            <w:rFonts w:ascii="Arial"/>
                            <w:spacing w:val="-1"/>
                            <w:sz w:val="18"/>
                          </w:rPr>
                          <w:t>297,086.99</w:t>
                        </w:r>
                      </w:p>
                    </w:tc>
                    <w:tc>
                      <w:tcPr>
                        <w:tcW w:w="876" w:type="dxa"/>
                        <w:tcBorders>
                          <w:top w:val="nil" w:sz="6" w:space="0" w:color="auto"/>
                          <w:left w:val="nil" w:sz="6" w:space="0" w:color="auto"/>
                          <w:bottom w:val="nil" w:sz="6" w:space="0" w:color="auto"/>
                          <w:right w:val="nil" w:sz="6" w:space="0" w:color="auto"/>
                        </w:tcBorders>
                      </w:tcPr>
                      <w:p>
                        <w:pPr>
                          <w:pStyle w:val="TableParagraph"/>
                          <w:spacing w:line="229" w:lineRule="exact"/>
                          <w:ind w:right="0"/>
                          <w:jc w:val="center"/>
                          <w:rPr>
                            <w:rFonts w:ascii="宋体" w:hAnsi="宋体" w:cs="宋体" w:eastAsia="宋体" w:hint="default"/>
                            <w:sz w:val="18"/>
                            <w:szCs w:val="18"/>
                          </w:rPr>
                        </w:pPr>
                        <w:r>
                          <w:rPr>
                            <w:rFonts w:ascii="Arial" w:hAnsi="Arial" w:cs="Arial" w:eastAsia="Arial" w:hint="default"/>
                            <w:sz w:val="18"/>
                            <w:szCs w:val="18"/>
                          </w:rPr>
                          <w:t>3</w:t>
                        </w:r>
                        <w:r>
                          <w:rPr>
                            <w:rFonts w:ascii="Arial" w:hAnsi="Arial" w:cs="Arial" w:eastAsia="Arial" w:hint="default"/>
                            <w:spacing w:val="-16"/>
                            <w:sz w:val="18"/>
                            <w:szCs w:val="18"/>
                          </w:rPr>
                          <w:t> </w:t>
                        </w:r>
                        <w:r>
                          <w:rPr>
                            <w:rFonts w:ascii="宋体" w:hAnsi="宋体" w:cs="宋体" w:eastAsia="宋体" w:hint="default"/>
                            <w:sz w:val="18"/>
                            <w:szCs w:val="18"/>
                          </w:rPr>
                          <w:t>至</w:t>
                        </w:r>
                        <w:r>
                          <w:rPr>
                            <w:rFonts w:ascii="宋体" w:hAnsi="宋体" w:cs="宋体" w:eastAsia="宋体" w:hint="default"/>
                            <w:spacing w:val="-57"/>
                            <w:sz w:val="18"/>
                            <w:szCs w:val="18"/>
                          </w:rPr>
                          <w:t> </w:t>
                        </w:r>
                        <w:r>
                          <w:rPr>
                            <w:rFonts w:ascii="Arial" w:hAnsi="Arial" w:cs="Arial" w:eastAsia="Arial" w:hint="default"/>
                            <w:sz w:val="18"/>
                            <w:szCs w:val="18"/>
                          </w:rPr>
                          <w:t>4</w:t>
                        </w:r>
                        <w:r>
                          <w:rPr>
                            <w:rFonts w:ascii="Arial" w:hAnsi="Arial" w:cs="Arial" w:eastAsia="Arial" w:hint="default"/>
                            <w:spacing w:val="-16"/>
                            <w:sz w:val="18"/>
                            <w:szCs w:val="18"/>
                          </w:rPr>
                          <w:t> </w:t>
                        </w:r>
                        <w:r>
                          <w:rPr>
                            <w:rFonts w:ascii="宋体" w:hAnsi="宋体" w:cs="宋体" w:eastAsia="宋体" w:hint="default"/>
                            <w:sz w:val="18"/>
                            <w:szCs w:val="18"/>
                          </w:rPr>
                          <w:t>年</w:t>
                        </w:r>
                      </w:p>
                    </w:tc>
                    <w:tc>
                      <w:tcPr>
                        <w:tcW w:w="3495" w:type="dxa"/>
                        <w:tcBorders>
                          <w:top w:val="nil" w:sz="6" w:space="0" w:color="auto"/>
                          <w:left w:val="nil" w:sz="6" w:space="0" w:color="auto"/>
                          <w:bottom w:val="nil" w:sz="6" w:space="0" w:color="auto"/>
                          <w:right w:val="nil" w:sz="6" w:space="0" w:color="auto"/>
                        </w:tcBorders>
                      </w:tcPr>
                      <w:p>
                        <w:pPr>
                          <w:pStyle w:val="TableParagraph"/>
                          <w:spacing w:line="207" w:lineRule="exact"/>
                          <w:ind w:left="71" w:right="0"/>
                          <w:jc w:val="center"/>
                          <w:rPr>
                            <w:rFonts w:ascii="宋体" w:hAnsi="宋体" w:cs="宋体" w:eastAsia="宋体" w:hint="default"/>
                            <w:sz w:val="18"/>
                            <w:szCs w:val="18"/>
                          </w:rPr>
                        </w:pPr>
                        <w:r>
                          <w:rPr>
                            <w:rFonts w:ascii="宋体" w:hAnsi="宋体" w:cs="宋体" w:eastAsia="宋体" w:hint="default"/>
                            <w:spacing w:val="-4"/>
                            <w:sz w:val="18"/>
                            <w:szCs w:val="18"/>
                          </w:rPr>
                          <w:t>多年无法与债务人取得联系，估计无法收回</w:t>
                        </w:r>
                      </w:p>
                    </w:tc>
                  </w:tr>
                  <w:tr>
                    <w:trPr>
                      <w:trHeight w:val="254" w:hRule="exact"/>
                    </w:trPr>
                    <w:tc>
                      <w:tcPr>
                        <w:tcW w:w="2956" w:type="dxa"/>
                        <w:tcBorders>
                          <w:top w:val="nil" w:sz="6" w:space="0" w:color="auto"/>
                          <w:left w:val="nil" w:sz="6" w:space="0" w:color="auto"/>
                          <w:bottom w:val="nil" w:sz="6" w:space="0" w:color="auto"/>
                          <w:right w:val="nil" w:sz="6" w:space="0" w:color="auto"/>
                        </w:tcBorders>
                      </w:tcPr>
                      <w:p>
                        <w:pPr>
                          <w:pStyle w:val="TableParagraph"/>
                          <w:spacing w:line="240" w:lineRule="auto" w:before="24"/>
                          <w:ind w:left="35" w:right="0"/>
                          <w:jc w:val="left"/>
                          <w:rPr>
                            <w:rFonts w:ascii="Arial" w:hAnsi="Arial" w:cs="Arial" w:eastAsia="Arial" w:hint="default"/>
                            <w:sz w:val="18"/>
                            <w:szCs w:val="18"/>
                          </w:rPr>
                        </w:pPr>
                        <w:r>
                          <w:rPr>
                            <w:rFonts w:ascii="Arial"/>
                            <w:sz w:val="18"/>
                          </w:rPr>
                          <w:t>ALBET</w:t>
                        </w:r>
                        <w:r>
                          <w:rPr>
                            <w:rFonts w:ascii="Arial"/>
                            <w:spacing w:val="-6"/>
                            <w:sz w:val="18"/>
                          </w:rPr>
                          <w:t> </w:t>
                        </w:r>
                        <w:r>
                          <w:rPr>
                            <w:rFonts w:ascii="Arial"/>
                            <w:sz w:val="18"/>
                          </w:rPr>
                          <w:t>WESTERMAN</w:t>
                        </w:r>
                      </w:p>
                    </w:tc>
                    <w:tc>
                      <w:tcPr>
                        <w:tcW w:w="1148" w:type="dxa"/>
                        <w:tcBorders>
                          <w:top w:val="nil" w:sz="6" w:space="0" w:color="auto"/>
                          <w:left w:val="nil" w:sz="6" w:space="0" w:color="auto"/>
                          <w:bottom w:val="nil" w:sz="6" w:space="0" w:color="auto"/>
                          <w:right w:val="nil" w:sz="6" w:space="0" w:color="auto"/>
                        </w:tcBorders>
                      </w:tcPr>
                      <w:p>
                        <w:pPr>
                          <w:pStyle w:val="TableParagraph"/>
                          <w:spacing w:line="240" w:lineRule="auto" w:before="24"/>
                          <w:ind w:left="130" w:right="0"/>
                          <w:jc w:val="center"/>
                          <w:rPr>
                            <w:rFonts w:ascii="Arial" w:hAnsi="Arial" w:cs="Arial" w:eastAsia="Arial" w:hint="default"/>
                            <w:sz w:val="18"/>
                            <w:szCs w:val="18"/>
                          </w:rPr>
                        </w:pPr>
                        <w:r>
                          <w:rPr>
                            <w:rFonts w:ascii="Arial"/>
                            <w:sz w:val="18"/>
                          </w:rPr>
                          <w:t>41,002.00</w:t>
                        </w: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107"/>
                          <w:jc w:val="right"/>
                          <w:rPr>
                            <w:rFonts w:ascii="Arial" w:hAnsi="Arial" w:cs="Arial" w:eastAsia="Arial" w:hint="default"/>
                            <w:sz w:val="18"/>
                            <w:szCs w:val="18"/>
                          </w:rPr>
                        </w:pPr>
                        <w:r>
                          <w:rPr>
                            <w:rFonts w:ascii="Arial"/>
                            <w:spacing w:val="-1"/>
                            <w:sz w:val="18"/>
                          </w:rPr>
                          <w:t>279,969.86</w:t>
                        </w:r>
                      </w:p>
                    </w:tc>
                    <w:tc>
                      <w:tcPr>
                        <w:tcW w:w="876" w:type="dxa"/>
                        <w:tcBorders>
                          <w:top w:val="nil" w:sz="6" w:space="0" w:color="auto"/>
                          <w:left w:val="nil" w:sz="6" w:space="0" w:color="auto"/>
                          <w:bottom w:val="nil" w:sz="6" w:space="0" w:color="auto"/>
                          <w:right w:val="nil" w:sz="6" w:space="0" w:color="auto"/>
                        </w:tcBorders>
                      </w:tcPr>
                      <w:p>
                        <w:pPr>
                          <w:pStyle w:val="TableParagraph"/>
                          <w:spacing w:line="229" w:lineRule="exact"/>
                          <w:ind w:right="0"/>
                          <w:jc w:val="center"/>
                          <w:rPr>
                            <w:rFonts w:ascii="宋体" w:hAnsi="宋体" w:cs="宋体" w:eastAsia="宋体" w:hint="default"/>
                            <w:sz w:val="18"/>
                            <w:szCs w:val="18"/>
                          </w:rPr>
                        </w:pPr>
                        <w:r>
                          <w:rPr>
                            <w:rFonts w:ascii="Arial" w:hAnsi="Arial" w:cs="Arial" w:eastAsia="Arial" w:hint="default"/>
                            <w:sz w:val="18"/>
                            <w:szCs w:val="18"/>
                          </w:rPr>
                          <w:t>3</w:t>
                        </w:r>
                        <w:r>
                          <w:rPr>
                            <w:rFonts w:ascii="Arial" w:hAnsi="Arial" w:cs="Arial" w:eastAsia="Arial" w:hint="default"/>
                            <w:spacing w:val="-16"/>
                            <w:sz w:val="18"/>
                            <w:szCs w:val="18"/>
                          </w:rPr>
                          <w:t> </w:t>
                        </w:r>
                        <w:r>
                          <w:rPr>
                            <w:rFonts w:ascii="宋体" w:hAnsi="宋体" w:cs="宋体" w:eastAsia="宋体" w:hint="default"/>
                            <w:sz w:val="18"/>
                            <w:szCs w:val="18"/>
                          </w:rPr>
                          <w:t>至</w:t>
                        </w:r>
                        <w:r>
                          <w:rPr>
                            <w:rFonts w:ascii="宋体" w:hAnsi="宋体" w:cs="宋体" w:eastAsia="宋体" w:hint="default"/>
                            <w:spacing w:val="-57"/>
                            <w:sz w:val="18"/>
                            <w:szCs w:val="18"/>
                          </w:rPr>
                          <w:t> </w:t>
                        </w:r>
                        <w:r>
                          <w:rPr>
                            <w:rFonts w:ascii="Arial" w:hAnsi="Arial" w:cs="Arial" w:eastAsia="Arial" w:hint="default"/>
                            <w:sz w:val="18"/>
                            <w:szCs w:val="18"/>
                          </w:rPr>
                          <w:t>4</w:t>
                        </w:r>
                        <w:r>
                          <w:rPr>
                            <w:rFonts w:ascii="Arial" w:hAnsi="Arial" w:cs="Arial" w:eastAsia="Arial" w:hint="default"/>
                            <w:spacing w:val="-16"/>
                            <w:sz w:val="18"/>
                            <w:szCs w:val="18"/>
                          </w:rPr>
                          <w:t> </w:t>
                        </w:r>
                        <w:r>
                          <w:rPr>
                            <w:rFonts w:ascii="宋体" w:hAnsi="宋体" w:cs="宋体" w:eastAsia="宋体" w:hint="default"/>
                            <w:sz w:val="18"/>
                            <w:szCs w:val="18"/>
                          </w:rPr>
                          <w:t>年</w:t>
                        </w:r>
                      </w:p>
                    </w:tc>
                    <w:tc>
                      <w:tcPr>
                        <w:tcW w:w="3495" w:type="dxa"/>
                        <w:tcBorders>
                          <w:top w:val="nil" w:sz="6" w:space="0" w:color="auto"/>
                          <w:left w:val="nil" w:sz="6" w:space="0" w:color="auto"/>
                          <w:bottom w:val="nil" w:sz="6" w:space="0" w:color="auto"/>
                          <w:right w:val="nil" w:sz="6" w:space="0" w:color="auto"/>
                        </w:tcBorders>
                      </w:tcPr>
                      <w:p>
                        <w:pPr>
                          <w:pStyle w:val="TableParagraph"/>
                          <w:spacing w:line="207" w:lineRule="exact"/>
                          <w:ind w:left="71" w:right="0"/>
                          <w:jc w:val="center"/>
                          <w:rPr>
                            <w:rFonts w:ascii="宋体" w:hAnsi="宋体" w:cs="宋体" w:eastAsia="宋体" w:hint="default"/>
                            <w:sz w:val="18"/>
                            <w:szCs w:val="18"/>
                          </w:rPr>
                        </w:pPr>
                        <w:r>
                          <w:rPr>
                            <w:rFonts w:ascii="宋体" w:hAnsi="宋体" w:cs="宋体" w:eastAsia="宋体" w:hint="default"/>
                            <w:spacing w:val="-4"/>
                            <w:sz w:val="18"/>
                            <w:szCs w:val="18"/>
                          </w:rPr>
                          <w:t>多年无法与债务人取得联系，估计无法收回</w:t>
                        </w:r>
                      </w:p>
                    </w:tc>
                  </w:tr>
                  <w:tr>
                    <w:trPr>
                      <w:trHeight w:val="256" w:hRule="exact"/>
                    </w:trPr>
                    <w:tc>
                      <w:tcPr>
                        <w:tcW w:w="2956" w:type="dxa"/>
                        <w:tcBorders>
                          <w:top w:val="nil" w:sz="6" w:space="0" w:color="auto"/>
                          <w:left w:val="nil" w:sz="6" w:space="0" w:color="auto"/>
                          <w:bottom w:val="nil" w:sz="6" w:space="0" w:color="auto"/>
                          <w:right w:val="nil" w:sz="6" w:space="0" w:color="auto"/>
                        </w:tcBorders>
                      </w:tcPr>
                      <w:p>
                        <w:pPr>
                          <w:pStyle w:val="TableParagraph"/>
                          <w:spacing w:line="240" w:lineRule="auto" w:before="24"/>
                          <w:ind w:left="35" w:right="0"/>
                          <w:jc w:val="left"/>
                          <w:rPr>
                            <w:rFonts w:ascii="Arial" w:hAnsi="Arial" w:cs="Arial" w:eastAsia="Arial" w:hint="default"/>
                            <w:sz w:val="18"/>
                            <w:szCs w:val="18"/>
                          </w:rPr>
                        </w:pPr>
                        <w:r>
                          <w:rPr>
                            <w:rFonts w:ascii="Arial"/>
                            <w:sz w:val="18"/>
                          </w:rPr>
                          <w:t>WOOLWORTHS</w:t>
                        </w:r>
                      </w:p>
                    </w:tc>
                    <w:tc>
                      <w:tcPr>
                        <w:tcW w:w="1148" w:type="dxa"/>
                        <w:tcBorders>
                          <w:top w:val="nil" w:sz="6" w:space="0" w:color="auto"/>
                          <w:left w:val="nil" w:sz="6" w:space="0" w:color="auto"/>
                          <w:bottom w:val="nil" w:sz="6" w:space="0" w:color="auto"/>
                          <w:right w:val="nil" w:sz="6" w:space="0" w:color="auto"/>
                        </w:tcBorders>
                      </w:tcPr>
                      <w:p>
                        <w:pPr>
                          <w:pStyle w:val="TableParagraph"/>
                          <w:spacing w:line="240" w:lineRule="auto" w:before="24"/>
                          <w:ind w:left="32" w:right="0"/>
                          <w:jc w:val="center"/>
                          <w:rPr>
                            <w:rFonts w:ascii="Arial" w:hAnsi="Arial" w:cs="Arial" w:eastAsia="Arial" w:hint="default"/>
                            <w:sz w:val="18"/>
                            <w:szCs w:val="18"/>
                          </w:rPr>
                        </w:pPr>
                        <w:r>
                          <w:rPr>
                            <w:rFonts w:ascii="Arial"/>
                            <w:sz w:val="18"/>
                          </w:rPr>
                          <w:t>199,971.04</w:t>
                        </w: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105"/>
                          <w:jc w:val="right"/>
                          <w:rPr>
                            <w:rFonts w:ascii="Arial" w:hAnsi="Arial" w:cs="Arial" w:eastAsia="Arial" w:hint="default"/>
                            <w:sz w:val="18"/>
                            <w:szCs w:val="18"/>
                          </w:rPr>
                        </w:pPr>
                        <w:r>
                          <w:rPr>
                            <w:rFonts w:ascii="Arial"/>
                            <w:spacing w:val="-1"/>
                            <w:sz w:val="18"/>
                          </w:rPr>
                          <w:t>1,365,442.26</w:t>
                        </w:r>
                      </w:p>
                    </w:tc>
                    <w:tc>
                      <w:tcPr>
                        <w:tcW w:w="876" w:type="dxa"/>
                        <w:tcBorders>
                          <w:top w:val="nil" w:sz="6" w:space="0" w:color="auto"/>
                          <w:left w:val="nil" w:sz="6" w:space="0" w:color="auto"/>
                          <w:bottom w:val="nil" w:sz="6" w:space="0" w:color="auto"/>
                          <w:right w:val="nil" w:sz="6" w:space="0" w:color="auto"/>
                        </w:tcBorders>
                      </w:tcPr>
                      <w:p>
                        <w:pPr>
                          <w:pStyle w:val="TableParagraph"/>
                          <w:spacing w:line="229" w:lineRule="exact"/>
                          <w:ind w:right="0"/>
                          <w:jc w:val="center"/>
                          <w:rPr>
                            <w:rFonts w:ascii="宋体" w:hAnsi="宋体" w:cs="宋体" w:eastAsia="宋体" w:hint="default"/>
                            <w:sz w:val="18"/>
                            <w:szCs w:val="18"/>
                          </w:rPr>
                        </w:pPr>
                        <w:r>
                          <w:rPr>
                            <w:rFonts w:ascii="Arial" w:hAnsi="Arial" w:cs="Arial" w:eastAsia="Arial" w:hint="default"/>
                            <w:sz w:val="18"/>
                            <w:szCs w:val="18"/>
                          </w:rPr>
                          <w:t>2</w:t>
                        </w:r>
                        <w:r>
                          <w:rPr>
                            <w:rFonts w:ascii="Arial" w:hAnsi="Arial" w:cs="Arial" w:eastAsia="Arial" w:hint="default"/>
                            <w:spacing w:val="-16"/>
                            <w:sz w:val="18"/>
                            <w:szCs w:val="18"/>
                          </w:rPr>
                          <w:t> </w:t>
                        </w:r>
                        <w:r>
                          <w:rPr>
                            <w:rFonts w:ascii="宋体" w:hAnsi="宋体" w:cs="宋体" w:eastAsia="宋体" w:hint="default"/>
                            <w:sz w:val="18"/>
                            <w:szCs w:val="18"/>
                          </w:rPr>
                          <w:t>至</w:t>
                        </w:r>
                        <w:r>
                          <w:rPr>
                            <w:rFonts w:ascii="宋体" w:hAnsi="宋体" w:cs="宋体" w:eastAsia="宋体" w:hint="default"/>
                            <w:spacing w:val="-57"/>
                            <w:sz w:val="18"/>
                            <w:szCs w:val="18"/>
                          </w:rPr>
                          <w:t> </w:t>
                        </w:r>
                        <w:r>
                          <w:rPr>
                            <w:rFonts w:ascii="Arial" w:hAnsi="Arial" w:cs="Arial" w:eastAsia="Arial" w:hint="default"/>
                            <w:sz w:val="18"/>
                            <w:szCs w:val="18"/>
                          </w:rPr>
                          <w:t>3</w:t>
                        </w:r>
                        <w:r>
                          <w:rPr>
                            <w:rFonts w:ascii="Arial" w:hAnsi="Arial" w:cs="Arial" w:eastAsia="Arial" w:hint="default"/>
                            <w:spacing w:val="-16"/>
                            <w:sz w:val="18"/>
                            <w:szCs w:val="18"/>
                          </w:rPr>
                          <w:t> </w:t>
                        </w:r>
                        <w:r>
                          <w:rPr>
                            <w:rFonts w:ascii="宋体" w:hAnsi="宋体" w:cs="宋体" w:eastAsia="宋体" w:hint="default"/>
                            <w:sz w:val="18"/>
                            <w:szCs w:val="18"/>
                          </w:rPr>
                          <w:t>年</w:t>
                        </w:r>
                      </w:p>
                    </w:tc>
                    <w:tc>
                      <w:tcPr>
                        <w:tcW w:w="3495" w:type="dxa"/>
                        <w:tcBorders>
                          <w:top w:val="nil" w:sz="6" w:space="0" w:color="auto"/>
                          <w:left w:val="nil" w:sz="6" w:space="0" w:color="auto"/>
                          <w:bottom w:val="nil" w:sz="6" w:space="0" w:color="auto"/>
                          <w:right w:val="nil" w:sz="6" w:space="0" w:color="auto"/>
                        </w:tcBorders>
                      </w:tcPr>
                      <w:p>
                        <w:pPr>
                          <w:pStyle w:val="TableParagraph"/>
                          <w:spacing w:line="207" w:lineRule="exact"/>
                          <w:ind w:left="71" w:right="0"/>
                          <w:jc w:val="center"/>
                          <w:rPr>
                            <w:rFonts w:ascii="宋体" w:hAnsi="宋体" w:cs="宋体" w:eastAsia="宋体" w:hint="default"/>
                            <w:sz w:val="18"/>
                            <w:szCs w:val="18"/>
                          </w:rPr>
                        </w:pPr>
                        <w:r>
                          <w:rPr>
                            <w:rFonts w:ascii="宋体" w:hAnsi="宋体" w:cs="宋体" w:eastAsia="宋体" w:hint="default"/>
                            <w:spacing w:val="-4"/>
                            <w:sz w:val="18"/>
                            <w:szCs w:val="18"/>
                          </w:rPr>
                          <w:t>多年无法与债务人取得联系，估计无法收回</w:t>
                        </w:r>
                      </w:p>
                    </w:tc>
                  </w:tr>
                  <w:tr>
                    <w:trPr>
                      <w:trHeight w:val="256" w:hRule="exact"/>
                    </w:trPr>
                    <w:tc>
                      <w:tcPr>
                        <w:tcW w:w="2956" w:type="dxa"/>
                        <w:tcBorders>
                          <w:top w:val="nil" w:sz="6" w:space="0" w:color="auto"/>
                          <w:left w:val="nil" w:sz="6" w:space="0" w:color="auto"/>
                          <w:bottom w:val="nil" w:sz="6" w:space="0" w:color="auto"/>
                          <w:right w:val="nil" w:sz="6" w:space="0" w:color="auto"/>
                        </w:tcBorders>
                      </w:tcPr>
                      <w:p>
                        <w:pPr>
                          <w:pStyle w:val="TableParagraph"/>
                          <w:spacing w:line="218" w:lineRule="exact"/>
                          <w:ind w:left="35" w:right="0"/>
                          <w:jc w:val="left"/>
                          <w:rPr>
                            <w:rFonts w:ascii="宋体" w:hAnsi="宋体" w:cs="宋体" w:eastAsia="宋体" w:hint="default"/>
                            <w:sz w:val="18"/>
                            <w:szCs w:val="18"/>
                          </w:rPr>
                        </w:pPr>
                        <w:r>
                          <w:rPr>
                            <w:rFonts w:ascii="宋体" w:hAnsi="宋体" w:cs="宋体" w:eastAsia="宋体" w:hint="default"/>
                            <w:sz w:val="18"/>
                            <w:szCs w:val="18"/>
                          </w:rPr>
                          <w:t>北京往来文化传播有限公司</w:t>
                        </w:r>
                      </w:p>
                    </w:tc>
                    <w:tc>
                      <w:tcPr>
                        <w:tcW w:w="1148" w:type="dxa"/>
                        <w:tcBorders>
                          <w:top w:val="nil" w:sz="6" w:space="0" w:color="auto"/>
                          <w:left w:val="nil" w:sz="6" w:space="0" w:color="auto"/>
                          <w:bottom w:val="nil" w:sz="6" w:space="0" w:color="auto"/>
                          <w:right w:val="nil" w:sz="6" w:space="0" w:color="auto"/>
                        </w:tcBorders>
                      </w:tcPr>
                      <w:p>
                        <w:pP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105"/>
                          <w:jc w:val="right"/>
                          <w:rPr>
                            <w:rFonts w:ascii="Arial" w:hAnsi="Arial" w:cs="Arial" w:eastAsia="Arial" w:hint="default"/>
                            <w:sz w:val="18"/>
                            <w:szCs w:val="18"/>
                          </w:rPr>
                        </w:pPr>
                        <w:r>
                          <w:rPr>
                            <w:rFonts w:ascii="Arial"/>
                            <w:spacing w:val="-1"/>
                            <w:sz w:val="18"/>
                          </w:rPr>
                          <w:t>1,400,000.00</w:t>
                        </w:r>
                      </w:p>
                    </w:tc>
                    <w:tc>
                      <w:tcPr>
                        <w:tcW w:w="876" w:type="dxa"/>
                        <w:tcBorders>
                          <w:top w:val="nil" w:sz="6" w:space="0" w:color="auto"/>
                          <w:left w:val="nil" w:sz="6" w:space="0" w:color="auto"/>
                          <w:bottom w:val="nil" w:sz="6" w:space="0" w:color="auto"/>
                          <w:right w:val="nil" w:sz="6" w:space="0" w:color="auto"/>
                        </w:tcBorders>
                      </w:tcPr>
                      <w:p>
                        <w:pPr>
                          <w:pStyle w:val="TableParagraph"/>
                          <w:spacing w:line="230" w:lineRule="exact"/>
                          <w:ind w:right="0"/>
                          <w:jc w:val="center"/>
                          <w:rPr>
                            <w:rFonts w:ascii="宋体" w:hAnsi="宋体" w:cs="宋体" w:eastAsia="宋体" w:hint="default"/>
                            <w:sz w:val="18"/>
                            <w:szCs w:val="18"/>
                          </w:rPr>
                        </w:pPr>
                        <w:r>
                          <w:rPr>
                            <w:rFonts w:ascii="Arial" w:hAnsi="Arial" w:cs="Arial" w:eastAsia="Arial" w:hint="default"/>
                            <w:sz w:val="18"/>
                            <w:szCs w:val="18"/>
                          </w:rPr>
                          <w:t>4</w:t>
                        </w:r>
                        <w:r>
                          <w:rPr>
                            <w:rFonts w:ascii="Arial" w:hAnsi="Arial" w:cs="Arial" w:eastAsia="Arial" w:hint="default"/>
                            <w:spacing w:val="-16"/>
                            <w:sz w:val="18"/>
                            <w:szCs w:val="18"/>
                          </w:rPr>
                          <w:t> </w:t>
                        </w:r>
                        <w:r>
                          <w:rPr>
                            <w:rFonts w:ascii="宋体" w:hAnsi="宋体" w:cs="宋体" w:eastAsia="宋体" w:hint="default"/>
                            <w:sz w:val="18"/>
                            <w:szCs w:val="18"/>
                          </w:rPr>
                          <w:t>至</w:t>
                        </w:r>
                        <w:r>
                          <w:rPr>
                            <w:rFonts w:ascii="宋体" w:hAnsi="宋体" w:cs="宋体" w:eastAsia="宋体" w:hint="default"/>
                            <w:spacing w:val="-57"/>
                            <w:sz w:val="18"/>
                            <w:szCs w:val="18"/>
                          </w:rPr>
                          <w:t> </w:t>
                        </w:r>
                        <w:r>
                          <w:rPr>
                            <w:rFonts w:ascii="Arial" w:hAnsi="Arial" w:cs="Arial" w:eastAsia="Arial" w:hint="default"/>
                            <w:sz w:val="18"/>
                            <w:szCs w:val="18"/>
                          </w:rPr>
                          <w:t>5</w:t>
                        </w:r>
                        <w:r>
                          <w:rPr>
                            <w:rFonts w:ascii="Arial" w:hAnsi="Arial" w:cs="Arial" w:eastAsia="Arial" w:hint="default"/>
                            <w:spacing w:val="-16"/>
                            <w:sz w:val="18"/>
                            <w:szCs w:val="18"/>
                          </w:rPr>
                          <w:t> </w:t>
                        </w:r>
                        <w:r>
                          <w:rPr>
                            <w:rFonts w:ascii="宋体" w:hAnsi="宋体" w:cs="宋体" w:eastAsia="宋体" w:hint="default"/>
                            <w:sz w:val="18"/>
                            <w:szCs w:val="18"/>
                          </w:rPr>
                          <w:t>年</w:t>
                        </w:r>
                      </w:p>
                    </w:tc>
                    <w:tc>
                      <w:tcPr>
                        <w:tcW w:w="3495" w:type="dxa"/>
                        <w:tcBorders>
                          <w:top w:val="nil" w:sz="6" w:space="0" w:color="auto"/>
                          <w:left w:val="nil" w:sz="6" w:space="0" w:color="auto"/>
                          <w:bottom w:val="nil" w:sz="6" w:space="0" w:color="auto"/>
                          <w:right w:val="nil" w:sz="6" w:space="0" w:color="auto"/>
                        </w:tcBorders>
                      </w:tcPr>
                      <w:p>
                        <w:pPr>
                          <w:pStyle w:val="TableParagraph"/>
                          <w:spacing w:line="208" w:lineRule="exact"/>
                          <w:ind w:left="71" w:right="0"/>
                          <w:jc w:val="center"/>
                          <w:rPr>
                            <w:rFonts w:ascii="宋体" w:hAnsi="宋体" w:cs="宋体" w:eastAsia="宋体" w:hint="default"/>
                            <w:sz w:val="18"/>
                            <w:szCs w:val="18"/>
                          </w:rPr>
                        </w:pPr>
                        <w:r>
                          <w:rPr>
                            <w:rFonts w:ascii="宋体" w:hAnsi="宋体" w:cs="宋体" w:eastAsia="宋体" w:hint="default"/>
                            <w:spacing w:val="-4"/>
                            <w:sz w:val="18"/>
                            <w:szCs w:val="18"/>
                          </w:rPr>
                          <w:t>多年无法与债务人取得联系，估计无法收回</w:t>
                        </w:r>
                      </w:p>
                    </w:tc>
                  </w:tr>
                  <w:tr>
                    <w:trPr>
                      <w:trHeight w:val="259" w:hRule="exact"/>
                    </w:trPr>
                    <w:tc>
                      <w:tcPr>
                        <w:tcW w:w="2956" w:type="dxa"/>
                        <w:tcBorders>
                          <w:top w:val="nil" w:sz="6" w:space="0" w:color="auto"/>
                          <w:left w:val="nil" w:sz="6" w:space="0" w:color="auto"/>
                          <w:bottom w:val="nil" w:sz="6" w:space="0" w:color="auto"/>
                          <w:right w:val="nil" w:sz="6" w:space="0" w:color="auto"/>
                        </w:tcBorders>
                      </w:tcPr>
                      <w:p>
                        <w:pPr>
                          <w:pStyle w:val="TableParagraph"/>
                          <w:spacing w:line="216" w:lineRule="exact"/>
                          <w:ind w:left="35" w:right="0"/>
                          <w:jc w:val="left"/>
                          <w:rPr>
                            <w:rFonts w:ascii="宋体" w:hAnsi="宋体" w:cs="宋体" w:eastAsia="宋体" w:hint="default"/>
                            <w:sz w:val="18"/>
                            <w:szCs w:val="18"/>
                          </w:rPr>
                        </w:pPr>
                        <w:r>
                          <w:rPr>
                            <w:rFonts w:ascii="宋体" w:hAnsi="宋体" w:cs="宋体" w:eastAsia="宋体" w:hint="default"/>
                            <w:sz w:val="18"/>
                            <w:szCs w:val="18"/>
                          </w:rPr>
                          <w:t>北京往来文化传播有限公司</w:t>
                        </w:r>
                      </w:p>
                    </w:tc>
                    <w:tc>
                      <w:tcPr>
                        <w:tcW w:w="1148" w:type="dxa"/>
                        <w:tcBorders>
                          <w:top w:val="nil" w:sz="6" w:space="0" w:color="auto"/>
                          <w:left w:val="nil" w:sz="6" w:space="0" w:color="auto"/>
                          <w:bottom w:val="nil" w:sz="6" w:space="0" w:color="auto"/>
                          <w:right w:val="nil" w:sz="6" w:space="0" w:color="auto"/>
                        </w:tcBorders>
                      </w:tcPr>
                      <w:p>
                        <w:pP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107"/>
                          <w:jc w:val="right"/>
                          <w:rPr>
                            <w:rFonts w:ascii="Arial" w:hAnsi="Arial" w:cs="Arial" w:eastAsia="Arial" w:hint="default"/>
                            <w:sz w:val="18"/>
                            <w:szCs w:val="18"/>
                          </w:rPr>
                        </w:pPr>
                        <w:r>
                          <w:rPr>
                            <w:rFonts w:ascii="Arial"/>
                            <w:spacing w:val="-1"/>
                            <w:sz w:val="18"/>
                          </w:rPr>
                          <w:t>2,241,600.00</w:t>
                        </w:r>
                      </w:p>
                    </w:tc>
                    <w:tc>
                      <w:tcPr>
                        <w:tcW w:w="876" w:type="dxa"/>
                        <w:tcBorders>
                          <w:top w:val="nil" w:sz="6" w:space="0" w:color="auto"/>
                          <w:left w:val="nil" w:sz="6" w:space="0" w:color="auto"/>
                          <w:bottom w:val="nil" w:sz="6" w:space="0" w:color="auto"/>
                          <w:right w:val="nil" w:sz="6" w:space="0" w:color="auto"/>
                        </w:tcBorders>
                      </w:tcPr>
                      <w:p>
                        <w:pPr>
                          <w:pStyle w:val="TableParagraph"/>
                          <w:spacing w:line="229" w:lineRule="exact"/>
                          <w:ind w:right="0"/>
                          <w:jc w:val="center"/>
                          <w:rPr>
                            <w:rFonts w:ascii="宋体" w:hAnsi="宋体" w:cs="宋体" w:eastAsia="宋体" w:hint="default"/>
                            <w:sz w:val="18"/>
                            <w:szCs w:val="18"/>
                          </w:rPr>
                        </w:pPr>
                        <w:r>
                          <w:rPr>
                            <w:rFonts w:ascii="Arial" w:hAnsi="Arial" w:cs="Arial" w:eastAsia="Arial" w:hint="default"/>
                            <w:sz w:val="18"/>
                            <w:szCs w:val="18"/>
                          </w:rPr>
                          <w:t>4</w:t>
                        </w:r>
                        <w:r>
                          <w:rPr>
                            <w:rFonts w:ascii="Arial" w:hAnsi="Arial" w:cs="Arial" w:eastAsia="Arial" w:hint="default"/>
                            <w:spacing w:val="-16"/>
                            <w:sz w:val="18"/>
                            <w:szCs w:val="18"/>
                          </w:rPr>
                          <w:t> </w:t>
                        </w:r>
                        <w:r>
                          <w:rPr>
                            <w:rFonts w:ascii="宋体" w:hAnsi="宋体" w:cs="宋体" w:eastAsia="宋体" w:hint="default"/>
                            <w:sz w:val="18"/>
                            <w:szCs w:val="18"/>
                          </w:rPr>
                          <w:t>至</w:t>
                        </w:r>
                        <w:r>
                          <w:rPr>
                            <w:rFonts w:ascii="宋体" w:hAnsi="宋体" w:cs="宋体" w:eastAsia="宋体" w:hint="default"/>
                            <w:spacing w:val="-57"/>
                            <w:sz w:val="18"/>
                            <w:szCs w:val="18"/>
                          </w:rPr>
                          <w:t> </w:t>
                        </w:r>
                        <w:r>
                          <w:rPr>
                            <w:rFonts w:ascii="Arial" w:hAnsi="Arial" w:cs="Arial" w:eastAsia="Arial" w:hint="default"/>
                            <w:sz w:val="18"/>
                            <w:szCs w:val="18"/>
                          </w:rPr>
                          <w:t>5</w:t>
                        </w:r>
                        <w:r>
                          <w:rPr>
                            <w:rFonts w:ascii="Arial" w:hAnsi="Arial" w:cs="Arial" w:eastAsia="Arial" w:hint="default"/>
                            <w:spacing w:val="-16"/>
                            <w:sz w:val="18"/>
                            <w:szCs w:val="18"/>
                          </w:rPr>
                          <w:t> </w:t>
                        </w:r>
                        <w:r>
                          <w:rPr>
                            <w:rFonts w:ascii="宋体" w:hAnsi="宋体" w:cs="宋体" w:eastAsia="宋体" w:hint="default"/>
                            <w:sz w:val="18"/>
                            <w:szCs w:val="18"/>
                          </w:rPr>
                          <w:t>年</w:t>
                        </w:r>
                      </w:p>
                    </w:tc>
                    <w:tc>
                      <w:tcPr>
                        <w:tcW w:w="3495" w:type="dxa"/>
                        <w:tcBorders>
                          <w:top w:val="nil" w:sz="6" w:space="0" w:color="auto"/>
                          <w:left w:val="nil" w:sz="6" w:space="0" w:color="auto"/>
                          <w:bottom w:val="nil" w:sz="6" w:space="0" w:color="auto"/>
                          <w:right w:val="nil" w:sz="6" w:space="0" w:color="auto"/>
                        </w:tcBorders>
                      </w:tcPr>
                      <w:p>
                        <w:pPr>
                          <w:pStyle w:val="TableParagraph"/>
                          <w:spacing w:line="207" w:lineRule="exact"/>
                          <w:ind w:left="71" w:right="0"/>
                          <w:jc w:val="center"/>
                          <w:rPr>
                            <w:rFonts w:ascii="宋体" w:hAnsi="宋体" w:cs="宋体" w:eastAsia="宋体" w:hint="default"/>
                            <w:sz w:val="18"/>
                            <w:szCs w:val="18"/>
                          </w:rPr>
                        </w:pPr>
                        <w:r>
                          <w:rPr>
                            <w:rFonts w:ascii="宋体" w:hAnsi="宋体" w:cs="宋体" w:eastAsia="宋体" w:hint="default"/>
                            <w:spacing w:val="-4"/>
                            <w:sz w:val="18"/>
                            <w:szCs w:val="18"/>
                          </w:rPr>
                          <w:t>多年无法与债务人取得联系，估计无法收回</w:t>
                        </w:r>
                      </w:p>
                    </w:tc>
                  </w:tr>
                  <w:tr>
                    <w:trPr>
                      <w:trHeight w:val="323" w:hRule="exact"/>
                    </w:trPr>
                    <w:tc>
                      <w:tcPr>
                        <w:tcW w:w="2956" w:type="dxa"/>
                        <w:tcBorders>
                          <w:top w:val="nil" w:sz="6" w:space="0" w:color="auto"/>
                          <w:left w:val="nil" w:sz="6" w:space="0" w:color="auto"/>
                          <w:bottom w:val="nil" w:sz="6" w:space="0" w:color="auto"/>
                          <w:right w:val="nil" w:sz="6" w:space="0" w:color="auto"/>
                        </w:tcBorders>
                      </w:tcPr>
                      <w:p>
                        <w:pPr>
                          <w:pStyle w:val="TableParagraph"/>
                          <w:spacing w:line="212" w:lineRule="exact"/>
                          <w:ind w:left="3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48" w:type="dxa"/>
                        <w:tcBorders>
                          <w:top w:val="nil" w:sz="6" w:space="0" w:color="auto"/>
                          <w:left w:val="nil" w:sz="6" w:space="0" w:color="auto"/>
                          <w:bottom w:val="nil" w:sz="6" w:space="0" w:color="auto"/>
                          <w:right w:val="nil" w:sz="6" w:space="0" w:color="auto"/>
                        </w:tcBorders>
                      </w:tcPr>
                      <w:p>
                        <w:pP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05"/>
                          <w:jc w:val="right"/>
                          <w:rPr>
                            <w:rFonts w:ascii="Arial" w:hAnsi="Arial" w:cs="Arial" w:eastAsia="Arial" w:hint="default"/>
                            <w:sz w:val="18"/>
                            <w:szCs w:val="18"/>
                          </w:rPr>
                        </w:pPr>
                        <w:r>
                          <w:rPr>
                            <w:rFonts w:ascii="Arial"/>
                            <w:spacing w:val="-1"/>
                            <w:sz w:val="18"/>
                          </w:rPr>
                          <w:t>12,044,104.81</w:t>
                        </w:r>
                      </w:p>
                    </w:tc>
                    <w:tc>
                      <w:tcPr>
                        <w:tcW w:w="876" w:type="dxa"/>
                        <w:tcBorders>
                          <w:top w:val="nil" w:sz="6" w:space="0" w:color="auto"/>
                          <w:left w:val="nil" w:sz="6" w:space="0" w:color="auto"/>
                          <w:bottom w:val="nil" w:sz="6" w:space="0" w:color="auto"/>
                          <w:right w:val="nil" w:sz="6" w:space="0" w:color="auto"/>
                        </w:tcBorders>
                      </w:tcPr>
                      <w:p>
                        <w:pPr/>
                      </w:p>
                    </w:tc>
                    <w:tc>
                      <w:tcPr>
                        <w:tcW w:w="3495" w:type="dxa"/>
                        <w:tcBorders>
                          <w:top w:val="nil" w:sz="6" w:space="0" w:color="auto"/>
                          <w:left w:val="nil" w:sz="6" w:space="0" w:color="auto"/>
                          <w:bottom w:val="nil" w:sz="6" w:space="0" w:color="auto"/>
                          <w:right w:val="nil" w:sz="6" w:space="0" w:color="auto"/>
                        </w:tcBorders>
                      </w:tcPr>
                      <w:p>
                        <w:pPr/>
                      </w:p>
                    </w:tc>
                  </w:tr>
                </w:tbl>
                <w:p>
                  <w:pPr/>
                </w:p>
              </w:txbxContent>
            </v:textbox>
            <w10:wrap type="none"/>
          </v:shape>
        </w:pict>
      </w:r>
      <w:r>
        <w:rPr>
          <w:rFonts w:ascii="宋体" w:hAnsi="宋体" w:cs="宋体" w:eastAsia="宋体" w:hint="default"/>
          <w:sz w:val="18"/>
          <w:szCs w:val="18"/>
        </w:rPr>
        <w:t>债务人已破产</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4"/>
          <w:szCs w:val="24"/>
        </w:rPr>
      </w:pPr>
    </w:p>
    <w:p>
      <w:pPr>
        <w:pStyle w:val="BodyText"/>
        <w:spacing w:line="240" w:lineRule="auto" w:before="36"/>
        <w:ind w:left="245" w:right="0"/>
        <w:jc w:val="left"/>
      </w:pPr>
      <w:r>
        <w:rPr>
          <w:rFonts w:ascii="Arial" w:hAnsi="Arial" w:cs="Arial" w:eastAsia="Arial" w:hint="default"/>
        </w:rPr>
        <w:t>(4)</w:t>
      </w:r>
      <w:r>
        <w:rPr>
          <w:rFonts w:ascii="Arial" w:hAnsi="Arial" w:cs="Arial" w:eastAsia="Arial" w:hint="default"/>
          <w:spacing w:val="-5"/>
        </w:rPr>
        <w:t> </w:t>
      </w:r>
      <w:r>
        <w:rPr/>
        <w:t>本期无实际核销的应收账款</w:t>
      </w:r>
    </w:p>
    <w:p>
      <w:pPr>
        <w:pStyle w:val="BodyText"/>
        <w:spacing w:line="240" w:lineRule="auto" w:before="118"/>
        <w:ind w:left="245" w:right="0"/>
        <w:jc w:val="left"/>
      </w:pPr>
      <w:r>
        <w:rPr>
          <w:rFonts w:ascii="Arial" w:hAnsi="Arial" w:cs="Arial" w:eastAsia="Arial" w:hint="default"/>
        </w:rPr>
        <w:t>(5)</w:t>
      </w:r>
      <w:r>
        <w:rPr>
          <w:rFonts w:ascii="Arial" w:hAnsi="Arial" w:cs="Arial" w:eastAsia="Arial" w:hint="default"/>
          <w:spacing w:val="-3"/>
        </w:rPr>
        <w:t> </w:t>
      </w:r>
      <w:r>
        <w:rPr/>
        <w:t>期末应收账款中欠款金额前五名</w:t>
      </w:r>
    </w:p>
    <w:p>
      <w:pPr>
        <w:spacing w:line="240" w:lineRule="auto" w:before="5"/>
        <w:rPr>
          <w:rFonts w:ascii="宋体" w:hAnsi="宋体" w:cs="宋体" w:eastAsia="宋体" w:hint="default"/>
          <w:sz w:val="27"/>
          <w:szCs w:val="27"/>
        </w:rPr>
      </w:pPr>
    </w:p>
    <w:tbl>
      <w:tblPr>
        <w:tblW w:w="0" w:type="auto"/>
        <w:jc w:val="left"/>
        <w:tblInd w:w="318" w:type="dxa"/>
        <w:tblLayout w:type="fixed"/>
        <w:tblCellMar>
          <w:top w:w="0" w:type="dxa"/>
          <w:left w:w="0" w:type="dxa"/>
          <w:bottom w:w="0" w:type="dxa"/>
          <w:right w:w="0" w:type="dxa"/>
        </w:tblCellMar>
        <w:tblLook w:val="01E0"/>
      </w:tblPr>
      <w:tblGrid>
        <w:gridCol w:w="2879"/>
        <w:gridCol w:w="1930"/>
        <w:gridCol w:w="1601"/>
        <w:gridCol w:w="2021"/>
      </w:tblGrid>
      <w:tr>
        <w:trPr>
          <w:trHeight w:val="869" w:hRule="exact"/>
        </w:trPr>
        <w:tc>
          <w:tcPr>
            <w:tcW w:w="2879"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债务人排名</w:t>
            </w:r>
            <w:r>
              <w:rPr>
                <w:rFonts w:ascii="宋体" w:hAnsi="宋体" w:cs="宋体" w:eastAsia="宋体" w:hint="default"/>
                <w:sz w:val="18"/>
                <w:szCs w:val="18"/>
              </w:rPr>
            </w:r>
          </w:p>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left="126" w:right="0"/>
              <w:jc w:val="left"/>
              <w:rPr>
                <w:rFonts w:ascii="Arial" w:hAnsi="Arial" w:cs="Arial" w:eastAsia="Arial" w:hint="default"/>
                <w:sz w:val="18"/>
                <w:szCs w:val="18"/>
              </w:rPr>
            </w:pPr>
            <w:r>
              <w:rPr>
                <w:rFonts w:ascii="Arial"/>
                <w:sz w:val="18"/>
              </w:rPr>
              <w:t>G-SQUARED</w:t>
            </w:r>
          </w:p>
        </w:tc>
        <w:tc>
          <w:tcPr>
            <w:tcW w:w="1930" w:type="dxa"/>
            <w:tcBorders>
              <w:top w:val="nil" w:sz="6" w:space="0" w:color="auto"/>
              <w:left w:val="nil" w:sz="6" w:space="0" w:color="auto"/>
              <w:bottom w:val="nil" w:sz="6" w:space="0" w:color="auto"/>
              <w:right w:val="nil" w:sz="6" w:space="0" w:color="auto"/>
            </w:tcBorders>
          </w:tcPr>
          <w:p>
            <w:pPr>
              <w:pStyle w:val="TableParagraph"/>
              <w:spacing w:line="240" w:lineRule="auto" w:before="44"/>
              <w:ind w:left="695" w:right="0" w:firstLine="691"/>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金额</w:t>
            </w:r>
            <w:r>
              <w:rPr>
                <w:rFonts w:ascii="宋体" w:hAnsi="宋体" w:cs="宋体" w:eastAsia="宋体" w:hint="default"/>
                <w:sz w:val="18"/>
                <w:szCs w:val="18"/>
              </w:rPr>
            </w:r>
          </w:p>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left="695" w:right="0"/>
              <w:jc w:val="left"/>
              <w:rPr>
                <w:rFonts w:ascii="Arial" w:hAnsi="Arial" w:cs="Arial" w:eastAsia="Arial" w:hint="default"/>
                <w:sz w:val="18"/>
                <w:szCs w:val="18"/>
              </w:rPr>
            </w:pPr>
            <w:r>
              <w:rPr>
                <w:rFonts w:ascii="Arial"/>
                <w:sz w:val="18"/>
              </w:rPr>
              <w:t>6,424,343.65</w:t>
            </w:r>
          </w:p>
        </w:tc>
        <w:tc>
          <w:tcPr>
            <w:tcW w:w="1601"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81" w:right="0" w:firstLine="873"/>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账龄</w:t>
            </w:r>
            <w:r>
              <w:rPr>
                <w:rFonts w:ascii="宋体" w:hAnsi="宋体" w:cs="宋体" w:eastAsia="宋体" w:hint="default"/>
                <w:sz w:val="18"/>
                <w:szCs w:val="18"/>
              </w:rPr>
            </w: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181" w:right="0"/>
              <w:jc w:val="left"/>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5"/>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Arial" w:hAnsi="Arial" w:cs="Arial" w:eastAsia="Arial" w:hint="default"/>
                <w:sz w:val="18"/>
                <w:szCs w:val="18"/>
              </w:rPr>
              <w:t>2</w:t>
            </w:r>
            <w:r>
              <w:rPr>
                <w:rFonts w:ascii="Arial" w:hAnsi="Arial" w:cs="Arial" w:eastAsia="Arial" w:hint="default"/>
                <w:spacing w:val="-5"/>
                <w:sz w:val="18"/>
                <w:szCs w:val="18"/>
              </w:rPr>
              <w:t> </w:t>
            </w:r>
            <w:r>
              <w:rPr>
                <w:rFonts w:ascii="宋体" w:hAnsi="宋体" w:cs="宋体" w:eastAsia="宋体" w:hint="default"/>
                <w:sz w:val="18"/>
                <w:szCs w:val="18"/>
              </w:rPr>
              <w:t>年</w:t>
            </w:r>
            <w:r>
              <w:rPr>
                <w:rFonts w:ascii="Arial" w:hAnsi="Arial" w:cs="Arial" w:eastAsia="Arial" w:hint="default"/>
                <w:sz w:val="18"/>
                <w:szCs w:val="18"/>
              </w:rPr>
              <w:t>/2-3</w:t>
            </w:r>
            <w:r>
              <w:rPr>
                <w:rFonts w:ascii="Arial" w:hAnsi="Arial" w:cs="Arial" w:eastAsia="Arial" w:hint="default"/>
                <w:spacing w:val="-5"/>
                <w:sz w:val="18"/>
                <w:szCs w:val="18"/>
              </w:rPr>
              <w:t> </w:t>
            </w:r>
            <w:r>
              <w:rPr>
                <w:rFonts w:ascii="宋体" w:hAnsi="宋体" w:cs="宋体" w:eastAsia="宋体" w:hint="default"/>
                <w:sz w:val="18"/>
                <w:szCs w:val="18"/>
              </w:rPr>
              <w:t>年</w:t>
            </w:r>
          </w:p>
        </w:tc>
        <w:tc>
          <w:tcPr>
            <w:tcW w:w="2021"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33"/>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占应收账款总额的比例</w:t>
            </w:r>
            <w:r>
              <w:rPr>
                <w:rFonts w:ascii="宋体" w:hAnsi="宋体" w:cs="宋体" w:eastAsia="宋体" w:hint="default"/>
                <w:sz w:val="18"/>
                <w:szCs w:val="18"/>
              </w:rPr>
            </w:r>
          </w:p>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right="33"/>
              <w:jc w:val="right"/>
              <w:rPr>
                <w:rFonts w:ascii="Arial" w:hAnsi="Arial" w:cs="Arial" w:eastAsia="Arial" w:hint="default"/>
                <w:sz w:val="18"/>
                <w:szCs w:val="18"/>
              </w:rPr>
            </w:pPr>
            <w:r>
              <w:rPr>
                <w:rFonts w:ascii="Arial"/>
                <w:spacing w:val="-1"/>
                <w:sz w:val="18"/>
              </w:rPr>
              <w:t>39.80%</w:t>
            </w:r>
          </w:p>
        </w:tc>
      </w:tr>
      <w:tr>
        <w:trPr>
          <w:trHeight w:val="367" w:hRule="exact"/>
        </w:trPr>
        <w:tc>
          <w:tcPr>
            <w:tcW w:w="2879"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26" w:right="0"/>
              <w:jc w:val="left"/>
              <w:rPr>
                <w:rFonts w:ascii="宋体" w:hAnsi="宋体" w:cs="宋体" w:eastAsia="宋体" w:hint="default"/>
                <w:sz w:val="18"/>
                <w:szCs w:val="18"/>
              </w:rPr>
            </w:pPr>
            <w:r>
              <w:rPr>
                <w:rFonts w:ascii="宋体" w:hAnsi="宋体" w:cs="宋体" w:eastAsia="宋体" w:hint="default"/>
                <w:sz w:val="18"/>
                <w:szCs w:val="18"/>
              </w:rPr>
              <w:t>北京往来文化传播有限公司</w:t>
            </w:r>
          </w:p>
        </w:tc>
        <w:tc>
          <w:tcPr>
            <w:tcW w:w="1930"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182"/>
              <w:jc w:val="right"/>
              <w:rPr>
                <w:rFonts w:ascii="Arial" w:hAnsi="Arial" w:cs="Arial" w:eastAsia="Arial" w:hint="default"/>
                <w:sz w:val="18"/>
                <w:szCs w:val="18"/>
              </w:rPr>
            </w:pPr>
            <w:r>
              <w:rPr>
                <w:rFonts w:ascii="Arial"/>
                <w:spacing w:val="-1"/>
                <w:sz w:val="18"/>
              </w:rPr>
              <w:t>3,641,600.00</w:t>
            </w:r>
          </w:p>
        </w:tc>
        <w:tc>
          <w:tcPr>
            <w:tcW w:w="1601"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85"/>
              <w:jc w:val="right"/>
              <w:rPr>
                <w:rFonts w:ascii="宋体" w:hAnsi="宋体" w:cs="宋体" w:eastAsia="宋体" w:hint="default"/>
                <w:sz w:val="18"/>
                <w:szCs w:val="18"/>
              </w:rPr>
            </w:pPr>
            <w:r>
              <w:rPr>
                <w:rFonts w:ascii="Arial" w:hAnsi="Arial" w:cs="Arial" w:eastAsia="Arial" w:hint="default"/>
                <w:sz w:val="18"/>
                <w:szCs w:val="18"/>
              </w:rPr>
              <w:t>4</w:t>
            </w:r>
            <w:r>
              <w:rPr>
                <w:rFonts w:ascii="Arial" w:hAnsi="Arial" w:cs="Arial" w:eastAsia="Arial" w:hint="default"/>
                <w:spacing w:val="-4"/>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Arial" w:hAnsi="Arial" w:cs="Arial" w:eastAsia="Arial" w:hint="default"/>
                <w:sz w:val="18"/>
                <w:szCs w:val="18"/>
              </w:rPr>
              <w:t>5</w:t>
            </w:r>
            <w:r>
              <w:rPr>
                <w:rFonts w:ascii="Arial" w:hAnsi="Arial" w:cs="Arial" w:eastAsia="Arial" w:hint="default"/>
                <w:spacing w:val="-4"/>
                <w:sz w:val="18"/>
                <w:szCs w:val="18"/>
              </w:rPr>
              <w:t> </w:t>
            </w:r>
            <w:r>
              <w:rPr>
                <w:rFonts w:ascii="宋体" w:hAnsi="宋体" w:cs="宋体" w:eastAsia="宋体" w:hint="default"/>
                <w:sz w:val="18"/>
                <w:szCs w:val="18"/>
              </w:rPr>
              <w:t>年</w:t>
            </w:r>
          </w:p>
        </w:tc>
        <w:tc>
          <w:tcPr>
            <w:tcW w:w="2021"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33"/>
              <w:jc w:val="right"/>
              <w:rPr>
                <w:rFonts w:ascii="Arial" w:hAnsi="Arial" w:cs="Arial" w:eastAsia="Arial" w:hint="default"/>
                <w:sz w:val="18"/>
                <w:szCs w:val="18"/>
              </w:rPr>
            </w:pPr>
            <w:r>
              <w:rPr>
                <w:rFonts w:ascii="Arial"/>
                <w:spacing w:val="-1"/>
                <w:sz w:val="18"/>
              </w:rPr>
              <w:t>22.56%</w:t>
            </w:r>
          </w:p>
        </w:tc>
      </w:tr>
      <w:tr>
        <w:trPr>
          <w:trHeight w:val="322" w:hRule="exact"/>
        </w:trPr>
        <w:tc>
          <w:tcPr>
            <w:tcW w:w="2879" w:type="dxa"/>
            <w:tcBorders>
              <w:top w:val="nil" w:sz="6" w:space="0" w:color="auto"/>
              <w:left w:val="nil" w:sz="6" w:space="0" w:color="auto"/>
              <w:bottom w:val="nil" w:sz="6" w:space="0" w:color="auto"/>
              <w:right w:val="nil" w:sz="6" w:space="0" w:color="auto"/>
            </w:tcBorders>
          </w:tcPr>
          <w:p>
            <w:pPr>
              <w:pStyle w:val="TableParagraph"/>
              <w:spacing w:line="240" w:lineRule="auto" w:before="13"/>
              <w:ind w:left="126" w:right="0"/>
              <w:jc w:val="left"/>
              <w:rPr>
                <w:rFonts w:ascii="宋体" w:hAnsi="宋体" w:cs="宋体" w:eastAsia="宋体" w:hint="default"/>
                <w:sz w:val="18"/>
                <w:szCs w:val="18"/>
              </w:rPr>
            </w:pPr>
            <w:r>
              <w:rPr>
                <w:rFonts w:ascii="宋体" w:hAnsi="宋体" w:cs="宋体" w:eastAsia="宋体" w:hint="default"/>
                <w:sz w:val="18"/>
                <w:szCs w:val="18"/>
              </w:rPr>
              <w:t>湖北新电有限公司</w:t>
            </w:r>
          </w:p>
        </w:tc>
        <w:tc>
          <w:tcPr>
            <w:tcW w:w="1930"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82"/>
              <w:jc w:val="right"/>
              <w:rPr>
                <w:rFonts w:ascii="Arial" w:hAnsi="Arial" w:cs="Arial" w:eastAsia="Arial" w:hint="default"/>
                <w:sz w:val="18"/>
                <w:szCs w:val="18"/>
              </w:rPr>
            </w:pPr>
            <w:r>
              <w:rPr>
                <w:rFonts w:ascii="Arial"/>
                <w:spacing w:val="-1"/>
                <w:sz w:val="18"/>
              </w:rPr>
              <w:t>1,646,000.00</w:t>
            </w:r>
          </w:p>
        </w:tc>
        <w:tc>
          <w:tcPr>
            <w:tcW w:w="1601"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85"/>
              <w:jc w:val="right"/>
              <w:rPr>
                <w:rFonts w:ascii="宋体" w:hAnsi="宋体" w:cs="宋体" w:eastAsia="宋体" w:hint="default"/>
                <w:sz w:val="18"/>
                <w:szCs w:val="18"/>
              </w:rPr>
            </w:pPr>
            <w:r>
              <w:rPr>
                <w:rFonts w:ascii="Arial" w:hAnsi="Arial" w:cs="Arial" w:eastAsia="Arial" w:hint="default"/>
                <w:sz w:val="18"/>
                <w:szCs w:val="18"/>
              </w:rPr>
              <w:t>5</w:t>
            </w:r>
            <w:r>
              <w:rPr>
                <w:rFonts w:ascii="Arial" w:hAnsi="Arial" w:cs="Arial" w:eastAsia="Arial" w:hint="default"/>
                <w:spacing w:val="-4"/>
                <w:sz w:val="18"/>
                <w:szCs w:val="18"/>
              </w:rPr>
              <w:t> </w:t>
            </w:r>
            <w:r>
              <w:rPr>
                <w:rFonts w:ascii="宋体" w:hAnsi="宋体" w:cs="宋体" w:eastAsia="宋体" w:hint="default"/>
                <w:sz w:val="18"/>
                <w:szCs w:val="18"/>
              </w:rPr>
              <w:t>年以上</w:t>
            </w:r>
          </w:p>
        </w:tc>
        <w:tc>
          <w:tcPr>
            <w:tcW w:w="2021"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33"/>
              <w:jc w:val="right"/>
              <w:rPr>
                <w:rFonts w:ascii="Arial" w:hAnsi="Arial" w:cs="Arial" w:eastAsia="Arial" w:hint="default"/>
                <w:sz w:val="18"/>
                <w:szCs w:val="18"/>
              </w:rPr>
            </w:pPr>
            <w:r>
              <w:rPr>
                <w:rFonts w:ascii="Arial"/>
                <w:spacing w:val="-1"/>
                <w:sz w:val="18"/>
              </w:rPr>
              <w:t>10.20%</w:t>
            </w:r>
          </w:p>
        </w:tc>
      </w:tr>
      <w:tr>
        <w:trPr>
          <w:trHeight w:val="341" w:hRule="exact"/>
        </w:trPr>
        <w:tc>
          <w:tcPr>
            <w:tcW w:w="2879"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21" w:right="0"/>
              <w:jc w:val="left"/>
              <w:rPr>
                <w:rFonts w:ascii="Arial" w:hAnsi="Arial" w:cs="Arial" w:eastAsia="Arial" w:hint="default"/>
                <w:sz w:val="18"/>
                <w:szCs w:val="18"/>
              </w:rPr>
            </w:pPr>
            <w:r>
              <w:rPr>
                <w:rFonts w:ascii="Arial"/>
                <w:sz w:val="18"/>
              </w:rPr>
              <w:t>WOOLWORTHS</w:t>
            </w:r>
          </w:p>
        </w:tc>
        <w:tc>
          <w:tcPr>
            <w:tcW w:w="1930"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81"/>
              <w:jc w:val="right"/>
              <w:rPr>
                <w:rFonts w:ascii="Arial" w:hAnsi="Arial" w:cs="Arial" w:eastAsia="Arial" w:hint="default"/>
                <w:sz w:val="18"/>
                <w:szCs w:val="18"/>
              </w:rPr>
            </w:pPr>
            <w:r>
              <w:rPr>
                <w:rFonts w:ascii="Arial"/>
                <w:spacing w:val="-1"/>
                <w:sz w:val="18"/>
              </w:rPr>
              <w:t>1,365,442.26</w:t>
            </w:r>
          </w:p>
        </w:tc>
        <w:tc>
          <w:tcPr>
            <w:tcW w:w="160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85"/>
              <w:jc w:val="right"/>
              <w:rPr>
                <w:rFonts w:ascii="宋体" w:hAnsi="宋体" w:cs="宋体" w:eastAsia="宋体" w:hint="default"/>
                <w:sz w:val="18"/>
                <w:szCs w:val="18"/>
              </w:rPr>
            </w:pPr>
            <w:r>
              <w:rPr>
                <w:rFonts w:ascii="Arial" w:hAnsi="Arial" w:cs="Arial" w:eastAsia="Arial" w:hint="default"/>
                <w:sz w:val="18"/>
                <w:szCs w:val="18"/>
              </w:rPr>
              <w:t>2</w:t>
            </w:r>
            <w:r>
              <w:rPr>
                <w:rFonts w:ascii="Arial" w:hAnsi="Arial" w:cs="Arial" w:eastAsia="Arial" w:hint="default"/>
                <w:spacing w:val="-4"/>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Arial" w:hAnsi="Arial" w:cs="Arial" w:eastAsia="Arial" w:hint="default"/>
                <w:sz w:val="18"/>
                <w:szCs w:val="18"/>
              </w:rPr>
              <w:t>3</w:t>
            </w:r>
            <w:r>
              <w:rPr>
                <w:rFonts w:ascii="Arial" w:hAnsi="Arial" w:cs="Arial" w:eastAsia="Arial" w:hint="default"/>
                <w:spacing w:val="-4"/>
                <w:sz w:val="18"/>
                <w:szCs w:val="18"/>
              </w:rPr>
              <w:t> </w:t>
            </w:r>
            <w:r>
              <w:rPr>
                <w:rFonts w:ascii="宋体" w:hAnsi="宋体" w:cs="宋体" w:eastAsia="宋体" w:hint="default"/>
                <w:sz w:val="18"/>
                <w:szCs w:val="18"/>
              </w:rPr>
              <w:t>年</w:t>
            </w:r>
          </w:p>
        </w:tc>
        <w:tc>
          <w:tcPr>
            <w:tcW w:w="2021"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33"/>
              <w:jc w:val="right"/>
              <w:rPr>
                <w:rFonts w:ascii="Arial" w:hAnsi="Arial" w:cs="Arial" w:eastAsia="Arial" w:hint="default"/>
                <w:sz w:val="18"/>
                <w:szCs w:val="18"/>
              </w:rPr>
            </w:pPr>
            <w:r>
              <w:rPr>
                <w:rFonts w:ascii="Arial"/>
                <w:w w:val="95"/>
                <w:sz w:val="18"/>
              </w:rPr>
              <w:t>8.46%</w:t>
            </w:r>
            <w:r>
              <w:rPr>
                <w:rFonts w:ascii="Arial"/>
                <w:sz w:val="18"/>
              </w:rPr>
            </w:r>
          </w:p>
        </w:tc>
      </w:tr>
      <w:tr>
        <w:trPr>
          <w:trHeight w:val="365" w:hRule="exact"/>
        </w:trPr>
        <w:tc>
          <w:tcPr>
            <w:tcW w:w="2879" w:type="dxa"/>
            <w:tcBorders>
              <w:top w:val="nil" w:sz="6" w:space="0" w:color="auto"/>
              <w:left w:val="nil" w:sz="6" w:space="0" w:color="auto"/>
              <w:bottom w:val="nil" w:sz="6" w:space="0" w:color="auto"/>
              <w:right w:val="nil" w:sz="6" w:space="0" w:color="auto"/>
            </w:tcBorders>
          </w:tcPr>
          <w:p>
            <w:pPr>
              <w:pStyle w:val="TableParagraph"/>
              <w:spacing w:line="240" w:lineRule="auto" w:before="32"/>
              <w:ind w:left="126" w:right="0"/>
              <w:jc w:val="left"/>
              <w:rPr>
                <w:rFonts w:ascii="宋体" w:hAnsi="宋体" w:cs="宋体" w:eastAsia="宋体" w:hint="default"/>
                <w:sz w:val="18"/>
                <w:szCs w:val="18"/>
              </w:rPr>
            </w:pPr>
            <w:r>
              <w:rPr>
                <w:rFonts w:ascii="宋体" w:hAnsi="宋体" w:cs="宋体" w:eastAsia="宋体" w:hint="default"/>
                <w:sz w:val="18"/>
                <w:szCs w:val="18"/>
              </w:rPr>
              <w:t>常州市卫东服装厂</w:t>
            </w:r>
          </w:p>
        </w:tc>
        <w:tc>
          <w:tcPr>
            <w:tcW w:w="1930"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179"/>
              <w:jc w:val="right"/>
              <w:rPr>
                <w:rFonts w:ascii="Arial" w:hAnsi="Arial" w:cs="Arial" w:eastAsia="Arial" w:hint="default"/>
                <w:sz w:val="18"/>
                <w:szCs w:val="18"/>
              </w:rPr>
            </w:pPr>
            <w:r>
              <w:rPr>
                <w:rFonts w:ascii="Arial"/>
                <w:spacing w:val="-2"/>
                <w:sz w:val="18"/>
              </w:rPr>
              <w:t>384,811.12</w:t>
            </w:r>
          </w:p>
        </w:tc>
        <w:tc>
          <w:tcPr>
            <w:tcW w:w="1601"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185"/>
              <w:jc w:val="right"/>
              <w:rPr>
                <w:rFonts w:ascii="宋体" w:hAnsi="宋体" w:cs="宋体" w:eastAsia="宋体" w:hint="default"/>
                <w:sz w:val="18"/>
                <w:szCs w:val="18"/>
              </w:rPr>
            </w:pPr>
            <w:r>
              <w:rPr>
                <w:rFonts w:ascii="Arial" w:hAnsi="Arial" w:cs="Arial" w:eastAsia="Arial" w:hint="default"/>
                <w:sz w:val="18"/>
                <w:szCs w:val="18"/>
              </w:rPr>
              <w:t>5</w:t>
            </w:r>
            <w:r>
              <w:rPr>
                <w:rFonts w:ascii="Arial" w:hAnsi="Arial" w:cs="Arial" w:eastAsia="Arial" w:hint="default"/>
                <w:spacing w:val="-4"/>
                <w:sz w:val="18"/>
                <w:szCs w:val="18"/>
              </w:rPr>
              <w:t> </w:t>
            </w:r>
            <w:r>
              <w:rPr>
                <w:rFonts w:ascii="宋体" w:hAnsi="宋体" w:cs="宋体" w:eastAsia="宋体" w:hint="default"/>
                <w:sz w:val="18"/>
                <w:szCs w:val="18"/>
              </w:rPr>
              <w:t>年以上</w:t>
            </w:r>
          </w:p>
        </w:tc>
        <w:tc>
          <w:tcPr>
            <w:tcW w:w="2021"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33"/>
              <w:jc w:val="right"/>
              <w:rPr>
                <w:rFonts w:ascii="Arial" w:hAnsi="Arial" w:cs="Arial" w:eastAsia="Arial" w:hint="default"/>
                <w:sz w:val="18"/>
                <w:szCs w:val="18"/>
              </w:rPr>
            </w:pPr>
            <w:r>
              <w:rPr>
                <w:rFonts w:ascii="Arial"/>
                <w:w w:val="95"/>
                <w:sz w:val="18"/>
              </w:rPr>
              <w:t>2.38%</w:t>
            </w:r>
            <w:r>
              <w:rPr>
                <w:rFonts w:ascii="Arial"/>
                <w:sz w:val="18"/>
              </w:rPr>
            </w:r>
          </w:p>
        </w:tc>
      </w:tr>
      <w:tr>
        <w:trPr>
          <w:trHeight w:val="374" w:hRule="exact"/>
        </w:trPr>
        <w:tc>
          <w:tcPr>
            <w:tcW w:w="2879" w:type="dxa"/>
            <w:tcBorders>
              <w:top w:val="nil" w:sz="6" w:space="0" w:color="auto"/>
              <w:left w:val="nil" w:sz="6" w:space="0" w:color="auto"/>
              <w:bottom w:val="nil" w:sz="6" w:space="0" w:color="auto"/>
              <w:right w:val="nil" w:sz="6" w:space="0" w:color="auto"/>
            </w:tcBorders>
          </w:tcPr>
          <w:p>
            <w:pPr>
              <w:pStyle w:val="TableParagraph"/>
              <w:spacing w:line="240" w:lineRule="auto" w:before="30"/>
              <w:ind w:left="3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30"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182"/>
              <w:jc w:val="right"/>
              <w:rPr>
                <w:rFonts w:ascii="Arial" w:hAnsi="Arial" w:cs="Arial" w:eastAsia="Arial" w:hint="default"/>
                <w:sz w:val="18"/>
                <w:szCs w:val="18"/>
              </w:rPr>
            </w:pPr>
            <w:r>
              <w:rPr>
                <w:rFonts w:ascii="Arial"/>
                <w:spacing w:val="-1"/>
                <w:sz w:val="18"/>
              </w:rPr>
              <w:t>13,462,197.03</w:t>
            </w:r>
          </w:p>
        </w:tc>
        <w:tc>
          <w:tcPr>
            <w:tcW w:w="1601" w:type="dxa"/>
            <w:tcBorders>
              <w:top w:val="nil" w:sz="6" w:space="0" w:color="auto"/>
              <w:left w:val="nil" w:sz="6" w:space="0" w:color="auto"/>
              <w:bottom w:val="nil" w:sz="6" w:space="0" w:color="auto"/>
              <w:right w:val="nil" w:sz="6" w:space="0" w:color="auto"/>
            </w:tcBorders>
          </w:tcPr>
          <w:p>
            <w:pPr/>
          </w:p>
        </w:tc>
        <w:tc>
          <w:tcPr>
            <w:tcW w:w="2021"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33"/>
              <w:jc w:val="right"/>
              <w:rPr>
                <w:rFonts w:ascii="Arial" w:hAnsi="Arial" w:cs="Arial" w:eastAsia="Arial" w:hint="default"/>
                <w:sz w:val="18"/>
                <w:szCs w:val="18"/>
              </w:rPr>
            </w:pPr>
            <w:r>
              <w:rPr>
                <w:rFonts w:ascii="Arial"/>
                <w:spacing w:val="-1"/>
                <w:sz w:val="18"/>
              </w:rPr>
              <w:t>83.40%</w:t>
            </w:r>
          </w:p>
        </w:tc>
      </w:tr>
    </w:tbl>
    <w:p>
      <w:pPr>
        <w:spacing w:line="240" w:lineRule="auto" w:before="8"/>
        <w:rPr>
          <w:rFonts w:ascii="宋体" w:hAnsi="宋体" w:cs="宋体" w:eastAsia="宋体" w:hint="default"/>
          <w:sz w:val="12"/>
          <w:szCs w:val="12"/>
        </w:rPr>
      </w:pPr>
    </w:p>
    <w:p>
      <w:pPr>
        <w:pStyle w:val="BodyText"/>
        <w:spacing w:line="240" w:lineRule="auto" w:before="36"/>
        <w:ind w:left="245" w:right="0"/>
        <w:jc w:val="left"/>
      </w:pPr>
      <w:r>
        <w:rPr>
          <w:rFonts w:ascii="Arial" w:hAnsi="Arial" w:cs="Arial" w:eastAsia="Arial" w:hint="default"/>
        </w:rPr>
        <w:t>(6)</w:t>
      </w:r>
      <w:r>
        <w:rPr>
          <w:rFonts w:ascii="Arial" w:hAnsi="Arial" w:cs="Arial" w:eastAsia="Arial" w:hint="default"/>
          <w:spacing w:val="-3"/>
        </w:rPr>
        <w:t> </w:t>
      </w:r>
      <w:r>
        <w:rPr/>
        <w:t>期末应收账款中无关联方欠款。</w:t>
      </w:r>
    </w:p>
    <w:p>
      <w:pPr>
        <w:pStyle w:val="BodyText"/>
        <w:spacing w:line="240" w:lineRule="auto" w:before="120"/>
        <w:ind w:left="245" w:right="0"/>
        <w:jc w:val="left"/>
      </w:pPr>
      <w:r>
        <w:rPr>
          <w:rFonts w:ascii="Arial" w:hAnsi="Arial" w:cs="Arial" w:eastAsia="Arial" w:hint="default"/>
        </w:rPr>
        <w:t>(7)</w:t>
      </w:r>
      <w:r>
        <w:rPr>
          <w:rFonts w:ascii="Arial" w:hAnsi="Arial" w:cs="Arial" w:eastAsia="Arial" w:hint="default"/>
          <w:spacing w:val="-7"/>
        </w:rPr>
        <w:t> </w:t>
      </w:r>
      <w:r>
        <w:rPr/>
        <w:t>期末应收账款中无持本公司</w:t>
      </w:r>
      <w:r>
        <w:rPr>
          <w:spacing w:val="-56"/>
        </w:rPr>
        <w:t> </w:t>
      </w:r>
      <w:r>
        <w:rPr>
          <w:rFonts w:ascii="Arial" w:hAnsi="Arial" w:cs="Arial" w:eastAsia="Arial" w:hint="default"/>
        </w:rPr>
        <w:t>5</w:t>
      </w:r>
      <w:r>
        <w:rPr/>
        <w:t>％以上（含</w:t>
      </w:r>
      <w:r>
        <w:rPr>
          <w:spacing w:val="-56"/>
        </w:rPr>
        <w:t> </w:t>
      </w:r>
      <w:r>
        <w:rPr>
          <w:rFonts w:ascii="Arial" w:hAnsi="Arial" w:cs="Arial" w:eastAsia="Arial" w:hint="default"/>
        </w:rPr>
        <w:t>5</w:t>
      </w:r>
      <w:r>
        <w:rPr/>
        <w:t>％）表决权股份的股东单位欠款。</w:t>
      </w:r>
    </w:p>
    <w:p>
      <w:pPr>
        <w:pStyle w:val="Heading9"/>
        <w:spacing w:line="240" w:lineRule="auto" w:before="118"/>
        <w:ind w:left="245" w:right="0"/>
        <w:jc w:val="left"/>
        <w:rPr>
          <w:b w:val="0"/>
          <w:bCs w:val="0"/>
        </w:rPr>
      </w:pPr>
      <w:r>
        <w:rPr>
          <w:rFonts w:ascii="Arial" w:hAnsi="Arial" w:cs="Arial" w:eastAsia="Arial" w:hint="default"/>
        </w:rPr>
        <w:t>4. </w:t>
      </w:r>
      <w:r>
        <w:rPr>
          <w:rFonts w:ascii="Arial" w:hAnsi="Arial" w:cs="Arial" w:eastAsia="Arial" w:hint="default"/>
          <w:spacing w:val="22"/>
        </w:rPr>
        <w:t> </w:t>
      </w:r>
      <w:r>
        <w:rPr/>
        <w:t>其他应收款</w:t>
      </w:r>
      <w:r>
        <w:rPr>
          <w:b w:val="0"/>
          <w:bCs w:val="0"/>
        </w:rPr>
      </w:r>
    </w:p>
    <w:p>
      <w:pPr>
        <w:pStyle w:val="BodyText"/>
        <w:spacing w:line="240" w:lineRule="auto" w:before="118"/>
        <w:ind w:left="245" w:right="0"/>
        <w:jc w:val="left"/>
      </w:pPr>
      <w:r>
        <w:rPr>
          <w:rFonts w:ascii="Arial" w:hAnsi="Arial" w:cs="Arial" w:eastAsia="Arial" w:hint="default"/>
        </w:rPr>
        <w:t>(1)</w:t>
      </w:r>
      <w:r>
        <w:rPr>
          <w:rFonts w:ascii="Arial" w:hAnsi="Arial" w:cs="Arial" w:eastAsia="Arial" w:hint="default"/>
          <w:spacing w:val="-1"/>
        </w:rPr>
        <w:t> </w:t>
      </w:r>
      <w:r>
        <w:rPr/>
        <w:t>其他应收款构成</w:t>
      </w:r>
    </w:p>
    <w:p>
      <w:pPr>
        <w:spacing w:after="0" w:line="240" w:lineRule="auto"/>
        <w:jc w:val="left"/>
        <w:sectPr>
          <w:pgSz w:w="11900" w:h="16840"/>
          <w:pgMar w:header="852" w:footer="1000" w:top="1340" w:bottom="1200" w:left="1120" w:right="340"/>
        </w:sectPr>
      </w:pPr>
    </w:p>
    <w:p>
      <w:pPr>
        <w:spacing w:line="240" w:lineRule="auto" w:before="3"/>
        <w:rPr>
          <w:rFonts w:ascii="宋体" w:hAnsi="宋体" w:cs="宋体" w:eastAsia="宋体" w:hint="default"/>
          <w:sz w:val="8"/>
          <w:szCs w:val="8"/>
        </w:rPr>
      </w:pPr>
    </w:p>
    <w:p>
      <w:pPr>
        <w:tabs>
          <w:tab w:pos="7771" w:val="left" w:leader="none"/>
        </w:tabs>
        <w:spacing w:before="44"/>
        <w:ind w:left="2981" w:right="0" w:firstLine="0"/>
        <w:jc w:val="left"/>
        <w:rPr>
          <w:rFonts w:ascii="宋体" w:hAnsi="宋体" w:cs="宋体" w:eastAsia="宋体" w:hint="default"/>
          <w:sz w:val="18"/>
          <w:szCs w:val="18"/>
        </w:rPr>
      </w:pPr>
      <w:r>
        <w:rPr/>
        <w:pict>
          <v:group style="position:absolute;margin-left:109.68pt;margin-top:18.841742pt;width:467.8pt;height:.5pt;mso-position-horizontal-relative:page;mso-position-vertical-relative:paragraph;z-index:-507544" coordorigin="2194,377" coordsize="9356,10">
            <v:group style="position:absolute;left:2198;top:382;width:1469;height:2" coordorigin="2198,382" coordsize="1469,2">
              <v:shape style="position:absolute;left:2198;top:382;width:1469;height:2" coordorigin="2198,382" coordsize="1469,0" path="m2198,382l3667,382e" filled="false" stroked="true" strokeweight=".48pt" strokecolor="#000000">
                <v:path arrowok="t"/>
              </v:shape>
            </v:group>
            <v:group style="position:absolute;left:3667;top:382;width:10;height:2" coordorigin="3667,382" coordsize="10,2">
              <v:shape style="position:absolute;left:3667;top:382;width:10;height:2" coordorigin="3667,382" coordsize="10,0" path="m3667,382l3677,382e" filled="false" stroked="true" strokeweight=".48pt" strokecolor="#000000">
                <v:path arrowok="t"/>
              </v:shape>
            </v:group>
            <v:group style="position:absolute;left:3677;top:382;width:936;height:2" coordorigin="3677,382" coordsize="936,2">
              <v:shape style="position:absolute;left:3677;top:382;width:936;height:2" coordorigin="3677,382" coordsize="936,0" path="m3677,382l4613,382e" filled="false" stroked="true" strokeweight=".48pt" strokecolor="#000000">
                <v:path arrowok="t"/>
              </v:shape>
            </v:group>
            <v:group style="position:absolute;left:4613;top:382;width:10;height:2" coordorigin="4613,382" coordsize="10,2">
              <v:shape style="position:absolute;left:4613;top:382;width:10;height:2" coordorigin="4613,382" coordsize="10,0" path="m4613,382l4622,382e" filled="false" stroked="true" strokeweight=".48pt" strokecolor="#000000">
                <v:path arrowok="t"/>
              </v:shape>
            </v:group>
            <v:group style="position:absolute;left:4622;top:382;width:622;height:2" coordorigin="4622,382" coordsize="622,2">
              <v:shape style="position:absolute;left:4622;top:382;width:622;height:2" coordorigin="4622,382" coordsize="622,0" path="m4622,382l5244,382e" filled="false" stroked="true" strokeweight=".48pt" strokecolor="#000000">
                <v:path arrowok="t"/>
              </v:shape>
            </v:group>
            <v:group style="position:absolute;left:5244;top:382;width:10;height:2" coordorigin="5244,382" coordsize="10,2">
              <v:shape style="position:absolute;left:5244;top:382;width:10;height:2" coordorigin="5244,382" coordsize="10,0" path="m5244,382l5254,382e" filled="false" stroked="true" strokeweight=".48pt" strokecolor="#000000">
                <v:path arrowok="t"/>
              </v:shape>
            </v:group>
            <v:group style="position:absolute;left:5254;top:382;width:1459;height:2" coordorigin="5254,382" coordsize="1459,2">
              <v:shape style="position:absolute;left:5254;top:382;width:1459;height:2" coordorigin="5254,382" coordsize="1459,0" path="m5254,382l6713,382e" filled="false" stroked="true" strokeweight=".48pt" strokecolor="#000000">
                <v:path arrowok="t"/>
              </v:shape>
            </v:group>
            <v:group style="position:absolute;left:6713;top:382;width:10;height:2" coordorigin="6713,382" coordsize="10,2">
              <v:shape style="position:absolute;left:6713;top:382;width:10;height:2" coordorigin="6713,382" coordsize="10,0" path="m6713,382l6722,382e" filled="false" stroked="true" strokeweight=".48pt" strokecolor="#000000">
                <v:path arrowok="t"/>
              </v:shape>
            </v:group>
            <v:group style="position:absolute;left:6722;top:382;width:226;height:2" coordorigin="6722,382" coordsize="226,2">
              <v:shape style="position:absolute;left:6722;top:382;width:226;height:2" coordorigin="6722,382" coordsize="226,0" path="m6722,382l6948,382e" filled="false" stroked="true" strokeweight=".48pt" strokecolor="#000000">
                <v:path arrowok="t"/>
              </v:shape>
            </v:group>
            <v:group style="position:absolute;left:6948;top:382;width:10;height:2" coordorigin="6948,382" coordsize="10,2">
              <v:shape style="position:absolute;left:6948;top:382;width:10;height:2" coordorigin="6948,382" coordsize="10,0" path="m6948,382l6958,382e" filled="false" stroked="true" strokeweight=".48pt" strokecolor="#000000">
                <v:path arrowok="t"/>
              </v:shape>
            </v:group>
            <v:group style="position:absolute;left:6958;top:382;width:1435;height:2" coordorigin="6958,382" coordsize="1435,2">
              <v:shape style="position:absolute;left:6958;top:382;width:1435;height:2" coordorigin="6958,382" coordsize="1435,0" path="m6958,382l8393,382e" filled="false" stroked="true" strokeweight=".48pt" strokecolor="#000000">
                <v:path arrowok="t"/>
              </v:shape>
            </v:group>
            <v:group style="position:absolute;left:8393;top:382;width:10;height:2" coordorigin="8393,382" coordsize="10,2">
              <v:shape style="position:absolute;left:8393;top:382;width:10;height:2" coordorigin="8393,382" coordsize="10,0" path="m8393,382l8402,382e" filled="false" stroked="true" strokeweight=".48pt" strokecolor="#000000">
                <v:path arrowok="t"/>
              </v:shape>
            </v:group>
            <v:group style="position:absolute;left:8402;top:382;width:936;height:2" coordorigin="8402,382" coordsize="936,2">
              <v:shape style="position:absolute;left:8402;top:382;width:936;height:2" coordorigin="8402,382" coordsize="936,0" path="m8402,382l9338,382e" filled="false" stroked="true" strokeweight=".48pt" strokecolor="#000000">
                <v:path arrowok="t"/>
              </v:shape>
            </v:group>
            <v:group style="position:absolute;left:9338;top:382;width:10;height:2" coordorigin="9338,382" coordsize="10,2">
              <v:shape style="position:absolute;left:9338;top:382;width:10;height:2" coordorigin="9338,382" coordsize="10,0" path="m9338,382l9348,382e" filled="false" stroked="true" strokeweight=".48pt" strokecolor="#000000">
                <v:path arrowok="t"/>
              </v:shape>
            </v:group>
            <v:group style="position:absolute;left:9348;top:382;width:725;height:2" coordorigin="9348,382" coordsize="725,2">
              <v:shape style="position:absolute;left:9348;top:382;width:725;height:2" coordorigin="9348,382" coordsize="725,0" path="m9348,382l10073,382e" filled="false" stroked="true" strokeweight=".48pt" strokecolor="#000000">
                <v:path arrowok="t"/>
              </v:shape>
            </v:group>
            <v:group style="position:absolute;left:10073;top:382;width:10;height:2" coordorigin="10073,382" coordsize="10,2">
              <v:shape style="position:absolute;left:10073;top:382;width:10;height:2" coordorigin="10073,382" coordsize="10,0" path="m10073,382l10082,382e" filled="false" stroked="true" strokeweight=".48pt" strokecolor="#000000">
                <v:path arrowok="t"/>
              </v:shape>
            </v:group>
            <v:group style="position:absolute;left:10082;top:382;width:1462;height:2" coordorigin="10082,382" coordsize="1462,2">
              <v:shape style="position:absolute;left:10082;top:382;width:1462;height:2" coordorigin="10082,382" coordsize="1462,0" path="m10082,382l11544,382e" filled="false" stroked="true" strokeweight=".48pt" strokecolor="#000000">
                <v:path arrowok="t"/>
              </v:shape>
            </v:group>
            <w10:wrap type="none"/>
          </v:group>
        </w:pict>
      </w:r>
      <w:r>
        <w:rPr>
          <w:rFonts w:ascii="宋体" w:hAnsi="宋体" w:cs="宋体" w:eastAsia="宋体" w:hint="default"/>
          <w:sz w:val="18"/>
          <w:szCs w:val="18"/>
        </w:rPr>
        <w:t>年末余额</w:t>
        <w:tab/>
        <w:t>年初余额</w:t>
      </w:r>
    </w:p>
    <w:p>
      <w:pPr>
        <w:spacing w:after="0"/>
        <w:jc w:val="left"/>
        <w:rPr>
          <w:rFonts w:ascii="宋体" w:hAnsi="宋体" w:cs="宋体" w:eastAsia="宋体" w:hint="default"/>
          <w:sz w:val="18"/>
          <w:szCs w:val="18"/>
        </w:rPr>
        <w:sectPr>
          <w:footerReference w:type="default" r:id="rId24"/>
          <w:pgSz w:w="11900" w:h="16840"/>
          <w:pgMar w:footer="1000" w:header="852" w:top="1340" w:bottom="1200" w:left="1120" w:right="240"/>
          <w:pgNumType w:start="78"/>
        </w:sectPr>
      </w:pPr>
    </w:p>
    <w:p>
      <w:pPr>
        <w:spacing w:line="213" w:lineRule="exact" w:before="119"/>
        <w:ind w:left="248" w:right="0" w:firstLine="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项目</w:t>
      </w:r>
      <w:r>
        <w:rPr>
          <w:rFonts w:ascii="宋体" w:hAnsi="宋体" w:cs="宋体" w:eastAsia="宋体" w:hint="default"/>
          <w:sz w:val="18"/>
          <w:szCs w:val="18"/>
        </w:rPr>
      </w:r>
    </w:p>
    <w:p>
      <w:pPr>
        <w:spacing w:line="213" w:lineRule="exact" w:before="0"/>
        <w:ind w:left="0" w:right="0" w:firstLine="0"/>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账面余额</w:t>
      </w:r>
      <w:r>
        <w:rPr>
          <w:rFonts w:ascii="宋体" w:hAnsi="宋体" w:cs="宋体" w:eastAsia="宋体" w:hint="default"/>
          <w:sz w:val="18"/>
          <w:szCs w:val="18"/>
        </w:rPr>
      </w:r>
    </w:p>
    <w:p>
      <w:pPr>
        <w:spacing w:line="240" w:lineRule="auto" w:before="8"/>
        <w:rPr>
          <w:rFonts w:ascii="宋体" w:hAnsi="宋体" w:cs="宋体" w:eastAsia="宋体" w:hint="default"/>
          <w:sz w:val="14"/>
          <w:szCs w:val="14"/>
        </w:rPr>
      </w:pPr>
      <w:r>
        <w:rPr/>
        <w:br w:type="column"/>
      </w:r>
      <w:r>
        <w:rPr>
          <w:rFonts w:ascii="宋体"/>
          <w:sz w:val="14"/>
        </w:rPr>
      </w:r>
    </w:p>
    <w:p>
      <w:pPr>
        <w:spacing w:line="234" w:lineRule="exact" w:before="0"/>
        <w:ind w:left="0" w:right="0" w:firstLine="0"/>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占总额比</w:t>
      </w:r>
      <w:r>
        <w:rPr>
          <w:rFonts w:ascii="宋体" w:hAnsi="宋体" w:cs="宋体" w:eastAsia="宋体" w:hint="default"/>
          <w:sz w:val="18"/>
          <w:szCs w:val="18"/>
        </w:rPr>
      </w:r>
    </w:p>
    <w:p>
      <w:pPr>
        <w:spacing w:line="234" w:lineRule="exact" w:before="0"/>
        <w:ind w:left="0" w:right="0" w:firstLine="0"/>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例</w:t>
      </w:r>
      <w:r>
        <w:rPr>
          <w:rFonts w:ascii="宋体" w:hAnsi="宋体" w:cs="宋体" w:eastAsia="宋体" w:hint="default"/>
          <w:sz w:val="18"/>
          <w:szCs w:val="18"/>
        </w:rPr>
      </w:r>
    </w:p>
    <w:p>
      <w:pPr>
        <w:spacing w:line="232" w:lineRule="exact" w:before="101"/>
        <w:ind w:left="0" w:right="0" w:firstLine="0"/>
        <w:jc w:val="right"/>
        <w:rPr>
          <w:rFonts w:ascii="宋体" w:hAnsi="宋体" w:cs="宋体" w:eastAsia="宋体" w:hint="default"/>
          <w:sz w:val="18"/>
          <w:szCs w:val="18"/>
        </w:rPr>
      </w:pPr>
      <w:r>
        <w:rPr/>
        <w:br w:type="column"/>
      </w:r>
      <w:r>
        <w:rPr>
          <w:rFonts w:ascii="宋体" w:hAnsi="宋体" w:cs="宋体" w:eastAsia="宋体" w:hint="default"/>
          <w:sz w:val="18"/>
          <w:szCs w:val="18"/>
        </w:rPr>
      </w:r>
      <w:r>
        <w:rPr>
          <w:rFonts w:ascii="宋体" w:hAnsi="宋体" w:cs="宋体" w:eastAsia="宋体" w:hint="default"/>
          <w:sz w:val="18"/>
          <w:szCs w:val="18"/>
          <w:u w:val="single" w:color="000000"/>
        </w:rPr>
        <w:t>坏账准</w:t>
      </w:r>
      <w:r>
        <w:rPr>
          <w:rFonts w:ascii="宋体" w:hAnsi="宋体" w:cs="宋体" w:eastAsia="宋体" w:hint="default"/>
          <w:sz w:val="18"/>
          <w:szCs w:val="18"/>
        </w:rPr>
      </w:r>
      <w:r>
        <w:rPr>
          <w:rFonts w:ascii="宋体" w:hAnsi="宋体" w:cs="宋体" w:eastAsia="宋体" w:hint="default"/>
          <w:sz w:val="18"/>
          <w:szCs w:val="18"/>
        </w:rPr>
        <w:t> </w:t>
      </w:r>
      <w:r>
        <w:rPr>
          <w:rFonts w:ascii="宋体" w:hAnsi="宋体" w:cs="宋体" w:eastAsia="宋体" w:hint="default"/>
          <w:sz w:val="18"/>
          <w:szCs w:val="18"/>
          <w:u w:val="single" w:color="000000"/>
        </w:rPr>
        <w:t>备计提</w:t>
      </w:r>
      <w:r>
        <w:rPr>
          <w:rFonts w:ascii="宋体" w:hAnsi="宋体" w:cs="宋体" w:eastAsia="宋体" w:hint="default"/>
          <w:sz w:val="18"/>
          <w:szCs w:val="18"/>
        </w:rPr>
      </w:r>
      <w:r>
        <w:rPr>
          <w:rFonts w:ascii="宋体" w:hAnsi="宋体" w:cs="宋体" w:eastAsia="宋体" w:hint="default"/>
          <w:sz w:val="18"/>
          <w:szCs w:val="18"/>
        </w:rPr>
        <w:t> </w:t>
      </w:r>
      <w:r>
        <w:rPr>
          <w:rFonts w:ascii="宋体" w:hAnsi="宋体" w:cs="宋体" w:eastAsia="宋体" w:hint="default"/>
          <w:sz w:val="18"/>
          <w:szCs w:val="18"/>
          <w:u w:val="single" w:color="000000"/>
        </w:rPr>
        <w:t>比例</w:t>
      </w:r>
      <w:r>
        <w:rPr>
          <w:rFonts w:ascii="宋体" w:hAnsi="宋体" w:cs="宋体" w:eastAsia="宋体" w:hint="default"/>
          <w:sz w:val="18"/>
          <w:szCs w:val="18"/>
        </w:rPr>
      </w:r>
    </w:p>
    <w:p>
      <w:pPr>
        <w:spacing w:line="240" w:lineRule="auto" w:before="8"/>
        <w:rPr>
          <w:rFonts w:ascii="宋体" w:hAnsi="宋体" w:cs="宋体" w:eastAsia="宋体" w:hint="default"/>
          <w:sz w:val="23"/>
          <w:szCs w:val="23"/>
        </w:rPr>
      </w:pPr>
      <w:r>
        <w:rPr/>
        <w:br w:type="column"/>
      </w:r>
      <w:r>
        <w:rPr>
          <w:rFonts w:ascii="宋体"/>
          <w:sz w:val="23"/>
        </w:rPr>
      </w:r>
    </w:p>
    <w:p>
      <w:pPr>
        <w:tabs>
          <w:tab w:pos="1927" w:val="left" w:leader="none"/>
        </w:tabs>
        <w:spacing w:before="0"/>
        <w:ind w:left="247" w:right="-19" w:firstLine="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坏账准备</w:t>
      </w:r>
      <w:r>
        <w:rPr>
          <w:rFonts w:ascii="宋体" w:hAnsi="宋体" w:cs="宋体" w:eastAsia="宋体" w:hint="default"/>
          <w:sz w:val="18"/>
          <w:szCs w:val="18"/>
        </w:rPr>
        <w:tab/>
      </w:r>
      <w:r>
        <w:rPr>
          <w:rFonts w:ascii="宋体" w:hAnsi="宋体" w:cs="宋体" w:eastAsia="宋体" w:hint="default"/>
          <w:sz w:val="18"/>
          <w:szCs w:val="18"/>
          <w:u w:val="single" w:color="000000"/>
        </w:rPr>
        <w:t>账面余额</w:t>
      </w:r>
      <w:r>
        <w:rPr>
          <w:rFonts w:ascii="宋体" w:hAnsi="宋体" w:cs="宋体" w:eastAsia="宋体" w:hint="default"/>
          <w:sz w:val="18"/>
          <w:szCs w:val="18"/>
        </w:rPr>
      </w:r>
    </w:p>
    <w:p>
      <w:pPr>
        <w:spacing w:line="240" w:lineRule="auto" w:before="8"/>
        <w:rPr>
          <w:rFonts w:ascii="宋体" w:hAnsi="宋体" w:cs="宋体" w:eastAsia="宋体" w:hint="default"/>
          <w:sz w:val="14"/>
          <w:szCs w:val="14"/>
        </w:rPr>
      </w:pPr>
      <w:r>
        <w:rPr/>
        <w:br w:type="column"/>
      </w:r>
      <w:r>
        <w:rPr>
          <w:rFonts w:ascii="宋体"/>
          <w:sz w:val="14"/>
        </w:rPr>
      </w:r>
    </w:p>
    <w:p>
      <w:pPr>
        <w:spacing w:line="234" w:lineRule="exact" w:before="0"/>
        <w:ind w:left="0" w:right="0" w:firstLine="0"/>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占总额比</w:t>
      </w:r>
      <w:r>
        <w:rPr>
          <w:rFonts w:ascii="宋体" w:hAnsi="宋体" w:cs="宋体" w:eastAsia="宋体" w:hint="default"/>
          <w:sz w:val="18"/>
          <w:szCs w:val="18"/>
        </w:rPr>
      </w:r>
    </w:p>
    <w:p>
      <w:pPr>
        <w:spacing w:line="234" w:lineRule="exact" w:before="0"/>
        <w:ind w:left="0" w:right="0" w:firstLine="0"/>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例</w:t>
      </w:r>
      <w:r>
        <w:rPr>
          <w:rFonts w:ascii="宋体" w:hAnsi="宋体" w:cs="宋体" w:eastAsia="宋体" w:hint="default"/>
          <w:sz w:val="18"/>
          <w:szCs w:val="18"/>
        </w:rPr>
      </w:r>
    </w:p>
    <w:p>
      <w:pPr>
        <w:spacing w:line="232" w:lineRule="exact" w:before="101"/>
        <w:ind w:left="0" w:right="0" w:firstLine="0"/>
        <w:jc w:val="right"/>
        <w:rPr>
          <w:rFonts w:ascii="宋体" w:hAnsi="宋体" w:cs="宋体" w:eastAsia="宋体" w:hint="default"/>
          <w:sz w:val="18"/>
          <w:szCs w:val="18"/>
        </w:rPr>
      </w:pPr>
      <w:r>
        <w:rPr/>
        <w:br w:type="column"/>
      </w:r>
      <w:r>
        <w:rPr>
          <w:rFonts w:ascii="宋体" w:hAnsi="宋体" w:cs="宋体" w:eastAsia="宋体" w:hint="default"/>
          <w:sz w:val="18"/>
          <w:szCs w:val="18"/>
        </w:rPr>
      </w:r>
      <w:r>
        <w:rPr>
          <w:rFonts w:ascii="宋体" w:hAnsi="宋体" w:cs="宋体" w:eastAsia="宋体" w:hint="default"/>
          <w:sz w:val="18"/>
          <w:szCs w:val="18"/>
          <w:u w:val="single" w:color="000000"/>
        </w:rPr>
        <w:t>坏账准</w:t>
      </w:r>
      <w:r>
        <w:rPr>
          <w:rFonts w:ascii="宋体" w:hAnsi="宋体" w:cs="宋体" w:eastAsia="宋体" w:hint="default"/>
          <w:sz w:val="18"/>
          <w:szCs w:val="18"/>
        </w:rPr>
      </w:r>
      <w:r>
        <w:rPr>
          <w:rFonts w:ascii="宋体" w:hAnsi="宋体" w:cs="宋体" w:eastAsia="宋体" w:hint="default"/>
          <w:sz w:val="18"/>
          <w:szCs w:val="18"/>
        </w:rPr>
        <w:t> </w:t>
      </w:r>
      <w:r>
        <w:rPr>
          <w:rFonts w:ascii="宋体" w:hAnsi="宋体" w:cs="宋体" w:eastAsia="宋体" w:hint="default"/>
          <w:sz w:val="18"/>
          <w:szCs w:val="18"/>
          <w:u w:val="single" w:color="000000"/>
        </w:rPr>
        <w:t>备计提</w:t>
      </w:r>
      <w:r>
        <w:rPr>
          <w:rFonts w:ascii="宋体" w:hAnsi="宋体" w:cs="宋体" w:eastAsia="宋体" w:hint="default"/>
          <w:sz w:val="18"/>
          <w:szCs w:val="18"/>
        </w:rPr>
      </w:r>
      <w:r>
        <w:rPr>
          <w:rFonts w:ascii="宋体" w:hAnsi="宋体" w:cs="宋体" w:eastAsia="宋体" w:hint="default"/>
          <w:sz w:val="18"/>
          <w:szCs w:val="18"/>
        </w:rPr>
        <w:t> </w:t>
      </w:r>
      <w:r>
        <w:rPr>
          <w:rFonts w:ascii="宋体" w:hAnsi="宋体" w:cs="宋体" w:eastAsia="宋体" w:hint="default"/>
          <w:sz w:val="18"/>
          <w:szCs w:val="18"/>
          <w:u w:val="single" w:color="000000"/>
        </w:rPr>
        <w:t>比例</w:t>
      </w:r>
      <w:r>
        <w:rPr>
          <w:rFonts w:ascii="宋体" w:hAnsi="宋体" w:cs="宋体" w:eastAsia="宋体" w:hint="default"/>
          <w:sz w:val="18"/>
          <w:szCs w:val="18"/>
        </w:rPr>
      </w:r>
    </w:p>
    <w:p>
      <w:pPr>
        <w:spacing w:line="240" w:lineRule="auto" w:before="8"/>
        <w:rPr>
          <w:rFonts w:ascii="宋体" w:hAnsi="宋体" w:cs="宋体" w:eastAsia="宋体" w:hint="default"/>
          <w:sz w:val="23"/>
          <w:szCs w:val="23"/>
        </w:rPr>
      </w:pPr>
      <w:r>
        <w:rPr/>
        <w:br w:type="column"/>
      </w:r>
      <w:r>
        <w:rPr>
          <w:rFonts w:ascii="宋体"/>
          <w:sz w:val="23"/>
        </w:rPr>
      </w:r>
    </w:p>
    <w:p>
      <w:pPr>
        <w:spacing w:before="0"/>
        <w:ind w:left="247" w:right="0" w:firstLine="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坏账准备</w:t>
      </w:r>
      <w:r>
        <w:rPr>
          <w:rFonts w:ascii="宋体" w:hAnsi="宋体" w:cs="宋体" w:eastAsia="宋体" w:hint="default"/>
          <w:sz w:val="18"/>
          <w:szCs w:val="18"/>
        </w:rPr>
      </w:r>
    </w:p>
    <w:p>
      <w:pPr>
        <w:spacing w:after="0"/>
        <w:jc w:val="left"/>
        <w:rPr>
          <w:rFonts w:ascii="宋体" w:hAnsi="宋体" w:cs="宋体" w:eastAsia="宋体" w:hint="default"/>
          <w:sz w:val="18"/>
          <w:szCs w:val="18"/>
        </w:rPr>
        <w:sectPr>
          <w:type w:val="continuous"/>
          <w:pgSz w:w="11900" w:h="16840"/>
          <w:pgMar w:top="1600" w:bottom="280" w:left="1120" w:right="240"/>
          <w:cols w:num="7" w:equalWidth="0">
            <w:col w:w="2447" w:space="40"/>
            <w:col w:w="906" w:space="40"/>
            <w:col w:w="697" w:space="395"/>
            <w:col w:w="2649" w:space="40"/>
            <w:col w:w="906" w:space="40"/>
            <w:col w:w="788" w:space="407"/>
            <w:col w:w="1185"/>
          </w:cols>
        </w:sectPr>
      </w:pPr>
    </w:p>
    <w:tbl>
      <w:tblPr>
        <w:tblW w:w="0" w:type="auto"/>
        <w:jc w:val="left"/>
        <w:tblInd w:w="212" w:type="dxa"/>
        <w:tblLayout w:type="fixed"/>
        <w:tblCellMar>
          <w:top w:w="0" w:type="dxa"/>
          <w:left w:w="0" w:type="dxa"/>
          <w:bottom w:w="0" w:type="dxa"/>
          <w:right w:w="0" w:type="dxa"/>
        </w:tblCellMar>
        <w:tblLook w:val="01E0"/>
      </w:tblPr>
      <w:tblGrid>
        <w:gridCol w:w="865"/>
        <w:gridCol w:w="1469"/>
        <w:gridCol w:w="960"/>
        <w:gridCol w:w="617"/>
        <w:gridCol w:w="1469"/>
        <w:gridCol w:w="232"/>
        <w:gridCol w:w="1448"/>
        <w:gridCol w:w="955"/>
        <w:gridCol w:w="725"/>
        <w:gridCol w:w="1471"/>
      </w:tblGrid>
      <w:tr>
        <w:trPr>
          <w:trHeight w:val="336" w:hRule="exact"/>
        </w:trPr>
        <w:tc>
          <w:tcPr>
            <w:tcW w:w="10211" w:type="dxa"/>
            <w:gridSpan w:val="10"/>
            <w:tcBorders>
              <w:top w:val="nil" w:sz="6" w:space="0" w:color="auto"/>
              <w:left w:val="nil" w:sz="6" w:space="0" w:color="auto"/>
              <w:bottom w:val="nil" w:sz="6" w:space="0" w:color="auto"/>
              <w:right w:val="nil" w:sz="6" w:space="0" w:color="auto"/>
            </w:tcBorders>
          </w:tcPr>
          <w:p>
            <w:pPr>
              <w:pStyle w:val="TableParagraph"/>
              <w:spacing w:line="234" w:lineRule="exact"/>
              <w:ind w:left="35" w:right="0"/>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、单项计提的应收款项</w:t>
            </w:r>
          </w:p>
        </w:tc>
      </w:tr>
      <w:tr>
        <w:trPr>
          <w:trHeight w:val="180" w:hRule="exact"/>
        </w:trPr>
        <w:tc>
          <w:tcPr>
            <w:tcW w:w="2334" w:type="dxa"/>
            <w:gridSpan w:val="2"/>
            <w:tcBorders>
              <w:top w:val="nil" w:sz="6" w:space="0" w:color="auto"/>
              <w:left w:val="nil" w:sz="6" w:space="0" w:color="auto"/>
              <w:bottom w:val="nil" w:sz="6" w:space="0" w:color="auto"/>
              <w:right w:val="nil" w:sz="6" w:space="0" w:color="auto"/>
            </w:tcBorders>
          </w:tcPr>
          <w:p>
            <w:pPr>
              <w:pStyle w:val="TableParagraph"/>
              <w:spacing w:line="184" w:lineRule="exact"/>
              <w:ind w:left="1182" w:right="0"/>
              <w:jc w:val="left"/>
              <w:rPr>
                <w:rFonts w:ascii="Arial" w:hAnsi="Arial" w:cs="Arial" w:eastAsia="Arial" w:hint="default"/>
                <w:sz w:val="18"/>
                <w:szCs w:val="18"/>
              </w:rPr>
            </w:pPr>
            <w:r>
              <w:rPr>
                <w:rFonts w:ascii="Arial"/>
                <w:sz w:val="18"/>
              </w:rPr>
              <w:t>3,636,454.66</w:t>
            </w:r>
          </w:p>
        </w:tc>
        <w:tc>
          <w:tcPr>
            <w:tcW w:w="960" w:type="dxa"/>
            <w:tcBorders>
              <w:top w:val="nil" w:sz="6" w:space="0" w:color="auto"/>
              <w:left w:val="nil" w:sz="6" w:space="0" w:color="auto"/>
              <w:bottom w:val="nil" w:sz="6" w:space="0" w:color="auto"/>
              <w:right w:val="nil" w:sz="6" w:space="0" w:color="auto"/>
            </w:tcBorders>
          </w:tcPr>
          <w:p>
            <w:pPr>
              <w:pStyle w:val="TableParagraph"/>
              <w:spacing w:line="184" w:lineRule="exact"/>
              <w:ind w:right="113"/>
              <w:jc w:val="right"/>
              <w:rPr>
                <w:rFonts w:ascii="Arial" w:hAnsi="Arial" w:cs="Arial" w:eastAsia="Arial" w:hint="default"/>
                <w:sz w:val="18"/>
                <w:szCs w:val="18"/>
              </w:rPr>
            </w:pPr>
            <w:r>
              <w:rPr>
                <w:rFonts w:ascii="Arial"/>
                <w:spacing w:val="-1"/>
                <w:sz w:val="18"/>
              </w:rPr>
              <w:t>28.01%</w:t>
            </w:r>
          </w:p>
        </w:tc>
        <w:tc>
          <w:tcPr>
            <w:tcW w:w="617" w:type="dxa"/>
            <w:tcBorders>
              <w:top w:val="nil" w:sz="6" w:space="0" w:color="auto"/>
              <w:left w:val="nil" w:sz="6" w:space="0" w:color="auto"/>
              <w:bottom w:val="nil" w:sz="6" w:space="0" w:color="auto"/>
              <w:right w:val="nil" w:sz="6" w:space="0" w:color="auto"/>
            </w:tcBorders>
          </w:tcPr>
          <w:p>
            <w:pPr>
              <w:pStyle w:val="TableParagraph"/>
              <w:spacing w:line="184" w:lineRule="exact"/>
              <w:ind w:right="37"/>
              <w:jc w:val="right"/>
              <w:rPr>
                <w:rFonts w:ascii="Arial" w:hAnsi="Arial" w:cs="Arial" w:eastAsia="Arial" w:hint="default"/>
                <w:sz w:val="18"/>
                <w:szCs w:val="18"/>
              </w:rPr>
            </w:pPr>
            <w:r>
              <w:rPr>
                <w:rFonts w:ascii="Arial"/>
                <w:w w:val="95"/>
                <w:sz w:val="18"/>
              </w:rPr>
              <w:t>100%</w:t>
            </w:r>
            <w:r>
              <w:rPr>
                <w:rFonts w:ascii="Arial"/>
                <w:sz w:val="18"/>
              </w:rPr>
            </w:r>
          </w:p>
        </w:tc>
        <w:tc>
          <w:tcPr>
            <w:tcW w:w="1469" w:type="dxa"/>
            <w:tcBorders>
              <w:top w:val="nil" w:sz="6" w:space="0" w:color="auto"/>
              <w:left w:val="nil" w:sz="6" w:space="0" w:color="auto"/>
              <w:bottom w:val="nil" w:sz="6" w:space="0" w:color="auto"/>
              <w:right w:val="nil" w:sz="6" w:space="0" w:color="auto"/>
            </w:tcBorders>
          </w:tcPr>
          <w:p>
            <w:pPr>
              <w:pStyle w:val="TableParagraph"/>
              <w:spacing w:line="184" w:lineRule="exact"/>
              <w:ind w:right="97"/>
              <w:jc w:val="right"/>
              <w:rPr>
                <w:rFonts w:ascii="Arial" w:hAnsi="Arial" w:cs="Arial" w:eastAsia="Arial" w:hint="default"/>
                <w:sz w:val="18"/>
                <w:szCs w:val="18"/>
              </w:rPr>
            </w:pPr>
            <w:r>
              <w:rPr>
                <w:rFonts w:ascii="Arial"/>
                <w:spacing w:val="-1"/>
                <w:sz w:val="18"/>
              </w:rPr>
              <w:t>3,636,454.66</w:t>
            </w:r>
          </w:p>
        </w:tc>
        <w:tc>
          <w:tcPr>
            <w:tcW w:w="1680" w:type="dxa"/>
            <w:gridSpan w:val="2"/>
            <w:tcBorders>
              <w:top w:val="nil" w:sz="6" w:space="0" w:color="auto"/>
              <w:left w:val="nil" w:sz="6" w:space="0" w:color="auto"/>
              <w:bottom w:val="nil" w:sz="6" w:space="0" w:color="auto"/>
              <w:right w:val="nil" w:sz="6" w:space="0" w:color="auto"/>
            </w:tcBorders>
          </w:tcPr>
          <w:p>
            <w:pPr>
              <w:pStyle w:val="TableParagraph"/>
              <w:spacing w:line="184" w:lineRule="exact"/>
              <w:ind w:left="525" w:right="0"/>
              <w:jc w:val="left"/>
              <w:rPr>
                <w:rFonts w:ascii="Arial" w:hAnsi="Arial" w:cs="Arial" w:eastAsia="Arial" w:hint="default"/>
                <w:sz w:val="18"/>
                <w:szCs w:val="18"/>
              </w:rPr>
            </w:pPr>
            <w:r>
              <w:rPr>
                <w:rFonts w:ascii="Arial"/>
                <w:sz w:val="18"/>
              </w:rPr>
              <w:t>6,621,454.66</w:t>
            </w:r>
          </w:p>
        </w:tc>
        <w:tc>
          <w:tcPr>
            <w:tcW w:w="955" w:type="dxa"/>
            <w:tcBorders>
              <w:top w:val="nil" w:sz="6" w:space="0" w:color="auto"/>
              <w:left w:val="nil" w:sz="6" w:space="0" w:color="auto"/>
              <w:bottom w:val="nil" w:sz="6" w:space="0" w:color="auto"/>
              <w:right w:val="nil" w:sz="6" w:space="0" w:color="auto"/>
            </w:tcBorders>
          </w:tcPr>
          <w:p>
            <w:pPr>
              <w:pStyle w:val="TableParagraph"/>
              <w:spacing w:line="184" w:lineRule="exact"/>
              <w:ind w:right="108"/>
              <w:jc w:val="right"/>
              <w:rPr>
                <w:rFonts w:ascii="Arial" w:hAnsi="Arial" w:cs="Arial" w:eastAsia="Arial" w:hint="default"/>
                <w:sz w:val="18"/>
                <w:szCs w:val="18"/>
              </w:rPr>
            </w:pPr>
            <w:r>
              <w:rPr>
                <w:rFonts w:ascii="Arial"/>
                <w:spacing w:val="-1"/>
                <w:sz w:val="18"/>
              </w:rPr>
              <w:t>44.39%</w:t>
            </w:r>
          </w:p>
        </w:tc>
        <w:tc>
          <w:tcPr>
            <w:tcW w:w="725" w:type="dxa"/>
            <w:tcBorders>
              <w:top w:val="nil" w:sz="6" w:space="0" w:color="auto"/>
              <w:left w:val="nil" w:sz="6" w:space="0" w:color="auto"/>
              <w:bottom w:val="nil" w:sz="6" w:space="0" w:color="auto"/>
              <w:right w:val="nil" w:sz="6" w:space="0" w:color="auto"/>
            </w:tcBorders>
          </w:tcPr>
          <w:p>
            <w:pPr>
              <w:pStyle w:val="TableParagraph"/>
              <w:spacing w:line="184" w:lineRule="exact"/>
              <w:ind w:right="99"/>
              <w:jc w:val="right"/>
              <w:rPr>
                <w:rFonts w:ascii="Arial" w:hAnsi="Arial" w:cs="Arial" w:eastAsia="Arial" w:hint="default"/>
                <w:sz w:val="18"/>
                <w:szCs w:val="18"/>
              </w:rPr>
            </w:pPr>
            <w:r>
              <w:rPr>
                <w:rFonts w:ascii="Arial"/>
                <w:w w:val="95"/>
                <w:sz w:val="18"/>
              </w:rPr>
              <w:t>100%</w:t>
            </w:r>
            <w:r>
              <w:rPr>
                <w:rFonts w:ascii="Arial"/>
                <w:sz w:val="18"/>
              </w:rPr>
            </w:r>
          </w:p>
        </w:tc>
        <w:tc>
          <w:tcPr>
            <w:tcW w:w="1471" w:type="dxa"/>
            <w:tcBorders>
              <w:top w:val="nil" w:sz="6" w:space="0" w:color="auto"/>
              <w:left w:val="nil" w:sz="6" w:space="0" w:color="auto"/>
              <w:bottom w:val="nil" w:sz="6" w:space="0" w:color="auto"/>
              <w:right w:val="nil" w:sz="6" w:space="0" w:color="auto"/>
            </w:tcBorders>
          </w:tcPr>
          <w:p>
            <w:pPr>
              <w:pStyle w:val="TableParagraph"/>
              <w:spacing w:line="184" w:lineRule="exact"/>
              <w:ind w:right="102"/>
              <w:jc w:val="right"/>
              <w:rPr>
                <w:rFonts w:ascii="Arial" w:hAnsi="Arial" w:cs="Arial" w:eastAsia="Arial" w:hint="default"/>
                <w:sz w:val="18"/>
                <w:szCs w:val="18"/>
              </w:rPr>
            </w:pPr>
            <w:r>
              <w:rPr>
                <w:rFonts w:ascii="Arial"/>
                <w:spacing w:val="-1"/>
                <w:sz w:val="18"/>
              </w:rPr>
              <w:t>6,621,454.66</w:t>
            </w:r>
          </w:p>
        </w:tc>
      </w:tr>
      <w:tr>
        <w:trPr>
          <w:trHeight w:val="318" w:hRule="exact"/>
        </w:trPr>
        <w:tc>
          <w:tcPr>
            <w:tcW w:w="10211" w:type="dxa"/>
            <w:gridSpan w:val="10"/>
            <w:tcBorders>
              <w:top w:val="nil" w:sz="6" w:space="0" w:color="auto"/>
              <w:left w:val="nil" w:sz="6" w:space="0" w:color="auto"/>
              <w:bottom w:val="nil" w:sz="6" w:space="0" w:color="auto"/>
              <w:right w:val="nil" w:sz="6" w:space="0" w:color="auto"/>
            </w:tcBorders>
          </w:tcPr>
          <w:p>
            <w:pPr>
              <w:pStyle w:val="TableParagraph"/>
              <w:spacing w:line="240" w:lineRule="auto" w:before="39"/>
              <w:ind w:left="35" w:right="0"/>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、按类似信用风险特征计提坏账准备的应收款项</w:t>
            </w:r>
          </w:p>
        </w:tc>
      </w:tr>
      <w:tr>
        <w:trPr>
          <w:trHeight w:val="299" w:hRule="exact"/>
        </w:trPr>
        <w:tc>
          <w:tcPr>
            <w:tcW w:w="865" w:type="dxa"/>
            <w:tcBorders>
              <w:top w:val="nil" w:sz="6" w:space="0" w:color="auto"/>
              <w:left w:val="nil" w:sz="6" w:space="0" w:color="auto"/>
              <w:bottom w:val="nil" w:sz="6" w:space="0" w:color="auto"/>
              <w:right w:val="nil" w:sz="6" w:space="0" w:color="auto"/>
            </w:tcBorders>
          </w:tcPr>
          <w:p>
            <w:pPr>
              <w:pStyle w:val="TableParagraph"/>
              <w:spacing w:line="228" w:lineRule="exact"/>
              <w:ind w:left="35" w:right="0"/>
              <w:jc w:val="left"/>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4"/>
                <w:sz w:val="18"/>
                <w:szCs w:val="18"/>
              </w:rPr>
              <w:t> </w:t>
            </w:r>
            <w:r>
              <w:rPr>
                <w:rFonts w:ascii="宋体" w:hAnsi="宋体" w:cs="宋体" w:eastAsia="宋体" w:hint="default"/>
                <w:sz w:val="18"/>
                <w:szCs w:val="18"/>
              </w:rPr>
              <w:t>年以内</w:t>
            </w:r>
          </w:p>
        </w:tc>
        <w:tc>
          <w:tcPr>
            <w:tcW w:w="1469"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99"/>
              <w:jc w:val="right"/>
              <w:rPr>
                <w:rFonts w:ascii="Arial" w:hAnsi="Arial" w:cs="Arial" w:eastAsia="Arial" w:hint="default"/>
                <w:sz w:val="18"/>
                <w:szCs w:val="18"/>
              </w:rPr>
            </w:pPr>
            <w:r>
              <w:rPr>
                <w:rFonts w:ascii="Arial"/>
                <w:spacing w:val="-1"/>
                <w:sz w:val="18"/>
              </w:rPr>
              <w:t>147,454.99</w:t>
            </w:r>
          </w:p>
        </w:tc>
        <w:tc>
          <w:tcPr>
            <w:tcW w:w="960"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113"/>
              <w:jc w:val="right"/>
              <w:rPr>
                <w:rFonts w:ascii="Arial" w:hAnsi="Arial" w:cs="Arial" w:eastAsia="Arial" w:hint="default"/>
                <w:sz w:val="18"/>
                <w:szCs w:val="18"/>
              </w:rPr>
            </w:pPr>
            <w:r>
              <w:rPr>
                <w:rFonts w:ascii="Arial"/>
                <w:w w:val="95"/>
                <w:sz w:val="18"/>
              </w:rPr>
              <w:t>1.14%</w:t>
            </w:r>
            <w:r>
              <w:rPr>
                <w:rFonts w:ascii="Arial"/>
                <w:sz w:val="18"/>
              </w:rPr>
            </w:r>
          </w:p>
        </w:tc>
        <w:tc>
          <w:tcPr>
            <w:tcW w:w="617"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37"/>
              <w:jc w:val="right"/>
              <w:rPr>
                <w:rFonts w:ascii="Arial" w:hAnsi="Arial" w:cs="Arial" w:eastAsia="Arial" w:hint="default"/>
                <w:sz w:val="18"/>
                <w:szCs w:val="18"/>
              </w:rPr>
            </w:pPr>
            <w:r>
              <w:rPr>
                <w:rFonts w:ascii="Arial"/>
                <w:w w:val="95"/>
                <w:sz w:val="18"/>
              </w:rPr>
              <w:t>0.5%</w:t>
            </w:r>
            <w:r>
              <w:rPr>
                <w:rFonts w:ascii="Arial"/>
                <w:sz w:val="18"/>
              </w:rPr>
            </w:r>
          </w:p>
        </w:tc>
        <w:tc>
          <w:tcPr>
            <w:tcW w:w="1469"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99"/>
              <w:jc w:val="right"/>
              <w:rPr>
                <w:rFonts w:ascii="Arial" w:hAnsi="Arial" w:cs="Arial" w:eastAsia="Arial" w:hint="default"/>
                <w:sz w:val="18"/>
                <w:szCs w:val="18"/>
              </w:rPr>
            </w:pPr>
            <w:r>
              <w:rPr>
                <w:rFonts w:ascii="Arial"/>
                <w:spacing w:val="-1"/>
                <w:sz w:val="18"/>
              </w:rPr>
              <w:t>737.28</w:t>
            </w:r>
          </w:p>
        </w:tc>
        <w:tc>
          <w:tcPr>
            <w:tcW w:w="232" w:type="dxa"/>
            <w:tcBorders>
              <w:top w:val="nil" w:sz="6" w:space="0" w:color="auto"/>
              <w:left w:val="nil" w:sz="6" w:space="0" w:color="auto"/>
              <w:bottom w:val="nil" w:sz="6" w:space="0" w:color="auto"/>
              <w:right w:val="nil" w:sz="6" w:space="0" w:color="auto"/>
            </w:tcBorders>
          </w:tcPr>
          <w:p>
            <w:pPr/>
          </w:p>
        </w:tc>
        <w:tc>
          <w:tcPr>
            <w:tcW w:w="1448"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99"/>
              <w:jc w:val="right"/>
              <w:rPr>
                <w:rFonts w:ascii="Arial" w:hAnsi="Arial" w:cs="Arial" w:eastAsia="Arial" w:hint="default"/>
                <w:sz w:val="18"/>
                <w:szCs w:val="18"/>
              </w:rPr>
            </w:pPr>
            <w:r>
              <w:rPr>
                <w:rFonts w:ascii="Arial"/>
                <w:spacing w:val="-1"/>
                <w:sz w:val="18"/>
              </w:rPr>
              <w:t>2,563,391.40</w:t>
            </w:r>
          </w:p>
        </w:tc>
        <w:tc>
          <w:tcPr>
            <w:tcW w:w="955"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108"/>
              <w:jc w:val="right"/>
              <w:rPr>
                <w:rFonts w:ascii="Arial" w:hAnsi="Arial" w:cs="Arial" w:eastAsia="Arial" w:hint="default"/>
                <w:sz w:val="18"/>
                <w:szCs w:val="18"/>
              </w:rPr>
            </w:pPr>
            <w:r>
              <w:rPr>
                <w:rFonts w:ascii="Arial"/>
                <w:spacing w:val="-1"/>
                <w:sz w:val="18"/>
              </w:rPr>
              <w:t>17.19%</w:t>
            </w:r>
          </w:p>
        </w:tc>
        <w:tc>
          <w:tcPr>
            <w:tcW w:w="725"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99"/>
              <w:jc w:val="right"/>
              <w:rPr>
                <w:rFonts w:ascii="Arial" w:hAnsi="Arial" w:cs="Arial" w:eastAsia="Arial" w:hint="default"/>
                <w:sz w:val="18"/>
                <w:szCs w:val="18"/>
              </w:rPr>
            </w:pPr>
            <w:r>
              <w:rPr>
                <w:rFonts w:ascii="Arial"/>
                <w:w w:val="95"/>
                <w:sz w:val="18"/>
              </w:rPr>
              <w:t>0.50%</w:t>
            </w:r>
            <w:r>
              <w:rPr>
                <w:rFonts w:ascii="Arial"/>
                <w:sz w:val="18"/>
              </w:rPr>
            </w:r>
          </w:p>
        </w:tc>
        <w:tc>
          <w:tcPr>
            <w:tcW w:w="1471"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102"/>
              <w:jc w:val="right"/>
              <w:rPr>
                <w:rFonts w:ascii="Arial" w:hAnsi="Arial" w:cs="Arial" w:eastAsia="Arial" w:hint="default"/>
                <w:sz w:val="18"/>
                <w:szCs w:val="18"/>
              </w:rPr>
            </w:pPr>
            <w:r>
              <w:rPr>
                <w:rFonts w:ascii="Arial"/>
                <w:spacing w:val="-1"/>
                <w:sz w:val="18"/>
              </w:rPr>
              <w:t>12,816.96</w:t>
            </w:r>
          </w:p>
        </w:tc>
      </w:tr>
      <w:tr>
        <w:trPr>
          <w:trHeight w:val="286" w:hRule="exact"/>
        </w:trPr>
        <w:tc>
          <w:tcPr>
            <w:tcW w:w="865" w:type="dxa"/>
            <w:tcBorders>
              <w:top w:val="nil" w:sz="6" w:space="0" w:color="auto"/>
              <w:left w:val="nil" w:sz="6" w:space="0" w:color="auto"/>
              <w:bottom w:val="nil" w:sz="6" w:space="0" w:color="auto"/>
              <w:right w:val="nil" w:sz="6" w:space="0" w:color="auto"/>
            </w:tcBorders>
          </w:tcPr>
          <w:p>
            <w:pPr>
              <w:pStyle w:val="TableParagraph"/>
              <w:spacing w:line="241" w:lineRule="exact"/>
              <w:ind w:left="35" w:right="0"/>
              <w:jc w:val="left"/>
              <w:rPr>
                <w:rFonts w:ascii="宋体" w:hAnsi="宋体" w:cs="宋体" w:eastAsia="宋体" w:hint="default"/>
                <w:sz w:val="18"/>
                <w:szCs w:val="18"/>
              </w:rPr>
            </w:pPr>
            <w:r>
              <w:rPr>
                <w:rFonts w:ascii="Arial" w:hAnsi="Arial" w:cs="Arial" w:eastAsia="Arial" w:hint="default"/>
                <w:sz w:val="18"/>
                <w:szCs w:val="18"/>
              </w:rPr>
              <w:t>1-2</w:t>
            </w:r>
            <w:r>
              <w:rPr>
                <w:rFonts w:ascii="Arial" w:hAnsi="Arial" w:cs="Arial" w:eastAsia="Arial" w:hint="default"/>
                <w:spacing w:val="-5"/>
                <w:sz w:val="18"/>
                <w:szCs w:val="18"/>
              </w:rPr>
              <w:t> </w:t>
            </w:r>
            <w:r>
              <w:rPr>
                <w:rFonts w:ascii="宋体" w:hAnsi="宋体" w:cs="宋体" w:eastAsia="宋体" w:hint="default"/>
                <w:sz w:val="18"/>
                <w:szCs w:val="18"/>
              </w:rPr>
              <w:t>年</w:t>
            </w:r>
          </w:p>
        </w:tc>
        <w:tc>
          <w:tcPr>
            <w:tcW w:w="1469"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97"/>
              <w:jc w:val="right"/>
              <w:rPr>
                <w:rFonts w:ascii="Arial" w:hAnsi="Arial" w:cs="Arial" w:eastAsia="Arial" w:hint="default"/>
                <w:sz w:val="18"/>
                <w:szCs w:val="18"/>
              </w:rPr>
            </w:pPr>
            <w:r>
              <w:rPr>
                <w:rFonts w:ascii="Arial"/>
                <w:spacing w:val="-1"/>
                <w:sz w:val="18"/>
              </w:rPr>
              <w:t>1,035,040.12</w:t>
            </w:r>
          </w:p>
        </w:tc>
        <w:tc>
          <w:tcPr>
            <w:tcW w:w="960"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13"/>
              <w:jc w:val="right"/>
              <w:rPr>
                <w:rFonts w:ascii="Arial" w:hAnsi="Arial" w:cs="Arial" w:eastAsia="Arial" w:hint="default"/>
                <w:sz w:val="18"/>
                <w:szCs w:val="18"/>
              </w:rPr>
            </w:pPr>
            <w:r>
              <w:rPr>
                <w:rFonts w:ascii="Arial"/>
                <w:w w:val="95"/>
                <w:sz w:val="18"/>
              </w:rPr>
              <w:t>7.97%</w:t>
            </w:r>
            <w:r>
              <w:rPr>
                <w:rFonts w:ascii="Arial"/>
                <w:sz w:val="18"/>
              </w:rPr>
            </w:r>
          </w:p>
        </w:tc>
        <w:tc>
          <w:tcPr>
            <w:tcW w:w="617"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7"/>
              <w:jc w:val="right"/>
              <w:rPr>
                <w:rFonts w:ascii="Arial" w:hAnsi="Arial" w:cs="Arial" w:eastAsia="Arial" w:hint="default"/>
                <w:sz w:val="18"/>
                <w:szCs w:val="18"/>
              </w:rPr>
            </w:pPr>
            <w:r>
              <w:rPr>
                <w:rFonts w:ascii="Arial"/>
                <w:w w:val="95"/>
                <w:sz w:val="18"/>
              </w:rPr>
              <w:t>5%</w:t>
            </w:r>
            <w:r>
              <w:rPr>
                <w:rFonts w:ascii="Arial"/>
                <w:sz w:val="18"/>
              </w:rPr>
            </w:r>
          </w:p>
        </w:tc>
        <w:tc>
          <w:tcPr>
            <w:tcW w:w="1469"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97"/>
              <w:jc w:val="right"/>
              <w:rPr>
                <w:rFonts w:ascii="Arial" w:hAnsi="Arial" w:cs="Arial" w:eastAsia="Arial" w:hint="default"/>
                <w:sz w:val="18"/>
                <w:szCs w:val="18"/>
              </w:rPr>
            </w:pPr>
            <w:r>
              <w:rPr>
                <w:rFonts w:ascii="Arial"/>
                <w:spacing w:val="-1"/>
                <w:sz w:val="18"/>
              </w:rPr>
              <w:t>51,751.99</w:t>
            </w:r>
          </w:p>
        </w:tc>
        <w:tc>
          <w:tcPr>
            <w:tcW w:w="232" w:type="dxa"/>
            <w:tcBorders>
              <w:top w:val="nil" w:sz="6" w:space="0" w:color="auto"/>
              <w:left w:val="nil" w:sz="6" w:space="0" w:color="auto"/>
              <w:bottom w:val="nil" w:sz="6" w:space="0" w:color="auto"/>
              <w:right w:val="nil" w:sz="6" w:space="0" w:color="auto"/>
            </w:tcBorders>
          </w:tcPr>
          <w:p>
            <w:pPr/>
          </w:p>
        </w:tc>
        <w:tc>
          <w:tcPr>
            <w:tcW w:w="1448"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99"/>
              <w:jc w:val="right"/>
              <w:rPr>
                <w:rFonts w:ascii="Arial" w:hAnsi="Arial" w:cs="Arial" w:eastAsia="Arial" w:hint="default"/>
                <w:sz w:val="18"/>
                <w:szCs w:val="18"/>
              </w:rPr>
            </w:pPr>
            <w:r>
              <w:rPr>
                <w:rFonts w:ascii="Arial"/>
                <w:spacing w:val="-1"/>
                <w:sz w:val="18"/>
              </w:rPr>
              <w:t>1,434,901.96</w:t>
            </w:r>
          </w:p>
        </w:tc>
        <w:tc>
          <w:tcPr>
            <w:tcW w:w="955"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08"/>
              <w:jc w:val="right"/>
              <w:rPr>
                <w:rFonts w:ascii="Arial" w:hAnsi="Arial" w:cs="Arial" w:eastAsia="Arial" w:hint="default"/>
                <w:sz w:val="18"/>
                <w:szCs w:val="18"/>
              </w:rPr>
            </w:pPr>
            <w:r>
              <w:rPr>
                <w:rFonts w:ascii="Arial"/>
                <w:w w:val="95"/>
                <w:sz w:val="18"/>
              </w:rPr>
              <w:t>9.62%</w:t>
            </w:r>
            <w:r>
              <w:rPr>
                <w:rFonts w:ascii="Arial"/>
                <w:sz w:val="18"/>
              </w:rPr>
            </w:r>
          </w:p>
        </w:tc>
        <w:tc>
          <w:tcPr>
            <w:tcW w:w="725"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99"/>
              <w:jc w:val="right"/>
              <w:rPr>
                <w:rFonts w:ascii="Arial" w:hAnsi="Arial" w:cs="Arial" w:eastAsia="Arial" w:hint="default"/>
                <w:sz w:val="18"/>
                <w:szCs w:val="18"/>
              </w:rPr>
            </w:pPr>
            <w:r>
              <w:rPr>
                <w:rFonts w:ascii="Arial"/>
                <w:w w:val="95"/>
                <w:sz w:val="18"/>
              </w:rPr>
              <w:t>5%</w:t>
            </w:r>
            <w:r>
              <w:rPr>
                <w:rFonts w:ascii="Arial"/>
                <w:sz w:val="18"/>
              </w:rPr>
            </w:r>
          </w:p>
        </w:tc>
        <w:tc>
          <w:tcPr>
            <w:tcW w:w="1471"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02"/>
              <w:jc w:val="right"/>
              <w:rPr>
                <w:rFonts w:ascii="Arial" w:hAnsi="Arial" w:cs="Arial" w:eastAsia="Arial" w:hint="default"/>
                <w:sz w:val="18"/>
                <w:szCs w:val="18"/>
              </w:rPr>
            </w:pPr>
            <w:r>
              <w:rPr>
                <w:rFonts w:ascii="Arial"/>
                <w:spacing w:val="-1"/>
                <w:sz w:val="18"/>
              </w:rPr>
              <w:t>71,745.10</w:t>
            </w:r>
          </w:p>
        </w:tc>
      </w:tr>
      <w:tr>
        <w:trPr>
          <w:trHeight w:val="284" w:hRule="exact"/>
        </w:trPr>
        <w:tc>
          <w:tcPr>
            <w:tcW w:w="865" w:type="dxa"/>
            <w:tcBorders>
              <w:top w:val="nil" w:sz="6" w:space="0" w:color="auto"/>
              <w:left w:val="nil" w:sz="6" w:space="0" w:color="auto"/>
              <w:bottom w:val="nil" w:sz="6" w:space="0" w:color="auto"/>
              <w:right w:val="nil" w:sz="6" w:space="0" w:color="auto"/>
            </w:tcBorders>
          </w:tcPr>
          <w:p>
            <w:pPr>
              <w:pStyle w:val="TableParagraph"/>
              <w:spacing w:line="241" w:lineRule="exact"/>
              <w:ind w:left="35" w:right="0"/>
              <w:jc w:val="left"/>
              <w:rPr>
                <w:rFonts w:ascii="宋体" w:hAnsi="宋体" w:cs="宋体" w:eastAsia="宋体" w:hint="default"/>
                <w:sz w:val="18"/>
                <w:szCs w:val="18"/>
              </w:rPr>
            </w:pPr>
            <w:r>
              <w:rPr>
                <w:rFonts w:ascii="Arial" w:hAnsi="Arial" w:cs="Arial" w:eastAsia="Arial" w:hint="default"/>
                <w:sz w:val="18"/>
                <w:szCs w:val="18"/>
              </w:rPr>
              <w:t>2-3</w:t>
            </w:r>
            <w:r>
              <w:rPr>
                <w:rFonts w:ascii="Arial" w:hAnsi="Arial" w:cs="Arial" w:eastAsia="Arial" w:hint="default"/>
                <w:spacing w:val="-5"/>
                <w:sz w:val="18"/>
                <w:szCs w:val="18"/>
              </w:rPr>
              <w:t> </w:t>
            </w:r>
            <w:r>
              <w:rPr>
                <w:rFonts w:ascii="宋体" w:hAnsi="宋体" w:cs="宋体" w:eastAsia="宋体" w:hint="default"/>
                <w:sz w:val="18"/>
                <w:szCs w:val="18"/>
              </w:rPr>
              <w:t>年</w:t>
            </w:r>
          </w:p>
        </w:tc>
        <w:tc>
          <w:tcPr>
            <w:tcW w:w="1469"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99"/>
              <w:jc w:val="right"/>
              <w:rPr>
                <w:rFonts w:ascii="Arial" w:hAnsi="Arial" w:cs="Arial" w:eastAsia="Arial" w:hint="default"/>
                <w:sz w:val="18"/>
                <w:szCs w:val="18"/>
              </w:rPr>
            </w:pPr>
            <w:r>
              <w:rPr>
                <w:rFonts w:ascii="Arial"/>
                <w:spacing w:val="-1"/>
                <w:sz w:val="18"/>
              </w:rPr>
              <w:t>888,218.89</w:t>
            </w:r>
          </w:p>
        </w:tc>
        <w:tc>
          <w:tcPr>
            <w:tcW w:w="960"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13"/>
              <w:jc w:val="right"/>
              <w:rPr>
                <w:rFonts w:ascii="Arial" w:hAnsi="Arial" w:cs="Arial" w:eastAsia="Arial" w:hint="default"/>
                <w:sz w:val="18"/>
                <w:szCs w:val="18"/>
              </w:rPr>
            </w:pPr>
            <w:r>
              <w:rPr>
                <w:rFonts w:ascii="Arial"/>
                <w:w w:val="95"/>
                <w:sz w:val="18"/>
              </w:rPr>
              <w:t>6.84%</w:t>
            </w:r>
            <w:r>
              <w:rPr>
                <w:rFonts w:ascii="Arial"/>
                <w:sz w:val="18"/>
              </w:rPr>
            </w:r>
          </w:p>
        </w:tc>
        <w:tc>
          <w:tcPr>
            <w:tcW w:w="617"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7"/>
              <w:jc w:val="right"/>
              <w:rPr>
                <w:rFonts w:ascii="Arial" w:hAnsi="Arial" w:cs="Arial" w:eastAsia="Arial" w:hint="default"/>
                <w:sz w:val="18"/>
                <w:szCs w:val="18"/>
              </w:rPr>
            </w:pPr>
            <w:r>
              <w:rPr>
                <w:rFonts w:ascii="Arial"/>
                <w:w w:val="95"/>
                <w:sz w:val="18"/>
              </w:rPr>
              <w:t>10%</w:t>
            </w:r>
            <w:r>
              <w:rPr>
                <w:rFonts w:ascii="Arial"/>
                <w:sz w:val="18"/>
              </w:rPr>
            </w:r>
          </w:p>
        </w:tc>
        <w:tc>
          <w:tcPr>
            <w:tcW w:w="1469"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97"/>
              <w:jc w:val="right"/>
              <w:rPr>
                <w:rFonts w:ascii="Arial" w:hAnsi="Arial" w:cs="Arial" w:eastAsia="Arial" w:hint="default"/>
                <w:sz w:val="18"/>
                <w:szCs w:val="18"/>
              </w:rPr>
            </w:pPr>
            <w:r>
              <w:rPr>
                <w:rFonts w:ascii="Arial"/>
                <w:spacing w:val="-1"/>
                <w:sz w:val="18"/>
              </w:rPr>
              <w:t>88,821.89</w:t>
            </w:r>
          </w:p>
        </w:tc>
        <w:tc>
          <w:tcPr>
            <w:tcW w:w="232" w:type="dxa"/>
            <w:tcBorders>
              <w:top w:val="nil" w:sz="6" w:space="0" w:color="auto"/>
              <w:left w:val="nil" w:sz="6" w:space="0" w:color="auto"/>
              <w:bottom w:val="nil" w:sz="6" w:space="0" w:color="auto"/>
              <w:right w:val="nil" w:sz="6" w:space="0" w:color="auto"/>
            </w:tcBorders>
          </w:tcPr>
          <w:p>
            <w:pPr/>
          </w:p>
        </w:tc>
        <w:tc>
          <w:tcPr>
            <w:tcW w:w="1448"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99"/>
              <w:jc w:val="right"/>
              <w:rPr>
                <w:rFonts w:ascii="Arial" w:hAnsi="Arial" w:cs="Arial" w:eastAsia="Arial" w:hint="default"/>
                <w:sz w:val="18"/>
                <w:szCs w:val="18"/>
              </w:rPr>
            </w:pPr>
            <w:r>
              <w:rPr>
                <w:rFonts w:ascii="Arial"/>
                <w:spacing w:val="-2"/>
                <w:sz w:val="18"/>
              </w:rPr>
              <w:t>110,472.64</w:t>
            </w:r>
          </w:p>
        </w:tc>
        <w:tc>
          <w:tcPr>
            <w:tcW w:w="955"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08"/>
              <w:jc w:val="right"/>
              <w:rPr>
                <w:rFonts w:ascii="Arial" w:hAnsi="Arial" w:cs="Arial" w:eastAsia="Arial" w:hint="default"/>
                <w:sz w:val="18"/>
                <w:szCs w:val="18"/>
              </w:rPr>
            </w:pPr>
            <w:r>
              <w:rPr>
                <w:rFonts w:ascii="Arial"/>
                <w:w w:val="95"/>
                <w:sz w:val="18"/>
              </w:rPr>
              <w:t>0.74%</w:t>
            </w:r>
            <w:r>
              <w:rPr>
                <w:rFonts w:ascii="Arial"/>
                <w:sz w:val="18"/>
              </w:rPr>
            </w:r>
          </w:p>
        </w:tc>
        <w:tc>
          <w:tcPr>
            <w:tcW w:w="725"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99"/>
              <w:jc w:val="right"/>
              <w:rPr>
                <w:rFonts w:ascii="Arial" w:hAnsi="Arial" w:cs="Arial" w:eastAsia="Arial" w:hint="default"/>
                <w:sz w:val="18"/>
                <w:szCs w:val="18"/>
              </w:rPr>
            </w:pPr>
            <w:r>
              <w:rPr>
                <w:rFonts w:ascii="Arial"/>
                <w:w w:val="95"/>
                <w:sz w:val="18"/>
              </w:rPr>
              <w:t>10%</w:t>
            </w:r>
            <w:r>
              <w:rPr>
                <w:rFonts w:ascii="Arial"/>
                <w:sz w:val="18"/>
              </w:rPr>
            </w:r>
          </w:p>
        </w:tc>
        <w:tc>
          <w:tcPr>
            <w:tcW w:w="1471"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02"/>
              <w:jc w:val="right"/>
              <w:rPr>
                <w:rFonts w:ascii="Arial" w:hAnsi="Arial" w:cs="Arial" w:eastAsia="Arial" w:hint="default"/>
                <w:sz w:val="18"/>
                <w:szCs w:val="18"/>
              </w:rPr>
            </w:pPr>
            <w:r>
              <w:rPr>
                <w:rFonts w:ascii="Arial"/>
                <w:spacing w:val="-2"/>
                <w:sz w:val="18"/>
              </w:rPr>
              <w:t>11,047.26</w:t>
            </w:r>
          </w:p>
        </w:tc>
      </w:tr>
      <w:tr>
        <w:trPr>
          <w:trHeight w:val="284" w:hRule="exact"/>
        </w:trPr>
        <w:tc>
          <w:tcPr>
            <w:tcW w:w="865" w:type="dxa"/>
            <w:tcBorders>
              <w:top w:val="nil" w:sz="6" w:space="0" w:color="auto"/>
              <w:left w:val="nil" w:sz="6" w:space="0" w:color="auto"/>
              <w:bottom w:val="nil" w:sz="6" w:space="0" w:color="auto"/>
              <w:right w:val="nil" w:sz="6" w:space="0" w:color="auto"/>
            </w:tcBorders>
          </w:tcPr>
          <w:p>
            <w:pPr>
              <w:pStyle w:val="TableParagraph"/>
              <w:spacing w:line="240" w:lineRule="exact"/>
              <w:ind w:left="35" w:right="0"/>
              <w:jc w:val="left"/>
              <w:rPr>
                <w:rFonts w:ascii="宋体" w:hAnsi="宋体" w:cs="宋体" w:eastAsia="宋体" w:hint="default"/>
                <w:sz w:val="18"/>
                <w:szCs w:val="18"/>
              </w:rPr>
            </w:pPr>
            <w:r>
              <w:rPr>
                <w:rFonts w:ascii="Arial" w:hAnsi="Arial" w:cs="Arial" w:eastAsia="Arial" w:hint="default"/>
                <w:sz w:val="18"/>
                <w:szCs w:val="18"/>
              </w:rPr>
              <w:t>3-4</w:t>
            </w:r>
            <w:r>
              <w:rPr>
                <w:rFonts w:ascii="Arial" w:hAnsi="Arial" w:cs="Arial" w:eastAsia="Arial" w:hint="default"/>
                <w:spacing w:val="-5"/>
                <w:sz w:val="18"/>
                <w:szCs w:val="18"/>
              </w:rPr>
              <w:t> </w:t>
            </w:r>
            <w:r>
              <w:rPr>
                <w:rFonts w:ascii="宋体" w:hAnsi="宋体" w:cs="宋体" w:eastAsia="宋体" w:hint="default"/>
                <w:sz w:val="18"/>
                <w:szCs w:val="18"/>
              </w:rPr>
              <w:t>年</w:t>
            </w:r>
          </w:p>
        </w:tc>
        <w:tc>
          <w:tcPr>
            <w:tcW w:w="1469"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7"/>
              <w:jc w:val="right"/>
              <w:rPr>
                <w:rFonts w:ascii="Arial" w:hAnsi="Arial" w:cs="Arial" w:eastAsia="Arial" w:hint="default"/>
                <w:sz w:val="18"/>
                <w:szCs w:val="18"/>
              </w:rPr>
            </w:pPr>
            <w:r>
              <w:rPr>
                <w:rFonts w:ascii="Arial"/>
                <w:spacing w:val="-2"/>
                <w:sz w:val="18"/>
              </w:rPr>
              <w:t>110,327.00</w:t>
            </w:r>
          </w:p>
        </w:tc>
        <w:tc>
          <w:tcPr>
            <w:tcW w:w="960"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13"/>
              <w:jc w:val="right"/>
              <w:rPr>
                <w:rFonts w:ascii="Arial" w:hAnsi="Arial" w:cs="Arial" w:eastAsia="Arial" w:hint="default"/>
                <w:sz w:val="18"/>
                <w:szCs w:val="18"/>
              </w:rPr>
            </w:pPr>
            <w:r>
              <w:rPr>
                <w:rFonts w:ascii="Arial"/>
                <w:w w:val="95"/>
                <w:sz w:val="18"/>
              </w:rPr>
              <w:t>0.85%</w:t>
            </w:r>
            <w:r>
              <w:rPr>
                <w:rFonts w:ascii="Arial"/>
                <w:sz w:val="18"/>
              </w:rPr>
            </w:r>
          </w:p>
        </w:tc>
        <w:tc>
          <w:tcPr>
            <w:tcW w:w="617"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37"/>
              <w:jc w:val="right"/>
              <w:rPr>
                <w:rFonts w:ascii="Arial" w:hAnsi="Arial" w:cs="Arial" w:eastAsia="Arial" w:hint="default"/>
                <w:sz w:val="18"/>
                <w:szCs w:val="18"/>
              </w:rPr>
            </w:pPr>
            <w:r>
              <w:rPr>
                <w:rFonts w:ascii="Arial"/>
                <w:w w:val="95"/>
                <w:sz w:val="18"/>
              </w:rPr>
              <w:t>30%</w:t>
            </w:r>
            <w:r>
              <w:rPr>
                <w:rFonts w:ascii="Arial"/>
                <w:sz w:val="18"/>
              </w:rPr>
            </w:r>
          </w:p>
        </w:tc>
        <w:tc>
          <w:tcPr>
            <w:tcW w:w="1469"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7"/>
              <w:jc w:val="right"/>
              <w:rPr>
                <w:rFonts w:ascii="Arial" w:hAnsi="Arial" w:cs="Arial" w:eastAsia="Arial" w:hint="default"/>
                <w:sz w:val="18"/>
                <w:szCs w:val="18"/>
              </w:rPr>
            </w:pPr>
            <w:r>
              <w:rPr>
                <w:rFonts w:ascii="Arial"/>
                <w:spacing w:val="-1"/>
                <w:sz w:val="18"/>
              </w:rPr>
              <w:t>33,098.10</w:t>
            </w:r>
          </w:p>
        </w:tc>
        <w:tc>
          <w:tcPr>
            <w:tcW w:w="232" w:type="dxa"/>
            <w:tcBorders>
              <w:top w:val="nil" w:sz="6" w:space="0" w:color="auto"/>
              <w:left w:val="nil" w:sz="6" w:space="0" w:color="auto"/>
              <w:bottom w:val="nil" w:sz="6" w:space="0" w:color="auto"/>
              <w:right w:val="nil" w:sz="6" w:space="0" w:color="auto"/>
            </w:tcBorders>
          </w:tcPr>
          <w:p>
            <w:pPr/>
          </w:p>
        </w:tc>
        <w:tc>
          <w:tcPr>
            <w:tcW w:w="1448"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9"/>
              <w:jc w:val="right"/>
              <w:rPr>
                <w:rFonts w:ascii="Arial" w:hAnsi="Arial" w:cs="Arial" w:eastAsia="Arial" w:hint="default"/>
                <w:sz w:val="18"/>
                <w:szCs w:val="18"/>
              </w:rPr>
            </w:pPr>
            <w:r>
              <w:rPr>
                <w:rFonts w:ascii="Arial"/>
                <w:spacing w:val="-1"/>
                <w:sz w:val="18"/>
              </w:rPr>
              <w:t>353,706.60</w:t>
            </w:r>
          </w:p>
        </w:tc>
        <w:tc>
          <w:tcPr>
            <w:tcW w:w="955"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8"/>
              <w:jc w:val="right"/>
              <w:rPr>
                <w:rFonts w:ascii="Arial" w:hAnsi="Arial" w:cs="Arial" w:eastAsia="Arial" w:hint="default"/>
                <w:sz w:val="18"/>
                <w:szCs w:val="18"/>
              </w:rPr>
            </w:pPr>
            <w:r>
              <w:rPr>
                <w:rFonts w:ascii="Arial"/>
                <w:w w:val="95"/>
                <w:sz w:val="18"/>
              </w:rPr>
              <w:t>2.37%</w:t>
            </w:r>
            <w:r>
              <w:rPr>
                <w:rFonts w:ascii="Arial"/>
                <w:sz w:val="18"/>
              </w:rPr>
            </w:r>
          </w:p>
        </w:tc>
        <w:tc>
          <w:tcPr>
            <w:tcW w:w="725"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9"/>
              <w:jc w:val="right"/>
              <w:rPr>
                <w:rFonts w:ascii="Arial" w:hAnsi="Arial" w:cs="Arial" w:eastAsia="Arial" w:hint="default"/>
                <w:sz w:val="18"/>
                <w:szCs w:val="18"/>
              </w:rPr>
            </w:pPr>
            <w:r>
              <w:rPr>
                <w:rFonts w:ascii="Arial"/>
                <w:w w:val="95"/>
                <w:sz w:val="18"/>
              </w:rPr>
              <w:t>30%</w:t>
            </w:r>
            <w:r>
              <w:rPr>
                <w:rFonts w:ascii="Arial"/>
                <w:sz w:val="18"/>
              </w:rPr>
            </w:r>
          </w:p>
        </w:tc>
        <w:tc>
          <w:tcPr>
            <w:tcW w:w="1471"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2"/>
              <w:jc w:val="right"/>
              <w:rPr>
                <w:rFonts w:ascii="Arial" w:hAnsi="Arial" w:cs="Arial" w:eastAsia="Arial" w:hint="default"/>
                <w:sz w:val="18"/>
                <w:szCs w:val="18"/>
              </w:rPr>
            </w:pPr>
            <w:r>
              <w:rPr>
                <w:rFonts w:ascii="Arial"/>
                <w:spacing w:val="-3"/>
                <w:w w:val="95"/>
                <w:sz w:val="18"/>
              </w:rPr>
              <w:t>106,111.98</w:t>
            </w:r>
            <w:r>
              <w:rPr>
                <w:rFonts w:ascii="Arial"/>
                <w:spacing w:val="-3"/>
                <w:sz w:val="18"/>
              </w:rPr>
            </w:r>
          </w:p>
        </w:tc>
      </w:tr>
      <w:tr>
        <w:trPr>
          <w:trHeight w:val="289" w:hRule="exact"/>
        </w:trPr>
        <w:tc>
          <w:tcPr>
            <w:tcW w:w="865" w:type="dxa"/>
            <w:tcBorders>
              <w:top w:val="nil" w:sz="6" w:space="0" w:color="auto"/>
              <w:left w:val="nil" w:sz="6" w:space="0" w:color="auto"/>
              <w:bottom w:val="nil" w:sz="6" w:space="0" w:color="auto"/>
              <w:right w:val="nil" w:sz="6" w:space="0" w:color="auto"/>
            </w:tcBorders>
          </w:tcPr>
          <w:p>
            <w:pPr>
              <w:pStyle w:val="TableParagraph"/>
              <w:spacing w:line="241" w:lineRule="exact"/>
              <w:ind w:left="35" w:right="0"/>
              <w:jc w:val="left"/>
              <w:rPr>
                <w:rFonts w:ascii="宋体" w:hAnsi="宋体" w:cs="宋体" w:eastAsia="宋体" w:hint="default"/>
                <w:sz w:val="18"/>
                <w:szCs w:val="18"/>
              </w:rPr>
            </w:pPr>
            <w:r>
              <w:rPr>
                <w:rFonts w:ascii="Arial" w:hAnsi="Arial" w:cs="Arial" w:eastAsia="Arial" w:hint="default"/>
                <w:sz w:val="18"/>
                <w:szCs w:val="18"/>
              </w:rPr>
              <w:t>4-5</w:t>
            </w:r>
            <w:r>
              <w:rPr>
                <w:rFonts w:ascii="Arial" w:hAnsi="Arial" w:cs="Arial" w:eastAsia="Arial" w:hint="default"/>
                <w:spacing w:val="-5"/>
                <w:sz w:val="18"/>
                <w:szCs w:val="18"/>
              </w:rPr>
              <w:t> </w:t>
            </w:r>
            <w:r>
              <w:rPr>
                <w:rFonts w:ascii="宋体" w:hAnsi="宋体" w:cs="宋体" w:eastAsia="宋体" w:hint="default"/>
                <w:sz w:val="18"/>
                <w:szCs w:val="18"/>
              </w:rPr>
              <w:t>年</w:t>
            </w:r>
          </w:p>
        </w:tc>
        <w:tc>
          <w:tcPr>
            <w:tcW w:w="1469"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99"/>
              <w:jc w:val="right"/>
              <w:rPr>
                <w:rFonts w:ascii="Arial" w:hAnsi="Arial" w:cs="Arial" w:eastAsia="Arial" w:hint="default"/>
                <w:sz w:val="18"/>
                <w:szCs w:val="18"/>
              </w:rPr>
            </w:pPr>
            <w:r>
              <w:rPr>
                <w:rFonts w:ascii="Arial"/>
                <w:spacing w:val="-1"/>
                <w:sz w:val="18"/>
              </w:rPr>
              <w:t>364,646.60</w:t>
            </w:r>
          </w:p>
        </w:tc>
        <w:tc>
          <w:tcPr>
            <w:tcW w:w="960"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13"/>
              <w:jc w:val="right"/>
              <w:rPr>
                <w:rFonts w:ascii="Arial" w:hAnsi="Arial" w:cs="Arial" w:eastAsia="Arial" w:hint="default"/>
                <w:sz w:val="18"/>
                <w:szCs w:val="18"/>
              </w:rPr>
            </w:pPr>
            <w:r>
              <w:rPr>
                <w:rFonts w:ascii="Arial"/>
                <w:w w:val="95"/>
                <w:sz w:val="18"/>
              </w:rPr>
              <w:t>2.81%</w:t>
            </w:r>
            <w:r>
              <w:rPr>
                <w:rFonts w:ascii="Arial"/>
                <w:sz w:val="18"/>
              </w:rPr>
            </w:r>
          </w:p>
        </w:tc>
        <w:tc>
          <w:tcPr>
            <w:tcW w:w="617"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7"/>
              <w:jc w:val="right"/>
              <w:rPr>
                <w:rFonts w:ascii="Arial" w:hAnsi="Arial" w:cs="Arial" w:eastAsia="Arial" w:hint="default"/>
                <w:sz w:val="18"/>
                <w:szCs w:val="18"/>
              </w:rPr>
            </w:pPr>
            <w:r>
              <w:rPr>
                <w:rFonts w:ascii="Arial"/>
                <w:w w:val="95"/>
                <w:sz w:val="18"/>
              </w:rPr>
              <w:t>50%</w:t>
            </w:r>
            <w:r>
              <w:rPr>
                <w:rFonts w:ascii="Arial"/>
                <w:sz w:val="18"/>
              </w:rPr>
            </w:r>
          </w:p>
        </w:tc>
        <w:tc>
          <w:tcPr>
            <w:tcW w:w="1469"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99"/>
              <w:jc w:val="right"/>
              <w:rPr>
                <w:rFonts w:ascii="Arial" w:hAnsi="Arial" w:cs="Arial" w:eastAsia="Arial" w:hint="default"/>
                <w:sz w:val="18"/>
                <w:szCs w:val="18"/>
              </w:rPr>
            </w:pPr>
            <w:r>
              <w:rPr>
                <w:rFonts w:ascii="Arial"/>
                <w:spacing w:val="-1"/>
                <w:sz w:val="18"/>
              </w:rPr>
              <w:t>182,323.30</w:t>
            </w:r>
          </w:p>
        </w:tc>
        <w:tc>
          <w:tcPr>
            <w:tcW w:w="232" w:type="dxa"/>
            <w:tcBorders>
              <w:top w:val="nil" w:sz="6" w:space="0" w:color="auto"/>
              <w:left w:val="nil" w:sz="6" w:space="0" w:color="auto"/>
              <w:bottom w:val="nil" w:sz="6" w:space="0" w:color="auto"/>
              <w:right w:val="nil" w:sz="6" w:space="0" w:color="auto"/>
            </w:tcBorders>
          </w:tcPr>
          <w:p>
            <w:pPr/>
          </w:p>
        </w:tc>
        <w:tc>
          <w:tcPr>
            <w:tcW w:w="1448"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99"/>
              <w:jc w:val="right"/>
              <w:rPr>
                <w:rFonts w:ascii="Arial" w:hAnsi="Arial" w:cs="Arial" w:eastAsia="Arial" w:hint="default"/>
                <w:sz w:val="18"/>
                <w:szCs w:val="18"/>
              </w:rPr>
            </w:pPr>
            <w:r>
              <w:rPr>
                <w:rFonts w:ascii="Arial"/>
                <w:spacing w:val="-1"/>
                <w:sz w:val="18"/>
              </w:rPr>
              <w:t>301,278.90</w:t>
            </w:r>
          </w:p>
        </w:tc>
        <w:tc>
          <w:tcPr>
            <w:tcW w:w="955"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08"/>
              <w:jc w:val="right"/>
              <w:rPr>
                <w:rFonts w:ascii="Arial" w:hAnsi="Arial" w:cs="Arial" w:eastAsia="Arial" w:hint="default"/>
                <w:sz w:val="18"/>
                <w:szCs w:val="18"/>
              </w:rPr>
            </w:pPr>
            <w:r>
              <w:rPr>
                <w:rFonts w:ascii="Arial"/>
                <w:w w:val="95"/>
                <w:sz w:val="18"/>
              </w:rPr>
              <w:t>2.02%</w:t>
            </w:r>
            <w:r>
              <w:rPr>
                <w:rFonts w:ascii="Arial"/>
                <w:sz w:val="18"/>
              </w:rPr>
            </w:r>
          </w:p>
        </w:tc>
        <w:tc>
          <w:tcPr>
            <w:tcW w:w="725"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99"/>
              <w:jc w:val="right"/>
              <w:rPr>
                <w:rFonts w:ascii="Arial" w:hAnsi="Arial" w:cs="Arial" w:eastAsia="Arial" w:hint="default"/>
                <w:sz w:val="18"/>
                <w:szCs w:val="18"/>
              </w:rPr>
            </w:pPr>
            <w:r>
              <w:rPr>
                <w:rFonts w:ascii="Arial"/>
                <w:w w:val="95"/>
                <w:sz w:val="18"/>
              </w:rPr>
              <w:t>50%</w:t>
            </w:r>
            <w:r>
              <w:rPr>
                <w:rFonts w:ascii="Arial"/>
                <w:sz w:val="18"/>
              </w:rPr>
            </w:r>
          </w:p>
        </w:tc>
        <w:tc>
          <w:tcPr>
            <w:tcW w:w="1471"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02"/>
              <w:jc w:val="right"/>
              <w:rPr>
                <w:rFonts w:ascii="Arial" w:hAnsi="Arial" w:cs="Arial" w:eastAsia="Arial" w:hint="default"/>
                <w:sz w:val="18"/>
                <w:szCs w:val="18"/>
              </w:rPr>
            </w:pPr>
            <w:r>
              <w:rPr>
                <w:rFonts w:ascii="Arial"/>
                <w:spacing w:val="-1"/>
                <w:sz w:val="18"/>
              </w:rPr>
              <w:t>150,639.45</w:t>
            </w:r>
          </w:p>
        </w:tc>
      </w:tr>
      <w:tr>
        <w:trPr>
          <w:trHeight w:val="298" w:hRule="exact"/>
        </w:trPr>
        <w:tc>
          <w:tcPr>
            <w:tcW w:w="865" w:type="dxa"/>
            <w:tcBorders>
              <w:top w:val="nil" w:sz="6" w:space="0" w:color="auto"/>
              <w:left w:val="nil" w:sz="6" w:space="0" w:color="auto"/>
              <w:bottom w:val="nil" w:sz="6" w:space="0" w:color="auto"/>
              <w:right w:val="nil" w:sz="6" w:space="0" w:color="auto"/>
            </w:tcBorders>
          </w:tcPr>
          <w:p>
            <w:pPr>
              <w:pStyle w:val="TableParagraph"/>
              <w:spacing w:line="245" w:lineRule="exact"/>
              <w:ind w:left="35" w:right="0"/>
              <w:jc w:val="left"/>
              <w:rPr>
                <w:rFonts w:ascii="宋体" w:hAnsi="宋体" w:cs="宋体" w:eastAsia="宋体" w:hint="default"/>
                <w:sz w:val="18"/>
                <w:szCs w:val="18"/>
              </w:rPr>
            </w:pPr>
            <w:r>
              <w:rPr>
                <w:rFonts w:ascii="Arial" w:hAnsi="Arial" w:cs="Arial" w:eastAsia="Arial" w:hint="default"/>
                <w:sz w:val="18"/>
                <w:szCs w:val="18"/>
              </w:rPr>
              <w:t>5</w:t>
            </w:r>
            <w:r>
              <w:rPr>
                <w:rFonts w:ascii="Arial" w:hAnsi="Arial" w:cs="Arial" w:eastAsia="Arial" w:hint="default"/>
                <w:spacing w:val="-4"/>
                <w:sz w:val="18"/>
                <w:szCs w:val="18"/>
              </w:rPr>
              <w:t> </w:t>
            </w:r>
            <w:r>
              <w:rPr>
                <w:rFonts w:ascii="宋体" w:hAnsi="宋体" w:cs="宋体" w:eastAsia="宋体" w:hint="default"/>
                <w:sz w:val="18"/>
                <w:szCs w:val="18"/>
              </w:rPr>
              <w:t>年以上</w:t>
            </w:r>
          </w:p>
        </w:tc>
        <w:tc>
          <w:tcPr>
            <w:tcW w:w="1469"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right="97"/>
              <w:jc w:val="right"/>
              <w:rPr>
                <w:rFonts w:ascii="Arial" w:hAnsi="Arial" w:cs="Arial" w:eastAsia="Arial" w:hint="default"/>
                <w:sz w:val="18"/>
                <w:szCs w:val="18"/>
              </w:rPr>
            </w:pPr>
            <w:r>
              <w:rPr>
                <w:rFonts w:ascii="Arial"/>
                <w:spacing w:val="-1"/>
                <w:sz w:val="18"/>
              </w:rPr>
              <w:t>6,802,471.32</w:t>
            </w:r>
          </w:p>
        </w:tc>
        <w:tc>
          <w:tcPr>
            <w:tcW w:w="960"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13"/>
              <w:jc w:val="right"/>
              <w:rPr>
                <w:rFonts w:ascii="Arial" w:hAnsi="Arial" w:cs="Arial" w:eastAsia="Arial" w:hint="default"/>
                <w:sz w:val="18"/>
                <w:szCs w:val="18"/>
              </w:rPr>
            </w:pPr>
            <w:r>
              <w:rPr>
                <w:rFonts w:ascii="Arial"/>
                <w:spacing w:val="-1"/>
                <w:sz w:val="18"/>
              </w:rPr>
              <w:t>52.39%</w:t>
            </w:r>
          </w:p>
        </w:tc>
        <w:tc>
          <w:tcPr>
            <w:tcW w:w="617"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37"/>
              <w:jc w:val="right"/>
              <w:rPr>
                <w:rFonts w:ascii="Arial" w:hAnsi="Arial" w:cs="Arial" w:eastAsia="Arial" w:hint="default"/>
                <w:sz w:val="18"/>
                <w:szCs w:val="18"/>
              </w:rPr>
            </w:pPr>
            <w:r>
              <w:rPr>
                <w:rFonts w:ascii="Arial"/>
                <w:w w:val="95"/>
                <w:sz w:val="18"/>
              </w:rPr>
              <w:t>100%</w:t>
            </w:r>
            <w:r>
              <w:rPr>
                <w:rFonts w:ascii="Arial"/>
                <w:sz w:val="18"/>
              </w:rPr>
            </w:r>
          </w:p>
        </w:tc>
        <w:tc>
          <w:tcPr>
            <w:tcW w:w="1469"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right="97"/>
              <w:jc w:val="right"/>
              <w:rPr>
                <w:rFonts w:ascii="Arial" w:hAnsi="Arial" w:cs="Arial" w:eastAsia="Arial" w:hint="default"/>
                <w:sz w:val="18"/>
                <w:szCs w:val="18"/>
              </w:rPr>
            </w:pPr>
            <w:r>
              <w:rPr>
                <w:rFonts w:ascii="Arial"/>
                <w:spacing w:val="-1"/>
                <w:sz w:val="18"/>
              </w:rPr>
              <w:t>6,802,471.32</w:t>
            </w:r>
          </w:p>
        </w:tc>
        <w:tc>
          <w:tcPr>
            <w:tcW w:w="232" w:type="dxa"/>
            <w:tcBorders>
              <w:top w:val="nil" w:sz="6" w:space="0" w:color="auto"/>
              <w:left w:val="nil" w:sz="6" w:space="0" w:color="auto"/>
              <w:bottom w:val="nil" w:sz="6" w:space="0" w:color="auto"/>
              <w:right w:val="nil" w:sz="6" w:space="0" w:color="auto"/>
            </w:tcBorders>
          </w:tcPr>
          <w:p>
            <w:pPr/>
          </w:p>
        </w:tc>
        <w:tc>
          <w:tcPr>
            <w:tcW w:w="1448"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right="99"/>
              <w:jc w:val="right"/>
              <w:rPr>
                <w:rFonts w:ascii="Arial" w:hAnsi="Arial" w:cs="Arial" w:eastAsia="Arial" w:hint="default"/>
                <w:sz w:val="18"/>
                <w:szCs w:val="18"/>
              </w:rPr>
            </w:pPr>
            <w:r>
              <w:rPr>
                <w:rFonts w:ascii="Arial"/>
                <w:spacing w:val="-1"/>
                <w:sz w:val="18"/>
              </w:rPr>
              <w:t>3,530,635.83</w:t>
            </w:r>
          </w:p>
        </w:tc>
        <w:tc>
          <w:tcPr>
            <w:tcW w:w="955"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08"/>
              <w:jc w:val="right"/>
              <w:rPr>
                <w:rFonts w:ascii="Arial" w:hAnsi="Arial" w:cs="Arial" w:eastAsia="Arial" w:hint="default"/>
                <w:sz w:val="18"/>
                <w:szCs w:val="18"/>
              </w:rPr>
            </w:pPr>
            <w:r>
              <w:rPr>
                <w:rFonts w:ascii="Arial"/>
                <w:spacing w:val="-1"/>
                <w:sz w:val="18"/>
              </w:rPr>
              <w:t>23.67%</w:t>
            </w:r>
          </w:p>
        </w:tc>
        <w:tc>
          <w:tcPr>
            <w:tcW w:w="725"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99"/>
              <w:jc w:val="right"/>
              <w:rPr>
                <w:rFonts w:ascii="Arial" w:hAnsi="Arial" w:cs="Arial" w:eastAsia="Arial" w:hint="default"/>
                <w:sz w:val="18"/>
                <w:szCs w:val="18"/>
              </w:rPr>
            </w:pPr>
            <w:r>
              <w:rPr>
                <w:rFonts w:ascii="Arial"/>
                <w:w w:val="95"/>
                <w:sz w:val="18"/>
              </w:rPr>
              <w:t>100%</w:t>
            </w:r>
            <w:r>
              <w:rPr>
                <w:rFonts w:ascii="Arial"/>
                <w:sz w:val="18"/>
              </w:rPr>
            </w:r>
          </w:p>
        </w:tc>
        <w:tc>
          <w:tcPr>
            <w:tcW w:w="1471"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right="102"/>
              <w:jc w:val="right"/>
              <w:rPr>
                <w:rFonts w:ascii="Arial" w:hAnsi="Arial" w:cs="Arial" w:eastAsia="Arial" w:hint="default"/>
                <w:sz w:val="18"/>
                <w:szCs w:val="18"/>
              </w:rPr>
            </w:pPr>
            <w:r>
              <w:rPr>
                <w:rFonts w:ascii="Arial"/>
                <w:spacing w:val="-1"/>
                <w:sz w:val="18"/>
              </w:rPr>
              <w:t>3,530,635.83</w:t>
            </w:r>
          </w:p>
        </w:tc>
      </w:tr>
      <w:tr>
        <w:trPr>
          <w:trHeight w:val="329" w:hRule="exact"/>
        </w:trPr>
        <w:tc>
          <w:tcPr>
            <w:tcW w:w="865" w:type="dxa"/>
            <w:tcBorders>
              <w:top w:val="nil" w:sz="6" w:space="0" w:color="auto"/>
              <w:left w:val="nil" w:sz="6" w:space="0" w:color="auto"/>
              <w:bottom w:val="nil" w:sz="6" w:space="0" w:color="auto"/>
              <w:right w:val="nil" w:sz="6" w:space="0" w:color="auto"/>
            </w:tcBorders>
          </w:tcPr>
          <w:p>
            <w:pPr>
              <w:pStyle w:val="TableParagraph"/>
              <w:spacing w:line="240" w:lineRule="auto" w:before="8"/>
              <w:ind w:left="3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69" w:type="dxa"/>
            <w:tcBorders>
              <w:top w:val="single" w:sz="4" w:space="0" w:color="000000"/>
              <w:left w:val="nil" w:sz="6" w:space="0" w:color="auto"/>
              <w:bottom w:val="single" w:sz="17" w:space="0" w:color="000000"/>
              <w:right w:val="nil" w:sz="6" w:space="0" w:color="auto"/>
            </w:tcBorders>
          </w:tcPr>
          <w:p>
            <w:pPr>
              <w:pStyle w:val="TableParagraph"/>
              <w:spacing w:line="240" w:lineRule="auto" w:before="44"/>
              <w:ind w:right="99"/>
              <w:jc w:val="right"/>
              <w:rPr>
                <w:rFonts w:ascii="Arial" w:hAnsi="Arial" w:cs="Arial" w:eastAsia="Arial" w:hint="default"/>
                <w:sz w:val="18"/>
                <w:szCs w:val="18"/>
              </w:rPr>
            </w:pPr>
            <w:r>
              <w:rPr>
                <w:rFonts w:ascii="Arial"/>
                <w:spacing w:val="-1"/>
                <w:sz w:val="18"/>
              </w:rPr>
              <w:t>12,984,613.58</w:t>
            </w:r>
          </w:p>
        </w:tc>
        <w:tc>
          <w:tcPr>
            <w:tcW w:w="960"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113"/>
              <w:jc w:val="right"/>
              <w:rPr>
                <w:rFonts w:ascii="Arial" w:hAnsi="Arial" w:cs="Arial" w:eastAsia="Arial" w:hint="default"/>
                <w:sz w:val="18"/>
                <w:szCs w:val="18"/>
              </w:rPr>
            </w:pPr>
            <w:r>
              <w:rPr>
                <w:rFonts w:ascii="Arial"/>
                <w:spacing w:val="-1"/>
                <w:sz w:val="18"/>
              </w:rPr>
              <w:t>100.00%</w:t>
            </w:r>
          </w:p>
        </w:tc>
        <w:tc>
          <w:tcPr>
            <w:tcW w:w="617" w:type="dxa"/>
            <w:tcBorders>
              <w:top w:val="nil" w:sz="6" w:space="0" w:color="auto"/>
              <w:left w:val="nil" w:sz="6" w:space="0" w:color="auto"/>
              <w:bottom w:val="nil" w:sz="6" w:space="0" w:color="auto"/>
              <w:right w:val="nil" w:sz="6" w:space="0" w:color="auto"/>
            </w:tcBorders>
          </w:tcPr>
          <w:p>
            <w:pPr/>
          </w:p>
        </w:tc>
        <w:tc>
          <w:tcPr>
            <w:tcW w:w="1469" w:type="dxa"/>
            <w:tcBorders>
              <w:top w:val="single" w:sz="4" w:space="0" w:color="000000"/>
              <w:left w:val="nil" w:sz="6" w:space="0" w:color="auto"/>
              <w:bottom w:val="single" w:sz="17" w:space="0" w:color="000000"/>
              <w:right w:val="nil" w:sz="6" w:space="0" w:color="auto"/>
            </w:tcBorders>
          </w:tcPr>
          <w:p>
            <w:pPr>
              <w:pStyle w:val="TableParagraph"/>
              <w:spacing w:line="240" w:lineRule="auto" w:before="44"/>
              <w:ind w:right="99"/>
              <w:jc w:val="right"/>
              <w:rPr>
                <w:rFonts w:ascii="Arial" w:hAnsi="Arial" w:cs="Arial" w:eastAsia="Arial" w:hint="default"/>
                <w:sz w:val="18"/>
                <w:szCs w:val="18"/>
              </w:rPr>
            </w:pPr>
            <w:r>
              <w:rPr>
                <w:rFonts w:ascii="Arial"/>
                <w:spacing w:val="-1"/>
                <w:sz w:val="18"/>
              </w:rPr>
              <w:t>10,795,658.54</w:t>
            </w:r>
          </w:p>
        </w:tc>
        <w:tc>
          <w:tcPr>
            <w:tcW w:w="232" w:type="dxa"/>
            <w:tcBorders>
              <w:top w:val="nil" w:sz="6" w:space="0" w:color="auto"/>
              <w:left w:val="nil" w:sz="6" w:space="0" w:color="auto"/>
              <w:bottom w:val="nil" w:sz="6" w:space="0" w:color="auto"/>
              <w:right w:val="nil" w:sz="6" w:space="0" w:color="auto"/>
            </w:tcBorders>
          </w:tcPr>
          <w:p>
            <w:pPr/>
          </w:p>
        </w:tc>
        <w:tc>
          <w:tcPr>
            <w:tcW w:w="1448" w:type="dxa"/>
            <w:tcBorders>
              <w:top w:val="single" w:sz="4" w:space="0" w:color="000000"/>
              <w:left w:val="nil" w:sz="6" w:space="0" w:color="auto"/>
              <w:bottom w:val="single" w:sz="17" w:space="0" w:color="000000"/>
              <w:right w:val="nil" w:sz="6" w:space="0" w:color="auto"/>
            </w:tcBorders>
          </w:tcPr>
          <w:p>
            <w:pPr>
              <w:pStyle w:val="TableParagraph"/>
              <w:spacing w:line="240" w:lineRule="auto" w:before="44"/>
              <w:ind w:right="99"/>
              <w:jc w:val="right"/>
              <w:rPr>
                <w:rFonts w:ascii="Arial" w:hAnsi="Arial" w:cs="Arial" w:eastAsia="Arial" w:hint="default"/>
                <w:sz w:val="18"/>
                <w:szCs w:val="18"/>
              </w:rPr>
            </w:pPr>
            <w:r>
              <w:rPr>
                <w:rFonts w:ascii="Arial"/>
                <w:spacing w:val="-1"/>
                <w:sz w:val="18"/>
              </w:rPr>
              <w:t>14,915,841.99</w:t>
            </w:r>
          </w:p>
        </w:tc>
        <w:tc>
          <w:tcPr>
            <w:tcW w:w="955"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108"/>
              <w:jc w:val="right"/>
              <w:rPr>
                <w:rFonts w:ascii="Arial" w:hAnsi="Arial" w:cs="Arial" w:eastAsia="Arial" w:hint="default"/>
                <w:sz w:val="18"/>
                <w:szCs w:val="18"/>
              </w:rPr>
            </w:pPr>
            <w:r>
              <w:rPr>
                <w:rFonts w:ascii="Arial"/>
                <w:spacing w:val="-1"/>
                <w:sz w:val="18"/>
              </w:rPr>
              <w:t>100.00%</w:t>
            </w:r>
          </w:p>
        </w:tc>
        <w:tc>
          <w:tcPr>
            <w:tcW w:w="725" w:type="dxa"/>
            <w:tcBorders>
              <w:top w:val="nil" w:sz="6" w:space="0" w:color="auto"/>
              <w:left w:val="nil" w:sz="6" w:space="0" w:color="auto"/>
              <w:bottom w:val="nil" w:sz="6" w:space="0" w:color="auto"/>
              <w:right w:val="nil" w:sz="6" w:space="0" w:color="auto"/>
            </w:tcBorders>
          </w:tcPr>
          <w:p>
            <w:pPr/>
          </w:p>
        </w:tc>
        <w:tc>
          <w:tcPr>
            <w:tcW w:w="1471" w:type="dxa"/>
            <w:tcBorders>
              <w:top w:val="single" w:sz="4" w:space="0" w:color="000000"/>
              <w:left w:val="nil" w:sz="6" w:space="0" w:color="auto"/>
              <w:bottom w:val="single" w:sz="17" w:space="0" w:color="000000"/>
              <w:right w:val="nil" w:sz="6" w:space="0" w:color="auto"/>
            </w:tcBorders>
          </w:tcPr>
          <w:p>
            <w:pPr>
              <w:pStyle w:val="TableParagraph"/>
              <w:spacing w:line="240" w:lineRule="auto" w:before="44"/>
              <w:ind w:right="162"/>
              <w:jc w:val="right"/>
              <w:rPr>
                <w:rFonts w:ascii="Arial" w:hAnsi="Arial" w:cs="Arial" w:eastAsia="Arial" w:hint="default"/>
                <w:sz w:val="18"/>
                <w:szCs w:val="18"/>
              </w:rPr>
            </w:pPr>
            <w:r>
              <w:rPr>
                <w:rFonts w:ascii="Arial"/>
                <w:spacing w:val="-1"/>
                <w:sz w:val="18"/>
              </w:rPr>
              <w:t>10,504,451.24</w:t>
            </w:r>
          </w:p>
        </w:tc>
      </w:tr>
    </w:tbl>
    <w:p>
      <w:pPr>
        <w:pStyle w:val="BodyText"/>
        <w:spacing w:line="338" w:lineRule="auto" w:before="83"/>
        <w:ind w:left="560" w:right="632" w:hanging="315"/>
        <w:jc w:val="both"/>
      </w:pPr>
      <w:r>
        <w:rPr>
          <w:rFonts w:ascii="Arial" w:hAnsi="Arial" w:cs="Arial" w:eastAsia="Arial" w:hint="default"/>
        </w:rPr>
        <w:t>(2)</w:t>
      </w:r>
      <w:r>
        <w:rPr>
          <w:rFonts w:ascii="Arial" w:hAnsi="Arial" w:cs="Arial" w:eastAsia="Arial" w:hint="default"/>
          <w:spacing w:val="18"/>
        </w:rPr>
        <w:t> </w:t>
      </w:r>
      <w:r>
        <w:rPr/>
        <w:t>上期</w:t>
      </w:r>
      <w:r>
        <w:rPr>
          <w:spacing w:val="-33"/>
        </w:rPr>
        <w:t> </w:t>
      </w:r>
      <w:r>
        <w:rPr>
          <w:rFonts w:ascii="Arial" w:hAnsi="Arial" w:cs="Arial" w:eastAsia="Arial" w:hint="default"/>
          <w:spacing w:val="-4"/>
        </w:rPr>
        <w:t>100%</w:t>
      </w:r>
      <w:r>
        <w:rPr>
          <w:spacing w:val="-4"/>
        </w:rPr>
        <w:t>计提特别坏账的，本期转为按信用等级</w:t>
      </w:r>
      <w:r>
        <w:rPr>
          <w:spacing w:val="-33"/>
        </w:rPr>
        <w:t> </w:t>
      </w:r>
      <w:r>
        <w:rPr>
          <w:rFonts w:ascii="Arial" w:hAnsi="Arial" w:cs="Arial" w:eastAsia="Arial" w:hint="default"/>
          <w:spacing w:val="-4"/>
        </w:rPr>
        <w:t>100%</w:t>
      </w:r>
      <w:r>
        <w:rPr>
          <w:spacing w:val="-4"/>
        </w:rPr>
        <w:t>计提特别坏账，故本期不在</w:t>
      </w:r>
      <w:r>
        <w:rPr>
          <w:rFonts w:ascii="Arial" w:hAnsi="Arial" w:cs="Arial" w:eastAsia="Arial" w:hint="default"/>
          <w:spacing w:val="-4"/>
        </w:rPr>
        <w:t>“</w:t>
      </w:r>
      <w:r>
        <w:rPr>
          <w:spacing w:val="-4"/>
        </w:rPr>
        <w:t>单项计提的应收款</w:t>
      </w:r>
      <w:r>
        <w:rPr>
          <w:spacing w:val="-96"/>
        </w:rPr>
        <w:t> </w:t>
      </w:r>
      <w:r>
        <w:rPr>
          <w:spacing w:val="-96"/>
        </w:rPr>
      </w:r>
      <w:r>
        <w:rPr>
          <w:spacing w:val="-5"/>
          <w:w w:val="100"/>
        </w:rPr>
        <w:t>项</w:t>
      </w:r>
      <w:r>
        <w:rPr>
          <w:rFonts w:ascii="Arial" w:hAnsi="Arial" w:cs="Arial" w:eastAsia="Arial" w:hint="default"/>
          <w:spacing w:val="-5"/>
          <w:w w:val="100"/>
        </w:rPr>
        <w:t>”</w:t>
      </w:r>
      <w:r>
        <w:rPr>
          <w:spacing w:val="-5"/>
          <w:w w:val="100"/>
        </w:rPr>
        <w:t>中列示，转为按类似信用风险特征计提坏账准备的应收款项的</w:t>
      </w:r>
      <w:r>
        <w:rPr>
          <w:spacing w:val="-47"/>
          <w:w w:val="100"/>
        </w:rPr>
        <w:t> </w:t>
      </w:r>
      <w:r>
        <w:rPr>
          <w:rFonts w:ascii="Arial" w:hAnsi="Arial" w:cs="Arial" w:eastAsia="Arial" w:hint="default"/>
          <w:w w:val="100"/>
        </w:rPr>
        <w:t>5</w:t>
      </w:r>
      <w:r>
        <w:rPr>
          <w:rFonts w:ascii="Arial" w:hAnsi="Arial" w:cs="Arial" w:eastAsia="Arial" w:hint="default"/>
          <w:spacing w:val="3"/>
          <w:w w:val="100"/>
        </w:rPr>
        <w:t> </w:t>
      </w:r>
      <w:r>
        <w:rPr>
          <w:spacing w:val="-16"/>
          <w:w w:val="100"/>
        </w:rPr>
        <w:t>年以上账龄段列示，明细如下：</w:t>
      </w:r>
      <w:r>
        <w:rPr>
          <w:rFonts w:ascii="Arial" w:hAnsi="Arial" w:cs="Arial" w:eastAsia="Arial" w:hint="default"/>
          <w:spacing w:val="-16"/>
          <w:w w:val="100"/>
        </w:rPr>
        <w:t>A</w:t>
      </w:r>
      <w:r>
        <w:rPr>
          <w:spacing w:val="-16"/>
          <w:w w:val="100"/>
        </w:rPr>
        <w:t>、应</w:t>
      </w:r>
      <w:r>
        <w:rPr>
          <w:w w:val="100"/>
        </w:rPr>
        <w:t> </w:t>
      </w:r>
      <w:r>
        <w:rPr/>
        <w:t>收常州开天染织有限公司</w:t>
      </w:r>
      <w:r>
        <w:rPr>
          <w:spacing w:val="-52"/>
        </w:rPr>
        <w:t> </w:t>
      </w:r>
      <w:r>
        <w:rPr>
          <w:rFonts w:ascii="Arial" w:hAnsi="Arial" w:cs="Arial" w:eastAsia="Arial" w:hint="default"/>
        </w:rPr>
        <w:t>2,600,000.00</w:t>
      </w:r>
      <w:r>
        <w:rPr>
          <w:rFonts w:ascii="Arial" w:hAnsi="Arial" w:cs="Arial" w:eastAsia="Arial" w:hint="default"/>
          <w:spacing w:val="-4"/>
        </w:rPr>
        <w:t> </w:t>
      </w:r>
      <w:r>
        <w:rPr>
          <w:spacing w:val="-4"/>
        </w:rPr>
        <w:t>元</w:t>
      </w:r>
      <w:r>
        <w:rPr>
          <w:rFonts w:ascii="Arial" w:hAnsi="Arial" w:cs="Arial" w:eastAsia="Arial" w:hint="default"/>
          <w:spacing w:val="-4"/>
        </w:rPr>
        <w:t>,</w:t>
      </w:r>
      <w:r>
        <w:rPr>
          <w:spacing w:val="-4"/>
        </w:rPr>
        <w:t>，转为按信用等级计提</w:t>
      </w:r>
      <w:r>
        <w:rPr>
          <w:spacing w:val="-49"/>
        </w:rPr>
        <w:t> </w:t>
      </w:r>
      <w:r>
        <w:rPr>
          <w:rFonts w:ascii="Arial" w:hAnsi="Arial" w:cs="Arial" w:eastAsia="Arial" w:hint="default"/>
          <w:spacing w:val="-5"/>
        </w:rPr>
        <w:t>100%</w:t>
      </w:r>
      <w:r>
        <w:rPr>
          <w:spacing w:val="-5"/>
        </w:rPr>
        <w:t>坏账；</w:t>
      </w:r>
      <w:r>
        <w:rPr>
          <w:rFonts w:ascii="Arial" w:hAnsi="Arial" w:cs="Arial" w:eastAsia="Arial" w:hint="default"/>
          <w:spacing w:val="-5"/>
        </w:rPr>
        <w:t>B</w:t>
      </w:r>
      <w:r>
        <w:rPr>
          <w:spacing w:val="-5"/>
        </w:rPr>
        <w:t>、</w:t>
      </w:r>
      <w:r>
        <w:rPr>
          <w:spacing w:val="44"/>
        </w:rPr>
        <w:t> </w:t>
      </w:r>
      <w:r>
        <w:rPr/>
        <w:t>应收湖北全通电讯</w:t>
      </w:r>
      <w:r>
        <w:rPr>
          <w:w w:val="100"/>
        </w:rPr>
        <w:t> </w:t>
      </w:r>
      <w:r>
        <w:rPr/>
        <w:t>公司期末余额中的</w:t>
      </w:r>
      <w:r>
        <w:rPr>
          <w:spacing w:val="-55"/>
        </w:rPr>
        <w:t> </w:t>
      </w:r>
      <w:r>
        <w:rPr>
          <w:rFonts w:ascii="Arial" w:hAnsi="Arial" w:cs="Arial" w:eastAsia="Arial" w:hint="default"/>
        </w:rPr>
        <w:t>385,000.00</w:t>
      </w:r>
      <w:r>
        <w:rPr>
          <w:rFonts w:ascii="Arial" w:hAnsi="Arial" w:cs="Arial" w:eastAsia="Arial" w:hint="default"/>
          <w:spacing w:val="-8"/>
        </w:rPr>
        <w:t> </w:t>
      </w:r>
      <w:r>
        <w:rPr/>
        <w:t>元转为按信用等级计提</w:t>
      </w:r>
      <w:r>
        <w:rPr>
          <w:spacing w:val="-55"/>
        </w:rPr>
        <w:t> </w:t>
      </w:r>
      <w:r>
        <w:rPr>
          <w:rFonts w:ascii="Arial" w:hAnsi="Arial" w:cs="Arial" w:eastAsia="Arial" w:hint="default"/>
        </w:rPr>
        <w:t>100%</w:t>
      </w:r>
      <w:r>
        <w:rPr/>
        <w:t>坏账；</w:t>
      </w:r>
    </w:p>
    <w:p>
      <w:pPr>
        <w:pStyle w:val="BodyText"/>
        <w:spacing w:line="240" w:lineRule="auto" w:before="22"/>
        <w:ind w:left="248" w:right="0"/>
        <w:jc w:val="left"/>
      </w:pPr>
      <w:r>
        <w:rPr>
          <w:rFonts w:ascii="Arial" w:hAnsi="Arial" w:cs="Arial" w:eastAsia="Arial" w:hint="default"/>
        </w:rPr>
        <w:t>(3)</w:t>
      </w:r>
      <w:r>
        <w:rPr>
          <w:rFonts w:ascii="Arial" w:hAnsi="Arial" w:cs="Arial" w:eastAsia="Arial" w:hint="default"/>
          <w:spacing w:val="-5"/>
        </w:rPr>
        <w:t> </w:t>
      </w:r>
      <w:r>
        <w:rPr/>
        <w:t>单项计提坏账的其他应收款明细</w:t>
      </w:r>
    </w:p>
    <w:p>
      <w:pPr>
        <w:spacing w:line="240" w:lineRule="auto" w:before="7"/>
        <w:rPr>
          <w:rFonts w:ascii="宋体" w:hAnsi="宋体" w:cs="宋体" w:eastAsia="宋体" w:hint="default"/>
          <w:sz w:val="27"/>
          <w:szCs w:val="27"/>
        </w:rPr>
      </w:pPr>
    </w:p>
    <w:tbl>
      <w:tblPr>
        <w:tblW w:w="0" w:type="auto"/>
        <w:jc w:val="left"/>
        <w:tblInd w:w="198" w:type="dxa"/>
        <w:tblLayout w:type="fixed"/>
        <w:tblCellMar>
          <w:top w:w="0" w:type="dxa"/>
          <w:left w:w="0" w:type="dxa"/>
          <w:bottom w:w="0" w:type="dxa"/>
          <w:right w:w="0" w:type="dxa"/>
        </w:tblCellMar>
        <w:tblLook w:val="01E0"/>
      </w:tblPr>
      <w:tblGrid>
        <w:gridCol w:w="2772"/>
        <w:gridCol w:w="1599"/>
        <w:gridCol w:w="1206"/>
        <w:gridCol w:w="3634"/>
      </w:tblGrid>
      <w:tr>
        <w:trPr>
          <w:trHeight w:val="582" w:hRule="exact"/>
        </w:trPr>
        <w:tc>
          <w:tcPr>
            <w:tcW w:w="2772" w:type="dxa"/>
            <w:tcBorders>
              <w:top w:val="nil" w:sz="6" w:space="0" w:color="auto"/>
              <w:left w:val="nil" w:sz="6" w:space="0" w:color="auto"/>
              <w:bottom w:val="nil" w:sz="6" w:space="0" w:color="auto"/>
              <w:right w:val="nil" w:sz="6" w:space="0" w:color="auto"/>
            </w:tcBorders>
          </w:tcPr>
          <w:p>
            <w:pPr>
              <w:pStyle w:val="TableParagraph"/>
              <w:spacing w:line="259" w:lineRule="auto" w:before="54"/>
              <w:ind w:left="35" w:right="575"/>
              <w:jc w:val="left"/>
              <w:rPr>
                <w:rFonts w:ascii="宋体" w:hAnsi="宋体" w:cs="宋体" w:eastAsia="宋体" w:hint="default"/>
                <w:sz w:val="18"/>
                <w:szCs w:val="18"/>
              </w:rPr>
            </w:pPr>
            <w:r>
              <w:rPr>
                <w:rFonts w:ascii="宋体" w:hAnsi="宋体" w:cs="宋体" w:eastAsia="宋体" w:hint="default"/>
                <w:sz w:val="18"/>
                <w:szCs w:val="18"/>
              </w:rPr>
              <w:t>单位名称 北京往来文化传播有限公司</w:t>
            </w:r>
          </w:p>
        </w:tc>
        <w:tc>
          <w:tcPr>
            <w:tcW w:w="1599" w:type="dxa"/>
            <w:tcBorders>
              <w:top w:val="nil" w:sz="6" w:space="0" w:color="auto"/>
              <w:left w:val="nil" w:sz="6" w:space="0" w:color="auto"/>
              <w:bottom w:val="nil" w:sz="6" w:space="0" w:color="auto"/>
              <w:right w:val="nil" w:sz="6" w:space="0" w:color="auto"/>
            </w:tcBorders>
          </w:tcPr>
          <w:p>
            <w:pPr>
              <w:pStyle w:val="TableParagraph"/>
              <w:spacing w:line="240" w:lineRule="auto" w:before="54"/>
              <w:ind w:left="908" w:right="0"/>
              <w:jc w:val="left"/>
              <w:rPr>
                <w:rFonts w:ascii="宋体" w:hAnsi="宋体" w:cs="宋体" w:eastAsia="宋体" w:hint="default"/>
                <w:sz w:val="18"/>
                <w:szCs w:val="18"/>
              </w:rPr>
            </w:pPr>
            <w:r>
              <w:rPr>
                <w:rFonts w:ascii="宋体" w:hAnsi="宋体" w:cs="宋体" w:eastAsia="宋体" w:hint="default"/>
                <w:sz w:val="18"/>
                <w:szCs w:val="18"/>
              </w:rPr>
              <w:t>金额</w:t>
            </w:r>
          </w:p>
          <w:p>
            <w:pPr>
              <w:pStyle w:val="TableParagraph"/>
              <w:spacing w:line="240" w:lineRule="auto" w:before="62"/>
              <w:ind w:left="365" w:right="0"/>
              <w:jc w:val="left"/>
              <w:rPr>
                <w:rFonts w:ascii="Arial" w:hAnsi="Arial" w:cs="Arial" w:eastAsia="Arial" w:hint="default"/>
                <w:sz w:val="18"/>
                <w:szCs w:val="18"/>
              </w:rPr>
            </w:pPr>
            <w:r>
              <w:rPr>
                <w:rFonts w:ascii="Arial"/>
                <w:sz w:val="18"/>
              </w:rPr>
              <w:t>100,000.00</w:t>
            </w:r>
          </w:p>
        </w:tc>
        <w:tc>
          <w:tcPr>
            <w:tcW w:w="1206" w:type="dxa"/>
            <w:tcBorders>
              <w:top w:val="nil" w:sz="6" w:space="0" w:color="auto"/>
              <w:left w:val="nil" w:sz="6" w:space="0" w:color="auto"/>
              <w:bottom w:val="nil" w:sz="6" w:space="0" w:color="auto"/>
              <w:right w:val="nil" w:sz="6" w:space="0" w:color="auto"/>
            </w:tcBorders>
          </w:tcPr>
          <w:p>
            <w:pPr>
              <w:pStyle w:val="TableParagraph"/>
              <w:spacing w:line="240" w:lineRule="auto" w:before="54"/>
              <w:ind w:left="667" w:right="0"/>
              <w:jc w:val="left"/>
              <w:rPr>
                <w:rFonts w:ascii="宋体" w:hAnsi="宋体" w:cs="宋体" w:eastAsia="宋体" w:hint="default"/>
                <w:sz w:val="18"/>
                <w:szCs w:val="18"/>
              </w:rPr>
            </w:pPr>
            <w:r>
              <w:rPr>
                <w:rFonts w:ascii="宋体" w:hAnsi="宋体" w:cs="宋体" w:eastAsia="宋体" w:hint="default"/>
                <w:sz w:val="18"/>
                <w:szCs w:val="18"/>
              </w:rPr>
              <w:t>账龄</w:t>
            </w:r>
          </w:p>
          <w:p>
            <w:pPr>
              <w:pStyle w:val="TableParagraph"/>
              <w:spacing w:line="240" w:lineRule="auto" w:before="19"/>
              <w:ind w:left="329" w:right="0"/>
              <w:jc w:val="left"/>
              <w:rPr>
                <w:rFonts w:ascii="宋体" w:hAnsi="宋体" w:cs="宋体" w:eastAsia="宋体" w:hint="default"/>
                <w:sz w:val="18"/>
                <w:szCs w:val="18"/>
              </w:rPr>
            </w:pPr>
            <w:r>
              <w:rPr>
                <w:rFonts w:ascii="Arial" w:hAnsi="Arial" w:cs="Arial" w:eastAsia="Arial" w:hint="default"/>
                <w:sz w:val="18"/>
                <w:szCs w:val="18"/>
              </w:rPr>
              <w:t>3</w:t>
            </w:r>
            <w:r>
              <w:rPr>
                <w:rFonts w:ascii="Arial" w:hAnsi="Arial" w:cs="Arial" w:eastAsia="Arial" w:hint="default"/>
                <w:spacing w:val="-4"/>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Arial" w:hAnsi="Arial" w:cs="Arial" w:eastAsia="Arial" w:hint="default"/>
                <w:sz w:val="18"/>
                <w:szCs w:val="18"/>
              </w:rPr>
              <w:t>4</w:t>
            </w:r>
            <w:r>
              <w:rPr>
                <w:rFonts w:ascii="Arial" w:hAnsi="Arial" w:cs="Arial" w:eastAsia="Arial" w:hint="default"/>
                <w:spacing w:val="-4"/>
                <w:sz w:val="18"/>
                <w:szCs w:val="18"/>
              </w:rPr>
              <w:t> </w:t>
            </w:r>
            <w:r>
              <w:rPr>
                <w:rFonts w:ascii="宋体" w:hAnsi="宋体" w:cs="宋体" w:eastAsia="宋体" w:hint="default"/>
                <w:sz w:val="18"/>
                <w:szCs w:val="18"/>
              </w:rPr>
              <w:t>年</w:t>
            </w:r>
          </w:p>
        </w:tc>
        <w:tc>
          <w:tcPr>
            <w:tcW w:w="3634" w:type="dxa"/>
            <w:tcBorders>
              <w:top w:val="nil" w:sz="6" w:space="0" w:color="auto"/>
              <w:left w:val="nil" w:sz="6" w:space="0" w:color="auto"/>
              <w:bottom w:val="nil" w:sz="6" w:space="0" w:color="auto"/>
              <w:right w:val="nil" w:sz="6" w:space="0" w:color="auto"/>
            </w:tcBorders>
          </w:tcPr>
          <w:p>
            <w:pPr>
              <w:pStyle w:val="TableParagraph"/>
              <w:spacing w:line="259" w:lineRule="auto" w:before="44"/>
              <w:ind w:left="178" w:right="33" w:firstLine="1348"/>
              <w:jc w:val="left"/>
              <w:rPr>
                <w:rFonts w:ascii="宋体" w:hAnsi="宋体" w:cs="宋体" w:eastAsia="宋体" w:hint="default"/>
                <w:sz w:val="18"/>
                <w:szCs w:val="18"/>
              </w:rPr>
            </w:pPr>
            <w:r>
              <w:rPr>
                <w:rFonts w:ascii="宋体" w:hAnsi="宋体" w:cs="宋体" w:eastAsia="宋体" w:hint="default"/>
                <w:sz w:val="18"/>
                <w:szCs w:val="18"/>
              </w:rPr>
              <w:t>计提原因 多年无法与债务人取得联系，估计无法收回</w:t>
            </w:r>
          </w:p>
        </w:tc>
      </w:tr>
      <w:tr>
        <w:trPr>
          <w:trHeight w:val="254" w:hRule="exact"/>
        </w:trPr>
        <w:tc>
          <w:tcPr>
            <w:tcW w:w="2772" w:type="dxa"/>
            <w:tcBorders>
              <w:top w:val="nil" w:sz="6" w:space="0" w:color="auto"/>
              <w:left w:val="nil" w:sz="6" w:space="0" w:color="auto"/>
              <w:bottom w:val="nil" w:sz="6" w:space="0" w:color="auto"/>
              <w:right w:val="nil" w:sz="6" w:space="0" w:color="auto"/>
            </w:tcBorders>
          </w:tcPr>
          <w:p>
            <w:pPr>
              <w:pStyle w:val="TableParagraph"/>
              <w:spacing w:line="216" w:lineRule="exact"/>
              <w:ind w:left="35" w:right="0"/>
              <w:jc w:val="left"/>
              <w:rPr>
                <w:rFonts w:ascii="宋体" w:hAnsi="宋体" w:cs="宋体" w:eastAsia="宋体" w:hint="default"/>
                <w:sz w:val="18"/>
                <w:szCs w:val="18"/>
              </w:rPr>
            </w:pPr>
            <w:r>
              <w:rPr>
                <w:rFonts w:ascii="宋体" w:hAnsi="宋体" w:cs="宋体" w:eastAsia="宋体" w:hint="default"/>
                <w:sz w:val="18"/>
                <w:szCs w:val="18"/>
              </w:rPr>
              <w:t>安徽福达永盛网络传播有限公司</w:t>
            </w:r>
          </w:p>
        </w:tc>
        <w:tc>
          <w:tcPr>
            <w:tcW w:w="1599"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327"/>
              <w:jc w:val="right"/>
              <w:rPr>
                <w:rFonts w:ascii="Arial" w:hAnsi="Arial" w:cs="Arial" w:eastAsia="Arial" w:hint="default"/>
                <w:sz w:val="18"/>
                <w:szCs w:val="18"/>
              </w:rPr>
            </w:pPr>
            <w:r>
              <w:rPr>
                <w:rFonts w:ascii="Arial"/>
                <w:spacing w:val="-1"/>
                <w:sz w:val="18"/>
              </w:rPr>
              <w:t>96,000.00</w:t>
            </w:r>
          </w:p>
        </w:tc>
        <w:tc>
          <w:tcPr>
            <w:tcW w:w="1206" w:type="dxa"/>
            <w:tcBorders>
              <w:top w:val="nil" w:sz="6" w:space="0" w:color="auto"/>
              <w:left w:val="nil" w:sz="6" w:space="0" w:color="auto"/>
              <w:bottom w:val="nil" w:sz="6" w:space="0" w:color="auto"/>
              <w:right w:val="nil" w:sz="6" w:space="0" w:color="auto"/>
            </w:tcBorders>
          </w:tcPr>
          <w:p>
            <w:pPr>
              <w:pStyle w:val="TableParagraph"/>
              <w:spacing w:line="229" w:lineRule="exact"/>
              <w:ind w:right="176"/>
              <w:jc w:val="right"/>
              <w:rPr>
                <w:rFonts w:ascii="宋体" w:hAnsi="宋体" w:cs="宋体" w:eastAsia="宋体" w:hint="default"/>
                <w:sz w:val="18"/>
                <w:szCs w:val="18"/>
              </w:rPr>
            </w:pPr>
            <w:r>
              <w:rPr>
                <w:rFonts w:ascii="Arial" w:hAnsi="Arial" w:cs="Arial" w:eastAsia="Arial" w:hint="default"/>
                <w:sz w:val="18"/>
                <w:szCs w:val="18"/>
              </w:rPr>
              <w:t>2</w:t>
            </w:r>
            <w:r>
              <w:rPr>
                <w:rFonts w:ascii="Arial" w:hAnsi="Arial" w:cs="Arial" w:eastAsia="Arial" w:hint="default"/>
                <w:spacing w:val="-4"/>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Arial" w:hAnsi="Arial" w:cs="Arial" w:eastAsia="Arial" w:hint="default"/>
                <w:sz w:val="18"/>
                <w:szCs w:val="18"/>
              </w:rPr>
              <w:t>3</w:t>
            </w:r>
            <w:r>
              <w:rPr>
                <w:rFonts w:ascii="Arial" w:hAnsi="Arial" w:cs="Arial" w:eastAsia="Arial" w:hint="default"/>
                <w:spacing w:val="-4"/>
                <w:sz w:val="18"/>
                <w:szCs w:val="18"/>
              </w:rPr>
              <w:t> </w:t>
            </w:r>
            <w:r>
              <w:rPr>
                <w:rFonts w:ascii="宋体" w:hAnsi="宋体" w:cs="宋体" w:eastAsia="宋体" w:hint="default"/>
                <w:sz w:val="18"/>
                <w:szCs w:val="18"/>
              </w:rPr>
              <w:t>年</w:t>
            </w:r>
          </w:p>
        </w:tc>
        <w:tc>
          <w:tcPr>
            <w:tcW w:w="3634" w:type="dxa"/>
            <w:tcBorders>
              <w:top w:val="nil" w:sz="6" w:space="0" w:color="auto"/>
              <w:left w:val="nil" w:sz="6" w:space="0" w:color="auto"/>
              <w:bottom w:val="nil" w:sz="6" w:space="0" w:color="auto"/>
              <w:right w:val="nil" w:sz="6" w:space="0" w:color="auto"/>
            </w:tcBorders>
          </w:tcPr>
          <w:p>
            <w:pPr>
              <w:pStyle w:val="TableParagraph"/>
              <w:spacing w:line="207" w:lineRule="exact"/>
              <w:ind w:right="33"/>
              <w:jc w:val="right"/>
              <w:rPr>
                <w:rFonts w:ascii="宋体" w:hAnsi="宋体" w:cs="宋体" w:eastAsia="宋体" w:hint="default"/>
                <w:sz w:val="18"/>
                <w:szCs w:val="18"/>
              </w:rPr>
            </w:pPr>
            <w:r>
              <w:rPr>
                <w:rFonts w:ascii="宋体" w:hAnsi="宋体" w:cs="宋体" w:eastAsia="宋体" w:hint="default"/>
                <w:sz w:val="18"/>
                <w:szCs w:val="18"/>
              </w:rPr>
              <w:t>多年无法与债务人取得联系，估计无法收回</w:t>
            </w:r>
          </w:p>
        </w:tc>
      </w:tr>
      <w:tr>
        <w:trPr>
          <w:trHeight w:val="256" w:hRule="exact"/>
        </w:trPr>
        <w:tc>
          <w:tcPr>
            <w:tcW w:w="2772" w:type="dxa"/>
            <w:tcBorders>
              <w:top w:val="nil" w:sz="6" w:space="0" w:color="auto"/>
              <w:left w:val="nil" w:sz="6" w:space="0" w:color="auto"/>
              <w:bottom w:val="nil" w:sz="6" w:space="0" w:color="auto"/>
              <w:right w:val="nil" w:sz="6" w:space="0" w:color="auto"/>
            </w:tcBorders>
          </w:tcPr>
          <w:p>
            <w:pPr>
              <w:pStyle w:val="TableParagraph"/>
              <w:spacing w:line="216" w:lineRule="exact"/>
              <w:ind w:left="35" w:right="0"/>
              <w:jc w:val="left"/>
              <w:rPr>
                <w:rFonts w:ascii="宋体" w:hAnsi="宋体" w:cs="宋体" w:eastAsia="宋体" w:hint="default"/>
                <w:sz w:val="18"/>
                <w:szCs w:val="18"/>
              </w:rPr>
            </w:pPr>
            <w:r>
              <w:rPr>
                <w:rFonts w:ascii="宋体" w:hAnsi="宋体" w:cs="宋体" w:eastAsia="宋体" w:hint="default"/>
                <w:sz w:val="18"/>
                <w:szCs w:val="18"/>
              </w:rPr>
              <w:t>安徽紫徽皇贡酒业</w:t>
            </w:r>
          </w:p>
        </w:tc>
        <w:tc>
          <w:tcPr>
            <w:tcW w:w="1599"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329"/>
              <w:jc w:val="right"/>
              <w:rPr>
                <w:rFonts w:ascii="Arial" w:hAnsi="Arial" w:cs="Arial" w:eastAsia="Arial" w:hint="default"/>
                <w:sz w:val="18"/>
                <w:szCs w:val="18"/>
              </w:rPr>
            </w:pPr>
            <w:r>
              <w:rPr>
                <w:rFonts w:ascii="Arial"/>
                <w:spacing w:val="-1"/>
                <w:sz w:val="18"/>
              </w:rPr>
              <w:t>300,000.00</w:t>
            </w:r>
          </w:p>
        </w:tc>
        <w:tc>
          <w:tcPr>
            <w:tcW w:w="1206" w:type="dxa"/>
            <w:tcBorders>
              <w:top w:val="nil" w:sz="6" w:space="0" w:color="auto"/>
              <w:left w:val="nil" w:sz="6" w:space="0" w:color="auto"/>
              <w:bottom w:val="nil" w:sz="6" w:space="0" w:color="auto"/>
              <w:right w:val="nil" w:sz="6" w:space="0" w:color="auto"/>
            </w:tcBorders>
          </w:tcPr>
          <w:p>
            <w:pPr>
              <w:pStyle w:val="TableParagraph"/>
              <w:spacing w:line="229" w:lineRule="exact"/>
              <w:ind w:right="176"/>
              <w:jc w:val="right"/>
              <w:rPr>
                <w:rFonts w:ascii="宋体" w:hAnsi="宋体" w:cs="宋体" w:eastAsia="宋体" w:hint="default"/>
                <w:sz w:val="18"/>
                <w:szCs w:val="18"/>
              </w:rPr>
            </w:pPr>
            <w:r>
              <w:rPr>
                <w:rFonts w:ascii="Arial" w:hAnsi="Arial" w:cs="Arial" w:eastAsia="Arial" w:hint="default"/>
                <w:sz w:val="18"/>
                <w:szCs w:val="18"/>
              </w:rPr>
              <w:t>4</w:t>
            </w:r>
            <w:r>
              <w:rPr>
                <w:rFonts w:ascii="Arial" w:hAnsi="Arial" w:cs="Arial" w:eastAsia="Arial" w:hint="default"/>
                <w:spacing w:val="-4"/>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Arial" w:hAnsi="Arial" w:cs="Arial" w:eastAsia="Arial" w:hint="default"/>
                <w:sz w:val="18"/>
                <w:szCs w:val="18"/>
              </w:rPr>
              <w:t>5</w:t>
            </w:r>
            <w:r>
              <w:rPr>
                <w:rFonts w:ascii="Arial" w:hAnsi="Arial" w:cs="Arial" w:eastAsia="Arial" w:hint="default"/>
                <w:spacing w:val="-4"/>
                <w:sz w:val="18"/>
                <w:szCs w:val="18"/>
              </w:rPr>
              <w:t> </w:t>
            </w:r>
            <w:r>
              <w:rPr>
                <w:rFonts w:ascii="宋体" w:hAnsi="宋体" w:cs="宋体" w:eastAsia="宋体" w:hint="default"/>
                <w:sz w:val="18"/>
                <w:szCs w:val="18"/>
              </w:rPr>
              <w:t>年</w:t>
            </w:r>
          </w:p>
        </w:tc>
        <w:tc>
          <w:tcPr>
            <w:tcW w:w="3634" w:type="dxa"/>
            <w:tcBorders>
              <w:top w:val="nil" w:sz="6" w:space="0" w:color="auto"/>
              <w:left w:val="nil" w:sz="6" w:space="0" w:color="auto"/>
              <w:bottom w:val="nil" w:sz="6" w:space="0" w:color="auto"/>
              <w:right w:val="nil" w:sz="6" w:space="0" w:color="auto"/>
            </w:tcBorders>
          </w:tcPr>
          <w:p>
            <w:pPr>
              <w:pStyle w:val="TableParagraph"/>
              <w:spacing w:line="207" w:lineRule="exact"/>
              <w:ind w:right="33"/>
              <w:jc w:val="right"/>
              <w:rPr>
                <w:rFonts w:ascii="宋体" w:hAnsi="宋体" w:cs="宋体" w:eastAsia="宋体" w:hint="default"/>
                <w:sz w:val="18"/>
                <w:szCs w:val="18"/>
              </w:rPr>
            </w:pPr>
            <w:r>
              <w:rPr>
                <w:rFonts w:ascii="宋体" w:hAnsi="宋体" w:cs="宋体" w:eastAsia="宋体" w:hint="default"/>
                <w:sz w:val="18"/>
                <w:szCs w:val="18"/>
              </w:rPr>
              <w:t>多年无法与债务人取得联系，估计无法收回</w:t>
            </w:r>
          </w:p>
        </w:tc>
      </w:tr>
      <w:tr>
        <w:trPr>
          <w:trHeight w:val="256" w:hRule="exact"/>
        </w:trPr>
        <w:tc>
          <w:tcPr>
            <w:tcW w:w="2772" w:type="dxa"/>
            <w:tcBorders>
              <w:top w:val="nil" w:sz="6" w:space="0" w:color="auto"/>
              <w:left w:val="nil" w:sz="6" w:space="0" w:color="auto"/>
              <w:bottom w:val="nil" w:sz="6" w:space="0" w:color="auto"/>
              <w:right w:val="nil" w:sz="6" w:space="0" w:color="auto"/>
            </w:tcBorders>
          </w:tcPr>
          <w:p>
            <w:pPr>
              <w:pStyle w:val="TableParagraph"/>
              <w:spacing w:line="218" w:lineRule="exact"/>
              <w:ind w:left="35" w:right="0"/>
              <w:jc w:val="left"/>
              <w:rPr>
                <w:rFonts w:ascii="宋体" w:hAnsi="宋体" w:cs="宋体" w:eastAsia="宋体" w:hint="default"/>
                <w:sz w:val="18"/>
                <w:szCs w:val="18"/>
              </w:rPr>
            </w:pPr>
            <w:r>
              <w:rPr>
                <w:rFonts w:ascii="宋体" w:hAnsi="宋体" w:cs="宋体" w:eastAsia="宋体" w:hint="default"/>
                <w:sz w:val="18"/>
                <w:szCs w:val="18"/>
              </w:rPr>
              <w:t>东莞粤龙物业发展公司</w:t>
            </w:r>
          </w:p>
        </w:tc>
        <w:tc>
          <w:tcPr>
            <w:tcW w:w="1599"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327"/>
              <w:jc w:val="right"/>
              <w:rPr>
                <w:rFonts w:ascii="Arial" w:hAnsi="Arial" w:cs="Arial" w:eastAsia="Arial" w:hint="default"/>
                <w:sz w:val="18"/>
                <w:szCs w:val="18"/>
              </w:rPr>
            </w:pPr>
            <w:r>
              <w:rPr>
                <w:rFonts w:ascii="Arial"/>
                <w:spacing w:val="-1"/>
                <w:sz w:val="18"/>
              </w:rPr>
              <w:t>2,840,454.66</w:t>
            </w:r>
          </w:p>
        </w:tc>
        <w:tc>
          <w:tcPr>
            <w:tcW w:w="1206" w:type="dxa"/>
            <w:tcBorders>
              <w:top w:val="nil" w:sz="6" w:space="0" w:color="auto"/>
              <w:left w:val="nil" w:sz="6" w:space="0" w:color="auto"/>
              <w:bottom w:val="nil" w:sz="6" w:space="0" w:color="auto"/>
              <w:right w:val="nil" w:sz="6" w:space="0" w:color="auto"/>
            </w:tcBorders>
          </w:tcPr>
          <w:p>
            <w:pPr>
              <w:pStyle w:val="TableParagraph"/>
              <w:spacing w:line="230" w:lineRule="exact"/>
              <w:ind w:right="176"/>
              <w:jc w:val="right"/>
              <w:rPr>
                <w:rFonts w:ascii="宋体" w:hAnsi="宋体" w:cs="宋体" w:eastAsia="宋体" w:hint="default"/>
                <w:sz w:val="18"/>
                <w:szCs w:val="18"/>
              </w:rPr>
            </w:pPr>
            <w:r>
              <w:rPr>
                <w:rFonts w:ascii="Arial" w:hAnsi="Arial" w:cs="Arial" w:eastAsia="Arial" w:hint="default"/>
                <w:sz w:val="18"/>
                <w:szCs w:val="18"/>
              </w:rPr>
              <w:t>4</w:t>
            </w:r>
            <w:r>
              <w:rPr>
                <w:rFonts w:ascii="Arial" w:hAnsi="Arial" w:cs="Arial" w:eastAsia="Arial" w:hint="default"/>
                <w:spacing w:val="-4"/>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Arial" w:hAnsi="Arial" w:cs="Arial" w:eastAsia="Arial" w:hint="default"/>
                <w:sz w:val="18"/>
                <w:szCs w:val="18"/>
              </w:rPr>
              <w:t>5</w:t>
            </w:r>
            <w:r>
              <w:rPr>
                <w:rFonts w:ascii="Arial" w:hAnsi="Arial" w:cs="Arial" w:eastAsia="Arial" w:hint="default"/>
                <w:spacing w:val="-4"/>
                <w:sz w:val="18"/>
                <w:szCs w:val="18"/>
              </w:rPr>
              <w:t> </w:t>
            </w:r>
            <w:r>
              <w:rPr>
                <w:rFonts w:ascii="宋体" w:hAnsi="宋体" w:cs="宋体" w:eastAsia="宋体" w:hint="default"/>
                <w:sz w:val="18"/>
                <w:szCs w:val="18"/>
              </w:rPr>
              <w:t>年</w:t>
            </w:r>
          </w:p>
        </w:tc>
        <w:tc>
          <w:tcPr>
            <w:tcW w:w="3634" w:type="dxa"/>
            <w:tcBorders>
              <w:top w:val="nil" w:sz="6" w:space="0" w:color="auto"/>
              <w:left w:val="nil" w:sz="6" w:space="0" w:color="auto"/>
              <w:bottom w:val="nil" w:sz="6" w:space="0" w:color="auto"/>
              <w:right w:val="nil" w:sz="6" w:space="0" w:color="auto"/>
            </w:tcBorders>
          </w:tcPr>
          <w:p>
            <w:pPr>
              <w:pStyle w:val="TableParagraph"/>
              <w:spacing w:line="208" w:lineRule="exact"/>
              <w:ind w:right="33"/>
              <w:jc w:val="right"/>
              <w:rPr>
                <w:rFonts w:ascii="宋体" w:hAnsi="宋体" w:cs="宋体" w:eastAsia="宋体" w:hint="default"/>
                <w:sz w:val="18"/>
                <w:szCs w:val="18"/>
              </w:rPr>
            </w:pPr>
            <w:r>
              <w:rPr>
                <w:rFonts w:ascii="宋体" w:hAnsi="宋体" w:cs="宋体" w:eastAsia="宋体" w:hint="default"/>
                <w:sz w:val="18"/>
                <w:szCs w:val="18"/>
              </w:rPr>
              <w:t>多年无法与债务人取得联系，估计无法收回</w:t>
            </w:r>
          </w:p>
        </w:tc>
      </w:tr>
      <w:tr>
        <w:trPr>
          <w:trHeight w:val="328" w:hRule="exact"/>
        </w:trPr>
        <w:tc>
          <w:tcPr>
            <w:tcW w:w="2772" w:type="dxa"/>
            <w:tcBorders>
              <w:top w:val="nil" w:sz="6" w:space="0" w:color="auto"/>
              <w:left w:val="nil" w:sz="6" w:space="0" w:color="auto"/>
              <w:bottom w:val="nil" w:sz="6" w:space="0" w:color="auto"/>
              <w:right w:val="nil" w:sz="6" w:space="0" w:color="auto"/>
            </w:tcBorders>
          </w:tcPr>
          <w:p>
            <w:pPr>
              <w:pStyle w:val="TableParagraph"/>
              <w:spacing w:line="216" w:lineRule="exact"/>
              <w:ind w:left="35" w:right="0"/>
              <w:jc w:val="left"/>
              <w:rPr>
                <w:rFonts w:ascii="宋体" w:hAnsi="宋体" w:cs="宋体" w:eastAsia="宋体" w:hint="default"/>
                <w:sz w:val="18"/>
                <w:szCs w:val="18"/>
              </w:rPr>
            </w:pPr>
            <w:r>
              <w:rPr>
                <w:rFonts w:ascii="宋体" w:hAnsi="宋体" w:cs="宋体" w:eastAsia="宋体" w:hint="default"/>
                <w:sz w:val="18"/>
                <w:szCs w:val="18"/>
              </w:rPr>
              <w:t>广州市翔祺服饰贸易有限公司</w:t>
            </w:r>
          </w:p>
        </w:tc>
        <w:tc>
          <w:tcPr>
            <w:tcW w:w="1599"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329"/>
              <w:jc w:val="right"/>
              <w:rPr>
                <w:rFonts w:ascii="Arial" w:hAnsi="Arial" w:cs="Arial" w:eastAsia="Arial" w:hint="default"/>
                <w:sz w:val="18"/>
                <w:szCs w:val="18"/>
              </w:rPr>
            </w:pPr>
            <w:r>
              <w:rPr>
                <w:rFonts w:ascii="Arial"/>
                <w:spacing w:val="-1"/>
                <w:sz w:val="18"/>
              </w:rPr>
              <w:t>300,000.00</w:t>
            </w:r>
          </w:p>
        </w:tc>
        <w:tc>
          <w:tcPr>
            <w:tcW w:w="1206" w:type="dxa"/>
            <w:tcBorders>
              <w:top w:val="nil" w:sz="6" w:space="0" w:color="auto"/>
              <w:left w:val="nil" w:sz="6" w:space="0" w:color="auto"/>
              <w:bottom w:val="nil" w:sz="6" w:space="0" w:color="auto"/>
              <w:right w:val="nil" w:sz="6" w:space="0" w:color="auto"/>
            </w:tcBorders>
          </w:tcPr>
          <w:p>
            <w:pPr>
              <w:pStyle w:val="TableParagraph"/>
              <w:spacing w:line="229" w:lineRule="exact"/>
              <w:ind w:right="176"/>
              <w:jc w:val="right"/>
              <w:rPr>
                <w:rFonts w:ascii="宋体" w:hAnsi="宋体" w:cs="宋体" w:eastAsia="宋体" w:hint="default"/>
                <w:sz w:val="18"/>
                <w:szCs w:val="18"/>
              </w:rPr>
            </w:pPr>
            <w:r>
              <w:rPr>
                <w:rFonts w:ascii="Arial" w:hAnsi="Arial" w:cs="Arial" w:eastAsia="Arial" w:hint="default"/>
                <w:sz w:val="18"/>
                <w:szCs w:val="18"/>
              </w:rPr>
              <w:t>3</w:t>
            </w:r>
            <w:r>
              <w:rPr>
                <w:rFonts w:ascii="Arial" w:hAnsi="Arial" w:cs="Arial" w:eastAsia="Arial" w:hint="default"/>
                <w:spacing w:val="-4"/>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Arial" w:hAnsi="Arial" w:cs="Arial" w:eastAsia="Arial" w:hint="default"/>
                <w:sz w:val="18"/>
                <w:szCs w:val="18"/>
              </w:rPr>
              <w:t>4</w:t>
            </w:r>
            <w:r>
              <w:rPr>
                <w:rFonts w:ascii="Arial" w:hAnsi="Arial" w:cs="Arial" w:eastAsia="Arial" w:hint="default"/>
                <w:spacing w:val="-4"/>
                <w:sz w:val="18"/>
                <w:szCs w:val="18"/>
              </w:rPr>
              <w:t> </w:t>
            </w:r>
            <w:r>
              <w:rPr>
                <w:rFonts w:ascii="宋体" w:hAnsi="宋体" w:cs="宋体" w:eastAsia="宋体" w:hint="default"/>
                <w:sz w:val="18"/>
                <w:szCs w:val="18"/>
              </w:rPr>
              <w:t>年</w:t>
            </w:r>
          </w:p>
        </w:tc>
        <w:tc>
          <w:tcPr>
            <w:tcW w:w="3634" w:type="dxa"/>
            <w:tcBorders>
              <w:top w:val="nil" w:sz="6" w:space="0" w:color="auto"/>
              <w:left w:val="nil" w:sz="6" w:space="0" w:color="auto"/>
              <w:bottom w:val="nil" w:sz="6" w:space="0" w:color="auto"/>
              <w:right w:val="nil" w:sz="6" w:space="0" w:color="auto"/>
            </w:tcBorders>
          </w:tcPr>
          <w:p>
            <w:pPr>
              <w:pStyle w:val="TableParagraph"/>
              <w:spacing w:line="207" w:lineRule="exact"/>
              <w:ind w:right="33"/>
              <w:jc w:val="right"/>
              <w:rPr>
                <w:rFonts w:ascii="宋体" w:hAnsi="宋体" w:cs="宋体" w:eastAsia="宋体" w:hint="default"/>
                <w:sz w:val="18"/>
                <w:szCs w:val="18"/>
              </w:rPr>
            </w:pPr>
            <w:r>
              <w:rPr>
                <w:rFonts w:ascii="宋体" w:hAnsi="宋体" w:cs="宋体" w:eastAsia="宋体" w:hint="default"/>
                <w:sz w:val="18"/>
                <w:szCs w:val="18"/>
              </w:rPr>
              <w:t>多年无法与债务人取得联系，估计无法收回</w:t>
            </w:r>
          </w:p>
        </w:tc>
      </w:tr>
      <w:tr>
        <w:trPr>
          <w:trHeight w:val="391" w:hRule="exact"/>
        </w:trPr>
        <w:tc>
          <w:tcPr>
            <w:tcW w:w="2772"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9"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327"/>
              <w:jc w:val="right"/>
              <w:rPr>
                <w:rFonts w:ascii="Arial" w:hAnsi="Arial" w:cs="Arial" w:eastAsia="Arial" w:hint="default"/>
                <w:sz w:val="18"/>
                <w:szCs w:val="18"/>
              </w:rPr>
            </w:pPr>
            <w:r>
              <w:rPr>
                <w:rFonts w:ascii="Arial"/>
                <w:spacing w:val="-1"/>
                <w:sz w:val="18"/>
              </w:rPr>
              <w:t>3,636,454.66</w:t>
            </w:r>
          </w:p>
        </w:tc>
        <w:tc>
          <w:tcPr>
            <w:tcW w:w="1206" w:type="dxa"/>
            <w:tcBorders>
              <w:top w:val="nil" w:sz="6" w:space="0" w:color="auto"/>
              <w:left w:val="nil" w:sz="6" w:space="0" w:color="auto"/>
              <w:bottom w:val="nil" w:sz="6" w:space="0" w:color="auto"/>
              <w:right w:val="nil" w:sz="6" w:space="0" w:color="auto"/>
            </w:tcBorders>
          </w:tcPr>
          <w:p>
            <w:pPr/>
          </w:p>
        </w:tc>
        <w:tc>
          <w:tcPr>
            <w:tcW w:w="3634" w:type="dxa"/>
            <w:tcBorders>
              <w:top w:val="nil" w:sz="6" w:space="0" w:color="auto"/>
              <w:left w:val="nil" w:sz="6" w:space="0" w:color="auto"/>
              <w:bottom w:val="nil" w:sz="6" w:space="0" w:color="auto"/>
              <w:right w:val="nil" w:sz="6" w:space="0" w:color="auto"/>
            </w:tcBorders>
          </w:tcPr>
          <w:p>
            <w:pPr/>
          </w:p>
        </w:tc>
      </w:tr>
    </w:tbl>
    <w:p>
      <w:pPr>
        <w:spacing w:line="240" w:lineRule="auto" w:before="12"/>
        <w:rPr>
          <w:rFonts w:ascii="宋体" w:hAnsi="宋体" w:cs="宋体" w:eastAsia="宋体" w:hint="default"/>
          <w:sz w:val="20"/>
          <w:szCs w:val="20"/>
        </w:rPr>
      </w:pPr>
    </w:p>
    <w:p>
      <w:pPr>
        <w:pStyle w:val="BodyText"/>
        <w:spacing w:line="240" w:lineRule="auto" w:before="36"/>
        <w:ind w:left="248" w:right="0"/>
        <w:jc w:val="left"/>
      </w:pPr>
      <w:r>
        <w:rPr>
          <w:rFonts w:ascii="Arial" w:hAnsi="Arial" w:cs="Arial" w:eastAsia="Arial" w:hint="default"/>
        </w:rPr>
        <w:t>(4)</w:t>
      </w:r>
      <w:r>
        <w:rPr>
          <w:rFonts w:ascii="Arial" w:hAnsi="Arial" w:cs="Arial" w:eastAsia="Arial" w:hint="default"/>
          <w:spacing w:val="-6"/>
        </w:rPr>
        <w:t> </w:t>
      </w:r>
      <w:r>
        <w:rPr/>
        <w:t>本期无实际核销的其他应收款</w:t>
      </w:r>
    </w:p>
    <w:p>
      <w:pPr>
        <w:pStyle w:val="BodyText"/>
        <w:spacing w:line="240" w:lineRule="auto" w:before="118"/>
        <w:ind w:left="245" w:right="0"/>
        <w:jc w:val="left"/>
      </w:pPr>
      <w:r>
        <w:rPr>
          <w:rFonts w:ascii="Arial" w:hAnsi="Arial" w:cs="Arial" w:eastAsia="Arial" w:hint="default"/>
        </w:rPr>
        <w:t>(5)</w:t>
      </w:r>
      <w:r>
        <w:rPr>
          <w:rFonts w:ascii="Arial" w:hAnsi="Arial" w:cs="Arial" w:eastAsia="Arial" w:hint="default"/>
          <w:spacing w:val="-5"/>
        </w:rPr>
        <w:t> </w:t>
      </w:r>
      <w:r>
        <w:rPr/>
        <w:t>期末其他应收款中欠款金额前五名</w:t>
      </w:r>
    </w:p>
    <w:p>
      <w:pPr>
        <w:spacing w:line="240" w:lineRule="auto" w:before="3"/>
        <w:rPr>
          <w:rFonts w:ascii="宋体" w:hAnsi="宋体" w:cs="宋体" w:eastAsia="宋体" w:hint="default"/>
          <w:sz w:val="27"/>
          <w:szCs w:val="27"/>
        </w:rPr>
      </w:pPr>
    </w:p>
    <w:tbl>
      <w:tblPr>
        <w:tblW w:w="0" w:type="auto"/>
        <w:jc w:val="left"/>
        <w:tblInd w:w="318" w:type="dxa"/>
        <w:tblLayout w:type="fixed"/>
        <w:tblCellMar>
          <w:top w:w="0" w:type="dxa"/>
          <w:left w:w="0" w:type="dxa"/>
          <w:bottom w:w="0" w:type="dxa"/>
          <w:right w:w="0" w:type="dxa"/>
        </w:tblCellMar>
        <w:tblLook w:val="01E0"/>
      </w:tblPr>
      <w:tblGrid>
        <w:gridCol w:w="2688"/>
        <w:gridCol w:w="1596"/>
        <w:gridCol w:w="1090"/>
        <w:gridCol w:w="2179"/>
      </w:tblGrid>
      <w:tr>
        <w:trPr>
          <w:trHeight w:val="854" w:hRule="exact"/>
        </w:trPr>
        <w:tc>
          <w:tcPr>
            <w:tcW w:w="2688"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债务人排名</w:t>
            </w:r>
            <w:r>
              <w:rPr>
                <w:rFonts w:ascii="宋体" w:hAnsi="宋体" w:cs="宋体" w:eastAsia="宋体" w:hint="default"/>
                <w:sz w:val="18"/>
                <w:szCs w:val="18"/>
              </w:rPr>
            </w:r>
          </w:p>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sz w:val="18"/>
                <w:szCs w:val="18"/>
              </w:rPr>
              <w:t>东莞粤龙物业发展公司</w:t>
            </w:r>
          </w:p>
        </w:tc>
        <w:tc>
          <w:tcPr>
            <w:tcW w:w="1596"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15" w:right="0" w:firstLine="691"/>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金额</w:t>
            </w:r>
            <w:r>
              <w:rPr>
                <w:rFonts w:ascii="宋体" w:hAnsi="宋体" w:cs="宋体" w:eastAsia="宋体" w:hint="default"/>
                <w:sz w:val="18"/>
                <w:szCs w:val="18"/>
              </w:rPr>
            </w:r>
          </w:p>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left="315" w:right="0"/>
              <w:jc w:val="left"/>
              <w:rPr>
                <w:rFonts w:ascii="Arial" w:hAnsi="Arial" w:cs="Arial" w:eastAsia="Arial" w:hint="default"/>
                <w:sz w:val="18"/>
                <w:szCs w:val="18"/>
              </w:rPr>
            </w:pPr>
            <w:r>
              <w:rPr>
                <w:rFonts w:ascii="Arial"/>
                <w:sz w:val="18"/>
              </w:rPr>
              <w:t>2,840,454.66</w:t>
            </w:r>
          </w:p>
        </w:tc>
        <w:tc>
          <w:tcPr>
            <w:tcW w:w="1090" w:type="dxa"/>
            <w:tcBorders>
              <w:top w:val="nil" w:sz="6" w:space="0" w:color="auto"/>
              <w:left w:val="nil" w:sz="6" w:space="0" w:color="auto"/>
              <w:bottom w:val="nil" w:sz="6" w:space="0" w:color="auto"/>
              <w:right w:val="nil" w:sz="6" w:space="0" w:color="auto"/>
            </w:tcBorders>
          </w:tcPr>
          <w:p>
            <w:pPr>
              <w:pStyle w:val="TableParagraph"/>
              <w:spacing w:line="240" w:lineRule="auto" w:before="44"/>
              <w:ind w:left="227" w:right="0" w:firstLine="338"/>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账龄</w:t>
            </w:r>
            <w:r>
              <w:rPr>
                <w:rFonts w:ascii="宋体" w:hAnsi="宋体" w:cs="宋体" w:eastAsia="宋体" w:hint="default"/>
                <w:sz w:val="18"/>
                <w:szCs w:val="18"/>
              </w:rPr>
            </w:r>
          </w:p>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227" w:right="0"/>
              <w:jc w:val="left"/>
              <w:rPr>
                <w:rFonts w:ascii="宋体" w:hAnsi="宋体" w:cs="宋体" w:eastAsia="宋体" w:hint="default"/>
                <w:sz w:val="18"/>
                <w:szCs w:val="18"/>
              </w:rPr>
            </w:pPr>
            <w:r>
              <w:rPr>
                <w:rFonts w:ascii="Arial" w:hAnsi="Arial" w:cs="Arial" w:eastAsia="Arial" w:hint="default"/>
                <w:sz w:val="18"/>
                <w:szCs w:val="18"/>
              </w:rPr>
              <w:t>4</w:t>
            </w:r>
            <w:r>
              <w:rPr>
                <w:rFonts w:ascii="Arial" w:hAnsi="Arial" w:cs="Arial" w:eastAsia="Arial" w:hint="default"/>
                <w:spacing w:val="-4"/>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Arial" w:hAnsi="Arial" w:cs="Arial" w:eastAsia="Arial" w:hint="default"/>
                <w:sz w:val="18"/>
                <w:szCs w:val="18"/>
              </w:rPr>
              <w:t>5</w:t>
            </w:r>
            <w:r>
              <w:rPr>
                <w:rFonts w:ascii="Arial" w:hAnsi="Arial" w:cs="Arial" w:eastAsia="Arial" w:hint="default"/>
                <w:spacing w:val="-4"/>
                <w:sz w:val="18"/>
                <w:szCs w:val="18"/>
              </w:rPr>
              <w:t> </w:t>
            </w:r>
            <w:r>
              <w:rPr>
                <w:rFonts w:ascii="宋体" w:hAnsi="宋体" w:cs="宋体" w:eastAsia="宋体" w:hint="default"/>
                <w:sz w:val="18"/>
                <w:szCs w:val="18"/>
              </w:rPr>
              <w:t>年</w:t>
            </w:r>
          </w:p>
        </w:tc>
        <w:tc>
          <w:tcPr>
            <w:tcW w:w="2179"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33"/>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占其他应收款总额的比例</w:t>
            </w:r>
            <w:r>
              <w:rPr>
                <w:rFonts w:ascii="宋体" w:hAnsi="宋体" w:cs="宋体" w:eastAsia="宋体" w:hint="default"/>
                <w:sz w:val="18"/>
                <w:szCs w:val="18"/>
              </w:rPr>
            </w:r>
          </w:p>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33"/>
              <w:jc w:val="right"/>
              <w:rPr>
                <w:rFonts w:ascii="Arial" w:hAnsi="Arial" w:cs="Arial" w:eastAsia="Arial" w:hint="default"/>
                <w:sz w:val="18"/>
                <w:szCs w:val="18"/>
              </w:rPr>
            </w:pPr>
            <w:r>
              <w:rPr>
                <w:rFonts w:ascii="Arial"/>
                <w:spacing w:val="-1"/>
                <w:sz w:val="18"/>
              </w:rPr>
              <w:t>21.88%</w:t>
            </w:r>
          </w:p>
        </w:tc>
      </w:tr>
      <w:tr>
        <w:trPr>
          <w:trHeight w:val="390" w:hRule="exact"/>
        </w:trPr>
        <w:tc>
          <w:tcPr>
            <w:tcW w:w="2688" w:type="dxa"/>
            <w:tcBorders>
              <w:top w:val="nil" w:sz="6" w:space="0" w:color="auto"/>
              <w:left w:val="nil" w:sz="6" w:space="0" w:color="auto"/>
              <w:bottom w:val="nil" w:sz="6" w:space="0" w:color="auto"/>
              <w:right w:val="nil" w:sz="6" w:space="0" w:color="auto"/>
            </w:tcBorders>
          </w:tcPr>
          <w:p>
            <w:pPr>
              <w:pStyle w:val="TableParagraph"/>
              <w:spacing w:line="240" w:lineRule="auto" w:before="56"/>
              <w:ind w:left="35" w:right="0"/>
              <w:jc w:val="left"/>
              <w:rPr>
                <w:rFonts w:ascii="宋体" w:hAnsi="宋体" w:cs="宋体" w:eastAsia="宋体" w:hint="default"/>
                <w:sz w:val="18"/>
                <w:szCs w:val="18"/>
              </w:rPr>
            </w:pPr>
            <w:r>
              <w:rPr>
                <w:rFonts w:ascii="宋体" w:hAnsi="宋体" w:cs="宋体" w:eastAsia="宋体" w:hint="default"/>
                <w:sz w:val="18"/>
                <w:szCs w:val="18"/>
              </w:rPr>
              <w:t>常州市开天染织有限公司</w:t>
            </w:r>
          </w:p>
        </w:tc>
        <w:tc>
          <w:tcPr>
            <w:tcW w:w="1596"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225"/>
              <w:jc w:val="right"/>
              <w:rPr>
                <w:rFonts w:ascii="Arial" w:hAnsi="Arial" w:cs="Arial" w:eastAsia="Arial" w:hint="default"/>
                <w:sz w:val="18"/>
                <w:szCs w:val="18"/>
              </w:rPr>
            </w:pPr>
            <w:r>
              <w:rPr>
                <w:rFonts w:ascii="Arial"/>
                <w:spacing w:val="-1"/>
                <w:sz w:val="18"/>
              </w:rPr>
              <w:t>2,600,000.00</w:t>
            </w:r>
          </w:p>
        </w:tc>
        <w:tc>
          <w:tcPr>
            <w:tcW w:w="1090" w:type="dxa"/>
            <w:tcBorders>
              <w:top w:val="nil" w:sz="6" w:space="0" w:color="auto"/>
              <w:left w:val="nil" w:sz="6" w:space="0" w:color="auto"/>
              <w:bottom w:val="nil" w:sz="6" w:space="0" w:color="auto"/>
              <w:right w:val="nil" w:sz="6" w:space="0" w:color="auto"/>
            </w:tcBorders>
          </w:tcPr>
          <w:p>
            <w:pPr>
              <w:pStyle w:val="TableParagraph"/>
              <w:spacing w:line="240" w:lineRule="auto" w:before="56"/>
              <w:ind w:left="74" w:right="0"/>
              <w:jc w:val="center"/>
              <w:rPr>
                <w:rFonts w:ascii="宋体" w:hAnsi="宋体" w:cs="宋体" w:eastAsia="宋体" w:hint="default"/>
                <w:sz w:val="18"/>
                <w:szCs w:val="18"/>
              </w:rPr>
            </w:pPr>
            <w:r>
              <w:rPr>
                <w:rFonts w:ascii="Arial" w:hAnsi="Arial" w:cs="Arial" w:eastAsia="Arial" w:hint="default"/>
                <w:sz w:val="18"/>
                <w:szCs w:val="18"/>
              </w:rPr>
              <w:t>5</w:t>
            </w:r>
            <w:r>
              <w:rPr>
                <w:rFonts w:ascii="Arial" w:hAnsi="Arial" w:cs="Arial" w:eastAsia="Arial" w:hint="default"/>
                <w:spacing w:val="-4"/>
                <w:sz w:val="18"/>
                <w:szCs w:val="18"/>
              </w:rPr>
              <w:t> </w:t>
            </w:r>
            <w:r>
              <w:rPr>
                <w:rFonts w:ascii="宋体" w:hAnsi="宋体" w:cs="宋体" w:eastAsia="宋体" w:hint="default"/>
                <w:sz w:val="18"/>
                <w:szCs w:val="18"/>
              </w:rPr>
              <w:t>年以上</w:t>
            </w:r>
          </w:p>
        </w:tc>
        <w:tc>
          <w:tcPr>
            <w:tcW w:w="2179"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33"/>
              <w:jc w:val="right"/>
              <w:rPr>
                <w:rFonts w:ascii="Arial" w:hAnsi="Arial" w:cs="Arial" w:eastAsia="Arial" w:hint="default"/>
                <w:sz w:val="18"/>
                <w:szCs w:val="18"/>
              </w:rPr>
            </w:pPr>
            <w:r>
              <w:rPr>
                <w:rFonts w:ascii="Arial"/>
                <w:spacing w:val="-1"/>
                <w:sz w:val="18"/>
              </w:rPr>
              <w:t>20.02%</w:t>
            </w:r>
          </w:p>
        </w:tc>
      </w:tr>
      <w:tr>
        <w:trPr>
          <w:trHeight w:val="355" w:hRule="exact"/>
        </w:trPr>
        <w:tc>
          <w:tcPr>
            <w:tcW w:w="2688" w:type="dxa"/>
            <w:tcBorders>
              <w:top w:val="nil" w:sz="6" w:space="0" w:color="auto"/>
              <w:left w:val="nil" w:sz="6" w:space="0" w:color="auto"/>
              <w:bottom w:val="nil" w:sz="6" w:space="0" w:color="auto"/>
              <w:right w:val="nil" w:sz="6" w:space="0" w:color="auto"/>
            </w:tcBorders>
          </w:tcPr>
          <w:p>
            <w:pPr>
              <w:pStyle w:val="TableParagraph"/>
              <w:spacing w:line="240" w:lineRule="auto" w:before="33"/>
              <w:ind w:left="35" w:right="0"/>
              <w:jc w:val="left"/>
              <w:rPr>
                <w:rFonts w:ascii="宋体" w:hAnsi="宋体" w:cs="宋体" w:eastAsia="宋体" w:hint="default"/>
                <w:sz w:val="18"/>
                <w:szCs w:val="18"/>
              </w:rPr>
            </w:pPr>
            <w:r>
              <w:rPr>
                <w:rFonts w:ascii="宋体" w:hAnsi="宋体" w:cs="宋体" w:eastAsia="宋体" w:hint="default"/>
                <w:sz w:val="18"/>
                <w:szCs w:val="18"/>
              </w:rPr>
              <w:t>溧阳神力公司</w:t>
            </w:r>
          </w:p>
        </w:tc>
        <w:tc>
          <w:tcPr>
            <w:tcW w:w="1596"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225"/>
              <w:jc w:val="right"/>
              <w:rPr>
                <w:rFonts w:ascii="Arial" w:hAnsi="Arial" w:cs="Arial" w:eastAsia="Arial" w:hint="default"/>
                <w:sz w:val="18"/>
                <w:szCs w:val="18"/>
              </w:rPr>
            </w:pPr>
            <w:r>
              <w:rPr>
                <w:rFonts w:ascii="Arial"/>
                <w:spacing w:val="-1"/>
                <w:sz w:val="18"/>
              </w:rPr>
              <w:t>1,141,960.00</w:t>
            </w:r>
          </w:p>
        </w:tc>
        <w:tc>
          <w:tcPr>
            <w:tcW w:w="1090" w:type="dxa"/>
            <w:tcBorders>
              <w:top w:val="nil" w:sz="6" w:space="0" w:color="auto"/>
              <w:left w:val="nil" w:sz="6" w:space="0" w:color="auto"/>
              <w:bottom w:val="nil" w:sz="6" w:space="0" w:color="auto"/>
              <w:right w:val="nil" w:sz="6" w:space="0" w:color="auto"/>
            </w:tcBorders>
          </w:tcPr>
          <w:p>
            <w:pPr>
              <w:pStyle w:val="TableParagraph"/>
              <w:spacing w:line="240" w:lineRule="auto" w:before="33"/>
              <w:ind w:left="74" w:right="0"/>
              <w:jc w:val="center"/>
              <w:rPr>
                <w:rFonts w:ascii="宋体" w:hAnsi="宋体" w:cs="宋体" w:eastAsia="宋体" w:hint="default"/>
                <w:sz w:val="18"/>
                <w:szCs w:val="18"/>
              </w:rPr>
            </w:pPr>
            <w:r>
              <w:rPr>
                <w:rFonts w:ascii="Arial" w:hAnsi="Arial" w:cs="Arial" w:eastAsia="Arial" w:hint="default"/>
                <w:sz w:val="18"/>
                <w:szCs w:val="18"/>
              </w:rPr>
              <w:t>5</w:t>
            </w:r>
            <w:r>
              <w:rPr>
                <w:rFonts w:ascii="Arial" w:hAnsi="Arial" w:cs="Arial" w:eastAsia="Arial" w:hint="default"/>
                <w:spacing w:val="-4"/>
                <w:sz w:val="18"/>
                <w:szCs w:val="18"/>
              </w:rPr>
              <w:t> </w:t>
            </w:r>
            <w:r>
              <w:rPr>
                <w:rFonts w:ascii="宋体" w:hAnsi="宋体" w:cs="宋体" w:eastAsia="宋体" w:hint="default"/>
                <w:sz w:val="18"/>
                <w:szCs w:val="18"/>
              </w:rPr>
              <w:t>年以上</w:t>
            </w:r>
          </w:p>
        </w:tc>
        <w:tc>
          <w:tcPr>
            <w:tcW w:w="2179"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33"/>
              <w:jc w:val="right"/>
              <w:rPr>
                <w:rFonts w:ascii="Arial" w:hAnsi="Arial" w:cs="Arial" w:eastAsia="Arial" w:hint="default"/>
                <w:sz w:val="18"/>
                <w:szCs w:val="18"/>
              </w:rPr>
            </w:pPr>
            <w:r>
              <w:rPr>
                <w:rFonts w:ascii="Arial"/>
                <w:w w:val="95"/>
                <w:sz w:val="18"/>
              </w:rPr>
              <w:t>8.79%</w:t>
            </w:r>
            <w:r>
              <w:rPr>
                <w:rFonts w:ascii="Arial"/>
                <w:sz w:val="18"/>
              </w:rPr>
            </w:r>
          </w:p>
        </w:tc>
      </w:tr>
      <w:tr>
        <w:trPr>
          <w:trHeight w:val="340" w:hRule="exact"/>
        </w:trPr>
        <w:tc>
          <w:tcPr>
            <w:tcW w:w="2688" w:type="dxa"/>
            <w:tcBorders>
              <w:top w:val="nil" w:sz="6" w:space="0" w:color="auto"/>
              <w:left w:val="nil" w:sz="6" w:space="0" w:color="auto"/>
              <w:bottom w:val="nil" w:sz="6" w:space="0" w:color="auto"/>
              <w:right w:val="nil" w:sz="6" w:space="0" w:color="auto"/>
            </w:tcBorders>
          </w:tcPr>
          <w:p>
            <w:pPr>
              <w:pStyle w:val="TableParagraph"/>
              <w:spacing w:line="240" w:lineRule="auto" w:before="19"/>
              <w:ind w:left="35" w:right="0"/>
              <w:jc w:val="left"/>
              <w:rPr>
                <w:rFonts w:ascii="宋体" w:hAnsi="宋体" w:cs="宋体" w:eastAsia="宋体" w:hint="default"/>
                <w:sz w:val="18"/>
                <w:szCs w:val="18"/>
              </w:rPr>
            </w:pPr>
            <w:r>
              <w:rPr>
                <w:rFonts w:ascii="宋体" w:hAnsi="宋体" w:cs="宋体" w:eastAsia="宋体" w:hint="default"/>
                <w:sz w:val="18"/>
                <w:szCs w:val="18"/>
              </w:rPr>
              <w:t>常州假日房地产开发有限公司</w:t>
            </w:r>
          </w:p>
        </w:tc>
        <w:tc>
          <w:tcPr>
            <w:tcW w:w="1596"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227"/>
              <w:jc w:val="right"/>
              <w:rPr>
                <w:rFonts w:ascii="Arial" w:hAnsi="Arial" w:cs="Arial" w:eastAsia="Arial" w:hint="default"/>
                <w:sz w:val="18"/>
                <w:szCs w:val="18"/>
              </w:rPr>
            </w:pPr>
            <w:r>
              <w:rPr>
                <w:rFonts w:ascii="Arial"/>
                <w:spacing w:val="-1"/>
                <w:sz w:val="18"/>
              </w:rPr>
              <w:t>700,000.00</w:t>
            </w:r>
          </w:p>
        </w:tc>
        <w:tc>
          <w:tcPr>
            <w:tcW w:w="1090" w:type="dxa"/>
            <w:tcBorders>
              <w:top w:val="nil" w:sz="6" w:space="0" w:color="auto"/>
              <w:left w:val="nil" w:sz="6" w:space="0" w:color="auto"/>
              <w:bottom w:val="nil" w:sz="6" w:space="0" w:color="auto"/>
              <w:right w:val="nil" w:sz="6" w:space="0" w:color="auto"/>
            </w:tcBorders>
          </w:tcPr>
          <w:p>
            <w:pPr>
              <w:pStyle w:val="TableParagraph"/>
              <w:spacing w:line="240" w:lineRule="auto" w:before="19"/>
              <w:ind w:left="62" w:right="0"/>
              <w:jc w:val="center"/>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4"/>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Arial" w:hAnsi="Arial" w:cs="Arial" w:eastAsia="Arial" w:hint="default"/>
                <w:sz w:val="18"/>
                <w:szCs w:val="18"/>
              </w:rPr>
              <w:t>2</w:t>
            </w:r>
            <w:r>
              <w:rPr>
                <w:rFonts w:ascii="Arial" w:hAnsi="Arial" w:cs="Arial" w:eastAsia="Arial" w:hint="default"/>
                <w:spacing w:val="-4"/>
                <w:sz w:val="18"/>
                <w:szCs w:val="18"/>
              </w:rPr>
              <w:t> </w:t>
            </w:r>
            <w:r>
              <w:rPr>
                <w:rFonts w:ascii="宋体" w:hAnsi="宋体" w:cs="宋体" w:eastAsia="宋体" w:hint="default"/>
                <w:sz w:val="18"/>
                <w:szCs w:val="18"/>
              </w:rPr>
              <w:t>年</w:t>
            </w:r>
          </w:p>
        </w:tc>
        <w:tc>
          <w:tcPr>
            <w:tcW w:w="2179"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33"/>
              <w:jc w:val="right"/>
              <w:rPr>
                <w:rFonts w:ascii="Arial" w:hAnsi="Arial" w:cs="Arial" w:eastAsia="Arial" w:hint="default"/>
                <w:sz w:val="18"/>
                <w:szCs w:val="18"/>
              </w:rPr>
            </w:pPr>
            <w:r>
              <w:rPr>
                <w:rFonts w:ascii="Arial"/>
                <w:w w:val="95"/>
                <w:sz w:val="18"/>
              </w:rPr>
              <w:t>5.39%</w:t>
            </w:r>
            <w:r>
              <w:rPr>
                <w:rFonts w:ascii="Arial"/>
                <w:sz w:val="18"/>
              </w:rPr>
            </w:r>
          </w:p>
        </w:tc>
      </w:tr>
      <w:tr>
        <w:trPr>
          <w:trHeight w:val="340" w:hRule="exact"/>
        </w:trPr>
        <w:tc>
          <w:tcPr>
            <w:tcW w:w="2688" w:type="dxa"/>
            <w:tcBorders>
              <w:top w:val="nil" w:sz="6" w:space="0" w:color="auto"/>
              <w:left w:val="nil" w:sz="6" w:space="0" w:color="auto"/>
              <w:bottom w:val="nil" w:sz="6" w:space="0" w:color="auto"/>
              <w:right w:val="nil" w:sz="6" w:space="0" w:color="auto"/>
            </w:tcBorders>
          </w:tcPr>
          <w:p>
            <w:pPr>
              <w:pStyle w:val="TableParagraph"/>
              <w:spacing w:line="240" w:lineRule="auto" w:before="18"/>
              <w:ind w:left="35" w:right="0"/>
              <w:jc w:val="left"/>
              <w:rPr>
                <w:rFonts w:ascii="宋体" w:hAnsi="宋体" w:cs="宋体" w:eastAsia="宋体" w:hint="default"/>
                <w:sz w:val="18"/>
                <w:szCs w:val="18"/>
              </w:rPr>
            </w:pPr>
            <w:r>
              <w:rPr>
                <w:rFonts w:ascii="宋体" w:hAnsi="宋体" w:cs="宋体" w:eastAsia="宋体" w:hint="default"/>
                <w:sz w:val="18"/>
                <w:szCs w:val="18"/>
              </w:rPr>
              <w:t>内蒙古百辰公司</w:t>
            </w:r>
          </w:p>
        </w:tc>
        <w:tc>
          <w:tcPr>
            <w:tcW w:w="1596"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27"/>
              <w:jc w:val="right"/>
              <w:rPr>
                <w:rFonts w:ascii="Arial" w:hAnsi="Arial" w:cs="Arial" w:eastAsia="Arial" w:hint="default"/>
                <w:sz w:val="18"/>
                <w:szCs w:val="18"/>
              </w:rPr>
            </w:pPr>
            <w:r>
              <w:rPr>
                <w:rFonts w:ascii="Arial"/>
                <w:spacing w:val="-1"/>
                <w:sz w:val="18"/>
              </w:rPr>
              <w:t>600,000.00</w:t>
            </w:r>
          </w:p>
        </w:tc>
        <w:tc>
          <w:tcPr>
            <w:tcW w:w="1090" w:type="dxa"/>
            <w:tcBorders>
              <w:top w:val="nil" w:sz="6" w:space="0" w:color="auto"/>
              <w:left w:val="nil" w:sz="6" w:space="0" w:color="auto"/>
              <w:bottom w:val="nil" w:sz="6" w:space="0" w:color="auto"/>
              <w:right w:val="nil" w:sz="6" w:space="0" w:color="auto"/>
            </w:tcBorders>
          </w:tcPr>
          <w:p>
            <w:pPr>
              <w:pStyle w:val="TableParagraph"/>
              <w:spacing w:line="240" w:lineRule="auto" w:before="18"/>
              <w:ind w:left="62" w:right="0"/>
              <w:jc w:val="center"/>
              <w:rPr>
                <w:rFonts w:ascii="宋体" w:hAnsi="宋体" w:cs="宋体" w:eastAsia="宋体" w:hint="default"/>
                <w:sz w:val="18"/>
                <w:szCs w:val="18"/>
              </w:rPr>
            </w:pPr>
            <w:r>
              <w:rPr>
                <w:rFonts w:ascii="Arial" w:hAnsi="Arial" w:cs="Arial" w:eastAsia="Arial" w:hint="default"/>
                <w:sz w:val="18"/>
                <w:szCs w:val="18"/>
              </w:rPr>
              <w:t>2</w:t>
            </w:r>
            <w:r>
              <w:rPr>
                <w:rFonts w:ascii="Arial" w:hAnsi="Arial" w:cs="Arial" w:eastAsia="Arial" w:hint="default"/>
                <w:spacing w:val="-4"/>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Arial" w:hAnsi="Arial" w:cs="Arial" w:eastAsia="Arial" w:hint="default"/>
                <w:sz w:val="18"/>
                <w:szCs w:val="18"/>
              </w:rPr>
              <w:t>3</w:t>
            </w:r>
            <w:r>
              <w:rPr>
                <w:rFonts w:ascii="Arial" w:hAnsi="Arial" w:cs="Arial" w:eastAsia="Arial" w:hint="default"/>
                <w:spacing w:val="-4"/>
                <w:sz w:val="18"/>
                <w:szCs w:val="18"/>
              </w:rPr>
              <w:t> </w:t>
            </w:r>
            <w:r>
              <w:rPr>
                <w:rFonts w:ascii="宋体" w:hAnsi="宋体" w:cs="宋体" w:eastAsia="宋体" w:hint="default"/>
                <w:sz w:val="18"/>
                <w:szCs w:val="18"/>
              </w:rPr>
              <w:t>年</w:t>
            </w:r>
          </w:p>
        </w:tc>
        <w:tc>
          <w:tcPr>
            <w:tcW w:w="2179"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33"/>
              <w:jc w:val="right"/>
              <w:rPr>
                <w:rFonts w:ascii="Arial" w:hAnsi="Arial" w:cs="Arial" w:eastAsia="Arial" w:hint="default"/>
                <w:sz w:val="18"/>
                <w:szCs w:val="18"/>
              </w:rPr>
            </w:pPr>
            <w:r>
              <w:rPr>
                <w:rFonts w:ascii="Arial"/>
                <w:w w:val="95"/>
                <w:sz w:val="18"/>
              </w:rPr>
              <w:t>4.62%</w:t>
            </w:r>
            <w:r>
              <w:rPr>
                <w:rFonts w:ascii="Arial"/>
                <w:sz w:val="18"/>
              </w:rPr>
            </w:r>
          </w:p>
        </w:tc>
      </w:tr>
      <w:tr>
        <w:trPr>
          <w:trHeight w:val="366" w:hRule="exact"/>
        </w:trPr>
        <w:tc>
          <w:tcPr>
            <w:tcW w:w="2688" w:type="dxa"/>
            <w:tcBorders>
              <w:top w:val="nil" w:sz="6" w:space="0" w:color="auto"/>
              <w:left w:val="nil" w:sz="6" w:space="0" w:color="auto"/>
              <w:bottom w:val="nil" w:sz="6" w:space="0" w:color="auto"/>
              <w:right w:val="nil" w:sz="6" w:space="0" w:color="auto"/>
            </w:tcBorders>
          </w:tcPr>
          <w:p>
            <w:pPr>
              <w:pStyle w:val="TableParagraph"/>
              <w:spacing w:line="240" w:lineRule="auto" w:before="19"/>
              <w:ind w:left="3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227"/>
              <w:jc w:val="right"/>
              <w:rPr>
                <w:rFonts w:ascii="Arial" w:hAnsi="Arial" w:cs="Arial" w:eastAsia="Arial" w:hint="default"/>
                <w:sz w:val="18"/>
                <w:szCs w:val="18"/>
              </w:rPr>
            </w:pPr>
            <w:r>
              <w:rPr>
                <w:rFonts w:ascii="Arial"/>
                <w:spacing w:val="-1"/>
                <w:sz w:val="18"/>
              </w:rPr>
              <w:t>7,882,414.66</w:t>
            </w:r>
          </w:p>
        </w:tc>
        <w:tc>
          <w:tcPr>
            <w:tcW w:w="1090" w:type="dxa"/>
            <w:tcBorders>
              <w:top w:val="nil" w:sz="6" w:space="0" w:color="auto"/>
              <w:left w:val="nil" w:sz="6" w:space="0" w:color="auto"/>
              <w:bottom w:val="nil" w:sz="6" w:space="0" w:color="auto"/>
              <w:right w:val="nil" w:sz="6" w:space="0" w:color="auto"/>
            </w:tcBorders>
          </w:tcPr>
          <w:p>
            <w:pPr/>
          </w:p>
        </w:tc>
        <w:tc>
          <w:tcPr>
            <w:tcW w:w="2179"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33"/>
              <w:jc w:val="right"/>
              <w:rPr>
                <w:rFonts w:ascii="Arial" w:hAnsi="Arial" w:cs="Arial" w:eastAsia="Arial" w:hint="default"/>
                <w:sz w:val="18"/>
                <w:szCs w:val="18"/>
              </w:rPr>
            </w:pPr>
            <w:r>
              <w:rPr>
                <w:rFonts w:ascii="Arial"/>
                <w:spacing w:val="-1"/>
                <w:sz w:val="18"/>
              </w:rPr>
              <w:t>60.70%</w:t>
            </w:r>
          </w:p>
        </w:tc>
      </w:tr>
    </w:tbl>
    <w:p>
      <w:pPr>
        <w:spacing w:line="240" w:lineRule="auto" w:before="10"/>
        <w:rPr>
          <w:rFonts w:ascii="宋体" w:hAnsi="宋体" w:cs="宋体" w:eastAsia="宋体" w:hint="default"/>
          <w:sz w:val="13"/>
          <w:szCs w:val="13"/>
        </w:rPr>
      </w:pPr>
    </w:p>
    <w:p>
      <w:pPr>
        <w:pStyle w:val="BodyText"/>
        <w:spacing w:line="240" w:lineRule="auto" w:before="36"/>
        <w:ind w:left="245" w:right="0"/>
        <w:jc w:val="left"/>
      </w:pPr>
      <w:r>
        <w:rPr>
          <w:rFonts w:ascii="Arial" w:hAnsi="Arial" w:cs="Arial" w:eastAsia="Arial" w:hint="default"/>
        </w:rPr>
        <w:t>(6)</w:t>
      </w:r>
      <w:r>
        <w:rPr>
          <w:rFonts w:ascii="Arial" w:hAnsi="Arial" w:cs="Arial" w:eastAsia="Arial" w:hint="default"/>
          <w:spacing w:val="-5"/>
        </w:rPr>
        <w:t> </w:t>
      </w:r>
      <w:r>
        <w:rPr/>
        <w:t>期末其他应收款中无关联方欠款。</w:t>
      </w:r>
    </w:p>
    <w:p>
      <w:pPr>
        <w:pStyle w:val="BodyText"/>
        <w:spacing w:line="240" w:lineRule="auto" w:before="118"/>
        <w:ind w:left="245" w:right="0"/>
        <w:jc w:val="left"/>
      </w:pPr>
      <w:r>
        <w:rPr>
          <w:rFonts w:ascii="Arial" w:hAnsi="Arial" w:cs="Arial" w:eastAsia="Arial" w:hint="default"/>
        </w:rPr>
        <w:t>(7)</w:t>
      </w:r>
      <w:r>
        <w:rPr>
          <w:rFonts w:ascii="Arial" w:hAnsi="Arial" w:cs="Arial" w:eastAsia="Arial" w:hint="default"/>
          <w:spacing w:val="-7"/>
        </w:rPr>
        <w:t> </w:t>
      </w:r>
      <w:r>
        <w:rPr/>
        <w:t>期末应收账款中无持本公司</w:t>
      </w:r>
      <w:r>
        <w:rPr>
          <w:spacing w:val="-56"/>
        </w:rPr>
        <w:t> </w:t>
      </w:r>
      <w:r>
        <w:rPr>
          <w:rFonts w:ascii="Arial" w:hAnsi="Arial" w:cs="Arial" w:eastAsia="Arial" w:hint="default"/>
        </w:rPr>
        <w:t>5</w:t>
      </w:r>
      <w:r>
        <w:rPr/>
        <w:t>％以上（含</w:t>
      </w:r>
      <w:r>
        <w:rPr>
          <w:spacing w:val="-56"/>
        </w:rPr>
        <w:t> </w:t>
      </w:r>
      <w:r>
        <w:rPr>
          <w:rFonts w:ascii="Arial" w:hAnsi="Arial" w:cs="Arial" w:eastAsia="Arial" w:hint="default"/>
        </w:rPr>
        <w:t>5</w:t>
      </w:r>
      <w:r>
        <w:rPr/>
        <w:t>％）表决权股份的股东单位欠款。</w:t>
      </w:r>
    </w:p>
    <w:p>
      <w:pPr>
        <w:pStyle w:val="Heading9"/>
        <w:spacing w:line="240" w:lineRule="auto" w:before="120"/>
        <w:ind w:left="245" w:right="0"/>
        <w:jc w:val="left"/>
        <w:rPr>
          <w:b w:val="0"/>
          <w:bCs w:val="0"/>
        </w:rPr>
      </w:pPr>
      <w:r>
        <w:rPr>
          <w:rFonts w:ascii="Arial" w:hAnsi="Arial" w:cs="Arial" w:eastAsia="Arial" w:hint="default"/>
        </w:rPr>
        <w:t>5. </w:t>
      </w:r>
      <w:r>
        <w:rPr>
          <w:rFonts w:ascii="Arial" w:hAnsi="Arial" w:cs="Arial" w:eastAsia="Arial" w:hint="default"/>
          <w:spacing w:val="22"/>
        </w:rPr>
        <w:t> </w:t>
      </w:r>
      <w:r>
        <w:rPr/>
        <w:t>预付账款</w:t>
      </w:r>
      <w:r>
        <w:rPr>
          <w:b w:val="0"/>
          <w:bCs w:val="0"/>
        </w:rPr>
      </w:r>
    </w:p>
    <w:p>
      <w:pPr>
        <w:spacing w:after="0" w:line="240" w:lineRule="auto"/>
        <w:jc w:val="left"/>
        <w:sectPr>
          <w:type w:val="continuous"/>
          <w:pgSz w:w="11900" w:h="16840"/>
          <w:pgMar w:top="1600" w:bottom="280" w:left="1120" w:right="240"/>
        </w:sectPr>
      </w:pPr>
    </w:p>
    <w:p>
      <w:pPr>
        <w:pStyle w:val="BodyText"/>
        <w:spacing w:line="240" w:lineRule="auto" w:before="78"/>
        <w:ind w:left="245" w:right="0"/>
        <w:jc w:val="left"/>
      </w:pPr>
      <w:r>
        <w:rPr>
          <w:rFonts w:ascii="Arial" w:hAnsi="Arial" w:cs="Arial" w:eastAsia="Arial" w:hint="default"/>
        </w:rPr>
        <w:t>(1)</w:t>
      </w:r>
      <w:r>
        <w:rPr>
          <w:rFonts w:ascii="Arial" w:hAnsi="Arial" w:cs="Arial" w:eastAsia="Arial" w:hint="default"/>
          <w:spacing w:val="-1"/>
        </w:rPr>
        <w:t> </w:t>
      </w:r>
      <w:r>
        <w:rPr/>
        <w:t>账龄分析</w:t>
      </w:r>
    </w:p>
    <w:p>
      <w:pPr>
        <w:spacing w:line="240" w:lineRule="auto" w:before="7"/>
        <w:rPr>
          <w:rFonts w:ascii="宋体" w:hAnsi="宋体" w:cs="宋体" w:eastAsia="宋体" w:hint="default"/>
          <w:sz w:val="27"/>
          <w:szCs w:val="27"/>
        </w:rPr>
      </w:pPr>
    </w:p>
    <w:p>
      <w:pPr>
        <w:tabs>
          <w:tab w:pos="7505" w:val="left" w:leader="none"/>
        </w:tabs>
        <w:spacing w:line="198" w:lineRule="exact" w:before="44"/>
        <w:ind w:left="4107" w:right="0" w:firstLine="0"/>
        <w:jc w:val="left"/>
        <w:rPr>
          <w:rFonts w:ascii="宋体" w:hAnsi="宋体" w:cs="宋体" w:eastAsia="宋体" w:hint="default"/>
          <w:sz w:val="18"/>
          <w:szCs w:val="18"/>
        </w:rPr>
      </w:pPr>
      <w:r>
        <w:rPr>
          <w:rFonts w:ascii="宋体" w:hAnsi="宋体" w:cs="宋体" w:eastAsia="宋体" w:hint="default"/>
          <w:sz w:val="18"/>
          <w:szCs w:val="18"/>
        </w:rPr>
        <w:t>年末余额</w:t>
        <w:tab/>
        <w:t>年初余额</w:t>
      </w:r>
    </w:p>
    <w:p>
      <w:pPr>
        <w:spacing w:line="198" w:lineRule="exact" w:before="0"/>
        <w:ind w:left="353" w:right="0" w:firstLine="0"/>
        <w:jc w:val="left"/>
        <w:rPr>
          <w:rFonts w:ascii="宋体" w:hAnsi="宋体" w:cs="宋体" w:eastAsia="宋体" w:hint="default"/>
          <w:sz w:val="18"/>
          <w:szCs w:val="18"/>
        </w:rPr>
      </w:pPr>
      <w:r>
        <w:rPr/>
        <w:pict>
          <v:shape style="position:absolute;margin-left:208.679993pt;margin-top:8.893063pt;width:309.75pt;height:53.25pt;mso-position-horizontal-relative:page;mso-position-vertical-relative:paragraph;z-index:17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114"/>
                    <w:gridCol w:w="360"/>
                    <w:gridCol w:w="341"/>
                    <w:gridCol w:w="900"/>
                    <w:gridCol w:w="2226"/>
                    <w:gridCol w:w="253"/>
                    <w:gridCol w:w="900"/>
                    <w:gridCol w:w="101"/>
                  </w:tblGrid>
                  <w:tr>
                    <w:trPr>
                      <w:trHeight w:val="218" w:hRule="exact"/>
                    </w:trPr>
                    <w:tc>
                      <w:tcPr>
                        <w:tcW w:w="1114" w:type="dxa"/>
                        <w:tcBorders>
                          <w:top w:val="single" w:sz="4" w:space="0" w:color="000000"/>
                          <w:left w:val="nil" w:sz="6" w:space="0" w:color="auto"/>
                          <w:bottom w:val="nil" w:sz="6" w:space="0" w:color="auto"/>
                          <w:right w:val="nil" w:sz="6" w:space="0" w:color="auto"/>
                        </w:tcBorders>
                      </w:tcPr>
                      <w:p>
                        <w:pPr/>
                      </w:p>
                    </w:tc>
                    <w:tc>
                      <w:tcPr>
                        <w:tcW w:w="360" w:type="dxa"/>
                        <w:tcBorders>
                          <w:top w:val="single" w:sz="4" w:space="0" w:color="000000"/>
                          <w:left w:val="nil" w:sz="6" w:space="0" w:color="auto"/>
                          <w:bottom w:val="single" w:sz="4" w:space="0" w:color="000000"/>
                          <w:right w:val="nil" w:sz="6" w:space="0" w:color="auto"/>
                        </w:tcBorders>
                      </w:tcPr>
                      <w:p>
                        <w:pPr>
                          <w:pStyle w:val="TableParagraph"/>
                          <w:spacing w:line="205" w:lineRule="exact"/>
                          <w:ind w:right="0"/>
                          <w:jc w:val="left"/>
                          <w:rPr>
                            <w:rFonts w:ascii="宋体" w:hAnsi="宋体" w:cs="宋体" w:eastAsia="宋体" w:hint="default"/>
                            <w:sz w:val="18"/>
                            <w:szCs w:val="18"/>
                          </w:rPr>
                        </w:pPr>
                        <w:r>
                          <w:rPr>
                            <w:rFonts w:ascii="宋体" w:hAnsi="宋体" w:cs="宋体" w:eastAsia="宋体" w:hint="default"/>
                            <w:w w:val="95"/>
                            <w:sz w:val="18"/>
                            <w:szCs w:val="18"/>
                          </w:rPr>
                          <w:t>金额</w:t>
                        </w:r>
                      </w:p>
                    </w:tc>
                    <w:tc>
                      <w:tcPr>
                        <w:tcW w:w="341" w:type="dxa"/>
                        <w:tcBorders>
                          <w:top w:val="single" w:sz="4" w:space="0" w:color="000000"/>
                          <w:left w:val="nil" w:sz="6" w:space="0" w:color="auto"/>
                          <w:bottom w:val="nil" w:sz="6" w:space="0" w:color="auto"/>
                          <w:right w:val="nil" w:sz="6" w:space="0" w:color="auto"/>
                        </w:tcBorders>
                      </w:tcPr>
                      <w:p>
                        <w:pPr/>
                      </w:p>
                    </w:tc>
                    <w:tc>
                      <w:tcPr>
                        <w:tcW w:w="900" w:type="dxa"/>
                        <w:tcBorders>
                          <w:top w:val="single" w:sz="4" w:space="0" w:color="000000"/>
                          <w:left w:val="nil" w:sz="6" w:space="0" w:color="auto"/>
                          <w:bottom w:val="single" w:sz="4" w:space="0" w:color="000000"/>
                          <w:right w:val="nil" w:sz="6" w:space="0" w:color="auto"/>
                        </w:tcBorders>
                      </w:tcPr>
                      <w:p>
                        <w:pPr>
                          <w:pStyle w:val="TableParagraph"/>
                          <w:spacing w:line="205" w:lineRule="exact"/>
                          <w:ind w:right="0"/>
                          <w:jc w:val="left"/>
                          <w:rPr>
                            <w:rFonts w:ascii="宋体" w:hAnsi="宋体" w:cs="宋体" w:eastAsia="宋体" w:hint="default"/>
                            <w:sz w:val="18"/>
                            <w:szCs w:val="18"/>
                          </w:rPr>
                        </w:pPr>
                        <w:r>
                          <w:rPr>
                            <w:rFonts w:ascii="宋体" w:hAnsi="宋体" w:cs="宋体" w:eastAsia="宋体" w:hint="default"/>
                            <w:w w:val="95"/>
                            <w:sz w:val="18"/>
                            <w:szCs w:val="18"/>
                          </w:rPr>
                          <w:t>占总额比例</w:t>
                        </w:r>
                      </w:p>
                    </w:tc>
                    <w:tc>
                      <w:tcPr>
                        <w:tcW w:w="2226" w:type="dxa"/>
                        <w:tcBorders>
                          <w:top w:val="single" w:sz="4" w:space="0" w:color="000000"/>
                          <w:left w:val="nil" w:sz="6" w:space="0" w:color="auto"/>
                          <w:bottom w:val="single" w:sz="4" w:space="0" w:color="000000"/>
                          <w:right w:val="nil" w:sz="6" w:space="0" w:color="auto"/>
                        </w:tcBorders>
                      </w:tcPr>
                      <w:p>
                        <w:pPr>
                          <w:pStyle w:val="TableParagraph"/>
                          <w:spacing w:line="205" w:lineRule="exact"/>
                          <w:ind w:right="1"/>
                          <w:jc w:val="right"/>
                          <w:rPr>
                            <w:rFonts w:ascii="宋体" w:hAnsi="宋体" w:cs="宋体" w:eastAsia="宋体" w:hint="default"/>
                            <w:sz w:val="18"/>
                            <w:szCs w:val="18"/>
                          </w:rPr>
                        </w:pPr>
                        <w:r>
                          <w:rPr>
                            <w:rFonts w:ascii="宋体" w:hAnsi="宋体" w:cs="宋体" w:eastAsia="宋体" w:hint="default"/>
                            <w:sz w:val="18"/>
                            <w:szCs w:val="18"/>
                          </w:rPr>
                          <w:t>金额</w:t>
                        </w:r>
                      </w:p>
                    </w:tc>
                    <w:tc>
                      <w:tcPr>
                        <w:tcW w:w="253" w:type="dxa"/>
                        <w:tcBorders>
                          <w:top w:val="single" w:sz="4" w:space="0" w:color="000000"/>
                          <w:left w:val="nil" w:sz="6" w:space="0" w:color="auto"/>
                          <w:bottom w:val="nil" w:sz="6" w:space="0" w:color="auto"/>
                          <w:right w:val="nil" w:sz="6" w:space="0" w:color="auto"/>
                        </w:tcBorders>
                      </w:tcPr>
                      <w:p>
                        <w:pPr/>
                      </w:p>
                    </w:tc>
                    <w:tc>
                      <w:tcPr>
                        <w:tcW w:w="900" w:type="dxa"/>
                        <w:tcBorders>
                          <w:top w:val="single" w:sz="4" w:space="0" w:color="000000"/>
                          <w:left w:val="nil" w:sz="6" w:space="0" w:color="auto"/>
                          <w:bottom w:val="single" w:sz="4" w:space="0" w:color="000000"/>
                          <w:right w:val="nil" w:sz="6" w:space="0" w:color="auto"/>
                        </w:tcBorders>
                      </w:tcPr>
                      <w:p>
                        <w:pPr>
                          <w:pStyle w:val="TableParagraph"/>
                          <w:spacing w:line="205" w:lineRule="exact"/>
                          <w:ind w:right="0"/>
                          <w:jc w:val="right"/>
                          <w:rPr>
                            <w:rFonts w:ascii="宋体" w:hAnsi="宋体" w:cs="宋体" w:eastAsia="宋体" w:hint="default"/>
                            <w:sz w:val="18"/>
                            <w:szCs w:val="18"/>
                          </w:rPr>
                        </w:pPr>
                        <w:r>
                          <w:rPr>
                            <w:rFonts w:ascii="宋体" w:hAnsi="宋体" w:cs="宋体" w:eastAsia="宋体" w:hint="default"/>
                            <w:sz w:val="18"/>
                            <w:szCs w:val="18"/>
                          </w:rPr>
                          <w:t>占总额比例</w:t>
                        </w:r>
                      </w:p>
                    </w:tc>
                    <w:tc>
                      <w:tcPr>
                        <w:tcW w:w="101" w:type="dxa"/>
                        <w:tcBorders>
                          <w:top w:val="single" w:sz="4" w:space="0" w:color="000000"/>
                          <w:left w:val="nil" w:sz="6" w:space="0" w:color="auto"/>
                          <w:bottom w:val="nil" w:sz="6" w:space="0" w:color="auto"/>
                          <w:right w:val="nil" w:sz="6" w:space="0" w:color="auto"/>
                        </w:tcBorders>
                      </w:tcPr>
                      <w:p>
                        <w:pPr/>
                      </w:p>
                    </w:tc>
                  </w:tr>
                  <w:tr>
                    <w:trPr>
                      <w:trHeight w:val="530" w:hRule="exact"/>
                    </w:trPr>
                    <w:tc>
                      <w:tcPr>
                        <w:tcW w:w="2714" w:type="dxa"/>
                        <w:gridSpan w:val="4"/>
                        <w:vMerge w:val="restart"/>
                        <w:tcBorders>
                          <w:top w:val="nil" w:sz="6" w:space="0" w:color="auto"/>
                          <w:left w:val="nil" w:sz="6" w:space="0" w:color="auto"/>
                          <w:right w:val="nil" w:sz="6" w:space="0" w:color="auto"/>
                        </w:tcBorders>
                      </w:tcPr>
                      <w:p>
                        <w:pPr/>
                      </w:p>
                    </w:tc>
                    <w:tc>
                      <w:tcPr>
                        <w:tcW w:w="2226" w:type="dxa"/>
                        <w:tcBorders>
                          <w:top w:val="single" w:sz="4" w:space="0" w:color="000000"/>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
                          <w:jc w:val="right"/>
                          <w:rPr>
                            <w:rFonts w:ascii="Arial" w:hAnsi="Arial" w:cs="Arial" w:eastAsia="Arial" w:hint="default"/>
                            <w:sz w:val="18"/>
                            <w:szCs w:val="18"/>
                          </w:rPr>
                        </w:pPr>
                        <w:r>
                          <w:rPr>
                            <w:rFonts w:ascii="Arial"/>
                            <w:w w:val="99"/>
                            <w:sz w:val="18"/>
                          </w:rPr>
                          <w:t>-</w:t>
                        </w:r>
                        <w:r>
                          <w:rPr>
                            <w:rFonts w:ascii="Arial"/>
                            <w:sz w:val="18"/>
                          </w:rPr>
                        </w:r>
                      </w:p>
                    </w:tc>
                    <w:tc>
                      <w:tcPr>
                        <w:tcW w:w="253" w:type="dxa"/>
                        <w:tcBorders>
                          <w:top w:val="nil" w:sz="6" w:space="0" w:color="auto"/>
                          <w:left w:val="nil" w:sz="6" w:space="0" w:color="auto"/>
                          <w:bottom w:val="nil" w:sz="6" w:space="0" w:color="auto"/>
                          <w:right w:val="nil" w:sz="6" w:space="0" w:color="auto"/>
                        </w:tcBorders>
                      </w:tcPr>
                      <w:p>
                        <w:pPr/>
                      </w:p>
                    </w:tc>
                    <w:tc>
                      <w:tcPr>
                        <w:tcW w:w="900" w:type="dxa"/>
                        <w:tcBorders>
                          <w:top w:val="single" w:sz="4" w:space="0" w:color="000000"/>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0"/>
                          <w:jc w:val="right"/>
                          <w:rPr>
                            <w:rFonts w:ascii="Arial" w:hAnsi="Arial" w:cs="Arial" w:eastAsia="Arial" w:hint="default"/>
                            <w:sz w:val="18"/>
                            <w:szCs w:val="18"/>
                          </w:rPr>
                        </w:pPr>
                        <w:r>
                          <w:rPr>
                            <w:rFonts w:ascii="Arial"/>
                            <w:w w:val="95"/>
                            <w:sz w:val="18"/>
                          </w:rPr>
                          <w:t>0.00%</w:t>
                        </w:r>
                        <w:r>
                          <w:rPr>
                            <w:rFonts w:ascii="Arial"/>
                            <w:sz w:val="18"/>
                          </w:rPr>
                        </w:r>
                      </w:p>
                    </w:tc>
                    <w:tc>
                      <w:tcPr>
                        <w:tcW w:w="101" w:type="dxa"/>
                        <w:tcBorders>
                          <w:top w:val="nil" w:sz="6" w:space="0" w:color="auto"/>
                          <w:left w:val="nil" w:sz="6" w:space="0" w:color="auto"/>
                          <w:bottom w:val="nil" w:sz="6" w:space="0" w:color="auto"/>
                          <w:right w:val="nil" w:sz="6" w:space="0" w:color="auto"/>
                        </w:tcBorders>
                      </w:tcPr>
                      <w:p>
                        <w:pPr/>
                      </w:p>
                    </w:tc>
                  </w:tr>
                  <w:tr>
                    <w:trPr>
                      <w:trHeight w:val="316" w:hRule="exact"/>
                    </w:trPr>
                    <w:tc>
                      <w:tcPr>
                        <w:tcW w:w="2714" w:type="dxa"/>
                        <w:gridSpan w:val="4"/>
                        <w:vMerge/>
                        <w:tcBorders>
                          <w:left w:val="nil" w:sz="6" w:space="0" w:color="auto"/>
                          <w:bottom w:val="nil" w:sz="6" w:space="0" w:color="auto"/>
                          <w:right w:val="nil" w:sz="6" w:space="0" w:color="auto"/>
                        </w:tcBorders>
                      </w:tcPr>
                      <w:p>
                        <w:pPr/>
                      </w:p>
                    </w:tc>
                    <w:tc>
                      <w:tcPr>
                        <w:tcW w:w="2226"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0"/>
                          <w:jc w:val="right"/>
                          <w:rPr>
                            <w:rFonts w:ascii="Arial" w:hAnsi="Arial" w:cs="Arial" w:eastAsia="Arial" w:hint="default"/>
                            <w:sz w:val="18"/>
                            <w:szCs w:val="18"/>
                          </w:rPr>
                        </w:pPr>
                        <w:r>
                          <w:rPr>
                            <w:rFonts w:ascii="Arial"/>
                            <w:spacing w:val="-1"/>
                            <w:sz w:val="18"/>
                          </w:rPr>
                          <w:t>73,154.81</w:t>
                        </w:r>
                      </w:p>
                    </w:tc>
                    <w:tc>
                      <w:tcPr>
                        <w:tcW w:w="253" w:type="dxa"/>
                        <w:tcBorders>
                          <w:top w:val="nil" w:sz="6" w:space="0" w:color="auto"/>
                          <w:left w:val="nil" w:sz="6" w:space="0" w:color="auto"/>
                          <w:bottom w:val="nil" w:sz="6" w:space="0" w:color="auto"/>
                          <w:right w:val="nil" w:sz="6" w:space="0" w:color="auto"/>
                        </w:tcBorders>
                      </w:tcPr>
                      <w:p>
                        <w:pPr/>
                      </w:p>
                    </w:tc>
                    <w:tc>
                      <w:tcPr>
                        <w:tcW w:w="900"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0"/>
                          <w:jc w:val="right"/>
                          <w:rPr>
                            <w:rFonts w:ascii="Arial" w:hAnsi="Arial" w:cs="Arial" w:eastAsia="Arial" w:hint="default"/>
                            <w:sz w:val="18"/>
                            <w:szCs w:val="18"/>
                          </w:rPr>
                        </w:pPr>
                        <w:r>
                          <w:rPr>
                            <w:rFonts w:ascii="Arial"/>
                            <w:spacing w:val="-1"/>
                            <w:sz w:val="18"/>
                          </w:rPr>
                          <w:t>78.83%</w:t>
                        </w:r>
                      </w:p>
                    </w:tc>
                    <w:tc>
                      <w:tcPr>
                        <w:tcW w:w="101" w:type="dxa"/>
                        <w:tcBorders>
                          <w:top w:val="nil" w:sz="6" w:space="0" w:color="auto"/>
                          <w:left w:val="nil" w:sz="6" w:space="0" w:color="auto"/>
                          <w:bottom w:val="nil" w:sz="6" w:space="0" w:color="auto"/>
                          <w:right w:val="nil" w:sz="6" w:space="0" w:color="auto"/>
                        </w:tcBorders>
                      </w:tcPr>
                      <w:p>
                        <w:pPr/>
                      </w:p>
                    </w:tc>
                  </w:tr>
                </w:tbl>
                <w:p>
                  <w:pPr/>
                </w:p>
              </w:txbxContent>
            </v:textbox>
            <w10:wrap type="none"/>
          </v:shape>
        </w:pict>
      </w:r>
      <w:r>
        <w:rPr>
          <w:rFonts w:ascii="宋体" w:hAnsi="宋体" w:cs="宋体" w:eastAsia="宋体" w:hint="default"/>
          <w:sz w:val="18"/>
          <w:szCs w:val="18"/>
        </w:rPr>
        <w:t>账龄</w:t>
      </w:r>
    </w:p>
    <w:p>
      <w:pPr>
        <w:spacing w:line="20" w:lineRule="exact"/>
        <w:ind w:left="348" w:right="0" w:firstLine="0"/>
        <w:rPr>
          <w:rFonts w:ascii="宋体" w:hAnsi="宋体" w:cs="宋体" w:eastAsia="宋体" w:hint="default"/>
          <w:sz w:val="2"/>
          <w:szCs w:val="2"/>
        </w:rPr>
      </w:pPr>
      <w:r>
        <w:rPr>
          <w:rFonts w:ascii="宋体" w:hAnsi="宋体" w:cs="宋体" w:eastAsia="宋体" w:hint="default"/>
          <w:sz w:val="2"/>
          <w:szCs w:val="2"/>
        </w:rPr>
        <w:pict>
          <v:group style="width:18.5pt;height:.5pt;mso-position-horizontal-relative:char;mso-position-vertical-relative:line" coordorigin="0,0" coordsize="370,10">
            <v:group style="position:absolute;left:5;top:5;width:360;height:2" coordorigin="5,5" coordsize="360,2">
              <v:shape style="position:absolute;left:5;top:5;width:360;height:2" coordorigin="5,5" coordsize="360,0" path="m5,5l365,5e" filled="false" stroked="true" strokeweight=".48pt" strokecolor="#000000">
                <v:path arrowok="t"/>
              </v:shape>
            </v:group>
          </v:group>
        </w:pict>
      </w:r>
      <w:r>
        <w:rPr>
          <w:rFonts w:ascii="宋体" w:hAnsi="宋体" w:cs="宋体" w:eastAsia="宋体" w:hint="default"/>
          <w:sz w:val="2"/>
          <w:szCs w:val="2"/>
        </w:rPr>
      </w:r>
    </w:p>
    <w:p>
      <w:pPr>
        <w:spacing w:line="240" w:lineRule="auto" w:before="9"/>
        <w:rPr>
          <w:rFonts w:ascii="宋体" w:hAnsi="宋体" w:cs="宋体" w:eastAsia="宋体" w:hint="default"/>
          <w:sz w:val="20"/>
          <w:szCs w:val="20"/>
        </w:rPr>
      </w:pPr>
    </w:p>
    <w:p>
      <w:pPr>
        <w:spacing w:before="44"/>
        <w:ind w:left="353" w:right="0" w:firstLine="0"/>
        <w:jc w:val="left"/>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4"/>
          <w:sz w:val="18"/>
          <w:szCs w:val="18"/>
        </w:rPr>
        <w:t> </w:t>
      </w:r>
      <w:r>
        <w:rPr>
          <w:rFonts w:ascii="宋体" w:hAnsi="宋体" w:cs="宋体" w:eastAsia="宋体" w:hint="default"/>
          <w:sz w:val="18"/>
          <w:szCs w:val="18"/>
        </w:rPr>
        <w:t>年以内</w:t>
      </w:r>
    </w:p>
    <w:p>
      <w:pPr>
        <w:spacing w:before="92"/>
        <w:ind w:left="353" w:right="0" w:firstLine="0"/>
        <w:jc w:val="left"/>
        <w:rPr>
          <w:rFonts w:ascii="宋体" w:hAnsi="宋体" w:cs="宋体" w:eastAsia="宋体" w:hint="default"/>
          <w:sz w:val="18"/>
          <w:szCs w:val="18"/>
        </w:rPr>
      </w:pPr>
      <w:r>
        <w:rPr>
          <w:rFonts w:ascii="Arial" w:hAnsi="Arial" w:cs="Arial" w:eastAsia="Arial" w:hint="default"/>
          <w:sz w:val="18"/>
          <w:szCs w:val="18"/>
        </w:rPr>
        <w:t>1-2</w:t>
      </w:r>
      <w:r>
        <w:rPr>
          <w:rFonts w:ascii="Arial" w:hAnsi="Arial" w:cs="Arial" w:eastAsia="Arial" w:hint="default"/>
          <w:spacing w:val="-5"/>
          <w:sz w:val="18"/>
          <w:szCs w:val="18"/>
        </w:rPr>
        <w:t> </w:t>
      </w:r>
      <w:r>
        <w:rPr>
          <w:rFonts w:ascii="宋体" w:hAnsi="宋体" w:cs="宋体" w:eastAsia="宋体" w:hint="default"/>
          <w:sz w:val="18"/>
          <w:szCs w:val="18"/>
        </w:rPr>
        <w:t>年</w:t>
      </w:r>
    </w:p>
    <w:p>
      <w:pPr>
        <w:tabs>
          <w:tab w:pos="3266" w:val="left" w:leader="none"/>
          <w:tab w:pos="4802" w:val="left" w:leader="none"/>
          <w:tab w:pos="6938" w:val="left" w:leader="none"/>
          <w:tab w:pos="8279" w:val="left" w:leader="none"/>
        </w:tabs>
        <w:spacing w:before="95"/>
        <w:ind w:left="0" w:right="551" w:firstLine="0"/>
        <w:jc w:val="right"/>
        <w:rPr>
          <w:rFonts w:ascii="Arial" w:hAnsi="Arial" w:cs="Arial" w:eastAsia="Arial" w:hint="default"/>
          <w:sz w:val="18"/>
          <w:szCs w:val="18"/>
        </w:rPr>
      </w:pPr>
      <w:r>
        <w:rPr>
          <w:rFonts w:ascii="Arial" w:hAnsi="Arial" w:cs="Arial" w:eastAsia="Arial" w:hint="default"/>
          <w:sz w:val="18"/>
          <w:szCs w:val="18"/>
        </w:rPr>
        <w:t>2-3</w:t>
      </w:r>
      <w:r>
        <w:rPr>
          <w:rFonts w:ascii="Arial" w:hAnsi="Arial" w:cs="Arial" w:eastAsia="Arial" w:hint="default"/>
          <w:spacing w:val="-5"/>
          <w:sz w:val="18"/>
          <w:szCs w:val="18"/>
        </w:rPr>
        <w:t> </w:t>
      </w:r>
      <w:r>
        <w:rPr>
          <w:rFonts w:ascii="宋体" w:hAnsi="宋体" w:cs="宋体" w:eastAsia="宋体" w:hint="default"/>
          <w:sz w:val="18"/>
          <w:szCs w:val="18"/>
        </w:rPr>
        <w:t>年</w:t>
        <w:tab/>
      </w:r>
      <w:r>
        <w:rPr>
          <w:rFonts w:ascii="Arial" w:hAnsi="Arial" w:cs="Arial" w:eastAsia="Arial" w:hint="default"/>
          <w:spacing w:val="-1"/>
          <w:sz w:val="18"/>
          <w:szCs w:val="18"/>
        </w:rPr>
        <w:t>73,154.81</w:t>
        <w:tab/>
        <w:t>89.36%</w:t>
        <w:tab/>
      </w:r>
      <w:r>
        <w:rPr>
          <w:rFonts w:ascii="Arial" w:hAnsi="Arial" w:cs="Arial" w:eastAsia="Arial" w:hint="default"/>
          <w:spacing w:val="-1"/>
          <w:position w:val="-5"/>
          <w:sz w:val="18"/>
          <w:szCs w:val="18"/>
        </w:rPr>
        <w:t>8,707.00</w:t>
        <w:tab/>
      </w:r>
      <w:r>
        <w:rPr>
          <w:rFonts w:ascii="Arial" w:hAnsi="Arial" w:cs="Arial" w:eastAsia="Arial" w:hint="default"/>
          <w:w w:val="95"/>
          <w:position w:val="-5"/>
          <w:sz w:val="18"/>
          <w:szCs w:val="18"/>
        </w:rPr>
        <w:t>9.38%</w:t>
      </w:r>
      <w:r>
        <w:rPr>
          <w:rFonts w:ascii="Arial" w:hAnsi="Arial" w:cs="Arial" w:eastAsia="Arial" w:hint="default"/>
          <w:sz w:val="18"/>
          <w:szCs w:val="18"/>
        </w:rPr>
      </w:r>
    </w:p>
    <w:p>
      <w:pPr>
        <w:tabs>
          <w:tab w:pos="1343" w:val="left" w:leader="none"/>
        </w:tabs>
        <w:spacing w:before="76"/>
        <w:ind w:left="0" w:right="551" w:firstLine="0"/>
        <w:jc w:val="right"/>
        <w:rPr>
          <w:rFonts w:ascii="Arial" w:hAnsi="Arial" w:cs="Arial" w:eastAsia="Arial" w:hint="default"/>
          <w:sz w:val="18"/>
          <w:szCs w:val="18"/>
        </w:rPr>
      </w:pPr>
      <w:r>
        <w:rPr/>
        <w:pict>
          <v:shape style="position:absolute;margin-left:71.930pt;margin-top:2.029045pt;width:274.2pt;height:34.5pt;mso-position-horizontal-relative:page;mso-position-vertical-relative:paragraph;z-index:18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735"/>
                    <w:gridCol w:w="1574"/>
                    <w:gridCol w:w="1174"/>
                  </w:tblGrid>
                  <w:tr>
                    <w:trPr>
                      <w:trHeight w:val="310" w:hRule="exact"/>
                    </w:trPr>
                    <w:tc>
                      <w:tcPr>
                        <w:tcW w:w="2735" w:type="dxa"/>
                        <w:tcBorders>
                          <w:top w:val="nil" w:sz="6" w:space="0" w:color="auto"/>
                          <w:left w:val="nil" w:sz="6" w:space="0" w:color="auto"/>
                          <w:bottom w:val="nil" w:sz="6" w:space="0" w:color="auto"/>
                          <w:right w:val="nil" w:sz="6" w:space="0" w:color="auto"/>
                        </w:tcBorders>
                      </w:tcPr>
                      <w:p>
                        <w:pPr>
                          <w:pStyle w:val="TableParagraph"/>
                          <w:spacing w:line="235" w:lineRule="exact"/>
                          <w:ind w:right="1976"/>
                          <w:jc w:val="center"/>
                          <w:rPr>
                            <w:rFonts w:ascii="宋体" w:hAnsi="宋体" w:cs="宋体" w:eastAsia="宋体" w:hint="default"/>
                            <w:sz w:val="18"/>
                            <w:szCs w:val="18"/>
                          </w:rPr>
                        </w:pPr>
                        <w:r>
                          <w:rPr>
                            <w:rFonts w:ascii="Arial" w:hAnsi="Arial" w:cs="Arial" w:eastAsia="Arial" w:hint="default"/>
                            <w:sz w:val="18"/>
                            <w:szCs w:val="18"/>
                          </w:rPr>
                          <w:t>3</w:t>
                        </w:r>
                        <w:r>
                          <w:rPr>
                            <w:rFonts w:ascii="Arial" w:hAnsi="Arial" w:cs="Arial" w:eastAsia="Arial" w:hint="default"/>
                            <w:spacing w:val="-4"/>
                            <w:sz w:val="18"/>
                            <w:szCs w:val="18"/>
                          </w:rPr>
                          <w:t> </w:t>
                        </w:r>
                        <w:r>
                          <w:rPr>
                            <w:rFonts w:ascii="宋体" w:hAnsi="宋体" w:cs="宋体" w:eastAsia="宋体" w:hint="default"/>
                            <w:sz w:val="18"/>
                            <w:szCs w:val="18"/>
                          </w:rPr>
                          <w:t>年以上</w:t>
                        </w:r>
                      </w:p>
                    </w:tc>
                    <w:tc>
                      <w:tcPr>
                        <w:tcW w:w="1574" w:type="dxa"/>
                        <w:tcBorders>
                          <w:top w:val="nil" w:sz="6" w:space="0" w:color="auto"/>
                          <w:left w:val="nil" w:sz="6" w:space="0" w:color="auto"/>
                          <w:bottom w:val="single" w:sz="4" w:space="0" w:color="000000"/>
                          <w:right w:val="nil" w:sz="6" w:space="0" w:color="auto"/>
                        </w:tcBorders>
                      </w:tcPr>
                      <w:p>
                        <w:pPr>
                          <w:pStyle w:val="TableParagraph"/>
                          <w:spacing w:line="240" w:lineRule="auto" w:before="30"/>
                          <w:ind w:left="657" w:right="0"/>
                          <w:jc w:val="left"/>
                          <w:rPr>
                            <w:rFonts w:ascii="Arial" w:hAnsi="Arial" w:cs="Arial" w:eastAsia="Arial" w:hint="default"/>
                            <w:sz w:val="18"/>
                            <w:szCs w:val="18"/>
                          </w:rPr>
                        </w:pPr>
                        <w:r>
                          <w:rPr>
                            <w:rFonts w:ascii="Arial"/>
                            <w:sz w:val="18"/>
                          </w:rPr>
                          <w:t>8,707.00</w:t>
                        </w:r>
                      </w:p>
                    </w:tc>
                    <w:tc>
                      <w:tcPr>
                        <w:tcW w:w="1174"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33"/>
                          <w:jc w:val="right"/>
                          <w:rPr>
                            <w:rFonts w:ascii="Arial" w:hAnsi="Arial" w:cs="Arial" w:eastAsia="Arial" w:hint="default"/>
                            <w:sz w:val="18"/>
                            <w:szCs w:val="18"/>
                          </w:rPr>
                        </w:pPr>
                        <w:r>
                          <w:rPr>
                            <w:rFonts w:ascii="Arial"/>
                            <w:spacing w:val="-1"/>
                            <w:sz w:val="18"/>
                          </w:rPr>
                          <w:t>10.64%</w:t>
                        </w:r>
                      </w:p>
                    </w:tc>
                  </w:tr>
                  <w:tr>
                    <w:trPr>
                      <w:trHeight w:val="350" w:hRule="exact"/>
                    </w:trPr>
                    <w:tc>
                      <w:tcPr>
                        <w:tcW w:w="2735"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944"/>
                          <w:jc w:val="center"/>
                          <w:rPr>
                            <w:rFonts w:ascii="宋体" w:hAnsi="宋体" w:cs="宋体" w:eastAsia="宋体" w:hint="default"/>
                            <w:sz w:val="18"/>
                            <w:szCs w:val="18"/>
                          </w:rPr>
                        </w:pPr>
                        <w:r>
                          <w:rPr>
                            <w:rFonts w:ascii="宋体" w:hAnsi="宋体" w:cs="宋体" w:eastAsia="宋体" w:hint="default"/>
                            <w:sz w:val="18"/>
                            <w:szCs w:val="18"/>
                          </w:rPr>
                          <w:t>合计</w:t>
                        </w:r>
                      </w:p>
                    </w:tc>
                    <w:tc>
                      <w:tcPr>
                        <w:tcW w:w="1574" w:type="dxa"/>
                        <w:tcBorders>
                          <w:top w:val="single" w:sz="4" w:space="0" w:color="000000"/>
                          <w:left w:val="nil" w:sz="6" w:space="0" w:color="auto"/>
                          <w:bottom w:val="single" w:sz="12" w:space="0" w:color="000000"/>
                          <w:right w:val="nil" w:sz="6" w:space="0" w:color="auto"/>
                        </w:tcBorders>
                      </w:tcPr>
                      <w:p>
                        <w:pPr>
                          <w:pStyle w:val="TableParagraph"/>
                          <w:spacing w:line="240" w:lineRule="auto" w:before="61"/>
                          <w:ind w:left="669" w:right="0"/>
                          <w:jc w:val="left"/>
                          <w:rPr>
                            <w:rFonts w:ascii="Arial" w:hAnsi="Arial" w:cs="Arial" w:eastAsia="Arial" w:hint="default"/>
                            <w:sz w:val="18"/>
                            <w:szCs w:val="18"/>
                          </w:rPr>
                        </w:pPr>
                        <w:r>
                          <w:rPr>
                            <w:rFonts w:ascii="Arial"/>
                            <w:sz w:val="18"/>
                          </w:rPr>
                          <w:t>81,861.81</w:t>
                        </w:r>
                      </w:p>
                    </w:tc>
                    <w:tc>
                      <w:tcPr>
                        <w:tcW w:w="1174"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33"/>
                          <w:jc w:val="right"/>
                          <w:rPr>
                            <w:rFonts w:ascii="Arial" w:hAnsi="Arial" w:cs="Arial" w:eastAsia="Arial" w:hint="default"/>
                            <w:sz w:val="18"/>
                            <w:szCs w:val="18"/>
                          </w:rPr>
                        </w:pPr>
                        <w:r>
                          <w:rPr>
                            <w:rFonts w:ascii="Arial"/>
                            <w:spacing w:val="-1"/>
                            <w:sz w:val="18"/>
                          </w:rPr>
                          <w:t>100.00%</w:t>
                        </w:r>
                      </w:p>
                    </w:tc>
                  </w:tr>
                </w:tbl>
                <w:p>
                  <w:pPr/>
                </w:p>
              </w:txbxContent>
            </v:textbox>
            <w10:wrap type="none"/>
          </v:shape>
        </w:pict>
      </w:r>
      <w:r>
        <w:rPr>
          <w:rFonts w:ascii="Arial"/>
          <w:spacing w:val="-1"/>
          <w:sz w:val="18"/>
        </w:rPr>
        <w:t>10,940.00</w:t>
        <w:tab/>
      </w:r>
      <w:r>
        <w:rPr>
          <w:rFonts w:ascii="Arial"/>
          <w:spacing w:val="-1"/>
          <w:position w:val="6"/>
          <w:sz w:val="18"/>
        </w:rPr>
        <w:t>11.79%</w:t>
      </w:r>
      <w:r>
        <w:rPr>
          <w:rFonts w:ascii="Arial"/>
          <w:spacing w:val="-1"/>
          <w:sz w:val="18"/>
        </w:rPr>
      </w:r>
    </w:p>
    <w:p>
      <w:pPr>
        <w:spacing w:line="20" w:lineRule="exact"/>
        <w:ind w:left="6464" w:right="0" w:firstLine="0"/>
        <w:rPr>
          <w:rFonts w:ascii="Arial" w:hAnsi="Arial" w:cs="Arial" w:eastAsia="Arial" w:hint="default"/>
          <w:sz w:val="2"/>
          <w:szCs w:val="2"/>
        </w:rPr>
      </w:pPr>
      <w:r>
        <w:rPr>
          <w:rFonts w:ascii="Arial" w:hAnsi="Arial" w:cs="Arial" w:eastAsia="Arial" w:hint="default"/>
          <w:sz w:val="2"/>
          <w:szCs w:val="2"/>
        </w:rPr>
        <w:pict>
          <v:group style="width:81.75pt;height:.5pt;mso-position-horizontal-relative:char;mso-position-vertical-relative:line" coordorigin="0,0" coordsize="1635,10">
            <v:group style="position:absolute;left:5;top:5;width:1625;height:2" coordorigin="5,5" coordsize="1625,2">
              <v:shape style="position:absolute;left:5;top:5;width:1625;height:2" coordorigin="5,5" coordsize="1625,0" path="m5,5l1630,5e" filled="false" stroked="true" strokeweight=".48pt" strokecolor="#000000">
                <v:path arrowok="t"/>
              </v:shape>
            </v:group>
          </v:group>
        </w:pict>
      </w:r>
      <w:r>
        <w:rPr>
          <w:rFonts w:ascii="Arial" w:hAnsi="Arial" w:cs="Arial" w:eastAsia="Arial" w:hint="default"/>
          <w:sz w:val="2"/>
          <w:szCs w:val="2"/>
        </w:rPr>
      </w:r>
    </w:p>
    <w:p>
      <w:pPr>
        <w:tabs>
          <w:tab w:pos="1243" w:val="left" w:leader="none"/>
        </w:tabs>
        <w:spacing w:before="0"/>
        <w:ind w:left="0" w:right="551" w:firstLine="0"/>
        <w:jc w:val="right"/>
        <w:rPr>
          <w:rFonts w:ascii="Arial" w:hAnsi="Arial" w:cs="Arial" w:eastAsia="Arial" w:hint="default"/>
          <w:sz w:val="18"/>
          <w:szCs w:val="18"/>
        </w:rPr>
      </w:pPr>
      <w:r>
        <w:rPr>
          <w:rFonts w:ascii="Arial"/>
          <w:spacing w:val="-1"/>
          <w:sz w:val="18"/>
        </w:rPr>
        <w:t>92,801.81</w:t>
        <w:tab/>
      </w:r>
      <w:r>
        <w:rPr>
          <w:rFonts w:ascii="Arial"/>
          <w:spacing w:val="-1"/>
          <w:position w:val="6"/>
          <w:sz w:val="18"/>
        </w:rPr>
        <w:t>100.00%</w:t>
      </w:r>
      <w:r>
        <w:rPr>
          <w:rFonts w:ascii="Arial"/>
          <w:spacing w:val="-1"/>
          <w:sz w:val="18"/>
        </w:rPr>
      </w:r>
    </w:p>
    <w:p>
      <w:pPr>
        <w:spacing w:line="240" w:lineRule="auto" w:before="5"/>
        <w:rPr>
          <w:rFonts w:ascii="Arial" w:hAnsi="Arial" w:cs="Arial" w:eastAsia="Arial" w:hint="default"/>
          <w:sz w:val="5"/>
          <w:szCs w:val="5"/>
        </w:rPr>
      </w:pPr>
    </w:p>
    <w:p>
      <w:pPr>
        <w:spacing w:line="28" w:lineRule="exact"/>
        <w:ind w:left="6478" w:right="0" w:firstLine="0"/>
        <w:rPr>
          <w:rFonts w:ascii="Arial" w:hAnsi="Arial" w:cs="Arial" w:eastAsia="Arial" w:hint="default"/>
          <w:sz w:val="2"/>
          <w:szCs w:val="2"/>
        </w:rPr>
      </w:pPr>
      <w:r>
        <w:rPr>
          <w:rFonts w:ascii="Arial" w:hAnsi="Arial" w:cs="Arial" w:eastAsia="Arial" w:hint="default"/>
          <w:position w:val="0"/>
          <w:sz w:val="2"/>
          <w:szCs w:val="2"/>
        </w:rPr>
        <w:pict>
          <v:group style="width:81pt;height:1.45pt;mso-position-horizontal-relative:char;mso-position-vertical-relative:line" coordorigin="0,0" coordsize="1620,29">
            <v:group style="position:absolute;left:5;top:24;width:1611;height:2" coordorigin="5,24" coordsize="1611,2">
              <v:shape style="position:absolute;left:5;top:24;width:1611;height:2" coordorigin="5,24" coordsize="1611,0" path="m5,24l1615,24e" filled="false" stroked="true" strokeweight=".48pt" strokecolor="#000000">
                <v:path arrowok="t"/>
              </v:shape>
            </v:group>
            <v:group style="position:absolute;left:5;top:5;width:1611;height:2" coordorigin="5,5" coordsize="1611,2">
              <v:shape style="position:absolute;left:5;top:5;width:1611;height:2" coordorigin="5,5" coordsize="1611,0" path="m5,5l1615,5e" filled="false" stroked="true" strokeweight=".48pt" strokecolor="#000000">
                <v:path arrowok="t"/>
              </v:shape>
            </v:group>
          </v:group>
        </w:pict>
      </w:r>
      <w:r>
        <w:rPr>
          <w:rFonts w:ascii="Arial" w:hAnsi="Arial" w:cs="Arial" w:eastAsia="Arial" w:hint="default"/>
          <w:position w:val="0"/>
          <w:sz w:val="2"/>
          <w:szCs w:val="2"/>
        </w:rPr>
      </w:r>
    </w:p>
    <w:p>
      <w:pPr>
        <w:spacing w:line="240" w:lineRule="auto" w:before="2"/>
        <w:rPr>
          <w:rFonts w:ascii="Arial" w:hAnsi="Arial" w:cs="Arial" w:eastAsia="Arial" w:hint="default"/>
          <w:sz w:val="18"/>
          <w:szCs w:val="18"/>
        </w:rPr>
      </w:pPr>
    </w:p>
    <w:p>
      <w:pPr>
        <w:pStyle w:val="BodyText"/>
        <w:spacing w:line="240" w:lineRule="auto" w:before="36"/>
        <w:ind w:left="248" w:right="0"/>
        <w:jc w:val="left"/>
      </w:pPr>
      <w:r>
        <w:rPr>
          <w:rFonts w:ascii="Arial" w:hAnsi="Arial" w:cs="Arial" w:eastAsia="Arial" w:hint="default"/>
        </w:rPr>
        <w:t>(2)</w:t>
      </w:r>
      <w:r>
        <w:rPr>
          <w:rFonts w:ascii="Arial" w:hAnsi="Arial" w:cs="Arial" w:eastAsia="Arial" w:hint="default"/>
          <w:spacing w:val="-7"/>
        </w:rPr>
        <w:t> </w:t>
      </w:r>
      <w:r>
        <w:rPr/>
        <w:t>期末预付账款中无持本公司</w:t>
      </w:r>
      <w:r>
        <w:rPr>
          <w:spacing w:val="-55"/>
        </w:rPr>
        <w:t> </w:t>
      </w:r>
      <w:r>
        <w:rPr>
          <w:rFonts w:ascii="Arial" w:hAnsi="Arial" w:cs="Arial" w:eastAsia="Arial" w:hint="default"/>
        </w:rPr>
        <w:t>5%</w:t>
      </w:r>
      <w:r>
        <w:rPr/>
        <w:t>以上（含</w:t>
      </w:r>
      <w:r>
        <w:rPr>
          <w:spacing w:val="-58"/>
        </w:rPr>
        <w:t> </w:t>
      </w:r>
      <w:r>
        <w:rPr>
          <w:rFonts w:ascii="Arial" w:hAnsi="Arial" w:cs="Arial" w:eastAsia="Arial" w:hint="default"/>
        </w:rPr>
        <w:t>5%</w:t>
      </w:r>
      <w:r>
        <w:rPr/>
        <w:t>）表决权股份的股东单位欠款。</w:t>
      </w:r>
    </w:p>
    <w:p>
      <w:pPr>
        <w:pStyle w:val="Heading9"/>
        <w:spacing w:line="240" w:lineRule="auto" w:before="118"/>
        <w:ind w:left="245" w:right="0"/>
        <w:jc w:val="left"/>
        <w:rPr>
          <w:b w:val="0"/>
          <w:bCs w:val="0"/>
        </w:rPr>
      </w:pPr>
      <w:r>
        <w:rPr>
          <w:rFonts w:ascii="Arial" w:hAnsi="Arial" w:cs="Arial" w:eastAsia="Arial" w:hint="default"/>
        </w:rPr>
        <w:t>6. </w:t>
      </w:r>
      <w:r>
        <w:rPr>
          <w:rFonts w:ascii="Arial" w:hAnsi="Arial" w:cs="Arial" w:eastAsia="Arial" w:hint="default"/>
          <w:spacing w:val="23"/>
        </w:rPr>
        <w:t> </w:t>
      </w:r>
      <w:r>
        <w:rPr/>
        <w:t>存货及存货跌价准备</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15"/>
          <w:szCs w:val="15"/>
        </w:rPr>
      </w:pPr>
    </w:p>
    <w:p>
      <w:pPr>
        <w:tabs>
          <w:tab w:pos="7433" w:val="left" w:leader="none"/>
        </w:tabs>
        <w:spacing w:line="203" w:lineRule="exact" w:before="0"/>
        <w:ind w:left="4047" w:right="0" w:firstLine="0"/>
        <w:jc w:val="left"/>
        <w:rPr>
          <w:rFonts w:ascii="宋体" w:hAnsi="宋体" w:cs="宋体" w:eastAsia="宋体" w:hint="default"/>
          <w:sz w:val="18"/>
          <w:szCs w:val="18"/>
        </w:rPr>
      </w:pPr>
      <w:r>
        <w:rPr>
          <w:rFonts w:ascii="宋体" w:hAnsi="宋体" w:cs="宋体" w:eastAsia="宋体" w:hint="default"/>
          <w:sz w:val="18"/>
          <w:szCs w:val="18"/>
        </w:rPr>
        <w:t>年末余额</w:t>
        <w:tab/>
        <w:t>年初余额</w:t>
      </w:r>
    </w:p>
    <w:p>
      <w:pPr>
        <w:spacing w:line="173" w:lineRule="exact" w:before="0"/>
        <w:ind w:left="540" w:right="0" w:firstLine="0"/>
        <w:jc w:val="left"/>
        <w:rPr>
          <w:rFonts w:ascii="宋体" w:hAnsi="宋体" w:cs="宋体" w:eastAsia="宋体" w:hint="default"/>
          <w:sz w:val="18"/>
          <w:szCs w:val="18"/>
        </w:rPr>
      </w:pPr>
      <w:r>
        <w:rPr/>
        <w:pict>
          <v:group style="position:absolute;margin-left:198.964996pt;margin-top:5.773042pt;width:324.5pt;height:.5pt;mso-position-horizontal-relative:page;mso-position-vertical-relative:paragraph;z-index:1768" coordorigin="3979,115" coordsize="6490,10">
            <v:group style="position:absolute;left:3984;top:120;width:1390;height:2" coordorigin="3984,120" coordsize="1390,2">
              <v:shape style="position:absolute;left:3984;top:120;width:1390;height:2" coordorigin="3984,120" coordsize="1390,0" path="m3984,120l5374,120e" filled="false" stroked="true" strokeweight=".47pt" strokecolor="#000000">
                <v:path arrowok="t"/>
              </v:shape>
            </v:group>
            <v:group style="position:absolute;left:5374;top:120;width:10;height:2" coordorigin="5374,120" coordsize="10,2">
              <v:shape style="position:absolute;left:5374;top:120;width:10;height:2" coordorigin="5374,120" coordsize="10,0" path="m5374,120l5383,120e" filled="false" stroked="true" strokeweight=".47pt" strokecolor="#000000">
                <v:path arrowok="t"/>
              </v:shape>
            </v:group>
            <v:group style="position:absolute;left:5383;top:120;width:226;height:2" coordorigin="5383,120" coordsize="226,2">
              <v:shape style="position:absolute;left:5383;top:120;width:226;height:2" coordorigin="5383,120" coordsize="226,0" path="m5383,120l5609,120e" filled="false" stroked="true" strokeweight=".47pt" strokecolor="#000000">
                <v:path arrowok="t"/>
              </v:shape>
            </v:group>
            <v:group style="position:absolute;left:5609;top:120;width:10;height:2" coordorigin="5609,120" coordsize="10,2">
              <v:shape style="position:absolute;left:5609;top:120;width:10;height:2" coordorigin="5609,120" coordsize="10,0" path="m5609,120l5618,120e" filled="false" stroked="true" strokeweight=".47pt" strokecolor="#000000">
                <v:path arrowok="t"/>
              </v:shape>
            </v:group>
            <v:group style="position:absolute;left:5618;top:120;width:1438;height:2" coordorigin="5618,120" coordsize="1438,2">
              <v:shape style="position:absolute;left:5618;top:120;width:1438;height:2" coordorigin="5618,120" coordsize="1438,0" path="m5618,120l7056,120e" filled="false" stroked="true" strokeweight=".47pt" strokecolor="#000000">
                <v:path arrowok="t"/>
              </v:shape>
            </v:group>
            <v:group style="position:absolute;left:7056;top:120;width:10;height:2" coordorigin="7056,120" coordsize="10,2">
              <v:shape style="position:absolute;left:7056;top:120;width:10;height:2" coordorigin="7056,120" coordsize="10,0" path="m7056,120l7066,120e" filled="false" stroked="true" strokeweight=".47pt" strokecolor="#000000">
                <v:path arrowok="t"/>
              </v:shape>
            </v:group>
            <v:group style="position:absolute;left:7066;top:120;width:281;height:2" coordorigin="7066,120" coordsize="281,2">
              <v:shape style="position:absolute;left:7066;top:120;width:281;height:2" coordorigin="7066,120" coordsize="281,0" path="m7066,120l7346,120e" filled="false" stroked="true" strokeweight=".47pt" strokecolor="#000000">
                <v:path arrowok="t"/>
              </v:shape>
            </v:group>
            <v:group style="position:absolute;left:7346;top:120;width:10;height:2" coordorigin="7346,120" coordsize="10,2">
              <v:shape style="position:absolute;left:7346;top:120;width:10;height:2" coordorigin="7346,120" coordsize="10,0" path="m7346,120l7356,120e" filled="false" stroked="true" strokeweight=".47pt" strokecolor="#000000">
                <v:path arrowok="t"/>
              </v:shape>
            </v:group>
            <v:group style="position:absolute;left:7356;top:120;width:1428;height:2" coordorigin="7356,120" coordsize="1428,2">
              <v:shape style="position:absolute;left:7356;top:120;width:1428;height:2" coordorigin="7356,120" coordsize="1428,0" path="m7356,120l8784,120e" filled="false" stroked="true" strokeweight=".47pt" strokecolor="#000000">
                <v:path arrowok="t"/>
              </v:shape>
            </v:group>
            <v:group style="position:absolute;left:8784;top:120;width:10;height:2" coordorigin="8784,120" coordsize="10,2">
              <v:shape style="position:absolute;left:8784;top:120;width:10;height:2" coordorigin="8784,120" coordsize="10,0" path="m8784,120l8794,120e" filled="false" stroked="true" strokeweight=".47pt" strokecolor="#000000">
                <v:path arrowok="t"/>
              </v:shape>
            </v:group>
            <v:group style="position:absolute;left:8794;top:120;width:235;height:2" coordorigin="8794,120" coordsize="235,2">
              <v:shape style="position:absolute;left:8794;top:120;width:235;height:2" coordorigin="8794,120" coordsize="235,0" path="m8794,120l9029,120e" filled="false" stroked="true" strokeweight=".47pt" strokecolor="#000000">
                <v:path arrowok="t"/>
              </v:shape>
            </v:group>
            <v:group style="position:absolute;left:9029;top:120;width:10;height:2" coordorigin="9029,120" coordsize="10,2">
              <v:shape style="position:absolute;left:9029;top:120;width:10;height:2" coordorigin="9029,120" coordsize="10,0" path="m9029,120l9038,120e" filled="false" stroked="true" strokeweight=".47pt" strokecolor="#000000">
                <v:path arrowok="t"/>
              </v:shape>
            </v:group>
            <v:group style="position:absolute;left:9038;top:120;width:1426;height:2" coordorigin="9038,120" coordsize="1426,2">
              <v:shape style="position:absolute;left:9038;top:120;width:1426;height:2" coordorigin="9038,120" coordsize="1426,0" path="m9038,120l10464,120e" filled="false" stroked="true" strokeweight=".47pt" strokecolor="#000000">
                <v:path arrowok="t"/>
              </v:shape>
            </v:group>
            <w10:wrap type="none"/>
          </v:group>
        </w:pict>
      </w:r>
      <w:r>
        <w:rPr>
          <w:rFonts w:ascii="宋体" w:hAnsi="宋体" w:cs="宋体" w:eastAsia="宋体" w:hint="default"/>
          <w:sz w:val="18"/>
          <w:szCs w:val="18"/>
        </w:rPr>
        <w:t>项目</w:t>
      </w:r>
    </w:p>
    <w:p>
      <w:pPr>
        <w:tabs>
          <w:tab w:pos="5115" w:val="left" w:leader="none"/>
          <w:tab w:pos="6845" w:val="left" w:leader="none"/>
          <w:tab w:pos="8525" w:val="left" w:leader="none"/>
        </w:tabs>
        <w:spacing w:line="205" w:lineRule="exact" w:before="0"/>
        <w:ind w:left="3435" w:right="0" w:firstLine="0"/>
        <w:jc w:val="left"/>
        <w:rPr>
          <w:rFonts w:ascii="宋体" w:hAnsi="宋体" w:cs="宋体" w:eastAsia="宋体" w:hint="default"/>
          <w:sz w:val="18"/>
          <w:szCs w:val="18"/>
        </w:rPr>
      </w:pPr>
      <w:r>
        <w:rPr/>
        <w:pict>
          <v:group style="position:absolute;margin-left:83.040001pt;margin-top:1.933027pt;width:18pt;height:.1pt;mso-position-horizontal-relative:page;mso-position-vertical-relative:paragraph;z-index:1744" coordorigin="1661,39" coordsize="360,2">
            <v:shape style="position:absolute;left:1661;top:39;width:360;height:2" coordorigin="1661,39" coordsize="360,0" path="m1661,39l2021,39e" filled="false" stroked="true" strokeweight=".48pt" strokecolor="#000000">
              <v:path arrowok="t"/>
            </v:shape>
            <w10:wrap type="none"/>
          </v:group>
        </w:pict>
      </w:r>
      <w:r>
        <w:rPr>
          <w:rFonts w:ascii="宋体" w:hAnsi="宋体" w:cs="宋体" w:eastAsia="宋体" w:hint="default"/>
          <w:sz w:val="18"/>
          <w:szCs w:val="18"/>
        </w:rPr>
        <w:t>账面余额</w:t>
        <w:tab/>
        <w:t>跌价准备</w:t>
        <w:tab/>
        <w:t>账面余额</w:t>
        <w:tab/>
        <w:t>跌价准备</w:t>
      </w:r>
    </w:p>
    <w:tbl>
      <w:tblPr>
        <w:tblW w:w="0" w:type="auto"/>
        <w:jc w:val="left"/>
        <w:tblInd w:w="505" w:type="dxa"/>
        <w:tblLayout w:type="fixed"/>
        <w:tblCellMar>
          <w:top w:w="0" w:type="dxa"/>
          <w:left w:w="0" w:type="dxa"/>
          <w:bottom w:w="0" w:type="dxa"/>
          <w:right w:w="0" w:type="dxa"/>
        </w:tblCellMar>
        <w:tblLook w:val="01E0"/>
      </w:tblPr>
      <w:tblGrid>
        <w:gridCol w:w="2358"/>
        <w:gridCol w:w="1291"/>
        <w:gridCol w:w="105"/>
        <w:gridCol w:w="225"/>
        <w:gridCol w:w="1350"/>
        <w:gridCol w:w="104"/>
        <w:gridCol w:w="283"/>
        <w:gridCol w:w="1441"/>
        <w:gridCol w:w="241"/>
        <w:gridCol w:w="1439"/>
      </w:tblGrid>
      <w:tr>
        <w:trPr>
          <w:trHeight w:val="411" w:hRule="exact"/>
        </w:trPr>
        <w:tc>
          <w:tcPr>
            <w:tcW w:w="2358" w:type="dxa"/>
            <w:tcBorders>
              <w:top w:val="nil" w:sz="6" w:space="0" w:color="auto"/>
              <w:left w:val="nil" w:sz="6" w:space="0" w:color="auto"/>
              <w:bottom w:val="nil" w:sz="6" w:space="0" w:color="auto"/>
              <w:right w:val="nil" w:sz="6" w:space="0" w:color="auto"/>
            </w:tcBorders>
          </w:tcPr>
          <w:p>
            <w:pPr>
              <w:pStyle w:val="TableParagraph"/>
              <w:spacing w:line="240" w:lineRule="auto" w:before="89"/>
              <w:ind w:left="35"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291" w:type="dxa"/>
            <w:tcBorders>
              <w:top w:val="single" w:sz="4" w:space="0" w:color="000000"/>
              <w:left w:val="nil" w:sz="6" w:space="0" w:color="auto"/>
              <w:bottom w:val="nil" w:sz="6" w:space="0" w:color="auto"/>
              <w:right w:val="nil" w:sz="6" w:space="0" w:color="auto"/>
            </w:tcBorders>
          </w:tcPr>
          <w:p>
            <w:pPr>
              <w:pStyle w:val="TableParagraph"/>
              <w:spacing w:line="240" w:lineRule="auto" w:before="128"/>
              <w:ind w:right="1"/>
              <w:jc w:val="right"/>
              <w:rPr>
                <w:rFonts w:ascii="Arial" w:hAnsi="Arial" w:cs="Arial" w:eastAsia="Arial" w:hint="default"/>
                <w:sz w:val="18"/>
                <w:szCs w:val="18"/>
              </w:rPr>
            </w:pPr>
            <w:r>
              <w:rPr>
                <w:rFonts w:ascii="Arial"/>
                <w:spacing w:val="-1"/>
                <w:sz w:val="18"/>
              </w:rPr>
              <w:t>179,598.38</w:t>
            </w:r>
          </w:p>
        </w:tc>
        <w:tc>
          <w:tcPr>
            <w:tcW w:w="105" w:type="dxa"/>
            <w:tcBorders>
              <w:top w:val="nil" w:sz="6" w:space="0" w:color="auto"/>
              <w:left w:val="nil" w:sz="6" w:space="0" w:color="auto"/>
              <w:bottom w:val="nil" w:sz="6" w:space="0" w:color="auto"/>
              <w:right w:val="nil" w:sz="6" w:space="0" w:color="auto"/>
            </w:tcBorders>
          </w:tcPr>
          <w:p>
            <w:pPr/>
          </w:p>
        </w:tc>
        <w:tc>
          <w:tcPr>
            <w:tcW w:w="225" w:type="dxa"/>
            <w:tcBorders>
              <w:top w:val="nil" w:sz="6" w:space="0" w:color="auto"/>
              <w:left w:val="nil" w:sz="6" w:space="0" w:color="auto"/>
              <w:bottom w:val="nil" w:sz="6" w:space="0" w:color="auto"/>
              <w:right w:val="nil" w:sz="6" w:space="0" w:color="auto"/>
            </w:tcBorders>
          </w:tcPr>
          <w:p>
            <w:pPr/>
          </w:p>
        </w:tc>
        <w:tc>
          <w:tcPr>
            <w:tcW w:w="1350" w:type="dxa"/>
            <w:tcBorders>
              <w:top w:val="single" w:sz="4" w:space="0" w:color="000000"/>
              <w:left w:val="nil" w:sz="6" w:space="0" w:color="auto"/>
              <w:bottom w:val="nil" w:sz="6" w:space="0" w:color="auto"/>
              <w:right w:val="nil" w:sz="6" w:space="0" w:color="auto"/>
            </w:tcBorders>
          </w:tcPr>
          <w:p>
            <w:pPr>
              <w:pStyle w:val="TableParagraph"/>
              <w:spacing w:line="240" w:lineRule="auto" w:before="128"/>
              <w:ind w:right="56"/>
              <w:jc w:val="right"/>
              <w:rPr>
                <w:rFonts w:ascii="Arial" w:hAnsi="Arial" w:cs="Arial" w:eastAsia="Arial" w:hint="default"/>
                <w:sz w:val="18"/>
                <w:szCs w:val="18"/>
              </w:rPr>
            </w:pPr>
            <w:r>
              <w:rPr>
                <w:rFonts w:ascii="Arial"/>
                <w:spacing w:val="-1"/>
                <w:sz w:val="18"/>
              </w:rPr>
              <w:t>179,598.38</w:t>
            </w:r>
          </w:p>
        </w:tc>
        <w:tc>
          <w:tcPr>
            <w:tcW w:w="104"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1441" w:type="dxa"/>
            <w:tcBorders>
              <w:top w:val="single" w:sz="4" w:space="0" w:color="000000"/>
              <w:left w:val="nil" w:sz="6" w:space="0" w:color="auto"/>
              <w:bottom w:val="nil" w:sz="6" w:space="0" w:color="auto"/>
              <w:right w:val="nil" w:sz="6" w:space="0" w:color="auto"/>
            </w:tcBorders>
          </w:tcPr>
          <w:p>
            <w:pPr>
              <w:pStyle w:val="TableParagraph"/>
              <w:spacing w:line="240" w:lineRule="auto" w:before="59"/>
              <w:ind w:right="96"/>
              <w:jc w:val="right"/>
              <w:rPr>
                <w:rFonts w:ascii="Arial" w:hAnsi="Arial" w:cs="Arial" w:eastAsia="Arial" w:hint="default"/>
                <w:sz w:val="20"/>
                <w:szCs w:val="20"/>
              </w:rPr>
            </w:pPr>
            <w:r>
              <w:rPr>
                <w:rFonts w:ascii="Arial"/>
                <w:spacing w:val="-1"/>
                <w:sz w:val="20"/>
              </w:rPr>
              <w:t>226,996.18</w:t>
            </w:r>
          </w:p>
        </w:tc>
        <w:tc>
          <w:tcPr>
            <w:tcW w:w="241" w:type="dxa"/>
            <w:tcBorders>
              <w:top w:val="nil" w:sz="6" w:space="0" w:color="auto"/>
              <w:left w:val="nil" w:sz="6" w:space="0" w:color="auto"/>
              <w:bottom w:val="nil" w:sz="6" w:space="0" w:color="auto"/>
              <w:right w:val="nil" w:sz="6" w:space="0" w:color="auto"/>
            </w:tcBorders>
          </w:tcPr>
          <w:p>
            <w:pPr/>
          </w:p>
        </w:tc>
        <w:tc>
          <w:tcPr>
            <w:tcW w:w="1439" w:type="dxa"/>
            <w:tcBorders>
              <w:top w:val="single" w:sz="4" w:space="0" w:color="000000"/>
              <w:left w:val="nil" w:sz="6" w:space="0" w:color="auto"/>
              <w:bottom w:val="nil" w:sz="6" w:space="0" w:color="auto"/>
              <w:right w:val="nil" w:sz="6" w:space="0" w:color="auto"/>
            </w:tcBorders>
          </w:tcPr>
          <w:p>
            <w:pPr>
              <w:pStyle w:val="TableParagraph"/>
              <w:spacing w:line="240" w:lineRule="auto" w:before="128"/>
              <w:ind w:right="97"/>
              <w:jc w:val="right"/>
              <w:rPr>
                <w:rFonts w:ascii="Arial" w:hAnsi="Arial" w:cs="Arial" w:eastAsia="Arial" w:hint="default"/>
                <w:sz w:val="18"/>
                <w:szCs w:val="18"/>
              </w:rPr>
            </w:pPr>
            <w:r>
              <w:rPr>
                <w:rFonts w:ascii="Arial"/>
                <w:spacing w:val="-1"/>
                <w:sz w:val="18"/>
              </w:rPr>
              <w:t>226,996.18</w:t>
            </w:r>
          </w:p>
        </w:tc>
      </w:tr>
      <w:tr>
        <w:trPr>
          <w:trHeight w:val="341" w:hRule="exact"/>
        </w:trPr>
        <w:tc>
          <w:tcPr>
            <w:tcW w:w="2358" w:type="dxa"/>
            <w:tcBorders>
              <w:top w:val="nil" w:sz="6" w:space="0" w:color="auto"/>
              <w:left w:val="nil" w:sz="6" w:space="0" w:color="auto"/>
              <w:bottom w:val="nil" w:sz="6" w:space="0" w:color="auto"/>
              <w:right w:val="nil" w:sz="6" w:space="0" w:color="auto"/>
            </w:tcBorders>
          </w:tcPr>
          <w:p>
            <w:pPr>
              <w:pStyle w:val="TableParagraph"/>
              <w:spacing w:line="240" w:lineRule="auto" w:before="19"/>
              <w:ind w:left="35" w:right="0"/>
              <w:jc w:val="left"/>
              <w:rPr>
                <w:rFonts w:ascii="宋体" w:hAnsi="宋体" w:cs="宋体" w:eastAsia="宋体" w:hint="default"/>
                <w:sz w:val="18"/>
                <w:szCs w:val="18"/>
              </w:rPr>
            </w:pPr>
            <w:r>
              <w:rPr>
                <w:rFonts w:ascii="宋体" w:hAnsi="宋体" w:cs="宋体" w:eastAsia="宋体" w:hint="default"/>
                <w:sz w:val="18"/>
                <w:szCs w:val="18"/>
              </w:rPr>
              <w:t>包装物</w:t>
            </w:r>
          </w:p>
        </w:tc>
        <w:tc>
          <w:tcPr>
            <w:tcW w:w="1291"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22"/>
              <w:jc w:val="right"/>
              <w:rPr>
                <w:rFonts w:ascii="Arial" w:hAnsi="Arial" w:cs="Arial" w:eastAsia="Arial" w:hint="default"/>
                <w:sz w:val="18"/>
                <w:szCs w:val="18"/>
              </w:rPr>
            </w:pPr>
            <w:r>
              <w:rPr>
                <w:rFonts w:ascii="Arial"/>
                <w:spacing w:val="-1"/>
                <w:sz w:val="18"/>
              </w:rPr>
              <w:t>1,012.78</w:t>
            </w:r>
          </w:p>
        </w:tc>
        <w:tc>
          <w:tcPr>
            <w:tcW w:w="105" w:type="dxa"/>
            <w:tcBorders>
              <w:top w:val="nil" w:sz="6" w:space="0" w:color="auto"/>
              <w:left w:val="nil" w:sz="6" w:space="0" w:color="auto"/>
              <w:bottom w:val="nil" w:sz="6" w:space="0" w:color="auto"/>
              <w:right w:val="nil" w:sz="6" w:space="0" w:color="auto"/>
            </w:tcBorders>
          </w:tcPr>
          <w:p>
            <w:pPr/>
          </w:p>
        </w:tc>
        <w:tc>
          <w:tcPr>
            <w:tcW w:w="225" w:type="dxa"/>
            <w:tcBorders>
              <w:top w:val="nil" w:sz="6" w:space="0" w:color="auto"/>
              <w:left w:val="nil" w:sz="6" w:space="0" w:color="auto"/>
              <w:bottom w:val="nil" w:sz="6" w:space="0" w:color="auto"/>
              <w:right w:val="nil" w:sz="6" w:space="0" w:color="auto"/>
            </w:tcBorders>
          </w:tcPr>
          <w:p>
            <w:pPr/>
          </w:p>
        </w:tc>
        <w:tc>
          <w:tcPr>
            <w:tcW w:w="1350"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79"/>
              <w:jc w:val="right"/>
              <w:rPr>
                <w:rFonts w:ascii="Arial" w:hAnsi="Arial" w:cs="Arial" w:eastAsia="Arial" w:hint="default"/>
                <w:sz w:val="18"/>
                <w:szCs w:val="18"/>
              </w:rPr>
            </w:pPr>
            <w:r>
              <w:rPr>
                <w:rFonts w:ascii="Arial"/>
                <w:spacing w:val="-1"/>
                <w:sz w:val="18"/>
              </w:rPr>
              <w:t>1,012.78</w:t>
            </w:r>
          </w:p>
        </w:tc>
        <w:tc>
          <w:tcPr>
            <w:tcW w:w="104"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1441"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94"/>
              <w:jc w:val="right"/>
              <w:rPr>
                <w:rFonts w:ascii="Arial" w:hAnsi="Arial" w:cs="Arial" w:eastAsia="Arial" w:hint="default"/>
                <w:sz w:val="18"/>
                <w:szCs w:val="18"/>
              </w:rPr>
            </w:pPr>
            <w:r>
              <w:rPr>
                <w:rFonts w:ascii="Arial"/>
                <w:spacing w:val="-1"/>
                <w:sz w:val="18"/>
              </w:rPr>
              <w:t>1,012.78</w:t>
            </w:r>
          </w:p>
        </w:tc>
        <w:tc>
          <w:tcPr>
            <w:tcW w:w="241" w:type="dxa"/>
            <w:tcBorders>
              <w:top w:val="nil" w:sz="6" w:space="0" w:color="auto"/>
              <w:left w:val="nil" w:sz="6" w:space="0" w:color="auto"/>
              <w:bottom w:val="nil" w:sz="6" w:space="0" w:color="auto"/>
              <w:right w:val="nil" w:sz="6" w:space="0" w:color="auto"/>
            </w:tcBorders>
          </w:tcPr>
          <w:p>
            <w:pPr/>
          </w:p>
        </w:tc>
        <w:tc>
          <w:tcPr>
            <w:tcW w:w="1439"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97"/>
              <w:jc w:val="right"/>
              <w:rPr>
                <w:rFonts w:ascii="Arial" w:hAnsi="Arial" w:cs="Arial" w:eastAsia="Arial" w:hint="default"/>
                <w:sz w:val="18"/>
                <w:szCs w:val="18"/>
              </w:rPr>
            </w:pPr>
            <w:r>
              <w:rPr>
                <w:rFonts w:ascii="Arial"/>
                <w:spacing w:val="-1"/>
                <w:sz w:val="18"/>
              </w:rPr>
              <w:t>1,012.78</w:t>
            </w:r>
          </w:p>
        </w:tc>
      </w:tr>
      <w:tr>
        <w:trPr>
          <w:trHeight w:val="340" w:hRule="exact"/>
        </w:trPr>
        <w:tc>
          <w:tcPr>
            <w:tcW w:w="2358" w:type="dxa"/>
            <w:tcBorders>
              <w:top w:val="nil" w:sz="6" w:space="0" w:color="auto"/>
              <w:left w:val="nil" w:sz="6" w:space="0" w:color="auto"/>
              <w:bottom w:val="nil" w:sz="6" w:space="0" w:color="auto"/>
              <w:right w:val="nil" w:sz="6" w:space="0" w:color="auto"/>
            </w:tcBorders>
          </w:tcPr>
          <w:p>
            <w:pPr>
              <w:pStyle w:val="TableParagraph"/>
              <w:spacing w:line="240" w:lineRule="auto" w:before="19"/>
              <w:ind w:left="35" w:right="0"/>
              <w:jc w:val="left"/>
              <w:rPr>
                <w:rFonts w:ascii="宋体" w:hAnsi="宋体" w:cs="宋体" w:eastAsia="宋体" w:hint="default"/>
                <w:sz w:val="18"/>
                <w:szCs w:val="18"/>
              </w:rPr>
            </w:pPr>
            <w:r>
              <w:rPr>
                <w:rFonts w:ascii="宋体" w:hAnsi="宋体" w:cs="宋体" w:eastAsia="宋体" w:hint="default"/>
                <w:sz w:val="18"/>
                <w:szCs w:val="18"/>
              </w:rPr>
              <w:t>产成品</w:t>
            </w:r>
          </w:p>
        </w:tc>
        <w:tc>
          <w:tcPr>
            <w:tcW w:w="1291" w:type="dxa"/>
            <w:tcBorders>
              <w:top w:val="nil" w:sz="6" w:space="0" w:color="auto"/>
              <w:left w:val="nil" w:sz="6" w:space="0" w:color="auto"/>
              <w:bottom w:val="single" w:sz="4" w:space="0" w:color="000000"/>
              <w:right w:val="nil" w:sz="6" w:space="0" w:color="auto"/>
            </w:tcBorders>
          </w:tcPr>
          <w:p>
            <w:pPr>
              <w:pStyle w:val="TableParagraph"/>
              <w:spacing w:line="240" w:lineRule="auto" w:before="63"/>
              <w:ind w:right="32"/>
              <w:jc w:val="right"/>
              <w:rPr>
                <w:rFonts w:ascii="Arial" w:hAnsi="Arial" w:cs="Arial" w:eastAsia="Arial" w:hint="default"/>
                <w:sz w:val="18"/>
                <w:szCs w:val="18"/>
              </w:rPr>
            </w:pPr>
            <w:r>
              <w:rPr>
                <w:rFonts w:ascii="Arial"/>
                <w:spacing w:val="-1"/>
                <w:sz w:val="18"/>
              </w:rPr>
              <w:t>1,681,160.98</w:t>
            </w:r>
          </w:p>
        </w:tc>
        <w:tc>
          <w:tcPr>
            <w:tcW w:w="105" w:type="dxa"/>
            <w:tcBorders>
              <w:top w:val="nil" w:sz="6" w:space="0" w:color="auto"/>
              <w:left w:val="nil" w:sz="6" w:space="0" w:color="auto"/>
              <w:bottom w:val="single" w:sz="4" w:space="0" w:color="000000"/>
              <w:right w:val="nil" w:sz="6" w:space="0" w:color="auto"/>
            </w:tcBorders>
          </w:tcPr>
          <w:p>
            <w:pPr/>
          </w:p>
        </w:tc>
        <w:tc>
          <w:tcPr>
            <w:tcW w:w="225" w:type="dxa"/>
            <w:tcBorders>
              <w:top w:val="nil" w:sz="6" w:space="0" w:color="auto"/>
              <w:left w:val="nil" w:sz="6" w:space="0" w:color="auto"/>
              <w:bottom w:val="nil" w:sz="6" w:space="0" w:color="auto"/>
              <w:right w:val="nil" w:sz="6" w:space="0" w:color="auto"/>
            </w:tcBorders>
          </w:tcPr>
          <w:p>
            <w:pPr/>
          </w:p>
        </w:tc>
        <w:tc>
          <w:tcPr>
            <w:tcW w:w="1350" w:type="dxa"/>
            <w:tcBorders>
              <w:top w:val="nil" w:sz="6" w:space="0" w:color="auto"/>
              <w:left w:val="nil" w:sz="6" w:space="0" w:color="auto"/>
              <w:bottom w:val="single" w:sz="4" w:space="0" w:color="000000"/>
              <w:right w:val="nil" w:sz="6" w:space="0" w:color="auto"/>
            </w:tcBorders>
          </w:tcPr>
          <w:p>
            <w:pPr>
              <w:pStyle w:val="TableParagraph"/>
              <w:spacing w:line="240" w:lineRule="auto" w:before="63"/>
              <w:ind w:right="87"/>
              <w:jc w:val="right"/>
              <w:rPr>
                <w:rFonts w:ascii="Arial" w:hAnsi="Arial" w:cs="Arial" w:eastAsia="Arial" w:hint="default"/>
                <w:sz w:val="18"/>
                <w:szCs w:val="18"/>
              </w:rPr>
            </w:pPr>
            <w:r>
              <w:rPr>
                <w:rFonts w:ascii="Arial"/>
                <w:spacing w:val="-1"/>
                <w:sz w:val="18"/>
              </w:rPr>
              <w:t>1,681,160.98</w:t>
            </w:r>
          </w:p>
        </w:tc>
        <w:tc>
          <w:tcPr>
            <w:tcW w:w="104" w:type="dxa"/>
            <w:tcBorders>
              <w:top w:val="nil" w:sz="6" w:space="0" w:color="auto"/>
              <w:left w:val="nil" w:sz="6" w:space="0" w:color="auto"/>
              <w:bottom w:val="single" w:sz="4" w:space="0" w:color="000000"/>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1441" w:type="dxa"/>
            <w:tcBorders>
              <w:top w:val="nil" w:sz="6" w:space="0" w:color="auto"/>
              <w:left w:val="nil" w:sz="6" w:space="0" w:color="auto"/>
              <w:bottom w:val="single" w:sz="4" w:space="0" w:color="000000"/>
              <w:right w:val="nil" w:sz="6" w:space="0" w:color="auto"/>
            </w:tcBorders>
          </w:tcPr>
          <w:p>
            <w:pPr>
              <w:pStyle w:val="TableParagraph"/>
              <w:spacing w:line="240" w:lineRule="auto" w:before="63"/>
              <w:ind w:right="94"/>
              <w:jc w:val="right"/>
              <w:rPr>
                <w:rFonts w:ascii="Arial" w:hAnsi="Arial" w:cs="Arial" w:eastAsia="Arial" w:hint="default"/>
                <w:sz w:val="18"/>
                <w:szCs w:val="18"/>
              </w:rPr>
            </w:pPr>
            <w:r>
              <w:rPr>
                <w:rFonts w:ascii="Arial"/>
                <w:spacing w:val="-1"/>
                <w:sz w:val="18"/>
              </w:rPr>
              <w:t>2,273,485.98</w:t>
            </w:r>
          </w:p>
        </w:tc>
        <w:tc>
          <w:tcPr>
            <w:tcW w:w="241" w:type="dxa"/>
            <w:tcBorders>
              <w:top w:val="nil" w:sz="6" w:space="0" w:color="auto"/>
              <w:left w:val="nil" w:sz="6" w:space="0" w:color="auto"/>
              <w:bottom w:val="nil" w:sz="6" w:space="0" w:color="auto"/>
              <w:right w:val="nil" w:sz="6" w:space="0" w:color="auto"/>
            </w:tcBorders>
          </w:tcPr>
          <w:p>
            <w:pPr/>
          </w:p>
        </w:tc>
        <w:tc>
          <w:tcPr>
            <w:tcW w:w="1439" w:type="dxa"/>
            <w:tcBorders>
              <w:top w:val="nil" w:sz="6" w:space="0" w:color="auto"/>
              <w:left w:val="nil" w:sz="6" w:space="0" w:color="auto"/>
              <w:bottom w:val="single" w:sz="4" w:space="0" w:color="000000"/>
              <w:right w:val="nil" w:sz="6" w:space="0" w:color="auto"/>
            </w:tcBorders>
          </w:tcPr>
          <w:p>
            <w:pPr>
              <w:pStyle w:val="TableParagraph"/>
              <w:spacing w:line="240" w:lineRule="auto" w:before="63"/>
              <w:ind w:right="63"/>
              <w:jc w:val="right"/>
              <w:rPr>
                <w:rFonts w:ascii="Arial" w:hAnsi="Arial" w:cs="Arial" w:eastAsia="Arial" w:hint="default"/>
                <w:sz w:val="18"/>
                <w:szCs w:val="18"/>
              </w:rPr>
            </w:pPr>
            <w:r>
              <w:rPr>
                <w:rFonts w:ascii="Arial"/>
                <w:spacing w:val="-1"/>
                <w:sz w:val="18"/>
              </w:rPr>
              <w:t>2,250,485.98</w:t>
            </w:r>
          </w:p>
        </w:tc>
      </w:tr>
      <w:tr>
        <w:trPr>
          <w:trHeight w:val="350" w:hRule="exact"/>
        </w:trPr>
        <w:tc>
          <w:tcPr>
            <w:tcW w:w="2358" w:type="dxa"/>
            <w:tcBorders>
              <w:top w:val="nil" w:sz="6" w:space="0" w:color="auto"/>
              <w:left w:val="nil" w:sz="6" w:space="0" w:color="auto"/>
              <w:bottom w:val="nil" w:sz="6" w:space="0" w:color="auto"/>
              <w:right w:val="nil" w:sz="6" w:space="0" w:color="auto"/>
            </w:tcBorders>
          </w:tcPr>
          <w:p>
            <w:pPr>
              <w:pStyle w:val="TableParagraph"/>
              <w:spacing w:line="240" w:lineRule="auto" w:before="22"/>
              <w:ind w:left="3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91" w:type="dxa"/>
            <w:tcBorders>
              <w:top w:val="single" w:sz="4" w:space="0" w:color="000000"/>
              <w:left w:val="nil" w:sz="6" w:space="0" w:color="auto"/>
              <w:bottom w:val="single" w:sz="12" w:space="0" w:color="000000"/>
              <w:right w:val="nil" w:sz="6" w:space="0" w:color="auto"/>
            </w:tcBorders>
          </w:tcPr>
          <w:p>
            <w:pPr>
              <w:pStyle w:val="TableParagraph"/>
              <w:spacing w:line="240" w:lineRule="auto" w:before="61"/>
              <w:ind w:right="0"/>
              <w:jc w:val="right"/>
              <w:rPr>
                <w:rFonts w:ascii="Arial" w:hAnsi="Arial" w:cs="Arial" w:eastAsia="Arial" w:hint="default"/>
                <w:sz w:val="18"/>
                <w:szCs w:val="18"/>
              </w:rPr>
            </w:pPr>
            <w:r>
              <w:rPr>
                <w:rFonts w:ascii="Arial"/>
                <w:spacing w:val="-1"/>
                <w:sz w:val="18"/>
              </w:rPr>
              <w:t>1,861,772.14</w:t>
            </w:r>
          </w:p>
        </w:tc>
        <w:tc>
          <w:tcPr>
            <w:tcW w:w="105" w:type="dxa"/>
            <w:tcBorders>
              <w:top w:val="single" w:sz="4" w:space="0" w:color="000000"/>
              <w:left w:val="nil" w:sz="6" w:space="0" w:color="auto"/>
              <w:bottom w:val="single" w:sz="12" w:space="0" w:color="000000"/>
              <w:right w:val="nil" w:sz="6" w:space="0" w:color="auto"/>
            </w:tcBorders>
          </w:tcPr>
          <w:p>
            <w:pPr/>
          </w:p>
        </w:tc>
        <w:tc>
          <w:tcPr>
            <w:tcW w:w="225" w:type="dxa"/>
            <w:tcBorders>
              <w:top w:val="nil" w:sz="6" w:space="0" w:color="auto"/>
              <w:left w:val="nil" w:sz="6" w:space="0" w:color="auto"/>
              <w:bottom w:val="nil" w:sz="6" w:space="0" w:color="auto"/>
              <w:right w:val="nil" w:sz="6" w:space="0" w:color="auto"/>
            </w:tcBorders>
          </w:tcPr>
          <w:p>
            <w:pPr/>
          </w:p>
        </w:tc>
        <w:tc>
          <w:tcPr>
            <w:tcW w:w="1350" w:type="dxa"/>
            <w:tcBorders>
              <w:top w:val="single" w:sz="4" w:space="0" w:color="000000"/>
              <w:left w:val="nil" w:sz="6" w:space="0" w:color="auto"/>
              <w:bottom w:val="single" w:sz="12" w:space="0" w:color="000000"/>
              <w:right w:val="nil" w:sz="6" w:space="0" w:color="auto"/>
            </w:tcBorders>
          </w:tcPr>
          <w:p>
            <w:pPr>
              <w:pStyle w:val="TableParagraph"/>
              <w:spacing w:line="240" w:lineRule="auto" w:before="61"/>
              <w:ind w:right="0"/>
              <w:jc w:val="right"/>
              <w:rPr>
                <w:rFonts w:ascii="Arial" w:hAnsi="Arial" w:cs="Arial" w:eastAsia="Arial" w:hint="default"/>
                <w:sz w:val="18"/>
                <w:szCs w:val="18"/>
              </w:rPr>
            </w:pPr>
            <w:r>
              <w:rPr>
                <w:rFonts w:ascii="Arial"/>
                <w:spacing w:val="-1"/>
                <w:sz w:val="18"/>
              </w:rPr>
              <w:t>1,861,772.14</w:t>
            </w:r>
          </w:p>
        </w:tc>
        <w:tc>
          <w:tcPr>
            <w:tcW w:w="104" w:type="dxa"/>
            <w:tcBorders>
              <w:top w:val="single" w:sz="4" w:space="0" w:color="000000"/>
              <w:left w:val="nil" w:sz="6" w:space="0" w:color="auto"/>
              <w:bottom w:val="single" w:sz="12" w:space="0" w:color="000000"/>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1441" w:type="dxa"/>
            <w:tcBorders>
              <w:top w:val="single" w:sz="4" w:space="0" w:color="000000"/>
              <w:left w:val="nil" w:sz="6" w:space="0" w:color="auto"/>
              <w:bottom w:val="single" w:sz="12" w:space="0" w:color="000000"/>
              <w:right w:val="nil" w:sz="6" w:space="0" w:color="auto"/>
            </w:tcBorders>
          </w:tcPr>
          <w:p>
            <w:pPr>
              <w:pStyle w:val="TableParagraph"/>
              <w:spacing w:line="240" w:lineRule="auto" w:before="61"/>
              <w:ind w:right="97"/>
              <w:jc w:val="right"/>
              <w:rPr>
                <w:rFonts w:ascii="Arial" w:hAnsi="Arial" w:cs="Arial" w:eastAsia="Arial" w:hint="default"/>
                <w:sz w:val="18"/>
                <w:szCs w:val="18"/>
              </w:rPr>
            </w:pPr>
            <w:r>
              <w:rPr>
                <w:rFonts w:ascii="Arial"/>
                <w:spacing w:val="-1"/>
                <w:sz w:val="18"/>
              </w:rPr>
              <w:t>2,501,494.94</w:t>
            </w:r>
          </w:p>
        </w:tc>
        <w:tc>
          <w:tcPr>
            <w:tcW w:w="241" w:type="dxa"/>
            <w:tcBorders>
              <w:top w:val="nil" w:sz="6" w:space="0" w:color="auto"/>
              <w:left w:val="nil" w:sz="6" w:space="0" w:color="auto"/>
              <w:bottom w:val="nil" w:sz="6" w:space="0" w:color="auto"/>
              <w:right w:val="nil" w:sz="6" w:space="0" w:color="auto"/>
            </w:tcBorders>
          </w:tcPr>
          <w:p>
            <w:pPr/>
          </w:p>
        </w:tc>
        <w:tc>
          <w:tcPr>
            <w:tcW w:w="1439" w:type="dxa"/>
            <w:tcBorders>
              <w:top w:val="single" w:sz="4" w:space="0" w:color="000000"/>
              <w:left w:val="nil" w:sz="6" w:space="0" w:color="auto"/>
              <w:bottom w:val="single" w:sz="12" w:space="0" w:color="000000"/>
              <w:right w:val="nil" w:sz="6" w:space="0" w:color="auto"/>
            </w:tcBorders>
          </w:tcPr>
          <w:p>
            <w:pPr>
              <w:pStyle w:val="TableParagraph"/>
              <w:spacing w:line="240" w:lineRule="auto" w:before="61"/>
              <w:ind w:right="63"/>
              <w:jc w:val="right"/>
              <w:rPr>
                <w:rFonts w:ascii="Arial" w:hAnsi="Arial" w:cs="Arial" w:eastAsia="Arial" w:hint="default"/>
                <w:sz w:val="18"/>
                <w:szCs w:val="18"/>
              </w:rPr>
            </w:pPr>
            <w:r>
              <w:rPr>
                <w:rFonts w:ascii="Arial"/>
                <w:spacing w:val="-1"/>
                <w:sz w:val="18"/>
              </w:rPr>
              <w:t>2,478,494.94</w:t>
            </w:r>
          </w:p>
        </w:tc>
      </w:tr>
    </w:tbl>
    <w:p>
      <w:pPr>
        <w:spacing w:line="240" w:lineRule="auto" w:before="6"/>
        <w:rPr>
          <w:rFonts w:ascii="宋体" w:hAnsi="宋体" w:cs="宋体" w:eastAsia="宋体" w:hint="default"/>
          <w:sz w:val="15"/>
          <w:szCs w:val="15"/>
        </w:rPr>
      </w:pPr>
    </w:p>
    <w:p>
      <w:pPr>
        <w:pStyle w:val="BodyText"/>
        <w:spacing w:line="240" w:lineRule="auto" w:before="36"/>
        <w:ind w:left="451" w:right="0"/>
        <w:jc w:val="left"/>
      </w:pPr>
      <w:r>
        <w:rPr/>
        <w:t>存货跌价准备</w:t>
      </w: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00" w:h="16840"/>
          <w:pgMar w:header="852" w:footer="1000" w:top="1340" w:bottom="1200" w:left="1120" w:right="1080"/>
        </w:sectPr>
      </w:pPr>
    </w:p>
    <w:p>
      <w:pPr>
        <w:spacing w:line="240" w:lineRule="auto" w:before="7"/>
        <w:rPr>
          <w:rFonts w:ascii="宋体" w:hAnsi="宋体" w:cs="宋体" w:eastAsia="宋体" w:hint="default"/>
          <w:sz w:val="25"/>
          <w:szCs w:val="25"/>
        </w:rPr>
      </w:pPr>
    </w:p>
    <w:p>
      <w:pPr>
        <w:tabs>
          <w:tab w:pos="2429" w:val="left" w:leader="none"/>
          <w:tab w:pos="4066" w:val="left" w:leader="none"/>
        </w:tabs>
        <w:spacing w:before="0"/>
        <w:ind w:left="562" w:right="-20" w:firstLine="0"/>
        <w:jc w:val="left"/>
        <w:rPr>
          <w:rFonts w:ascii="宋体" w:hAnsi="宋体" w:cs="宋体" w:eastAsia="宋体" w:hint="default"/>
          <w:sz w:val="18"/>
          <w:szCs w:val="18"/>
        </w:rPr>
      </w:pPr>
      <w:r>
        <w:rPr/>
        <w:pict>
          <v:shape style="position:absolute;margin-left:66.650002pt;margin-top:10.337340pt;width:467.75pt;height:280.05pt;mso-position-horizontal-relative:page;mso-position-vertical-relative:paragraph;z-index:18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039"/>
                    <w:gridCol w:w="1356"/>
                    <w:gridCol w:w="1516"/>
                    <w:gridCol w:w="1297"/>
                    <w:gridCol w:w="1092"/>
                    <w:gridCol w:w="604"/>
                    <w:gridCol w:w="1256"/>
                    <w:gridCol w:w="195"/>
                  </w:tblGrid>
                  <w:tr>
                    <w:trPr>
                      <w:trHeight w:val="577" w:hRule="exact"/>
                    </w:trPr>
                    <w:tc>
                      <w:tcPr>
                        <w:tcW w:w="203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349"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5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97"/>
                          <w:jc w:val="right"/>
                          <w:rPr>
                            <w:rFonts w:ascii="Arial" w:hAnsi="Arial" w:cs="Arial" w:eastAsia="Arial" w:hint="default"/>
                            <w:sz w:val="18"/>
                            <w:szCs w:val="18"/>
                          </w:rPr>
                        </w:pPr>
                        <w:r>
                          <w:rPr>
                            <w:rFonts w:ascii="Arial"/>
                            <w:spacing w:val="-1"/>
                            <w:sz w:val="18"/>
                          </w:rPr>
                          <w:t>226,996.18</w:t>
                        </w:r>
                      </w:p>
                    </w:tc>
                    <w:tc>
                      <w:tcPr>
                        <w:tcW w:w="2813" w:type="dxa"/>
                        <w:gridSpan w:val="2"/>
                        <w:tcBorders>
                          <w:top w:val="nil" w:sz="6" w:space="0" w:color="auto"/>
                          <w:left w:val="nil" w:sz="6" w:space="0" w:color="auto"/>
                          <w:bottom w:val="nil" w:sz="6" w:space="0" w:color="auto"/>
                          <w:right w:val="nil" w:sz="6" w:space="0" w:color="auto"/>
                        </w:tcBorders>
                      </w:tcPr>
                      <w:p>
                        <w:pPr>
                          <w:pStyle w:val="TableParagraph"/>
                          <w:spacing w:line="180" w:lineRule="exact"/>
                          <w:ind w:right="434"/>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转回</w:t>
                        </w:r>
                        <w:r>
                          <w:rPr>
                            <w:rFonts w:ascii="宋体" w:hAnsi="宋体" w:cs="宋体" w:eastAsia="宋体" w:hint="default"/>
                            <w:sz w:val="18"/>
                            <w:szCs w:val="18"/>
                          </w:rPr>
                        </w:r>
                      </w:p>
                    </w:tc>
                    <w:tc>
                      <w:tcPr>
                        <w:tcW w:w="1092" w:type="dxa"/>
                        <w:tcBorders>
                          <w:top w:val="nil" w:sz="6" w:space="0" w:color="auto"/>
                          <w:left w:val="nil" w:sz="6" w:space="0" w:color="auto"/>
                          <w:bottom w:val="nil" w:sz="6" w:space="0" w:color="auto"/>
                          <w:right w:val="nil" w:sz="6" w:space="0" w:color="auto"/>
                        </w:tcBorders>
                      </w:tcPr>
                      <w:p>
                        <w:pPr>
                          <w:pStyle w:val="TableParagraph"/>
                          <w:spacing w:line="180" w:lineRule="exact"/>
                          <w:ind w:left="187" w:right="0" w:firstLine="444"/>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转销</w:t>
                        </w:r>
                        <w:r>
                          <w:rPr>
                            <w:rFonts w:ascii="宋体" w:hAnsi="宋体" w:cs="宋体" w:eastAsia="宋体" w:hint="default"/>
                            <w:sz w:val="18"/>
                            <w:szCs w:val="18"/>
                          </w:rPr>
                        </w:r>
                      </w:p>
                      <w:p>
                        <w:pPr>
                          <w:pStyle w:val="TableParagraph"/>
                          <w:spacing w:line="240" w:lineRule="auto" w:before="120"/>
                          <w:ind w:left="187" w:right="0"/>
                          <w:jc w:val="left"/>
                          <w:rPr>
                            <w:rFonts w:ascii="Arial" w:hAnsi="Arial" w:cs="Arial" w:eastAsia="Arial" w:hint="default"/>
                            <w:sz w:val="18"/>
                            <w:szCs w:val="18"/>
                          </w:rPr>
                        </w:pPr>
                        <w:r>
                          <w:rPr>
                            <w:rFonts w:ascii="Arial"/>
                            <w:sz w:val="18"/>
                          </w:rPr>
                          <w:t>47,397.80</w:t>
                        </w:r>
                      </w:p>
                    </w:tc>
                    <w:tc>
                      <w:tcPr>
                        <w:tcW w:w="186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856" w:right="0"/>
                          <w:jc w:val="left"/>
                          <w:rPr>
                            <w:rFonts w:ascii="Arial" w:hAnsi="Arial" w:cs="Arial" w:eastAsia="Arial" w:hint="default"/>
                            <w:sz w:val="18"/>
                            <w:szCs w:val="18"/>
                          </w:rPr>
                        </w:pPr>
                        <w:r>
                          <w:rPr>
                            <w:rFonts w:ascii="Arial"/>
                            <w:sz w:val="18"/>
                          </w:rPr>
                          <w:t>179,598.38</w:t>
                        </w:r>
                      </w:p>
                    </w:tc>
                    <w:tc>
                      <w:tcPr>
                        <w:tcW w:w="195" w:type="dxa"/>
                        <w:tcBorders>
                          <w:top w:val="nil" w:sz="6" w:space="0" w:color="auto"/>
                          <w:left w:val="nil" w:sz="6" w:space="0" w:color="auto"/>
                          <w:bottom w:val="nil" w:sz="6" w:space="0" w:color="auto"/>
                          <w:right w:val="nil" w:sz="6" w:space="0" w:color="auto"/>
                        </w:tcBorders>
                      </w:tcPr>
                      <w:p>
                        <w:pPr/>
                      </w:p>
                    </w:tc>
                  </w:tr>
                  <w:tr>
                    <w:trPr>
                      <w:trHeight w:val="340" w:hRule="exact"/>
                    </w:trPr>
                    <w:tc>
                      <w:tcPr>
                        <w:tcW w:w="2039" w:type="dxa"/>
                        <w:tcBorders>
                          <w:top w:val="nil" w:sz="6" w:space="0" w:color="auto"/>
                          <w:left w:val="nil" w:sz="6" w:space="0" w:color="auto"/>
                          <w:bottom w:val="nil" w:sz="6" w:space="0" w:color="auto"/>
                          <w:right w:val="nil" w:sz="6" w:space="0" w:color="auto"/>
                        </w:tcBorders>
                      </w:tcPr>
                      <w:p>
                        <w:pPr>
                          <w:pStyle w:val="TableParagraph"/>
                          <w:spacing w:line="240" w:lineRule="auto" w:before="18"/>
                          <w:ind w:left="349" w:right="0"/>
                          <w:jc w:val="left"/>
                          <w:rPr>
                            <w:rFonts w:ascii="宋体" w:hAnsi="宋体" w:cs="宋体" w:eastAsia="宋体" w:hint="default"/>
                            <w:sz w:val="18"/>
                            <w:szCs w:val="18"/>
                          </w:rPr>
                        </w:pPr>
                        <w:r>
                          <w:rPr>
                            <w:rFonts w:ascii="宋体" w:hAnsi="宋体" w:cs="宋体" w:eastAsia="宋体" w:hint="default"/>
                            <w:sz w:val="18"/>
                            <w:szCs w:val="18"/>
                          </w:rPr>
                          <w:t>包装物</w:t>
                        </w:r>
                      </w:p>
                    </w:tc>
                    <w:tc>
                      <w:tcPr>
                        <w:tcW w:w="1356"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97"/>
                          <w:jc w:val="right"/>
                          <w:rPr>
                            <w:rFonts w:ascii="Arial" w:hAnsi="Arial" w:cs="Arial" w:eastAsia="Arial" w:hint="default"/>
                            <w:sz w:val="18"/>
                            <w:szCs w:val="18"/>
                          </w:rPr>
                        </w:pPr>
                        <w:r>
                          <w:rPr>
                            <w:rFonts w:ascii="Arial"/>
                            <w:spacing w:val="-1"/>
                            <w:sz w:val="18"/>
                          </w:rPr>
                          <w:t>1,012.78</w:t>
                        </w:r>
                      </w:p>
                    </w:tc>
                    <w:tc>
                      <w:tcPr>
                        <w:tcW w:w="2813" w:type="dxa"/>
                        <w:gridSpan w:val="2"/>
                        <w:tcBorders>
                          <w:top w:val="nil" w:sz="6" w:space="0" w:color="auto"/>
                          <w:left w:val="nil" w:sz="6" w:space="0" w:color="auto"/>
                          <w:bottom w:val="nil" w:sz="6" w:space="0" w:color="auto"/>
                          <w:right w:val="nil" w:sz="6" w:space="0" w:color="auto"/>
                        </w:tcBorders>
                      </w:tcPr>
                      <w:p>
                        <w:pPr/>
                      </w:p>
                    </w:tc>
                    <w:tc>
                      <w:tcPr>
                        <w:tcW w:w="1092" w:type="dxa"/>
                        <w:tcBorders>
                          <w:top w:val="nil" w:sz="6" w:space="0" w:color="auto"/>
                          <w:left w:val="nil" w:sz="6" w:space="0" w:color="auto"/>
                          <w:bottom w:val="nil" w:sz="6" w:space="0" w:color="auto"/>
                          <w:right w:val="nil" w:sz="6" w:space="0" w:color="auto"/>
                        </w:tcBorders>
                      </w:tcPr>
                      <w:p>
                        <w:pPr/>
                      </w:p>
                    </w:tc>
                    <w:tc>
                      <w:tcPr>
                        <w:tcW w:w="186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2"/>
                          <w:ind w:left="1058" w:right="0"/>
                          <w:jc w:val="left"/>
                          <w:rPr>
                            <w:rFonts w:ascii="Arial" w:hAnsi="Arial" w:cs="Arial" w:eastAsia="Arial" w:hint="default"/>
                            <w:sz w:val="18"/>
                            <w:szCs w:val="18"/>
                          </w:rPr>
                        </w:pPr>
                        <w:r>
                          <w:rPr>
                            <w:rFonts w:ascii="Arial"/>
                            <w:sz w:val="18"/>
                          </w:rPr>
                          <w:t>1,012.78</w:t>
                        </w:r>
                      </w:p>
                    </w:tc>
                    <w:tc>
                      <w:tcPr>
                        <w:tcW w:w="195" w:type="dxa"/>
                        <w:tcBorders>
                          <w:top w:val="single" w:sz="6" w:space="0" w:color="auto"/>
                          <w:left w:val="single" w:sz="6" w:space="0" w:color="auto"/>
                          <w:bottom w:val="single" w:sz="6" w:space="0" w:color="auto"/>
                          <w:right w:val="single" w:sz="6" w:space="0" w:color="auto"/>
                        </w:tcBorders>
                      </w:tcPr>
                      <w:p>
                        <w:pPr/>
                      </w:p>
                    </w:tc>
                  </w:tr>
                  <w:tr>
                    <w:trPr>
                      <w:trHeight w:val="342" w:hRule="exact"/>
                    </w:trPr>
                    <w:tc>
                      <w:tcPr>
                        <w:tcW w:w="2039" w:type="dxa"/>
                        <w:tcBorders>
                          <w:top w:val="nil" w:sz="6" w:space="0" w:color="auto"/>
                          <w:left w:val="nil" w:sz="6" w:space="0" w:color="auto"/>
                          <w:bottom w:val="nil" w:sz="6" w:space="0" w:color="auto"/>
                          <w:right w:val="nil" w:sz="6" w:space="0" w:color="auto"/>
                        </w:tcBorders>
                      </w:tcPr>
                      <w:p>
                        <w:pPr>
                          <w:pStyle w:val="TableParagraph"/>
                          <w:spacing w:line="240" w:lineRule="auto" w:before="19"/>
                          <w:ind w:left="349" w:right="0"/>
                          <w:jc w:val="left"/>
                          <w:rPr>
                            <w:rFonts w:ascii="宋体" w:hAnsi="宋体" w:cs="宋体" w:eastAsia="宋体" w:hint="default"/>
                            <w:sz w:val="18"/>
                            <w:szCs w:val="18"/>
                          </w:rPr>
                        </w:pPr>
                        <w:r>
                          <w:rPr>
                            <w:rFonts w:ascii="宋体" w:hAnsi="宋体" w:cs="宋体" w:eastAsia="宋体" w:hint="default"/>
                            <w:sz w:val="18"/>
                            <w:szCs w:val="18"/>
                          </w:rPr>
                          <w:t>产成品</w:t>
                        </w:r>
                      </w:p>
                    </w:tc>
                    <w:tc>
                      <w:tcPr>
                        <w:tcW w:w="1356" w:type="dxa"/>
                        <w:tcBorders>
                          <w:top w:val="nil" w:sz="6" w:space="0" w:color="auto"/>
                          <w:left w:val="nil" w:sz="6" w:space="0" w:color="auto"/>
                          <w:bottom w:val="single" w:sz="4" w:space="0" w:color="000000"/>
                          <w:right w:val="nil" w:sz="6" w:space="0" w:color="auto"/>
                        </w:tcBorders>
                      </w:tcPr>
                      <w:p>
                        <w:pPr>
                          <w:pStyle w:val="TableParagraph"/>
                          <w:spacing w:line="240" w:lineRule="auto" w:before="63"/>
                          <w:ind w:right="97"/>
                          <w:jc w:val="right"/>
                          <w:rPr>
                            <w:rFonts w:ascii="Arial" w:hAnsi="Arial" w:cs="Arial" w:eastAsia="Arial" w:hint="default"/>
                            <w:sz w:val="18"/>
                            <w:szCs w:val="18"/>
                          </w:rPr>
                        </w:pPr>
                        <w:r>
                          <w:rPr>
                            <w:rFonts w:ascii="Arial"/>
                            <w:spacing w:val="-1"/>
                            <w:sz w:val="18"/>
                          </w:rPr>
                          <w:t>2,250,485.98</w:t>
                        </w:r>
                      </w:p>
                    </w:tc>
                    <w:tc>
                      <w:tcPr>
                        <w:tcW w:w="2813" w:type="dxa"/>
                        <w:gridSpan w:val="2"/>
                        <w:tcBorders>
                          <w:top w:val="nil" w:sz="6" w:space="0" w:color="auto"/>
                          <w:left w:val="nil" w:sz="6" w:space="0" w:color="auto"/>
                          <w:bottom w:val="nil" w:sz="6" w:space="0" w:color="auto"/>
                          <w:right w:val="nil" w:sz="6" w:space="0" w:color="auto"/>
                        </w:tcBorders>
                      </w:tcPr>
                      <w:p>
                        <w:pPr/>
                      </w:p>
                    </w:tc>
                    <w:tc>
                      <w:tcPr>
                        <w:tcW w:w="1092"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10"/>
                          <w:jc w:val="center"/>
                          <w:rPr>
                            <w:rFonts w:ascii="Arial" w:hAnsi="Arial" w:cs="Arial" w:eastAsia="Arial" w:hint="default"/>
                            <w:sz w:val="18"/>
                            <w:szCs w:val="18"/>
                          </w:rPr>
                        </w:pPr>
                        <w:r>
                          <w:rPr>
                            <w:rFonts w:ascii="Arial"/>
                            <w:sz w:val="18"/>
                          </w:rPr>
                          <w:t>569,325.00</w:t>
                        </w:r>
                      </w:p>
                    </w:tc>
                    <w:tc>
                      <w:tcPr>
                        <w:tcW w:w="1860" w:type="dxa"/>
                        <w:gridSpan w:val="2"/>
                        <w:tcBorders>
                          <w:top w:val="nil" w:sz="6" w:space="0" w:color="auto"/>
                          <w:left w:val="nil" w:sz="6" w:space="0" w:color="auto"/>
                          <w:bottom w:val="single" w:sz="4" w:space="0" w:color="000000"/>
                          <w:right w:val="nil" w:sz="6" w:space="0" w:color="auto"/>
                        </w:tcBorders>
                      </w:tcPr>
                      <w:p>
                        <w:pPr>
                          <w:pStyle w:val="TableParagraph"/>
                          <w:spacing w:line="240" w:lineRule="auto" w:before="63"/>
                          <w:ind w:left="708" w:right="0"/>
                          <w:jc w:val="left"/>
                          <w:rPr>
                            <w:rFonts w:ascii="Arial" w:hAnsi="Arial" w:cs="Arial" w:eastAsia="Arial" w:hint="default"/>
                            <w:sz w:val="18"/>
                            <w:szCs w:val="18"/>
                          </w:rPr>
                        </w:pPr>
                        <w:r>
                          <w:rPr>
                            <w:rFonts w:ascii="Arial"/>
                            <w:sz w:val="18"/>
                          </w:rPr>
                          <w:t>1,681,160.98</w:t>
                        </w:r>
                      </w:p>
                    </w:tc>
                    <w:tc>
                      <w:tcPr>
                        <w:tcW w:w="195" w:type="dxa"/>
                        <w:tcBorders>
                          <w:top w:val="single" w:sz="6" w:space="0" w:color="auto"/>
                          <w:left w:val="single" w:sz="6" w:space="0" w:color="auto"/>
                          <w:bottom w:val="single" w:sz="6" w:space="0" w:color="auto"/>
                          <w:right w:val="single" w:sz="6" w:space="0" w:color="auto"/>
                        </w:tcBorders>
                      </w:tcPr>
                      <w:p>
                        <w:pPr/>
                      </w:p>
                    </w:tc>
                  </w:tr>
                  <w:tr>
                    <w:trPr>
                      <w:trHeight w:val="350" w:hRule="exact"/>
                    </w:trPr>
                    <w:tc>
                      <w:tcPr>
                        <w:tcW w:w="2039" w:type="dxa"/>
                        <w:tcBorders>
                          <w:top w:val="nil" w:sz="6" w:space="0" w:color="auto"/>
                          <w:left w:val="nil" w:sz="6" w:space="0" w:color="auto"/>
                          <w:bottom w:val="nil" w:sz="6" w:space="0" w:color="auto"/>
                          <w:right w:val="nil" w:sz="6" w:space="0" w:color="auto"/>
                        </w:tcBorders>
                      </w:tcPr>
                      <w:p>
                        <w:pPr>
                          <w:pStyle w:val="TableParagraph"/>
                          <w:spacing w:line="240" w:lineRule="auto" w:before="22"/>
                          <w:ind w:left="349"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56" w:type="dxa"/>
                        <w:tcBorders>
                          <w:top w:val="single" w:sz="4" w:space="0" w:color="000000"/>
                          <w:left w:val="nil" w:sz="6" w:space="0" w:color="auto"/>
                          <w:bottom w:val="single" w:sz="11" w:space="0" w:color="000000"/>
                          <w:right w:val="nil" w:sz="6" w:space="0" w:color="auto"/>
                        </w:tcBorders>
                      </w:tcPr>
                      <w:p>
                        <w:pPr>
                          <w:pStyle w:val="TableParagraph"/>
                          <w:spacing w:line="240" w:lineRule="auto" w:before="61"/>
                          <w:ind w:right="97"/>
                          <w:jc w:val="right"/>
                          <w:rPr>
                            <w:rFonts w:ascii="Arial" w:hAnsi="Arial" w:cs="Arial" w:eastAsia="Arial" w:hint="default"/>
                            <w:sz w:val="18"/>
                            <w:szCs w:val="18"/>
                          </w:rPr>
                        </w:pPr>
                        <w:r>
                          <w:rPr>
                            <w:rFonts w:ascii="Arial"/>
                            <w:spacing w:val="-1"/>
                            <w:sz w:val="18"/>
                          </w:rPr>
                          <w:t>2,478,494.94</w:t>
                        </w:r>
                      </w:p>
                    </w:tc>
                    <w:tc>
                      <w:tcPr>
                        <w:tcW w:w="2813" w:type="dxa"/>
                        <w:gridSpan w:val="2"/>
                        <w:tcBorders>
                          <w:top w:val="nil" w:sz="6" w:space="0" w:color="auto"/>
                          <w:left w:val="nil" w:sz="6" w:space="0" w:color="auto"/>
                          <w:bottom w:val="nil" w:sz="6" w:space="0" w:color="auto"/>
                          <w:right w:val="nil" w:sz="6" w:space="0" w:color="auto"/>
                        </w:tcBorders>
                      </w:tcPr>
                      <w:p>
                        <w:pPr/>
                      </w:p>
                    </w:tc>
                    <w:tc>
                      <w:tcPr>
                        <w:tcW w:w="1092"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10"/>
                          <w:jc w:val="center"/>
                          <w:rPr>
                            <w:rFonts w:ascii="Arial" w:hAnsi="Arial" w:cs="Arial" w:eastAsia="Arial" w:hint="default"/>
                            <w:sz w:val="18"/>
                            <w:szCs w:val="18"/>
                          </w:rPr>
                        </w:pPr>
                        <w:r>
                          <w:rPr>
                            <w:rFonts w:ascii="Arial"/>
                            <w:sz w:val="18"/>
                          </w:rPr>
                          <w:t>616,722.80</w:t>
                        </w:r>
                      </w:p>
                    </w:tc>
                    <w:tc>
                      <w:tcPr>
                        <w:tcW w:w="1860" w:type="dxa"/>
                        <w:gridSpan w:val="2"/>
                        <w:tcBorders>
                          <w:top w:val="single" w:sz="4" w:space="0" w:color="000000"/>
                          <w:left w:val="nil" w:sz="6" w:space="0" w:color="auto"/>
                          <w:bottom w:val="single" w:sz="11" w:space="0" w:color="000000"/>
                          <w:right w:val="nil" w:sz="6" w:space="0" w:color="auto"/>
                        </w:tcBorders>
                      </w:tcPr>
                      <w:p>
                        <w:pPr>
                          <w:pStyle w:val="TableParagraph"/>
                          <w:spacing w:line="240" w:lineRule="auto" w:before="61"/>
                          <w:ind w:left="705" w:right="0"/>
                          <w:jc w:val="left"/>
                          <w:rPr>
                            <w:rFonts w:ascii="Arial" w:hAnsi="Arial" w:cs="Arial" w:eastAsia="Arial" w:hint="default"/>
                            <w:sz w:val="18"/>
                            <w:szCs w:val="18"/>
                          </w:rPr>
                        </w:pPr>
                        <w:r>
                          <w:rPr>
                            <w:rFonts w:ascii="Arial"/>
                            <w:sz w:val="18"/>
                          </w:rPr>
                          <w:t>1,861,772.14</w:t>
                        </w:r>
                      </w:p>
                    </w:tc>
                    <w:tc>
                      <w:tcPr>
                        <w:tcW w:w="195" w:type="dxa"/>
                        <w:tcBorders>
                          <w:top w:val="single" w:sz="6" w:space="0" w:color="auto"/>
                          <w:left w:val="single" w:sz="6" w:space="0" w:color="auto"/>
                          <w:bottom w:val="single" w:sz="6" w:space="0" w:color="auto"/>
                          <w:right w:val="single" w:sz="6" w:space="0" w:color="auto"/>
                        </w:tcBorders>
                      </w:tcPr>
                      <w:p>
                        <w:pPr/>
                      </w:p>
                    </w:tc>
                  </w:tr>
                  <w:tr>
                    <w:trPr>
                      <w:trHeight w:val="544" w:hRule="exact"/>
                    </w:trPr>
                    <w:tc>
                      <w:tcPr>
                        <w:tcW w:w="203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35" w:right="0"/>
                          <w:jc w:val="left"/>
                          <w:rPr>
                            <w:rFonts w:ascii="宋体" w:hAnsi="宋体" w:cs="宋体" w:eastAsia="宋体" w:hint="default"/>
                            <w:sz w:val="21"/>
                            <w:szCs w:val="21"/>
                          </w:rPr>
                        </w:pPr>
                        <w:r>
                          <w:rPr>
                            <w:rFonts w:ascii="Arial" w:hAnsi="Arial" w:cs="Arial" w:eastAsia="Arial" w:hint="default"/>
                            <w:b/>
                            <w:bCs/>
                            <w:sz w:val="21"/>
                            <w:szCs w:val="21"/>
                          </w:rPr>
                          <w:t>7. </w:t>
                        </w:r>
                        <w:r>
                          <w:rPr>
                            <w:rFonts w:ascii="Arial" w:hAnsi="Arial" w:cs="Arial" w:eastAsia="Arial" w:hint="default"/>
                            <w:b/>
                            <w:bCs/>
                            <w:spacing w:val="20"/>
                            <w:sz w:val="21"/>
                            <w:szCs w:val="21"/>
                          </w:rPr>
                          <w:t> </w:t>
                        </w:r>
                        <w:r>
                          <w:rPr>
                            <w:rFonts w:ascii="宋体" w:hAnsi="宋体" w:cs="宋体" w:eastAsia="宋体" w:hint="default"/>
                            <w:b/>
                            <w:bCs/>
                            <w:sz w:val="21"/>
                            <w:szCs w:val="21"/>
                          </w:rPr>
                          <w:t>长期股权投资</w:t>
                        </w:r>
                        <w:r>
                          <w:rPr>
                            <w:rFonts w:ascii="宋体" w:hAnsi="宋体" w:cs="宋体" w:eastAsia="宋体" w:hint="default"/>
                            <w:sz w:val="21"/>
                            <w:szCs w:val="21"/>
                          </w:rPr>
                        </w:r>
                      </w:p>
                    </w:tc>
                    <w:tc>
                      <w:tcPr>
                        <w:tcW w:w="1356" w:type="dxa"/>
                        <w:tcBorders>
                          <w:top w:val="single" w:sz="11" w:space="0" w:color="000000"/>
                          <w:left w:val="nil" w:sz="6" w:space="0" w:color="auto"/>
                          <w:bottom w:val="nil" w:sz="6" w:space="0" w:color="auto"/>
                          <w:right w:val="nil" w:sz="6" w:space="0" w:color="auto"/>
                        </w:tcBorders>
                      </w:tcPr>
                      <w:p>
                        <w:pPr/>
                      </w:p>
                    </w:tc>
                    <w:tc>
                      <w:tcPr>
                        <w:tcW w:w="2813" w:type="dxa"/>
                        <w:gridSpan w:val="2"/>
                        <w:tcBorders>
                          <w:top w:val="nil" w:sz="6" w:space="0" w:color="auto"/>
                          <w:left w:val="nil" w:sz="6" w:space="0" w:color="auto"/>
                          <w:bottom w:val="nil" w:sz="6" w:space="0" w:color="auto"/>
                          <w:right w:val="nil" w:sz="6" w:space="0" w:color="auto"/>
                        </w:tcBorders>
                      </w:tcPr>
                      <w:p>
                        <w:pPr/>
                      </w:p>
                    </w:tc>
                    <w:tc>
                      <w:tcPr>
                        <w:tcW w:w="1092" w:type="dxa"/>
                        <w:tcBorders>
                          <w:top w:val="nil" w:sz="6" w:space="0" w:color="auto"/>
                          <w:left w:val="nil" w:sz="6" w:space="0" w:color="auto"/>
                          <w:bottom w:val="nil" w:sz="6" w:space="0" w:color="auto"/>
                          <w:right w:val="nil" w:sz="6" w:space="0" w:color="auto"/>
                        </w:tcBorders>
                      </w:tcPr>
                      <w:p>
                        <w:pPr/>
                      </w:p>
                    </w:tc>
                    <w:tc>
                      <w:tcPr>
                        <w:tcW w:w="1860" w:type="dxa"/>
                        <w:gridSpan w:val="2"/>
                        <w:tcBorders>
                          <w:top w:val="single" w:sz="11" w:space="0" w:color="000000"/>
                          <w:left w:val="nil" w:sz="6" w:space="0" w:color="auto"/>
                          <w:bottom w:val="nil" w:sz="6" w:space="0" w:color="auto"/>
                          <w:right w:val="nil" w:sz="6" w:space="0" w:color="auto"/>
                        </w:tcBorders>
                      </w:tcPr>
                      <w:p>
                        <w:pPr/>
                      </w:p>
                    </w:tc>
                    <w:tc>
                      <w:tcPr>
                        <w:tcW w:w="195" w:type="dxa"/>
                        <w:tcBorders>
                          <w:top w:val="single" w:sz="6" w:space="0" w:color="auto"/>
                          <w:left w:val="single" w:sz="6" w:space="0" w:color="auto"/>
                          <w:bottom w:val="single" w:sz="6" w:space="0" w:color="auto"/>
                          <w:right w:val="single" w:sz="6" w:space="0" w:color="auto"/>
                        </w:tcBorders>
                      </w:tcPr>
                      <w:p>
                        <w:pPr/>
                      </w:p>
                    </w:tc>
                  </w:tr>
                  <w:tr>
                    <w:trPr>
                      <w:trHeight w:val="770" w:hRule="exact"/>
                    </w:trPr>
                    <w:tc>
                      <w:tcPr>
                        <w:tcW w:w="9160" w:type="dxa"/>
                        <w:gridSpan w:val="7"/>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4"/>
                            <w:szCs w:val="24"/>
                          </w:rPr>
                        </w:pPr>
                      </w:p>
                      <w:p>
                        <w:pPr>
                          <w:pStyle w:val="TableParagraph"/>
                          <w:tabs>
                            <w:tab w:pos="7441" w:val="left" w:leader="none"/>
                          </w:tabs>
                          <w:spacing w:line="240" w:lineRule="auto"/>
                          <w:ind w:left="4393" w:right="0"/>
                          <w:jc w:val="left"/>
                          <w:rPr>
                            <w:rFonts w:ascii="宋体" w:hAnsi="宋体" w:cs="宋体" w:eastAsia="宋体" w:hint="default"/>
                            <w:sz w:val="18"/>
                            <w:szCs w:val="18"/>
                          </w:rPr>
                        </w:pPr>
                        <w:r>
                          <w:rPr>
                            <w:rFonts w:ascii="宋体" w:hAnsi="宋体" w:cs="宋体" w:eastAsia="宋体" w:hint="default"/>
                            <w:sz w:val="18"/>
                            <w:szCs w:val="18"/>
                          </w:rPr>
                          <w:t>年末余额</w:t>
                          <w:tab/>
                          <w:t>年初余额</w:t>
                        </w:r>
                      </w:p>
                    </w:tc>
                    <w:tc>
                      <w:tcPr>
                        <w:tcW w:w="195" w:type="dxa"/>
                        <w:tcBorders>
                          <w:top w:val="single" w:sz="6" w:space="0" w:color="auto"/>
                          <w:left w:val="single" w:sz="6" w:space="0" w:color="auto"/>
                          <w:bottom w:val="single" w:sz="6" w:space="0" w:color="auto"/>
                          <w:right w:val="single" w:sz="6" w:space="0" w:color="auto"/>
                        </w:tcBorders>
                      </w:tcPr>
                      <w:p>
                        <w:pPr/>
                      </w:p>
                    </w:tc>
                  </w:tr>
                  <w:tr>
                    <w:trPr>
                      <w:trHeight w:val="209" w:hRule="exact"/>
                    </w:trPr>
                    <w:tc>
                      <w:tcPr>
                        <w:tcW w:w="3395" w:type="dxa"/>
                        <w:gridSpan w:val="2"/>
                        <w:tcBorders>
                          <w:top w:val="nil" w:sz="6" w:space="0" w:color="auto"/>
                          <w:left w:val="nil" w:sz="6" w:space="0" w:color="auto"/>
                          <w:bottom w:val="nil" w:sz="6" w:space="0" w:color="auto"/>
                          <w:right w:val="nil" w:sz="6" w:space="0" w:color="auto"/>
                        </w:tcBorders>
                      </w:tcPr>
                      <w:p>
                        <w:pPr>
                          <w:pStyle w:val="TableParagraph"/>
                          <w:spacing w:line="156" w:lineRule="exact"/>
                          <w:ind w:left="349"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516" w:type="dxa"/>
                        <w:tcBorders>
                          <w:top w:val="nil" w:sz="6" w:space="0" w:color="auto"/>
                          <w:left w:val="nil" w:sz="6" w:space="0" w:color="auto"/>
                          <w:bottom w:val="nil" w:sz="6" w:space="0" w:color="auto"/>
                          <w:right w:val="nil" w:sz="6" w:space="0" w:color="auto"/>
                        </w:tcBorders>
                      </w:tcPr>
                      <w:p>
                        <w:pPr/>
                      </w:p>
                    </w:tc>
                    <w:tc>
                      <w:tcPr>
                        <w:tcW w:w="1297" w:type="dxa"/>
                        <w:tcBorders>
                          <w:top w:val="nil" w:sz="6" w:space="0" w:color="auto"/>
                          <w:left w:val="nil" w:sz="6" w:space="0" w:color="auto"/>
                          <w:bottom w:val="nil" w:sz="6" w:space="0" w:color="auto"/>
                          <w:right w:val="nil" w:sz="6" w:space="0" w:color="auto"/>
                        </w:tcBorders>
                      </w:tcPr>
                      <w:p>
                        <w:pPr/>
                      </w:p>
                    </w:tc>
                    <w:tc>
                      <w:tcPr>
                        <w:tcW w:w="1696" w:type="dxa"/>
                        <w:gridSpan w:val="2"/>
                        <w:tcBorders>
                          <w:top w:val="nil" w:sz="6" w:space="0" w:color="auto"/>
                          <w:left w:val="nil" w:sz="6" w:space="0" w:color="auto"/>
                          <w:bottom w:val="nil" w:sz="6" w:space="0" w:color="auto"/>
                          <w:right w:val="nil" w:sz="6" w:space="0" w:color="auto"/>
                        </w:tcBorders>
                      </w:tcPr>
                      <w:p>
                        <w:pPr/>
                      </w:p>
                    </w:tc>
                    <w:tc>
                      <w:tcPr>
                        <w:tcW w:w="1451" w:type="dxa"/>
                        <w:gridSpan w:val="2"/>
                        <w:tcBorders>
                          <w:top w:val="nil" w:sz="6" w:space="0" w:color="auto"/>
                          <w:left w:val="nil" w:sz="6" w:space="0" w:color="auto"/>
                          <w:bottom w:val="nil" w:sz="6" w:space="0" w:color="auto"/>
                          <w:right w:val="nil" w:sz="6" w:space="0" w:color="auto"/>
                        </w:tcBorders>
                      </w:tcPr>
                      <w:p>
                        <w:pPr/>
                      </w:p>
                    </w:tc>
                  </w:tr>
                  <w:tr>
                    <w:trPr>
                      <w:trHeight w:val="260" w:hRule="exact"/>
                    </w:trPr>
                    <w:tc>
                      <w:tcPr>
                        <w:tcW w:w="3395" w:type="dxa"/>
                        <w:gridSpan w:val="2"/>
                        <w:tcBorders>
                          <w:top w:val="nil" w:sz="6" w:space="0" w:color="auto"/>
                          <w:left w:val="nil" w:sz="6" w:space="0" w:color="auto"/>
                          <w:bottom w:val="nil" w:sz="6" w:space="0" w:color="auto"/>
                          <w:right w:val="nil" w:sz="6" w:space="0" w:color="auto"/>
                        </w:tcBorders>
                      </w:tcPr>
                      <w:p>
                        <w:pPr/>
                      </w:p>
                    </w:tc>
                    <w:tc>
                      <w:tcPr>
                        <w:tcW w:w="1516" w:type="dxa"/>
                        <w:tcBorders>
                          <w:top w:val="nil" w:sz="6" w:space="0" w:color="auto"/>
                          <w:left w:val="nil" w:sz="6" w:space="0" w:color="auto"/>
                          <w:bottom w:val="nil" w:sz="6" w:space="0" w:color="auto"/>
                          <w:right w:val="nil" w:sz="6" w:space="0" w:color="auto"/>
                        </w:tcBorders>
                      </w:tcPr>
                      <w:p>
                        <w:pPr>
                          <w:pStyle w:val="TableParagraph"/>
                          <w:spacing w:line="233" w:lineRule="exact"/>
                          <w:ind w:right="152"/>
                          <w:jc w:val="right"/>
                          <w:rPr>
                            <w:rFonts w:ascii="宋体" w:hAnsi="宋体" w:cs="宋体" w:eastAsia="宋体" w:hint="default"/>
                            <w:sz w:val="18"/>
                            <w:szCs w:val="18"/>
                          </w:rPr>
                        </w:pPr>
                        <w:r>
                          <w:rPr>
                            <w:rFonts w:ascii="宋体" w:hAnsi="宋体" w:cs="宋体" w:eastAsia="宋体" w:hint="default"/>
                            <w:sz w:val="18"/>
                            <w:szCs w:val="18"/>
                          </w:rPr>
                          <w:t>账面余额</w:t>
                        </w:r>
                      </w:p>
                    </w:tc>
                    <w:tc>
                      <w:tcPr>
                        <w:tcW w:w="1297" w:type="dxa"/>
                        <w:tcBorders>
                          <w:top w:val="nil" w:sz="6" w:space="0" w:color="auto"/>
                          <w:left w:val="nil" w:sz="6" w:space="0" w:color="auto"/>
                          <w:bottom w:val="nil" w:sz="6" w:space="0" w:color="auto"/>
                          <w:right w:val="nil" w:sz="6" w:space="0" w:color="auto"/>
                        </w:tcBorders>
                      </w:tcPr>
                      <w:p>
                        <w:pPr>
                          <w:pStyle w:val="TableParagraph"/>
                          <w:spacing w:line="233" w:lineRule="exact"/>
                          <w:ind w:right="86"/>
                          <w:jc w:val="right"/>
                          <w:rPr>
                            <w:rFonts w:ascii="宋体" w:hAnsi="宋体" w:cs="宋体" w:eastAsia="宋体" w:hint="default"/>
                            <w:sz w:val="18"/>
                            <w:szCs w:val="18"/>
                          </w:rPr>
                        </w:pPr>
                        <w:r>
                          <w:rPr>
                            <w:rFonts w:ascii="宋体" w:hAnsi="宋体" w:cs="宋体" w:eastAsia="宋体" w:hint="default"/>
                            <w:sz w:val="18"/>
                            <w:szCs w:val="18"/>
                          </w:rPr>
                          <w:t>减值准备</w:t>
                        </w:r>
                      </w:p>
                    </w:tc>
                    <w:tc>
                      <w:tcPr>
                        <w:tcW w:w="1696" w:type="dxa"/>
                        <w:gridSpan w:val="2"/>
                        <w:tcBorders>
                          <w:top w:val="nil" w:sz="6" w:space="0" w:color="auto"/>
                          <w:left w:val="nil" w:sz="6" w:space="0" w:color="auto"/>
                          <w:bottom w:val="nil" w:sz="6" w:space="0" w:color="auto"/>
                          <w:right w:val="nil" w:sz="6" w:space="0" w:color="auto"/>
                        </w:tcBorders>
                      </w:tcPr>
                      <w:p>
                        <w:pPr>
                          <w:pStyle w:val="TableParagraph"/>
                          <w:spacing w:line="233" w:lineRule="exact"/>
                          <w:ind w:left="76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451" w:type="dxa"/>
                        <w:gridSpan w:val="2"/>
                        <w:tcBorders>
                          <w:top w:val="nil" w:sz="6" w:space="0" w:color="auto"/>
                          <w:left w:val="nil" w:sz="6" w:space="0" w:color="auto"/>
                          <w:bottom w:val="nil" w:sz="6" w:space="0" w:color="auto"/>
                          <w:right w:val="nil" w:sz="6" w:space="0" w:color="auto"/>
                        </w:tcBorders>
                      </w:tcPr>
                      <w:p>
                        <w:pPr>
                          <w:pStyle w:val="TableParagraph"/>
                          <w:spacing w:line="233" w:lineRule="exact"/>
                          <w:ind w:left="644" w:right="0"/>
                          <w:jc w:val="left"/>
                          <w:rPr>
                            <w:rFonts w:ascii="宋体" w:hAnsi="宋体" w:cs="宋体" w:eastAsia="宋体" w:hint="default"/>
                            <w:sz w:val="18"/>
                            <w:szCs w:val="18"/>
                          </w:rPr>
                        </w:pPr>
                        <w:r>
                          <w:rPr>
                            <w:rFonts w:ascii="宋体" w:hAnsi="宋体" w:cs="宋体" w:eastAsia="宋体" w:hint="default"/>
                            <w:sz w:val="18"/>
                            <w:szCs w:val="18"/>
                          </w:rPr>
                          <w:t>减值准备</w:t>
                        </w:r>
                      </w:p>
                    </w:tc>
                  </w:tr>
                  <w:tr>
                    <w:trPr>
                      <w:trHeight w:val="275" w:hRule="exact"/>
                    </w:trPr>
                    <w:tc>
                      <w:tcPr>
                        <w:tcW w:w="3395" w:type="dxa"/>
                        <w:gridSpan w:val="2"/>
                        <w:tcBorders>
                          <w:top w:val="nil" w:sz="6" w:space="0" w:color="auto"/>
                          <w:left w:val="nil" w:sz="6" w:space="0" w:color="auto"/>
                          <w:bottom w:val="nil" w:sz="6" w:space="0" w:color="auto"/>
                          <w:right w:val="nil" w:sz="6" w:space="0" w:color="auto"/>
                        </w:tcBorders>
                      </w:tcPr>
                      <w:p>
                        <w:pPr>
                          <w:pStyle w:val="TableParagraph"/>
                          <w:spacing w:line="208" w:lineRule="exact"/>
                          <w:ind w:left="349" w:right="0"/>
                          <w:jc w:val="left"/>
                          <w:rPr>
                            <w:rFonts w:ascii="宋体" w:hAnsi="宋体" w:cs="宋体" w:eastAsia="宋体" w:hint="default"/>
                            <w:sz w:val="18"/>
                            <w:szCs w:val="18"/>
                          </w:rPr>
                        </w:pPr>
                        <w:r>
                          <w:rPr>
                            <w:rFonts w:ascii="宋体" w:hAnsi="宋体" w:cs="宋体" w:eastAsia="宋体" w:hint="default"/>
                            <w:sz w:val="18"/>
                            <w:szCs w:val="18"/>
                          </w:rPr>
                          <w:t>按权益法核算的长期股权投资</w:t>
                        </w:r>
                      </w:p>
                    </w:tc>
                    <w:tc>
                      <w:tcPr>
                        <w:tcW w:w="1516" w:type="dxa"/>
                        <w:tcBorders>
                          <w:top w:val="nil" w:sz="6" w:space="0" w:color="auto"/>
                          <w:left w:val="nil" w:sz="6" w:space="0" w:color="auto"/>
                          <w:bottom w:val="nil" w:sz="6" w:space="0" w:color="auto"/>
                          <w:right w:val="nil" w:sz="6" w:space="0" w:color="auto"/>
                        </w:tcBorders>
                      </w:tcPr>
                      <w:p>
                        <w:pPr/>
                      </w:p>
                    </w:tc>
                    <w:tc>
                      <w:tcPr>
                        <w:tcW w:w="1297" w:type="dxa"/>
                        <w:tcBorders>
                          <w:top w:val="nil" w:sz="6" w:space="0" w:color="auto"/>
                          <w:left w:val="nil" w:sz="6" w:space="0" w:color="auto"/>
                          <w:bottom w:val="nil" w:sz="6" w:space="0" w:color="auto"/>
                          <w:right w:val="nil" w:sz="6" w:space="0" w:color="auto"/>
                        </w:tcBorders>
                      </w:tcPr>
                      <w:p>
                        <w:pPr/>
                      </w:p>
                    </w:tc>
                    <w:tc>
                      <w:tcPr>
                        <w:tcW w:w="1696" w:type="dxa"/>
                        <w:gridSpan w:val="2"/>
                        <w:tcBorders>
                          <w:top w:val="nil" w:sz="6" w:space="0" w:color="auto"/>
                          <w:left w:val="nil" w:sz="6" w:space="0" w:color="auto"/>
                          <w:bottom w:val="nil" w:sz="6" w:space="0" w:color="auto"/>
                          <w:right w:val="nil" w:sz="6" w:space="0" w:color="auto"/>
                        </w:tcBorders>
                      </w:tcPr>
                      <w:p>
                        <w:pPr/>
                      </w:p>
                    </w:tc>
                    <w:tc>
                      <w:tcPr>
                        <w:tcW w:w="1451" w:type="dxa"/>
                        <w:gridSpan w:val="2"/>
                        <w:tcBorders>
                          <w:top w:val="nil" w:sz="6" w:space="0" w:color="auto"/>
                          <w:left w:val="nil" w:sz="6" w:space="0" w:color="auto"/>
                          <w:bottom w:val="nil" w:sz="6" w:space="0" w:color="auto"/>
                          <w:right w:val="nil" w:sz="6" w:space="0" w:color="auto"/>
                        </w:tcBorders>
                      </w:tcPr>
                      <w:p>
                        <w:pPr/>
                      </w:p>
                    </w:tc>
                  </w:tr>
                  <w:tr>
                    <w:trPr>
                      <w:trHeight w:val="360" w:hRule="exact"/>
                    </w:trPr>
                    <w:tc>
                      <w:tcPr>
                        <w:tcW w:w="339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1"/>
                          <w:ind w:left="711" w:right="0"/>
                          <w:jc w:val="left"/>
                          <w:rPr>
                            <w:rFonts w:ascii="宋体" w:hAnsi="宋体" w:cs="宋体" w:eastAsia="宋体" w:hint="default"/>
                            <w:sz w:val="18"/>
                            <w:szCs w:val="18"/>
                          </w:rPr>
                        </w:pPr>
                        <w:r>
                          <w:rPr>
                            <w:rFonts w:ascii="宋体" w:hAnsi="宋体" w:cs="宋体" w:eastAsia="宋体" w:hint="default"/>
                            <w:sz w:val="18"/>
                            <w:szCs w:val="18"/>
                          </w:rPr>
                          <w:t>合营企业</w:t>
                        </w:r>
                      </w:p>
                    </w:tc>
                    <w:tc>
                      <w:tcPr>
                        <w:tcW w:w="1516"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53"/>
                          <w:jc w:val="right"/>
                          <w:rPr>
                            <w:rFonts w:ascii="Arial" w:hAnsi="Arial" w:cs="Arial" w:eastAsia="Arial" w:hint="default"/>
                            <w:sz w:val="18"/>
                            <w:szCs w:val="18"/>
                          </w:rPr>
                        </w:pPr>
                        <w:r>
                          <w:rPr>
                            <w:rFonts w:ascii="Arial"/>
                            <w:spacing w:val="-1"/>
                            <w:sz w:val="18"/>
                          </w:rPr>
                          <w:t>548,322.88</w:t>
                        </w:r>
                      </w:p>
                    </w:tc>
                    <w:tc>
                      <w:tcPr>
                        <w:tcW w:w="1297"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87"/>
                          <w:jc w:val="right"/>
                          <w:rPr>
                            <w:rFonts w:ascii="Arial" w:hAnsi="Arial" w:cs="Arial" w:eastAsia="Arial" w:hint="default"/>
                            <w:sz w:val="18"/>
                            <w:szCs w:val="18"/>
                          </w:rPr>
                        </w:pPr>
                        <w:r>
                          <w:rPr>
                            <w:rFonts w:ascii="Arial"/>
                            <w:spacing w:val="-1"/>
                            <w:sz w:val="18"/>
                          </w:rPr>
                          <w:t>548,322.88</w:t>
                        </w:r>
                      </w:p>
                    </w:tc>
                    <w:tc>
                      <w:tcPr>
                        <w:tcW w:w="169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5"/>
                          <w:ind w:left="583" w:right="0"/>
                          <w:jc w:val="left"/>
                          <w:rPr>
                            <w:rFonts w:ascii="Arial" w:hAnsi="Arial" w:cs="Arial" w:eastAsia="Arial" w:hint="default"/>
                            <w:sz w:val="18"/>
                            <w:szCs w:val="18"/>
                          </w:rPr>
                        </w:pPr>
                        <w:r>
                          <w:rPr>
                            <w:rFonts w:ascii="Arial"/>
                            <w:sz w:val="18"/>
                          </w:rPr>
                          <w:t>548,322.88</w:t>
                        </w:r>
                      </w:p>
                    </w:tc>
                    <w:tc>
                      <w:tcPr>
                        <w:tcW w:w="145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5"/>
                          <w:ind w:left="461" w:right="0"/>
                          <w:jc w:val="left"/>
                          <w:rPr>
                            <w:rFonts w:ascii="Arial" w:hAnsi="Arial" w:cs="Arial" w:eastAsia="Arial" w:hint="default"/>
                            <w:sz w:val="18"/>
                            <w:szCs w:val="18"/>
                          </w:rPr>
                        </w:pPr>
                        <w:r>
                          <w:rPr>
                            <w:rFonts w:ascii="Arial"/>
                            <w:sz w:val="18"/>
                          </w:rPr>
                          <w:t>548,322.88</w:t>
                        </w:r>
                      </w:p>
                    </w:tc>
                  </w:tr>
                  <w:tr>
                    <w:trPr>
                      <w:trHeight w:val="390" w:hRule="exact"/>
                    </w:trPr>
                    <w:tc>
                      <w:tcPr>
                        <w:tcW w:w="339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5"/>
                          <w:ind w:left="711"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1516"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53"/>
                          <w:jc w:val="right"/>
                          <w:rPr>
                            <w:rFonts w:ascii="Arial" w:hAnsi="Arial" w:cs="Arial" w:eastAsia="Arial" w:hint="default"/>
                            <w:sz w:val="18"/>
                            <w:szCs w:val="18"/>
                          </w:rPr>
                        </w:pPr>
                        <w:r>
                          <w:rPr>
                            <w:rFonts w:ascii="Arial"/>
                            <w:spacing w:val="-1"/>
                            <w:sz w:val="18"/>
                          </w:rPr>
                          <w:t>1,567,670.29</w:t>
                        </w:r>
                      </w:p>
                    </w:tc>
                    <w:tc>
                      <w:tcPr>
                        <w:tcW w:w="1297"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87"/>
                          <w:jc w:val="right"/>
                          <w:rPr>
                            <w:rFonts w:ascii="Arial" w:hAnsi="Arial" w:cs="Arial" w:eastAsia="Arial" w:hint="default"/>
                            <w:sz w:val="18"/>
                            <w:szCs w:val="18"/>
                          </w:rPr>
                        </w:pPr>
                        <w:r>
                          <w:rPr>
                            <w:rFonts w:ascii="Arial"/>
                            <w:spacing w:val="-1"/>
                            <w:sz w:val="18"/>
                          </w:rPr>
                          <w:t>1,567,670.29</w:t>
                        </w:r>
                      </w:p>
                    </w:tc>
                    <w:tc>
                      <w:tcPr>
                        <w:tcW w:w="169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7"/>
                          <w:ind w:left="431" w:right="0"/>
                          <w:jc w:val="left"/>
                          <w:rPr>
                            <w:rFonts w:ascii="Arial" w:hAnsi="Arial" w:cs="Arial" w:eastAsia="Arial" w:hint="default"/>
                            <w:sz w:val="18"/>
                            <w:szCs w:val="18"/>
                          </w:rPr>
                        </w:pPr>
                        <w:r>
                          <w:rPr>
                            <w:rFonts w:ascii="Arial"/>
                            <w:sz w:val="18"/>
                          </w:rPr>
                          <w:t>1,567,670.29</w:t>
                        </w:r>
                      </w:p>
                    </w:tc>
                    <w:tc>
                      <w:tcPr>
                        <w:tcW w:w="145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7"/>
                          <w:ind w:left="310" w:right="0"/>
                          <w:jc w:val="left"/>
                          <w:rPr>
                            <w:rFonts w:ascii="Arial" w:hAnsi="Arial" w:cs="Arial" w:eastAsia="Arial" w:hint="default"/>
                            <w:sz w:val="18"/>
                            <w:szCs w:val="18"/>
                          </w:rPr>
                        </w:pPr>
                        <w:r>
                          <w:rPr>
                            <w:rFonts w:ascii="Arial"/>
                            <w:sz w:val="18"/>
                          </w:rPr>
                          <w:t>1,567,670.29</w:t>
                        </w:r>
                      </w:p>
                    </w:tc>
                  </w:tr>
                  <w:tr>
                    <w:trPr>
                      <w:trHeight w:val="392" w:hRule="exact"/>
                    </w:trPr>
                    <w:tc>
                      <w:tcPr>
                        <w:tcW w:w="339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4"/>
                          <w:ind w:left="711"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516"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153"/>
                          <w:jc w:val="right"/>
                          <w:rPr>
                            <w:rFonts w:ascii="Arial" w:hAnsi="Arial" w:cs="Arial" w:eastAsia="Arial" w:hint="default"/>
                            <w:sz w:val="18"/>
                            <w:szCs w:val="18"/>
                          </w:rPr>
                        </w:pPr>
                        <w:r>
                          <w:rPr>
                            <w:rFonts w:ascii="Arial"/>
                            <w:spacing w:val="-1"/>
                            <w:sz w:val="18"/>
                          </w:rPr>
                          <w:t>2,115,993.17</w:t>
                        </w:r>
                      </w:p>
                    </w:tc>
                    <w:tc>
                      <w:tcPr>
                        <w:tcW w:w="1297"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87"/>
                          <w:jc w:val="right"/>
                          <w:rPr>
                            <w:rFonts w:ascii="Arial" w:hAnsi="Arial" w:cs="Arial" w:eastAsia="Arial" w:hint="default"/>
                            <w:sz w:val="18"/>
                            <w:szCs w:val="18"/>
                          </w:rPr>
                        </w:pPr>
                        <w:r>
                          <w:rPr>
                            <w:rFonts w:ascii="Arial"/>
                            <w:spacing w:val="-1"/>
                            <w:sz w:val="18"/>
                          </w:rPr>
                          <w:t>2,115,993.17</w:t>
                        </w:r>
                      </w:p>
                    </w:tc>
                    <w:tc>
                      <w:tcPr>
                        <w:tcW w:w="169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6"/>
                          <w:ind w:left="431" w:right="0"/>
                          <w:jc w:val="left"/>
                          <w:rPr>
                            <w:rFonts w:ascii="Arial" w:hAnsi="Arial" w:cs="Arial" w:eastAsia="Arial" w:hint="default"/>
                            <w:sz w:val="18"/>
                            <w:szCs w:val="18"/>
                          </w:rPr>
                        </w:pPr>
                        <w:r>
                          <w:rPr>
                            <w:rFonts w:ascii="Arial"/>
                            <w:sz w:val="18"/>
                          </w:rPr>
                          <w:t>2,115,993.17</w:t>
                        </w:r>
                      </w:p>
                    </w:tc>
                    <w:tc>
                      <w:tcPr>
                        <w:tcW w:w="145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6"/>
                          <w:ind w:left="310" w:right="0"/>
                          <w:jc w:val="left"/>
                          <w:rPr>
                            <w:rFonts w:ascii="Arial" w:hAnsi="Arial" w:cs="Arial" w:eastAsia="Arial" w:hint="default"/>
                            <w:sz w:val="18"/>
                            <w:szCs w:val="18"/>
                          </w:rPr>
                        </w:pPr>
                        <w:r>
                          <w:rPr>
                            <w:rFonts w:ascii="Arial"/>
                            <w:sz w:val="18"/>
                          </w:rPr>
                          <w:t>2,115,993.17</w:t>
                        </w:r>
                      </w:p>
                    </w:tc>
                  </w:tr>
                  <w:tr>
                    <w:trPr>
                      <w:trHeight w:val="397" w:hRule="exact"/>
                    </w:trPr>
                    <w:tc>
                      <w:tcPr>
                        <w:tcW w:w="339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8"/>
                          <w:ind w:left="349" w:right="0"/>
                          <w:jc w:val="left"/>
                          <w:rPr>
                            <w:rFonts w:ascii="宋体" w:hAnsi="宋体" w:cs="宋体" w:eastAsia="宋体" w:hint="default"/>
                            <w:sz w:val="18"/>
                            <w:szCs w:val="18"/>
                          </w:rPr>
                        </w:pPr>
                        <w:r>
                          <w:rPr>
                            <w:rFonts w:ascii="宋体" w:hAnsi="宋体" w:cs="宋体" w:eastAsia="宋体" w:hint="default"/>
                            <w:sz w:val="18"/>
                            <w:szCs w:val="18"/>
                          </w:rPr>
                          <w:t>按成本法核算的长期股权投资</w:t>
                        </w:r>
                      </w:p>
                    </w:tc>
                    <w:tc>
                      <w:tcPr>
                        <w:tcW w:w="1516" w:type="dxa"/>
                        <w:tcBorders>
                          <w:top w:val="nil" w:sz="6" w:space="0" w:color="auto"/>
                          <w:left w:val="nil" w:sz="6" w:space="0" w:color="auto"/>
                          <w:bottom w:val="nil" w:sz="6" w:space="0" w:color="auto"/>
                          <w:right w:val="nil" w:sz="6" w:space="0" w:color="auto"/>
                        </w:tcBorders>
                      </w:tcPr>
                      <w:p>
                        <w:pPr/>
                      </w:p>
                    </w:tc>
                    <w:tc>
                      <w:tcPr>
                        <w:tcW w:w="1297" w:type="dxa"/>
                        <w:tcBorders>
                          <w:top w:val="nil" w:sz="6" w:space="0" w:color="auto"/>
                          <w:left w:val="nil" w:sz="6" w:space="0" w:color="auto"/>
                          <w:bottom w:val="nil" w:sz="6" w:space="0" w:color="auto"/>
                          <w:right w:val="nil" w:sz="6" w:space="0" w:color="auto"/>
                        </w:tcBorders>
                      </w:tcPr>
                      <w:p>
                        <w:pPr/>
                      </w:p>
                    </w:tc>
                    <w:tc>
                      <w:tcPr>
                        <w:tcW w:w="169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2"/>
                          <w:ind w:left="331" w:right="0"/>
                          <w:jc w:val="left"/>
                          <w:rPr>
                            <w:rFonts w:ascii="Arial" w:hAnsi="Arial" w:cs="Arial" w:eastAsia="Arial" w:hint="default"/>
                            <w:sz w:val="18"/>
                            <w:szCs w:val="18"/>
                          </w:rPr>
                        </w:pPr>
                        <w:r>
                          <w:rPr>
                            <w:rFonts w:ascii="Arial"/>
                            <w:sz w:val="18"/>
                          </w:rPr>
                          <w:t>36,770,000.00</w:t>
                        </w:r>
                      </w:p>
                    </w:tc>
                    <w:tc>
                      <w:tcPr>
                        <w:tcW w:w="145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2"/>
                          <w:ind w:left="209" w:right="0"/>
                          <w:jc w:val="left"/>
                          <w:rPr>
                            <w:rFonts w:ascii="Arial" w:hAnsi="Arial" w:cs="Arial" w:eastAsia="Arial" w:hint="default"/>
                            <w:sz w:val="18"/>
                            <w:szCs w:val="18"/>
                          </w:rPr>
                        </w:pPr>
                        <w:r>
                          <w:rPr>
                            <w:rFonts w:ascii="Arial"/>
                            <w:sz w:val="18"/>
                          </w:rPr>
                          <w:t>16,091,418.00</w:t>
                        </w:r>
                      </w:p>
                    </w:tc>
                  </w:tr>
                  <w:tr>
                    <w:trPr>
                      <w:trHeight w:val="394" w:hRule="exact"/>
                    </w:trPr>
                    <w:tc>
                      <w:tcPr>
                        <w:tcW w:w="339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7"/>
                          <w:ind w:left="349"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16"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153"/>
                          <w:jc w:val="right"/>
                          <w:rPr>
                            <w:rFonts w:ascii="Arial" w:hAnsi="Arial" w:cs="Arial" w:eastAsia="Arial" w:hint="default"/>
                            <w:sz w:val="18"/>
                            <w:szCs w:val="18"/>
                          </w:rPr>
                        </w:pPr>
                        <w:r>
                          <w:rPr>
                            <w:rFonts w:ascii="Arial"/>
                            <w:spacing w:val="-1"/>
                            <w:sz w:val="18"/>
                          </w:rPr>
                          <w:t>2,115,993.17</w:t>
                        </w:r>
                      </w:p>
                    </w:tc>
                    <w:tc>
                      <w:tcPr>
                        <w:tcW w:w="1297"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87"/>
                          <w:jc w:val="right"/>
                          <w:rPr>
                            <w:rFonts w:ascii="Arial" w:hAnsi="Arial" w:cs="Arial" w:eastAsia="Arial" w:hint="default"/>
                            <w:sz w:val="18"/>
                            <w:szCs w:val="18"/>
                          </w:rPr>
                        </w:pPr>
                        <w:r>
                          <w:rPr>
                            <w:rFonts w:ascii="Arial"/>
                            <w:spacing w:val="-1"/>
                            <w:sz w:val="18"/>
                          </w:rPr>
                          <w:t>2,115,993.17</w:t>
                        </w:r>
                      </w:p>
                    </w:tc>
                    <w:tc>
                      <w:tcPr>
                        <w:tcW w:w="169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0"/>
                          <w:ind w:left="331" w:right="0"/>
                          <w:jc w:val="left"/>
                          <w:rPr>
                            <w:rFonts w:ascii="Arial" w:hAnsi="Arial" w:cs="Arial" w:eastAsia="Arial" w:hint="default"/>
                            <w:sz w:val="18"/>
                            <w:szCs w:val="18"/>
                          </w:rPr>
                        </w:pPr>
                        <w:r>
                          <w:rPr>
                            <w:rFonts w:ascii="Arial"/>
                            <w:sz w:val="18"/>
                          </w:rPr>
                          <w:t>38,885,993.17</w:t>
                        </w:r>
                      </w:p>
                    </w:tc>
                    <w:tc>
                      <w:tcPr>
                        <w:tcW w:w="145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0"/>
                          <w:ind w:left="209" w:right="0"/>
                          <w:jc w:val="left"/>
                          <w:rPr>
                            <w:rFonts w:ascii="Arial" w:hAnsi="Arial" w:cs="Arial" w:eastAsia="Arial" w:hint="default"/>
                            <w:sz w:val="18"/>
                            <w:szCs w:val="18"/>
                          </w:rPr>
                        </w:pPr>
                        <w:r>
                          <w:rPr>
                            <w:rFonts w:ascii="Arial"/>
                            <w:sz w:val="18"/>
                          </w:rPr>
                          <w:t>18,207,411.17</w:t>
                        </w:r>
                      </w:p>
                    </w:tc>
                  </w:tr>
                </w:tbl>
                <w:p>
                  <w:pPr/>
                </w:p>
              </w:txbxContent>
            </v:textbox>
            <w10:wrap type="none"/>
          </v:shape>
        </w:pict>
      </w:r>
      <w:r>
        <w:rPr>
          <w:rFonts w:ascii="宋体" w:hAnsi="宋体" w:cs="宋体" w:eastAsia="宋体" w:hint="default"/>
          <w:sz w:val="18"/>
          <w:szCs w:val="18"/>
        </w:rPr>
      </w:r>
      <w:r>
        <w:rPr>
          <w:rFonts w:ascii="宋体" w:hAnsi="宋体" w:cs="宋体" w:eastAsia="宋体" w:hint="default"/>
          <w:sz w:val="18"/>
          <w:szCs w:val="18"/>
          <w:u w:val="single" w:color="000000"/>
        </w:rPr>
        <w:t>存货种类</w:t>
      </w:r>
      <w:r>
        <w:rPr>
          <w:rFonts w:ascii="宋体" w:hAnsi="宋体" w:cs="宋体" w:eastAsia="宋体" w:hint="default"/>
          <w:sz w:val="18"/>
          <w:szCs w:val="18"/>
        </w:rPr>
        <w:tab/>
      </w:r>
      <w:r>
        <w:rPr>
          <w:rFonts w:ascii="宋体" w:hAnsi="宋体" w:cs="宋体" w:eastAsia="宋体" w:hint="default"/>
          <w:sz w:val="18"/>
          <w:szCs w:val="18"/>
          <w:u w:val="single" w:color="000000"/>
        </w:rPr>
        <w:t>年初账面余额</w:t>
      </w:r>
      <w:r>
        <w:rPr>
          <w:rFonts w:ascii="宋体" w:hAnsi="宋体" w:cs="宋体" w:eastAsia="宋体" w:hint="default"/>
          <w:sz w:val="18"/>
          <w:szCs w:val="18"/>
        </w:rPr>
        <w:tab/>
      </w:r>
      <w:r>
        <w:rPr>
          <w:rFonts w:ascii="宋体" w:hAnsi="宋体" w:cs="宋体" w:eastAsia="宋体" w:hint="default"/>
          <w:sz w:val="18"/>
          <w:szCs w:val="18"/>
          <w:u w:val="single" w:color="000000"/>
        </w:rPr>
        <w:t>本期计提额</w:t>
      </w:r>
      <w:r>
        <w:rPr>
          <w:rFonts w:ascii="宋体" w:hAnsi="宋体" w:cs="宋体" w:eastAsia="宋体" w:hint="default"/>
          <w:sz w:val="18"/>
          <w:szCs w:val="18"/>
        </w:rPr>
      </w:r>
    </w:p>
    <w:p>
      <w:pPr>
        <w:spacing w:line="240" w:lineRule="auto" w:before="9"/>
        <w:rPr>
          <w:rFonts w:ascii="宋体" w:hAnsi="宋体" w:cs="宋体" w:eastAsia="宋体" w:hint="default"/>
          <w:sz w:val="14"/>
          <w:szCs w:val="14"/>
        </w:rPr>
      </w:pPr>
      <w:r>
        <w:rPr/>
        <w:br w:type="column"/>
      </w:r>
      <w:r>
        <w:rPr>
          <w:rFonts w:ascii="宋体"/>
          <w:sz w:val="14"/>
        </w:rPr>
      </w:r>
    </w:p>
    <w:p>
      <w:pPr>
        <w:spacing w:before="0"/>
        <w:ind w:left="562" w:right="-20" w:firstLine="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本期减少额</w:t>
      </w:r>
      <w:r>
        <w:rPr>
          <w:rFonts w:ascii="宋体" w:hAnsi="宋体" w:cs="宋体" w:eastAsia="宋体" w:hint="default"/>
          <w:sz w:val="18"/>
          <w:szCs w:val="18"/>
        </w:rPr>
      </w:r>
    </w:p>
    <w:p>
      <w:pPr>
        <w:spacing w:line="240" w:lineRule="auto" w:before="7"/>
        <w:rPr>
          <w:rFonts w:ascii="宋体" w:hAnsi="宋体" w:cs="宋体" w:eastAsia="宋体" w:hint="default"/>
          <w:sz w:val="25"/>
          <w:szCs w:val="25"/>
        </w:rPr>
      </w:pPr>
      <w:r>
        <w:rPr/>
        <w:br w:type="column"/>
      </w:r>
      <w:r>
        <w:rPr>
          <w:rFonts w:ascii="宋体"/>
          <w:sz w:val="25"/>
        </w:rPr>
      </w:r>
    </w:p>
    <w:p>
      <w:pPr>
        <w:spacing w:before="0"/>
        <w:ind w:left="562" w:right="0" w:firstLine="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年末账面余额</w:t>
      </w:r>
      <w:r>
        <w:rPr>
          <w:rFonts w:ascii="宋体" w:hAnsi="宋体" w:cs="宋体" w:eastAsia="宋体" w:hint="default"/>
          <w:sz w:val="18"/>
          <w:szCs w:val="18"/>
        </w:rPr>
      </w:r>
    </w:p>
    <w:p>
      <w:pPr>
        <w:spacing w:after="0"/>
        <w:jc w:val="left"/>
        <w:rPr>
          <w:rFonts w:ascii="宋体" w:hAnsi="宋体" w:cs="宋体" w:eastAsia="宋体" w:hint="default"/>
          <w:sz w:val="18"/>
          <w:szCs w:val="18"/>
        </w:rPr>
        <w:sectPr>
          <w:type w:val="continuous"/>
          <w:pgSz w:w="11900" w:h="16840"/>
          <w:pgMar w:top="1600" w:bottom="280" w:left="1120" w:right="1080"/>
          <w:cols w:num="3" w:equalWidth="0">
            <w:col w:w="4967" w:space="318"/>
            <w:col w:w="1463" w:space="882"/>
            <w:col w:w="2070"/>
          </w:cols>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5"/>
          <w:szCs w:val="25"/>
        </w:rPr>
      </w:pPr>
    </w:p>
    <w:p>
      <w:pPr>
        <w:spacing w:line="20" w:lineRule="exact"/>
        <w:ind w:left="3480" w:right="0" w:firstLine="0"/>
        <w:rPr>
          <w:rFonts w:ascii="宋体" w:hAnsi="宋体" w:cs="宋体" w:eastAsia="宋体" w:hint="default"/>
          <w:sz w:val="2"/>
          <w:szCs w:val="2"/>
        </w:rPr>
      </w:pPr>
      <w:r>
        <w:rPr>
          <w:rFonts w:ascii="宋体" w:hAnsi="宋体" w:cs="宋体" w:eastAsia="宋体" w:hint="default"/>
          <w:sz w:val="2"/>
          <w:szCs w:val="2"/>
        </w:rPr>
        <w:pict>
          <v:group style="width:305.4pt;height:.5pt;mso-position-horizontal-relative:char;mso-position-vertical-relative:line" coordorigin="0,0" coordsize="6108,10">
            <v:group style="position:absolute;left:5;top:5;width:1582;height:2" coordorigin="5,5" coordsize="1582,2">
              <v:shape style="position:absolute;left:5;top:5;width:1582;height:2" coordorigin="5,5" coordsize="1582,0" path="m5,5l1586,5e" filled="false" stroked="true" strokeweight=".47pt" strokecolor="#000000">
                <v:path arrowok="t"/>
              </v:shape>
            </v:group>
            <v:group style="position:absolute;left:1586;top:5;width:10;height:2" coordorigin="1586,5" coordsize="10,2">
              <v:shape style="position:absolute;left:1586;top:5;width:10;height:2" coordorigin="1586,5" coordsize="10,0" path="m1586,5l1596,5e" filled="false" stroked="true" strokeweight=".47pt" strokecolor="#000000">
                <v:path arrowok="t"/>
              </v:shape>
            </v:group>
            <v:group style="position:absolute;left:1596;top:5;width:1356;height:2" coordorigin="1596,5" coordsize="1356,2">
              <v:shape style="position:absolute;left:1596;top:5;width:1356;height:2" coordorigin="1596,5" coordsize="1356,0" path="m1596,5l2952,5e" filled="false" stroked="true" strokeweight=".47pt" strokecolor="#000000">
                <v:path arrowok="t"/>
              </v:shape>
            </v:group>
            <v:group style="position:absolute;left:2952;top:5;width:10;height:2" coordorigin="2952,5" coordsize="10,2">
              <v:shape style="position:absolute;left:2952;top:5;width:10;height:2" coordorigin="2952,5" coordsize="10,0" path="m2952,5l2962,5e" filled="false" stroked="true" strokeweight=".47pt" strokecolor="#000000">
                <v:path arrowok="t"/>
              </v:shape>
            </v:group>
            <v:group style="position:absolute;left:2961;top:5;width:1565;height:2" coordorigin="2961,5" coordsize="1565,2">
              <v:shape style="position:absolute;left:2961;top:5;width:1565;height:2" coordorigin="2961,5" coordsize="1565,0" path="m2961,5l4526,5e" filled="false" stroked="true" strokeweight=".47pt" strokecolor="#000000">
                <v:path arrowok="t"/>
              </v:shape>
            </v:group>
            <v:group style="position:absolute;left:4526;top:5;width:10;height:2" coordorigin="4526,5" coordsize="10,2">
              <v:shape style="position:absolute;left:4526;top:5;width:10;height:2" coordorigin="4526,5" coordsize="10,0" path="m4526,5l4536,5e" filled="false" stroked="true" strokeweight=".47pt" strokecolor="#000000">
                <v:path arrowok="t"/>
              </v:shape>
            </v:group>
            <v:group style="position:absolute;left:4536;top:5;width:1567;height:2" coordorigin="4536,5" coordsize="1567,2">
              <v:shape style="position:absolute;left:4536;top:5;width:1567;height:2" coordorigin="4536,5" coordsize="1567,0" path="m4536,5l6103,5e" filled="false" stroked="true" strokeweight=".47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spacing w:before="36"/>
        <w:ind w:left="248" w:right="0" w:firstLine="0"/>
        <w:jc w:val="left"/>
        <w:rPr>
          <w:rFonts w:ascii="宋体" w:hAnsi="宋体" w:cs="宋体" w:eastAsia="宋体" w:hint="default"/>
          <w:sz w:val="21"/>
          <w:szCs w:val="21"/>
        </w:rPr>
      </w:pPr>
      <w:r>
        <w:rPr>
          <w:rFonts w:ascii="Arial" w:hAnsi="Arial" w:cs="Arial" w:eastAsia="Arial" w:hint="default"/>
          <w:b/>
          <w:bCs/>
          <w:sz w:val="21"/>
          <w:szCs w:val="21"/>
        </w:rPr>
        <w:t>(1)</w:t>
      </w:r>
      <w:r>
        <w:rPr>
          <w:rFonts w:ascii="Arial" w:hAnsi="Arial" w:cs="Arial" w:eastAsia="Arial" w:hint="default"/>
          <w:b/>
          <w:bCs/>
          <w:spacing w:val="-6"/>
          <w:sz w:val="21"/>
          <w:szCs w:val="21"/>
        </w:rPr>
        <w:t> </w:t>
      </w:r>
      <w:r>
        <w:rPr>
          <w:rFonts w:ascii="宋体" w:hAnsi="宋体" w:cs="宋体" w:eastAsia="宋体" w:hint="default"/>
          <w:sz w:val="21"/>
          <w:szCs w:val="21"/>
        </w:rPr>
        <w:t>按权益法核算的长期股权投资</w:t>
      </w:r>
    </w:p>
    <w:p>
      <w:pPr>
        <w:spacing w:after="0"/>
        <w:jc w:val="left"/>
        <w:rPr>
          <w:rFonts w:ascii="宋体" w:hAnsi="宋体" w:cs="宋体" w:eastAsia="宋体" w:hint="default"/>
          <w:sz w:val="21"/>
          <w:szCs w:val="21"/>
        </w:rPr>
        <w:sectPr>
          <w:type w:val="continuous"/>
          <w:pgSz w:w="11900" w:h="16840"/>
          <w:pgMar w:top="1600" w:bottom="280" w:left="1120" w:right="1080"/>
        </w:sectPr>
      </w:pPr>
    </w:p>
    <w:p>
      <w:pPr>
        <w:tabs>
          <w:tab w:pos="2423" w:val="left" w:leader="none"/>
          <w:tab w:pos="3847" w:val="left" w:leader="none"/>
          <w:tab w:pos="5558" w:val="left" w:leader="none"/>
          <w:tab w:pos="7300" w:val="left" w:leader="none"/>
          <w:tab w:pos="8918" w:val="left" w:leader="none"/>
        </w:tabs>
        <w:spacing w:line="295" w:lineRule="exact" w:before="121"/>
        <w:ind w:left="0" w:right="411" w:firstLine="0"/>
        <w:jc w:val="right"/>
        <w:rPr>
          <w:rFonts w:ascii="宋体" w:hAnsi="宋体" w:cs="宋体" w:eastAsia="宋体" w:hint="default"/>
          <w:sz w:val="18"/>
          <w:szCs w:val="18"/>
        </w:rPr>
      </w:pPr>
      <w:r>
        <w:rPr>
          <w:rFonts w:ascii="宋体" w:hAnsi="宋体" w:cs="宋体" w:eastAsia="宋体" w:hint="default"/>
          <w:sz w:val="18"/>
          <w:szCs w:val="18"/>
        </w:rPr>
        <w:t>被投资单位名称</w:t>
        <w:tab/>
        <w:t>初始金额</w:t>
        <w:tab/>
        <w:t>年初账面余额</w:t>
        <w:tab/>
        <w:t>本期投资增减额</w:t>
        <w:tab/>
        <w:t>年末账面余额</w:t>
        <w:tab/>
      </w:r>
      <w:r>
        <w:rPr>
          <w:rFonts w:ascii="宋体" w:hAnsi="宋体" w:cs="宋体" w:eastAsia="宋体" w:hint="default"/>
          <w:position w:val="12"/>
          <w:sz w:val="18"/>
          <w:szCs w:val="18"/>
        </w:rPr>
        <w:t>在被投资单位</w:t>
      </w:r>
      <w:r>
        <w:rPr>
          <w:rFonts w:ascii="宋体" w:hAnsi="宋体" w:cs="宋体" w:eastAsia="宋体" w:hint="default"/>
          <w:sz w:val="18"/>
          <w:szCs w:val="18"/>
        </w:rPr>
      </w:r>
    </w:p>
    <w:p>
      <w:pPr>
        <w:spacing w:line="188" w:lineRule="exact" w:before="0"/>
        <w:ind w:left="0" w:right="411" w:firstLine="0"/>
        <w:jc w:val="right"/>
        <w:rPr>
          <w:rFonts w:ascii="Arial" w:hAnsi="Arial" w:cs="Arial" w:eastAsia="Arial" w:hint="default"/>
          <w:sz w:val="18"/>
          <w:szCs w:val="18"/>
        </w:rPr>
      </w:pPr>
      <w:r>
        <w:rPr/>
        <w:pict>
          <v:group style="position:absolute;margin-left:68.400002pt;margin-top:3.433062pt;width:63pt;height:.1pt;mso-position-horizontal-relative:page;mso-position-vertical-relative:paragraph;z-index:2008" coordorigin="1368,69" coordsize="1260,2">
            <v:shape style="position:absolute;left:1368;top:69;width:1260;height:2" coordorigin="1368,69" coordsize="1260,0" path="m1368,69l2628,69e" filled="false" stroked="true" strokeweight=".48pt" strokecolor="#000000">
              <v:path arrowok="t"/>
            </v:shape>
            <w10:wrap type="none"/>
          </v:group>
        </w:pict>
      </w:r>
      <w:r>
        <w:rPr/>
        <w:pict>
          <v:group style="position:absolute;margin-left:189.600006pt;margin-top:3.433062pt;width:36pt;height:.1pt;mso-position-horizontal-relative:page;mso-position-vertical-relative:paragraph;z-index:2032" coordorigin="3792,69" coordsize="720,2">
            <v:shape style="position:absolute;left:3792;top:69;width:720;height:2" coordorigin="3792,69" coordsize="720,0" path="m3792,69l4512,69e" filled="false" stroked="true" strokeweight=".48pt" strokecolor="#000000">
              <v:path arrowok="t"/>
            </v:shape>
            <w10:wrap type="none"/>
          </v:group>
        </w:pict>
      </w:r>
      <w:r>
        <w:rPr/>
        <w:pict>
          <v:group style="position:absolute;margin-left:278.760010pt;margin-top:3.433062pt;width:36pt;height:.1pt;mso-position-horizontal-relative:page;mso-position-vertical-relative:paragraph;z-index:2056" coordorigin="5575,69" coordsize="720,2">
            <v:shape style="position:absolute;left:5575;top:69;width:720;height:2" coordorigin="5575,69" coordsize="720,0" path="m5575,69l6295,69e" filled="false" stroked="true" strokeweight=".48pt" strokecolor="#000000">
              <v:path arrowok="t"/>
            </v:shape>
            <w10:wrap type="none"/>
          </v:group>
        </w:pict>
      </w:r>
      <w:r>
        <w:rPr/>
        <w:pict>
          <v:group style="position:absolute;margin-left:346.320007pt;margin-top:3.433062pt;width:63pt;height:.1pt;mso-position-horizontal-relative:page;mso-position-vertical-relative:paragraph;z-index:2080" coordorigin="6926,69" coordsize="1260,2">
            <v:shape style="position:absolute;left:6926;top:69;width:1260;height:2" coordorigin="6926,69" coordsize="1260,0" path="m6926,69l8186,69e" filled="false" stroked="true" strokeweight=".48pt" strokecolor="#000000">
              <v:path arrowok="t"/>
            </v:shape>
            <w10:wrap type="none"/>
          </v:group>
        </w:pict>
      </w:r>
      <w:r>
        <w:rPr/>
        <w:pict>
          <v:group style="position:absolute;margin-left:451.440002pt;margin-top:3.433062pt;width:36pt;height:.1pt;mso-position-horizontal-relative:page;mso-position-vertical-relative:paragraph;z-index:2104" coordorigin="9029,69" coordsize="720,2">
            <v:shape style="position:absolute;left:9029;top:69;width:720;height:2" coordorigin="9029,69" coordsize="720,0" path="m9029,69l9749,69e" filled="false" stroked="true" strokeweight=".48pt" strokecolor="#000000">
              <v:path arrowok="t"/>
            </v:shape>
            <w10:wrap type="none"/>
          </v:group>
        </w:pict>
      </w:r>
      <w:r>
        <w:rPr>
          <w:rFonts w:ascii="宋体" w:hAnsi="宋体" w:cs="宋体" w:eastAsia="宋体" w:hint="default"/>
          <w:w w:val="95"/>
          <w:sz w:val="18"/>
          <w:szCs w:val="18"/>
        </w:rPr>
        <w:t>持股比例</w:t>
      </w:r>
      <w:r>
        <w:rPr>
          <w:rFonts w:ascii="Arial" w:hAnsi="Arial" w:cs="Arial" w:eastAsia="Arial" w:hint="default"/>
          <w:w w:val="95"/>
          <w:sz w:val="18"/>
          <w:szCs w:val="18"/>
        </w:rPr>
        <w:t>(%)</w:t>
      </w:r>
      <w:r>
        <w:rPr>
          <w:rFonts w:ascii="Arial" w:hAnsi="Arial" w:cs="Arial" w:eastAsia="Arial" w:hint="default"/>
          <w:sz w:val="18"/>
          <w:szCs w:val="18"/>
        </w:rPr>
      </w:r>
    </w:p>
    <w:p>
      <w:pPr>
        <w:spacing w:line="352" w:lineRule="exact" w:before="38"/>
        <w:ind w:left="248" w:right="8718" w:firstLine="0"/>
        <w:jc w:val="left"/>
        <w:rPr>
          <w:rFonts w:ascii="宋体" w:hAnsi="宋体" w:cs="宋体" w:eastAsia="宋体" w:hint="default"/>
          <w:sz w:val="18"/>
          <w:szCs w:val="18"/>
        </w:rPr>
      </w:pPr>
      <w:r>
        <w:rPr>
          <w:rFonts w:ascii="宋体" w:hAnsi="宋体" w:cs="宋体" w:eastAsia="宋体" w:hint="default"/>
          <w:sz w:val="18"/>
          <w:szCs w:val="18"/>
        </w:rPr>
        <w:t>合营企业 </w:t>
      </w:r>
      <w:r>
        <w:rPr>
          <w:rFonts w:ascii="宋体" w:hAnsi="宋体" w:cs="宋体" w:eastAsia="宋体" w:hint="default"/>
          <w:spacing w:val="6"/>
          <w:sz w:val="18"/>
          <w:szCs w:val="18"/>
        </w:rPr>
        <w:t>常州市远东久佰年服</w:t>
      </w:r>
    </w:p>
    <w:p>
      <w:pPr>
        <w:tabs>
          <w:tab w:pos="2489" w:val="left" w:leader="none"/>
          <w:tab w:pos="4272" w:val="left" w:leader="none"/>
          <w:tab w:pos="7006" w:val="left" w:leader="none"/>
          <w:tab w:pos="7726" w:val="left" w:leader="none"/>
          <w:tab w:pos="10245" w:val="right" w:leader="none"/>
        </w:tabs>
        <w:spacing w:line="193" w:lineRule="exact" w:before="0"/>
        <w:ind w:left="248" w:right="0" w:firstLine="0"/>
        <w:jc w:val="left"/>
        <w:rPr>
          <w:rFonts w:ascii="Arial" w:hAnsi="Arial" w:cs="Arial" w:eastAsia="Arial" w:hint="default"/>
          <w:sz w:val="18"/>
          <w:szCs w:val="18"/>
        </w:rPr>
      </w:pPr>
      <w:r>
        <w:rPr>
          <w:rFonts w:ascii="宋体" w:hAnsi="宋体" w:cs="宋体" w:eastAsia="宋体" w:hint="default"/>
          <w:position w:val="-11"/>
          <w:sz w:val="18"/>
          <w:szCs w:val="18"/>
        </w:rPr>
        <w:t>饰有限公司</w:t>
        <w:tab/>
      </w:r>
      <w:r>
        <w:rPr>
          <w:rFonts w:ascii="Arial" w:hAnsi="Arial" w:cs="Arial" w:eastAsia="Arial" w:hint="default"/>
          <w:spacing w:val="-1"/>
          <w:sz w:val="18"/>
          <w:szCs w:val="18"/>
        </w:rPr>
        <w:t>500,000.00</w:t>
        <w:tab/>
        <w:t>548,322.88</w:t>
        <w:tab/>
      </w:r>
      <w:r>
        <w:rPr>
          <w:rFonts w:ascii="Arial" w:hAnsi="Arial" w:cs="Arial" w:eastAsia="Arial" w:hint="default"/>
          <w:sz w:val="18"/>
          <w:szCs w:val="18"/>
        </w:rPr>
        <w:t>-</w:t>
        <w:tab/>
      </w:r>
      <w:r>
        <w:rPr>
          <w:rFonts w:ascii="Arial" w:hAnsi="Arial" w:cs="Arial" w:eastAsia="Arial" w:hint="default"/>
          <w:spacing w:val="-1"/>
          <w:sz w:val="18"/>
          <w:szCs w:val="18"/>
        </w:rPr>
        <w:t>548,322.88</w:t>
        <w:tab/>
      </w:r>
      <w:r>
        <w:rPr>
          <w:rFonts w:ascii="Arial" w:hAnsi="Arial" w:cs="Arial" w:eastAsia="Arial" w:hint="default"/>
          <w:sz w:val="18"/>
          <w:szCs w:val="18"/>
        </w:rPr>
        <w:t>50</w:t>
      </w:r>
    </w:p>
    <w:p>
      <w:pPr>
        <w:spacing w:line="404" w:lineRule="exact" w:before="6"/>
        <w:ind w:left="248" w:right="8718" w:firstLine="0"/>
        <w:jc w:val="left"/>
        <w:rPr>
          <w:rFonts w:ascii="宋体" w:hAnsi="宋体" w:cs="宋体" w:eastAsia="宋体" w:hint="default"/>
          <w:sz w:val="18"/>
          <w:szCs w:val="18"/>
        </w:rPr>
      </w:pPr>
      <w:r>
        <w:rPr>
          <w:rFonts w:ascii="宋体" w:hAnsi="宋体" w:cs="宋体" w:eastAsia="宋体" w:hint="default"/>
          <w:sz w:val="18"/>
          <w:szCs w:val="18"/>
        </w:rPr>
        <w:t>联营企业 </w:t>
      </w:r>
      <w:r>
        <w:rPr>
          <w:rFonts w:ascii="宋体" w:hAnsi="宋体" w:cs="宋体" w:eastAsia="宋体" w:hint="default"/>
          <w:spacing w:val="6"/>
          <w:sz w:val="18"/>
          <w:szCs w:val="18"/>
        </w:rPr>
        <w:t>常州永东服饰洗水有</w:t>
      </w:r>
    </w:p>
    <w:p>
      <w:pPr>
        <w:tabs>
          <w:tab w:pos="2338" w:val="left" w:leader="none"/>
          <w:tab w:pos="4121" w:val="left" w:leader="none"/>
          <w:tab w:pos="7006" w:val="left" w:leader="none"/>
          <w:tab w:pos="7575" w:val="left" w:leader="none"/>
          <w:tab w:pos="10245" w:val="right" w:leader="none"/>
        </w:tabs>
        <w:spacing w:line="182" w:lineRule="exact" w:before="0"/>
        <w:ind w:left="248" w:right="0" w:firstLine="0"/>
        <w:jc w:val="left"/>
        <w:rPr>
          <w:rFonts w:ascii="Arial" w:hAnsi="Arial" w:cs="Arial" w:eastAsia="Arial" w:hint="default"/>
          <w:sz w:val="18"/>
          <w:szCs w:val="18"/>
        </w:rPr>
      </w:pPr>
      <w:r>
        <w:rPr>
          <w:rFonts w:ascii="宋体" w:hAnsi="宋体" w:cs="宋体" w:eastAsia="宋体" w:hint="default"/>
          <w:position w:val="-11"/>
          <w:sz w:val="18"/>
          <w:szCs w:val="18"/>
        </w:rPr>
        <w:t>限公司</w:t>
        <w:tab/>
      </w:r>
      <w:r>
        <w:rPr>
          <w:rFonts w:ascii="Arial" w:hAnsi="Arial" w:cs="Arial" w:eastAsia="Arial" w:hint="default"/>
          <w:spacing w:val="-1"/>
          <w:sz w:val="18"/>
          <w:szCs w:val="18"/>
        </w:rPr>
        <w:t>2,317,504.00</w:t>
        <w:tab/>
        <w:t>1,567,670.29</w:t>
        <w:tab/>
      </w:r>
      <w:r>
        <w:rPr>
          <w:rFonts w:ascii="Arial" w:hAnsi="Arial" w:cs="Arial" w:eastAsia="Arial" w:hint="default"/>
          <w:sz w:val="18"/>
          <w:szCs w:val="18"/>
        </w:rPr>
        <w:t>-</w:t>
        <w:tab/>
      </w:r>
      <w:r>
        <w:rPr>
          <w:rFonts w:ascii="Arial" w:hAnsi="Arial" w:cs="Arial" w:eastAsia="Arial" w:hint="default"/>
          <w:spacing w:val="-1"/>
          <w:sz w:val="18"/>
          <w:szCs w:val="18"/>
        </w:rPr>
        <w:t>1,567,670.29</w:t>
        <w:tab/>
      </w:r>
      <w:r>
        <w:rPr>
          <w:rFonts w:ascii="Arial" w:hAnsi="Arial" w:cs="Arial" w:eastAsia="Arial" w:hint="default"/>
          <w:sz w:val="18"/>
          <w:szCs w:val="18"/>
        </w:rPr>
        <w:t>41.57</w:t>
      </w:r>
    </w:p>
    <w:p>
      <w:pPr>
        <w:tabs>
          <w:tab w:pos="790" w:val="left" w:leader="none"/>
          <w:tab w:pos="2338" w:val="left" w:leader="none"/>
          <w:tab w:pos="4121" w:val="left" w:leader="none"/>
          <w:tab w:pos="7006" w:val="left" w:leader="none"/>
          <w:tab w:pos="7575" w:val="left" w:leader="none"/>
        </w:tabs>
        <w:spacing w:before="131"/>
        <w:ind w:left="248" w:right="0" w:firstLine="0"/>
        <w:jc w:val="left"/>
        <w:rPr>
          <w:rFonts w:ascii="Arial" w:hAnsi="Arial" w:cs="Arial" w:eastAsia="Arial" w:hint="default"/>
          <w:sz w:val="18"/>
          <w:szCs w:val="18"/>
        </w:rPr>
      </w:pPr>
      <w:r>
        <w:rPr/>
        <w:pict>
          <v:group style="position:absolute;margin-left:242.399994pt;margin-top:5.311731pt;width:77.55pt;height:.1pt;mso-position-horizontal-relative:page;mso-position-vertical-relative:paragraph;z-index:2128" coordorigin="4848,106" coordsize="1551,2">
            <v:shape style="position:absolute;left:4848;top:106;width:1551;height:2" coordorigin="4848,106" coordsize="1551,0" path="m4848,106l6398,106e" filled="false" stroked="true" strokeweight=".48pt" strokecolor="#000000">
              <v:path arrowok="t"/>
            </v:shape>
            <w10:wrap type="none"/>
          </v:group>
        </w:pict>
      </w:r>
      <w:r>
        <w:rPr/>
        <w:pict>
          <v:group style="position:absolute;margin-left:414.359985pt;margin-top:5.311731pt;width:78.150pt;height:.1pt;mso-position-horizontal-relative:page;mso-position-vertical-relative:paragraph;z-index:2152" coordorigin="8287,106" coordsize="1563,2">
            <v:shape style="position:absolute;left:8287;top:106;width:1563;height:2" coordorigin="8287,106" coordsize="1563,0" path="m8287,106l9849,106e" filled="false" stroked="true" strokeweight=".48pt" strokecolor="#000000">
              <v:path arrowok="t"/>
            </v:shape>
            <w10:wrap type="none"/>
          </v:group>
        </w:pict>
      </w:r>
      <w:r>
        <w:rPr/>
        <w:pict>
          <v:group style="position:absolute;margin-left:241.800003pt;margin-top:22.111731pt;width:78.75pt;height:1.45pt;mso-position-horizontal-relative:page;mso-position-vertical-relative:paragraph;z-index:2176" coordorigin="4836,442" coordsize="1575,29">
            <v:group style="position:absolute;left:4841;top:466;width:1565;height:2" coordorigin="4841,466" coordsize="1565,2">
              <v:shape style="position:absolute;left:4841;top:466;width:1565;height:2" coordorigin="4841,466" coordsize="1565,0" path="m4841,466l6405,466e" filled="false" stroked="true" strokeweight=".48pt" strokecolor="#000000">
                <v:path arrowok="t"/>
              </v:shape>
            </v:group>
            <v:group style="position:absolute;left:4841;top:447;width:1565;height:2" coordorigin="4841,447" coordsize="1565,2">
              <v:shape style="position:absolute;left:4841;top:447;width:1565;height:2" coordorigin="4841,447" coordsize="1565,0" path="m4841,447l6405,447e" filled="false" stroked="true" strokeweight=".47pt" strokecolor="#000000">
                <v:path arrowok="t"/>
              </v:shape>
            </v:group>
            <w10:wrap type="none"/>
          </v:group>
        </w:pict>
      </w:r>
      <w:r>
        <w:rPr/>
        <w:pict>
          <v:group style="position:absolute;margin-left:413.76001pt;margin-top:22.111731pt;width:79.350pt;height:1.45pt;mso-position-horizontal-relative:page;mso-position-vertical-relative:paragraph;z-index:2200" coordorigin="8275,442" coordsize="1587,29">
            <v:group style="position:absolute;left:8280;top:466;width:1577;height:2" coordorigin="8280,466" coordsize="1577,2">
              <v:shape style="position:absolute;left:8280;top:466;width:1577;height:2" coordorigin="8280,466" coordsize="1577,0" path="m8280,466l9857,466e" filled="false" stroked="true" strokeweight=".48pt" strokecolor="#000000">
                <v:path arrowok="t"/>
              </v:shape>
            </v:group>
            <v:group style="position:absolute;left:8280;top:447;width:1577;height:2" coordorigin="8280,447" coordsize="1577,2">
              <v:shape style="position:absolute;left:8280;top:447;width:1577;height:2" coordorigin="8280,447" coordsize="1577,0" path="m8280,447l9857,447e" filled="false" stroked="true" strokeweight=".47pt" strokecolor="#000000">
                <v:path arrowok="t"/>
              </v:shape>
            </v:group>
            <w10:wrap type="none"/>
          </v:group>
        </w:pict>
      </w:r>
      <w:r>
        <w:rPr>
          <w:rFonts w:ascii="宋体" w:hAnsi="宋体" w:cs="宋体" w:eastAsia="宋体" w:hint="default"/>
          <w:sz w:val="18"/>
          <w:szCs w:val="18"/>
        </w:rPr>
        <w:t>合</w:t>
        <w:tab/>
        <w:t>计</w:t>
        <w:tab/>
      </w:r>
      <w:r>
        <w:rPr>
          <w:rFonts w:ascii="Arial" w:hAnsi="Arial" w:cs="Arial" w:eastAsia="Arial" w:hint="default"/>
          <w:spacing w:val="-1"/>
          <w:sz w:val="18"/>
          <w:szCs w:val="18"/>
        </w:rPr>
        <w:t>2,817,504.00</w:t>
        <w:tab/>
        <w:t>2,115,993.17</w:t>
        <w:tab/>
      </w:r>
      <w:r>
        <w:rPr>
          <w:rFonts w:ascii="Arial" w:hAnsi="Arial" w:cs="Arial" w:eastAsia="Arial" w:hint="default"/>
          <w:sz w:val="18"/>
          <w:szCs w:val="18"/>
        </w:rPr>
        <w:t>-</w:t>
        <w:tab/>
      </w:r>
      <w:r>
        <w:rPr>
          <w:rFonts w:ascii="Arial" w:hAnsi="Arial" w:cs="Arial" w:eastAsia="Arial" w:hint="default"/>
          <w:spacing w:val="-1"/>
          <w:sz w:val="18"/>
          <w:szCs w:val="18"/>
        </w:rPr>
        <w:t>2,115,993.17</w:t>
      </w:r>
    </w:p>
    <w:p>
      <w:pPr>
        <w:spacing w:before="335"/>
        <w:ind w:left="248" w:right="0" w:firstLine="0"/>
        <w:jc w:val="left"/>
        <w:rPr>
          <w:rFonts w:ascii="宋体" w:hAnsi="宋体" w:cs="宋体" w:eastAsia="宋体" w:hint="default"/>
          <w:sz w:val="21"/>
          <w:szCs w:val="21"/>
        </w:rPr>
      </w:pPr>
      <w:r>
        <w:rPr>
          <w:rFonts w:ascii="Arial" w:hAnsi="Arial" w:cs="Arial" w:eastAsia="Arial" w:hint="default"/>
          <w:b/>
          <w:bCs/>
          <w:sz w:val="21"/>
          <w:szCs w:val="21"/>
        </w:rPr>
        <w:t>(2)</w:t>
      </w:r>
      <w:r>
        <w:rPr>
          <w:rFonts w:ascii="Arial" w:hAnsi="Arial" w:cs="Arial" w:eastAsia="Arial" w:hint="default"/>
          <w:b/>
          <w:bCs/>
          <w:spacing w:val="-6"/>
          <w:sz w:val="21"/>
          <w:szCs w:val="21"/>
        </w:rPr>
        <w:t> </w:t>
      </w:r>
      <w:r>
        <w:rPr>
          <w:rFonts w:ascii="宋体" w:hAnsi="宋体" w:cs="宋体" w:eastAsia="宋体" w:hint="default"/>
          <w:sz w:val="21"/>
          <w:szCs w:val="21"/>
        </w:rPr>
        <w:t>按成本法核算的长期股权投资</w:t>
      </w:r>
    </w:p>
    <w:p>
      <w:pPr>
        <w:tabs>
          <w:tab w:pos="2671" w:val="left" w:leader="none"/>
          <w:tab w:pos="4095" w:val="left" w:leader="none"/>
          <w:tab w:pos="5806" w:val="left" w:leader="none"/>
          <w:tab w:pos="7908" w:val="left" w:leader="none"/>
          <w:tab w:pos="9166" w:val="left" w:leader="none"/>
        </w:tabs>
        <w:spacing w:before="734"/>
        <w:ind w:left="248" w:right="0" w:firstLine="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被投资单位名称</w:t>
      </w:r>
      <w:r>
        <w:rPr>
          <w:rFonts w:ascii="宋体" w:hAnsi="宋体" w:cs="宋体" w:eastAsia="宋体" w:hint="default"/>
          <w:sz w:val="18"/>
          <w:szCs w:val="18"/>
        </w:rPr>
        <w:tab/>
      </w:r>
      <w:r>
        <w:rPr>
          <w:rFonts w:ascii="宋体" w:hAnsi="宋体" w:cs="宋体" w:eastAsia="宋体" w:hint="default"/>
          <w:sz w:val="18"/>
          <w:szCs w:val="18"/>
          <w:u w:val="single" w:color="000000"/>
        </w:rPr>
        <w:t>初始金额</w:t>
      </w:r>
      <w:r>
        <w:rPr>
          <w:rFonts w:ascii="宋体" w:hAnsi="宋体" w:cs="宋体" w:eastAsia="宋体" w:hint="default"/>
          <w:sz w:val="18"/>
          <w:szCs w:val="18"/>
        </w:rPr>
        <w:tab/>
        <w:t>年初</w:t>
      </w:r>
      <w:r>
        <w:rPr>
          <w:rFonts w:ascii="宋体" w:hAnsi="宋体" w:cs="宋体" w:eastAsia="宋体" w:hint="default"/>
          <w:sz w:val="18"/>
          <w:szCs w:val="18"/>
          <w:u w:val="single" w:color="000000"/>
        </w:rPr>
        <w:t>账面余额</w:t>
      </w:r>
      <w:r>
        <w:rPr>
          <w:rFonts w:ascii="宋体" w:hAnsi="宋体" w:cs="宋体" w:eastAsia="宋体" w:hint="default"/>
          <w:sz w:val="18"/>
          <w:szCs w:val="18"/>
        </w:rPr>
        <w:tab/>
      </w:r>
      <w:r>
        <w:rPr>
          <w:rFonts w:ascii="宋体" w:hAnsi="宋体" w:cs="宋体" w:eastAsia="宋体" w:hint="default"/>
          <w:sz w:val="18"/>
          <w:szCs w:val="18"/>
          <w:u w:val="single" w:color="000000"/>
        </w:rPr>
        <w:t>本期投资增减额</w:t>
      </w:r>
      <w:r>
        <w:rPr>
          <w:rFonts w:ascii="宋体" w:hAnsi="宋体" w:cs="宋体" w:eastAsia="宋体" w:hint="default"/>
          <w:sz w:val="18"/>
          <w:szCs w:val="18"/>
        </w:rPr>
        <w:tab/>
      </w:r>
      <w:r>
        <w:rPr>
          <w:rFonts w:ascii="宋体" w:hAnsi="宋体" w:cs="宋体" w:eastAsia="宋体" w:hint="default"/>
          <w:sz w:val="18"/>
          <w:szCs w:val="18"/>
          <w:u w:val="single" w:color="000000"/>
        </w:rPr>
        <w:t>其他转出</w:t>
      </w:r>
      <w:r>
        <w:rPr>
          <w:rFonts w:ascii="宋体" w:hAnsi="宋体" w:cs="宋体" w:eastAsia="宋体" w:hint="default"/>
          <w:sz w:val="18"/>
          <w:szCs w:val="18"/>
        </w:rPr>
        <w:tab/>
      </w:r>
      <w:r>
        <w:rPr>
          <w:rFonts w:ascii="宋体" w:hAnsi="宋体" w:cs="宋体" w:eastAsia="宋体" w:hint="default"/>
          <w:sz w:val="18"/>
          <w:szCs w:val="18"/>
          <w:u w:val="single" w:color="000000"/>
        </w:rPr>
        <w:t>年末账面余额</w:t>
      </w:r>
      <w:r>
        <w:rPr>
          <w:rFonts w:ascii="宋体" w:hAnsi="宋体" w:cs="宋体" w:eastAsia="宋体" w:hint="default"/>
          <w:sz w:val="18"/>
          <w:szCs w:val="18"/>
        </w:rPr>
      </w:r>
    </w:p>
    <w:p>
      <w:pPr>
        <w:spacing w:line="240" w:lineRule="auto" w:before="0"/>
        <w:rPr>
          <w:rFonts w:ascii="宋体" w:hAnsi="宋体" w:cs="宋体" w:eastAsia="宋体" w:hint="default"/>
          <w:sz w:val="18"/>
          <w:szCs w:val="18"/>
        </w:rPr>
      </w:pPr>
    </w:p>
    <w:p>
      <w:pPr>
        <w:spacing w:line="198" w:lineRule="exact" w:before="136"/>
        <w:ind w:left="248" w:right="8718" w:firstLine="0"/>
        <w:jc w:val="left"/>
        <w:rPr>
          <w:rFonts w:ascii="宋体" w:hAnsi="宋体" w:cs="宋体" w:eastAsia="宋体" w:hint="default"/>
          <w:sz w:val="18"/>
          <w:szCs w:val="18"/>
        </w:rPr>
      </w:pPr>
      <w:r>
        <w:rPr>
          <w:rFonts w:ascii="宋体" w:hAnsi="宋体" w:cs="宋体" w:eastAsia="宋体" w:hint="default"/>
          <w:spacing w:val="16"/>
          <w:sz w:val="18"/>
          <w:szCs w:val="18"/>
        </w:rPr>
        <w:t>北京远东网络安全</w:t>
      </w:r>
    </w:p>
    <w:p>
      <w:pPr>
        <w:tabs>
          <w:tab w:pos="2237" w:val="left" w:leader="none"/>
          <w:tab w:pos="4020" w:val="left" w:leader="none"/>
          <w:tab w:pos="5851" w:val="left" w:leader="none"/>
          <w:tab w:pos="10186" w:val="left" w:leader="none"/>
        </w:tabs>
        <w:spacing w:line="267" w:lineRule="exact" w:before="0"/>
        <w:ind w:left="248" w:right="0" w:firstLine="0"/>
        <w:jc w:val="left"/>
        <w:rPr>
          <w:rFonts w:ascii="Arial" w:hAnsi="Arial" w:cs="Arial" w:eastAsia="Arial" w:hint="default"/>
          <w:sz w:val="18"/>
          <w:szCs w:val="18"/>
        </w:rPr>
      </w:pPr>
      <w:r>
        <w:rPr>
          <w:rFonts w:ascii="宋体" w:hAnsi="宋体" w:cs="宋体" w:eastAsia="宋体" w:hint="default"/>
          <w:position w:val="-10"/>
          <w:sz w:val="18"/>
          <w:szCs w:val="18"/>
        </w:rPr>
        <w:t>研究院</w:t>
        <w:tab/>
      </w:r>
      <w:r>
        <w:rPr>
          <w:rFonts w:ascii="Arial" w:hAnsi="Arial" w:cs="Arial" w:eastAsia="Arial" w:hint="default"/>
          <w:spacing w:val="-1"/>
          <w:sz w:val="18"/>
          <w:szCs w:val="18"/>
        </w:rPr>
        <w:t>36,770,000.00</w:t>
        <w:tab/>
        <w:t>36,770,000.00</w:t>
        <w:tab/>
        <w:t>-36,770,000.00</w:t>
        <w:tab/>
      </w:r>
      <w:r>
        <w:rPr>
          <w:rFonts w:ascii="Arial" w:hAnsi="Arial" w:cs="Arial" w:eastAsia="Arial" w:hint="default"/>
          <w:sz w:val="18"/>
          <w:szCs w:val="18"/>
        </w:rPr>
        <w:t>-</w:t>
      </w:r>
    </w:p>
    <w:p>
      <w:pPr>
        <w:spacing w:line="240" w:lineRule="auto" w:before="9"/>
        <w:rPr>
          <w:rFonts w:ascii="Arial" w:hAnsi="Arial" w:cs="Arial" w:eastAsia="Arial" w:hint="default"/>
          <w:sz w:val="6"/>
          <w:szCs w:val="6"/>
        </w:rPr>
      </w:pPr>
    </w:p>
    <w:p>
      <w:pPr>
        <w:tabs>
          <w:tab w:pos="8967" w:val="left" w:leader="none"/>
        </w:tabs>
        <w:spacing w:line="20" w:lineRule="exact"/>
        <w:ind w:left="3718" w:right="0" w:firstLine="0"/>
        <w:rPr>
          <w:rFonts w:ascii="Arial" w:hAnsi="Arial" w:cs="Arial" w:eastAsia="Arial" w:hint="default"/>
          <w:sz w:val="2"/>
          <w:szCs w:val="2"/>
        </w:rPr>
      </w:pPr>
      <w:r>
        <w:rPr>
          <w:rFonts w:ascii="Arial"/>
          <w:sz w:val="2"/>
        </w:rPr>
        <w:pict>
          <v:group style="width:78.5pt;height:1pt;mso-position-horizontal-relative:char;mso-position-vertical-relative:line" coordorigin="0,0" coordsize="1570,20">
            <v:group style="position:absolute;left:10;top:10;width:1551;height:2" coordorigin="10,10" coordsize="1551,2">
              <v:shape style="position:absolute;left:10;top:10;width:1551;height:2" coordorigin="10,10" coordsize="1551,0" path="m10,10l1560,10e" filled="false" stroked="true" strokeweight=".96pt" strokecolor="#000000">
                <v:path arrowok="t"/>
              </v:shape>
            </v:group>
          </v:group>
        </w:pict>
      </w:r>
      <w:r>
        <w:rPr>
          <w:rFonts w:ascii="Arial"/>
          <w:sz w:val="2"/>
        </w:rPr>
      </w:r>
      <w:r>
        <w:rPr>
          <w:rFonts w:ascii="Arial"/>
          <w:sz w:val="2"/>
        </w:rPr>
        <w:tab/>
      </w:r>
      <w:r>
        <w:rPr>
          <w:rFonts w:ascii="Arial"/>
          <w:sz w:val="2"/>
        </w:rPr>
        <w:pict>
          <v:group style="width:69.5pt;height:1pt;mso-position-horizontal-relative:char;mso-position-vertical-relative:line" coordorigin="0,0" coordsize="1390,20">
            <v:group style="position:absolute;left:10;top:10;width:1371;height:2" coordorigin="10,10" coordsize="1371,2">
              <v:shape style="position:absolute;left:10;top:10;width:1371;height:2" coordorigin="10,10" coordsize="1371,0" path="m10,10l1380,10e" filled="false" stroked="true" strokeweight=".96pt" strokecolor="#000000">
                <v:path arrowok="t"/>
              </v:shape>
            </v:group>
          </v:group>
        </w:pict>
      </w:r>
      <w:r>
        <w:rPr>
          <w:rFonts w:ascii="Arial"/>
          <w:sz w:val="2"/>
        </w:rPr>
      </w:r>
    </w:p>
    <w:p>
      <w:pPr>
        <w:tabs>
          <w:tab w:pos="1510" w:val="left" w:leader="none"/>
          <w:tab w:pos="2237" w:val="left" w:leader="none"/>
          <w:tab w:pos="4020" w:val="left" w:leader="none"/>
          <w:tab w:pos="5851" w:val="left" w:leader="none"/>
          <w:tab w:pos="10186" w:val="left" w:leader="none"/>
        </w:tabs>
        <w:spacing w:before="14"/>
        <w:ind w:left="968" w:right="0" w:firstLine="0"/>
        <w:jc w:val="left"/>
        <w:rPr>
          <w:rFonts w:ascii="Arial" w:hAnsi="Arial" w:cs="Arial" w:eastAsia="Arial" w:hint="default"/>
          <w:sz w:val="18"/>
          <w:szCs w:val="18"/>
        </w:rPr>
      </w:pPr>
      <w:r>
        <w:rPr>
          <w:rFonts w:ascii="宋体" w:hAnsi="宋体" w:cs="宋体" w:eastAsia="宋体" w:hint="default"/>
          <w:sz w:val="18"/>
          <w:szCs w:val="18"/>
        </w:rPr>
        <w:t>合</w:t>
        <w:tab/>
        <w:t>计</w:t>
        <w:tab/>
      </w:r>
      <w:r>
        <w:rPr>
          <w:rFonts w:ascii="Arial" w:hAnsi="Arial" w:cs="Arial" w:eastAsia="Arial" w:hint="default"/>
          <w:spacing w:val="-1"/>
          <w:sz w:val="18"/>
          <w:szCs w:val="18"/>
        </w:rPr>
        <w:t>36,770,000.00</w:t>
        <w:tab/>
        <w:t>36,770,000.00</w:t>
        <w:tab/>
        <w:t>-36,770,000.00</w:t>
        <w:tab/>
      </w:r>
      <w:r>
        <w:rPr>
          <w:rFonts w:ascii="Arial" w:hAnsi="Arial" w:cs="Arial" w:eastAsia="Arial" w:hint="default"/>
          <w:sz w:val="18"/>
          <w:szCs w:val="18"/>
        </w:rPr>
        <w:t>-</w:t>
      </w:r>
    </w:p>
    <w:p>
      <w:pPr>
        <w:spacing w:line="240" w:lineRule="auto" w:before="3"/>
        <w:rPr>
          <w:rFonts w:ascii="Arial" w:hAnsi="Arial" w:cs="Arial" w:eastAsia="Arial" w:hint="default"/>
          <w:sz w:val="5"/>
          <w:szCs w:val="5"/>
        </w:rPr>
      </w:pPr>
    </w:p>
    <w:p>
      <w:pPr>
        <w:tabs>
          <w:tab w:pos="8962" w:val="left" w:leader="none"/>
        </w:tabs>
        <w:spacing w:line="43" w:lineRule="exact"/>
        <w:ind w:left="3713" w:right="0" w:firstLine="0"/>
        <w:rPr>
          <w:rFonts w:ascii="Arial" w:hAnsi="Arial" w:cs="Arial" w:eastAsia="Arial" w:hint="default"/>
          <w:sz w:val="4"/>
          <w:szCs w:val="4"/>
        </w:rPr>
      </w:pPr>
      <w:r>
        <w:rPr>
          <w:rFonts w:ascii="Arial"/>
          <w:position w:val="0"/>
          <w:sz w:val="4"/>
        </w:rPr>
        <w:pict>
          <v:group style="width:78.95pt;height:2.15pt;mso-position-horizontal-relative:char;mso-position-vertical-relative:line" coordorigin="0,0" coordsize="1579,43">
            <v:group style="position:absolute;left:7;top:36;width:1565;height:2" coordorigin="7,36" coordsize="1565,2">
              <v:shape style="position:absolute;left:7;top:36;width:1565;height:2" coordorigin="7,36" coordsize="1565,0" path="m7,36l1572,36e" filled="false" stroked="true" strokeweight=".71pt" strokecolor="#000000">
                <v:path arrowok="t"/>
              </v:shape>
            </v:group>
            <v:group style="position:absolute;left:7;top:7;width:1565;height:2" coordorigin="7,7" coordsize="1565,2">
              <v:shape style="position:absolute;left:7;top:7;width:1565;height:2" coordorigin="7,7" coordsize="1565,0" path="m7,7l1572,7e" filled="false" stroked="true" strokeweight=".71pt" strokecolor="#000000">
                <v:path arrowok="t"/>
              </v:shape>
            </v:group>
          </v:group>
        </w:pict>
      </w:r>
      <w:r>
        <w:rPr>
          <w:rFonts w:ascii="Arial"/>
          <w:position w:val="0"/>
          <w:sz w:val="4"/>
        </w:rPr>
      </w:r>
      <w:r>
        <w:rPr>
          <w:rFonts w:ascii="Arial"/>
          <w:position w:val="0"/>
          <w:sz w:val="4"/>
        </w:rPr>
        <w:tab/>
      </w:r>
      <w:r>
        <w:rPr>
          <w:rFonts w:ascii="Arial"/>
          <w:position w:val="0"/>
          <w:sz w:val="4"/>
        </w:rPr>
        <w:pict>
          <v:group style="width:69.95pt;height:2.15pt;mso-position-horizontal-relative:char;mso-position-vertical-relative:line" coordorigin="0,0" coordsize="1399,43">
            <v:group style="position:absolute;left:7;top:36;width:1385;height:2" coordorigin="7,36" coordsize="1385,2">
              <v:shape style="position:absolute;left:7;top:36;width:1385;height:2" coordorigin="7,36" coordsize="1385,0" path="m7,36l1392,36e" filled="false" stroked="true" strokeweight=".71pt" strokecolor="#000000">
                <v:path arrowok="t"/>
              </v:shape>
            </v:group>
            <v:group style="position:absolute;left:7;top:7;width:1385;height:2" coordorigin="7,7" coordsize="1385,2">
              <v:shape style="position:absolute;left:7;top:7;width:1385;height:2" coordorigin="7,7" coordsize="1385,0" path="m7,7l1392,7e" filled="false" stroked="true" strokeweight=".71pt" strokecolor="#000000">
                <v:path arrowok="t"/>
              </v:shape>
            </v:group>
          </v:group>
        </w:pict>
      </w:r>
      <w:r>
        <w:rPr>
          <w:rFonts w:ascii="Arial"/>
          <w:position w:val="0"/>
          <w:sz w:val="4"/>
        </w:rPr>
      </w:r>
    </w:p>
    <w:p>
      <w:pPr>
        <w:spacing w:line="240" w:lineRule="auto" w:before="1"/>
        <w:rPr>
          <w:rFonts w:ascii="Arial" w:hAnsi="Arial" w:cs="Arial" w:eastAsia="Arial" w:hint="default"/>
          <w:sz w:val="18"/>
          <w:szCs w:val="18"/>
        </w:rPr>
      </w:pPr>
    </w:p>
    <w:tbl>
      <w:tblPr>
        <w:tblW w:w="0" w:type="auto"/>
        <w:jc w:val="left"/>
        <w:tblInd w:w="212" w:type="dxa"/>
        <w:tblLayout w:type="fixed"/>
        <w:tblCellMar>
          <w:top w:w="0" w:type="dxa"/>
          <w:left w:w="0" w:type="dxa"/>
          <w:bottom w:w="0" w:type="dxa"/>
          <w:right w:w="0" w:type="dxa"/>
        </w:tblCellMar>
        <w:tblLook w:val="01E0"/>
      </w:tblPr>
      <w:tblGrid>
        <w:gridCol w:w="2675"/>
        <w:gridCol w:w="1445"/>
        <w:gridCol w:w="1447"/>
        <w:gridCol w:w="1452"/>
        <w:gridCol w:w="1447"/>
        <w:gridCol w:w="1694"/>
      </w:tblGrid>
      <w:tr>
        <w:trPr>
          <w:trHeight w:val="1137" w:hRule="exact"/>
        </w:trPr>
        <w:tc>
          <w:tcPr>
            <w:tcW w:w="2675" w:type="dxa"/>
            <w:tcBorders>
              <w:top w:val="nil" w:sz="6" w:space="0" w:color="auto"/>
              <w:left w:val="nil" w:sz="6" w:space="0" w:color="auto"/>
              <w:bottom w:val="nil" w:sz="6" w:space="0" w:color="auto"/>
              <w:right w:val="nil" w:sz="6" w:space="0" w:color="auto"/>
            </w:tcBorders>
          </w:tcPr>
          <w:p>
            <w:pPr>
              <w:pStyle w:val="TableParagraph"/>
              <w:spacing w:line="240" w:lineRule="auto" w:before="36"/>
              <w:ind w:left="35" w:right="0"/>
              <w:jc w:val="left"/>
              <w:rPr>
                <w:rFonts w:ascii="宋体" w:hAnsi="宋体" w:cs="宋体" w:eastAsia="宋体" w:hint="default"/>
                <w:sz w:val="21"/>
                <w:szCs w:val="21"/>
              </w:rPr>
            </w:pPr>
            <w:r>
              <w:rPr>
                <w:rFonts w:ascii="Arial" w:hAnsi="Arial" w:cs="Arial" w:eastAsia="Arial" w:hint="default"/>
                <w:b/>
                <w:bCs/>
                <w:sz w:val="21"/>
                <w:szCs w:val="21"/>
              </w:rPr>
              <w:t>(3)</w:t>
            </w:r>
            <w:r>
              <w:rPr>
                <w:rFonts w:ascii="Arial" w:hAnsi="Arial" w:cs="Arial" w:eastAsia="Arial" w:hint="default"/>
                <w:b/>
                <w:bCs/>
                <w:spacing w:val="-5"/>
                <w:sz w:val="21"/>
                <w:szCs w:val="21"/>
              </w:rPr>
              <w:t> </w:t>
            </w:r>
            <w:r>
              <w:rPr>
                <w:rFonts w:ascii="宋体" w:hAnsi="宋体" w:cs="宋体" w:eastAsia="宋体" w:hint="default"/>
                <w:sz w:val="21"/>
                <w:szCs w:val="21"/>
              </w:rPr>
              <w:t>长期投资减值准备</w:t>
            </w:r>
          </w:p>
          <w:p>
            <w:pPr>
              <w:pStyle w:val="TableParagraph"/>
              <w:spacing w:line="240" w:lineRule="auto"/>
              <w:ind w:right="0"/>
              <w:jc w:val="left"/>
              <w:rPr>
                <w:rFonts w:ascii="Arial" w:hAnsi="Arial" w:cs="Arial" w:eastAsia="Arial" w:hint="default"/>
                <w:sz w:val="22"/>
                <w:szCs w:val="22"/>
              </w:rPr>
            </w:pPr>
          </w:p>
          <w:p>
            <w:pPr>
              <w:pStyle w:val="TableParagraph"/>
              <w:spacing w:line="240" w:lineRule="auto" w:before="7"/>
              <w:ind w:right="0"/>
              <w:jc w:val="left"/>
              <w:rPr>
                <w:rFonts w:ascii="Arial" w:hAnsi="Arial" w:cs="Arial" w:eastAsia="Arial" w:hint="default"/>
                <w:sz w:val="17"/>
                <w:szCs w:val="17"/>
              </w:rPr>
            </w:pPr>
          </w:p>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被投资单位名称</w:t>
            </w:r>
            <w:r>
              <w:rPr>
                <w:rFonts w:ascii="宋体" w:hAnsi="宋体" w:cs="宋体" w:eastAsia="宋体" w:hint="default"/>
                <w:sz w:val="18"/>
                <w:szCs w:val="18"/>
              </w:rPr>
            </w:r>
          </w:p>
        </w:tc>
        <w:tc>
          <w:tcPr>
            <w:tcW w:w="144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Arial" w:hAnsi="Arial" w:cs="Arial" w:eastAsia="Arial" w:hint="default"/>
                <w:sz w:val="18"/>
                <w:szCs w:val="18"/>
              </w:rPr>
            </w:pPr>
          </w:p>
          <w:p>
            <w:pPr>
              <w:pStyle w:val="TableParagraph"/>
              <w:spacing w:line="240" w:lineRule="auto"/>
              <w:ind w:right="0"/>
              <w:jc w:val="left"/>
              <w:rPr>
                <w:rFonts w:ascii="Arial" w:hAnsi="Arial" w:cs="Arial" w:eastAsia="Arial" w:hint="default"/>
                <w:sz w:val="18"/>
                <w:szCs w:val="18"/>
              </w:rPr>
            </w:pPr>
          </w:p>
          <w:p>
            <w:pPr>
              <w:pStyle w:val="TableParagraph"/>
              <w:spacing w:line="240" w:lineRule="auto"/>
              <w:ind w:right="0"/>
              <w:jc w:val="left"/>
              <w:rPr>
                <w:rFonts w:ascii="Arial" w:hAnsi="Arial" w:cs="Arial" w:eastAsia="Arial" w:hint="default"/>
                <w:sz w:val="18"/>
                <w:szCs w:val="18"/>
              </w:rPr>
            </w:pPr>
          </w:p>
          <w:p>
            <w:pPr>
              <w:pStyle w:val="TableParagraph"/>
              <w:spacing w:line="240" w:lineRule="auto" w:before="160"/>
              <w:ind w:right="98"/>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年初数</w:t>
            </w:r>
            <w:r>
              <w:rPr>
                <w:rFonts w:ascii="宋体" w:hAnsi="宋体" w:cs="宋体" w:eastAsia="宋体" w:hint="default"/>
                <w:sz w:val="18"/>
                <w:szCs w:val="18"/>
              </w:rPr>
            </w:r>
          </w:p>
        </w:tc>
        <w:tc>
          <w:tcPr>
            <w:tcW w:w="144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Arial" w:hAnsi="Arial" w:cs="Arial" w:eastAsia="Arial" w:hint="default"/>
                <w:sz w:val="18"/>
                <w:szCs w:val="18"/>
              </w:rPr>
            </w:pPr>
          </w:p>
          <w:p>
            <w:pPr>
              <w:pStyle w:val="TableParagraph"/>
              <w:spacing w:line="240" w:lineRule="auto"/>
              <w:ind w:right="0"/>
              <w:jc w:val="left"/>
              <w:rPr>
                <w:rFonts w:ascii="Arial" w:hAnsi="Arial" w:cs="Arial" w:eastAsia="Arial" w:hint="default"/>
                <w:sz w:val="18"/>
                <w:szCs w:val="18"/>
              </w:rPr>
            </w:pPr>
          </w:p>
          <w:p>
            <w:pPr>
              <w:pStyle w:val="TableParagraph"/>
              <w:spacing w:line="240" w:lineRule="auto"/>
              <w:ind w:right="0"/>
              <w:jc w:val="left"/>
              <w:rPr>
                <w:rFonts w:ascii="Arial" w:hAnsi="Arial" w:cs="Arial" w:eastAsia="Arial" w:hint="default"/>
                <w:sz w:val="18"/>
                <w:szCs w:val="18"/>
              </w:rPr>
            </w:pPr>
          </w:p>
          <w:p>
            <w:pPr>
              <w:pStyle w:val="TableParagraph"/>
              <w:spacing w:line="240" w:lineRule="auto" w:before="160"/>
              <w:ind w:left="530"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本期增加</w:t>
            </w:r>
            <w:r>
              <w:rPr>
                <w:rFonts w:ascii="宋体" w:hAnsi="宋体" w:cs="宋体" w:eastAsia="宋体" w:hint="default"/>
                <w:sz w:val="18"/>
                <w:szCs w:val="18"/>
              </w:rPr>
            </w:r>
          </w:p>
        </w:tc>
        <w:tc>
          <w:tcPr>
            <w:tcW w:w="145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Arial" w:hAnsi="Arial" w:cs="Arial" w:eastAsia="Arial" w:hint="default"/>
                <w:sz w:val="18"/>
                <w:szCs w:val="18"/>
              </w:rPr>
            </w:pPr>
          </w:p>
          <w:p>
            <w:pPr>
              <w:pStyle w:val="TableParagraph"/>
              <w:spacing w:line="240" w:lineRule="auto"/>
              <w:ind w:right="0"/>
              <w:jc w:val="left"/>
              <w:rPr>
                <w:rFonts w:ascii="Arial" w:hAnsi="Arial" w:cs="Arial" w:eastAsia="Arial" w:hint="default"/>
                <w:sz w:val="18"/>
                <w:szCs w:val="18"/>
              </w:rPr>
            </w:pPr>
          </w:p>
          <w:p>
            <w:pPr>
              <w:pStyle w:val="TableParagraph"/>
              <w:spacing w:line="240" w:lineRule="auto"/>
              <w:ind w:right="0"/>
              <w:jc w:val="left"/>
              <w:rPr>
                <w:rFonts w:ascii="Arial" w:hAnsi="Arial" w:cs="Arial" w:eastAsia="Arial" w:hint="default"/>
                <w:sz w:val="18"/>
                <w:szCs w:val="18"/>
              </w:rPr>
            </w:pPr>
          </w:p>
          <w:p>
            <w:pPr>
              <w:pStyle w:val="TableParagraph"/>
              <w:spacing w:line="240" w:lineRule="auto" w:before="160"/>
              <w:ind w:right="98"/>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本期减少</w:t>
            </w:r>
            <w:r>
              <w:rPr>
                <w:rFonts w:ascii="宋体" w:hAnsi="宋体" w:cs="宋体" w:eastAsia="宋体" w:hint="default"/>
                <w:sz w:val="18"/>
                <w:szCs w:val="18"/>
              </w:rPr>
            </w:r>
          </w:p>
        </w:tc>
        <w:tc>
          <w:tcPr>
            <w:tcW w:w="144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Arial" w:hAnsi="Arial" w:cs="Arial" w:eastAsia="Arial" w:hint="default"/>
                <w:sz w:val="18"/>
                <w:szCs w:val="18"/>
              </w:rPr>
            </w:pPr>
          </w:p>
          <w:p>
            <w:pPr>
              <w:pStyle w:val="TableParagraph"/>
              <w:spacing w:line="240" w:lineRule="auto"/>
              <w:ind w:right="0"/>
              <w:jc w:val="left"/>
              <w:rPr>
                <w:rFonts w:ascii="Arial" w:hAnsi="Arial" w:cs="Arial" w:eastAsia="Arial" w:hint="default"/>
                <w:sz w:val="18"/>
                <w:szCs w:val="18"/>
              </w:rPr>
            </w:pPr>
          </w:p>
          <w:p>
            <w:pPr>
              <w:pStyle w:val="TableParagraph"/>
              <w:spacing w:line="240" w:lineRule="auto"/>
              <w:ind w:right="0"/>
              <w:jc w:val="left"/>
              <w:rPr>
                <w:rFonts w:ascii="Arial" w:hAnsi="Arial" w:cs="Arial" w:eastAsia="Arial" w:hint="default"/>
                <w:sz w:val="18"/>
                <w:szCs w:val="18"/>
              </w:rPr>
            </w:pPr>
          </w:p>
          <w:p>
            <w:pPr>
              <w:pStyle w:val="TableParagraph"/>
              <w:spacing w:line="240" w:lineRule="auto" w:before="160"/>
              <w:ind w:right="98"/>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年末数</w:t>
            </w:r>
            <w:r>
              <w:rPr>
                <w:rFonts w:ascii="宋体" w:hAnsi="宋体" w:cs="宋体" w:eastAsia="宋体" w:hint="default"/>
                <w:sz w:val="18"/>
                <w:szCs w:val="18"/>
              </w:rPr>
            </w:r>
          </w:p>
        </w:tc>
        <w:tc>
          <w:tcPr>
            <w:tcW w:w="169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Arial" w:hAnsi="Arial" w:cs="Arial" w:eastAsia="Arial" w:hint="default"/>
                <w:sz w:val="18"/>
                <w:szCs w:val="18"/>
              </w:rPr>
            </w:pPr>
          </w:p>
          <w:p>
            <w:pPr>
              <w:pStyle w:val="TableParagraph"/>
              <w:spacing w:line="240" w:lineRule="auto"/>
              <w:ind w:right="0"/>
              <w:jc w:val="left"/>
              <w:rPr>
                <w:rFonts w:ascii="Arial" w:hAnsi="Arial" w:cs="Arial" w:eastAsia="Arial" w:hint="default"/>
                <w:sz w:val="18"/>
                <w:szCs w:val="18"/>
              </w:rPr>
            </w:pPr>
          </w:p>
          <w:p>
            <w:pPr>
              <w:pStyle w:val="TableParagraph"/>
              <w:spacing w:line="240" w:lineRule="auto"/>
              <w:ind w:right="0"/>
              <w:jc w:val="left"/>
              <w:rPr>
                <w:rFonts w:ascii="Arial" w:hAnsi="Arial" w:cs="Arial" w:eastAsia="Arial" w:hint="default"/>
                <w:sz w:val="18"/>
                <w:szCs w:val="18"/>
              </w:rPr>
            </w:pPr>
          </w:p>
          <w:p>
            <w:pPr>
              <w:pStyle w:val="TableParagraph"/>
              <w:spacing w:line="240" w:lineRule="auto" w:before="160"/>
              <w:ind w:left="938" w:right="0"/>
              <w:jc w:val="left"/>
              <w:rPr>
                <w:rFonts w:ascii="宋体" w:hAnsi="宋体" w:cs="宋体" w:eastAsia="宋体" w:hint="default"/>
                <w:sz w:val="18"/>
                <w:szCs w:val="18"/>
              </w:rPr>
            </w:pPr>
            <w:r>
              <w:rPr>
                <w:rFonts w:ascii="宋体" w:hAnsi="宋体" w:cs="宋体" w:eastAsia="宋体" w:hint="default"/>
                <w:sz w:val="18"/>
                <w:szCs w:val="18"/>
              </w:rPr>
              <w:t>计提原因</w:t>
            </w:r>
          </w:p>
        </w:tc>
      </w:tr>
      <w:tr>
        <w:trPr>
          <w:trHeight w:val="465" w:hRule="exact"/>
        </w:trPr>
        <w:tc>
          <w:tcPr>
            <w:tcW w:w="2675" w:type="dxa"/>
            <w:tcBorders>
              <w:top w:val="nil" w:sz="6" w:space="0" w:color="auto"/>
              <w:left w:val="nil" w:sz="6" w:space="0" w:color="auto"/>
              <w:bottom w:val="nil" w:sz="6" w:space="0" w:color="auto"/>
              <w:right w:val="nil" w:sz="6" w:space="0" w:color="auto"/>
            </w:tcBorders>
          </w:tcPr>
          <w:p>
            <w:pPr>
              <w:pStyle w:val="TableParagraph"/>
              <w:spacing w:line="240" w:lineRule="auto" w:before="64"/>
              <w:ind w:left="35" w:right="0"/>
              <w:jc w:val="left"/>
              <w:rPr>
                <w:rFonts w:ascii="宋体" w:hAnsi="宋体" w:cs="宋体" w:eastAsia="宋体" w:hint="default"/>
                <w:sz w:val="18"/>
                <w:szCs w:val="18"/>
              </w:rPr>
            </w:pPr>
            <w:r>
              <w:rPr>
                <w:rFonts w:ascii="宋体" w:hAnsi="宋体" w:cs="宋体" w:eastAsia="宋体" w:hint="default"/>
                <w:sz w:val="18"/>
                <w:szCs w:val="18"/>
              </w:rPr>
              <w:t>北京远东网络安全研究院</w:t>
            </w:r>
          </w:p>
        </w:tc>
        <w:tc>
          <w:tcPr>
            <w:tcW w:w="1445"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99"/>
              <w:jc w:val="right"/>
              <w:rPr>
                <w:rFonts w:ascii="Arial" w:hAnsi="Arial" w:cs="Arial" w:eastAsia="Arial" w:hint="default"/>
                <w:sz w:val="18"/>
                <w:szCs w:val="18"/>
              </w:rPr>
            </w:pPr>
            <w:r>
              <w:rPr>
                <w:rFonts w:ascii="Arial"/>
                <w:spacing w:val="-1"/>
                <w:sz w:val="18"/>
              </w:rPr>
              <w:t>16,091,418.00</w:t>
            </w:r>
          </w:p>
        </w:tc>
        <w:tc>
          <w:tcPr>
            <w:tcW w:w="1447" w:type="dxa"/>
            <w:tcBorders>
              <w:top w:val="nil" w:sz="6" w:space="0" w:color="auto"/>
              <w:left w:val="nil" w:sz="6" w:space="0" w:color="auto"/>
              <w:bottom w:val="nil" w:sz="6" w:space="0" w:color="auto"/>
              <w:right w:val="nil" w:sz="6" w:space="0" w:color="auto"/>
            </w:tcBorders>
          </w:tcPr>
          <w:p>
            <w:pPr/>
          </w:p>
        </w:tc>
        <w:tc>
          <w:tcPr>
            <w:tcW w:w="1452"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99"/>
              <w:jc w:val="right"/>
              <w:rPr>
                <w:rFonts w:ascii="Arial" w:hAnsi="Arial" w:cs="Arial" w:eastAsia="Arial" w:hint="default"/>
                <w:sz w:val="18"/>
                <w:szCs w:val="18"/>
              </w:rPr>
            </w:pPr>
            <w:r>
              <w:rPr>
                <w:rFonts w:ascii="Arial"/>
                <w:spacing w:val="-1"/>
                <w:sz w:val="18"/>
              </w:rPr>
              <w:t>16,091,418.00</w:t>
            </w:r>
          </w:p>
        </w:tc>
        <w:tc>
          <w:tcPr>
            <w:tcW w:w="1447"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98"/>
              <w:jc w:val="right"/>
              <w:rPr>
                <w:rFonts w:ascii="Arial" w:hAnsi="Arial" w:cs="Arial" w:eastAsia="Arial" w:hint="default"/>
                <w:sz w:val="18"/>
                <w:szCs w:val="18"/>
              </w:rPr>
            </w:pPr>
            <w:r>
              <w:rPr>
                <w:rFonts w:ascii="Arial"/>
                <w:w w:val="99"/>
                <w:sz w:val="18"/>
              </w:rPr>
              <w:t>-</w:t>
            </w:r>
            <w:r>
              <w:rPr>
                <w:rFonts w:ascii="Arial"/>
                <w:sz w:val="18"/>
              </w:rPr>
            </w:r>
          </w:p>
        </w:tc>
        <w:tc>
          <w:tcPr>
            <w:tcW w:w="1694" w:type="dxa"/>
            <w:tcBorders>
              <w:top w:val="nil" w:sz="6" w:space="0" w:color="auto"/>
              <w:left w:val="nil" w:sz="6" w:space="0" w:color="auto"/>
              <w:bottom w:val="nil" w:sz="6" w:space="0" w:color="auto"/>
              <w:right w:val="nil" w:sz="6" w:space="0" w:color="auto"/>
            </w:tcBorders>
          </w:tcPr>
          <w:p>
            <w:pPr/>
          </w:p>
        </w:tc>
      </w:tr>
      <w:tr>
        <w:trPr>
          <w:trHeight w:val="504" w:hRule="exact"/>
        </w:trPr>
        <w:tc>
          <w:tcPr>
            <w:tcW w:w="2675" w:type="dxa"/>
            <w:tcBorders>
              <w:top w:val="nil" w:sz="6" w:space="0" w:color="auto"/>
              <w:left w:val="nil" w:sz="6" w:space="0" w:color="auto"/>
              <w:bottom w:val="nil" w:sz="6" w:space="0" w:color="auto"/>
              <w:right w:val="nil" w:sz="6" w:space="0" w:color="auto"/>
            </w:tcBorders>
          </w:tcPr>
          <w:p>
            <w:pPr>
              <w:pStyle w:val="TableParagraph"/>
              <w:spacing w:line="240" w:lineRule="auto" w:before="98"/>
              <w:ind w:left="35" w:right="0"/>
              <w:jc w:val="left"/>
              <w:rPr>
                <w:rFonts w:ascii="宋体" w:hAnsi="宋体" w:cs="宋体" w:eastAsia="宋体" w:hint="default"/>
                <w:sz w:val="18"/>
                <w:szCs w:val="18"/>
              </w:rPr>
            </w:pPr>
            <w:r>
              <w:rPr>
                <w:rFonts w:ascii="宋体" w:hAnsi="宋体" w:cs="宋体" w:eastAsia="宋体" w:hint="default"/>
                <w:sz w:val="18"/>
                <w:szCs w:val="18"/>
              </w:rPr>
              <w:t>常州市远东久佰年服饰有限公司</w:t>
            </w:r>
          </w:p>
        </w:tc>
        <w:tc>
          <w:tcPr>
            <w:tcW w:w="1445" w:type="dxa"/>
            <w:tcBorders>
              <w:top w:val="nil" w:sz="6" w:space="0" w:color="auto"/>
              <w:left w:val="nil" w:sz="6" w:space="0" w:color="auto"/>
              <w:bottom w:val="nil" w:sz="6" w:space="0" w:color="auto"/>
              <w:right w:val="nil" w:sz="6" w:space="0" w:color="auto"/>
            </w:tcBorders>
          </w:tcPr>
          <w:p>
            <w:pPr>
              <w:pStyle w:val="TableParagraph"/>
              <w:spacing w:line="240" w:lineRule="auto" w:before="142"/>
              <w:ind w:right="99"/>
              <w:jc w:val="right"/>
              <w:rPr>
                <w:rFonts w:ascii="Arial" w:hAnsi="Arial" w:cs="Arial" w:eastAsia="Arial" w:hint="default"/>
                <w:sz w:val="18"/>
                <w:szCs w:val="18"/>
              </w:rPr>
            </w:pPr>
            <w:r>
              <w:rPr>
                <w:rFonts w:ascii="Arial"/>
                <w:spacing w:val="-1"/>
                <w:sz w:val="18"/>
              </w:rPr>
              <w:t>548,322.88</w:t>
            </w:r>
          </w:p>
        </w:tc>
        <w:tc>
          <w:tcPr>
            <w:tcW w:w="1447" w:type="dxa"/>
            <w:tcBorders>
              <w:top w:val="nil" w:sz="6" w:space="0" w:color="auto"/>
              <w:left w:val="nil" w:sz="6" w:space="0" w:color="auto"/>
              <w:bottom w:val="nil" w:sz="6" w:space="0" w:color="auto"/>
              <w:right w:val="nil" w:sz="6" w:space="0" w:color="auto"/>
            </w:tcBorders>
          </w:tcPr>
          <w:p>
            <w:pPr/>
          </w:p>
        </w:tc>
        <w:tc>
          <w:tcPr>
            <w:tcW w:w="1452" w:type="dxa"/>
            <w:tcBorders>
              <w:top w:val="nil" w:sz="6" w:space="0" w:color="auto"/>
              <w:left w:val="nil" w:sz="6" w:space="0" w:color="auto"/>
              <w:bottom w:val="nil" w:sz="6" w:space="0" w:color="auto"/>
              <w:right w:val="nil" w:sz="6" w:space="0" w:color="auto"/>
            </w:tcBorders>
          </w:tcPr>
          <w:p>
            <w:pPr/>
          </w:p>
        </w:tc>
        <w:tc>
          <w:tcPr>
            <w:tcW w:w="1447" w:type="dxa"/>
            <w:tcBorders>
              <w:top w:val="nil" w:sz="6" w:space="0" w:color="auto"/>
              <w:left w:val="nil" w:sz="6" w:space="0" w:color="auto"/>
              <w:bottom w:val="nil" w:sz="6" w:space="0" w:color="auto"/>
              <w:right w:val="nil" w:sz="6" w:space="0" w:color="auto"/>
            </w:tcBorders>
          </w:tcPr>
          <w:p>
            <w:pPr>
              <w:pStyle w:val="TableParagraph"/>
              <w:spacing w:line="240" w:lineRule="auto" w:before="142"/>
              <w:ind w:right="99"/>
              <w:jc w:val="right"/>
              <w:rPr>
                <w:rFonts w:ascii="Arial" w:hAnsi="Arial" w:cs="Arial" w:eastAsia="Arial" w:hint="default"/>
                <w:sz w:val="18"/>
                <w:szCs w:val="18"/>
              </w:rPr>
            </w:pPr>
            <w:r>
              <w:rPr>
                <w:rFonts w:ascii="Arial"/>
                <w:spacing w:val="-1"/>
                <w:sz w:val="18"/>
              </w:rPr>
              <w:t>548,322.88</w:t>
            </w:r>
          </w:p>
        </w:tc>
        <w:tc>
          <w:tcPr>
            <w:tcW w:w="1694" w:type="dxa"/>
            <w:tcBorders>
              <w:top w:val="nil" w:sz="6" w:space="0" w:color="auto"/>
              <w:left w:val="nil" w:sz="6" w:space="0" w:color="auto"/>
              <w:bottom w:val="nil" w:sz="6" w:space="0" w:color="auto"/>
              <w:right w:val="nil" w:sz="6" w:space="0" w:color="auto"/>
            </w:tcBorders>
          </w:tcPr>
          <w:p>
            <w:pPr/>
          </w:p>
        </w:tc>
      </w:tr>
      <w:tr>
        <w:trPr>
          <w:trHeight w:val="510" w:hRule="exact"/>
        </w:trPr>
        <w:tc>
          <w:tcPr>
            <w:tcW w:w="2675"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35" w:right="0"/>
              <w:jc w:val="left"/>
              <w:rPr>
                <w:rFonts w:ascii="宋体" w:hAnsi="宋体" w:cs="宋体" w:eastAsia="宋体" w:hint="default"/>
                <w:sz w:val="18"/>
                <w:szCs w:val="18"/>
              </w:rPr>
            </w:pPr>
            <w:r>
              <w:rPr>
                <w:rFonts w:ascii="宋体" w:hAnsi="宋体" w:cs="宋体" w:eastAsia="宋体" w:hint="default"/>
                <w:sz w:val="18"/>
                <w:szCs w:val="18"/>
              </w:rPr>
              <w:t>常州永东服饰洗水有限公司</w:t>
            </w:r>
          </w:p>
        </w:tc>
        <w:tc>
          <w:tcPr>
            <w:tcW w:w="1445" w:type="dxa"/>
            <w:tcBorders>
              <w:top w:val="nil" w:sz="6" w:space="0" w:color="auto"/>
              <w:left w:val="nil" w:sz="6" w:space="0" w:color="auto"/>
              <w:bottom w:val="single" w:sz="4" w:space="0" w:color="000000"/>
              <w:right w:val="nil" w:sz="6" w:space="0" w:color="auto"/>
            </w:tcBorders>
          </w:tcPr>
          <w:p>
            <w:pPr>
              <w:pStyle w:val="TableParagraph"/>
              <w:spacing w:line="240" w:lineRule="auto" w:before="144"/>
              <w:ind w:right="99"/>
              <w:jc w:val="right"/>
              <w:rPr>
                <w:rFonts w:ascii="Arial" w:hAnsi="Arial" w:cs="Arial" w:eastAsia="Arial" w:hint="default"/>
                <w:sz w:val="18"/>
                <w:szCs w:val="18"/>
              </w:rPr>
            </w:pPr>
            <w:r>
              <w:rPr>
                <w:rFonts w:ascii="Arial"/>
                <w:spacing w:val="-1"/>
                <w:sz w:val="18"/>
              </w:rPr>
              <w:t>1,567,670.29</w:t>
            </w:r>
          </w:p>
        </w:tc>
        <w:tc>
          <w:tcPr>
            <w:tcW w:w="1447" w:type="dxa"/>
            <w:tcBorders>
              <w:top w:val="nil" w:sz="6" w:space="0" w:color="auto"/>
              <w:left w:val="nil" w:sz="6" w:space="0" w:color="auto"/>
              <w:bottom w:val="nil" w:sz="6" w:space="0" w:color="auto"/>
              <w:right w:val="nil" w:sz="6" w:space="0" w:color="auto"/>
            </w:tcBorders>
          </w:tcPr>
          <w:p>
            <w:pPr/>
          </w:p>
        </w:tc>
        <w:tc>
          <w:tcPr>
            <w:tcW w:w="1452" w:type="dxa"/>
            <w:tcBorders>
              <w:top w:val="nil" w:sz="6" w:space="0" w:color="auto"/>
              <w:left w:val="nil" w:sz="6" w:space="0" w:color="auto"/>
              <w:bottom w:val="nil" w:sz="6" w:space="0" w:color="auto"/>
              <w:right w:val="nil" w:sz="6" w:space="0" w:color="auto"/>
            </w:tcBorders>
          </w:tcPr>
          <w:p>
            <w:pPr/>
          </w:p>
        </w:tc>
        <w:tc>
          <w:tcPr>
            <w:tcW w:w="1447" w:type="dxa"/>
            <w:tcBorders>
              <w:top w:val="nil" w:sz="6" w:space="0" w:color="auto"/>
              <w:left w:val="nil" w:sz="6" w:space="0" w:color="auto"/>
              <w:bottom w:val="single" w:sz="4" w:space="0" w:color="000000"/>
              <w:right w:val="nil" w:sz="6" w:space="0" w:color="auto"/>
            </w:tcBorders>
          </w:tcPr>
          <w:p>
            <w:pPr>
              <w:pStyle w:val="TableParagraph"/>
              <w:spacing w:line="240" w:lineRule="auto" w:before="144"/>
              <w:ind w:right="99"/>
              <w:jc w:val="right"/>
              <w:rPr>
                <w:rFonts w:ascii="Arial" w:hAnsi="Arial" w:cs="Arial" w:eastAsia="Arial" w:hint="default"/>
                <w:sz w:val="18"/>
                <w:szCs w:val="18"/>
              </w:rPr>
            </w:pPr>
            <w:r>
              <w:rPr>
                <w:rFonts w:ascii="Arial"/>
                <w:spacing w:val="-1"/>
                <w:sz w:val="18"/>
              </w:rPr>
              <w:t>1,567,670.29</w:t>
            </w:r>
          </w:p>
        </w:tc>
        <w:tc>
          <w:tcPr>
            <w:tcW w:w="1694" w:type="dxa"/>
            <w:tcBorders>
              <w:top w:val="nil" w:sz="6" w:space="0" w:color="auto"/>
              <w:left w:val="nil" w:sz="6" w:space="0" w:color="auto"/>
              <w:bottom w:val="nil" w:sz="6" w:space="0" w:color="auto"/>
              <w:right w:val="nil" w:sz="6" w:space="0" w:color="auto"/>
            </w:tcBorders>
          </w:tcPr>
          <w:p>
            <w:pPr/>
          </w:p>
        </w:tc>
      </w:tr>
      <w:tr>
        <w:trPr>
          <w:trHeight w:val="448" w:hRule="exact"/>
        </w:trPr>
        <w:tc>
          <w:tcPr>
            <w:tcW w:w="2675" w:type="dxa"/>
            <w:tcBorders>
              <w:top w:val="nil" w:sz="6" w:space="0" w:color="auto"/>
              <w:left w:val="nil" w:sz="6" w:space="0" w:color="auto"/>
              <w:bottom w:val="nil" w:sz="6" w:space="0" w:color="auto"/>
              <w:right w:val="nil" w:sz="6" w:space="0" w:color="auto"/>
            </w:tcBorders>
          </w:tcPr>
          <w:p>
            <w:pPr>
              <w:pStyle w:val="TableParagraph"/>
              <w:spacing w:line="240" w:lineRule="auto" w:before="101"/>
              <w:ind w:left="35"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445" w:type="dxa"/>
            <w:tcBorders>
              <w:top w:val="single" w:sz="4" w:space="0" w:color="000000"/>
              <w:left w:val="nil" w:sz="6" w:space="0" w:color="auto"/>
              <w:bottom w:val="nil" w:sz="6" w:space="0" w:color="auto"/>
              <w:right w:val="nil" w:sz="6" w:space="0" w:color="auto"/>
            </w:tcBorders>
          </w:tcPr>
          <w:p>
            <w:pPr>
              <w:pStyle w:val="TableParagraph"/>
              <w:spacing w:line="240" w:lineRule="auto" w:before="140"/>
              <w:ind w:right="99"/>
              <w:jc w:val="right"/>
              <w:rPr>
                <w:rFonts w:ascii="Arial" w:hAnsi="Arial" w:cs="Arial" w:eastAsia="Arial" w:hint="default"/>
                <w:sz w:val="18"/>
                <w:szCs w:val="18"/>
              </w:rPr>
            </w:pPr>
            <w:r>
              <w:rPr>
                <w:rFonts w:ascii="Arial"/>
                <w:spacing w:val="-1"/>
                <w:sz w:val="18"/>
              </w:rPr>
              <w:t>18,207,411.17</w:t>
            </w:r>
          </w:p>
        </w:tc>
        <w:tc>
          <w:tcPr>
            <w:tcW w:w="1447" w:type="dxa"/>
            <w:tcBorders>
              <w:top w:val="nil" w:sz="6" w:space="0" w:color="auto"/>
              <w:left w:val="nil" w:sz="6" w:space="0" w:color="auto"/>
              <w:bottom w:val="nil" w:sz="6" w:space="0" w:color="auto"/>
              <w:right w:val="nil" w:sz="6" w:space="0" w:color="auto"/>
            </w:tcBorders>
          </w:tcPr>
          <w:p>
            <w:pPr/>
          </w:p>
        </w:tc>
        <w:tc>
          <w:tcPr>
            <w:tcW w:w="1452" w:type="dxa"/>
            <w:tcBorders>
              <w:top w:val="nil" w:sz="6" w:space="0" w:color="auto"/>
              <w:left w:val="nil" w:sz="6" w:space="0" w:color="auto"/>
              <w:bottom w:val="nil" w:sz="6" w:space="0" w:color="auto"/>
              <w:right w:val="nil" w:sz="6" w:space="0" w:color="auto"/>
            </w:tcBorders>
          </w:tcPr>
          <w:p>
            <w:pPr>
              <w:pStyle w:val="TableParagraph"/>
              <w:spacing w:line="240" w:lineRule="auto" w:before="145"/>
              <w:ind w:right="99"/>
              <w:jc w:val="right"/>
              <w:rPr>
                <w:rFonts w:ascii="Arial" w:hAnsi="Arial" w:cs="Arial" w:eastAsia="Arial" w:hint="default"/>
                <w:sz w:val="18"/>
                <w:szCs w:val="18"/>
              </w:rPr>
            </w:pPr>
            <w:r>
              <w:rPr>
                <w:rFonts w:ascii="Arial"/>
                <w:spacing w:val="-1"/>
                <w:sz w:val="18"/>
              </w:rPr>
              <w:t>16,091,418.00</w:t>
            </w:r>
          </w:p>
        </w:tc>
        <w:tc>
          <w:tcPr>
            <w:tcW w:w="1447" w:type="dxa"/>
            <w:tcBorders>
              <w:top w:val="single" w:sz="4" w:space="0" w:color="000000"/>
              <w:left w:val="nil" w:sz="6" w:space="0" w:color="auto"/>
              <w:bottom w:val="nil" w:sz="6" w:space="0" w:color="auto"/>
              <w:right w:val="nil" w:sz="6" w:space="0" w:color="auto"/>
            </w:tcBorders>
          </w:tcPr>
          <w:p>
            <w:pPr>
              <w:pStyle w:val="TableParagraph"/>
              <w:spacing w:line="240" w:lineRule="auto" w:before="140"/>
              <w:ind w:right="99"/>
              <w:jc w:val="right"/>
              <w:rPr>
                <w:rFonts w:ascii="Arial" w:hAnsi="Arial" w:cs="Arial" w:eastAsia="Arial" w:hint="default"/>
                <w:sz w:val="18"/>
                <w:szCs w:val="18"/>
              </w:rPr>
            </w:pPr>
            <w:r>
              <w:rPr>
                <w:rFonts w:ascii="Arial"/>
                <w:spacing w:val="-2"/>
                <w:sz w:val="18"/>
              </w:rPr>
              <w:t>2,115,993.17</w:t>
            </w:r>
          </w:p>
        </w:tc>
        <w:tc>
          <w:tcPr>
            <w:tcW w:w="1694" w:type="dxa"/>
            <w:tcBorders>
              <w:top w:val="nil" w:sz="6" w:space="0" w:color="auto"/>
              <w:left w:val="nil" w:sz="6" w:space="0" w:color="auto"/>
              <w:bottom w:val="nil" w:sz="6" w:space="0" w:color="auto"/>
              <w:right w:val="nil" w:sz="6" w:space="0" w:color="auto"/>
            </w:tcBorders>
          </w:tcPr>
          <w:p>
            <w:pPr/>
          </w:p>
        </w:tc>
      </w:tr>
    </w:tbl>
    <w:p>
      <w:pPr>
        <w:spacing w:line="240" w:lineRule="auto" w:before="0"/>
        <w:rPr>
          <w:rFonts w:ascii="Arial" w:hAnsi="Arial" w:cs="Arial" w:eastAsia="Arial" w:hint="default"/>
          <w:sz w:val="4"/>
          <w:szCs w:val="4"/>
        </w:rPr>
      </w:pPr>
    </w:p>
    <w:p>
      <w:pPr>
        <w:tabs>
          <w:tab w:pos="7220" w:val="left" w:leader="none"/>
        </w:tabs>
        <w:spacing w:line="28" w:lineRule="exact"/>
        <w:ind w:left="2876" w:right="0" w:firstLine="0"/>
        <w:rPr>
          <w:rFonts w:ascii="Arial" w:hAnsi="Arial" w:cs="Arial" w:eastAsia="Arial" w:hint="default"/>
          <w:sz w:val="2"/>
          <w:szCs w:val="2"/>
        </w:rPr>
      </w:pPr>
      <w:r>
        <w:rPr>
          <w:rFonts w:ascii="Arial"/>
          <w:position w:val="0"/>
          <w:sz w:val="2"/>
        </w:rPr>
        <w:pict>
          <v:group style="width:73.45pt;height:1.45pt;mso-position-horizontal-relative:char;mso-position-vertical-relative:line" coordorigin="0,0" coordsize="1469,29">
            <v:group style="position:absolute;left:5;top:24;width:1459;height:2" coordorigin="5,24" coordsize="1459,2">
              <v:shape style="position:absolute;left:5;top:24;width:1459;height:2" coordorigin="5,24" coordsize="1459,0" path="m5,24l1464,24e" filled="false" stroked="true" strokeweight=".48pt" strokecolor="#000000">
                <v:path arrowok="t"/>
              </v:shape>
            </v:group>
            <v:group style="position:absolute;left:5;top:5;width:1459;height:2" coordorigin="5,5" coordsize="1459,2">
              <v:shape style="position:absolute;left:5;top:5;width:1459;height:2" coordorigin="5,5" coordsize="1459,0" path="m5,5l1464,5e" filled="false" stroked="true" strokeweight=".47pt" strokecolor="#000000">
                <v:path arrowok="t"/>
              </v:shape>
            </v:group>
          </v:group>
        </w:pict>
      </w:r>
      <w:r>
        <w:rPr>
          <w:rFonts w:ascii="Arial"/>
          <w:position w:val="0"/>
          <w:sz w:val="2"/>
        </w:rPr>
      </w:r>
      <w:r>
        <w:rPr>
          <w:rFonts w:ascii="Arial"/>
          <w:position w:val="0"/>
          <w:sz w:val="2"/>
        </w:rPr>
        <w:tab/>
      </w:r>
      <w:r>
        <w:rPr>
          <w:rFonts w:ascii="Arial"/>
          <w:position w:val="0"/>
          <w:sz w:val="2"/>
        </w:rPr>
        <w:pict>
          <v:group style="width:73.55pt;height:1.45pt;mso-position-horizontal-relative:char;mso-position-vertical-relative:line" coordorigin="0,0" coordsize="1471,29">
            <v:group style="position:absolute;left:5;top:24;width:1462;height:2" coordorigin="5,24" coordsize="1462,2">
              <v:shape style="position:absolute;left:5;top:24;width:1462;height:2" coordorigin="5,24" coordsize="1462,0" path="m5,24l1466,24e" filled="false" stroked="true" strokeweight=".48pt" strokecolor="#000000">
                <v:path arrowok="t"/>
              </v:shape>
            </v:group>
            <v:group style="position:absolute;left:5;top:5;width:1462;height:2" coordorigin="5,5" coordsize="1462,2">
              <v:shape style="position:absolute;left:5;top:5;width:1462;height:2" coordorigin="5,5" coordsize="1462,0" path="m5,5l1466,5e" filled="false" stroked="true" strokeweight=".47pt" strokecolor="#000000">
                <v:path arrowok="t"/>
              </v:shape>
            </v:group>
          </v:group>
        </w:pict>
      </w:r>
      <w:r>
        <w:rPr>
          <w:rFonts w:ascii="Arial"/>
          <w:position w:val="0"/>
          <w:sz w:val="2"/>
        </w:rPr>
      </w:r>
    </w:p>
    <w:p>
      <w:pPr>
        <w:spacing w:line="240" w:lineRule="auto" w:before="2"/>
        <w:rPr>
          <w:rFonts w:ascii="Arial" w:hAnsi="Arial" w:cs="Arial" w:eastAsia="Arial" w:hint="default"/>
          <w:sz w:val="18"/>
          <w:szCs w:val="18"/>
        </w:rPr>
      </w:pPr>
    </w:p>
    <w:p>
      <w:pPr>
        <w:pStyle w:val="BodyText"/>
        <w:spacing w:line="240" w:lineRule="auto" w:before="36"/>
        <w:ind w:left="248" w:right="0"/>
        <w:jc w:val="left"/>
      </w:pPr>
      <w:r>
        <w:rPr>
          <w:rFonts w:ascii="Arial" w:hAnsi="Arial" w:cs="Arial" w:eastAsia="Arial" w:hint="default"/>
          <w:b/>
          <w:bCs/>
        </w:rPr>
        <w:t>(4) </w:t>
      </w:r>
      <w:r>
        <w:rPr/>
        <w:t>成本法核算的长期股权投资期末数比期初数减少 </w:t>
      </w:r>
      <w:r>
        <w:rPr>
          <w:rFonts w:ascii="Arial" w:hAnsi="Arial" w:cs="Arial" w:eastAsia="Arial" w:hint="default"/>
        </w:rPr>
        <w:t>36,770,000.00 </w:t>
      </w:r>
      <w:r>
        <w:rPr/>
        <w:t>元，减少比例为</w:t>
      </w:r>
      <w:r>
        <w:rPr>
          <w:spacing w:val="-46"/>
        </w:rPr>
        <w:t> </w:t>
      </w:r>
      <w:r>
        <w:rPr>
          <w:rFonts w:ascii="Arial" w:hAnsi="Arial" w:cs="Arial" w:eastAsia="Arial" w:hint="default"/>
        </w:rPr>
        <w:t>100.00%</w:t>
      </w:r>
      <w:r>
        <w:rPr/>
        <w:t>，减少原因</w:t>
      </w:r>
    </w:p>
    <w:p>
      <w:pPr>
        <w:pStyle w:val="BodyText"/>
        <w:spacing w:line="338" w:lineRule="auto" w:before="120"/>
        <w:ind w:left="776" w:right="750"/>
        <w:jc w:val="both"/>
      </w:pPr>
      <w:r>
        <w:rPr>
          <w:spacing w:val="-5"/>
        </w:rPr>
        <w:t>为：本公司投资</w:t>
      </w:r>
      <w:r>
        <w:rPr>
          <w:spacing w:val="-46"/>
        </w:rPr>
        <w:t> </w:t>
      </w:r>
      <w:r>
        <w:rPr>
          <w:rFonts w:ascii="Arial" w:hAnsi="Arial" w:cs="Arial" w:eastAsia="Arial" w:hint="default"/>
        </w:rPr>
        <w:t>3,677</w:t>
      </w:r>
      <w:r>
        <w:rPr>
          <w:rFonts w:ascii="Arial" w:hAnsi="Arial" w:cs="Arial" w:eastAsia="Arial" w:hint="default"/>
          <w:spacing w:val="-2"/>
        </w:rPr>
        <w:t> </w:t>
      </w:r>
      <w:r>
        <w:rPr>
          <w:spacing w:val="-5"/>
        </w:rPr>
        <w:t>万元（持股比例</w:t>
      </w:r>
      <w:r>
        <w:rPr>
          <w:spacing w:val="-46"/>
        </w:rPr>
        <w:t> </w:t>
      </w:r>
      <w:r>
        <w:rPr>
          <w:rFonts w:ascii="Arial" w:hAnsi="Arial" w:cs="Arial" w:eastAsia="Arial" w:hint="default"/>
          <w:spacing w:val="-3"/>
        </w:rPr>
        <w:t>87.51%</w:t>
      </w:r>
      <w:r>
        <w:rPr>
          <w:spacing w:val="-3"/>
        </w:rPr>
        <w:t>）设立的北京远东网络安全研究院于</w:t>
      </w:r>
      <w:r>
        <w:rPr>
          <w:spacing w:val="-46"/>
        </w:rPr>
        <w:t> </w:t>
      </w:r>
      <w:r>
        <w:rPr>
          <w:rFonts w:ascii="Arial" w:hAnsi="Arial" w:cs="Arial" w:eastAsia="Arial" w:hint="default"/>
        </w:rPr>
        <w:t>2009</w:t>
      </w:r>
      <w:r>
        <w:rPr>
          <w:rFonts w:ascii="Arial" w:hAnsi="Arial" w:cs="Arial" w:eastAsia="Arial" w:hint="default"/>
          <w:spacing w:val="-2"/>
        </w:rPr>
        <w:t> </w:t>
      </w:r>
      <w:r>
        <w:rPr/>
        <w:t>年</w:t>
      </w:r>
      <w:r>
        <w:rPr>
          <w:spacing w:val="-46"/>
        </w:rPr>
        <w:t> </w:t>
      </w:r>
      <w:r>
        <w:rPr>
          <w:rFonts w:ascii="Arial" w:hAnsi="Arial" w:cs="Arial" w:eastAsia="Arial" w:hint="default"/>
        </w:rPr>
        <w:t>6</w:t>
      </w:r>
      <w:r>
        <w:rPr>
          <w:rFonts w:ascii="Arial" w:hAnsi="Arial" w:cs="Arial" w:eastAsia="Arial" w:hint="default"/>
          <w:spacing w:val="-2"/>
        </w:rPr>
        <w:t> </w:t>
      </w:r>
      <w:r>
        <w:rPr/>
        <w:t>月</w:t>
      </w:r>
      <w:r>
        <w:rPr>
          <w:spacing w:val="-46"/>
        </w:rPr>
        <w:t> </w:t>
      </w:r>
      <w:r>
        <w:rPr>
          <w:rFonts w:ascii="Arial" w:hAnsi="Arial" w:cs="Arial" w:eastAsia="Arial" w:hint="default"/>
        </w:rPr>
        <w:t>14</w:t>
      </w:r>
      <w:r>
        <w:rPr>
          <w:rFonts w:ascii="Arial" w:hAnsi="Arial" w:cs="Arial" w:eastAsia="Arial" w:hint="default"/>
          <w:spacing w:val="-56"/>
        </w:rPr>
        <w:t> </w:t>
      </w:r>
      <w:r>
        <w:rPr>
          <w:spacing w:val="-1"/>
          <w:w w:val="100"/>
        </w:rPr>
        <w:t>日取得了北京市民政局出具的京民民许准字（</w:t>
      </w:r>
      <w:r>
        <w:rPr>
          <w:rFonts w:ascii="Arial" w:hAnsi="Arial" w:cs="Arial" w:eastAsia="Arial" w:hint="default"/>
          <w:spacing w:val="-1"/>
          <w:w w:val="100"/>
        </w:rPr>
        <w:t>2009</w:t>
      </w:r>
      <w:r>
        <w:rPr>
          <w:spacing w:val="-1"/>
          <w:w w:val="100"/>
        </w:rPr>
        <w:t>）</w:t>
      </w:r>
      <w:r>
        <w:rPr>
          <w:rFonts w:ascii="Arial" w:hAnsi="Arial" w:cs="Arial" w:eastAsia="Arial" w:hint="default"/>
          <w:spacing w:val="-1"/>
          <w:w w:val="100"/>
        </w:rPr>
        <w:t>57</w:t>
      </w:r>
      <w:r>
        <w:rPr>
          <w:rFonts w:ascii="Arial" w:hAnsi="Arial" w:cs="Arial" w:eastAsia="Arial" w:hint="default"/>
          <w:spacing w:val="12"/>
          <w:w w:val="100"/>
        </w:rPr>
        <w:t> </w:t>
      </w:r>
      <w:r>
        <w:rPr>
          <w:spacing w:val="-7"/>
          <w:w w:val="100"/>
        </w:rPr>
        <w:t>号《行政许可决定书》，准予研究院注销登</w:t>
      </w:r>
      <w:r>
        <w:rPr>
          <w:spacing w:val="-102"/>
          <w:w w:val="100"/>
        </w:rPr>
        <w:t> </w:t>
      </w:r>
      <w:r>
        <w:rPr>
          <w:spacing w:val="-102"/>
          <w:w w:val="100"/>
        </w:rPr>
      </w:r>
      <w:r>
        <w:rPr>
          <w:spacing w:val="-5"/>
        </w:rPr>
        <w:t>记。本公司将账面投资成本</w:t>
      </w:r>
      <w:r>
        <w:rPr>
          <w:spacing w:val="-47"/>
        </w:rPr>
        <w:t> </w:t>
      </w:r>
      <w:r>
        <w:rPr>
          <w:rFonts w:ascii="Arial" w:hAnsi="Arial" w:cs="Arial" w:eastAsia="Arial" w:hint="default"/>
        </w:rPr>
        <w:t>36,770,000.00</w:t>
      </w:r>
      <w:r>
        <w:rPr>
          <w:rFonts w:ascii="Arial" w:hAnsi="Arial" w:cs="Arial" w:eastAsia="Arial" w:hint="default"/>
          <w:spacing w:val="-2"/>
        </w:rPr>
        <w:t> </w:t>
      </w:r>
      <w:r>
        <w:rPr>
          <w:spacing w:val="-5"/>
        </w:rPr>
        <w:t>元、账面已提减值准备</w:t>
      </w:r>
      <w:r>
        <w:rPr>
          <w:spacing w:val="-47"/>
        </w:rPr>
        <w:t> </w:t>
      </w:r>
      <w:r>
        <w:rPr>
          <w:rFonts w:ascii="Arial" w:hAnsi="Arial" w:cs="Arial" w:eastAsia="Arial" w:hint="default"/>
        </w:rPr>
        <w:t>16,091,418.00</w:t>
      </w:r>
      <w:r>
        <w:rPr>
          <w:rFonts w:ascii="Arial" w:hAnsi="Arial" w:cs="Arial" w:eastAsia="Arial" w:hint="default"/>
          <w:spacing w:val="-2"/>
        </w:rPr>
        <w:t> </w:t>
      </w:r>
      <w:r>
        <w:rPr/>
        <w:t>元与账面其他应付</w:t>
      </w:r>
    </w:p>
    <w:p>
      <w:pPr>
        <w:pStyle w:val="BodyText"/>
        <w:spacing w:line="240" w:lineRule="auto" w:before="22"/>
        <w:ind w:left="776" w:right="0"/>
        <w:jc w:val="both"/>
      </w:pPr>
      <w:r>
        <w:rPr/>
        <w:t>款中应付北京远东网络安全研究院</w:t>
      </w:r>
      <w:r>
        <w:rPr>
          <w:spacing w:val="-57"/>
        </w:rPr>
        <w:t> </w:t>
      </w:r>
      <w:r>
        <w:rPr>
          <w:rFonts w:ascii="Arial" w:hAnsi="Arial" w:cs="Arial" w:eastAsia="Arial" w:hint="default"/>
        </w:rPr>
        <w:t>20,678,582.00</w:t>
      </w:r>
      <w:r>
        <w:rPr>
          <w:rFonts w:ascii="Arial" w:hAnsi="Arial" w:cs="Arial" w:eastAsia="Arial" w:hint="default"/>
          <w:spacing w:val="-12"/>
        </w:rPr>
        <w:t> </w:t>
      </w:r>
      <w:r>
        <w:rPr/>
        <w:t>元进行了核销。</w:t>
      </w:r>
    </w:p>
    <w:p>
      <w:pPr>
        <w:pStyle w:val="Heading9"/>
        <w:spacing w:line="240" w:lineRule="auto" w:before="116"/>
        <w:ind w:left="245" w:right="8718"/>
        <w:jc w:val="left"/>
        <w:rPr>
          <w:b w:val="0"/>
          <w:bCs w:val="0"/>
        </w:rPr>
      </w:pPr>
      <w:r>
        <w:rPr>
          <w:rFonts w:ascii="Arial" w:hAnsi="Arial" w:cs="Arial" w:eastAsia="Arial" w:hint="default"/>
        </w:rPr>
        <w:t>8. </w:t>
      </w:r>
      <w:r>
        <w:rPr>
          <w:rFonts w:ascii="Arial" w:hAnsi="Arial" w:cs="Arial" w:eastAsia="Arial" w:hint="default"/>
          <w:spacing w:val="22"/>
        </w:rPr>
        <w:t> </w:t>
      </w:r>
      <w:r>
        <w:rPr/>
        <w:t>投资性房地产</w:t>
      </w:r>
      <w:r>
        <w:rPr>
          <w:b w:val="0"/>
          <w:bCs w:val="0"/>
        </w:rPr>
      </w:r>
    </w:p>
    <w:p>
      <w:pPr>
        <w:spacing w:line="240" w:lineRule="auto" w:before="2"/>
        <w:rPr>
          <w:rFonts w:ascii="宋体" w:hAnsi="宋体" w:cs="宋体" w:eastAsia="宋体" w:hint="default"/>
          <w:b/>
          <w:bCs/>
          <w:sz w:val="31"/>
          <w:szCs w:val="31"/>
        </w:rPr>
      </w:pPr>
    </w:p>
    <w:p>
      <w:pPr>
        <w:tabs>
          <w:tab w:pos="7747" w:val="left" w:leader="none"/>
        </w:tabs>
        <w:spacing w:before="0"/>
        <w:ind w:left="4889" w:right="0" w:firstLine="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本期增加额</w:t>
      </w:r>
      <w:r>
        <w:rPr>
          <w:rFonts w:ascii="宋体" w:hAnsi="宋体" w:cs="宋体" w:eastAsia="宋体" w:hint="default"/>
          <w:sz w:val="18"/>
          <w:szCs w:val="18"/>
        </w:rPr>
        <w:tab/>
      </w:r>
      <w:r>
        <w:rPr>
          <w:rFonts w:ascii="宋体" w:hAnsi="宋体" w:cs="宋体" w:eastAsia="宋体" w:hint="default"/>
          <w:sz w:val="18"/>
          <w:szCs w:val="18"/>
          <w:u w:val="single" w:color="000000"/>
        </w:rPr>
        <w:t>本期减少额</w:t>
      </w:r>
      <w:r>
        <w:rPr>
          <w:rFonts w:ascii="宋体" w:hAnsi="宋体" w:cs="宋体" w:eastAsia="宋体" w:hint="default"/>
          <w:sz w:val="18"/>
          <w:szCs w:val="18"/>
        </w:rPr>
      </w:r>
    </w:p>
    <w:p>
      <w:pPr>
        <w:spacing w:after="0"/>
        <w:jc w:val="left"/>
        <w:rPr>
          <w:rFonts w:ascii="宋体" w:hAnsi="宋体" w:cs="宋体" w:eastAsia="宋体" w:hint="default"/>
          <w:sz w:val="18"/>
          <w:szCs w:val="18"/>
        </w:rPr>
        <w:sectPr>
          <w:footerReference w:type="default" r:id="rId25"/>
          <w:pgSz w:w="11900" w:h="16840"/>
          <w:pgMar w:footer="1000" w:header="852" w:top="1340" w:bottom="1200" w:left="1120" w:right="120"/>
          <w:pgNumType w:start="80"/>
        </w:sectPr>
      </w:pPr>
    </w:p>
    <w:p>
      <w:pPr>
        <w:tabs>
          <w:tab w:pos="2835" w:val="left" w:leader="none"/>
          <w:tab w:pos="3852" w:val="left" w:leader="none"/>
          <w:tab w:pos="4755" w:val="left" w:leader="none"/>
        </w:tabs>
        <w:spacing w:line="156" w:lineRule="auto" w:before="75"/>
        <w:ind w:left="4755" w:right="0" w:hanging="4508"/>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项 </w:t>
      </w:r>
      <w:r>
        <w:rPr>
          <w:rFonts w:ascii="宋体" w:hAnsi="宋体" w:cs="宋体" w:eastAsia="宋体" w:hint="default"/>
          <w:spacing w:val="2"/>
          <w:sz w:val="18"/>
          <w:szCs w:val="18"/>
          <w:u w:val="single" w:color="000000"/>
        </w:rPr>
        <w:t> </w:t>
      </w:r>
      <w:r>
        <w:rPr>
          <w:rFonts w:ascii="宋体" w:hAnsi="宋体" w:cs="宋体" w:eastAsia="宋体" w:hint="default"/>
          <w:sz w:val="18"/>
          <w:szCs w:val="18"/>
          <w:u w:val="single" w:color="000000"/>
        </w:rPr>
        <w:t>目</w:t>
      </w:r>
      <w:r>
        <w:rPr>
          <w:rFonts w:ascii="宋体" w:hAnsi="宋体" w:cs="宋体" w:eastAsia="宋体" w:hint="default"/>
          <w:sz w:val="18"/>
          <w:szCs w:val="18"/>
        </w:rPr>
        <w:tab/>
      </w:r>
      <w:r>
        <w:rPr>
          <w:rFonts w:ascii="宋体" w:hAnsi="宋体" w:cs="宋体" w:eastAsia="宋体" w:hint="default"/>
          <w:sz w:val="18"/>
          <w:szCs w:val="18"/>
          <w:u w:val="single" w:color="000000"/>
        </w:rPr>
        <w:t>年初余额</w:t>
      </w:r>
      <w:r>
        <w:rPr>
          <w:rFonts w:ascii="宋体" w:hAnsi="宋体" w:cs="宋体" w:eastAsia="宋体" w:hint="default"/>
          <w:sz w:val="18"/>
          <w:szCs w:val="18"/>
        </w:rPr>
        <w:tab/>
      </w:r>
      <w:r>
        <w:rPr>
          <w:rFonts w:ascii="宋体" w:hAnsi="宋体" w:cs="宋体" w:eastAsia="宋体" w:hint="default"/>
          <w:position w:val="-11"/>
          <w:sz w:val="18"/>
          <w:szCs w:val="18"/>
        </w:rPr>
      </w:r>
      <w:r>
        <w:rPr>
          <w:rFonts w:ascii="宋体" w:hAnsi="宋体" w:cs="宋体" w:eastAsia="宋体" w:hint="default"/>
          <w:position w:val="-11"/>
          <w:sz w:val="18"/>
          <w:szCs w:val="18"/>
          <w:u w:val="single" w:color="000000"/>
        </w:rPr>
        <w:t>购 </w:t>
      </w:r>
      <w:r>
        <w:rPr>
          <w:rFonts w:ascii="宋体" w:hAnsi="宋体" w:cs="宋体" w:eastAsia="宋体" w:hint="default"/>
          <w:spacing w:val="2"/>
          <w:position w:val="-11"/>
          <w:sz w:val="18"/>
          <w:szCs w:val="18"/>
          <w:u w:val="single" w:color="000000"/>
        </w:rPr>
        <w:t> </w:t>
      </w:r>
      <w:r>
        <w:rPr>
          <w:rFonts w:ascii="宋体" w:hAnsi="宋体" w:cs="宋体" w:eastAsia="宋体" w:hint="default"/>
          <w:position w:val="-11"/>
          <w:sz w:val="18"/>
          <w:szCs w:val="18"/>
          <w:u w:val="single" w:color="000000"/>
        </w:rPr>
        <w:t>置</w:t>
      </w:r>
      <w:r>
        <w:rPr>
          <w:rFonts w:ascii="宋体" w:hAnsi="宋体" w:cs="宋体" w:eastAsia="宋体" w:hint="default"/>
          <w:position w:val="-11"/>
          <w:sz w:val="18"/>
          <w:szCs w:val="18"/>
        </w:rPr>
        <w:tab/>
      </w:r>
      <w:r>
        <w:rPr>
          <w:rFonts w:ascii="宋体" w:hAnsi="宋体" w:cs="宋体" w:eastAsia="宋体" w:hint="default"/>
          <w:sz w:val="18"/>
          <w:szCs w:val="18"/>
        </w:rPr>
      </w:r>
      <w:r>
        <w:rPr>
          <w:rFonts w:ascii="宋体" w:hAnsi="宋体" w:cs="宋体" w:eastAsia="宋体" w:hint="default"/>
          <w:sz w:val="18"/>
          <w:szCs w:val="18"/>
          <w:u w:val="single" w:color="000000"/>
        </w:rPr>
        <w:t>自用房地产</w:t>
      </w:r>
      <w:r>
        <w:rPr>
          <w:rFonts w:ascii="宋体" w:hAnsi="宋体" w:cs="宋体" w:eastAsia="宋体" w:hint="default"/>
          <w:sz w:val="18"/>
          <w:szCs w:val="18"/>
        </w:rPr>
      </w:r>
      <w:r>
        <w:rPr>
          <w:rFonts w:ascii="宋体" w:hAnsi="宋体" w:cs="宋体" w:eastAsia="宋体" w:hint="default"/>
          <w:sz w:val="18"/>
          <w:szCs w:val="18"/>
        </w:rPr>
        <w:t> </w:t>
      </w:r>
      <w:r>
        <w:rPr>
          <w:rFonts w:ascii="宋体" w:hAnsi="宋体" w:cs="宋体" w:eastAsia="宋体" w:hint="default"/>
          <w:sz w:val="18"/>
          <w:szCs w:val="18"/>
          <w:u w:val="single" w:color="000000"/>
        </w:rPr>
        <w:t>或存货转入</w:t>
      </w:r>
      <w:r>
        <w:rPr>
          <w:rFonts w:ascii="宋体" w:hAnsi="宋体" w:cs="宋体" w:eastAsia="宋体" w:hint="default"/>
          <w:sz w:val="18"/>
          <w:szCs w:val="18"/>
        </w:rPr>
      </w:r>
    </w:p>
    <w:p>
      <w:pPr>
        <w:spacing w:line="234" w:lineRule="exact" w:before="2"/>
        <w:ind w:left="0" w:right="0" w:firstLine="0"/>
        <w:jc w:val="right"/>
        <w:rPr>
          <w:rFonts w:ascii="宋体" w:hAnsi="宋体" w:cs="宋体" w:eastAsia="宋体" w:hint="default"/>
          <w:sz w:val="18"/>
          <w:szCs w:val="18"/>
        </w:rPr>
      </w:pPr>
      <w:r>
        <w:rPr/>
        <w:br w:type="column"/>
      </w:r>
      <w:r>
        <w:rPr>
          <w:rFonts w:ascii="宋体" w:hAnsi="宋体" w:cs="宋体" w:eastAsia="宋体" w:hint="default"/>
          <w:sz w:val="18"/>
          <w:szCs w:val="18"/>
        </w:rPr>
      </w:r>
      <w:r>
        <w:rPr>
          <w:rFonts w:ascii="宋体" w:hAnsi="宋体" w:cs="宋体" w:eastAsia="宋体" w:hint="default"/>
          <w:sz w:val="18"/>
          <w:szCs w:val="18"/>
          <w:u w:val="single" w:color="000000"/>
        </w:rPr>
        <w:t>本期折旧或</w:t>
      </w:r>
      <w:r>
        <w:rPr>
          <w:rFonts w:ascii="宋体" w:hAnsi="宋体" w:cs="宋体" w:eastAsia="宋体" w:hint="default"/>
          <w:sz w:val="18"/>
          <w:szCs w:val="18"/>
        </w:rPr>
      </w:r>
    </w:p>
    <w:p>
      <w:pPr>
        <w:spacing w:line="234" w:lineRule="exact" w:before="0"/>
        <w:ind w:left="0" w:right="0" w:firstLine="0"/>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摊销</w:t>
      </w:r>
      <w:r>
        <w:rPr>
          <w:rFonts w:ascii="宋体" w:hAnsi="宋体" w:cs="宋体" w:eastAsia="宋体" w:hint="default"/>
          <w:sz w:val="18"/>
          <w:szCs w:val="18"/>
        </w:rPr>
      </w:r>
    </w:p>
    <w:p>
      <w:pPr>
        <w:tabs>
          <w:tab w:pos="1121" w:val="left" w:leader="none"/>
        </w:tabs>
        <w:spacing w:line="156" w:lineRule="auto" w:before="75"/>
        <w:ind w:left="1301" w:right="0" w:hanging="1054"/>
        <w:jc w:val="right"/>
        <w:rPr>
          <w:rFonts w:ascii="宋体" w:hAnsi="宋体" w:cs="宋体" w:eastAsia="宋体" w:hint="default"/>
          <w:sz w:val="18"/>
          <w:szCs w:val="18"/>
        </w:rPr>
      </w:pPr>
      <w:r>
        <w:rPr/>
        <w:br w:type="column"/>
      </w:r>
      <w:r>
        <w:rPr>
          <w:rFonts w:ascii="宋体" w:hAnsi="宋体" w:cs="宋体" w:eastAsia="宋体" w:hint="default"/>
          <w:position w:val="-11"/>
          <w:sz w:val="18"/>
          <w:szCs w:val="18"/>
        </w:rPr>
      </w:r>
      <w:r>
        <w:rPr>
          <w:rFonts w:ascii="宋体" w:hAnsi="宋体" w:cs="宋体" w:eastAsia="宋体" w:hint="default"/>
          <w:position w:val="-11"/>
          <w:sz w:val="18"/>
          <w:szCs w:val="18"/>
          <w:u w:val="single" w:color="000000"/>
        </w:rPr>
        <w:t>处 </w:t>
      </w:r>
      <w:r>
        <w:rPr>
          <w:rFonts w:ascii="宋体" w:hAnsi="宋体" w:cs="宋体" w:eastAsia="宋体" w:hint="default"/>
          <w:spacing w:val="2"/>
          <w:position w:val="-11"/>
          <w:sz w:val="18"/>
          <w:szCs w:val="18"/>
          <w:u w:val="single" w:color="000000"/>
        </w:rPr>
        <w:t> </w:t>
      </w:r>
      <w:r>
        <w:rPr>
          <w:rFonts w:ascii="宋体" w:hAnsi="宋体" w:cs="宋体" w:eastAsia="宋体" w:hint="default"/>
          <w:position w:val="-11"/>
          <w:sz w:val="18"/>
          <w:szCs w:val="18"/>
          <w:u w:val="single" w:color="000000"/>
        </w:rPr>
        <w:t>置</w:t>
      </w:r>
      <w:r>
        <w:rPr>
          <w:rFonts w:ascii="宋体" w:hAnsi="宋体" w:cs="宋体" w:eastAsia="宋体" w:hint="default"/>
          <w:position w:val="-11"/>
          <w:sz w:val="18"/>
          <w:szCs w:val="18"/>
        </w:rPr>
        <w:tab/>
      </w:r>
      <w:r>
        <w:rPr>
          <w:rFonts w:ascii="宋体" w:hAnsi="宋体" w:cs="宋体" w:eastAsia="宋体" w:hint="default"/>
          <w:sz w:val="18"/>
          <w:szCs w:val="18"/>
        </w:rPr>
      </w:r>
      <w:r>
        <w:rPr>
          <w:rFonts w:ascii="宋体" w:hAnsi="宋体" w:cs="宋体" w:eastAsia="宋体" w:hint="default"/>
          <w:sz w:val="18"/>
          <w:szCs w:val="18"/>
          <w:u w:val="single" w:color="000000"/>
        </w:rPr>
        <w:t>转为自用</w:t>
      </w:r>
      <w:r>
        <w:rPr>
          <w:rFonts w:ascii="宋体" w:hAnsi="宋体" w:cs="宋体" w:eastAsia="宋体" w:hint="default"/>
          <w:sz w:val="18"/>
          <w:szCs w:val="18"/>
        </w:rPr>
      </w:r>
      <w:r>
        <w:rPr>
          <w:rFonts w:ascii="宋体" w:hAnsi="宋体" w:cs="宋体" w:eastAsia="宋体" w:hint="default"/>
          <w:sz w:val="18"/>
          <w:szCs w:val="18"/>
        </w:rPr>
        <w:t> </w:t>
      </w:r>
      <w:r>
        <w:rPr>
          <w:rFonts w:ascii="宋体" w:hAnsi="宋体" w:cs="宋体" w:eastAsia="宋体" w:hint="default"/>
          <w:sz w:val="18"/>
          <w:szCs w:val="18"/>
          <w:u w:val="single" w:color="000000"/>
        </w:rPr>
        <w:t>房地产</w:t>
      </w:r>
      <w:r>
        <w:rPr>
          <w:rFonts w:ascii="宋体" w:hAnsi="宋体" w:cs="宋体" w:eastAsia="宋体" w:hint="default"/>
          <w:sz w:val="18"/>
          <w:szCs w:val="18"/>
        </w:rPr>
      </w:r>
    </w:p>
    <w:p>
      <w:pPr>
        <w:spacing w:line="235" w:lineRule="exact" w:before="0"/>
        <w:ind w:left="247"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r>
      <w:r>
        <w:rPr>
          <w:rFonts w:ascii="宋体" w:hAnsi="宋体" w:cs="宋体" w:eastAsia="宋体" w:hint="default"/>
          <w:sz w:val="18"/>
          <w:szCs w:val="18"/>
          <w:u w:val="single" w:color="000000"/>
        </w:rPr>
        <w:t>年末余额</w:t>
      </w:r>
      <w:r>
        <w:rPr>
          <w:rFonts w:ascii="宋体" w:hAnsi="宋体" w:cs="宋体" w:eastAsia="宋体" w:hint="default"/>
          <w:sz w:val="18"/>
          <w:szCs w:val="18"/>
        </w:rPr>
      </w:r>
    </w:p>
    <w:p>
      <w:pPr>
        <w:spacing w:after="0" w:line="235" w:lineRule="exact"/>
        <w:jc w:val="left"/>
        <w:rPr>
          <w:rFonts w:ascii="宋体" w:hAnsi="宋体" w:cs="宋体" w:eastAsia="宋体" w:hint="default"/>
          <w:sz w:val="18"/>
          <w:szCs w:val="18"/>
        </w:rPr>
        <w:sectPr>
          <w:type w:val="continuous"/>
          <w:pgSz w:w="11900" w:h="16840"/>
          <w:pgMar w:top="1600" w:bottom="280" w:left="1120" w:right="120"/>
          <w:cols w:num="4" w:equalWidth="0">
            <w:col w:w="5656" w:space="104"/>
            <w:col w:w="1149" w:space="522"/>
            <w:col w:w="1842" w:space="301"/>
            <w:col w:w="1086"/>
          </w:cols>
        </w:sectPr>
      </w:pPr>
    </w:p>
    <w:p>
      <w:pPr>
        <w:tabs>
          <w:tab w:pos="2403" w:val="left" w:leader="none"/>
          <w:tab w:pos="7167" w:val="left" w:leader="none"/>
          <w:tab w:pos="9490" w:val="left" w:leader="none"/>
        </w:tabs>
        <w:spacing w:before="2"/>
        <w:ind w:left="248" w:right="0" w:firstLine="0"/>
        <w:jc w:val="left"/>
        <w:rPr>
          <w:rFonts w:ascii="Arial" w:hAnsi="Arial" w:cs="Arial" w:eastAsia="Arial" w:hint="default"/>
          <w:sz w:val="18"/>
          <w:szCs w:val="18"/>
        </w:rPr>
      </w:pPr>
      <w:r>
        <w:rPr>
          <w:rFonts w:ascii="Arial" w:hAnsi="Arial" w:cs="Arial" w:eastAsia="Arial" w:hint="default"/>
          <w:w w:val="95"/>
          <w:sz w:val="18"/>
          <w:szCs w:val="18"/>
        </w:rPr>
        <w:t>1</w:t>
      </w:r>
      <w:r>
        <w:rPr>
          <w:rFonts w:ascii="宋体" w:hAnsi="宋体" w:cs="宋体" w:eastAsia="宋体" w:hint="default"/>
          <w:w w:val="95"/>
          <w:sz w:val="18"/>
          <w:szCs w:val="18"/>
        </w:rPr>
        <w:t>．原价合计</w:t>
        <w:tab/>
      </w:r>
      <w:r>
        <w:rPr>
          <w:rFonts w:ascii="Arial" w:hAnsi="Arial" w:cs="Arial" w:eastAsia="Arial" w:hint="default"/>
          <w:spacing w:val="-1"/>
          <w:sz w:val="18"/>
          <w:szCs w:val="18"/>
        </w:rPr>
        <w:t>10,577,767.70</w:t>
        <w:tab/>
        <w:t>9,083,726.40</w:t>
        <w:tab/>
        <w:t>1,494,041.30</w:t>
      </w:r>
    </w:p>
    <w:p>
      <w:pPr>
        <w:tabs>
          <w:tab w:pos="2403" w:val="left" w:leader="none"/>
          <w:tab w:pos="7167" w:val="left" w:leader="none"/>
          <w:tab w:pos="9490" w:val="left" w:leader="none"/>
        </w:tabs>
        <w:spacing w:before="104"/>
        <w:ind w:left="248" w:right="0" w:firstLine="0"/>
        <w:jc w:val="left"/>
        <w:rPr>
          <w:rFonts w:ascii="Arial" w:hAnsi="Arial" w:cs="Arial" w:eastAsia="Arial" w:hint="default"/>
          <w:sz w:val="18"/>
          <w:szCs w:val="18"/>
        </w:rPr>
      </w:pPr>
      <w:r>
        <w:rPr>
          <w:rFonts w:ascii="宋体" w:hAnsi="宋体" w:cs="宋体" w:eastAsia="宋体" w:hint="default"/>
          <w:sz w:val="18"/>
          <w:szCs w:val="18"/>
        </w:rPr>
        <w:t>房屋、建筑物</w:t>
        <w:tab/>
      </w:r>
      <w:r>
        <w:rPr>
          <w:rFonts w:ascii="Arial" w:hAnsi="Arial" w:cs="Arial" w:eastAsia="Arial" w:hint="default"/>
          <w:spacing w:val="-1"/>
          <w:sz w:val="18"/>
          <w:szCs w:val="18"/>
        </w:rPr>
        <w:t>10,577,767.70</w:t>
        <w:tab/>
        <w:t>9,083,726.40</w:t>
        <w:tab/>
        <w:t>1,494,041.30</w:t>
      </w:r>
    </w:p>
    <w:p>
      <w:pPr>
        <w:spacing w:after="0"/>
        <w:jc w:val="left"/>
        <w:rPr>
          <w:rFonts w:ascii="Arial" w:hAnsi="Arial" w:cs="Arial" w:eastAsia="Arial" w:hint="default"/>
          <w:sz w:val="18"/>
          <w:szCs w:val="18"/>
        </w:rPr>
        <w:sectPr>
          <w:type w:val="continuous"/>
          <w:pgSz w:w="11900" w:h="16840"/>
          <w:pgMar w:top="1600" w:bottom="280" w:left="1120" w:right="120"/>
        </w:sectPr>
      </w:pPr>
    </w:p>
    <w:p>
      <w:pPr>
        <w:spacing w:line="240" w:lineRule="auto" w:before="1"/>
        <w:rPr>
          <w:rFonts w:ascii="Arial" w:hAnsi="Arial" w:cs="Arial" w:eastAsia="Arial" w:hint="default"/>
          <w:sz w:val="13"/>
          <w:szCs w:val="13"/>
        </w:rPr>
      </w:pPr>
    </w:p>
    <w:p>
      <w:pPr>
        <w:spacing w:line="205" w:lineRule="exact" w:before="44"/>
        <w:ind w:left="248" w:right="0" w:firstLine="0"/>
        <w:jc w:val="left"/>
        <w:rPr>
          <w:rFonts w:ascii="宋体" w:hAnsi="宋体" w:cs="宋体" w:eastAsia="宋体" w:hint="default"/>
          <w:sz w:val="18"/>
          <w:szCs w:val="18"/>
        </w:rPr>
      </w:pPr>
      <w:r>
        <w:rPr>
          <w:rFonts w:ascii="Arial" w:hAnsi="Arial" w:cs="Arial" w:eastAsia="Arial" w:hint="default"/>
          <w:spacing w:val="3"/>
          <w:sz w:val="18"/>
          <w:szCs w:val="18"/>
        </w:rPr>
        <w:t>2</w:t>
      </w:r>
      <w:r>
        <w:rPr>
          <w:rFonts w:ascii="宋体" w:hAnsi="宋体" w:cs="宋体" w:eastAsia="宋体" w:hint="default"/>
          <w:spacing w:val="3"/>
          <w:sz w:val="18"/>
          <w:szCs w:val="18"/>
        </w:rPr>
        <w:t>．累计折旧或累计摊销</w:t>
      </w:r>
    </w:p>
    <w:p>
      <w:pPr>
        <w:tabs>
          <w:tab w:pos="2503" w:val="left" w:leader="none"/>
          <w:tab w:pos="5916" w:val="left" w:leader="none"/>
          <w:tab w:pos="7169" w:val="left" w:leader="none"/>
          <w:tab w:pos="9639" w:val="left" w:leader="none"/>
        </w:tabs>
        <w:spacing w:line="261" w:lineRule="exact" w:before="0"/>
        <w:ind w:left="248" w:right="0" w:firstLine="0"/>
        <w:jc w:val="left"/>
        <w:rPr>
          <w:rFonts w:ascii="Arial" w:hAnsi="Arial" w:cs="Arial" w:eastAsia="Arial" w:hint="default"/>
          <w:sz w:val="18"/>
          <w:szCs w:val="18"/>
        </w:rPr>
      </w:pPr>
      <w:r>
        <w:rPr>
          <w:rFonts w:ascii="宋体" w:hAnsi="宋体" w:cs="宋体" w:eastAsia="宋体" w:hint="default"/>
          <w:position w:val="-10"/>
          <w:sz w:val="18"/>
          <w:szCs w:val="18"/>
        </w:rPr>
        <w:t>合计</w:t>
        <w:tab/>
      </w:r>
      <w:r>
        <w:rPr>
          <w:rFonts w:ascii="Arial" w:hAnsi="Arial" w:cs="Arial" w:eastAsia="Arial" w:hint="default"/>
          <w:spacing w:val="-1"/>
          <w:sz w:val="18"/>
          <w:szCs w:val="18"/>
        </w:rPr>
        <w:t>1,709,660.76</w:t>
        <w:tab/>
        <w:t>217,412.00</w:t>
        <w:tab/>
        <w:t>1,452,715.06</w:t>
        <w:tab/>
        <w:t>474,357.70</w:t>
      </w:r>
    </w:p>
    <w:p>
      <w:pPr>
        <w:spacing w:line="240" w:lineRule="auto" w:before="2"/>
        <w:rPr>
          <w:rFonts w:ascii="Arial" w:hAnsi="Arial" w:cs="Arial" w:eastAsia="Arial" w:hint="default"/>
          <w:sz w:val="16"/>
          <w:szCs w:val="16"/>
        </w:rPr>
      </w:pPr>
    </w:p>
    <w:p>
      <w:pPr>
        <w:tabs>
          <w:tab w:pos="9639" w:val="left" w:leader="none"/>
        </w:tabs>
        <w:spacing w:before="47"/>
        <w:ind w:left="248" w:right="0" w:firstLine="0"/>
        <w:jc w:val="left"/>
        <w:rPr>
          <w:rFonts w:ascii="Arial" w:hAnsi="Arial" w:cs="Arial" w:eastAsia="Arial" w:hint="default"/>
          <w:sz w:val="18"/>
          <w:szCs w:val="18"/>
        </w:rPr>
      </w:pPr>
      <w:r>
        <w:rPr/>
        <w:pict>
          <v:shape style="position:absolute;margin-left:170.399994pt;margin-top:5.568892pt;width:298.5pt;height:137.65pt;mso-position-horizontal-relative:page;mso-position-vertical-relative:paragraph;z-index:23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368"/>
                    <w:gridCol w:w="3360"/>
                    <w:gridCol w:w="1242"/>
                  </w:tblGrid>
                  <w:tr>
                    <w:trPr>
                      <w:trHeight w:val="1696" w:hRule="exact"/>
                    </w:trPr>
                    <w:tc>
                      <w:tcPr>
                        <w:tcW w:w="1368" w:type="dxa"/>
                        <w:tcBorders>
                          <w:top w:val="nil" w:sz="6" w:space="0" w:color="auto"/>
                          <w:left w:val="nil" w:sz="6" w:space="0" w:color="auto"/>
                          <w:bottom w:val="single" w:sz="4" w:space="0" w:color="000000"/>
                          <w:right w:val="nil" w:sz="6" w:space="0" w:color="auto"/>
                        </w:tcBorders>
                      </w:tcPr>
                      <w:p>
                        <w:pPr>
                          <w:pStyle w:val="TableParagraph"/>
                          <w:spacing w:line="184" w:lineRule="exact"/>
                          <w:ind w:left="116" w:right="0"/>
                          <w:jc w:val="center"/>
                          <w:rPr>
                            <w:rFonts w:ascii="Arial" w:hAnsi="Arial" w:cs="Arial" w:eastAsia="Arial" w:hint="default"/>
                            <w:sz w:val="18"/>
                            <w:szCs w:val="18"/>
                          </w:rPr>
                        </w:pPr>
                        <w:r>
                          <w:rPr>
                            <w:rFonts w:ascii="Arial"/>
                            <w:sz w:val="18"/>
                          </w:rPr>
                          <w:t>1,709,660.76</w:t>
                        </w:r>
                      </w:p>
                    </w:tc>
                    <w:tc>
                      <w:tcPr>
                        <w:tcW w:w="3360" w:type="dxa"/>
                        <w:tcBorders>
                          <w:top w:val="nil" w:sz="6" w:space="0" w:color="auto"/>
                          <w:left w:val="nil" w:sz="6" w:space="0" w:color="auto"/>
                          <w:bottom w:val="nil" w:sz="6" w:space="0" w:color="auto"/>
                          <w:right w:val="nil" w:sz="6" w:space="0" w:color="auto"/>
                        </w:tcBorders>
                      </w:tcPr>
                      <w:p>
                        <w:pPr>
                          <w:pStyle w:val="TableParagraph"/>
                          <w:spacing w:line="184" w:lineRule="exact"/>
                          <w:ind w:right="195"/>
                          <w:jc w:val="right"/>
                          <w:rPr>
                            <w:rFonts w:ascii="Arial" w:hAnsi="Arial" w:cs="Arial" w:eastAsia="Arial" w:hint="default"/>
                            <w:sz w:val="18"/>
                            <w:szCs w:val="18"/>
                          </w:rPr>
                        </w:pPr>
                        <w:r>
                          <w:rPr>
                            <w:rFonts w:ascii="Arial"/>
                            <w:spacing w:val="-1"/>
                            <w:sz w:val="18"/>
                          </w:rPr>
                          <w:t>217,412.00</w:t>
                        </w:r>
                      </w:p>
                    </w:tc>
                    <w:tc>
                      <w:tcPr>
                        <w:tcW w:w="1242" w:type="dxa"/>
                        <w:tcBorders>
                          <w:top w:val="nil" w:sz="6" w:space="0" w:color="auto"/>
                          <w:left w:val="nil" w:sz="6" w:space="0" w:color="auto"/>
                          <w:bottom w:val="nil" w:sz="6" w:space="0" w:color="auto"/>
                          <w:right w:val="nil" w:sz="6" w:space="0" w:color="auto"/>
                        </w:tcBorders>
                      </w:tcPr>
                      <w:p>
                        <w:pPr>
                          <w:pStyle w:val="TableParagraph"/>
                          <w:spacing w:line="184" w:lineRule="exact"/>
                          <w:ind w:right="33"/>
                          <w:jc w:val="right"/>
                          <w:rPr>
                            <w:rFonts w:ascii="Arial" w:hAnsi="Arial" w:cs="Arial" w:eastAsia="Arial" w:hint="default"/>
                            <w:sz w:val="18"/>
                            <w:szCs w:val="18"/>
                          </w:rPr>
                        </w:pPr>
                        <w:r>
                          <w:rPr>
                            <w:rFonts w:ascii="Arial"/>
                            <w:spacing w:val="-1"/>
                            <w:sz w:val="18"/>
                          </w:rPr>
                          <w:t>1,452,715.06</w:t>
                        </w:r>
                      </w:p>
                    </w:tc>
                  </w:tr>
                  <w:tr>
                    <w:trPr>
                      <w:trHeight w:val="710" w:hRule="exact"/>
                    </w:trPr>
                    <w:tc>
                      <w:tcPr>
                        <w:tcW w:w="1368" w:type="dxa"/>
                        <w:tcBorders>
                          <w:top w:val="single" w:sz="4" w:space="0" w:color="000000"/>
                          <w:left w:val="nil" w:sz="6" w:space="0" w:color="auto"/>
                          <w:bottom w:val="single" w:sz="12" w:space="0" w:color="000000"/>
                          <w:right w:val="nil" w:sz="6" w:space="0" w:color="auto"/>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112" w:right="0"/>
                          <w:jc w:val="center"/>
                          <w:rPr>
                            <w:rFonts w:ascii="Arial" w:hAnsi="Arial" w:cs="Arial" w:eastAsia="Arial" w:hint="default"/>
                            <w:sz w:val="18"/>
                            <w:szCs w:val="18"/>
                          </w:rPr>
                        </w:pPr>
                        <w:r>
                          <w:rPr>
                            <w:rFonts w:ascii="Arial"/>
                            <w:sz w:val="18"/>
                          </w:rPr>
                          <w:t>8,868,106.94</w:t>
                        </w:r>
                      </w:p>
                    </w:tc>
                    <w:tc>
                      <w:tcPr>
                        <w:tcW w:w="336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6"/>
                          <w:jc w:val="right"/>
                          <w:rPr>
                            <w:rFonts w:ascii="Arial" w:hAnsi="Arial" w:cs="Arial" w:eastAsia="Arial" w:hint="default"/>
                            <w:sz w:val="18"/>
                            <w:szCs w:val="18"/>
                          </w:rPr>
                        </w:pPr>
                        <w:r>
                          <w:rPr>
                            <w:rFonts w:ascii="Arial"/>
                            <w:spacing w:val="-1"/>
                            <w:sz w:val="18"/>
                          </w:rPr>
                          <w:t>-217,420.00</w:t>
                        </w:r>
                      </w:p>
                    </w:tc>
                    <w:tc>
                      <w:tcPr>
                        <w:tcW w:w="1242"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33"/>
                          <w:jc w:val="right"/>
                          <w:rPr>
                            <w:rFonts w:ascii="Arial" w:hAnsi="Arial" w:cs="Arial" w:eastAsia="Arial" w:hint="default"/>
                            <w:sz w:val="18"/>
                            <w:szCs w:val="18"/>
                          </w:rPr>
                        </w:pPr>
                        <w:r>
                          <w:rPr>
                            <w:rFonts w:ascii="Arial"/>
                            <w:spacing w:val="-2"/>
                            <w:sz w:val="18"/>
                          </w:rPr>
                          <w:t>-7,631,011.34</w:t>
                        </w:r>
                      </w:p>
                    </w:tc>
                  </w:tr>
                  <w:tr>
                    <w:trPr>
                      <w:trHeight w:val="346" w:hRule="exact"/>
                    </w:trPr>
                    <w:tc>
                      <w:tcPr>
                        <w:tcW w:w="1368" w:type="dxa"/>
                        <w:tcBorders>
                          <w:top w:val="single" w:sz="12" w:space="0" w:color="000000"/>
                          <w:left w:val="nil" w:sz="6" w:space="0" w:color="auto"/>
                          <w:bottom w:val="nil" w:sz="6" w:space="0" w:color="auto"/>
                          <w:right w:val="nil" w:sz="6" w:space="0" w:color="auto"/>
                        </w:tcBorders>
                      </w:tcPr>
                      <w:p>
                        <w:pPr>
                          <w:pStyle w:val="TableParagraph"/>
                          <w:spacing w:line="240" w:lineRule="auto" w:before="128"/>
                          <w:ind w:left="112" w:right="0"/>
                          <w:jc w:val="center"/>
                          <w:rPr>
                            <w:rFonts w:ascii="Arial" w:hAnsi="Arial" w:cs="Arial" w:eastAsia="Arial" w:hint="default"/>
                            <w:sz w:val="18"/>
                            <w:szCs w:val="18"/>
                          </w:rPr>
                        </w:pPr>
                        <w:r>
                          <w:rPr>
                            <w:rFonts w:ascii="Arial"/>
                            <w:sz w:val="18"/>
                          </w:rPr>
                          <w:t>8,868,106.94</w:t>
                        </w:r>
                      </w:p>
                    </w:tc>
                    <w:tc>
                      <w:tcPr>
                        <w:tcW w:w="3360" w:type="dxa"/>
                        <w:tcBorders>
                          <w:top w:val="nil" w:sz="6" w:space="0" w:color="auto"/>
                          <w:left w:val="nil" w:sz="6" w:space="0" w:color="auto"/>
                          <w:bottom w:val="nil" w:sz="6" w:space="0" w:color="auto"/>
                          <w:right w:val="nil" w:sz="6" w:space="0" w:color="auto"/>
                        </w:tcBorders>
                      </w:tcPr>
                      <w:p>
                        <w:pPr>
                          <w:pStyle w:val="TableParagraph"/>
                          <w:spacing w:line="240" w:lineRule="auto" w:before="143"/>
                          <w:ind w:right="106"/>
                          <w:jc w:val="right"/>
                          <w:rPr>
                            <w:rFonts w:ascii="Arial" w:hAnsi="Arial" w:cs="Arial" w:eastAsia="Arial" w:hint="default"/>
                            <w:sz w:val="18"/>
                            <w:szCs w:val="18"/>
                          </w:rPr>
                        </w:pPr>
                        <w:r>
                          <w:rPr>
                            <w:rFonts w:ascii="Arial"/>
                            <w:spacing w:val="-1"/>
                            <w:sz w:val="18"/>
                          </w:rPr>
                          <w:t>-217,420.00</w:t>
                        </w:r>
                      </w:p>
                    </w:tc>
                    <w:tc>
                      <w:tcPr>
                        <w:tcW w:w="1242" w:type="dxa"/>
                        <w:tcBorders>
                          <w:top w:val="nil" w:sz="6" w:space="0" w:color="auto"/>
                          <w:left w:val="nil" w:sz="6" w:space="0" w:color="auto"/>
                          <w:bottom w:val="nil" w:sz="6" w:space="0" w:color="auto"/>
                          <w:right w:val="nil" w:sz="6" w:space="0" w:color="auto"/>
                        </w:tcBorders>
                      </w:tcPr>
                      <w:p>
                        <w:pPr>
                          <w:pStyle w:val="TableParagraph"/>
                          <w:spacing w:line="240" w:lineRule="auto" w:before="143"/>
                          <w:ind w:right="33"/>
                          <w:jc w:val="right"/>
                          <w:rPr>
                            <w:rFonts w:ascii="Arial" w:hAnsi="Arial" w:cs="Arial" w:eastAsia="Arial" w:hint="default"/>
                            <w:sz w:val="18"/>
                            <w:szCs w:val="18"/>
                          </w:rPr>
                        </w:pPr>
                        <w:r>
                          <w:rPr>
                            <w:rFonts w:ascii="Arial"/>
                            <w:spacing w:val="-2"/>
                            <w:sz w:val="18"/>
                          </w:rPr>
                          <w:t>-7,631,011.34</w:t>
                        </w:r>
                      </w:p>
                    </w:tc>
                  </w:tr>
                </w:tbl>
                <w:p>
                  <w:pPr/>
                </w:p>
              </w:txbxContent>
            </v:textbox>
            <w10:wrap type="none"/>
          </v:shape>
        </w:pict>
      </w:r>
      <w:r>
        <w:rPr>
          <w:rFonts w:ascii="宋体" w:hAnsi="宋体" w:cs="宋体" w:eastAsia="宋体" w:hint="default"/>
          <w:sz w:val="18"/>
          <w:szCs w:val="18"/>
        </w:rPr>
        <w:t>房屋、建筑物</w:t>
        <w:tab/>
      </w:r>
      <w:r>
        <w:rPr>
          <w:rFonts w:ascii="Arial" w:hAnsi="Arial" w:cs="Arial" w:eastAsia="Arial" w:hint="default"/>
          <w:sz w:val="18"/>
          <w:szCs w:val="18"/>
        </w:rPr>
        <w:t>474,357.70</w:t>
      </w:r>
    </w:p>
    <w:p>
      <w:pPr>
        <w:spacing w:line="240" w:lineRule="auto" w:before="11"/>
        <w:rPr>
          <w:rFonts w:ascii="Arial" w:hAnsi="Arial" w:cs="Arial" w:eastAsia="Arial" w:hint="default"/>
          <w:sz w:val="23"/>
          <w:szCs w:val="23"/>
        </w:rPr>
      </w:pPr>
    </w:p>
    <w:p>
      <w:pPr>
        <w:spacing w:line="236" w:lineRule="exact" w:before="66"/>
        <w:ind w:left="248" w:right="8558" w:firstLine="0"/>
        <w:jc w:val="left"/>
        <w:rPr>
          <w:rFonts w:ascii="宋体" w:hAnsi="宋体" w:cs="宋体" w:eastAsia="宋体" w:hint="default"/>
          <w:sz w:val="18"/>
          <w:szCs w:val="18"/>
        </w:rPr>
      </w:pPr>
      <w:r>
        <w:rPr>
          <w:rFonts w:ascii="Arial" w:hAnsi="Arial" w:cs="Arial" w:eastAsia="Arial" w:hint="default"/>
          <w:spacing w:val="3"/>
          <w:sz w:val="18"/>
          <w:szCs w:val="18"/>
        </w:rPr>
        <w:t>3</w:t>
      </w:r>
      <w:r>
        <w:rPr>
          <w:rFonts w:ascii="宋体" w:hAnsi="宋体" w:cs="宋体" w:eastAsia="宋体" w:hint="default"/>
          <w:spacing w:val="3"/>
          <w:sz w:val="18"/>
          <w:szCs w:val="18"/>
        </w:rPr>
        <w:t>．投资性房地产减值准</w:t>
      </w:r>
      <w:r>
        <w:rPr>
          <w:rFonts w:ascii="宋体" w:hAnsi="宋体" w:cs="宋体" w:eastAsia="宋体" w:hint="default"/>
          <w:sz w:val="18"/>
          <w:szCs w:val="18"/>
        </w:rPr>
        <w:t> 备累计金额合计</w:t>
      </w:r>
    </w:p>
    <w:p>
      <w:pPr>
        <w:spacing w:line="240" w:lineRule="auto" w:before="2"/>
        <w:rPr>
          <w:rFonts w:ascii="宋体" w:hAnsi="宋体" w:cs="宋体" w:eastAsia="宋体" w:hint="default"/>
          <w:sz w:val="24"/>
          <w:szCs w:val="24"/>
        </w:rPr>
      </w:pPr>
    </w:p>
    <w:p>
      <w:pPr>
        <w:spacing w:before="0"/>
        <w:ind w:left="248" w:right="0" w:firstLine="0"/>
        <w:jc w:val="left"/>
        <w:rPr>
          <w:rFonts w:ascii="宋体" w:hAnsi="宋体" w:cs="宋体" w:eastAsia="宋体" w:hint="default"/>
          <w:sz w:val="18"/>
          <w:szCs w:val="18"/>
        </w:rPr>
      </w:pPr>
      <w:r>
        <w:rPr>
          <w:rFonts w:ascii="宋体" w:hAnsi="宋体" w:cs="宋体" w:eastAsia="宋体" w:hint="default"/>
          <w:sz w:val="18"/>
          <w:szCs w:val="18"/>
        </w:rPr>
        <w:t>房屋、建筑物</w:t>
      </w:r>
    </w:p>
    <w:p>
      <w:pPr>
        <w:spacing w:line="240" w:lineRule="auto" w:before="12"/>
        <w:rPr>
          <w:rFonts w:ascii="宋体" w:hAnsi="宋体" w:cs="宋体" w:eastAsia="宋体" w:hint="default"/>
          <w:sz w:val="10"/>
          <w:szCs w:val="10"/>
        </w:rPr>
      </w:pPr>
    </w:p>
    <w:p>
      <w:pPr>
        <w:spacing w:line="20" w:lineRule="exact"/>
        <w:ind w:left="9368" w:right="0" w:firstLine="0"/>
        <w:rPr>
          <w:rFonts w:ascii="宋体" w:hAnsi="宋体" w:cs="宋体" w:eastAsia="宋体" w:hint="default"/>
          <w:sz w:val="2"/>
          <w:szCs w:val="2"/>
        </w:rPr>
      </w:pPr>
      <w:r>
        <w:rPr>
          <w:rFonts w:ascii="宋体" w:hAnsi="宋体" w:cs="宋体" w:eastAsia="宋体" w:hint="default"/>
          <w:sz w:val="2"/>
          <w:szCs w:val="2"/>
        </w:rPr>
        <w:pict>
          <v:group style="width:64pt;height:.5pt;mso-position-horizontal-relative:char;mso-position-vertical-relative:line" coordorigin="0,0" coordsize="1280,10">
            <v:group style="position:absolute;left:5;top:5;width:1270;height:2" coordorigin="5,5" coordsize="1270,2">
              <v:shape style="position:absolute;left:5;top:5;width:1270;height:2" coordorigin="5,5" coordsize="1270,0" path="m5,5l1274,5e" filled="false" stroked="true" strokeweight=".48pt" strokecolor="#000000">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pgSz w:w="11900" w:h="16840"/>
          <w:pgMar w:header="852" w:footer="1000" w:top="1340" w:bottom="1200" w:left="1120" w:right="20"/>
        </w:sectPr>
      </w:pPr>
    </w:p>
    <w:p>
      <w:pPr>
        <w:spacing w:line="236" w:lineRule="exact" w:before="91"/>
        <w:ind w:left="248" w:right="-12" w:firstLine="0"/>
        <w:jc w:val="left"/>
        <w:rPr>
          <w:rFonts w:ascii="宋体" w:hAnsi="宋体" w:cs="宋体" w:eastAsia="宋体" w:hint="default"/>
          <w:sz w:val="18"/>
          <w:szCs w:val="18"/>
        </w:rPr>
      </w:pPr>
      <w:r>
        <w:rPr>
          <w:rFonts w:ascii="Arial" w:hAnsi="Arial" w:cs="Arial" w:eastAsia="Arial" w:hint="default"/>
          <w:spacing w:val="3"/>
          <w:sz w:val="18"/>
          <w:szCs w:val="18"/>
        </w:rPr>
        <w:t>4</w:t>
      </w:r>
      <w:r>
        <w:rPr>
          <w:rFonts w:ascii="宋体" w:hAnsi="宋体" w:cs="宋体" w:eastAsia="宋体" w:hint="default"/>
          <w:spacing w:val="3"/>
          <w:sz w:val="18"/>
          <w:szCs w:val="18"/>
        </w:rPr>
        <w:t>．投资性房地产账面价</w:t>
      </w:r>
      <w:r>
        <w:rPr>
          <w:rFonts w:ascii="宋体" w:hAnsi="宋体" w:cs="宋体" w:eastAsia="宋体" w:hint="default"/>
          <w:sz w:val="18"/>
          <w:szCs w:val="18"/>
        </w:rPr>
        <w:t> 值合计</w:t>
      </w:r>
    </w:p>
    <w:p>
      <w:pPr>
        <w:spacing w:line="240" w:lineRule="auto" w:before="9"/>
        <w:rPr>
          <w:rFonts w:ascii="宋体" w:hAnsi="宋体" w:cs="宋体" w:eastAsia="宋体" w:hint="default"/>
          <w:sz w:val="25"/>
          <w:szCs w:val="25"/>
        </w:rPr>
      </w:pPr>
      <w:r>
        <w:rPr/>
        <w:br w:type="column"/>
      </w:r>
      <w:r>
        <w:rPr>
          <w:rFonts w:ascii="宋体"/>
          <w:sz w:val="25"/>
        </w:rPr>
      </w:r>
    </w:p>
    <w:p>
      <w:pPr>
        <w:spacing w:before="0"/>
        <w:ind w:left="247" w:right="0" w:firstLine="0"/>
        <w:jc w:val="left"/>
        <w:rPr>
          <w:rFonts w:ascii="Arial" w:hAnsi="Arial" w:cs="Arial" w:eastAsia="Arial" w:hint="default"/>
          <w:sz w:val="18"/>
          <w:szCs w:val="18"/>
        </w:rPr>
      </w:pPr>
      <w:r>
        <w:rPr>
          <w:rFonts w:ascii="Arial"/>
          <w:sz w:val="18"/>
        </w:rPr>
        <w:t>1,019,683.60</w:t>
      </w:r>
    </w:p>
    <w:p>
      <w:pPr>
        <w:spacing w:after="0"/>
        <w:jc w:val="left"/>
        <w:rPr>
          <w:rFonts w:ascii="Arial" w:hAnsi="Arial" w:cs="Arial" w:eastAsia="Arial" w:hint="default"/>
          <w:sz w:val="18"/>
          <w:szCs w:val="18"/>
        </w:rPr>
        <w:sectPr>
          <w:type w:val="continuous"/>
          <w:pgSz w:w="11900" w:h="16840"/>
          <w:pgMar w:top="1600" w:bottom="280" w:left="1120" w:right="20"/>
          <w:cols w:num="2" w:equalWidth="0">
            <w:col w:w="2190" w:space="7052"/>
            <w:col w:w="1518"/>
          </w:cols>
        </w:sectPr>
      </w:pPr>
    </w:p>
    <w:p>
      <w:pPr>
        <w:spacing w:line="240" w:lineRule="auto" w:before="4"/>
        <w:rPr>
          <w:rFonts w:ascii="Arial" w:hAnsi="Arial" w:cs="Arial" w:eastAsia="Arial" w:hint="default"/>
          <w:sz w:val="10"/>
          <w:szCs w:val="10"/>
        </w:rPr>
      </w:pPr>
    </w:p>
    <w:p>
      <w:pPr>
        <w:spacing w:line="28" w:lineRule="exact"/>
        <w:ind w:left="9368" w:right="0" w:firstLine="0"/>
        <w:rPr>
          <w:rFonts w:ascii="Arial" w:hAnsi="Arial" w:cs="Arial" w:eastAsia="Arial" w:hint="default"/>
          <w:sz w:val="2"/>
          <w:szCs w:val="2"/>
        </w:rPr>
      </w:pPr>
      <w:r>
        <w:rPr>
          <w:rFonts w:ascii="Arial" w:hAnsi="Arial" w:cs="Arial" w:eastAsia="Arial" w:hint="default"/>
          <w:position w:val="0"/>
          <w:sz w:val="2"/>
          <w:szCs w:val="2"/>
        </w:rPr>
        <w:pict>
          <v:group style="width:64pt;height:1.45pt;mso-position-horizontal-relative:char;mso-position-vertical-relative:line" coordorigin="0,0" coordsize="1280,29">
            <v:group style="position:absolute;left:5;top:5;width:1270;height:2" coordorigin="5,5" coordsize="1270,2">
              <v:shape style="position:absolute;left:5;top:5;width:1270;height:2" coordorigin="5,5" coordsize="1270,0" path="m5,5l1274,5e" filled="false" stroked="true" strokeweight=".48pt" strokecolor="#000000">
                <v:path arrowok="t"/>
              </v:shape>
            </v:group>
            <v:group style="position:absolute;left:5;top:24;width:1270;height:2" coordorigin="5,24" coordsize="1270,2">
              <v:shape style="position:absolute;left:5;top:24;width:1270;height:2" coordorigin="5,24" coordsize="1270,0" path="m5,24l1274,24e" filled="false" stroked="true" strokeweight=".48pt" strokecolor="#000000">
                <v:path arrowok="t"/>
              </v:shape>
            </v:group>
          </v:group>
        </w:pict>
      </w:r>
      <w:r>
        <w:rPr>
          <w:rFonts w:ascii="Arial" w:hAnsi="Arial" w:cs="Arial" w:eastAsia="Arial" w:hint="default"/>
          <w:position w:val="0"/>
          <w:sz w:val="2"/>
          <w:szCs w:val="2"/>
        </w:rPr>
      </w:r>
    </w:p>
    <w:p>
      <w:pPr>
        <w:spacing w:after="0" w:line="28" w:lineRule="exact"/>
        <w:rPr>
          <w:rFonts w:ascii="Arial" w:hAnsi="Arial" w:cs="Arial" w:eastAsia="Arial" w:hint="default"/>
          <w:sz w:val="2"/>
          <w:szCs w:val="2"/>
        </w:rPr>
        <w:sectPr>
          <w:type w:val="continuous"/>
          <w:pgSz w:w="11900" w:h="16840"/>
          <w:pgMar w:top="1600" w:bottom="280" w:left="1120" w:right="20"/>
        </w:sectPr>
      </w:pPr>
    </w:p>
    <w:p>
      <w:pPr>
        <w:spacing w:before="88"/>
        <w:ind w:left="248" w:right="-20" w:firstLine="0"/>
        <w:jc w:val="left"/>
        <w:rPr>
          <w:rFonts w:ascii="宋体" w:hAnsi="宋体" w:cs="宋体" w:eastAsia="宋体" w:hint="default"/>
          <w:sz w:val="18"/>
          <w:szCs w:val="18"/>
        </w:rPr>
      </w:pPr>
      <w:r>
        <w:rPr>
          <w:rFonts w:ascii="宋体" w:hAnsi="宋体" w:cs="宋体" w:eastAsia="宋体" w:hint="default"/>
          <w:sz w:val="18"/>
          <w:szCs w:val="18"/>
        </w:rPr>
        <w:t>房屋、建筑物</w:t>
      </w:r>
    </w:p>
    <w:p>
      <w:pPr>
        <w:spacing w:line="240" w:lineRule="auto" w:before="10"/>
        <w:rPr>
          <w:rFonts w:ascii="宋体" w:hAnsi="宋体" w:cs="宋体" w:eastAsia="宋体" w:hint="default"/>
          <w:sz w:val="17"/>
          <w:szCs w:val="17"/>
        </w:rPr>
      </w:pPr>
      <w:r>
        <w:rPr/>
        <w:br w:type="column"/>
      </w:r>
      <w:r>
        <w:rPr>
          <w:rFonts w:ascii="宋体"/>
          <w:sz w:val="17"/>
        </w:rPr>
      </w:r>
    </w:p>
    <w:p>
      <w:pPr>
        <w:spacing w:before="0"/>
        <w:ind w:left="247" w:right="0" w:firstLine="0"/>
        <w:jc w:val="left"/>
        <w:rPr>
          <w:rFonts w:ascii="Arial" w:hAnsi="Arial" w:cs="Arial" w:eastAsia="Arial" w:hint="default"/>
          <w:sz w:val="18"/>
          <w:szCs w:val="18"/>
        </w:rPr>
      </w:pPr>
      <w:r>
        <w:rPr>
          <w:rFonts w:ascii="Arial"/>
          <w:sz w:val="18"/>
        </w:rPr>
        <w:t>1,019,683.60</w:t>
      </w:r>
    </w:p>
    <w:p>
      <w:pPr>
        <w:spacing w:after="0"/>
        <w:jc w:val="left"/>
        <w:rPr>
          <w:rFonts w:ascii="Arial" w:hAnsi="Arial" w:cs="Arial" w:eastAsia="Arial" w:hint="default"/>
          <w:sz w:val="18"/>
          <w:szCs w:val="18"/>
        </w:rPr>
        <w:sectPr>
          <w:type w:val="continuous"/>
          <w:pgSz w:w="11900" w:h="16840"/>
          <w:pgMar w:top="1600" w:bottom="280" w:left="1120" w:right="20"/>
          <w:cols w:num="2" w:equalWidth="0">
            <w:col w:w="1329" w:space="7914"/>
            <w:col w:w="1517"/>
          </w:cols>
        </w:sectPr>
      </w:pPr>
    </w:p>
    <w:p>
      <w:pPr>
        <w:spacing w:line="240" w:lineRule="auto" w:before="5"/>
        <w:rPr>
          <w:rFonts w:ascii="Arial" w:hAnsi="Arial" w:cs="Arial" w:eastAsia="Arial" w:hint="default"/>
          <w:sz w:val="20"/>
          <w:szCs w:val="20"/>
        </w:rPr>
      </w:pPr>
    </w:p>
    <w:p>
      <w:pPr>
        <w:pStyle w:val="Heading9"/>
        <w:spacing w:line="240" w:lineRule="auto" w:before="36"/>
        <w:ind w:left="248" w:right="0"/>
        <w:jc w:val="left"/>
        <w:rPr>
          <w:b w:val="0"/>
          <w:bCs w:val="0"/>
        </w:rPr>
      </w:pPr>
      <w:r>
        <w:rPr>
          <w:rFonts w:ascii="Arial" w:hAnsi="Arial" w:cs="Arial" w:eastAsia="Arial" w:hint="default"/>
        </w:rPr>
        <w:t>9. </w:t>
      </w:r>
      <w:r>
        <w:rPr>
          <w:rFonts w:ascii="Arial" w:hAnsi="Arial" w:cs="Arial" w:eastAsia="Arial" w:hint="default"/>
          <w:spacing w:val="18"/>
        </w:rPr>
        <w:t> </w:t>
      </w:r>
      <w:r>
        <w:rPr/>
        <w:t>固定资产原价及累计折旧</w:t>
      </w:r>
      <w:r>
        <w:rPr>
          <w:b w:val="0"/>
          <w:bCs w:val="0"/>
        </w:rPr>
      </w:r>
    </w:p>
    <w:p>
      <w:pPr>
        <w:pStyle w:val="BodyText"/>
        <w:spacing w:line="240" w:lineRule="auto" w:before="118"/>
        <w:ind w:left="245" w:right="0"/>
        <w:jc w:val="left"/>
      </w:pPr>
      <w:r>
        <w:rPr>
          <w:rFonts w:ascii="Arial" w:hAnsi="Arial" w:cs="Arial" w:eastAsia="Arial" w:hint="default"/>
        </w:rPr>
        <w:t>(1)</w:t>
      </w:r>
      <w:r>
        <w:rPr>
          <w:rFonts w:ascii="Arial" w:hAnsi="Arial" w:cs="Arial" w:eastAsia="Arial" w:hint="default"/>
          <w:spacing w:val="-2"/>
        </w:rPr>
        <w:t> </w:t>
      </w:r>
      <w:r>
        <w:rPr/>
        <w:t>固定资产原价</w:t>
      </w:r>
    </w:p>
    <w:p>
      <w:pPr>
        <w:spacing w:line="240" w:lineRule="auto" w:before="0"/>
        <w:rPr>
          <w:rFonts w:ascii="宋体" w:hAnsi="宋体" w:cs="宋体" w:eastAsia="宋体" w:hint="default"/>
          <w:sz w:val="22"/>
          <w:szCs w:val="22"/>
        </w:rPr>
      </w:pPr>
    </w:p>
    <w:p>
      <w:pPr>
        <w:tabs>
          <w:tab w:pos="2719" w:val="left" w:leader="none"/>
        </w:tabs>
        <w:spacing w:before="151"/>
        <w:ind w:left="353" w:right="0" w:firstLine="0"/>
        <w:jc w:val="left"/>
        <w:rPr>
          <w:rFonts w:ascii="宋体" w:hAnsi="宋体" w:cs="宋体" w:eastAsia="宋体" w:hint="default"/>
          <w:sz w:val="18"/>
          <w:szCs w:val="18"/>
        </w:rPr>
      </w:pPr>
      <w:r>
        <w:rPr/>
        <w:pict>
          <v:shape style="position:absolute;margin-left:263.089996pt;margin-top:5.327343pt;width:310.9pt;height:125.8pt;mso-position-horizontal-relative:page;mso-position-vertical-relative:paragraph;z-index:23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150"/>
                    <w:gridCol w:w="1730"/>
                    <w:gridCol w:w="1842"/>
                    <w:gridCol w:w="1495"/>
                  </w:tblGrid>
                  <w:tr>
                    <w:trPr>
                      <w:trHeight w:val="700" w:hRule="exact"/>
                    </w:trPr>
                    <w:tc>
                      <w:tcPr>
                        <w:tcW w:w="1150"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224"/>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本期增加</w:t>
                        </w:r>
                        <w:r>
                          <w:rPr>
                            <w:rFonts w:ascii="宋体" w:hAnsi="宋体" w:cs="宋体" w:eastAsia="宋体" w:hint="default"/>
                            <w:sz w:val="18"/>
                            <w:szCs w:val="18"/>
                          </w:rPr>
                        </w:r>
                      </w:p>
                      <w:p>
                        <w:pPr>
                          <w:pStyle w:val="TableParagraph"/>
                          <w:spacing w:line="240" w:lineRule="auto" w:before="118"/>
                          <w:ind w:right="225"/>
                          <w:jc w:val="right"/>
                          <w:rPr>
                            <w:rFonts w:ascii="Arial" w:hAnsi="Arial" w:cs="Arial" w:eastAsia="Arial" w:hint="default"/>
                            <w:sz w:val="20"/>
                            <w:szCs w:val="20"/>
                          </w:rPr>
                        </w:pPr>
                        <w:r>
                          <w:rPr>
                            <w:rFonts w:ascii="Arial"/>
                            <w:w w:val="99"/>
                            <w:sz w:val="20"/>
                          </w:rPr>
                          <w:t>-</w:t>
                        </w:r>
                        <w:r>
                          <w:rPr>
                            <w:rFonts w:ascii="Arial"/>
                            <w:sz w:val="20"/>
                          </w:rPr>
                        </w:r>
                      </w:p>
                    </w:tc>
                    <w:tc>
                      <w:tcPr>
                        <w:tcW w:w="1730" w:type="dxa"/>
                        <w:tcBorders>
                          <w:top w:val="nil" w:sz="6" w:space="0" w:color="auto"/>
                          <w:left w:val="nil" w:sz="6" w:space="0" w:color="auto"/>
                          <w:bottom w:val="nil" w:sz="6" w:space="0" w:color="auto"/>
                          <w:right w:val="nil" w:sz="6" w:space="0" w:color="auto"/>
                        </w:tcBorders>
                      </w:tcPr>
                      <w:p>
                        <w:pPr>
                          <w:pStyle w:val="TableParagraph"/>
                          <w:spacing w:line="240" w:lineRule="auto" w:before="44"/>
                          <w:ind w:left="783"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本期减少</w:t>
                        </w:r>
                        <w:r>
                          <w:rPr>
                            <w:rFonts w:ascii="宋体" w:hAnsi="宋体" w:cs="宋体" w:eastAsia="宋体" w:hint="default"/>
                            <w:sz w:val="18"/>
                            <w:szCs w:val="18"/>
                          </w:rPr>
                        </w:r>
                      </w:p>
                      <w:p>
                        <w:pPr>
                          <w:pStyle w:val="TableParagraph"/>
                          <w:spacing w:line="240" w:lineRule="auto" w:before="118"/>
                          <w:ind w:left="226" w:right="0"/>
                          <w:jc w:val="left"/>
                          <w:rPr>
                            <w:rFonts w:ascii="Arial" w:hAnsi="Arial" w:cs="Arial" w:eastAsia="Arial" w:hint="default"/>
                            <w:sz w:val="20"/>
                            <w:szCs w:val="20"/>
                          </w:rPr>
                        </w:pPr>
                        <w:r>
                          <w:rPr>
                            <w:rFonts w:ascii="Arial"/>
                            <w:sz w:val="20"/>
                          </w:rPr>
                          <w:t>17,200,335.57</w:t>
                        </w:r>
                      </w:p>
                    </w:tc>
                    <w:tc>
                      <w:tcPr>
                        <w:tcW w:w="1842"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336"/>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其他减少</w:t>
                        </w:r>
                        <w:r>
                          <w:rPr>
                            <w:rFonts w:ascii="宋体" w:hAnsi="宋体" w:cs="宋体" w:eastAsia="宋体" w:hint="default"/>
                            <w:sz w:val="18"/>
                            <w:szCs w:val="18"/>
                          </w:rPr>
                        </w:r>
                      </w:p>
                      <w:p>
                        <w:pPr>
                          <w:pStyle w:val="TableParagraph"/>
                          <w:spacing w:line="240" w:lineRule="auto" w:before="118"/>
                          <w:ind w:right="337"/>
                          <w:jc w:val="right"/>
                          <w:rPr>
                            <w:rFonts w:ascii="Arial" w:hAnsi="Arial" w:cs="Arial" w:eastAsia="Arial" w:hint="default"/>
                            <w:sz w:val="20"/>
                            <w:szCs w:val="20"/>
                          </w:rPr>
                        </w:pPr>
                        <w:r>
                          <w:rPr>
                            <w:rFonts w:ascii="Arial"/>
                            <w:w w:val="99"/>
                            <w:sz w:val="20"/>
                          </w:rPr>
                          <w:t>-</w:t>
                        </w:r>
                        <w:r>
                          <w:rPr>
                            <w:rFonts w:ascii="Arial"/>
                            <w:sz w:val="20"/>
                          </w:rPr>
                        </w:r>
                      </w:p>
                    </w:tc>
                    <w:tc>
                      <w:tcPr>
                        <w:tcW w:w="1495" w:type="dxa"/>
                        <w:tcBorders>
                          <w:top w:val="nil" w:sz="6" w:space="0" w:color="auto"/>
                          <w:left w:val="nil" w:sz="6" w:space="0" w:color="auto"/>
                          <w:bottom w:val="nil" w:sz="6" w:space="0" w:color="auto"/>
                          <w:right w:val="nil" w:sz="6" w:space="0" w:color="auto"/>
                        </w:tcBorders>
                      </w:tcPr>
                      <w:p>
                        <w:pPr>
                          <w:pStyle w:val="TableParagraph"/>
                          <w:spacing w:line="240" w:lineRule="auto" w:before="44"/>
                          <w:ind w:left="674"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年末余额</w:t>
                        </w:r>
                        <w:r>
                          <w:rPr>
                            <w:rFonts w:ascii="宋体" w:hAnsi="宋体" w:cs="宋体" w:eastAsia="宋体" w:hint="default"/>
                            <w:sz w:val="18"/>
                            <w:szCs w:val="18"/>
                          </w:rPr>
                        </w:r>
                      </w:p>
                      <w:p>
                        <w:pPr>
                          <w:pStyle w:val="TableParagraph"/>
                          <w:spacing w:line="240" w:lineRule="auto" w:before="118"/>
                          <w:ind w:left="117" w:right="0"/>
                          <w:jc w:val="left"/>
                          <w:rPr>
                            <w:rFonts w:ascii="Arial" w:hAnsi="Arial" w:cs="Arial" w:eastAsia="Arial" w:hint="default"/>
                            <w:sz w:val="20"/>
                            <w:szCs w:val="20"/>
                          </w:rPr>
                        </w:pPr>
                        <w:r>
                          <w:rPr>
                            <w:rFonts w:ascii="Arial"/>
                            <w:sz w:val="20"/>
                          </w:rPr>
                          <w:t>43,909,094.54</w:t>
                        </w:r>
                      </w:p>
                    </w:tc>
                  </w:tr>
                  <w:tr>
                    <w:trPr>
                      <w:trHeight w:val="354" w:hRule="exact"/>
                    </w:trPr>
                    <w:tc>
                      <w:tcPr>
                        <w:tcW w:w="1150"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25"/>
                          <w:jc w:val="right"/>
                          <w:rPr>
                            <w:rFonts w:ascii="Arial" w:hAnsi="Arial" w:cs="Arial" w:eastAsia="Arial" w:hint="default"/>
                            <w:sz w:val="20"/>
                            <w:szCs w:val="20"/>
                          </w:rPr>
                        </w:pPr>
                        <w:r>
                          <w:rPr>
                            <w:rFonts w:ascii="Arial"/>
                            <w:w w:val="99"/>
                            <w:sz w:val="20"/>
                          </w:rPr>
                          <w:t>-</w:t>
                        </w:r>
                        <w:r>
                          <w:rPr>
                            <w:rFonts w:ascii="Arial"/>
                            <w:sz w:val="20"/>
                          </w:rPr>
                        </w:r>
                      </w:p>
                    </w:tc>
                    <w:tc>
                      <w:tcPr>
                        <w:tcW w:w="1730" w:type="dxa"/>
                        <w:tcBorders>
                          <w:top w:val="nil" w:sz="6" w:space="0" w:color="auto"/>
                          <w:left w:val="nil" w:sz="6" w:space="0" w:color="auto"/>
                          <w:bottom w:val="nil" w:sz="6" w:space="0" w:color="auto"/>
                          <w:right w:val="nil" w:sz="6" w:space="0" w:color="auto"/>
                        </w:tcBorders>
                      </w:tcPr>
                      <w:p>
                        <w:pPr/>
                      </w:p>
                    </w:tc>
                    <w:tc>
                      <w:tcPr>
                        <w:tcW w:w="1842"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336"/>
                          <w:jc w:val="right"/>
                          <w:rPr>
                            <w:rFonts w:ascii="Arial" w:hAnsi="Arial" w:cs="Arial" w:eastAsia="Arial" w:hint="default"/>
                            <w:sz w:val="20"/>
                            <w:szCs w:val="20"/>
                          </w:rPr>
                        </w:pPr>
                        <w:r>
                          <w:rPr>
                            <w:rFonts w:ascii="Arial"/>
                            <w:spacing w:val="-1"/>
                            <w:sz w:val="20"/>
                          </w:rPr>
                          <w:t>819,144.61</w:t>
                        </w:r>
                      </w:p>
                    </w:tc>
                    <w:tc>
                      <w:tcPr>
                        <w:tcW w:w="1495"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98"/>
                          <w:jc w:val="right"/>
                          <w:rPr>
                            <w:rFonts w:ascii="Arial" w:hAnsi="Arial" w:cs="Arial" w:eastAsia="Arial" w:hint="default"/>
                            <w:sz w:val="20"/>
                            <w:szCs w:val="20"/>
                          </w:rPr>
                        </w:pPr>
                        <w:r>
                          <w:rPr>
                            <w:rFonts w:ascii="Arial"/>
                            <w:w w:val="95"/>
                            <w:sz w:val="20"/>
                          </w:rPr>
                          <w:t>1,862,834.88</w:t>
                        </w:r>
                        <w:r>
                          <w:rPr>
                            <w:rFonts w:ascii="Arial"/>
                            <w:sz w:val="20"/>
                          </w:rPr>
                        </w:r>
                      </w:p>
                    </w:tc>
                  </w:tr>
                  <w:tr>
                    <w:trPr>
                      <w:trHeight w:val="354" w:hRule="exact"/>
                    </w:trPr>
                    <w:tc>
                      <w:tcPr>
                        <w:tcW w:w="115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25"/>
                          <w:jc w:val="right"/>
                          <w:rPr>
                            <w:rFonts w:ascii="Arial" w:hAnsi="Arial" w:cs="Arial" w:eastAsia="Arial" w:hint="default"/>
                            <w:sz w:val="20"/>
                            <w:szCs w:val="20"/>
                          </w:rPr>
                        </w:pPr>
                        <w:r>
                          <w:rPr>
                            <w:rFonts w:ascii="Arial"/>
                            <w:w w:val="99"/>
                            <w:sz w:val="20"/>
                          </w:rPr>
                          <w:t>-</w:t>
                        </w:r>
                        <w:r>
                          <w:rPr>
                            <w:rFonts w:ascii="Arial"/>
                            <w:sz w:val="20"/>
                          </w:rPr>
                        </w:r>
                      </w:p>
                    </w:tc>
                    <w:tc>
                      <w:tcPr>
                        <w:tcW w:w="1730" w:type="dxa"/>
                        <w:tcBorders>
                          <w:top w:val="nil" w:sz="6" w:space="0" w:color="auto"/>
                          <w:left w:val="nil" w:sz="6" w:space="0" w:color="auto"/>
                          <w:bottom w:val="nil" w:sz="6" w:space="0" w:color="auto"/>
                          <w:right w:val="nil" w:sz="6" w:space="0" w:color="auto"/>
                        </w:tcBorders>
                      </w:tcPr>
                      <w:p>
                        <w:pPr/>
                      </w:p>
                    </w:tc>
                    <w:tc>
                      <w:tcPr>
                        <w:tcW w:w="1842"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36"/>
                          <w:jc w:val="right"/>
                          <w:rPr>
                            <w:rFonts w:ascii="Arial" w:hAnsi="Arial" w:cs="Arial" w:eastAsia="Arial" w:hint="default"/>
                            <w:sz w:val="20"/>
                            <w:szCs w:val="20"/>
                          </w:rPr>
                        </w:pPr>
                        <w:r>
                          <w:rPr>
                            <w:rFonts w:ascii="Arial"/>
                            <w:spacing w:val="-1"/>
                            <w:sz w:val="20"/>
                          </w:rPr>
                          <w:t>576,812.42</w:t>
                        </w:r>
                      </w:p>
                    </w:tc>
                    <w:tc>
                      <w:tcPr>
                        <w:tcW w:w="1495"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98"/>
                          <w:jc w:val="right"/>
                          <w:rPr>
                            <w:rFonts w:ascii="Arial" w:hAnsi="Arial" w:cs="Arial" w:eastAsia="Arial" w:hint="default"/>
                            <w:sz w:val="20"/>
                            <w:szCs w:val="20"/>
                          </w:rPr>
                        </w:pPr>
                        <w:r>
                          <w:rPr>
                            <w:rFonts w:ascii="Arial"/>
                            <w:w w:val="95"/>
                            <w:sz w:val="20"/>
                          </w:rPr>
                          <w:t>3,074,981.53</w:t>
                        </w:r>
                        <w:r>
                          <w:rPr>
                            <w:rFonts w:ascii="Arial"/>
                            <w:sz w:val="20"/>
                          </w:rPr>
                        </w:r>
                      </w:p>
                    </w:tc>
                  </w:tr>
                  <w:tr>
                    <w:trPr>
                      <w:trHeight w:val="353" w:hRule="exact"/>
                    </w:trPr>
                    <w:tc>
                      <w:tcPr>
                        <w:tcW w:w="1150"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24"/>
                          <w:jc w:val="right"/>
                          <w:rPr>
                            <w:rFonts w:ascii="Arial" w:hAnsi="Arial" w:cs="Arial" w:eastAsia="Arial" w:hint="default"/>
                            <w:sz w:val="20"/>
                            <w:szCs w:val="20"/>
                          </w:rPr>
                        </w:pPr>
                        <w:r>
                          <w:rPr>
                            <w:rFonts w:ascii="Arial"/>
                            <w:spacing w:val="-1"/>
                            <w:sz w:val="20"/>
                          </w:rPr>
                          <w:t>48,000.00</w:t>
                        </w:r>
                      </w:p>
                    </w:tc>
                    <w:tc>
                      <w:tcPr>
                        <w:tcW w:w="1730"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24"/>
                          <w:jc w:val="right"/>
                          <w:rPr>
                            <w:rFonts w:ascii="Arial" w:hAnsi="Arial" w:cs="Arial" w:eastAsia="Arial" w:hint="default"/>
                            <w:sz w:val="20"/>
                            <w:szCs w:val="20"/>
                          </w:rPr>
                        </w:pPr>
                        <w:r>
                          <w:rPr>
                            <w:rFonts w:ascii="Arial"/>
                            <w:w w:val="95"/>
                            <w:sz w:val="20"/>
                          </w:rPr>
                          <w:t>4,939,736.78</w:t>
                        </w:r>
                        <w:r>
                          <w:rPr>
                            <w:rFonts w:ascii="Arial"/>
                            <w:sz w:val="20"/>
                          </w:rPr>
                        </w:r>
                      </w:p>
                    </w:tc>
                    <w:tc>
                      <w:tcPr>
                        <w:tcW w:w="1842"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336"/>
                          <w:jc w:val="right"/>
                          <w:rPr>
                            <w:rFonts w:ascii="Arial" w:hAnsi="Arial" w:cs="Arial" w:eastAsia="Arial" w:hint="default"/>
                            <w:sz w:val="20"/>
                            <w:szCs w:val="20"/>
                          </w:rPr>
                        </w:pPr>
                        <w:r>
                          <w:rPr>
                            <w:rFonts w:ascii="Arial"/>
                            <w:w w:val="95"/>
                            <w:sz w:val="20"/>
                          </w:rPr>
                          <w:t>6,851,445.83</w:t>
                        </w:r>
                        <w:r>
                          <w:rPr>
                            <w:rFonts w:ascii="Arial"/>
                            <w:sz w:val="20"/>
                          </w:rPr>
                        </w:r>
                      </w:p>
                    </w:tc>
                    <w:tc>
                      <w:tcPr>
                        <w:tcW w:w="1495"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98"/>
                          <w:jc w:val="right"/>
                          <w:rPr>
                            <w:rFonts w:ascii="Arial" w:hAnsi="Arial" w:cs="Arial" w:eastAsia="Arial" w:hint="default"/>
                            <w:sz w:val="20"/>
                            <w:szCs w:val="20"/>
                          </w:rPr>
                        </w:pPr>
                        <w:r>
                          <w:rPr>
                            <w:rFonts w:ascii="Arial"/>
                            <w:w w:val="95"/>
                            <w:sz w:val="20"/>
                          </w:rPr>
                          <w:t>6,129,698.23</w:t>
                        </w:r>
                        <w:r>
                          <w:rPr>
                            <w:rFonts w:ascii="Arial"/>
                            <w:sz w:val="20"/>
                          </w:rPr>
                        </w:r>
                      </w:p>
                    </w:tc>
                  </w:tr>
                  <w:tr>
                    <w:trPr>
                      <w:trHeight w:val="351" w:hRule="exact"/>
                    </w:trPr>
                    <w:tc>
                      <w:tcPr>
                        <w:tcW w:w="1150"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25"/>
                          <w:jc w:val="right"/>
                          <w:rPr>
                            <w:rFonts w:ascii="Arial" w:hAnsi="Arial" w:cs="Arial" w:eastAsia="Arial" w:hint="default"/>
                            <w:sz w:val="20"/>
                            <w:szCs w:val="20"/>
                          </w:rPr>
                        </w:pPr>
                        <w:r>
                          <w:rPr>
                            <w:rFonts w:ascii="Arial"/>
                            <w:w w:val="99"/>
                            <w:sz w:val="20"/>
                          </w:rPr>
                          <w:t>-</w:t>
                        </w:r>
                        <w:r>
                          <w:rPr>
                            <w:rFonts w:ascii="Arial"/>
                            <w:sz w:val="20"/>
                          </w:rPr>
                        </w:r>
                      </w:p>
                    </w:tc>
                    <w:tc>
                      <w:tcPr>
                        <w:tcW w:w="1730" w:type="dxa"/>
                        <w:tcBorders>
                          <w:top w:val="nil" w:sz="6" w:space="0" w:color="auto"/>
                          <w:left w:val="nil" w:sz="6" w:space="0" w:color="auto"/>
                          <w:bottom w:val="nil" w:sz="6" w:space="0" w:color="auto"/>
                          <w:right w:val="nil" w:sz="6" w:space="0" w:color="auto"/>
                        </w:tcBorders>
                      </w:tcPr>
                      <w:p>
                        <w:pPr/>
                      </w:p>
                    </w:tc>
                    <w:tc>
                      <w:tcPr>
                        <w:tcW w:w="1842"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336"/>
                          <w:jc w:val="right"/>
                          <w:rPr>
                            <w:rFonts w:ascii="Arial" w:hAnsi="Arial" w:cs="Arial" w:eastAsia="Arial" w:hint="default"/>
                            <w:sz w:val="20"/>
                            <w:szCs w:val="20"/>
                          </w:rPr>
                        </w:pPr>
                        <w:r>
                          <w:rPr>
                            <w:rFonts w:ascii="Arial"/>
                            <w:spacing w:val="-1"/>
                            <w:sz w:val="20"/>
                          </w:rPr>
                          <w:t>19,284,549.32</w:t>
                        </w:r>
                      </w:p>
                    </w:tc>
                    <w:tc>
                      <w:tcPr>
                        <w:tcW w:w="1495" w:type="dxa"/>
                        <w:tcBorders>
                          <w:top w:val="nil" w:sz="6" w:space="0" w:color="auto"/>
                          <w:left w:val="nil" w:sz="6" w:space="0" w:color="auto"/>
                          <w:bottom w:val="single" w:sz="4" w:space="0" w:color="000000"/>
                          <w:right w:val="nil" w:sz="6" w:space="0" w:color="auto"/>
                        </w:tcBorders>
                      </w:tcPr>
                      <w:p>
                        <w:pPr>
                          <w:pStyle w:val="TableParagraph"/>
                          <w:spacing w:line="240" w:lineRule="auto" w:before="50"/>
                          <w:ind w:right="98"/>
                          <w:jc w:val="right"/>
                          <w:rPr>
                            <w:rFonts w:ascii="Arial" w:hAnsi="Arial" w:cs="Arial" w:eastAsia="Arial" w:hint="default"/>
                            <w:sz w:val="20"/>
                            <w:szCs w:val="20"/>
                          </w:rPr>
                        </w:pPr>
                        <w:r>
                          <w:rPr>
                            <w:rFonts w:ascii="Arial"/>
                            <w:spacing w:val="-1"/>
                            <w:sz w:val="20"/>
                          </w:rPr>
                          <w:t>28,920.00</w:t>
                        </w:r>
                      </w:p>
                    </w:tc>
                  </w:tr>
                  <w:tr>
                    <w:trPr>
                      <w:trHeight w:val="374" w:hRule="exact"/>
                    </w:trPr>
                    <w:tc>
                      <w:tcPr>
                        <w:tcW w:w="1150"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24"/>
                          <w:jc w:val="right"/>
                          <w:rPr>
                            <w:rFonts w:ascii="Arial" w:hAnsi="Arial" w:cs="Arial" w:eastAsia="Arial" w:hint="default"/>
                            <w:sz w:val="20"/>
                            <w:szCs w:val="20"/>
                          </w:rPr>
                        </w:pPr>
                        <w:r>
                          <w:rPr>
                            <w:rFonts w:ascii="Arial"/>
                            <w:spacing w:val="-1"/>
                            <w:sz w:val="20"/>
                          </w:rPr>
                          <w:t>48,000.00</w:t>
                        </w:r>
                      </w:p>
                    </w:tc>
                    <w:tc>
                      <w:tcPr>
                        <w:tcW w:w="1730"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24"/>
                          <w:jc w:val="right"/>
                          <w:rPr>
                            <w:rFonts w:ascii="Arial" w:hAnsi="Arial" w:cs="Arial" w:eastAsia="Arial" w:hint="default"/>
                            <w:sz w:val="20"/>
                            <w:szCs w:val="20"/>
                          </w:rPr>
                        </w:pPr>
                        <w:r>
                          <w:rPr>
                            <w:rFonts w:ascii="Arial"/>
                            <w:spacing w:val="-1"/>
                            <w:sz w:val="20"/>
                          </w:rPr>
                          <w:t>22,140,072.35</w:t>
                        </w:r>
                      </w:p>
                    </w:tc>
                    <w:tc>
                      <w:tcPr>
                        <w:tcW w:w="1842"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336"/>
                          <w:jc w:val="right"/>
                          <w:rPr>
                            <w:rFonts w:ascii="Arial" w:hAnsi="Arial" w:cs="Arial" w:eastAsia="Arial" w:hint="default"/>
                            <w:sz w:val="20"/>
                            <w:szCs w:val="20"/>
                          </w:rPr>
                        </w:pPr>
                        <w:r>
                          <w:rPr>
                            <w:rFonts w:ascii="Arial"/>
                            <w:spacing w:val="-1"/>
                            <w:sz w:val="20"/>
                          </w:rPr>
                          <w:t>27,531,952.18</w:t>
                        </w:r>
                      </w:p>
                    </w:tc>
                    <w:tc>
                      <w:tcPr>
                        <w:tcW w:w="1495" w:type="dxa"/>
                        <w:tcBorders>
                          <w:top w:val="single" w:sz="4" w:space="0" w:color="000000"/>
                          <w:left w:val="nil" w:sz="6" w:space="0" w:color="auto"/>
                          <w:bottom w:val="single" w:sz="12" w:space="0" w:color="000000"/>
                          <w:right w:val="nil" w:sz="6" w:space="0" w:color="auto"/>
                        </w:tcBorders>
                      </w:tcPr>
                      <w:p>
                        <w:pPr>
                          <w:pStyle w:val="TableParagraph"/>
                          <w:spacing w:line="240" w:lineRule="auto" w:before="57"/>
                          <w:ind w:right="98"/>
                          <w:jc w:val="right"/>
                          <w:rPr>
                            <w:rFonts w:ascii="Arial" w:hAnsi="Arial" w:cs="Arial" w:eastAsia="Arial" w:hint="default"/>
                            <w:sz w:val="20"/>
                            <w:szCs w:val="20"/>
                          </w:rPr>
                        </w:pPr>
                        <w:r>
                          <w:rPr>
                            <w:rFonts w:ascii="Arial"/>
                            <w:spacing w:val="-1"/>
                            <w:sz w:val="20"/>
                          </w:rPr>
                          <w:t>55,005,529.18</w:t>
                        </w:r>
                      </w:p>
                    </w:tc>
                  </w:tr>
                </w:tbl>
                <w:p>
                  <w:pPr/>
                </w:p>
              </w:txbxContent>
            </v:textbox>
            <w10:wrap type="none"/>
          </v:shape>
        </w:pict>
      </w:r>
      <w:r>
        <w:rPr>
          <w:rFonts w:ascii="宋体" w:hAnsi="宋体" w:cs="宋体" w:eastAsia="宋体" w:hint="default"/>
          <w:sz w:val="18"/>
          <w:szCs w:val="18"/>
        </w:rPr>
      </w:r>
      <w:r>
        <w:rPr>
          <w:rFonts w:ascii="宋体" w:hAnsi="宋体" w:cs="宋体" w:eastAsia="宋体" w:hint="default"/>
          <w:sz w:val="18"/>
          <w:szCs w:val="18"/>
          <w:u w:val="single" w:color="000000"/>
        </w:rPr>
        <w:t>项目</w:t>
      </w:r>
      <w:r>
        <w:rPr>
          <w:rFonts w:ascii="宋体" w:hAnsi="宋体" w:cs="宋体" w:eastAsia="宋体" w:hint="default"/>
          <w:sz w:val="18"/>
          <w:szCs w:val="18"/>
        </w:rPr>
        <w:tab/>
      </w:r>
      <w:r>
        <w:rPr>
          <w:rFonts w:ascii="宋体" w:hAnsi="宋体" w:cs="宋体" w:eastAsia="宋体" w:hint="default"/>
          <w:sz w:val="18"/>
          <w:szCs w:val="18"/>
          <w:u w:val="single" w:color="000000"/>
        </w:rPr>
        <w:t>年初余额</w:t>
      </w:r>
      <w:r>
        <w:rPr>
          <w:rFonts w:ascii="宋体" w:hAnsi="宋体" w:cs="宋体" w:eastAsia="宋体" w:hint="default"/>
          <w:sz w:val="18"/>
          <w:szCs w:val="18"/>
        </w:rPr>
      </w:r>
    </w:p>
    <w:p>
      <w:pPr>
        <w:tabs>
          <w:tab w:pos="2177" w:val="left" w:leader="none"/>
        </w:tabs>
        <w:spacing w:before="118"/>
        <w:ind w:left="353" w:right="0" w:firstLine="0"/>
        <w:jc w:val="left"/>
        <w:rPr>
          <w:rFonts w:ascii="Arial" w:hAnsi="Arial" w:cs="Arial" w:eastAsia="Arial" w:hint="default"/>
          <w:sz w:val="20"/>
          <w:szCs w:val="20"/>
        </w:rPr>
      </w:pPr>
      <w:r>
        <w:rPr>
          <w:rFonts w:ascii="宋体" w:hAnsi="宋体" w:cs="宋体" w:eastAsia="宋体" w:hint="default"/>
          <w:position w:val="-5"/>
          <w:sz w:val="18"/>
          <w:szCs w:val="18"/>
        </w:rPr>
        <w:t>房屋建筑物</w:t>
        <w:tab/>
      </w:r>
      <w:r>
        <w:rPr>
          <w:rFonts w:ascii="Arial" w:hAnsi="Arial" w:cs="Arial" w:eastAsia="Arial" w:hint="default"/>
          <w:sz w:val="20"/>
          <w:szCs w:val="20"/>
        </w:rPr>
        <w:t>61,109,430.11</w:t>
      </w:r>
    </w:p>
    <w:p>
      <w:pPr>
        <w:tabs>
          <w:tab w:pos="2273" w:val="left" w:leader="none"/>
        </w:tabs>
        <w:spacing w:before="80"/>
        <w:ind w:left="353" w:right="0" w:firstLine="0"/>
        <w:jc w:val="left"/>
        <w:rPr>
          <w:rFonts w:ascii="Arial" w:hAnsi="Arial" w:cs="Arial" w:eastAsia="Arial" w:hint="default"/>
          <w:sz w:val="20"/>
          <w:szCs w:val="20"/>
        </w:rPr>
      </w:pPr>
      <w:r>
        <w:rPr>
          <w:rFonts w:ascii="宋体" w:hAnsi="宋体" w:cs="宋体" w:eastAsia="宋体" w:hint="default"/>
          <w:position w:val="-5"/>
          <w:sz w:val="18"/>
          <w:szCs w:val="18"/>
        </w:rPr>
        <w:t>机器设备</w:t>
        <w:tab/>
      </w:r>
      <w:r>
        <w:rPr>
          <w:rFonts w:ascii="Arial" w:hAnsi="Arial" w:cs="Arial" w:eastAsia="Arial" w:hint="default"/>
          <w:sz w:val="20"/>
          <w:szCs w:val="20"/>
        </w:rPr>
        <w:t>2,681,979.49</w:t>
      </w:r>
    </w:p>
    <w:p>
      <w:pPr>
        <w:tabs>
          <w:tab w:pos="2273" w:val="left" w:leader="none"/>
        </w:tabs>
        <w:spacing w:before="119"/>
        <w:ind w:left="353" w:right="0" w:firstLine="0"/>
        <w:jc w:val="left"/>
        <w:rPr>
          <w:rFonts w:ascii="Arial" w:hAnsi="Arial" w:cs="Arial" w:eastAsia="Arial" w:hint="default"/>
          <w:sz w:val="20"/>
          <w:szCs w:val="20"/>
        </w:rPr>
      </w:pPr>
      <w:r>
        <w:rPr>
          <w:rFonts w:ascii="宋体" w:hAnsi="宋体" w:cs="宋体" w:eastAsia="宋体" w:hint="default"/>
          <w:sz w:val="18"/>
          <w:szCs w:val="18"/>
        </w:rPr>
        <w:t>运输工具</w:t>
        <w:tab/>
      </w:r>
      <w:r>
        <w:rPr>
          <w:rFonts w:ascii="Arial" w:hAnsi="Arial" w:cs="Arial" w:eastAsia="Arial" w:hint="default"/>
          <w:sz w:val="20"/>
          <w:szCs w:val="20"/>
        </w:rPr>
        <w:t>3,651,793.95</w:t>
      </w:r>
    </w:p>
    <w:p>
      <w:pPr>
        <w:tabs>
          <w:tab w:pos="2163" w:val="left" w:leader="none"/>
        </w:tabs>
        <w:spacing w:before="100"/>
        <w:ind w:left="353" w:right="0" w:firstLine="0"/>
        <w:jc w:val="left"/>
        <w:rPr>
          <w:rFonts w:ascii="Arial" w:hAnsi="Arial" w:cs="Arial" w:eastAsia="Arial" w:hint="default"/>
          <w:sz w:val="20"/>
          <w:szCs w:val="20"/>
        </w:rPr>
      </w:pPr>
      <w:r>
        <w:rPr>
          <w:rFonts w:ascii="宋体" w:hAnsi="宋体" w:cs="宋体" w:eastAsia="宋体" w:hint="default"/>
          <w:sz w:val="18"/>
          <w:szCs w:val="18"/>
        </w:rPr>
        <w:t>其他设备</w:t>
        <w:tab/>
      </w:r>
      <w:r>
        <w:rPr>
          <w:rFonts w:ascii="Arial" w:hAnsi="Arial" w:cs="Arial" w:eastAsia="Arial" w:hint="default"/>
          <w:sz w:val="20"/>
          <w:szCs w:val="20"/>
        </w:rPr>
        <w:t>17,872,880.84</w:t>
      </w:r>
    </w:p>
    <w:p>
      <w:pPr>
        <w:tabs>
          <w:tab w:pos="1932" w:val="left" w:leader="none"/>
          <w:tab w:pos="3540" w:val="left" w:leader="none"/>
        </w:tabs>
        <w:spacing w:before="100"/>
        <w:ind w:left="353" w:right="0" w:firstLine="0"/>
        <w:jc w:val="left"/>
        <w:rPr>
          <w:rFonts w:ascii="Arial" w:hAnsi="Arial" w:cs="Arial" w:eastAsia="Arial" w:hint="default"/>
          <w:sz w:val="20"/>
          <w:szCs w:val="20"/>
        </w:rPr>
      </w:pPr>
      <w:r>
        <w:rPr>
          <w:rFonts w:ascii="宋体" w:hAnsi="宋体" w:cs="宋体" w:eastAsia="宋体" w:hint="default"/>
          <w:sz w:val="18"/>
          <w:szCs w:val="18"/>
        </w:rPr>
        <w:t>电子设备</w:t>
        <w:tab/>
      </w:r>
      <w:r>
        <w:rPr>
          <w:rFonts w:ascii="Arial" w:hAnsi="Arial" w:cs="Arial" w:eastAsia="Arial" w:hint="default"/>
          <w:sz w:val="20"/>
          <w:szCs w:val="20"/>
        </w:rPr>
      </w:r>
      <w:r>
        <w:rPr>
          <w:rFonts w:ascii="Arial" w:hAnsi="Arial" w:cs="Arial" w:eastAsia="Arial" w:hint="default"/>
          <w:sz w:val="20"/>
          <w:szCs w:val="20"/>
          <w:u w:val="single" w:color="000000"/>
        </w:rPr>
        <w:t> 19,313,469.32</w:t>
        <w:tab/>
      </w:r>
      <w:r>
        <w:rPr>
          <w:rFonts w:ascii="Arial" w:hAnsi="Arial" w:cs="Arial" w:eastAsia="Arial" w:hint="default"/>
          <w:sz w:val="20"/>
          <w:szCs w:val="20"/>
        </w:rPr>
      </w:r>
    </w:p>
    <w:p>
      <w:pPr>
        <w:tabs>
          <w:tab w:pos="1651" w:val="left" w:leader="none"/>
          <w:tab w:pos="2052" w:val="left" w:leader="none"/>
        </w:tabs>
        <w:spacing w:before="109"/>
        <w:ind w:left="1198" w:right="0" w:firstLine="0"/>
        <w:jc w:val="left"/>
        <w:rPr>
          <w:rFonts w:ascii="Arial" w:hAnsi="Arial" w:cs="Arial" w:eastAsia="Arial" w:hint="default"/>
          <w:sz w:val="20"/>
          <w:szCs w:val="20"/>
        </w:rPr>
      </w:pPr>
      <w:r>
        <w:rPr>
          <w:rFonts w:ascii="宋体" w:hAnsi="宋体" w:cs="宋体" w:eastAsia="宋体" w:hint="default"/>
          <w:sz w:val="18"/>
          <w:szCs w:val="18"/>
        </w:rPr>
        <w:t>合</w:t>
        <w:tab/>
        <w:t>计</w:t>
        <w:tab/>
      </w:r>
      <w:r>
        <w:rPr>
          <w:rFonts w:ascii="Arial" w:hAnsi="Arial" w:cs="Arial" w:eastAsia="Arial" w:hint="default"/>
          <w:sz w:val="20"/>
          <w:szCs w:val="20"/>
        </w:rPr>
        <w:t>104,629,553.71</w:t>
      </w:r>
    </w:p>
    <w:p>
      <w:pPr>
        <w:spacing w:line="28" w:lineRule="exact"/>
        <w:ind w:left="1920" w:right="0" w:firstLine="0"/>
        <w:rPr>
          <w:rFonts w:ascii="Arial" w:hAnsi="Arial" w:cs="Arial" w:eastAsia="Arial" w:hint="default"/>
          <w:sz w:val="2"/>
          <w:szCs w:val="2"/>
        </w:rPr>
      </w:pPr>
      <w:r>
        <w:rPr>
          <w:rFonts w:ascii="Arial" w:hAnsi="Arial" w:cs="Arial" w:eastAsia="Arial" w:hint="default"/>
          <w:position w:val="0"/>
          <w:sz w:val="2"/>
          <w:szCs w:val="2"/>
        </w:rPr>
        <w:pict>
          <v:group style="width:81.6pt;height:1.45pt;mso-position-horizontal-relative:char;mso-position-vertical-relative:line" coordorigin="0,0" coordsize="1632,29">
            <v:group style="position:absolute;left:5;top:24;width:1623;height:2" coordorigin="5,24" coordsize="1623,2">
              <v:shape style="position:absolute;left:5;top:24;width:1623;height:2" coordorigin="5,24" coordsize="1623,0" path="m5,24l1627,24e" filled="false" stroked="true" strokeweight=".48pt" strokecolor="#000000">
                <v:path arrowok="t"/>
              </v:shape>
            </v:group>
            <v:group style="position:absolute;left:5;top:5;width:1623;height:2" coordorigin="5,5" coordsize="1623,2">
              <v:shape style="position:absolute;left:5;top:5;width:1623;height:2" coordorigin="5,5" coordsize="1623,0" path="m5,5l1627,5e" filled="false" stroked="true" strokeweight=".48pt" strokecolor="#000000">
                <v:path arrowok="t"/>
              </v:shape>
            </v:group>
          </v:group>
        </w:pict>
      </w:r>
      <w:r>
        <w:rPr>
          <w:rFonts w:ascii="Arial" w:hAnsi="Arial" w:cs="Arial" w:eastAsia="Arial" w:hint="default"/>
          <w:position w:val="0"/>
          <w:sz w:val="2"/>
          <w:szCs w:val="2"/>
        </w:rPr>
      </w:r>
    </w:p>
    <w:p>
      <w:pPr>
        <w:spacing w:line="240" w:lineRule="auto" w:before="10"/>
        <w:rPr>
          <w:rFonts w:ascii="Arial" w:hAnsi="Arial" w:cs="Arial" w:eastAsia="Arial" w:hint="default"/>
          <w:sz w:val="18"/>
          <w:szCs w:val="18"/>
        </w:rPr>
      </w:pPr>
    </w:p>
    <w:p>
      <w:pPr>
        <w:pStyle w:val="BodyText"/>
        <w:spacing w:line="240" w:lineRule="auto" w:before="36"/>
        <w:ind w:right="0"/>
        <w:jc w:val="left"/>
      </w:pPr>
      <w:r>
        <w:rPr/>
        <w:t>本期减少数是转让部分房产与设备、详见十一</w:t>
      </w:r>
      <w:r>
        <w:rPr>
          <w:rFonts w:ascii="Arial" w:hAnsi="Arial" w:cs="Arial" w:eastAsia="Arial" w:hint="default"/>
        </w:rPr>
        <w:t>.4</w:t>
      </w:r>
      <w:r>
        <w:rPr/>
        <w:t>；其他减少数是固定资产报废转出</w:t>
      </w:r>
    </w:p>
    <w:p>
      <w:pPr>
        <w:spacing w:line="240" w:lineRule="auto" w:before="10"/>
        <w:rPr>
          <w:rFonts w:ascii="宋体" w:hAnsi="宋体" w:cs="宋体" w:eastAsia="宋体" w:hint="default"/>
          <w:sz w:val="27"/>
          <w:szCs w:val="27"/>
        </w:rPr>
      </w:pPr>
    </w:p>
    <w:tbl>
      <w:tblPr>
        <w:tblW w:w="0" w:type="auto"/>
        <w:jc w:val="left"/>
        <w:tblInd w:w="198" w:type="dxa"/>
        <w:tblLayout w:type="fixed"/>
        <w:tblCellMar>
          <w:top w:w="0" w:type="dxa"/>
          <w:left w:w="0" w:type="dxa"/>
          <w:bottom w:w="0" w:type="dxa"/>
          <w:right w:w="0" w:type="dxa"/>
        </w:tblCellMar>
        <w:tblLook w:val="01E0"/>
      </w:tblPr>
      <w:tblGrid>
        <w:gridCol w:w="1530"/>
        <w:gridCol w:w="1639"/>
      </w:tblGrid>
      <w:tr>
        <w:trPr>
          <w:trHeight w:val="1138" w:hRule="exact"/>
        </w:trPr>
        <w:tc>
          <w:tcPr>
            <w:tcW w:w="1530" w:type="dxa"/>
            <w:tcBorders>
              <w:top w:val="nil" w:sz="6" w:space="0" w:color="auto"/>
              <w:left w:val="nil" w:sz="6" w:space="0" w:color="auto"/>
              <w:bottom w:val="nil" w:sz="6" w:space="0" w:color="auto"/>
              <w:right w:val="nil" w:sz="6" w:space="0" w:color="auto"/>
            </w:tcBorders>
          </w:tcPr>
          <w:p>
            <w:pPr>
              <w:pStyle w:val="TableParagraph"/>
              <w:spacing w:line="240" w:lineRule="auto" w:before="36"/>
              <w:ind w:left="46" w:right="0"/>
              <w:jc w:val="left"/>
              <w:rPr>
                <w:rFonts w:ascii="宋体" w:hAnsi="宋体" w:cs="宋体" w:eastAsia="宋体" w:hint="default"/>
                <w:sz w:val="21"/>
                <w:szCs w:val="21"/>
              </w:rPr>
            </w:pPr>
            <w:r>
              <w:rPr>
                <w:rFonts w:ascii="Arial" w:hAnsi="Arial" w:cs="Arial" w:eastAsia="Arial" w:hint="default"/>
                <w:sz w:val="21"/>
                <w:szCs w:val="21"/>
              </w:rPr>
              <w:t>(2)</w:t>
            </w:r>
            <w:r>
              <w:rPr>
                <w:rFonts w:ascii="Arial" w:hAnsi="Arial" w:cs="Arial" w:eastAsia="Arial" w:hint="default"/>
                <w:spacing w:val="-1"/>
                <w:sz w:val="21"/>
                <w:szCs w:val="21"/>
              </w:rPr>
              <w:t> </w:t>
            </w:r>
            <w:r>
              <w:rPr>
                <w:rFonts w:ascii="宋体" w:hAnsi="宋体" w:cs="宋体" w:eastAsia="宋体" w:hint="default"/>
                <w:sz w:val="21"/>
                <w:szCs w:val="21"/>
              </w:rPr>
              <w:t>累计折旧</w:t>
            </w:r>
          </w:p>
          <w:p>
            <w:pPr>
              <w:pStyle w:val="TableParagraph"/>
              <w:spacing w:line="240" w:lineRule="auto" w:before="13"/>
              <w:ind w:right="0"/>
              <w:jc w:val="left"/>
              <w:rPr>
                <w:rFonts w:ascii="宋体" w:hAnsi="宋体" w:cs="宋体" w:eastAsia="宋体" w:hint="default"/>
                <w:sz w:val="30"/>
                <w:szCs w:val="30"/>
              </w:rPr>
            </w:pPr>
          </w:p>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项目</w:t>
            </w:r>
            <w:r>
              <w:rPr>
                <w:rFonts w:ascii="宋体" w:hAnsi="宋体" w:cs="宋体" w:eastAsia="宋体" w:hint="default"/>
                <w:sz w:val="18"/>
                <w:szCs w:val="18"/>
              </w:rPr>
            </w:r>
          </w:p>
        </w:tc>
        <w:tc>
          <w:tcPr>
            <w:tcW w:w="163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33"/>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年初余额</w:t>
            </w:r>
            <w:r>
              <w:rPr>
                <w:rFonts w:ascii="宋体" w:hAnsi="宋体" w:cs="宋体" w:eastAsia="宋体" w:hint="default"/>
                <w:sz w:val="18"/>
                <w:szCs w:val="18"/>
              </w:rPr>
            </w:r>
          </w:p>
        </w:tc>
      </w:tr>
      <w:tr>
        <w:trPr>
          <w:trHeight w:val="488" w:hRule="exact"/>
        </w:trPr>
        <w:tc>
          <w:tcPr>
            <w:tcW w:w="1530" w:type="dxa"/>
            <w:tcBorders>
              <w:top w:val="nil" w:sz="6" w:space="0" w:color="auto"/>
              <w:left w:val="nil" w:sz="6" w:space="0" w:color="auto"/>
              <w:bottom w:val="nil" w:sz="6" w:space="0" w:color="auto"/>
              <w:right w:val="nil" w:sz="6" w:space="0" w:color="auto"/>
            </w:tcBorders>
          </w:tcPr>
          <w:p>
            <w:pPr>
              <w:pStyle w:val="TableParagraph"/>
              <w:spacing w:line="240" w:lineRule="auto" w:before="118"/>
              <w:ind w:left="35"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639" w:type="dxa"/>
            <w:tcBorders>
              <w:top w:val="nil" w:sz="6" w:space="0" w:color="auto"/>
              <w:left w:val="nil" w:sz="6" w:space="0" w:color="auto"/>
              <w:bottom w:val="nil" w:sz="6" w:space="0" w:color="auto"/>
              <w:right w:val="nil" w:sz="6" w:space="0" w:color="auto"/>
            </w:tcBorders>
          </w:tcPr>
          <w:p>
            <w:pPr>
              <w:pStyle w:val="TableParagraph"/>
              <w:spacing w:line="240" w:lineRule="auto" w:before="145"/>
              <w:ind w:right="33"/>
              <w:jc w:val="right"/>
              <w:rPr>
                <w:rFonts w:ascii="Arial" w:hAnsi="Arial" w:cs="Arial" w:eastAsia="Arial" w:hint="default"/>
                <w:sz w:val="20"/>
                <w:szCs w:val="20"/>
              </w:rPr>
            </w:pPr>
            <w:r>
              <w:rPr>
                <w:rFonts w:ascii="Arial"/>
                <w:spacing w:val="-1"/>
                <w:sz w:val="20"/>
              </w:rPr>
              <w:t>17,360,805.99</w:t>
            </w:r>
          </w:p>
        </w:tc>
      </w:tr>
      <w:tr>
        <w:trPr>
          <w:trHeight w:val="431" w:hRule="exact"/>
        </w:trPr>
        <w:tc>
          <w:tcPr>
            <w:tcW w:w="1530" w:type="dxa"/>
            <w:tcBorders>
              <w:top w:val="nil" w:sz="6" w:space="0" w:color="auto"/>
              <w:left w:val="nil" w:sz="6" w:space="0" w:color="auto"/>
              <w:bottom w:val="nil" w:sz="6" w:space="0" w:color="auto"/>
              <w:right w:val="nil" w:sz="6" w:space="0" w:color="auto"/>
            </w:tcBorders>
          </w:tcPr>
          <w:p>
            <w:pPr>
              <w:pStyle w:val="TableParagraph"/>
              <w:spacing w:line="240" w:lineRule="auto" w:before="62"/>
              <w:ind w:left="35"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639"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33"/>
              <w:jc w:val="right"/>
              <w:rPr>
                <w:rFonts w:ascii="Arial" w:hAnsi="Arial" w:cs="Arial" w:eastAsia="Arial" w:hint="default"/>
                <w:sz w:val="20"/>
                <w:szCs w:val="20"/>
              </w:rPr>
            </w:pPr>
            <w:r>
              <w:rPr>
                <w:rFonts w:ascii="Arial"/>
                <w:spacing w:val="-2"/>
                <w:sz w:val="20"/>
              </w:rPr>
              <w:t>1,186,119.44</w:t>
            </w:r>
          </w:p>
        </w:tc>
      </w:tr>
      <w:tr>
        <w:trPr>
          <w:trHeight w:val="391" w:hRule="exact"/>
        </w:trPr>
        <w:tc>
          <w:tcPr>
            <w:tcW w:w="1530" w:type="dxa"/>
            <w:tcBorders>
              <w:top w:val="nil" w:sz="6" w:space="0" w:color="auto"/>
              <w:left w:val="nil" w:sz="6" w:space="0" w:color="auto"/>
              <w:bottom w:val="nil" w:sz="6" w:space="0" w:color="auto"/>
              <w:right w:val="nil" w:sz="6" w:space="0" w:color="auto"/>
            </w:tcBorders>
          </w:tcPr>
          <w:p>
            <w:pPr>
              <w:pStyle w:val="TableParagraph"/>
              <w:spacing w:line="240" w:lineRule="auto" w:before="60"/>
              <w:ind w:left="35"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639"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33"/>
              <w:jc w:val="right"/>
              <w:rPr>
                <w:rFonts w:ascii="Arial" w:hAnsi="Arial" w:cs="Arial" w:eastAsia="Arial" w:hint="default"/>
                <w:sz w:val="20"/>
                <w:szCs w:val="20"/>
              </w:rPr>
            </w:pPr>
            <w:r>
              <w:rPr>
                <w:rFonts w:ascii="Arial"/>
                <w:w w:val="95"/>
                <w:sz w:val="20"/>
              </w:rPr>
              <w:t>2,562,696.48</w:t>
            </w:r>
            <w:r>
              <w:rPr>
                <w:rFonts w:ascii="Arial"/>
                <w:sz w:val="20"/>
              </w:rPr>
            </w:r>
          </w:p>
        </w:tc>
      </w:tr>
      <w:tr>
        <w:trPr>
          <w:trHeight w:val="377" w:hRule="exact"/>
        </w:trPr>
        <w:tc>
          <w:tcPr>
            <w:tcW w:w="1530" w:type="dxa"/>
            <w:tcBorders>
              <w:top w:val="nil" w:sz="6" w:space="0" w:color="auto"/>
              <w:left w:val="nil" w:sz="6" w:space="0" w:color="auto"/>
              <w:bottom w:val="nil" w:sz="6" w:space="0" w:color="auto"/>
              <w:right w:val="nil" w:sz="6" w:space="0" w:color="auto"/>
            </w:tcBorders>
          </w:tcPr>
          <w:p>
            <w:pPr>
              <w:pStyle w:val="TableParagraph"/>
              <w:spacing w:line="240" w:lineRule="auto" w:before="24"/>
              <w:ind w:left="35"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63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3"/>
              <w:jc w:val="right"/>
              <w:rPr>
                <w:rFonts w:ascii="Arial" w:hAnsi="Arial" w:cs="Arial" w:eastAsia="Arial" w:hint="default"/>
                <w:sz w:val="20"/>
                <w:szCs w:val="20"/>
              </w:rPr>
            </w:pPr>
            <w:r>
              <w:rPr>
                <w:rFonts w:ascii="Arial"/>
                <w:spacing w:val="-1"/>
                <w:sz w:val="20"/>
              </w:rPr>
              <w:t>10,700,835.95</w:t>
            </w:r>
          </w:p>
        </w:tc>
      </w:tr>
    </w:tbl>
    <w:p>
      <w:pPr>
        <w:tabs>
          <w:tab w:pos="1812" w:val="left" w:leader="none"/>
          <w:tab w:pos="2165" w:val="left" w:leader="none"/>
          <w:tab w:pos="3432" w:val="left" w:leader="none"/>
        </w:tabs>
        <w:spacing w:before="4"/>
        <w:ind w:left="233" w:right="0" w:firstLine="0"/>
        <w:jc w:val="left"/>
        <w:rPr>
          <w:rFonts w:ascii="Arial" w:hAnsi="Arial" w:cs="Arial" w:eastAsia="Arial" w:hint="default"/>
          <w:sz w:val="20"/>
          <w:szCs w:val="20"/>
        </w:rPr>
      </w:pPr>
      <w:r>
        <w:rPr/>
        <w:pict>
          <v:shape style="position:absolute;margin-left:244.25pt;margin-top:-107.022659pt;width:325.3pt;height:140.550pt;mso-position-horizontal-relative:page;mso-position-vertical-relative:paragraph;z-index:23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485"/>
                    <w:gridCol w:w="1676"/>
                    <w:gridCol w:w="1842"/>
                    <w:gridCol w:w="1502"/>
                  </w:tblGrid>
                  <w:tr>
                    <w:trPr>
                      <w:trHeight w:val="880" w:hRule="exact"/>
                    </w:trPr>
                    <w:tc>
                      <w:tcPr>
                        <w:tcW w:w="1485"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firstLine="446"/>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本期增加</w:t>
                        </w:r>
                        <w:r>
                          <w:rPr>
                            <w:rFonts w:ascii="宋体" w:hAnsi="宋体" w:cs="宋体" w:eastAsia="宋体" w:hint="default"/>
                            <w:sz w:val="18"/>
                            <w:szCs w:val="18"/>
                          </w:rPr>
                        </w:r>
                      </w:p>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35" w:right="0"/>
                          <w:jc w:val="left"/>
                          <w:rPr>
                            <w:rFonts w:ascii="Arial" w:hAnsi="Arial" w:cs="Arial" w:eastAsia="Arial" w:hint="default"/>
                            <w:sz w:val="20"/>
                            <w:szCs w:val="20"/>
                          </w:rPr>
                        </w:pPr>
                        <w:r>
                          <w:rPr>
                            <w:rFonts w:ascii="Arial"/>
                            <w:sz w:val="20"/>
                          </w:rPr>
                          <w:t>1,445,690.99</w:t>
                        </w:r>
                      </w:p>
                    </w:tc>
                    <w:tc>
                      <w:tcPr>
                        <w:tcW w:w="1676" w:type="dxa"/>
                        <w:tcBorders>
                          <w:top w:val="nil" w:sz="6" w:space="0" w:color="auto"/>
                          <w:left w:val="nil" w:sz="6" w:space="0" w:color="auto"/>
                          <w:bottom w:val="nil" w:sz="6" w:space="0" w:color="auto"/>
                          <w:right w:val="nil" w:sz="6" w:space="0" w:color="auto"/>
                        </w:tcBorders>
                      </w:tcPr>
                      <w:p>
                        <w:pPr>
                          <w:pStyle w:val="TableParagraph"/>
                          <w:spacing w:line="240" w:lineRule="auto" w:before="44"/>
                          <w:ind w:left="283" w:right="0" w:firstLine="446"/>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本期减少</w:t>
                        </w:r>
                        <w:r>
                          <w:rPr>
                            <w:rFonts w:ascii="宋体" w:hAnsi="宋体" w:cs="宋体" w:eastAsia="宋体" w:hint="default"/>
                            <w:sz w:val="18"/>
                            <w:szCs w:val="18"/>
                          </w:rPr>
                        </w:r>
                      </w:p>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283" w:right="0"/>
                          <w:jc w:val="left"/>
                          <w:rPr>
                            <w:rFonts w:ascii="Arial" w:hAnsi="Arial" w:cs="Arial" w:eastAsia="Arial" w:hint="default"/>
                            <w:sz w:val="20"/>
                            <w:szCs w:val="20"/>
                          </w:rPr>
                        </w:pPr>
                        <w:r>
                          <w:rPr>
                            <w:rFonts w:ascii="Arial"/>
                            <w:sz w:val="20"/>
                          </w:rPr>
                          <w:t>4,190,142.44</w:t>
                        </w:r>
                      </w:p>
                    </w:tc>
                    <w:tc>
                      <w:tcPr>
                        <w:tcW w:w="1842"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336"/>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其他减少</w:t>
                        </w:r>
                        <w:r>
                          <w:rPr>
                            <w:rFonts w:ascii="宋体" w:hAnsi="宋体" w:cs="宋体" w:eastAsia="宋体" w:hint="default"/>
                            <w:sz w:val="18"/>
                            <w:szCs w:val="18"/>
                          </w:rPr>
                        </w:r>
                      </w:p>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337"/>
                          <w:jc w:val="right"/>
                          <w:rPr>
                            <w:rFonts w:ascii="Arial" w:hAnsi="Arial" w:cs="Arial" w:eastAsia="Arial" w:hint="default"/>
                            <w:sz w:val="20"/>
                            <w:szCs w:val="20"/>
                          </w:rPr>
                        </w:pPr>
                        <w:r>
                          <w:rPr>
                            <w:rFonts w:ascii="Arial"/>
                            <w:w w:val="99"/>
                            <w:sz w:val="20"/>
                          </w:rPr>
                          <w:t>-</w:t>
                        </w:r>
                        <w:r>
                          <w:rPr>
                            <w:rFonts w:ascii="Arial"/>
                            <w:sz w:val="20"/>
                          </w:rPr>
                        </w:r>
                      </w:p>
                    </w:tc>
                    <w:tc>
                      <w:tcPr>
                        <w:tcW w:w="1502"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27" w:right="0" w:firstLine="556"/>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年末余额</w:t>
                        </w:r>
                        <w:r>
                          <w:rPr>
                            <w:rFonts w:ascii="宋体" w:hAnsi="宋体" w:cs="宋体" w:eastAsia="宋体" w:hint="default"/>
                            <w:sz w:val="18"/>
                            <w:szCs w:val="18"/>
                          </w:rPr>
                        </w:r>
                      </w:p>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127" w:right="0"/>
                          <w:jc w:val="left"/>
                          <w:rPr>
                            <w:rFonts w:ascii="Arial" w:hAnsi="Arial" w:cs="Arial" w:eastAsia="Arial" w:hint="default"/>
                            <w:sz w:val="20"/>
                            <w:szCs w:val="20"/>
                          </w:rPr>
                        </w:pPr>
                        <w:r>
                          <w:rPr>
                            <w:rFonts w:ascii="Arial"/>
                            <w:sz w:val="20"/>
                          </w:rPr>
                          <w:t>14,616,354.54</w:t>
                        </w:r>
                      </w:p>
                    </w:tc>
                  </w:tr>
                  <w:tr>
                    <w:trPr>
                      <w:trHeight w:val="431" w:hRule="exact"/>
                    </w:trPr>
                    <w:tc>
                      <w:tcPr>
                        <w:tcW w:w="1485"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281"/>
                          <w:jc w:val="right"/>
                          <w:rPr>
                            <w:rFonts w:ascii="Arial" w:hAnsi="Arial" w:cs="Arial" w:eastAsia="Arial" w:hint="default"/>
                            <w:sz w:val="20"/>
                            <w:szCs w:val="20"/>
                          </w:rPr>
                        </w:pPr>
                        <w:r>
                          <w:rPr>
                            <w:rFonts w:ascii="Arial"/>
                            <w:spacing w:val="-1"/>
                            <w:sz w:val="20"/>
                          </w:rPr>
                          <w:t>191,691.21</w:t>
                        </w:r>
                      </w:p>
                    </w:tc>
                    <w:tc>
                      <w:tcPr>
                        <w:tcW w:w="1676" w:type="dxa"/>
                        <w:tcBorders>
                          <w:top w:val="nil" w:sz="6" w:space="0" w:color="auto"/>
                          <w:left w:val="nil" w:sz="6" w:space="0" w:color="auto"/>
                          <w:bottom w:val="nil" w:sz="6" w:space="0" w:color="auto"/>
                          <w:right w:val="nil" w:sz="6" w:space="0" w:color="auto"/>
                        </w:tcBorders>
                      </w:tcPr>
                      <w:p>
                        <w:pPr/>
                      </w:p>
                    </w:tc>
                    <w:tc>
                      <w:tcPr>
                        <w:tcW w:w="1842"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336"/>
                          <w:jc w:val="right"/>
                          <w:rPr>
                            <w:rFonts w:ascii="Arial" w:hAnsi="Arial" w:cs="Arial" w:eastAsia="Arial" w:hint="default"/>
                            <w:sz w:val="20"/>
                            <w:szCs w:val="20"/>
                          </w:rPr>
                        </w:pPr>
                        <w:r>
                          <w:rPr>
                            <w:rFonts w:ascii="Arial"/>
                            <w:spacing w:val="-2"/>
                            <w:w w:val="95"/>
                            <w:sz w:val="20"/>
                          </w:rPr>
                          <w:t>711,134.04</w:t>
                        </w:r>
                        <w:r>
                          <w:rPr>
                            <w:rFonts w:ascii="Arial"/>
                            <w:spacing w:val="-2"/>
                            <w:sz w:val="20"/>
                          </w:rPr>
                        </w:r>
                      </w:p>
                    </w:tc>
                    <w:tc>
                      <w:tcPr>
                        <w:tcW w:w="1502"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96"/>
                          <w:jc w:val="right"/>
                          <w:rPr>
                            <w:rFonts w:ascii="Arial" w:hAnsi="Arial" w:cs="Arial" w:eastAsia="Arial" w:hint="default"/>
                            <w:sz w:val="20"/>
                            <w:szCs w:val="20"/>
                          </w:rPr>
                        </w:pPr>
                        <w:r>
                          <w:rPr>
                            <w:rFonts w:ascii="Arial"/>
                            <w:spacing w:val="-1"/>
                            <w:sz w:val="20"/>
                          </w:rPr>
                          <w:t>666,676.61</w:t>
                        </w:r>
                      </w:p>
                    </w:tc>
                  </w:tr>
                  <w:tr>
                    <w:trPr>
                      <w:trHeight w:val="391" w:hRule="exact"/>
                    </w:trPr>
                    <w:tc>
                      <w:tcPr>
                        <w:tcW w:w="1485"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281"/>
                          <w:jc w:val="right"/>
                          <w:rPr>
                            <w:rFonts w:ascii="Arial" w:hAnsi="Arial" w:cs="Arial" w:eastAsia="Arial" w:hint="default"/>
                            <w:sz w:val="20"/>
                            <w:szCs w:val="20"/>
                          </w:rPr>
                        </w:pPr>
                        <w:r>
                          <w:rPr>
                            <w:rFonts w:ascii="Arial"/>
                            <w:spacing w:val="-1"/>
                            <w:sz w:val="20"/>
                          </w:rPr>
                          <w:t>182,760.84</w:t>
                        </w:r>
                      </w:p>
                    </w:tc>
                    <w:tc>
                      <w:tcPr>
                        <w:tcW w:w="1676" w:type="dxa"/>
                        <w:tcBorders>
                          <w:top w:val="nil" w:sz="6" w:space="0" w:color="auto"/>
                          <w:left w:val="nil" w:sz="6" w:space="0" w:color="auto"/>
                          <w:bottom w:val="nil" w:sz="6" w:space="0" w:color="auto"/>
                          <w:right w:val="nil" w:sz="6" w:space="0" w:color="auto"/>
                        </w:tcBorders>
                      </w:tcPr>
                      <w:p>
                        <w:pPr/>
                      </w:p>
                    </w:tc>
                    <w:tc>
                      <w:tcPr>
                        <w:tcW w:w="1842"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336"/>
                          <w:jc w:val="right"/>
                          <w:rPr>
                            <w:rFonts w:ascii="Arial" w:hAnsi="Arial" w:cs="Arial" w:eastAsia="Arial" w:hint="default"/>
                            <w:sz w:val="20"/>
                            <w:szCs w:val="20"/>
                          </w:rPr>
                        </w:pPr>
                        <w:r>
                          <w:rPr>
                            <w:rFonts w:ascii="Arial"/>
                            <w:spacing w:val="-1"/>
                            <w:sz w:val="20"/>
                          </w:rPr>
                          <w:t>519,131.18</w:t>
                        </w:r>
                      </w:p>
                    </w:tc>
                    <w:tc>
                      <w:tcPr>
                        <w:tcW w:w="1502"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96"/>
                          <w:jc w:val="right"/>
                          <w:rPr>
                            <w:rFonts w:ascii="Arial" w:hAnsi="Arial" w:cs="Arial" w:eastAsia="Arial" w:hint="default"/>
                            <w:sz w:val="20"/>
                            <w:szCs w:val="20"/>
                          </w:rPr>
                        </w:pPr>
                        <w:r>
                          <w:rPr>
                            <w:rFonts w:ascii="Arial"/>
                            <w:w w:val="95"/>
                            <w:sz w:val="20"/>
                          </w:rPr>
                          <w:t>2,226,326.14</w:t>
                        </w:r>
                        <w:r>
                          <w:rPr>
                            <w:rFonts w:ascii="Arial"/>
                            <w:sz w:val="20"/>
                          </w:rPr>
                        </w:r>
                      </w:p>
                    </w:tc>
                  </w:tr>
                  <w:tr>
                    <w:trPr>
                      <w:trHeight w:val="354" w:hRule="exact"/>
                    </w:trPr>
                    <w:tc>
                      <w:tcPr>
                        <w:tcW w:w="1485"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81"/>
                          <w:jc w:val="right"/>
                          <w:rPr>
                            <w:rFonts w:ascii="Arial" w:hAnsi="Arial" w:cs="Arial" w:eastAsia="Arial" w:hint="default"/>
                            <w:sz w:val="20"/>
                            <w:szCs w:val="20"/>
                          </w:rPr>
                        </w:pPr>
                        <w:r>
                          <w:rPr>
                            <w:rFonts w:ascii="Arial"/>
                            <w:w w:val="95"/>
                            <w:sz w:val="20"/>
                          </w:rPr>
                          <w:t>1,093,293.19</w:t>
                        </w:r>
                        <w:r>
                          <w:rPr>
                            <w:rFonts w:ascii="Arial"/>
                            <w:sz w:val="20"/>
                          </w:rPr>
                        </w:r>
                      </w:p>
                    </w:tc>
                    <w:tc>
                      <w:tcPr>
                        <w:tcW w:w="1676" w:type="dxa"/>
                        <w:tcBorders>
                          <w:top w:val="nil" w:sz="6" w:space="0" w:color="auto"/>
                          <w:left w:val="nil" w:sz="6" w:space="0" w:color="auto"/>
                          <w:bottom w:val="nil" w:sz="6" w:space="0" w:color="auto"/>
                          <w:right w:val="nil" w:sz="6" w:space="0" w:color="auto"/>
                        </w:tcBorders>
                      </w:tcPr>
                      <w:p>
                        <w:pPr>
                          <w:pStyle w:val="TableParagraph"/>
                          <w:spacing w:line="240" w:lineRule="auto" w:before="52"/>
                          <w:ind w:left="58" w:right="0"/>
                          <w:jc w:val="center"/>
                          <w:rPr>
                            <w:rFonts w:ascii="Arial" w:hAnsi="Arial" w:cs="Arial" w:eastAsia="Arial" w:hint="default"/>
                            <w:sz w:val="20"/>
                            <w:szCs w:val="20"/>
                          </w:rPr>
                        </w:pPr>
                        <w:r>
                          <w:rPr>
                            <w:rFonts w:ascii="Arial"/>
                            <w:sz w:val="20"/>
                          </w:rPr>
                          <w:t>2,384,472.21</w:t>
                        </w:r>
                      </w:p>
                    </w:tc>
                    <w:tc>
                      <w:tcPr>
                        <w:tcW w:w="1842"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36"/>
                          <w:jc w:val="right"/>
                          <w:rPr>
                            <w:rFonts w:ascii="Arial" w:hAnsi="Arial" w:cs="Arial" w:eastAsia="Arial" w:hint="default"/>
                            <w:sz w:val="20"/>
                            <w:szCs w:val="20"/>
                          </w:rPr>
                        </w:pPr>
                        <w:r>
                          <w:rPr>
                            <w:rFonts w:ascii="Arial"/>
                            <w:spacing w:val="-2"/>
                            <w:sz w:val="20"/>
                          </w:rPr>
                          <w:t>5,117,674.23</w:t>
                        </w:r>
                      </w:p>
                    </w:tc>
                    <w:tc>
                      <w:tcPr>
                        <w:tcW w:w="1502"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96"/>
                          <w:jc w:val="right"/>
                          <w:rPr>
                            <w:rFonts w:ascii="Arial" w:hAnsi="Arial" w:cs="Arial" w:eastAsia="Arial" w:hint="default"/>
                            <w:sz w:val="20"/>
                            <w:szCs w:val="20"/>
                          </w:rPr>
                        </w:pPr>
                        <w:r>
                          <w:rPr>
                            <w:rFonts w:ascii="Arial"/>
                            <w:w w:val="95"/>
                            <w:sz w:val="20"/>
                          </w:rPr>
                          <w:t>4,291,982.70</w:t>
                        </w:r>
                        <w:r>
                          <w:rPr>
                            <w:rFonts w:ascii="Arial"/>
                            <w:sz w:val="20"/>
                          </w:rPr>
                        </w:r>
                      </w:p>
                    </w:tc>
                  </w:tr>
                  <w:tr>
                    <w:trPr>
                      <w:trHeight w:val="351" w:hRule="exact"/>
                    </w:trPr>
                    <w:tc>
                      <w:tcPr>
                        <w:tcW w:w="1485"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81"/>
                          <w:jc w:val="right"/>
                          <w:rPr>
                            <w:rFonts w:ascii="Arial" w:hAnsi="Arial" w:cs="Arial" w:eastAsia="Arial" w:hint="default"/>
                            <w:sz w:val="20"/>
                            <w:szCs w:val="20"/>
                          </w:rPr>
                        </w:pPr>
                        <w:r>
                          <w:rPr>
                            <w:rFonts w:ascii="Arial"/>
                            <w:spacing w:val="-1"/>
                            <w:sz w:val="20"/>
                          </w:rPr>
                          <w:t>121,108.89</w:t>
                        </w:r>
                      </w:p>
                    </w:tc>
                    <w:tc>
                      <w:tcPr>
                        <w:tcW w:w="1676" w:type="dxa"/>
                        <w:tcBorders>
                          <w:top w:val="nil" w:sz="6" w:space="0" w:color="auto"/>
                          <w:left w:val="nil" w:sz="6" w:space="0" w:color="auto"/>
                          <w:bottom w:val="nil" w:sz="6" w:space="0" w:color="auto"/>
                          <w:right w:val="nil" w:sz="6" w:space="0" w:color="auto"/>
                        </w:tcBorders>
                      </w:tcPr>
                      <w:p>
                        <w:pPr/>
                      </w:p>
                    </w:tc>
                    <w:tc>
                      <w:tcPr>
                        <w:tcW w:w="1842"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336"/>
                          <w:jc w:val="right"/>
                          <w:rPr>
                            <w:rFonts w:ascii="Arial" w:hAnsi="Arial" w:cs="Arial" w:eastAsia="Arial" w:hint="default"/>
                            <w:sz w:val="20"/>
                            <w:szCs w:val="20"/>
                          </w:rPr>
                        </w:pPr>
                        <w:r>
                          <w:rPr>
                            <w:rFonts w:ascii="Arial"/>
                            <w:w w:val="95"/>
                            <w:sz w:val="20"/>
                          </w:rPr>
                          <w:t>8,102,902.72</w:t>
                        </w:r>
                        <w:r>
                          <w:rPr>
                            <w:rFonts w:ascii="Arial"/>
                            <w:sz w:val="20"/>
                          </w:rPr>
                        </w:r>
                      </w:p>
                    </w:tc>
                    <w:tc>
                      <w:tcPr>
                        <w:tcW w:w="1502" w:type="dxa"/>
                        <w:tcBorders>
                          <w:top w:val="nil" w:sz="6" w:space="0" w:color="auto"/>
                          <w:left w:val="nil" w:sz="6" w:space="0" w:color="auto"/>
                          <w:bottom w:val="single" w:sz="4" w:space="0" w:color="000000"/>
                          <w:right w:val="nil" w:sz="6" w:space="0" w:color="auto"/>
                        </w:tcBorders>
                      </w:tcPr>
                      <w:p>
                        <w:pPr>
                          <w:pStyle w:val="TableParagraph"/>
                          <w:spacing w:line="240" w:lineRule="auto" w:before="50"/>
                          <w:ind w:right="96"/>
                          <w:jc w:val="right"/>
                          <w:rPr>
                            <w:rFonts w:ascii="Arial" w:hAnsi="Arial" w:cs="Arial" w:eastAsia="Arial" w:hint="default"/>
                            <w:sz w:val="20"/>
                            <w:szCs w:val="20"/>
                          </w:rPr>
                        </w:pPr>
                        <w:r>
                          <w:rPr>
                            <w:rFonts w:ascii="Arial"/>
                            <w:spacing w:val="-1"/>
                            <w:sz w:val="20"/>
                          </w:rPr>
                          <w:t>19,297.00</w:t>
                        </w:r>
                      </w:p>
                    </w:tc>
                  </w:tr>
                  <w:tr>
                    <w:trPr>
                      <w:trHeight w:val="374" w:hRule="exact"/>
                    </w:trPr>
                    <w:tc>
                      <w:tcPr>
                        <w:tcW w:w="1485"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81"/>
                          <w:jc w:val="right"/>
                          <w:rPr>
                            <w:rFonts w:ascii="Arial" w:hAnsi="Arial" w:cs="Arial" w:eastAsia="Arial" w:hint="default"/>
                            <w:sz w:val="20"/>
                            <w:szCs w:val="20"/>
                          </w:rPr>
                        </w:pPr>
                        <w:r>
                          <w:rPr>
                            <w:rFonts w:ascii="Arial"/>
                            <w:w w:val="95"/>
                            <w:sz w:val="20"/>
                          </w:rPr>
                          <w:t>3,034,545.12</w:t>
                        </w:r>
                        <w:r>
                          <w:rPr>
                            <w:rFonts w:ascii="Arial"/>
                            <w:sz w:val="20"/>
                          </w:rPr>
                        </w:r>
                      </w:p>
                    </w:tc>
                    <w:tc>
                      <w:tcPr>
                        <w:tcW w:w="1676" w:type="dxa"/>
                        <w:tcBorders>
                          <w:top w:val="nil" w:sz="6" w:space="0" w:color="auto"/>
                          <w:left w:val="nil" w:sz="6" w:space="0" w:color="auto"/>
                          <w:bottom w:val="nil" w:sz="6" w:space="0" w:color="auto"/>
                          <w:right w:val="nil" w:sz="6" w:space="0" w:color="auto"/>
                        </w:tcBorders>
                      </w:tcPr>
                      <w:p>
                        <w:pPr>
                          <w:pStyle w:val="TableParagraph"/>
                          <w:spacing w:line="240" w:lineRule="auto" w:before="62"/>
                          <w:ind w:left="56" w:right="0"/>
                          <w:jc w:val="center"/>
                          <w:rPr>
                            <w:rFonts w:ascii="Arial" w:hAnsi="Arial" w:cs="Arial" w:eastAsia="Arial" w:hint="default"/>
                            <w:sz w:val="20"/>
                            <w:szCs w:val="20"/>
                          </w:rPr>
                        </w:pPr>
                        <w:r>
                          <w:rPr>
                            <w:rFonts w:ascii="Arial"/>
                            <w:sz w:val="20"/>
                          </w:rPr>
                          <w:t>6,574,614.65</w:t>
                        </w:r>
                      </w:p>
                    </w:tc>
                    <w:tc>
                      <w:tcPr>
                        <w:tcW w:w="1842"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336"/>
                          <w:jc w:val="right"/>
                          <w:rPr>
                            <w:rFonts w:ascii="Arial" w:hAnsi="Arial" w:cs="Arial" w:eastAsia="Arial" w:hint="default"/>
                            <w:sz w:val="20"/>
                            <w:szCs w:val="20"/>
                          </w:rPr>
                        </w:pPr>
                        <w:r>
                          <w:rPr>
                            <w:rFonts w:ascii="Arial"/>
                            <w:spacing w:val="-1"/>
                            <w:sz w:val="20"/>
                          </w:rPr>
                          <w:t>14,450,842.17</w:t>
                        </w:r>
                      </w:p>
                    </w:tc>
                    <w:tc>
                      <w:tcPr>
                        <w:tcW w:w="1502" w:type="dxa"/>
                        <w:tcBorders>
                          <w:top w:val="single" w:sz="4" w:space="0" w:color="000000"/>
                          <w:left w:val="nil" w:sz="6" w:space="0" w:color="auto"/>
                          <w:bottom w:val="single" w:sz="12" w:space="0" w:color="000000"/>
                          <w:right w:val="nil" w:sz="6" w:space="0" w:color="auto"/>
                        </w:tcBorders>
                      </w:tcPr>
                      <w:p>
                        <w:pPr>
                          <w:pStyle w:val="TableParagraph"/>
                          <w:spacing w:line="240" w:lineRule="auto" w:before="57"/>
                          <w:ind w:right="96"/>
                          <w:jc w:val="right"/>
                          <w:rPr>
                            <w:rFonts w:ascii="Arial" w:hAnsi="Arial" w:cs="Arial" w:eastAsia="Arial" w:hint="default"/>
                            <w:sz w:val="20"/>
                            <w:szCs w:val="20"/>
                          </w:rPr>
                        </w:pPr>
                        <w:r>
                          <w:rPr>
                            <w:rFonts w:ascii="Arial"/>
                            <w:spacing w:val="-1"/>
                            <w:sz w:val="20"/>
                          </w:rPr>
                          <w:t>21,820,636.99</w:t>
                        </w:r>
                      </w:p>
                    </w:tc>
                  </w:tr>
                </w:tbl>
                <w:p>
                  <w:pPr/>
                </w:p>
              </w:txbxContent>
            </v:textbox>
            <w10:wrap type="none"/>
          </v:shape>
        </w:pict>
      </w:r>
      <w:r>
        <w:rPr>
          <w:rFonts w:ascii="宋体" w:hAnsi="宋体" w:cs="宋体" w:eastAsia="宋体" w:hint="default"/>
          <w:sz w:val="18"/>
          <w:szCs w:val="18"/>
        </w:rPr>
        <w:t>电子设备</w:t>
        <w:tab/>
      </w:r>
      <w:r>
        <w:rPr>
          <w:rFonts w:ascii="Arial" w:hAnsi="Arial" w:cs="Arial" w:eastAsia="Arial" w:hint="default"/>
          <w:sz w:val="20"/>
          <w:szCs w:val="20"/>
        </w:rPr>
      </w:r>
      <w:r>
        <w:rPr>
          <w:rFonts w:ascii="Arial" w:hAnsi="Arial" w:cs="Arial" w:eastAsia="Arial" w:hint="default"/>
          <w:sz w:val="20"/>
          <w:szCs w:val="20"/>
          <w:u w:val="single" w:color="000000"/>
        </w:rPr>
        <w:t> </w:t>
        <w:tab/>
        <w:t>8,001,090.83</w:t>
        <w:tab/>
      </w:r>
      <w:r>
        <w:rPr>
          <w:rFonts w:ascii="Arial" w:hAnsi="Arial" w:cs="Arial" w:eastAsia="Arial" w:hint="default"/>
          <w:sz w:val="20"/>
          <w:szCs w:val="20"/>
        </w:rPr>
      </w:r>
    </w:p>
    <w:p>
      <w:pPr>
        <w:tabs>
          <w:tab w:pos="775" w:val="left" w:leader="none"/>
          <w:tab w:pos="2069" w:val="left" w:leader="none"/>
        </w:tabs>
        <w:spacing w:before="104"/>
        <w:ind w:left="324" w:right="0" w:firstLine="0"/>
        <w:jc w:val="left"/>
        <w:rPr>
          <w:rFonts w:ascii="Arial" w:hAnsi="Arial" w:cs="Arial" w:eastAsia="Arial" w:hint="default"/>
          <w:sz w:val="20"/>
          <w:szCs w:val="20"/>
        </w:rPr>
      </w:pPr>
      <w:r>
        <w:rPr>
          <w:rFonts w:ascii="宋体" w:hAnsi="宋体" w:cs="宋体" w:eastAsia="宋体" w:hint="default"/>
          <w:position w:val="1"/>
          <w:sz w:val="18"/>
          <w:szCs w:val="18"/>
        </w:rPr>
        <w:t>合</w:t>
        <w:tab/>
        <w:t>计</w:t>
        <w:tab/>
      </w:r>
      <w:r>
        <w:rPr>
          <w:rFonts w:ascii="Arial" w:hAnsi="Arial" w:cs="Arial" w:eastAsia="Arial" w:hint="default"/>
          <w:sz w:val="20"/>
          <w:szCs w:val="20"/>
        </w:rPr>
        <w:t>39,811,548.69</w:t>
      </w:r>
    </w:p>
    <w:p>
      <w:pPr>
        <w:spacing w:line="28" w:lineRule="exact"/>
        <w:ind w:left="1800" w:right="0" w:firstLine="0"/>
        <w:rPr>
          <w:rFonts w:ascii="Arial" w:hAnsi="Arial" w:cs="Arial" w:eastAsia="Arial" w:hint="default"/>
          <w:sz w:val="2"/>
          <w:szCs w:val="2"/>
        </w:rPr>
      </w:pPr>
      <w:r>
        <w:rPr>
          <w:rFonts w:ascii="Arial" w:hAnsi="Arial" w:cs="Arial" w:eastAsia="Arial" w:hint="default"/>
          <w:position w:val="0"/>
          <w:sz w:val="2"/>
          <w:szCs w:val="2"/>
        </w:rPr>
        <w:pict>
          <v:group style="width:82.2pt;height:1.45pt;mso-position-horizontal-relative:char;mso-position-vertical-relative:line" coordorigin="0,0" coordsize="1644,29">
            <v:group style="position:absolute;left:5;top:24;width:1635;height:2" coordorigin="5,24" coordsize="1635,2">
              <v:shape style="position:absolute;left:5;top:24;width:1635;height:2" coordorigin="5,24" coordsize="1635,0" path="m5,24l1639,24e" filled="false" stroked="true" strokeweight=".48pt" strokecolor="#000000">
                <v:path arrowok="t"/>
              </v:shape>
            </v:group>
            <v:group style="position:absolute;left:5;top:5;width:1635;height:2" coordorigin="5,5" coordsize="1635,2">
              <v:shape style="position:absolute;left:5;top:5;width:1635;height:2" coordorigin="5,5" coordsize="1635,0" path="m5,5l1639,5e" filled="false" stroked="true" strokeweight=".48pt" strokecolor="#000000">
                <v:path arrowok="t"/>
              </v:shape>
            </v:group>
          </v:group>
        </w:pict>
      </w:r>
      <w:r>
        <w:rPr>
          <w:rFonts w:ascii="Arial" w:hAnsi="Arial" w:cs="Arial" w:eastAsia="Arial" w:hint="default"/>
          <w:position w:val="0"/>
          <w:sz w:val="2"/>
          <w:szCs w:val="2"/>
        </w:rPr>
      </w:r>
    </w:p>
    <w:p>
      <w:pPr>
        <w:spacing w:line="240" w:lineRule="auto" w:before="5"/>
        <w:rPr>
          <w:rFonts w:ascii="Arial" w:hAnsi="Arial" w:cs="Arial" w:eastAsia="Arial" w:hint="default"/>
          <w:sz w:val="18"/>
          <w:szCs w:val="18"/>
        </w:rPr>
      </w:pPr>
    </w:p>
    <w:p>
      <w:pPr>
        <w:pStyle w:val="BodyText"/>
        <w:spacing w:line="240" w:lineRule="auto" w:before="36"/>
        <w:ind w:right="0"/>
        <w:jc w:val="left"/>
      </w:pPr>
      <w:r>
        <w:rPr/>
        <w:t>本期减少数是转让部分房产与设备、详见十一</w:t>
      </w:r>
      <w:r>
        <w:rPr>
          <w:rFonts w:ascii="Arial" w:hAnsi="Arial" w:cs="Arial" w:eastAsia="Arial" w:hint="default"/>
        </w:rPr>
        <w:t>.4</w:t>
      </w:r>
      <w:r>
        <w:rPr/>
        <w:t>；其他减少数是固定资产报废转出</w:t>
      </w:r>
    </w:p>
    <w:p>
      <w:pPr>
        <w:spacing w:line="240" w:lineRule="auto" w:before="6"/>
        <w:rPr>
          <w:rFonts w:ascii="宋体" w:hAnsi="宋体" w:cs="宋体" w:eastAsia="宋体" w:hint="default"/>
          <w:sz w:val="30"/>
          <w:szCs w:val="30"/>
        </w:rPr>
      </w:pPr>
    </w:p>
    <w:p>
      <w:pPr>
        <w:pStyle w:val="BodyText"/>
        <w:spacing w:line="240" w:lineRule="auto"/>
        <w:ind w:left="248" w:right="0"/>
        <w:jc w:val="left"/>
      </w:pPr>
      <w:r>
        <w:rPr>
          <w:rFonts w:ascii="Arial" w:hAnsi="Arial" w:cs="Arial" w:eastAsia="Arial" w:hint="default"/>
        </w:rPr>
        <w:t>(3)</w:t>
      </w:r>
      <w:r>
        <w:rPr>
          <w:rFonts w:ascii="Arial" w:hAnsi="Arial" w:cs="Arial" w:eastAsia="Arial" w:hint="default"/>
          <w:spacing w:val="-5"/>
        </w:rPr>
        <w:t> </w:t>
      </w:r>
      <w:r>
        <w:rPr/>
        <w:t>固定资产减值准备</w:t>
      </w:r>
    </w:p>
    <w:p>
      <w:pPr>
        <w:spacing w:line="240" w:lineRule="auto" w:before="8"/>
        <w:rPr>
          <w:rFonts w:ascii="宋体" w:hAnsi="宋体" w:cs="宋体" w:eastAsia="宋体" w:hint="default"/>
          <w:sz w:val="31"/>
          <w:szCs w:val="31"/>
        </w:rPr>
      </w:pPr>
    </w:p>
    <w:p>
      <w:pPr>
        <w:tabs>
          <w:tab w:pos="2489" w:val="left" w:leader="none"/>
          <w:tab w:pos="4246" w:val="left" w:leader="none"/>
          <w:tab w:pos="5823" w:val="left" w:leader="none"/>
          <w:tab w:pos="7553" w:val="left" w:leader="none"/>
          <w:tab w:pos="9319" w:val="left" w:leader="none"/>
        </w:tabs>
        <w:spacing w:before="0"/>
        <w:ind w:left="233" w:right="0" w:firstLine="0"/>
        <w:jc w:val="left"/>
        <w:rPr>
          <w:rFonts w:ascii="宋体" w:hAnsi="宋体" w:cs="宋体" w:eastAsia="宋体" w:hint="default"/>
          <w:sz w:val="18"/>
          <w:szCs w:val="18"/>
        </w:rPr>
      </w:pPr>
      <w:r>
        <w:rPr>
          <w:rFonts w:ascii="宋体" w:hAnsi="宋体" w:cs="宋体" w:eastAsia="宋体" w:hint="default"/>
          <w:position w:val="1"/>
          <w:sz w:val="18"/>
          <w:szCs w:val="18"/>
        </w:rPr>
        <w:t>项目</w:t>
        <w:tab/>
      </w:r>
      <w:r>
        <w:rPr>
          <w:rFonts w:ascii="宋体" w:hAnsi="宋体" w:cs="宋体" w:eastAsia="宋体" w:hint="default"/>
          <w:sz w:val="21"/>
          <w:szCs w:val="21"/>
        </w:rPr>
      </w:r>
      <w:r>
        <w:rPr>
          <w:rFonts w:ascii="宋体" w:hAnsi="宋体" w:cs="宋体" w:eastAsia="宋体" w:hint="default"/>
          <w:spacing w:val="-1"/>
          <w:sz w:val="21"/>
          <w:szCs w:val="21"/>
          <w:u w:val="single" w:color="000000"/>
        </w:rPr>
        <w:t>年初余额</w:t>
      </w:r>
      <w:r>
        <w:rPr>
          <w:rFonts w:ascii="宋体" w:hAnsi="宋体" w:cs="宋体" w:eastAsia="宋体" w:hint="default"/>
          <w:spacing w:val="-1"/>
          <w:sz w:val="21"/>
          <w:szCs w:val="21"/>
        </w:rPr>
        <w:tab/>
      </w:r>
      <w:r>
        <w:rPr>
          <w:rFonts w:ascii="宋体" w:hAnsi="宋体" w:cs="宋体" w:eastAsia="宋体" w:hint="default"/>
          <w:spacing w:val="-1"/>
          <w:position w:val="1"/>
          <w:sz w:val="18"/>
          <w:szCs w:val="18"/>
        </w:rPr>
      </w:r>
      <w:r>
        <w:rPr>
          <w:rFonts w:ascii="宋体" w:hAnsi="宋体" w:cs="宋体" w:eastAsia="宋体" w:hint="default"/>
          <w:position w:val="1"/>
          <w:sz w:val="18"/>
          <w:szCs w:val="18"/>
          <w:u w:val="single" w:color="000000"/>
        </w:rPr>
        <w:t>本期增加</w:t>
      </w:r>
      <w:r>
        <w:rPr>
          <w:rFonts w:ascii="宋体" w:hAnsi="宋体" w:cs="宋体" w:eastAsia="宋体" w:hint="default"/>
          <w:position w:val="1"/>
          <w:sz w:val="18"/>
          <w:szCs w:val="18"/>
        </w:rPr>
        <w:tab/>
      </w:r>
      <w:r>
        <w:rPr>
          <w:rFonts w:ascii="宋体" w:hAnsi="宋体" w:cs="宋体" w:eastAsia="宋体" w:hint="default"/>
          <w:position w:val="1"/>
          <w:sz w:val="18"/>
          <w:szCs w:val="18"/>
          <w:u w:val="single" w:color="000000"/>
        </w:rPr>
        <w:t>本期减少</w:t>
      </w:r>
      <w:r>
        <w:rPr>
          <w:rFonts w:ascii="宋体" w:hAnsi="宋体" w:cs="宋体" w:eastAsia="宋体" w:hint="default"/>
          <w:position w:val="1"/>
          <w:sz w:val="18"/>
          <w:szCs w:val="18"/>
        </w:rPr>
        <w:tab/>
      </w:r>
      <w:r>
        <w:rPr>
          <w:rFonts w:ascii="宋体" w:hAnsi="宋体" w:cs="宋体" w:eastAsia="宋体" w:hint="default"/>
          <w:position w:val="1"/>
          <w:sz w:val="18"/>
          <w:szCs w:val="18"/>
          <w:u w:val="single" w:color="000000"/>
        </w:rPr>
        <w:t>其他减少</w:t>
      </w:r>
      <w:r>
        <w:rPr>
          <w:rFonts w:ascii="宋体" w:hAnsi="宋体" w:cs="宋体" w:eastAsia="宋体" w:hint="default"/>
          <w:position w:val="1"/>
          <w:sz w:val="18"/>
          <w:szCs w:val="18"/>
        </w:rPr>
        <w:tab/>
      </w:r>
      <w:r>
        <w:rPr>
          <w:rFonts w:ascii="宋体" w:hAnsi="宋体" w:cs="宋体" w:eastAsia="宋体" w:hint="default"/>
          <w:position w:val="1"/>
          <w:sz w:val="18"/>
          <w:szCs w:val="18"/>
          <w:u w:val="single" w:color="000000"/>
        </w:rPr>
        <w:t>期末余额</w:t>
      </w:r>
      <w:r>
        <w:rPr>
          <w:rFonts w:ascii="宋体" w:hAnsi="宋体" w:cs="宋体" w:eastAsia="宋体" w:hint="default"/>
          <w:sz w:val="18"/>
          <w:szCs w:val="18"/>
        </w:rPr>
      </w:r>
    </w:p>
    <w:p>
      <w:pPr>
        <w:spacing w:after="0"/>
        <w:jc w:val="left"/>
        <w:rPr>
          <w:rFonts w:ascii="宋体" w:hAnsi="宋体" w:cs="宋体" w:eastAsia="宋体" w:hint="default"/>
          <w:sz w:val="18"/>
          <w:szCs w:val="18"/>
        </w:rPr>
        <w:sectPr>
          <w:type w:val="continuous"/>
          <w:pgSz w:w="11900" w:h="16840"/>
          <w:pgMar w:top="1600" w:bottom="280" w:left="1120" w:right="20"/>
        </w:sectPr>
      </w:pPr>
    </w:p>
    <w:p>
      <w:pPr>
        <w:spacing w:line="240" w:lineRule="auto" w:before="12"/>
        <w:rPr>
          <w:rFonts w:ascii="宋体" w:hAnsi="宋体" w:cs="宋体" w:eastAsia="宋体" w:hint="default"/>
          <w:sz w:val="4"/>
          <w:szCs w:val="4"/>
        </w:rPr>
      </w:pPr>
    </w:p>
    <w:tbl>
      <w:tblPr>
        <w:tblW w:w="0" w:type="auto"/>
        <w:jc w:val="left"/>
        <w:tblInd w:w="198" w:type="dxa"/>
        <w:tblLayout w:type="fixed"/>
        <w:tblCellMar>
          <w:top w:w="0" w:type="dxa"/>
          <w:left w:w="0" w:type="dxa"/>
          <w:bottom w:w="0" w:type="dxa"/>
          <w:right w:w="0" w:type="dxa"/>
        </w:tblCellMar>
        <w:tblLook w:val="01E0"/>
      </w:tblPr>
      <w:tblGrid>
        <w:gridCol w:w="1614"/>
        <w:gridCol w:w="1620"/>
        <w:gridCol w:w="5179"/>
        <w:gridCol w:w="1526"/>
      </w:tblGrid>
      <w:tr>
        <w:trPr>
          <w:trHeight w:val="341" w:hRule="exact"/>
        </w:trPr>
        <w:tc>
          <w:tcPr>
            <w:tcW w:w="1614"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98"/>
              <w:jc w:val="right"/>
              <w:rPr>
                <w:rFonts w:ascii="Arial" w:hAnsi="Arial" w:cs="Arial" w:eastAsia="Arial" w:hint="default"/>
                <w:sz w:val="20"/>
                <w:szCs w:val="20"/>
              </w:rPr>
            </w:pPr>
            <w:r>
              <w:rPr>
                <w:rFonts w:ascii="Arial"/>
                <w:w w:val="95"/>
                <w:sz w:val="20"/>
              </w:rPr>
              <w:t>1,374,837.74</w:t>
            </w:r>
            <w:r>
              <w:rPr>
                <w:rFonts w:ascii="Arial"/>
                <w:sz w:val="20"/>
              </w:rPr>
            </w:r>
          </w:p>
        </w:tc>
        <w:tc>
          <w:tcPr>
            <w:tcW w:w="5179" w:type="dxa"/>
            <w:tcBorders>
              <w:top w:val="nil" w:sz="6" w:space="0" w:color="auto"/>
              <w:left w:val="nil" w:sz="6" w:space="0" w:color="auto"/>
              <w:bottom w:val="nil" w:sz="6" w:space="0" w:color="auto"/>
              <w:right w:val="nil" w:sz="6" w:space="0" w:color="auto"/>
            </w:tcBorders>
          </w:tcPr>
          <w:p>
            <w:pPr/>
          </w:p>
        </w:tc>
        <w:tc>
          <w:tcPr>
            <w:tcW w:w="1526"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96"/>
              <w:jc w:val="right"/>
              <w:rPr>
                <w:rFonts w:ascii="Arial" w:hAnsi="Arial" w:cs="Arial" w:eastAsia="Arial" w:hint="default"/>
                <w:sz w:val="20"/>
                <w:szCs w:val="20"/>
              </w:rPr>
            </w:pPr>
            <w:r>
              <w:rPr>
                <w:rFonts w:ascii="Arial"/>
                <w:w w:val="95"/>
                <w:sz w:val="20"/>
              </w:rPr>
              <w:t>1,374,837.74</w:t>
            </w:r>
            <w:r>
              <w:rPr>
                <w:rFonts w:ascii="Arial"/>
                <w:sz w:val="20"/>
              </w:rPr>
            </w:r>
          </w:p>
        </w:tc>
      </w:tr>
      <w:tr>
        <w:trPr>
          <w:trHeight w:val="284" w:hRule="exact"/>
        </w:trPr>
        <w:tc>
          <w:tcPr>
            <w:tcW w:w="1614" w:type="dxa"/>
            <w:tcBorders>
              <w:top w:val="nil" w:sz="6" w:space="0" w:color="auto"/>
              <w:left w:val="nil" w:sz="6" w:space="0" w:color="auto"/>
              <w:bottom w:val="nil" w:sz="6" w:space="0" w:color="auto"/>
              <w:right w:val="nil" w:sz="6" w:space="0" w:color="auto"/>
            </w:tcBorders>
          </w:tcPr>
          <w:p>
            <w:pPr>
              <w:pStyle w:val="TableParagraph"/>
              <w:spacing w:line="222" w:lineRule="exact"/>
              <w:ind w:left="35"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98"/>
              <w:jc w:val="right"/>
              <w:rPr>
                <w:rFonts w:ascii="Arial" w:hAnsi="Arial" w:cs="Arial" w:eastAsia="Arial" w:hint="default"/>
                <w:sz w:val="20"/>
                <w:szCs w:val="20"/>
              </w:rPr>
            </w:pPr>
            <w:r>
              <w:rPr>
                <w:rFonts w:ascii="Arial"/>
                <w:spacing w:val="-2"/>
                <w:w w:val="95"/>
                <w:sz w:val="20"/>
              </w:rPr>
              <w:t>116,550.64</w:t>
            </w:r>
            <w:r>
              <w:rPr>
                <w:rFonts w:ascii="Arial"/>
                <w:spacing w:val="-2"/>
                <w:sz w:val="20"/>
              </w:rPr>
            </w:r>
          </w:p>
        </w:tc>
        <w:tc>
          <w:tcPr>
            <w:tcW w:w="5179" w:type="dxa"/>
            <w:tcBorders>
              <w:top w:val="nil" w:sz="6" w:space="0" w:color="auto"/>
              <w:left w:val="nil" w:sz="6" w:space="0" w:color="auto"/>
              <w:bottom w:val="nil" w:sz="6" w:space="0" w:color="auto"/>
              <w:right w:val="nil" w:sz="6" w:space="0" w:color="auto"/>
            </w:tcBorders>
          </w:tcPr>
          <w:p>
            <w:pPr/>
          </w:p>
        </w:tc>
        <w:tc>
          <w:tcPr>
            <w:tcW w:w="1526"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96"/>
              <w:jc w:val="right"/>
              <w:rPr>
                <w:rFonts w:ascii="Arial" w:hAnsi="Arial" w:cs="Arial" w:eastAsia="Arial" w:hint="default"/>
                <w:sz w:val="20"/>
                <w:szCs w:val="20"/>
              </w:rPr>
            </w:pPr>
            <w:r>
              <w:rPr>
                <w:rFonts w:ascii="Arial"/>
                <w:spacing w:val="-2"/>
                <w:w w:val="95"/>
                <w:sz w:val="20"/>
              </w:rPr>
              <w:t>116,550.64</w:t>
            </w:r>
            <w:r>
              <w:rPr>
                <w:rFonts w:ascii="Arial"/>
                <w:spacing w:val="-2"/>
                <w:sz w:val="20"/>
              </w:rPr>
            </w:r>
          </w:p>
        </w:tc>
      </w:tr>
      <w:tr>
        <w:trPr>
          <w:trHeight w:val="284" w:hRule="exact"/>
        </w:trPr>
        <w:tc>
          <w:tcPr>
            <w:tcW w:w="1614" w:type="dxa"/>
            <w:tcBorders>
              <w:top w:val="nil" w:sz="6" w:space="0" w:color="auto"/>
              <w:left w:val="nil" w:sz="6" w:space="0" w:color="auto"/>
              <w:bottom w:val="nil" w:sz="6" w:space="0" w:color="auto"/>
              <w:right w:val="nil" w:sz="6" w:space="0" w:color="auto"/>
            </w:tcBorders>
          </w:tcPr>
          <w:p>
            <w:pPr>
              <w:pStyle w:val="TableParagraph"/>
              <w:spacing w:line="223" w:lineRule="exact"/>
              <w:ind w:left="35"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98"/>
              <w:jc w:val="right"/>
              <w:rPr>
                <w:rFonts w:ascii="Arial" w:hAnsi="Arial" w:cs="Arial" w:eastAsia="Arial" w:hint="default"/>
                <w:sz w:val="20"/>
                <w:szCs w:val="20"/>
              </w:rPr>
            </w:pPr>
            <w:r>
              <w:rPr>
                <w:rFonts w:ascii="Arial"/>
                <w:spacing w:val="-1"/>
                <w:sz w:val="20"/>
              </w:rPr>
              <w:t>36,191.61</w:t>
            </w:r>
          </w:p>
        </w:tc>
        <w:tc>
          <w:tcPr>
            <w:tcW w:w="5179"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336"/>
              <w:jc w:val="right"/>
              <w:rPr>
                <w:rFonts w:ascii="Arial" w:hAnsi="Arial" w:cs="Arial" w:eastAsia="Arial" w:hint="default"/>
                <w:sz w:val="20"/>
                <w:szCs w:val="20"/>
              </w:rPr>
            </w:pPr>
            <w:r>
              <w:rPr>
                <w:rFonts w:ascii="Arial"/>
                <w:spacing w:val="-1"/>
                <w:sz w:val="20"/>
              </w:rPr>
              <w:t>36,191.61</w:t>
            </w:r>
          </w:p>
        </w:tc>
        <w:tc>
          <w:tcPr>
            <w:tcW w:w="1526" w:type="dxa"/>
            <w:tcBorders>
              <w:top w:val="nil" w:sz="6" w:space="0" w:color="auto"/>
              <w:left w:val="nil" w:sz="6" w:space="0" w:color="auto"/>
              <w:bottom w:val="nil" w:sz="6" w:space="0" w:color="auto"/>
              <w:right w:val="nil" w:sz="6" w:space="0" w:color="auto"/>
            </w:tcBorders>
          </w:tcPr>
          <w:p>
            <w:pPr/>
          </w:p>
        </w:tc>
      </w:tr>
      <w:tr>
        <w:trPr>
          <w:trHeight w:val="283" w:hRule="exact"/>
        </w:trPr>
        <w:tc>
          <w:tcPr>
            <w:tcW w:w="1614" w:type="dxa"/>
            <w:tcBorders>
              <w:top w:val="nil" w:sz="6" w:space="0" w:color="auto"/>
              <w:left w:val="nil" w:sz="6" w:space="0" w:color="auto"/>
              <w:bottom w:val="nil" w:sz="6" w:space="0" w:color="auto"/>
              <w:right w:val="nil" w:sz="6" w:space="0" w:color="auto"/>
            </w:tcBorders>
          </w:tcPr>
          <w:p>
            <w:pPr>
              <w:pStyle w:val="TableParagraph"/>
              <w:spacing w:line="222" w:lineRule="exact"/>
              <w:ind w:left="35"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98"/>
              <w:jc w:val="right"/>
              <w:rPr>
                <w:rFonts w:ascii="Arial" w:hAnsi="Arial" w:cs="Arial" w:eastAsia="Arial" w:hint="default"/>
                <w:sz w:val="20"/>
                <w:szCs w:val="20"/>
              </w:rPr>
            </w:pPr>
            <w:r>
              <w:rPr>
                <w:rFonts w:ascii="Arial"/>
                <w:spacing w:val="-1"/>
                <w:sz w:val="20"/>
              </w:rPr>
              <w:t>214,866.05</w:t>
            </w:r>
          </w:p>
        </w:tc>
        <w:tc>
          <w:tcPr>
            <w:tcW w:w="5179"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336"/>
              <w:jc w:val="right"/>
              <w:rPr>
                <w:rFonts w:ascii="Arial" w:hAnsi="Arial" w:cs="Arial" w:eastAsia="Arial" w:hint="default"/>
                <w:sz w:val="20"/>
                <w:szCs w:val="20"/>
              </w:rPr>
            </w:pPr>
            <w:r>
              <w:rPr>
                <w:rFonts w:ascii="Arial"/>
                <w:spacing w:val="-1"/>
                <w:w w:val="95"/>
                <w:sz w:val="20"/>
              </w:rPr>
              <w:t>799.34</w:t>
            </w:r>
            <w:r>
              <w:rPr>
                <w:rFonts w:ascii="Arial"/>
                <w:spacing w:val="-1"/>
                <w:sz w:val="20"/>
              </w:rPr>
            </w:r>
          </w:p>
        </w:tc>
        <w:tc>
          <w:tcPr>
            <w:tcW w:w="1526"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96"/>
              <w:jc w:val="right"/>
              <w:rPr>
                <w:rFonts w:ascii="Arial" w:hAnsi="Arial" w:cs="Arial" w:eastAsia="Arial" w:hint="default"/>
                <w:sz w:val="20"/>
                <w:szCs w:val="20"/>
              </w:rPr>
            </w:pPr>
            <w:r>
              <w:rPr>
                <w:rFonts w:ascii="Arial"/>
                <w:spacing w:val="-1"/>
                <w:sz w:val="20"/>
              </w:rPr>
              <w:t>214,066.71</w:t>
            </w:r>
          </w:p>
        </w:tc>
      </w:tr>
      <w:tr>
        <w:trPr>
          <w:trHeight w:val="283" w:hRule="exact"/>
        </w:trPr>
        <w:tc>
          <w:tcPr>
            <w:tcW w:w="1614" w:type="dxa"/>
            <w:tcBorders>
              <w:top w:val="nil" w:sz="6" w:space="0" w:color="auto"/>
              <w:left w:val="nil" w:sz="6" w:space="0" w:color="auto"/>
              <w:bottom w:val="nil" w:sz="6" w:space="0" w:color="auto"/>
              <w:right w:val="nil" w:sz="6" w:space="0" w:color="auto"/>
            </w:tcBorders>
          </w:tcPr>
          <w:p>
            <w:pPr>
              <w:pStyle w:val="TableParagraph"/>
              <w:spacing w:line="222" w:lineRule="exact"/>
              <w:ind w:left="35"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620" w:type="dxa"/>
            <w:tcBorders>
              <w:top w:val="nil" w:sz="6" w:space="0" w:color="auto"/>
              <w:left w:val="nil" w:sz="6" w:space="0" w:color="auto"/>
              <w:bottom w:val="single" w:sz="4" w:space="0" w:color="000000"/>
              <w:right w:val="nil" w:sz="6" w:space="0" w:color="auto"/>
            </w:tcBorders>
          </w:tcPr>
          <w:p>
            <w:pPr>
              <w:pStyle w:val="TableParagraph"/>
              <w:spacing w:line="240" w:lineRule="auto" w:before="16"/>
              <w:ind w:right="98"/>
              <w:jc w:val="right"/>
              <w:rPr>
                <w:rFonts w:ascii="Arial" w:hAnsi="Arial" w:cs="Arial" w:eastAsia="Arial" w:hint="default"/>
                <w:sz w:val="20"/>
                <w:szCs w:val="20"/>
              </w:rPr>
            </w:pPr>
            <w:r>
              <w:rPr>
                <w:rFonts w:ascii="Arial"/>
                <w:spacing w:val="-1"/>
                <w:sz w:val="20"/>
              </w:rPr>
              <w:t>10,714,004.55</w:t>
            </w:r>
          </w:p>
        </w:tc>
        <w:tc>
          <w:tcPr>
            <w:tcW w:w="5179"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336"/>
              <w:jc w:val="right"/>
              <w:rPr>
                <w:rFonts w:ascii="Arial" w:hAnsi="Arial" w:cs="Arial" w:eastAsia="Arial" w:hint="default"/>
                <w:sz w:val="20"/>
                <w:szCs w:val="20"/>
              </w:rPr>
            </w:pPr>
            <w:r>
              <w:rPr>
                <w:rFonts w:ascii="Arial"/>
                <w:spacing w:val="-1"/>
                <w:sz w:val="20"/>
              </w:rPr>
              <w:t>10,714,004.55</w:t>
            </w:r>
          </w:p>
        </w:tc>
        <w:tc>
          <w:tcPr>
            <w:tcW w:w="1526" w:type="dxa"/>
            <w:tcBorders>
              <w:top w:val="nil" w:sz="6" w:space="0" w:color="auto"/>
              <w:left w:val="nil" w:sz="6" w:space="0" w:color="auto"/>
              <w:bottom w:val="single" w:sz="4" w:space="0" w:color="000000"/>
              <w:right w:val="nil" w:sz="6" w:space="0" w:color="auto"/>
            </w:tcBorders>
          </w:tcPr>
          <w:p>
            <w:pPr/>
          </w:p>
        </w:tc>
      </w:tr>
      <w:tr>
        <w:trPr>
          <w:trHeight w:val="302" w:hRule="exact"/>
        </w:trPr>
        <w:tc>
          <w:tcPr>
            <w:tcW w:w="1614" w:type="dxa"/>
            <w:tcBorders>
              <w:top w:val="nil" w:sz="6" w:space="0" w:color="auto"/>
              <w:left w:val="nil" w:sz="6" w:space="0" w:color="auto"/>
              <w:bottom w:val="nil" w:sz="6" w:space="0" w:color="auto"/>
              <w:right w:val="nil" w:sz="6" w:space="0" w:color="auto"/>
            </w:tcBorders>
          </w:tcPr>
          <w:p>
            <w:pPr>
              <w:pStyle w:val="TableParagraph"/>
              <w:spacing w:line="229" w:lineRule="exact"/>
              <w:ind w:left="35"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620" w:type="dxa"/>
            <w:tcBorders>
              <w:top w:val="single" w:sz="4" w:space="0" w:color="000000"/>
              <w:left w:val="nil" w:sz="6" w:space="0" w:color="auto"/>
              <w:bottom w:val="single" w:sz="17" w:space="0" w:color="000000"/>
              <w:right w:val="nil" w:sz="6" w:space="0" w:color="auto"/>
            </w:tcBorders>
          </w:tcPr>
          <w:p>
            <w:pPr>
              <w:pStyle w:val="TableParagraph"/>
              <w:spacing w:line="240" w:lineRule="auto" w:before="18"/>
              <w:ind w:right="98"/>
              <w:jc w:val="right"/>
              <w:rPr>
                <w:rFonts w:ascii="Arial" w:hAnsi="Arial" w:cs="Arial" w:eastAsia="Arial" w:hint="default"/>
                <w:sz w:val="20"/>
                <w:szCs w:val="20"/>
              </w:rPr>
            </w:pPr>
            <w:r>
              <w:rPr>
                <w:rFonts w:ascii="Arial"/>
                <w:spacing w:val="-1"/>
                <w:sz w:val="20"/>
              </w:rPr>
              <w:t>12,456,450.59</w:t>
            </w:r>
          </w:p>
        </w:tc>
        <w:tc>
          <w:tcPr>
            <w:tcW w:w="5179"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336"/>
              <w:jc w:val="right"/>
              <w:rPr>
                <w:rFonts w:ascii="Arial" w:hAnsi="Arial" w:cs="Arial" w:eastAsia="Arial" w:hint="default"/>
                <w:sz w:val="20"/>
                <w:szCs w:val="20"/>
              </w:rPr>
            </w:pPr>
            <w:r>
              <w:rPr>
                <w:rFonts w:ascii="Arial"/>
                <w:spacing w:val="-1"/>
                <w:sz w:val="20"/>
              </w:rPr>
              <w:t>10,750,995.50</w:t>
            </w:r>
          </w:p>
        </w:tc>
        <w:tc>
          <w:tcPr>
            <w:tcW w:w="1526" w:type="dxa"/>
            <w:tcBorders>
              <w:top w:val="single" w:sz="4" w:space="0" w:color="000000"/>
              <w:left w:val="nil" w:sz="6" w:space="0" w:color="auto"/>
              <w:bottom w:val="single" w:sz="17" w:space="0" w:color="000000"/>
              <w:right w:val="nil" w:sz="6" w:space="0" w:color="auto"/>
            </w:tcBorders>
          </w:tcPr>
          <w:p>
            <w:pPr>
              <w:pStyle w:val="TableParagraph"/>
              <w:spacing w:line="240" w:lineRule="auto" w:before="18"/>
              <w:ind w:right="96"/>
              <w:jc w:val="right"/>
              <w:rPr>
                <w:rFonts w:ascii="Arial" w:hAnsi="Arial" w:cs="Arial" w:eastAsia="Arial" w:hint="default"/>
                <w:sz w:val="20"/>
                <w:szCs w:val="20"/>
              </w:rPr>
            </w:pPr>
            <w:r>
              <w:rPr>
                <w:rFonts w:ascii="Arial"/>
                <w:spacing w:val="-1"/>
                <w:sz w:val="20"/>
              </w:rPr>
              <w:t>1,705,455.09</w:t>
            </w:r>
          </w:p>
        </w:tc>
      </w:tr>
    </w:tbl>
    <w:p>
      <w:pPr>
        <w:spacing w:line="240" w:lineRule="auto" w:before="3"/>
        <w:rPr>
          <w:rFonts w:ascii="宋体" w:hAnsi="宋体" w:cs="宋体" w:eastAsia="宋体" w:hint="default"/>
          <w:sz w:val="14"/>
          <w:szCs w:val="14"/>
        </w:rPr>
      </w:pPr>
    </w:p>
    <w:p>
      <w:pPr>
        <w:pStyle w:val="BodyText"/>
        <w:spacing w:line="240" w:lineRule="auto" w:before="36"/>
        <w:ind w:right="0"/>
        <w:jc w:val="left"/>
      </w:pPr>
      <w:r>
        <w:rPr/>
        <w:t>固定资产减值准备其他减少数是固定资产报废，将账面已计提的减值准备转出。</w:t>
      </w:r>
    </w:p>
    <w:p>
      <w:pPr>
        <w:spacing w:line="240" w:lineRule="auto" w:before="2"/>
        <w:rPr>
          <w:rFonts w:ascii="宋体" w:hAnsi="宋体" w:cs="宋体" w:eastAsia="宋体" w:hint="default"/>
          <w:sz w:val="21"/>
          <w:szCs w:val="21"/>
        </w:rPr>
      </w:pPr>
    </w:p>
    <w:p>
      <w:pPr>
        <w:pStyle w:val="Heading9"/>
        <w:spacing w:line="240" w:lineRule="auto"/>
        <w:ind w:left="248" w:right="0"/>
        <w:jc w:val="left"/>
        <w:rPr>
          <w:b w:val="0"/>
          <w:bCs w:val="0"/>
        </w:rPr>
      </w:pPr>
      <w:r>
        <w:rPr>
          <w:rFonts w:ascii="Arial" w:hAnsi="Arial" w:cs="Arial" w:eastAsia="Arial" w:hint="default"/>
        </w:rPr>
        <w:t>10.</w:t>
      </w:r>
      <w:r>
        <w:rPr>
          <w:rFonts w:ascii="Arial" w:hAnsi="Arial" w:cs="Arial" w:eastAsia="Arial" w:hint="default"/>
          <w:spacing w:val="-38"/>
        </w:rPr>
        <w:t> </w:t>
      </w:r>
      <w:r>
        <w:rPr/>
        <w:t>在建工程</w:t>
      </w:r>
      <w:r>
        <w:rPr>
          <w:b w:val="0"/>
          <w:bCs w:val="0"/>
        </w:rPr>
      </w:r>
    </w:p>
    <w:p>
      <w:pPr>
        <w:spacing w:line="240" w:lineRule="auto" w:before="1"/>
        <w:rPr>
          <w:rFonts w:ascii="宋体" w:hAnsi="宋体" w:cs="宋体" w:eastAsia="宋体" w:hint="default"/>
          <w:b/>
          <w:bCs/>
          <w:sz w:val="29"/>
          <w:szCs w:val="29"/>
        </w:rPr>
      </w:pPr>
    </w:p>
    <w:p>
      <w:pPr>
        <w:spacing w:after="0" w:line="240" w:lineRule="auto"/>
        <w:rPr>
          <w:rFonts w:ascii="宋体" w:hAnsi="宋体" w:cs="宋体" w:eastAsia="宋体" w:hint="default"/>
          <w:sz w:val="29"/>
          <w:szCs w:val="29"/>
        </w:rPr>
        <w:sectPr>
          <w:footerReference w:type="default" r:id="rId26"/>
          <w:pgSz w:w="11900" w:h="16840"/>
          <w:pgMar w:footer="1519" w:header="852" w:top="1340" w:bottom="1700" w:left="1120" w:right="540"/>
        </w:sectPr>
      </w:pPr>
    </w:p>
    <w:p>
      <w:pPr>
        <w:spacing w:line="240" w:lineRule="auto" w:before="2"/>
        <w:rPr>
          <w:rFonts w:ascii="宋体" w:hAnsi="宋体" w:cs="宋体" w:eastAsia="宋体" w:hint="default"/>
          <w:b/>
          <w:bCs/>
          <w:sz w:val="13"/>
          <w:szCs w:val="13"/>
        </w:rPr>
      </w:pPr>
    </w:p>
    <w:p>
      <w:pPr>
        <w:tabs>
          <w:tab w:pos="2640" w:val="left" w:leader="none"/>
          <w:tab w:pos="4083" w:val="left" w:leader="none"/>
        </w:tabs>
        <w:spacing w:before="0"/>
        <w:ind w:left="248" w:right="-20" w:firstLine="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工程项目名称</w:t>
      </w:r>
      <w:r>
        <w:rPr>
          <w:rFonts w:ascii="宋体" w:hAnsi="宋体" w:cs="宋体" w:eastAsia="宋体" w:hint="default"/>
          <w:sz w:val="18"/>
          <w:szCs w:val="18"/>
        </w:rPr>
        <w:tab/>
      </w:r>
      <w:r>
        <w:rPr>
          <w:rFonts w:ascii="宋体" w:hAnsi="宋体" w:cs="宋体" w:eastAsia="宋体" w:hint="default"/>
          <w:sz w:val="18"/>
          <w:szCs w:val="18"/>
          <w:u w:val="single" w:color="000000"/>
        </w:rPr>
        <w:t>期初数</w:t>
      </w:r>
      <w:r>
        <w:rPr>
          <w:rFonts w:ascii="宋体" w:hAnsi="宋体" w:cs="宋体" w:eastAsia="宋体" w:hint="default"/>
          <w:sz w:val="18"/>
          <w:szCs w:val="18"/>
        </w:rPr>
        <w:tab/>
      </w:r>
      <w:r>
        <w:rPr>
          <w:rFonts w:ascii="宋体" w:hAnsi="宋体" w:cs="宋体" w:eastAsia="宋体" w:hint="default"/>
          <w:sz w:val="18"/>
          <w:szCs w:val="18"/>
          <w:u w:val="single" w:color="000000"/>
        </w:rPr>
        <w:t>本期增加</w:t>
      </w:r>
      <w:r>
        <w:rPr>
          <w:rFonts w:ascii="宋体" w:hAnsi="宋体" w:cs="宋体" w:eastAsia="宋体" w:hint="default"/>
          <w:sz w:val="18"/>
          <w:szCs w:val="18"/>
        </w:rPr>
      </w:r>
    </w:p>
    <w:p>
      <w:pPr>
        <w:spacing w:before="44"/>
        <w:ind w:left="159" w:right="0" w:firstLine="0"/>
        <w:jc w:val="center"/>
        <w:rPr>
          <w:rFonts w:ascii="宋体" w:hAnsi="宋体" w:cs="宋体" w:eastAsia="宋体" w:hint="default"/>
          <w:sz w:val="18"/>
          <w:szCs w:val="18"/>
        </w:rPr>
      </w:pPr>
      <w:r>
        <w:rPr/>
        <w:br w:type="column"/>
      </w:r>
      <w:r>
        <w:rPr>
          <w:rFonts w:ascii="宋体" w:hAnsi="宋体" w:cs="宋体" w:eastAsia="宋体" w:hint="default"/>
          <w:sz w:val="18"/>
          <w:szCs w:val="18"/>
        </w:rPr>
      </w:r>
      <w:r>
        <w:rPr>
          <w:rFonts w:ascii="宋体" w:hAnsi="宋体" w:cs="宋体" w:eastAsia="宋体" w:hint="default"/>
          <w:sz w:val="18"/>
          <w:szCs w:val="18"/>
          <w:u w:val="single" w:color="000000"/>
        </w:rPr>
        <w:t>本期减少</w:t>
      </w:r>
      <w:r>
        <w:rPr>
          <w:rFonts w:ascii="宋体" w:hAnsi="宋体" w:cs="宋体" w:eastAsia="宋体" w:hint="default"/>
          <w:sz w:val="18"/>
          <w:szCs w:val="18"/>
        </w:rPr>
      </w:r>
    </w:p>
    <w:p>
      <w:pPr>
        <w:tabs>
          <w:tab w:pos="2242" w:val="left" w:leader="none"/>
        </w:tabs>
        <w:spacing w:before="23"/>
        <w:ind w:left="247" w:right="0" w:firstLine="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转入固定资产</w:t>
      </w:r>
      <w:r>
        <w:rPr>
          <w:rFonts w:ascii="宋体" w:hAnsi="宋体" w:cs="宋体" w:eastAsia="宋体" w:hint="default"/>
          <w:sz w:val="18"/>
          <w:szCs w:val="18"/>
        </w:rPr>
        <w:tab/>
      </w:r>
      <w:r>
        <w:rPr>
          <w:rFonts w:ascii="宋体" w:hAnsi="宋体" w:cs="宋体" w:eastAsia="宋体" w:hint="default"/>
          <w:sz w:val="18"/>
          <w:szCs w:val="18"/>
          <w:u w:val="single" w:color="000000"/>
        </w:rPr>
        <w:t>其他减少</w:t>
      </w:r>
      <w:r>
        <w:rPr>
          <w:rFonts w:ascii="宋体" w:hAnsi="宋体" w:cs="宋体" w:eastAsia="宋体" w:hint="default"/>
          <w:sz w:val="18"/>
          <w:szCs w:val="18"/>
        </w:rPr>
      </w:r>
    </w:p>
    <w:p>
      <w:pPr>
        <w:spacing w:line="240" w:lineRule="auto" w:before="2"/>
        <w:rPr>
          <w:rFonts w:ascii="宋体" w:hAnsi="宋体" w:cs="宋体" w:eastAsia="宋体" w:hint="default"/>
          <w:sz w:val="13"/>
          <w:szCs w:val="13"/>
        </w:rPr>
      </w:pPr>
      <w:r>
        <w:rPr/>
        <w:br w:type="column"/>
      </w:r>
      <w:r>
        <w:rPr>
          <w:rFonts w:ascii="宋体"/>
          <w:sz w:val="13"/>
        </w:rPr>
      </w:r>
    </w:p>
    <w:p>
      <w:pPr>
        <w:spacing w:before="0"/>
        <w:ind w:left="247" w:right="0" w:firstLine="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期末数</w:t>
      </w:r>
      <w:r>
        <w:rPr>
          <w:rFonts w:ascii="宋体" w:hAnsi="宋体" w:cs="宋体" w:eastAsia="宋体" w:hint="default"/>
          <w:sz w:val="18"/>
          <w:szCs w:val="18"/>
        </w:rPr>
      </w:r>
    </w:p>
    <w:p>
      <w:pPr>
        <w:spacing w:after="0"/>
        <w:jc w:val="left"/>
        <w:rPr>
          <w:rFonts w:ascii="宋体" w:hAnsi="宋体" w:cs="宋体" w:eastAsia="宋体" w:hint="default"/>
          <w:sz w:val="18"/>
          <w:szCs w:val="18"/>
        </w:rPr>
        <w:sectPr>
          <w:type w:val="continuous"/>
          <w:pgSz w:w="11900" w:h="16840"/>
          <w:pgMar w:top="1600" w:bottom="280" w:left="1120" w:right="540"/>
          <w:cols w:num="3" w:equalWidth="0">
            <w:col w:w="4804" w:space="291"/>
            <w:col w:w="2963" w:space="831"/>
            <w:col w:w="1351"/>
          </w:cols>
        </w:sectPr>
      </w:pPr>
    </w:p>
    <w:p>
      <w:pPr>
        <w:tabs>
          <w:tab w:pos="2127" w:val="left" w:leader="none"/>
          <w:tab w:pos="8623" w:val="left" w:leader="none"/>
        </w:tabs>
        <w:spacing w:before="35"/>
        <w:ind w:left="248" w:right="0" w:firstLine="0"/>
        <w:jc w:val="left"/>
        <w:rPr>
          <w:rFonts w:ascii="Arial" w:hAnsi="Arial" w:cs="Arial" w:eastAsia="Arial" w:hint="default"/>
          <w:sz w:val="18"/>
          <w:szCs w:val="18"/>
        </w:rPr>
      </w:pPr>
      <w:r>
        <w:rPr>
          <w:rFonts w:ascii="宋体" w:hAnsi="宋体" w:cs="宋体" w:eastAsia="宋体" w:hint="default"/>
          <w:sz w:val="18"/>
          <w:szCs w:val="18"/>
        </w:rPr>
        <w:t>溧阳神力资产</w:t>
        <w:tab/>
      </w:r>
      <w:r>
        <w:rPr>
          <w:rFonts w:ascii="Arial" w:hAnsi="Arial" w:cs="Arial" w:eastAsia="Arial" w:hint="default"/>
          <w:spacing w:val="-1"/>
          <w:sz w:val="18"/>
          <w:szCs w:val="18"/>
        </w:rPr>
        <w:t>2,172,860.00</w:t>
        <w:tab/>
        <w:t>2,172,860.00</w:t>
      </w:r>
    </w:p>
    <w:p>
      <w:pPr>
        <w:tabs>
          <w:tab w:pos="2127" w:val="left" w:leader="none"/>
          <w:tab w:pos="8623" w:val="left" w:leader="none"/>
        </w:tabs>
        <w:spacing w:before="37"/>
        <w:ind w:left="248" w:right="0" w:firstLine="0"/>
        <w:jc w:val="left"/>
        <w:rPr>
          <w:rFonts w:ascii="Arial" w:hAnsi="Arial" w:cs="Arial" w:eastAsia="Arial" w:hint="default"/>
          <w:sz w:val="18"/>
          <w:szCs w:val="18"/>
        </w:rPr>
      </w:pPr>
      <w:r>
        <w:rPr>
          <w:rFonts w:ascii="宋体" w:hAnsi="宋体" w:cs="宋体" w:eastAsia="宋体" w:hint="default"/>
          <w:sz w:val="18"/>
          <w:szCs w:val="18"/>
        </w:rPr>
        <w:t>在建商业用房</w:t>
        <w:tab/>
      </w:r>
      <w:r>
        <w:rPr>
          <w:rFonts w:ascii="Arial" w:hAnsi="Arial" w:cs="Arial" w:eastAsia="Arial" w:hint="default"/>
          <w:spacing w:val="-1"/>
          <w:sz w:val="18"/>
          <w:szCs w:val="18"/>
        </w:rPr>
        <w:t>3,000,000.00</w:t>
        <w:tab/>
        <w:t>3,000,000.00</w:t>
      </w:r>
    </w:p>
    <w:p>
      <w:pPr>
        <w:tabs>
          <w:tab w:pos="701" w:val="left" w:leader="none"/>
          <w:tab w:pos="2127" w:val="left" w:leader="none"/>
          <w:tab w:pos="8623" w:val="left" w:leader="none"/>
        </w:tabs>
        <w:spacing w:before="35"/>
        <w:ind w:left="248" w:right="0" w:firstLine="0"/>
        <w:jc w:val="left"/>
        <w:rPr>
          <w:rFonts w:ascii="Arial" w:hAnsi="Arial" w:cs="Arial" w:eastAsia="Arial" w:hint="default"/>
          <w:sz w:val="18"/>
          <w:szCs w:val="18"/>
        </w:rPr>
      </w:pPr>
      <w:r>
        <w:rPr>
          <w:rFonts w:ascii="宋体" w:hAnsi="宋体" w:cs="宋体" w:eastAsia="宋体" w:hint="default"/>
          <w:sz w:val="18"/>
          <w:szCs w:val="18"/>
        </w:rPr>
        <w:t>合</w:t>
        <w:tab/>
        <w:t>计</w:t>
        <w:tab/>
      </w:r>
      <w:r>
        <w:rPr>
          <w:rFonts w:ascii="Arial" w:hAnsi="Arial" w:cs="Arial" w:eastAsia="Arial" w:hint="default"/>
          <w:spacing w:val="-1"/>
          <w:sz w:val="18"/>
          <w:szCs w:val="18"/>
        </w:rPr>
        <w:t>5,172,860.00</w:t>
        <w:tab/>
        <w:t>5,172,860.00</w:t>
      </w:r>
    </w:p>
    <w:p>
      <w:pPr>
        <w:spacing w:before="32"/>
        <w:ind w:left="248" w:right="0" w:firstLine="0"/>
        <w:jc w:val="left"/>
        <w:rPr>
          <w:rFonts w:ascii="宋体" w:hAnsi="宋体" w:cs="宋体" w:eastAsia="宋体" w:hint="default"/>
          <w:sz w:val="18"/>
          <w:szCs w:val="18"/>
        </w:rPr>
      </w:pPr>
      <w:r>
        <w:rPr>
          <w:rFonts w:ascii="宋体" w:hAnsi="宋体" w:cs="宋体" w:eastAsia="宋体" w:hint="default"/>
          <w:sz w:val="18"/>
          <w:szCs w:val="18"/>
        </w:rPr>
        <w:t>在建工程减值准备</w:t>
      </w:r>
    </w:p>
    <w:p>
      <w:pPr>
        <w:tabs>
          <w:tab w:pos="2127" w:val="left" w:leader="none"/>
          <w:tab w:pos="8623" w:val="left" w:leader="none"/>
        </w:tabs>
        <w:spacing w:before="52"/>
        <w:ind w:left="248" w:right="0" w:firstLine="0"/>
        <w:jc w:val="left"/>
        <w:rPr>
          <w:rFonts w:ascii="Arial" w:hAnsi="Arial" w:cs="Arial" w:eastAsia="Arial" w:hint="default"/>
          <w:sz w:val="18"/>
          <w:szCs w:val="18"/>
        </w:rPr>
      </w:pPr>
      <w:r>
        <w:rPr>
          <w:rFonts w:ascii="宋体" w:hAnsi="宋体" w:cs="宋体" w:eastAsia="宋体" w:hint="default"/>
          <w:sz w:val="18"/>
          <w:szCs w:val="18"/>
        </w:rPr>
        <w:t>溧阳神力资产</w:t>
        <w:tab/>
      </w:r>
      <w:r>
        <w:rPr>
          <w:rFonts w:ascii="Arial" w:hAnsi="Arial" w:cs="Arial" w:eastAsia="Arial" w:hint="default"/>
          <w:spacing w:val="-1"/>
          <w:sz w:val="18"/>
          <w:szCs w:val="18"/>
        </w:rPr>
        <w:t>2,172,860.00</w:t>
        <w:tab/>
        <w:t>2,172,860.00</w:t>
      </w:r>
    </w:p>
    <w:p>
      <w:pPr>
        <w:spacing w:line="290" w:lineRule="auto" w:before="32"/>
        <w:ind w:left="248" w:right="8892" w:firstLine="0"/>
        <w:jc w:val="left"/>
        <w:rPr>
          <w:rFonts w:ascii="宋体" w:hAnsi="宋体" w:cs="宋体" w:eastAsia="宋体" w:hint="default"/>
          <w:sz w:val="18"/>
          <w:szCs w:val="18"/>
        </w:rPr>
      </w:pPr>
      <w:r>
        <w:rPr>
          <w:rFonts w:ascii="宋体" w:hAnsi="宋体" w:cs="宋体" w:eastAsia="宋体" w:hint="default"/>
          <w:sz w:val="18"/>
          <w:szCs w:val="18"/>
        </w:rPr>
        <w:t>在建商业用房 账面净值 溧阳神力资产</w:t>
      </w:r>
    </w:p>
    <w:p>
      <w:pPr>
        <w:tabs>
          <w:tab w:pos="2127" w:val="left" w:leader="none"/>
          <w:tab w:pos="8623" w:val="left" w:leader="none"/>
        </w:tabs>
        <w:spacing w:before="12"/>
        <w:ind w:left="248" w:right="0" w:firstLine="0"/>
        <w:jc w:val="left"/>
        <w:rPr>
          <w:rFonts w:ascii="Arial" w:hAnsi="Arial" w:cs="Arial" w:eastAsia="Arial" w:hint="default"/>
          <w:sz w:val="18"/>
          <w:szCs w:val="18"/>
        </w:rPr>
      </w:pPr>
      <w:r>
        <w:rPr>
          <w:rFonts w:ascii="宋体" w:hAnsi="宋体" w:cs="宋体" w:eastAsia="宋体" w:hint="default"/>
          <w:sz w:val="18"/>
          <w:szCs w:val="18"/>
        </w:rPr>
        <w:t>在建商业用房</w:t>
        <w:tab/>
      </w:r>
      <w:r>
        <w:rPr>
          <w:rFonts w:ascii="Arial" w:hAnsi="Arial" w:cs="Arial" w:eastAsia="Arial" w:hint="default"/>
          <w:spacing w:val="-1"/>
          <w:sz w:val="18"/>
          <w:szCs w:val="18"/>
        </w:rPr>
        <w:t>3,000,000.00</w:t>
        <w:tab/>
        <w:t>3,000,000.00</w:t>
      </w:r>
    </w:p>
    <w:p>
      <w:pPr>
        <w:spacing w:line="240" w:lineRule="auto" w:before="4"/>
        <w:rPr>
          <w:rFonts w:ascii="Arial" w:hAnsi="Arial" w:cs="Arial" w:eastAsia="Arial" w:hint="default"/>
          <w:sz w:val="3"/>
          <w:szCs w:val="3"/>
        </w:rPr>
      </w:pPr>
    </w:p>
    <w:p>
      <w:pPr>
        <w:tabs>
          <w:tab w:pos="8388" w:val="left" w:leader="none"/>
        </w:tabs>
        <w:spacing w:line="20" w:lineRule="exact"/>
        <w:ind w:left="1877" w:right="0" w:firstLine="0"/>
        <w:rPr>
          <w:rFonts w:ascii="Arial" w:hAnsi="Arial" w:cs="Arial" w:eastAsia="Arial" w:hint="default"/>
          <w:sz w:val="2"/>
          <w:szCs w:val="2"/>
        </w:rPr>
      </w:pPr>
      <w:r>
        <w:rPr>
          <w:rFonts w:ascii="Arial"/>
          <w:sz w:val="2"/>
        </w:rPr>
        <w:pict>
          <v:group style="width:70.6pt;height:.5pt;mso-position-horizontal-relative:char;mso-position-vertical-relative:line" coordorigin="0,0" coordsize="1412,10">
            <v:group style="position:absolute;left:5;top:5;width:1402;height:2" coordorigin="5,5" coordsize="1402,2">
              <v:shape style="position:absolute;left:5;top:5;width:1402;height:2" coordorigin="5,5" coordsize="1402,0" path="m5,5l1406,5e" filled="false" stroked="true" strokeweight=".48pt" strokecolor="#000000">
                <v:path arrowok="t"/>
              </v:shape>
            </v:group>
          </v:group>
        </w:pict>
      </w:r>
      <w:r>
        <w:rPr>
          <w:rFonts w:ascii="Arial"/>
          <w:sz w:val="2"/>
        </w:rPr>
      </w:r>
      <w:r>
        <w:rPr>
          <w:rFonts w:ascii="Arial"/>
          <w:sz w:val="2"/>
        </w:rPr>
        <w:tab/>
      </w:r>
      <w:r>
        <w:rPr>
          <w:rFonts w:ascii="Arial"/>
          <w:sz w:val="2"/>
        </w:rPr>
        <w:pict>
          <v:group style="width:69.75pt;height:.5pt;mso-position-horizontal-relative:char;mso-position-vertical-relative:line" coordorigin="0,0" coordsize="1395,10">
            <v:group style="position:absolute;left:5;top:5;width:1385;height:2" coordorigin="5,5" coordsize="1385,2">
              <v:shape style="position:absolute;left:5;top:5;width:1385;height:2" coordorigin="5,5" coordsize="1385,0" path="m5,5l1389,5e" filled="false" stroked="true" strokeweight=".48pt" strokecolor="#000000">
                <v:path arrowok="t"/>
              </v:shape>
            </v:group>
          </v:group>
        </w:pict>
      </w:r>
      <w:r>
        <w:rPr>
          <w:rFonts w:ascii="Arial"/>
          <w:sz w:val="2"/>
        </w:rPr>
      </w:r>
    </w:p>
    <w:p>
      <w:pPr>
        <w:tabs>
          <w:tab w:pos="790" w:val="left" w:leader="none"/>
          <w:tab w:pos="2127" w:val="left" w:leader="none"/>
          <w:tab w:pos="8623" w:val="left" w:leader="none"/>
        </w:tabs>
        <w:spacing w:before="0"/>
        <w:ind w:left="248" w:right="0" w:firstLine="0"/>
        <w:jc w:val="left"/>
        <w:rPr>
          <w:rFonts w:ascii="Arial" w:hAnsi="Arial" w:cs="Arial" w:eastAsia="Arial" w:hint="default"/>
          <w:sz w:val="18"/>
          <w:szCs w:val="18"/>
        </w:rPr>
      </w:pPr>
      <w:r>
        <w:rPr>
          <w:rFonts w:ascii="宋体" w:hAnsi="宋体" w:cs="宋体" w:eastAsia="宋体" w:hint="default"/>
          <w:sz w:val="18"/>
          <w:szCs w:val="18"/>
        </w:rPr>
        <w:t>合</w:t>
        <w:tab/>
        <w:t>计</w:t>
        <w:tab/>
      </w:r>
      <w:r>
        <w:rPr>
          <w:rFonts w:ascii="Arial" w:hAnsi="Arial" w:cs="Arial" w:eastAsia="Arial" w:hint="default"/>
          <w:spacing w:val="-1"/>
          <w:sz w:val="18"/>
          <w:szCs w:val="18"/>
        </w:rPr>
        <w:t>3,000,000.00</w:t>
        <w:tab/>
        <w:t>3,000,000.00</w:t>
      </w:r>
    </w:p>
    <w:p>
      <w:pPr>
        <w:spacing w:line="240" w:lineRule="auto" w:before="2"/>
        <w:rPr>
          <w:rFonts w:ascii="Arial" w:hAnsi="Arial" w:cs="Arial" w:eastAsia="Arial" w:hint="default"/>
          <w:sz w:val="3"/>
          <w:szCs w:val="3"/>
        </w:rPr>
      </w:pPr>
    </w:p>
    <w:p>
      <w:pPr>
        <w:tabs>
          <w:tab w:pos="8381" w:val="left" w:leader="none"/>
        </w:tabs>
        <w:spacing w:line="28" w:lineRule="exact"/>
        <w:ind w:left="1870" w:right="0" w:firstLine="0"/>
        <w:rPr>
          <w:rFonts w:ascii="Arial" w:hAnsi="Arial" w:cs="Arial" w:eastAsia="Arial" w:hint="default"/>
          <w:sz w:val="2"/>
          <w:szCs w:val="2"/>
        </w:rPr>
      </w:pPr>
      <w:r>
        <w:rPr>
          <w:rFonts w:ascii="Arial"/>
          <w:position w:val="0"/>
          <w:sz w:val="2"/>
        </w:rPr>
        <w:pict>
          <v:group style="width:71.3pt;height:1.45pt;mso-position-horizontal-relative:char;mso-position-vertical-relative:line" coordorigin="0,0" coordsize="1426,29">
            <v:group style="position:absolute;left:5;top:24;width:1416;height:2" coordorigin="5,24" coordsize="1416,2">
              <v:shape style="position:absolute;left:5;top:24;width:1416;height:2" coordorigin="5,24" coordsize="1416,0" path="m5,24l1421,24e" filled="false" stroked="true" strokeweight=".48pt" strokecolor="#000000">
                <v:path arrowok="t"/>
              </v:shape>
            </v:group>
            <v:group style="position:absolute;left:5;top:5;width:1416;height:2" coordorigin="5,5" coordsize="1416,2">
              <v:shape style="position:absolute;left:5;top:5;width:1416;height:2" coordorigin="5,5" coordsize="1416,0" path="m5,5l1421,5e" filled="false" stroked="true" strokeweight=".48pt" strokecolor="#000000">
                <v:path arrowok="t"/>
              </v:shape>
            </v:group>
          </v:group>
        </w:pict>
      </w:r>
      <w:r>
        <w:rPr>
          <w:rFonts w:ascii="Arial"/>
          <w:position w:val="0"/>
          <w:sz w:val="2"/>
        </w:rPr>
      </w:r>
      <w:r>
        <w:rPr>
          <w:rFonts w:ascii="Arial"/>
          <w:position w:val="0"/>
          <w:sz w:val="2"/>
        </w:rPr>
        <w:tab/>
      </w:r>
      <w:r>
        <w:rPr>
          <w:rFonts w:ascii="Arial"/>
          <w:position w:val="0"/>
          <w:sz w:val="2"/>
        </w:rPr>
        <w:pict>
          <v:group style="width:70.45pt;height:1.45pt;mso-position-horizontal-relative:char;mso-position-vertical-relative:line" coordorigin="0,0" coordsize="1409,29">
            <v:group style="position:absolute;left:5;top:24;width:1400;height:2" coordorigin="5,24" coordsize="1400,2">
              <v:shape style="position:absolute;left:5;top:24;width:1400;height:2" coordorigin="5,24" coordsize="1400,0" path="m5,24l1404,24e" filled="false" stroked="true" strokeweight=".48pt" strokecolor="#000000">
                <v:path arrowok="t"/>
              </v:shape>
            </v:group>
            <v:group style="position:absolute;left:5;top:5;width:1400;height:2" coordorigin="5,5" coordsize="1400,2">
              <v:shape style="position:absolute;left:5;top:5;width:1400;height:2" coordorigin="5,5" coordsize="1400,0" path="m5,5l1404,5e" filled="false" stroked="true" strokeweight=".48pt" strokecolor="#000000">
                <v:path arrowok="t"/>
              </v:shape>
            </v:group>
          </v:group>
        </w:pict>
      </w:r>
      <w:r>
        <w:rPr>
          <w:rFonts w:ascii="Arial"/>
          <w:position w:val="0"/>
          <w:sz w:val="2"/>
        </w:rPr>
      </w:r>
    </w:p>
    <w:p>
      <w:pPr>
        <w:spacing w:line="240" w:lineRule="auto" w:before="2"/>
        <w:rPr>
          <w:rFonts w:ascii="Arial" w:hAnsi="Arial" w:cs="Arial" w:eastAsia="Arial" w:hint="default"/>
          <w:sz w:val="18"/>
          <w:szCs w:val="18"/>
        </w:rPr>
      </w:pPr>
    </w:p>
    <w:p>
      <w:pPr>
        <w:pStyle w:val="BodyText"/>
        <w:spacing w:line="240" w:lineRule="auto" w:before="36"/>
        <w:ind w:left="560" w:right="0"/>
        <w:jc w:val="left"/>
      </w:pPr>
      <w:r>
        <w:rPr>
          <w:rFonts w:ascii="Arial" w:hAnsi="Arial" w:cs="Arial" w:eastAsia="Arial" w:hint="default"/>
          <w:spacing w:val="-3"/>
        </w:rPr>
        <w:t>1</w:t>
      </w:r>
      <w:r>
        <w:rPr>
          <w:spacing w:val="-3"/>
        </w:rPr>
        <w:t>、在建工程中在建商业用房原值 </w:t>
      </w:r>
      <w:r>
        <w:rPr>
          <w:rFonts w:ascii="Arial" w:hAnsi="Arial" w:cs="Arial" w:eastAsia="Arial" w:hint="default"/>
        </w:rPr>
        <w:t>3,000,000.00</w:t>
      </w:r>
      <w:r>
        <w:rPr>
          <w:rFonts w:ascii="Arial" w:hAnsi="Arial" w:cs="Arial" w:eastAsia="Arial" w:hint="default"/>
          <w:spacing w:val="7"/>
        </w:rPr>
        <w:t> </w:t>
      </w:r>
      <w:r>
        <w:rPr>
          <w:spacing w:val="-5"/>
        </w:rPr>
        <w:t>元，本期未发生变化，产生原因为：本公司的宿舍楼被</w:t>
      </w:r>
    </w:p>
    <w:p>
      <w:pPr>
        <w:pStyle w:val="BodyText"/>
        <w:spacing w:line="336" w:lineRule="auto" w:before="120"/>
        <w:ind w:right="0"/>
        <w:jc w:val="left"/>
      </w:pPr>
      <w:r>
        <w:rPr>
          <w:spacing w:val="-4"/>
        </w:rPr>
        <w:t>房产开发公司拆迁，拆迁补偿的金额为</w:t>
      </w:r>
      <w:r>
        <w:rPr>
          <w:spacing w:val="-43"/>
        </w:rPr>
        <w:t> </w:t>
      </w:r>
      <w:r>
        <w:rPr>
          <w:rFonts w:ascii="Arial" w:hAnsi="Arial" w:cs="Arial" w:eastAsia="Arial" w:hint="default"/>
        </w:rPr>
        <w:t>800</w:t>
      </w:r>
      <w:r>
        <w:rPr>
          <w:rFonts w:ascii="Arial" w:hAnsi="Arial" w:cs="Arial" w:eastAsia="Arial" w:hint="default"/>
          <w:spacing w:val="1"/>
        </w:rPr>
        <w:t> </w:t>
      </w:r>
      <w:r>
        <w:rPr>
          <w:spacing w:val="-7"/>
        </w:rPr>
        <w:t>万元，其中现金</w:t>
      </w:r>
      <w:r>
        <w:rPr>
          <w:spacing w:val="-43"/>
        </w:rPr>
        <w:t> </w:t>
      </w:r>
      <w:r>
        <w:rPr>
          <w:rFonts w:ascii="Arial" w:hAnsi="Arial" w:cs="Arial" w:eastAsia="Arial" w:hint="default"/>
        </w:rPr>
        <w:t>500</w:t>
      </w:r>
      <w:r>
        <w:rPr>
          <w:rFonts w:ascii="Arial" w:hAnsi="Arial" w:cs="Arial" w:eastAsia="Arial" w:hint="default"/>
          <w:spacing w:val="1"/>
        </w:rPr>
        <w:t> </w:t>
      </w:r>
      <w:r>
        <w:rPr>
          <w:spacing w:val="-5"/>
        </w:rPr>
        <w:t>万元，两层商业用房折合人民币</w:t>
      </w:r>
      <w:r>
        <w:rPr>
          <w:spacing w:val="-43"/>
        </w:rPr>
        <w:t> </w:t>
      </w:r>
      <w:r>
        <w:rPr>
          <w:rFonts w:ascii="Arial" w:hAnsi="Arial" w:cs="Arial" w:eastAsia="Arial" w:hint="default"/>
        </w:rPr>
        <w:t>300</w:t>
      </w:r>
      <w:r>
        <w:rPr>
          <w:rFonts w:ascii="Arial" w:hAnsi="Arial" w:cs="Arial" w:eastAsia="Arial" w:hint="default"/>
          <w:spacing w:val="1"/>
        </w:rPr>
        <w:t> </w:t>
      </w:r>
      <w:r>
        <w:rPr/>
        <w:t>万元</w:t>
      </w:r>
      <w:r>
        <w:rPr>
          <w:spacing w:val="-101"/>
        </w:rPr>
        <w:t> </w:t>
      </w:r>
      <w:r>
        <w:rPr/>
        <w:t>对于尚未收到的两层商业用房本公司作为</w:t>
      </w:r>
      <w:r>
        <w:rPr>
          <w:rFonts w:ascii="Arial" w:hAnsi="Arial" w:cs="Arial" w:eastAsia="Arial" w:hint="default"/>
        </w:rPr>
        <w:t>“</w:t>
      </w:r>
      <w:r>
        <w:rPr/>
        <w:t>在建工程</w:t>
      </w:r>
      <w:r>
        <w:rPr>
          <w:rFonts w:ascii="Arial" w:hAnsi="Arial" w:cs="Arial" w:eastAsia="Arial" w:hint="default"/>
        </w:rPr>
        <w:t>”</w:t>
      </w:r>
      <w:r>
        <w:rPr/>
        <w:t>核算。</w:t>
      </w:r>
    </w:p>
    <w:p>
      <w:pPr>
        <w:spacing w:line="240" w:lineRule="auto" w:before="7"/>
        <w:rPr>
          <w:rFonts w:ascii="宋体" w:hAnsi="宋体" w:cs="宋体" w:eastAsia="宋体" w:hint="default"/>
          <w:sz w:val="23"/>
          <w:szCs w:val="23"/>
        </w:rPr>
      </w:pPr>
    </w:p>
    <w:p>
      <w:pPr>
        <w:pStyle w:val="BodyText"/>
        <w:spacing w:line="338" w:lineRule="auto"/>
        <w:ind w:right="330" w:firstLine="420"/>
        <w:jc w:val="both"/>
      </w:pPr>
      <w:r>
        <w:rPr>
          <w:rFonts w:ascii="Arial" w:hAnsi="Arial" w:cs="Arial" w:eastAsia="Arial" w:hint="default"/>
          <w:spacing w:val="-3"/>
        </w:rPr>
        <w:t>2</w:t>
      </w:r>
      <w:r>
        <w:rPr>
          <w:spacing w:val="-3"/>
        </w:rPr>
        <w:t>、在建工程减值</w:t>
      </w:r>
      <w:r>
        <w:rPr>
          <w:spacing w:val="-47"/>
        </w:rPr>
        <w:t> </w:t>
      </w:r>
      <w:r>
        <w:rPr>
          <w:rFonts w:ascii="Arial" w:hAnsi="Arial" w:cs="Arial" w:eastAsia="Arial" w:hint="default"/>
        </w:rPr>
        <w:t>2,172,860.00</w:t>
      </w:r>
      <w:r>
        <w:rPr>
          <w:rFonts w:ascii="Arial" w:hAnsi="Arial" w:cs="Arial" w:eastAsia="Arial" w:hint="default"/>
          <w:spacing w:val="4"/>
        </w:rPr>
        <w:t> </w:t>
      </w:r>
      <w:r>
        <w:rPr>
          <w:spacing w:val="-4"/>
        </w:rPr>
        <w:t>元，本期未发生变化，形成的原因为：本公司（甲方）</w:t>
      </w:r>
      <w:r>
        <w:rPr>
          <w:rFonts w:ascii="Arial" w:hAnsi="Arial" w:cs="Arial" w:eastAsia="Arial" w:hint="default"/>
          <w:spacing w:val="-4"/>
        </w:rPr>
        <w:t>2008</w:t>
      </w:r>
      <w:r>
        <w:rPr>
          <w:rFonts w:ascii="Arial" w:hAnsi="Arial" w:cs="Arial" w:eastAsia="Arial" w:hint="default"/>
        </w:rPr>
        <w:t> </w:t>
      </w:r>
      <w:r>
        <w:rPr/>
        <w:t>年</w:t>
      </w:r>
      <w:r>
        <w:rPr>
          <w:spacing w:val="-44"/>
        </w:rPr>
        <w:t> </w:t>
      </w:r>
      <w:r>
        <w:rPr>
          <w:rFonts w:ascii="Arial" w:hAnsi="Arial" w:cs="Arial" w:eastAsia="Arial" w:hint="default"/>
        </w:rPr>
        <w:t>5 </w:t>
      </w:r>
      <w:r>
        <w:rPr/>
        <w:t>月</w:t>
      </w:r>
      <w:r>
        <w:rPr>
          <w:spacing w:val="-44"/>
        </w:rPr>
        <w:t> </w:t>
      </w:r>
      <w:r>
        <w:rPr>
          <w:rFonts w:ascii="Arial" w:hAnsi="Arial" w:cs="Arial" w:eastAsia="Arial" w:hint="default"/>
        </w:rPr>
        <w:t>15</w:t>
      </w:r>
      <w:r>
        <w:rPr>
          <w:rFonts w:ascii="Arial" w:hAnsi="Arial" w:cs="Arial" w:eastAsia="Arial" w:hint="default"/>
          <w:w w:val="100"/>
        </w:rPr>
        <w:t> </w:t>
      </w:r>
      <w:r>
        <w:rPr/>
        <w:t>日与殷梅芳（乙方）签订了转让溧阳的在建工程和固定资产的协议，主要条款摘录如下：</w:t>
      </w:r>
      <w:r>
        <w:rPr>
          <w:spacing w:val="7"/>
        </w:rPr>
        <w:t> </w:t>
      </w:r>
      <w:r>
        <w:rPr>
          <w:rFonts w:ascii="Arial" w:hAnsi="Arial" w:cs="Arial" w:eastAsia="Arial" w:hint="default"/>
        </w:rPr>
        <w:t>1)</w:t>
      </w:r>
      <w:r>
        <w:rPr/>
        <w:t>、资产的转让</w:t>
      </w:r>
      <w:r>
        <w:rPr>
          <w:w w:val="100"/>
        </w:rPr>
        <w:t> </w:t>
      </w:r>
      <w:r>
        <w:rPr/>
        <w:t>价格为</w:t>
      </w:r>
      <w:r>
        <w:rPr>
          <w:spacing w:val="-51"/>
        </w:rPr>
        <w:t> </w:t>
      </w:r>
      <w:r>
        <w:rPr>
          <w:rFonts w:ascii="Arial" w:hAnsi="Arial" w:cs="Arial" w:eastAsia="Arial" w:hint="default"/>
        </w:rPr>
        <w:t>400</w:t>
      </w:r>
      <w:r>
        <w:rPr>
          <w:rFonts w:ascii="Arial" w:hAnsi="Arial" w:cs="Arial" w:eastAsia="Arial" w:hint="default"/>
          <w:spacing w:val="-5"/>
        </w:rPr>
        <w:t> </w:t>
      </w:r>
      <w:r>
        <w:rPr>
          <w:spacing w:val="-3"/>
        </w:rPr>
        <w:t>万元，本合同签订后</w:t>
      </w:r>
      <w:r>
        <w:rPr>
          <w:spacing w:val="-51"/>
        </w:rPr>
        <w:t> </w:t>
      </w:r>
      <w:r>
        <w:rPr>
          <w:rFonts w:ascii="Arial" w:hAnsi="Arial" w:cs="Arial" w:eastAsia="Arial" w:hint="default"/>
        </w:rPr>
        <w:t>20</w:t>
      </w:r>
      <w:r>
        <w:rPr>
          <w:rFonts w:ascii="Arial" w:hAnsi="Arial" w:cs="Arial" w:eastAsia="Arial" w:hint="default"/>
          <w:spacing w:val="-7"/>
        </w:rPr>
        <w:t> </w:t>
      </w:r>
      <w:r>
        <w:rPr/>
        <w:t>日内乙方支付</w:t>
      </w:r>
      <w:r>
        <w:rPr>
          <w:spacing w:val="-54"/>
        </w:rPr>
        <w:t> </w:t>
      </w:r>
      <w:r>
        <w:rPr>
          <w:rFonts w:ascii="Arial" w:hAnsi="Arial" w:cs="Arial" w:eastAsia="Arial" w:hint="default"/>
        </w:rPr>
        <w:t>250</w:t>
      </w:r>
      <w:r>
        <w:rPr>
          <w:rFonts w:ascii="Arial" w:hAnsi="Arial" w:cs="Arial" w:eastAsia="Arial" w:hint="default"/>
          <w:spacing w:val="-4"/>
        </w:rPr>
        <w:t> </w:t>
      </w:r>
      <w:r>
        <w:rPr>
          <w:spacing w:val="-4"/>
        </w:rPr>
        <w:t>万元，余款</w:t>
      </w:r>
      <w:r>
        <w:rPr>
          <w:spacing w:val="-51"/>
        </w:rPr>
        <w:t> </w:t>
      </w:r>
      <w:r>
        <w:rPr>
          <w:rFonts w:ascii="Arial" w:hAnsi="Arial" w:cs="Arial" w:eastAsia="Arial" w:hint="default"/>
        </w:rPr>
        <w:t>150</w:t>
      </w:r>
      <w:r>
        <w:rPr>
          <w:rFonts w:ascii="Arial" w:hAnsi="Arial" w:cs="Arial" w:eastAsia="Arial" w:hint="default"/>
          <w:spacing w:val="-7"/>
        </w:rPr>
        <w:t> </w:t>
      </w:r>
      <w:r>
        <w:rPr/>
        <w:t>万元于</w:t>
      </w:r>
      <w:r>
        <w:rPr>
          <w:spacing w:val="-51"/>
        </w:rPr>
        <w:t> </w:t>
      </w:r>
      <w:r>
        <w:rPr>
          <w:rFonts w:ascii="Arial" w:hAnsi="Arial" w:cs="Arial" w:eastAsia="Arial" w:hint="default"/>
        </w:rPr>
        <w:t>2009</w:t>
      </w:r>
      <w:r>
        <w:rPr>
          <w:rFonts w:ascii="Arial" w:hAnsi="Arial" w:cs="Arial" w:eastAsia="Arial" w:hint="default"/>
          <w:spacing w:val="-7"/>
        </w:rPr>
        <w:t> </w:t>
      </w:r>
      <w:r>
        <w:rPr/>
        <w:t>年</w:t>
      </w:r>
      <w:r>
        <w:rPr>
          <w:spacing w:val="-51"/>
        </w:rPr>
        <w:t> </w:t>
      </w:r>
      <w:r>
        <w:rPr>
          <w:rFonts w:ascii="Arial" w:hAnsi="Arial" w:cs="Arial" w:eastAsia="Arial" w:hint="default"/>
        </w:rPr>
        <w:t>12</w:t>
      </w:r>
      <w:r>
        <w:rPr>
          <w:rFonts w:ascii="Arial" w:hAnsi="Arial" w:cs="Arial" w:eastAsia="Arial" w:hint="default"/>
          <w:spacing w:val="-7"/>
        </w:rPr>
        <w:t> </w:t>
      </w:r>
      <w:r>
        <w:rPr/>
        <w:t>月</w:t>
      </w:r>
      <w:r>
        <w:rPr>
          <w:spacing w:val="-51"/>
        </w:rPr>
        <w:t> </w:t>
      </w:r>
      <w:r>
        <w:rPr>
          <w:rFonts w:ascii="Arial" w:hAnsi="Arial" w:cs="Arial" w:eastAsia="Arial" w:hint="default"/>
        </w:rPr>
        <w:t>30</w:t>
      </w:r>
      <w:r>
        <w:rPr>
          <w:rFonts w:ascii="Arial" w:hAnsi="Arial" w:cs="Arial" w:eastAsia="Arial" w:hint="default"/>
          <w:spacing w:val="-5"/>
        </w:rPr>
        <w:t> </w:t>
      </w:r>
      <w:r>
        <w:rPr/>
        <w:t>日前付清</w:t>
      </w:r>
    </w:p>
    <w:p>
      <w:pPr>
        <w:pStyle w:val="BodyText"/>
        <w:spacing w:line="338" w:lineRule="auto" w:before="22"/>
        <w:ind w:right="330"/>
        <w:jc w:val="both"/>
      </w:pPr>
      <w:r>
        <w:rPr>
          <w:rFonts w:ascii="Arial" w:hAnsi="Arial" w:cs="Arial" w:eastAsia="Arial" w:hint="default"/>
        </w:rPr>
        <w:t>2)</w:t>
      </w:r>
      <w:r>
        <w:rPr/>
        <w:t>、资产及权属资料的交付：甲方收到乙方支付的全部转让款</w:t>
      </w:r>
      <w:r>
        <w:rPr>
          <w:spacing w:val="-38"/>
        </w:rPr>
        <w:t> </w:t>
      </w:r>
      <w:r>
        <w:rPr>
          <w:rFonts w:ascii="Arial" w:hAnsi="Arial" w:cs="Arial" w:eastAsia="Arial" w:hint="default"/>
        </w:rPr>
        <w:t>400</w:t>
      </w:r>
      <w:r>
        <w:rPr>
          <w:rFonts w:ascii="Arial" w:hAnsi="Arial" w:cs="Arial" w:eastAsia="Arial" w:hint="default"/>
          <w:spacing w:val="9"/>
        </w:rPr>
        <w:t> </w:t>
      </w:r>
      <w:r>
        <w:rPr/>
        <w:t>万元后</w:t>
      </w:r>
      <w:r>
        <w:rPr>
          <w:spacing w:val="-35"/>
        </w:rPr>
        <w:t> </w:t>
      </w:r>
      <w:r>
        <w:rPr>
          <w:rFonts w:ascii="Arial" w:hAnsi="Arial" w:cs="Arial" w:eastAsia="Arial" w:hint="default"/>
        </w:rPr>
        <w:t>3</w:t>
      </w:r>
      <w:r>
        <w:rPr>
          <w:rFonts w:ascii="Arial" w:hAnsi="Arial" w:cs="Arial" w:eastAsia="Arial" w:hint="default"/>
          <w:spacing w:val="9"/>
        </w:rPr>
        <w:t> </w:t>
      </w:r>
      <w:r>
        <w:rPr/>
        <w:t>日内，将上述全部资产及相关</w:t>
      </w:r>
      <w:r>
        <w:rPr>
          <w:w w:val="100"/>
        </w:rPr>
        <w:t> </w:t>
      </w:r>
      <w:r>
        <w:rPr/>
        <w:t>的权属资料交付给乙方。</w:t>
      </w:r>
      <w:r>
        <w:rPr>
          <w:spacing w:val="9"/>
        </w:rPr>
        <w:t> </w:t>
      </w:r>
      <w:r>
        <w:rPr>
          <w:rFonts w:ascii="Arial" w:hAnsi="Arial" w:cs="Arial" w:eastAsia="Arial" w:hint="default"/>
        </w:rPr>
        <w:t>3)</w:t>
      </w:r>
      <w:r>
        <w:rPr/>
        <w:t>、房地权属变更及税费：乙方收到甲方交付的资产权属资料后，即可向有关</w:t>
      </w:r>
      <w:r>
        <w:rPr>
          <w:w w:val="100"/>
        </w:rPr>
        <w:t> </w:t>
      </w:r>
      <w:r>
        <w:rPr>
          <w:spacing w:val="-4"/>
        </w:rPr>
        <w:t>房地产管理部门办理房地产权属变更手续，所涉税费由甲乙双方依法各自承担。</w:t>
      </w:r>
      <w:r>
        <w:rPr>
          <w:rFonts w:ascii="Arial" w:hAnsi="Arial" w:cs="Arial" w:eastAsia="Arial" w:hint="default"/>
          <w:spacing w:val="-4"/>
        </w:rPr>
        <w:t>4)</w:t>
      </w:r>
      <w:r>
        <w:rPr>
          <w:spacing w:val="-4"/>
        </w:rPr>
        <w:t>、如</w:t>
      </w:r>
      <w:r>
        <w:rPr>
          <w:spacing w:val="-41"/>
        </w:rPr>
        <w:t> </w:t>
      </w:r>
      <w:r>
        <w:rPr>
          <w:rFonts w:ascii="Arial" w:hAnsi="Arial" w:cs="Arial" w:eastAsia="Arial" w:hint="default"/>
        </w:rPr>
        <w:t>2009</w:t>
      </w:r>
      <w:r>
        <w:rPr>
          <w:rFonts w:ascii="Arial" w:hAnsi="Arial" w:cs="Arial" w:eastAsia="Arial" w:hint="default"/>
          <w:spacing w:val="3"/>
        </w:rPr>
        <w:t> </w:t>
      </w:r>
      <w:r>
        <w:rPr/>
        <w:t>年</w:t>
      </w:r>
      <w:r>
        <w:rPr>
          <w:spacing w:val="-41"/>
        </w:rPr>
        <w:t> </w:t>
      </w:r>
      <w:r>
        <w:rPr>
          <w:rFonts w:ascii="Arial" w:hAnsi="Arial" w:cs="Arial" w:eastAsia="Arial" w:hint="default"/>
        </w:rPr>
        <w:t>12</w:t>
      </w:r>
      <w:r>
        <w:rPr>
          <w:rFonts w:ascii="Arial" w:hAnsi="Arial" w:cs="Arial" w:eastAsia="Arial" w:hint="default"/>
          <w:spacing w:val="5"/>
        </w:rPr>
        <w:t> </w:t>
      </w:r>
      <w:r>
        <w:rPr/>
        <w:t>月</w:t>
      </w:r>
      <w:r>
        <w:rPr>
          <w:spacing w:val="-45"/>
        </w:rPr>
        <w:t> </w:t>
      </w:r>
      <w:r>
        <w:rPr>
          <w:rFonts w:ascii="Arial" w:hAnsi="Arial" w:cs="Arial" w:eastAsia="Arial" w:hint="default"/>
        </w:rPr>
        <w:t>30</w:t>
      </w:r>
      <w:r>
        <w:rPr>
          <w:rFonts w:ascii="Arial" w:hAnsi="Arial" w:cs="Arial" w:eastAsia="Arial" w:hint="default"/>
          <w:spacing w:val="6"/>
        </w:rPr>
        <w:t> </w:t>
      </w:r>
      <w:r>
        <w:rPr/>
        <w:t>日</w:t>
      </w:r>
    </w:p>
    <w:p>
      <w:pPr>
        <w:pStyle w:val="BodyText"/>
        <w:spacing w:line="338" w:lineRule="auto" w:before="22"/>
        <w:ind w:right="0"/>
        <w:jc w:val="left"/>
      </w:pPr>
      <w:r>
        <w:rPr/>
        <w:t>前乙方未能付清全部转让款</w:t>
      </w:r>
      <w:r>
        <w:rPr>
          <w:spacing w:val="-44"/>
        </w:rPr>
        <w:t> </w:t>
      </w:r>
      <w:r>
        <w:rPr>
          <w:rFonts w:ascii="Arial" w:hAnsi="Arial" w:cs="Arial" w:eastAsia="Arial" w:hint="default"/>
        </w:rPr>
        <w:t>400</w:t>
      </w:r>
      <w:r>
        <w:rPr>
          <w:rFonts w:ascii="Arial" w:hAnsi="Arial" w:cs="Arial" w:eastAsia="Arial" w:hint="default"/>
          <w:spacing w:val="2"/>
        </w:rPr>
        <w:t> </w:t>
      </w:r>
      <w:r>
        <w:rPr>
          <w:spacing w:val="-3"/>
        </w:rPr>
        <w:t>万元，则甲方有权向人民法院提起诉讼，要求相关方停止损害、恢复原样</w:t>
      </w:r>
      <w:r>
        <w:rPr>
          <w:spacing w:val="-84"/>
        </w:rPr>
        <w:t> </w:t>
      </w:r>
      <w:r>
        <w:rPr>
          <w:spacing w:val="-84"/>
        </w:rPr>
      </w:r>
      <w:r>
        <w:rPr>
          <w:spacing w:val="-3"/>
        </w:rPr>
        <w:t>返还资产，同时甲方向乙方返还已收取的转让款项。</w:t>
      </w:r>
      <w:r>
        <w:rPr>
          <w:spacing w:val="37"/>
        </w:rPr>
        <w:t> </w:t>
      </w:r>
      <w:r>
        <w:rPr>
          <w:rFonts w:ascii="Arial" w:hAnsi="Arial" w:cs="Arial" w:eastAsia="Arial" w:hint="default"/>
          <w:spacing w:val="-3"/>
        </w:rPr>
        <w:t>5)</w:t>
      </w:r>
      <w:r>
        <w:rPr>
          <w:spacing w:val="-3"/>
        </w:rPr>
        <w:t>、本合同的生效：本合同自甲方收到乙方支付的全</w:t>
      </w:r>
      <w:r>
        <w:rPr>
          <w:spacing w:val="-98"/>
        </w:rPr>
        <w:t> </w:t>
      </w:r>
      <w:r>
        <w:rPr>
          <w:spacing w:val="-98"/>
        </w:rPr>
      </w:r>
      <w:r>
        <w:rPr>
          <w:spacing w:val="2"/>
        </w:rPr>
        <w:t>部转让款项后生效。根据该协议本公司对溧阳的房产和在建工程按总价 </w:t>
      </w:r>
      <w:r>
        <w:rPr>
          <w:rFonts w:ascii="Arial" w:hAnsi="Arial" w:cs="Arial" w:eastAsia="Arial" w:hint="default"/>
        </w:rPr>
        <w:t>400 </w:t>
      </w:r>
      <w:r>
        <w:rPr>
          <w:rFonts w:ascii="Arial" w:hAnsi="Arial" w:cs="Arial" w:eastAsia="Arial" w:hint="default"/>
          <w:spacing w:val="57"/>
        </w:rPr>
        <w:t> </w:t>
      </w:r>
      <w:r>
        <w:rPr>
          <w:spacing w:val="2"/>
        </w:rPr>
        <w:t>万元的变现价值对在建工程</w:t>
      </w:r>
    </w:p>
    <w:p>
      <w:pPr>
        <w:pStyle w:val="BodyText"/>
        <w:spacing w:line="240" w:lineRule="auto" w:before="22"/>
        <w:ind w:right="0"/>
        <w:jc w:val="both"/>
      </w:pPr>
      <w:r>
        <w:rPr>
          <w:rFonts w:ascii="Arial" w:hAnsi="Arial" w:cs="Arial" w:eastAsia="Arial" w:hint="default"/>
          <w:w w:val="100"/>
        </w:rPr>
        <w:t>2</w:t>
      </w:r>
      <w:r>
        <w:rPr>
          <w:rFonts w:ascii="Arial" w:hAnsi="Arial" w:cs="Arial" w:eastAsia="Arial" w:hint="default"/>
          <w:spacing w:val="-1"/>
          <w:w w:val="100"/>
        </w:rPr>
        <w:t>,</w:t>
      </w:r>
      <w:r>
        <w:rPr>
          <w:rFonts w:ascii="Arial" w:hAnsi="Arial" w:cs="Arial" w:eastAsia="Arial" w:hint="default"/>
          <w:w w:val="100"/>
        </w:rPr>
        <w:t>17</w:t>
      </w:r>
      <w:r>
        <w:rPr>
          <w:rFonts w:ascii="Arial" w:hAnsi="Arial" w:cs="Arial" w:eastAsia="Arial" w:hint="default"/>
          <w:w w:val="100"/>
        </w:rPr>
        <w:t>2</w:t>
      </w:r>
      <w:r>
        <w:rPr>
          <w:rFonts w:ascii="Arial" w:hAnsi="Arial" w:cs="Arial" w:eastAsia="Arial" w:hint="default"/>
          <w:spacing w:val="-1"/>
          <w:w w:val="100"/>
        </w:rPr>
        <w:t>,</w:t>
      </w:r>
      <w:r>
        <w:rPr>
          <w:rFonts w:ascii="Arial" w:hAnsi="Arial" w:cs="Arial" w:eastAsia="Arial" w:hint="default"/>
          <w:w w:val="100"/>
        </w:rPr>
        <w:t>8</w:t>
      </w:r>
      <w:r>
        <w:rPr>
          <w:rFonts w:ascii="Arial" w:hAnsi="Arial" w:cs="Arial" w:eastAsia="Arial" w:hint="default"/>
          <w:spacing w:val="-2"/>
          <w:w w:val="100"/>
        </w:rPr>
        <w:t>6</w:t>
      </w:r>
      <w:r>
        <w:rPr>
          <w:rFonts w:ascii="Arial" w:hAnsi="Arial" w:cs="Arial" w:eastAsia="Arial" w:hint="default"/>
          <w:w w:val="100"/>
        </w:rPr>
        <w:t>0</w:t>
      </w:r>
      <w:r>
        <w:rPr>
          <w:rFonts w:ascii="Arial" w:hAnsi="Arial" w:cs="Arial" w:eastAsia="Arial" w:hint="default"/>
          <w:spacing w:val="-1"/>
          <w:w w:val="100"/>
        </w:rPr>
        <w:t>.</w:t>
      </w:r>
      <w:r>
        <w:rPr>
          <w:rFonts w:ascii="Arial" w:hAnsi="Arial" w:cs="Arial" w:eastAsia="Arial" w:hint="default"/>
          <w:spacing w:val="1"/>
          <w:w w:val="100"/>
        </w:rPr>
        <w:t>0</w:t>
      </w:r>
      <w:r>
        <w:rPr>
          <w:rFonts w:ascii="Arial" w:hAnsi="Arial" w:cs="Arial" w:eastAsia="Arial" w:hint="default"/>
          <w:w w:val="100"/>
        </w:rPr>
        <w:t>0</w:t>
      </w:r>
      <w:r>
        <w:rPr>
          <w:rFonts w:ascii="Arial" w:hAnsi="Arial" w:cs="Arial" w:eastAsia="Arial" w:hint="default"/>
          <w:spacing w:val="-8"/>
        </w:rPr>
        <w:t> </w:t>
      </w:r>
      <w:r>
        <w:rPr>
          <w:w w:val="100"/>
        </w:rPr>
        <w:t>元</w:t>
      </w:r>
      <w:r>
        <w:rPr>
          <w:spacing w:val="-52"/>
        </w:rPr>
        <w:t> </w:t>
      </w:r>
      <w:r>
        <w:rPr>
          <w:rFonts w:ascii="Arial" w:hAnsi="Arial" w:cs="Arial" w:eastAsia="Arial" w:hint="default"/>
          <w:w w:val="100"/>
        </w:rPr>
        <w:t>1</w:t>
      </w:r>
      <w:r>
        <w:rPr>
          <w:rFonts w:ascii="Arial" w:hAnsi="Arial" w:cs="Arial" w:eastAsia="Arial" w:hint="default"/>
          <w:spacing w:val="-2"/>
          <w:w w:val="100"/>
        </w:rPr>
        <w:t>0</w:t>
      </w:r>
      <w:r>
        <w:rPr>
          <w:rFonts w:ascii="Arial" w:hAnsi="Arial" w:cs="Arial" w:eastAsia="Arial" w:hint="default"/>
          <w:w w:val="100"/>
        </w:rPr>
        <w:t>0%</w:t>
      </w:r>
      <w:r>
        <w:rPr>
          <w:spacing w:val="-3"/>
          <w:w w:val="100"/>
        </w:rPr>
        <w:t>计</w:t>
      </w:r>
      <w:r>
        <w:rPr>
          <w:w w:val="100"/>
        </w:rPr>
        <w:t>提减</w:t>
      </w:r>
      <w:r>
        <w:rPr>
          <w:spacing w:val="-3"/>
          <w:w w:val="100"/>
        </w:rPr>
        <w:t>值</w:t>
      </w:r>
      <w:r>
        <w:rPr>
          <w:spacing w:val="-89"/>
          <w:w w:val="100"/>
        </w:rPr>
        <w:t>，</w:t>
      </w:r>
      <w:r>
        <w:rPr>
          <w:spacing w:val="-3"/>
          <w:w w:val="100"/>
        </w:rPr>
        <w:t>房</w:t>
      </w:r>
      <w:r>
        <w:rPr>
          <w:w w:val="100"/>
        </w:rPr>
        <w:t>屋按</w:t>
      </w:r>
      <w:r>
        <w:rPr>
          <w:spacing w:val="-52"/>
        </w:rPr>
        <w:t> </w:t>
      </w:r>
      <w:r>
        <w:rPr>
          <w:rFonts w:ascii="Arial" w:hAnsi="Arial" w:cs="Arial" w:eastAsia="Arial" w:hint="default"/>
          <w:spacing w:val="-3"/>
          <w:w w:val="100"/>
        </w:rPr>
        <w:t>4</w:t>
      </w:r>
      <w:r>
        <w:rPr>
          <w:rFonts w:ascii="Arial" w:hAnsi="Arial" w:cs="Arial" w:eastAsia="Arial" w:hint="default"/>
          <w:w w:val="100"/>
        </w:rPr>
        <w:t>00</w:t>
      </w:r>
      <w:r>
        <w:rPr>
          <w:rFonts w:ascii="Arial" w:hAnsi="Arial" w:cs="Arial" w:eastAsia="Arial" w:hint="default"/>
          <w:spacing w:val="-8"/>
        </w:rPr>
        <w:t> </w:t>
      </w:r>
      <w:r>
        <w:rPr>
          <w:w w:val="100"/>
        </w:rPr>
        <w:t>万</w:t>
      </w:r>
      <w:r>
        <w:rPr>
          <w:spacing w:val="-3"/>
          <w:w w:val="100"/>
        </w:rPr>
        <w:t>元</w:t>
      </w:r>
      <w:r>
        <w:rPr>
          <w:w w:val="100"/>
        </w:rPr>
        <w:t>的变</w:t>
      </w:r>
      <w:r>
        <w:rPr>
          <w:spacing w:val="-3"/>
          <w:w w:val="100"/>
        </w:rPr>
        <w:t>现</w:t>
      </w:r>
      <w:r>
        <w:rPr>
          <w:w w:val="100"/>
        </w:rPr>
        <w:t>价</w:t>
      </w:r>
      <w:r>
        <w:rPr>
          <w:spacing w:val="-3"/>
          <w:w w:val="100"/>
        </w:rPr>
        <w:t>与</w:t>
      </w:r>
      <w:r>
        <w:rPr>
          <w:w w:val="100"/>
        </w:rPr>
        <w:t>账</w:t>
      </w:r>
      <w:r>
        <w:rPr>
          <w:spacing w:val="-3"/>
          <w:w w:val="100"/>
        </w:rPr>
        <w:t>面</w:t>
      </w:r>
      <w:r>
        <w:rPr>
          <w:w w:val="100"/>
        </w:rPr>
        <w:t>价</w:t>
      </w:r>
      <w:r>
        <w:rPr>
          <w:spacing w:val="-3"/>
          <w:w w:val="100"/>
        </w:rPr>
        <w:t>值</w:t>
      </w:r>
      <w:r>
        <w:rPr>
          <w:w w:val="100"/>
        </w:rPr>
        <w:t>的</w:t>
      </w:r>
      <w:r>
        <w:rPr>
          <w:spacing w:val="-3"/>
          <w:w w:val="100"/>
        </w:rPr>
        <w:t>差</w:t>
      </w:r>
      <w:r>
        <w:rPr>
          <w:w w:val="100"/>
        </w:rPr>
        <w:t>额</w:t>
      </w:r>
      <w:r>
        <w:rPr>
          <w:spacing w:val="-52"/>
        </w:rPr>
        <w:t> </w:t>
      </w:r>
      <w:r>
        <w:rPr>
          <w:rFonts w:ascii="Arial" w:hAnsi="Arial" w:cs="Arial" w:eastAsia="Arial" w:hint="default"/>
          <w:w w:val="100"/>
        </w:rPr>
        <w:t>1</w:t>
      </w:r>
      <w:r>
        <w:rPr>
          <w:rFonts w:ascii="Arial" w:hAnsi="Arial" w:cs="Arial" w:eastAsia="Arial" w:hint="default"/>
          <w:spacing w:val="-1"/>
          <w:w w:val="100"/>
        </w:rPr>
        <w:t>,</w:t>
      </w:r>
      <w:r>
        <w:rPr>
          <w:rFonts w:ascii="Arial" w:hAnsi="Arial" w:cs="Arial" w:eastAsia="Arial" w:hint="default"/>
          <w:w w:val="100"/>
        </w:rPr>
        <w:t>3</w:t>
      </w:r>
      <w:r>
        <w:rPr>
          <w:rFonts w:ascii="Arial" w:hAnsi="Arial" w:cs="Arial" w:eastAsia="Arial" w:hint="default"/>
          <w:spacing w:val="-2"/>
          <w:w w:val="100"/>
        </w:rPr>
        <w:t>7</w:t>
      </w:r>
      <w:r>
        <w:rPr>
          <w:rFonts w:ascii="Arial" w:hAnsi="Arial" w:cs="Arial" w:eastAsia="Arial" w:hint="default"/>
          <w:w w:val="100"/>
        </w:rPr>
        <w:t>4</w:t>
      </w:r>
      <w:r>
        <w:rPr>
          <w:rFonts w:ascii="Arial" w:hAnsi="Arial" w:cs="Arial" w:eastAsia="Arial" w:hint="default"/>
          <w:spacing w:val="-1"/>
          <w:w w:val="100"/>
        </w:rPr>
        <w:t>,</w:t>
      </w:r>
      <w:r>
        <w:rPr>
          <w:rFonts w:ascii="Arial" w:hAnsi="Arial" w:cs="Arial" w:eastAsia="Arial" w:hint="default"/>
          <w:w w:val="100"/>
        </w:rPr>
        <w:t>83</w:t>
      </w:r>
      <w:r>
        <w:rPr>
          <w:rFonts w:ascii="Arial" w:hAnsi="Arial" w:cs="Arial" w:eastAsia="Arial" w:hint="default"/>
          <w:w w:val="100"/>
        </w:rPr>
        <w:t>7</w:t>
      </w:r>
      <w:r>
        <w:rPr>
          <w:rFonts w:ascii="Arial" w:hAnsi="Arial" w:cs="Arial" w:eastAsia="Arial" w:hint="default"/>
          <w:spacing w:val="-1"/>
          <w:w w:val="100"/>
        </w:rPr>
        <w:t>.</w:t>
      </w:r>
      <w:r>
        <w:rPr>
          <w:rFonts w:ascii="Arial" w:hAnsi="Arial" w:cs="Arial" w:eastAsia="Arial" w:hint="default"/>
          <w:spacing w:val="-3"/>
          <w:w w:val="100"/>
        </w:rPr>
        <w:t>7</w:t>
      </w:r>
      <w:r>
        <w:rPr>
          <w:rFonts w:ascii="Arial" w:hAnsi="Arial" w:cs="Arial" w:eastAsia="Arial" w:hint="default"/>
          <w:w w:val="100"/>
        </w:rPr>
        <w:t>4</w:t>
      </w:r>
      <w:r>
        <w:rPr>
          <w:rFonts w:ascii="Arial" w:hAnsi="Arial" w:cs="Arial" w:eastAsia="Arial" w:hint="default"/>
          <w:spacing w:val="-5"/>
        </w:rPr>
        <w:t> </w:t>
      </w:r>
      <w:r>
        <w:rPr>
          <w:spacing w:val="-3"/>
          <w:w w:val="100"/>
        </w:rPr>
        <w:t>元</w:t>
      </w:r>
      <w:r>
        <w:rPr>
          <w:w w:val="100"/>
        </w:rPr>
        <w:t>计</w:t>
      </w:r>
      <w:r>
        <w:rPr>
          <w:spacing w:val="-3"/>
          <w:w w:val="100"/>
        </w:rPr>
        <w:t>提了</w:t>
      </w:r>
      <w:r>
        <w:rPr>
          <w:w w:val="100"/>
        </w:rPr>
        <w:t>减值</w:t>
      </w:r>
    </w:p>
    <w:p>
      <w:pPr>
        <w:pStyle w:val="BodyText"/>
        <w:spacing w:line="240" w:lineRule="auto" w:before="118"/>
        <w:ind w:right="0"/>
        <w:jc w:val="both"/>
      </w:pPr>
      <w:r>
        <w:rPr/>
        <w:t>截止</w:t>
      </w:r>
      <w:r>
        <w:rPr>
          <w:spacing w:val="-53"/>
        </w:rPr>
        <w:t> </w:t>
      </w:r>
      <w:r>
        <w:rPr>
          <w:rFonts w:ascii="Arial" w:hAnsi="Arial" w:cs="Arial" w:eastAsia="Arial" w:hint="default"/>
        </w:rPr>
        <w:t>2009</w:t>
      </w:r>
      <w:r>
        <w:rPr>
          <w:rFonts w:ascii="Arial" w:hAnsi="Arial" w:cs="Arial" w:eastAsia="Arial" w:hint="default"/>
          <w:spacing w:val="-6"/>
        </w:rPr>
        <w:t> </w:t>
      </w:r>
      <w:r>
        <w:rPr/>
        <w:t>年</w:t>
      </w:r>
      <w:r>
        <w:rPr>
          <w:spacing w:val="-56"/>
        </w:rPr>
        <w:t> </w:t>
      </w:r>
      <w:r>
        <w:rPr>
          <w:rFonts w:ascii="Arial" w:hAnsi="Arial" w:cs="Arial" w:eastAsia="Arial" w:hint="default"/>
        </w:rPr>
        <w:t>12</w:t>
      </w:r>
      <w:r>
        <w:rPr>
          <w:rFonts w:ascii="Arial" w:hAnsi="Arial" w:cs="Arial" w:eastAsia="Arial" w:hint="default"/>
          <w:spacing w:val="-9"/>
        </w:rPr>
        <w:t> </w:t>
      </w:r>
      <w:r>
        <w:rPr/>
        <w:t>月</w:t>
      </w:r>
      <w:r>
        <w:rPr>
          <w:spacing w:val="-53"/>
        </w:rPr>
        <w:t> </w:t>
      </w:r>
      <w:r>
        <w:rPr>
          <w:rFonts w:ascii="Arial" w:hAnsi="Arial" w:cs="Arial" w:eastAsia="Arial" w:hint="default"/>
        </w:rPr>
        <w:t>31</w:t>
      </w:r>
      <w:r>
        <w:rPr>
          <w:rFonts w:ascii="Arial" w:hAnsi="Arial" w:cs="Arial" w:eastAsia="Arial" w:hint="default"/>
          <w:spacing w:val="-9"/>
        </w:rPr>
        <w:t> </w:t>
      </w:r>
      <w:r>
        <w:rPr/>
        <w:t>日，本公司预收账款中预收殷梅芳资产转让款</w:t>
      </w:r>
      <w:r>
        <w:rPr>
          <w:spacing w:val="-53"/>
        </w:rPr>
        <w:t> </w:t>
      </w:r>
      <w:r>
        <w:rPr>
          <w:rFonts w:ascii="Arial" w:hAnsi="Arial" w:cs="Arial" w:eastAsia="Arial" w:hint="default"/>
        </w:rPr>
        <w:t>385</w:t>
      </w:r>
      <w:r>
        <w:rPr>
          <w:rFonts w:ascii="Arial" w:hAnsi="Arial" w:cs="Arial" w:eastAsia="Arial" w:hint="default"/>
          <w:spacing w:val="-9"/>
        </w:rPr>
        <w:t> </w:t>
      </w:r>
      <w:r>
        <w:rPr>
          <w:spacing w:val="-3"/>
        </w:rPr>
        <w:t>万，余款</w:t>
      </w:r>
      <w:r>
        <w:rPr>
          <w:spacing w:val="-53"/>
        </w:rPr>
        <w:t> </w:t>
      </w:r>
      <w:r>
        <w:rPr>
          <w:rFonts w:ascii="Arial" w:hAnsi="Arial" w:cs="Arial" w:eastAsia="Arial" w:hint="default"/>
        </w:rPr>
        <w:t>15</w:t>
      </w:r>
      <w:r>
        <w:rPr>
          <w:rFonts w:ascii="Arial" w:hAnsi="Arial" w:cs="Arial" w:eastAsia="Arial" w:hint="default"/>
          <w:spacing w:val="-9"/>
        </w:rPr>
        <w:t> </w:t>
      </w:r>
      <w:r>
        <w:rPr/>
        <w:t>万已于</w:t>
      </w:r>
      <w:r>
        <w:rPr>
          <w:spacing w:val="-53"/>
        </w:rPr>
        <w:t> </w:t>
      </w:r>
      <w:r>
        <w:rPr>
          <w:rFonts w:ascii="Arial" w:hAnsi="Arial" w:cs="Arial" w:eastAsia="Arial" w:hint="default"/>
        </w:rPr>
        <w:t>2010</w:t>
      </w:r>
      <w:r>
        <w:rPr>
          <w:rFonts w:ascii="Arial" w:hAnsi="Arial" w:cs="Arial" w:eastAsia="Arial" w:hint="default"/>
          <w:spacing w:val="-6"/>
        </w:rPr>
        <w:t> </w:t>
      </w:r>
      <w:r>
        <w:rPr/>
        <w:t>年</w:t>
      </w:r>
      <w:r>
        <w:rPr>
          <w:spacing w:val="-56"/>
        </w:rPr>
        <w:t> </w:t>
      </w:r>
      <w:r>
        <w:rPr>
          <w:rFonts w:ascii="Arial" w:hAnsi="Arial" w:cs="Arial" w:eastAsia="Arial" w:hint="default"/>
        </w:rPr>
        <w:t>1</w:t>
      </w:r>
      <w:r>
        <w:rPr>
          <w:rFonts w:ascii="Arial" w:hAnsi="Arial" w:cs="Arial" w:eastAsia="Arial" w:hint="default"/>
          <w:spacing w:val="-7"/>
        </w:rPr>
        <w:t> </w:t>
      </w:r>
      <w:r>
        <w:rPr/>
        <w:t>月</w:t>
      </w:r>
    </w:p>
    <w:p>
      <w:pPr>
        <w:pStyle w:val="BodyText"/>
        <w:spacing w:line="240" w:lineRule="auto" w:before="118"/>
        <w:ind w:right="0"/>
        <w:jc w:val="both"/>
      </w:pPr>
      <w:r>
        <w:rPr>
          <w:rFonts w:ascii="Arial" w:hAnsi="Arial" w:cs="Arial" w:eastAsia="Arial" w:hint="default"/>
        </w:rPr>
        <w:t>14</w:t>
      </w:r>
      <w:r>
        <w:rPr>
          <w:rFonts w:ascii="Arial" w:hAnsi="Arial" w:cs="Arial" w:eastAsia="Arial" w:hint="default"/>
          <w:spacing w:val="-6"/>
        </w:rPr>
        <w:t> </w:t>
      </w:r>
      <w:r>
        <w:rPr/>
        <w:t>日收回。</w:t>
      </w:r>
    </w:p>
    <w:p>
      <w:pPr>
        <w:spacing w:after="0" w:line="240" w:lineRule="auto"/>
        <w:jc w:val="both"/>
        <w:sectPr>
          <w:type w:val="continuous"/>
          <w:pgSz w:w="11900" w:h="16840"/>
          <w:pgMar w:top="1600" w:bottom="280" w:left="1120" w:right="540"/>
        </w:sectPr>
      </w:pPr>
    </w:p>
    <w:p>
      <w:pPr>
        <w:spacing w:line="240" w:lineRule="auto" w:before="11"/>
        <w:rPr>
          <w:rFonts w:ascii="宋体" w:hAnsi="宋体" w:cs="宋体" w:eastAsia="宋体" w:hint="default"/>
          <w:sz w:val="14"/>
          <w:szCs w:val="14"/>
        </w:rPr>
      </w:pPr>
    </w:p>
    <w:tbl>
      <w:tblPr>
        <w:tblW w:w="0" w:type="auto"/>
        <w:jc w:val="left"/>
        <w:tblInd w:w="198" w:type="dxa"/>
        <w:tblLayout w:type="fixed"/>
        <w:tblCellMar>
          <w:top w:w="0" w:type="dxa"/>
          <w:left w:w="0" w:type="dxa"/>
          <w:bottom w:w="0" w:type="dxa"/>
          <w:right w:w="0" w:type="dxa"/>
        </w:tblCellMar>
        <w:tblLook w:val="01E0"/>
      </w:tblPr>
      <w:tblGrid>
        <w:gridCol w:w="2245"/>
        <w:gridCol w:w="1394"/>
        <w:gridCol w:w="98"/>
        <w:gridCol w:w="845"/>
        <w:gridCol w:w="720"/>
        <w:gridCol w:w="1673"/>
        <w:gridCol w:w="742"/>
        <w:gridCol w:w="720"/>
        <w:gridCol w:w="401"/>
        <w:gridCol w:w="1495"/>
      </w:tblGrid>
      <w:tr>
        <w:trPr>
          <w:trHeight w:val="288" w:hRule="exact"/>
        </w:trPr>
        <w:tc>
          <w:tcPr>
            <w:tcW w:w="2245"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394"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0"/>
              <w:jc w:val="right"/>
              <w:rPr>
                <w:rFonts w:ascii="宋体" w:hAnsi="宋体" w:cs="宋体" w:eastAsia="宋体" w:hint="default"/>
                <w:sz w:val="18"/>
                <w:szCs w:val="18"/>
              </w:rPr>
            </w:pPr>
            <w:r>
              <w:rPr>
                <w:rFonts w:ascii="宋体" w:hAnsi="宋体" w:cs="宋体" w:eastAsia="宋体" w:hint="default"/>
                <w:sz w:val="18"/>
                <w:szCs w:val="18"/>
              </w:rPr>
              <w:t>期初余额</w:t>
            </w:r>
          </w:p>
        </w:tc>
        <w:tc>
          <w:tcPr>
            <w:tcW w:w="943" w:type="dxa"/>
            <w:gridSpan w:val="2"/>
            <w:tcBorders>
              <w:top w:val="nil" w:sz="6" w:space="0" w:color="auto"/>
              <w:left w:val="nil" w:sz="6" w:space="0" w:color="auto"/>
              <w:bottom w:val="nil" w:sz="6" w:space="0" w:color="auto"/>
              <w:right w:val="nil" w:sz="6" w:space="0" w:color="auto"/>
            </w:tcBorders>
          </w:tcPr>
          <w:p>
            <w:pPr/>
          </w:p>
        </w:tc>
        <w:tc>
          <w:tcPr>
            <w:tcW w:w="720"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0"/>
              <w:jc w:val="left"/>
              <w:rPr>
                <w:rFonts w:ascii="宋体" w:hAnsi="宋体" w:cs="宋体" w:eastAsia="宋体" w:hint="default"/>
                <w:sz w:val="18"/>
                <w:szCs w:val="18"/>
              </w:rPr>
            </w:pPr>
            <w:r>
              <w:rPr>
                <w:rFonts w:ascii="宋体" w:hAnsi="宋体" w:cs="宋体" w:eastAsia="宋体" w:hint="default"/>
                <w:w w:val="95"/>
                <w:sz w:val="18"/>
                <w:szCs w:val="18"/>
              </w:rPr>
              <w:t>本期增加</w:t>
            </w:r>
          </w:p>
        </w:tc>
        <w:tc>
          <w:tcPr>
            <w:tcW w:w="1673"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95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742" w:type="dxa"/>
            <w:tcBorders>
              <w:top w:val="nil" w:sz="6" w:space="0" w:color="auto"/>
              <w:left w:val="nil" w:sz="6" w:space="0" w:color="auto"/>
              <w:bottom w:val="nil" w:sz="6" w:space="0" w:color="auto"/>
              <w:right w:val="nil" w:sz="6" w:space="0" w:color="auto"/>
            </w:tcBorders>
          </w:tcPr>
          <w:p>
            <w:pPr/>
          </w:p>
        </w:tc>
        <w:tc>
          <w:tcPr>
            <w:tcW w:w="720"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0"/>
              <w:jc w:val="left"/>
              <w:rPr>
                <w:rFonts w:ascii="宋体" w:hAnsi="宋体" w:cs="宋体" w:eastAsia="宋体" w:hint="default"/>
                <w:sz w:val="18"/>
                <w:szCs w:val="18"/>
              </w:rPr>
            </w:pPr>
            <w:r>
              <w:rPr>
                <w:rFonts w:ascii="宋体" w:hAnsi="宋体" w:cs="宋体" w:eastAsia="宋体" w:hint="default"/>
                <w:w w:val="95"/>
                <w:sz w:val="18"/>
                <w:szCs w:val="18"/>
              </w:rPr>
              <w:t>其他转出</w:t>
            </w:r>
          </w:p>
        </w:tc>
        <w:tc>
          <w:tcPr>
            <w:tcW w:w="189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4"/>
              <w:ind w:left="1075"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2" w:hRule="exact"/>
        </w:trPr>
        <w:tc>
          <w:tcPr>
            <w:tcW w:w="2245" w:type="dxa"/>
            <w:tcBorders>
              <w:top w:val="single" w:sz="4" w:space="0" w:color="000000"/>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b/>
                <w:bCs/>
                <w:sz w:val="18"/>
                <w:szCs w:val="18"/>
              </w:rPr>
              <w:t>无形资产原值</w:t>
            </w:r>
            <w:r>
              <w:rPr>
                <w:rFonts w:ascii="宋体" w:hAnsi="宋体" w:cs="宋体" w:eastAsia="宋体" w:hint="default"/>
                <w:sz w:val="18"/>
                <w:szCs w:val="18"/>
              </w:rPr>
            </w:r>
          </w:p>
        </w:tc>
        <w:tc>
          <w:tcPr>
            <w:tcW w:w="1394" w:type="dxa"/>
            <w:tcBorders>
              <w:top w:val="single" w:sz="4" w:space="0" w:color="000000"/>
              <w:left w:val="nil" w:sz="6" w:space="0" w:color="auto"/>
              <w:bottom w:val="nil" w:sz="6" w:space="0" w:color="auto"/>
              <w:right w:val="nil" w:sz="6" w:space="0" w:color="auto"/>
            </w:tcBorders>
          </w:tcPr>
          <w:p>
            <w:pPr/>
          </w:p>
        </w:tc>
        <w:tc>
          <w:tcPr>
            <w:tcW w:w="943" w:type="dxa"/>
            <w:gridSpan w:val="2"/>
            <w:tcBorders>
              <w:top w:val="nil" w:sz="6" w:space="0" w:color="auto"/>
              <w:left w:val="nil" w:sz="6" w:space="0" w:color="auto"/>
              <w:bottom w:val="nil" w:sz="6" w:space="0" w:color="auto"/>
              <w:right w:val="nil" w:sz="6" w:space="0" w:color="auto"/>
            </w:tcBorders>
          </w:tcPr>
          <w:p>
            <w:pPr/>
          </w:p>
        </w:tc>
        <w:tc>
          <w:tcPr>
            <w:tcW w:w="720" w:type="dxa"/>
            <w:tcBorders>
              <w:top w:val="single" w:sz="4" w:space="0" w:color="000000"/>
              <w:left w:val="nil" w:sz="6" w:space="0" w:color="auto"/>
              <w:bottom w:val="nil" w:sz="6" w:space="0" w:color="auto"/>
              <w:right w:val="nil" w:sz="6" w:space="0" w:color="auto"/>
            </w:tcBorders>
          </w:tcPr>
          <w:p>
            <w:pPr/>
          </w:p>
        </w:tc>
        <w:tc>
          <w:tcPr>
            <w:tcW w:w="1673" w:type="dxa"/>
            <w:tcBorders>
              <w:top w:val="single" w:sz="4" w:space="0" w:color="000000"/>
              <w:left w:val="nil" w:sz="6" w:space="0" w:color="auto"/>
              <w:bottom w:val="nil" w:sz="6" w:space="0" w:color="auto"/>
              <w:right w:val="nil" w:sz="6" w:space="0" w:color="auto"/>
            </w:tcBorders>
          </w:tcPr>
          <w:p>
            <w:pPr/>
          </w:p>
        </w:tc>
        <w:tc>
          <w:tcPr>
            <w:tcW w:w="742" w:type="dxa"/>
            <w:tcBorders>
              <w:top w:val="nil" w:sz="6" w:space="0" w:color="auto"/>
              <w:left w:val="nil" w:sz="6" w:space="0" w:color="auto"/>
              <w:bottom w:val="nil" w:sz="6" w:space="0" w:color="auto"/>
              <w:right w:val="nil" w:sz="6" w:space="0" w:color="auto"/>
            </w:tcBorders>
          </w:tcPr>
          <w:p>
            <w:pPr/>
          </w:p>
        </w:tc>
        <w:tc>
          <w:tcPr>
            <w:tcW w:w="720" w:type="dxa"/>
            <w:tcBorders>
              <w:top w:val="single" w:sz="4" w:space="0" w:color="000000"/>
              <w:left w:val="nil" w:sz="6" w:space="0" w:color="auto"/>
              <w:bottom w:val="nil" w:sz="6" w:space="0" w:color="auto"/>
              <w:right w:val="nil" w:sz="6" w:space="0" w:color="auto"/>
            </w:tcBorders>
          </w:tcPr>
          <w:p>
            <w:pPr/>
          </w:p>
        </w:tc>
        <w:tc>
          <w:tcPr>
            <w:tcW w:w="1896" w:type="dxa"/>
            <w:gridSpan w:val="2"/>
            <w:tcBorders>
              <w:top w:val="nil" w:sz="6" w:space="0" w:color="auto"/>
              <w:left w:val="nil" w:sz="6" w:space="0" w:color="auto"/>
              <w:bottom w:val="nil" w:sz="6" w:space="0" w:color="auto"/>
              <w:right w:val="nil" w:sz="6" w:space="0" w:color="auto"/>
            </w:tcBorders>
          </w:tcPr>
          <w:p>
            <w:pPr/>
          </w:p>
        </w:tc>
      </w:tr>
      <w:tr>
        <w:trPr>
          <w:trHeight w:val="544" w:hRule="exact"/>
        </w:trPr>
        <w:tc>
          <w:tcPr>
            <w:tcW w:w="2245" w:type="dxa"/>
            <w:tcBorders>
              <w:top w:val="nil" w:sz="6" w:space="0" w:color="auto"/>
              <w:left w:val="nil" w:sz="6" w:space="0" w:color="auto"/>
              <w:bottom w:val="nil" w:sz="6" w:space="0" w:color="auto"/>
              <w:right w:val="nil" w:sz="6" w:space="0" w:color="auto"/>
            </w:tcBorders>
          </w:tcPr>
          <w:p>
            <w:pPr>
              <w:pStyle w:val="TableParagraph"/>
              <w:spacing w:line="240" w:lineRule="auto" w:before="124"/>
              <w:ind w:left="35" w:right="0"/>
              <w:jc w:val="left"/>
              <w:rPr>
                <w:rFonts w:ascii="Arial" w:hAnsi="Arial" w:cs="Arial" w:eastAsia="Arial" w:hint="default"/>
                <w:sz w:val="18"/>
                <w:szCs w:val="18"/>
              </w:rPr>
            </w:pPr>
            <w:r>
              <w:rPr>
                <w:rFonts w:ascii="宋体" w:hAnsi="宋体" w:cs="宋体" w:eastAsia="宋体" w:hint="default"/>
                <w:sz w:val="18"/>
                <w:szCs w:val="18"/>
              </w:rPr>
              <w:t>土地使用权</w:t>
            </w:r>
            <w:r>
              <w:rPr>
                <w:rFonts w:ascii="Arial" w:hAnsi="Arial" w:cs="Arial" w:eastAsia="Arial" w:hint="default"/>
                <w:sz w:val="18"/>
                <w:szCs w:val="18"/>
              </w:rPr>
              <w:t>(</w:t>
            </w:r>
            <w:r>
              <w:rPr>
                <w:rFonts w:ascii="宋体" w:hAnsi="宋体" w:cs="宋体" w:eastAsia="宋体" w:hint="default"/>
                <w:sz w:val="18"/>
                <w:szCs w:val="18"/>
              </w:rPr>
              <w:t>租赁</w:t>
            </w:r>
            <w:r>
              <w:rPr>
                <w:rFonts w:ascii="Arial" w:hAnsi="Arial" w:cs="Arial" w:eastAsia="Arial" w:hint="default"/>
                <w:sz w:val="18"/>
                <w:szCs w:val="18"/>
              </w:rPr>
              <w:t>)</w:t>
            </w:r>
          </w:p>
        </w:tc>
        <w:tc>
          <w:tcPr>
            <w:tcW w:w="139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0"/>
              <w:jc w:val="right"/>
              <w:rPr>
                <w:rFonts w:ascii="Arial" w:hAnsi="Arial" w:cs="Arial" w:eastAsia="Arial" w:hint="default"/>
                <w:sz w:val="18"/>
                <w:szCs w:val="18"/>
              </w:rPr>
            </w:pPr>
            <w:r>
              <w:rPr>
                <w:rFonts w:ascii="Arial"/>
                <w:spacing w:val="-1"/>
                <w:sz w:val="18"/>
              </w:rPr>
              <w:t>2,000,180.00</w:t>
            </w:r>
          </w:p>
        </w:tc>
        <w:tc>
          <w:tcPr>
            <w:tcW w:w="943" w:type="dxa"/>
            <w:gridSpan w:val="2"/>
            <w:tcBorders>
              <w:top w:val="nil" w:sz="6" w:space="0" w:color="auto"/>
              <w:left w:val="nil" w:sz="6" w:space="0" w:color="auto"/>
              <w:bottom w:val="nil" w:sz="6" w:space="0" w:color="auto"/>
              <w:right w:val="nil" w:sz="6" w:space="0" w:color="auto"/>
            </w:tcBorders>
          </w:tcPr>
          <w:p>
            <w:pPr/>
          </w:p>
        </w:tc>
        <w:tc>
          <w:tcPr>
            <w:tcW w:w="720" w:type="dxa"/>
            <w:tcBorders>
              <w:top w:val="nil" w:sz="6" w:space="0" w:color="auto"/>
              <w:left w:val="nil" w:sz="6" w:space="0" w:color="auto"/>
              <w:bottom w:val="nil" w:sz="6" w:space="0" w:color="auto"/>
              <w:right w:val="nil" w:sz="6" w:space="0" w:color="auto"/>
            </w:tcBorders>
          </w:tcPr>
          <w:p>
            <w:pPr/>
          </w:p>
        </w:tc>
        <w:tc>
          <w:tcPr>
            <w:tcW w:w="1673" w:type="dxa"/>
            <w:tcBorders>
              <w:top w:val="nil" w:sz="6" w:space="0" w:color="auto"/>
              <w:left w:val="nil" w:sz="6" w:space="0" w:color="auto"/>
              <w:bottom w:val="nil" w:sz="6" w:space="0" w:color="auto"/>
              <w:right w:val="nil" w:sz="6" w:space="0" w:color="auto"/>
            </w:tcBorders>
          </w:tcPr>
          <w:p>
            <w:pPr/>
          </w:p>
        </w:tc>
        <w:tc>
          <w:tcPr>
            <w:tcW w:w="742" w:type="dxa"/>
            <w:tcBorders>
              <w:top w:val="nil" w:sz="6" w:space="0" w:color="auto"/>
              <w:left w:val="nil" w:sz="6" w:space="0" w:color="auto"/>
              <w:bottom w:val="nil" w:sz="6" w:space="0" w:color="auto"/>
              <w:right w:val="nil" w:sz="6" w:space="0" w:color="auto"/>
            </w:tcBorders>
          </w:tcPr>
          <w:p>
            <w:pPr/>
          </w:p>
        </w:tc>
        <w:tc>
          <w:tcPr>
            <w:tcW w:w="720" w:type="dxa"/>
            <w:tcBorders>
              <w:top w:val="nil" w:sz="6" w:space="0" w:color="auto"/>
              <w:left w:val="nil" w:sz="6" w:space="0" w:color="auto"/>
              <w:bottom w:val="nil" w:sz="6" w:space="0" w:color="auto"/>
              <w:right w:val="nil" w:sz="6" w:space="0" w:color="auto"/>
            </w:tcBorders>
          </w:tcPr>
          <w:p>
            <w:pPr/>
          </w:p>
        </w:tc>
        <w:tc>
          <w:tcPr>
            <w:tcW w:w="189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741" w:right="0"/>
              <w:jc w:val="left"/>
              <w:rPr>
                <w:rFonts w:ascii="Arial" w:hAnsi="Arial" w:cs="Arial" w:eastAsia="Arial" w:hint="default"/>
                <w:sz w:val="18"/>
                <w:szCs w:val="18"/>
              </w:rPr>
            </w:pPr>
            <w:r>
              <w:rPr>
                <w:rFonts w:ascii="Arial"/>
                <w:sz w:val="18"/>
              </w:rPr>
              <w:t>2,000,180.00</w:t>
            </w:r>
          </w:p>
        </w:tc>
      </w:tr>
      <w:tr>
        <w:trPr>
          <w:trHeight w:val="540" w:hRule="exact"/>
        </w:trPr>
        <w:tc>
          <w:tcPr>
            <w:tcW w:w="2245" w:type="dxa"/>
            <w:tcBorders>
              <w:top w:val="nil" w:sz="6" w:space="0" w:color="auto"/>
              <w:left w:val="nil" w:sz="6" w:space="0" w:color="auto"/>
              <w:bottom w:val="nil" w:sz="6" w:space="0" w:color="auto"/>
              <w:right w:val="nil" w:sz="6" w:space="0" w:color="auto"/>
            </w:tcBorders>
          </w:tcPr>
          <w:p>
            <w:pPr>
              <w:pStyle w:val="TableParagraph"/>
              <w:spacing w:line="240" w:lineRule="auto" w:before="120"/>
              <w:ind w:left="35" w:right="0"/>
              <w:jc w:val="left"/>
              <w:rPr>
                <w:rFonts w:ascii="Arial" w:hAnsi="Arial" w:cs="Arial" w:eastAsia="Arial" w:hint="default"/>
                <w:sz w:val="18"/>
                <w:szCs w:val="18"/>
              </w:rPr>
            </w:pPr>
            <w:r>
              <w:rPr>
                <w:rFonts w:ascii="宋体" w:hAnsi="宋体" w:cs="宋体" w:eastAsia="宋体" w:hint="default"/>
                <w:sz w:val="18"/>
                <w:szCs w:val="18"/>
              </w:rPr>
              <w:t>土地使用权</w:t>
            </w:r>
            <w:r>
              <w:rPr>
                <w:rFonts w:ascii="Arial" w:hAnsi="Arial" w:cs="Arial" w:eastAsia="Arial" w:hint="default"/>
                <w:sz w:val="18"/>
                <w:szCs w:val="18"/>
              </w:rPr>
              <w:t>(</w:t>
            </w:r>
            <w:r>
              <w:rPr>
                <w:rFonts w:ascii="宋体" w:hAnsi="宋体" w:cs="宋体" w:eastAsia="宋体" w:hint="default"/>
                <w:sz w:val="18"/>
                <w:szCs w:val="18"/>
              </w:rPr>
              <w:t>出让</w:t>
            </w:r>
            <w:r>
              <w:rPr>
                <w:rFonts w:ascii="Arial" w:hAnsi="Arial" w:cs="Arial" w:eastAsia="Arial" w:hint="default"/>
                <w:sz w:val="18"/>
                <w:szCs w:val="18"/>
              </w:rPr>
              <w:t>)</w:t>
            </w:r>
          </w:p>
        </w:tc>
        <w:tc>
          <w:tcPr>
            <w:tcW w:w="1394" w:type="dxa"/>
            <w:tcBorders>
              <w:top w:val="nil" w:sz="6" w:space="0" w:color="auto"/>
              <w:left w:val="nil" w:sz="6" w:space="0" w:color="auto"/>
              <w:bottom w:val="nil" w:sz="6" w:space="0" w:color="auto"/>
              <w:right w:val="nil" w:sz="6" w:space="0" w:color="auto"/>
            </w:tcBorders>
          </w:tcPr>
          <w:p>
            <w:pPr>
              <w:pStyle w:val="TableParagraph"/>
              <w:spacing w:line="240" w:lineRule="auto" w:before="161"/>
              <w:ind w:right="0"/>
              <w:jc w:val="right"/>
              <w:rPr>
                <w:rFonts w:ascii="Arial" w:hAnsi="Arial" w:cs="Arial" w:eastAsia="Arial" w:hint="default"/>
                <w:sz w:val="18"/>
                <w:szCs w:val="18"/>
              </w:rPr>
            </w:pPr>
            <w:r>
              <w:rPr>
                <w:rFonts w:ascii="Arial"/>
                <w:spacing w:val="-1"/>
                <w:sz w:val="18"/>
              </w:rPr>
              <w:t>5,072,350.00</w:t>
            </w:r>
          </w:p>
        </w:tc>
        <w:tc>
          <w:tcPr>
            <w:tcW w:w="943" w:type="dxa"/>
            <w:gridSpan w:val="2"/>
            <w:tcBorders>
              <w:top w:val="nil" w:sz="6" w:space="0" w:color="auto"/>
              <w:left w:val="nil" w:sz="6" w:space="0" w:color="auto"/>
              <w:bottom w:val="nil" w:sz="6" w:space="0" w:color="auto"/>
              <w:right w:val="nil" w:sz="6" w:space="0" w:color="auto"/>
            </w:tcBorders>
          </w:tcPr>
          <w:p>
            <w:pPr/>
          </w:p>
        </w:tc>
        <w:tc>
          <w:tcPr>
            <w:tcW w:w="720" w:type="dxa"/>
            <w:tcBorders>
              <w:top w:val="nil" w:sz="6" w:space="0" w:color="auto"/>
              <w:left w:val="nil" w:sz="6" w:space="0" w:color="auto"/>
              <w:bottom w:val="nil" w:sz="6" w:space="0" w:color="auto"/>
              <w:right w:val="nil" w:sz="6" w:space="0" w:color="auto"/>
            </w:tcBorders>
          </w:tcPr>
          <w:p>
            <w:pPr/>
          </w:p>
        </w:tc>
        <w:tc>
          <w:tcPr>
            <w:tcW w:w="1673" w:type="dxa"/>
            <w:tcBorders>
              <w:top w:val="nil" w:sz="6" w:space="0" w:color="auto"/>
              <w:left w:val="nil" w:sz="6" w:space="0" w:color="auto"/>
              <w:bottom w:val="nil" w:sz="6" w:space="0" w:color="auto"/>
              <w:right w:val="nil" w:sz="6" w:space="0" w:color="auto"/>
            </w:tcBorders>
          </w:tcPr>
          <w:p>
            <w:pPr/>
          </w:p>
        </w:tc>
        <w:tc>
          <w:tcPr>
            <w:tcW w:w="742" w:type="dxa"/>
            <w:tcBorders>
              <w:top w:val="nil" w:sz="6" w:space="0" w:color="auto"/>
              <w:left w:val="nil" w:sz="6" w:space="0" w:color="auto"/>
              <w:bottom w:val="nil" w:sz="6" w:space="0" w:color="auto"/>
              <w:right w:val="nil" w:sz="6" w:space="0" w:color="auto"/>
            </w:tcBorders>
          </w:tcPr>
          <w:p>
            <w:pPr/>
          </w:p>
        </w:tc>
        <w:tc>
          <w:tcPr>
            <w:tcW w:w="720" w:type="dxa"/>
            <w:tcBorders>
              <w:top w:val="nil" w:sz="6" w:space="0" w:color="auto"/>
              <w:left w:val="nil" w:sz="6" w:space="0" w:color="auto"/>
              <w:bottom w:val="nil" w:sz="6" w:space="0" w:color="auto"/>
              <w:right w:val="nil" w:sz="6" w:space="0" w:color="auto"/>
            </w:tcBorders>
          </w:tcPr>
          <w:p>
            <w:pPr/>
          </w:p>
        </w:tc>
        <w:tc>
          <w:tcPr>
            <w:tcW w:w="189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61"/>
              <w:ind w:left="741" w:right="0"/>
              <w:jc w:val="left"/>
              <w:rPr>
                <w:rFonts w:ascii="Arial" w:hAnsi="Arial" w:cs="Arial" w:eastAsia="Arial" w:hint="default"/>
                <w:sz w:val="18"/>
                <w:szCs w:val="18"/>
              </w:rPr>
            </w:pPr>
            <w:r>
              <w:rPr>
                <w:rFonts w:ascii="Arial"/>
                <w:sz w:val="18"/>
              </w:rPr>
              <w:t>5,072,350.00</w:t>
            </w:r>
          </w:p>
        </w:tc>
      </w:tr>
      <w:tr>
        <w:trPr>
          <w:trHeight w:val="540" w:hRule="exact"/>
        </w:trPr>
        <w:tc>
          <w:tcPr>
            <w:tcW w:w="2245" w:type="dxa"/>
            <w:tcBorders>
              <w:top w:val="nil" w:sz="6" w:space="0" w:color="auto"/>
              <w:left w:val="nil" w:sz="6" w:space="0" w:color="auto"/>
              <w:bottom w:val="nil" w:sz="6" w:space="0" w:color="auto"/>
              <w:right w:val="nil" w:sz="6" w:space="0" w:color="auto"/>
            </w:tcBorders>
          </w:tcPr>
          <w:p>
            <w:pPr>
              <w:pStyle w:val="TableParagraph"/>
              <w:spacing w:line="240" w:lineRule="auto" w:before="120"/>
              <w:ind w:left="35" w:right="0"/>
              <w:jc w:val="left"/>
              <w:rPr>
                <w:rFonts w:ascii="Arial" w:hAnsi="Arial" w:cs="Arial" w:eastAsia="Arial" w:hint="default"/>
                <w:sz w:val="18"/>
                <w:szCs w:val="18"/>
              </w:rPr>
            </w:pPr>
            <w:r>
              <w:rPr>
                <w:rFonts w:ascii="宋体" w:hAnsi="宋体" w:cs="宋体" w:eastAsia="宋体" w:hint="default"/>
                <w:sz w:val="18"/>
                <w:szCs w:val="18"/>
              </w:rPr>
              <w:t>土地使用权</w:t>
            </w:r>
            <w:r>
              <w:rPr>
                <w:rFonts w:ascii="Arial" w:hAnsi="Arial" w:cs="Arial" w:eastAsia="Arial" w:hint="default"/>
                <w:sz w:val="18"/>
                <w:szCs w:val="18"/>
              </w:rPr>
              <w:t>(</w:t>
            </w:r>
            <w:r>
              <w:rPr>
                <w:rFonts w:ascii="宋体" w:hAnsi="宋体" w:cs="宋体" w:eastAsia="宋体" w:hint="default"/>
                <w:sz w:val="18"/>
                <w:szCs w:val="18"/>
              </w:rPr>
              <w:t>出让</w:t>
            </w:r>
            <w:r>
              <w:rPr>
                <w:rFonts w:ascii="Arial" w:hAnsi="Arial" w:cs="Arial" w:eastAsia="Arial" w:hint="default"/>
                <w:sz w:val="18"/>
                <w:szCs w:val="18"/>
              </w:rPr>
              <w:t>)</w:t>
            </w:r>
          </w:p>
        </w:tc>
        <w:tc>
          <w:tcPr>
            <w:tcW w:w="1394" w:type="dxa"/>
            <w:tcBorders>
              <w:top w:val="nil" w:sz="6" w:space="0" w:color="auto"/>
              <w:left w:val="nil" w:sz="6" w:space="0" w:color="auto"/>
              <w:bottom w:val="nil" w:sz="6" w:space="0" w:color="auto"/>
              <w:right w:val="nil" w:sz="6" w:space="0" w:color="auto"/>
            </w:tcBorders>
          </w:tcPr>
          <w:p>
            <w:pPr>
              <w:pStyle w:val="TableParagraph"/>
              <w:spacing w:line="240" w:lineRule="auto" w:before="161"/>
              <w:ind w:right="0"/>
              <w:jc w:val="right"/>
              <w:rPr>
                <w:rFonts w:ascii="Arial" w:hAnsi="Arial" w:cs="Arial" w:eastAsia="Arial" w:hint="default"/>
                <w:sz w:val="18"/>
                <w:szCs w:val="18"/>
              </w:rPr>
            </w:pPr>
            <w:r>
              <w:rPr>
                <w:rFonts w:ascii="Arial"/>
                <w:spacing w:val="-1"/>
                <w:sz w:val="18"/>
              </w:rPr>
              <w:t>7,100,000.00</w:t>
            </w:r>
          </w:p>
        </w:tc>
        <w:tc>
          <w:tcPr>
            <w:tcW w:w="943" w:type="dxa"/>
            <w:gridSpan w:val="2"/>
            <w:tcBorders>
              <w:top w:val="nil" w:sz="6" w:space="0" w:color="auto"/>
              <w:left w:val="nil" w:sz="6" w:space="0" w:color="auto"/>
              <w:bottom w:val="nil" w:sz="6" w:space="0" w:color="auto"/>
              <w:right w:val="nil" w:sz="6" w:space="0" w:color="auto"/>
            </w:tcBorders>
          </w:tcPr>
          <w:p>
            <w:pPr/>
          </w:p>
        </w:tc>
        <w:tc>
          <w:tcPr>
            <w:tcW w:w="720" w:type="dxa"/>
            <w:tcBorders>
              <w:top w:val="nil" w:sz="6" w:space="0" w:color="auto"/>
              <w:left w:val="nil" w:sz="6" w:space="0" w:color="auto"/>
              <w:bottom w:val="nil" w:sz="6" w:space="0" w:color="auto"/>
              <w:right w:val="nil" w:sz="6" w:space="0" w:color="auto"/>
            </w:tcBorders>
          </w:tcPr>
          <w:p>
            <w:pPr/>
          </w:p>
        </w:tc>
        <w:tc>
          <w:tcPr>
            <w:tcW w:w="1673" w:type="dxa"/>
            <w:tcBorders>
              <w:top w:val="nil" w:sz="6" w:space="0" w:color="auto"/>
              <w:left w:val="nil" w:sz="6" w:space="0" w:color="auto"/>
              <w:bottom w:val="nil" w:sz="6" w:space="0" w:color="auto"/>
              <w:right w:val="nil" w:sz="6" w:space="0" w:color="auto"/>
            </w:tcBorders>
          </w:tcPr>
          <w:p>
            <w:pPr>
              <w:pStyle w:val="TableParagraph"/>
              <w:spacing w:line="240" w:lineRule="auto" w:before="161"/>
              <w:ind w:left="515" w:right="0"/>
              <w:jc w:val="left"/>
              <w:rPr>
                <w:rFonts w:ascii="Arial" w:hAnsi="Arial" w:cs="Arial" w:eastAsia="Arial" w:hint="default"/>
                <w:sz w:val="18"/>
                <w:szCs w:val="18"/>
              </w:rPr>
            </w:pPr>
            <w:r>
              <w:rPr>
                <w:rFonts w:ascii="Arial"/>
                <w:sz w:val="18"/>
              </w:rPr>
              <w:t>5,649,008.09</w:t>
            </w:r>
          </w:p>
        </w:tc>
        <w:tc>
          <w:tcPr>
            <w:tcW w:w="742" w:type="dxa"/>
            <w:tcBorders>
              <w:top w:val="nil" w:sz="6" w:space="0" w:color="auto"/>
              <w:left w:val="nil" w:sz="6" w:space="0" w:color="auto"/>
              <w:bottom w:val="nil" w:sz="6" w:space="0" w:color="auto"/>
              <w:right w:val="nil" w:sz="6" w:space="0" w:color="auto"/>
            </w:tcBorders>
          </w:tcPr>
          <w:p>
            <w:pPr/>
          </w:p>
        </w:tc>
        <w:tc>
          <w:tcPr>
            <w:tcW w:w="720" w:type="dxa"/>
            <w:tcBorders>
              <w:top w:val="nil" w:sz="6" w:space="0" w:color="auto"/>
              <w:left w:val="nil" w:sz="6" w:space="0" w:color="auto"/>
              <w:bottom w:val="nil" w:sz="6" w:space="0" w:color="auto"/>
              <w:right w:val="nil" w:sz="6" w:space="0" w:color="auto"/>
            </w:tcBorders>
          </w:tcPr>
          <w:p>
            <w:pPr/>
          </w:p>
        </w:tc>
        <w:tc>
          <w:tcPr>
            <w:tcW w:w="189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61"/>
              <w:ind w:left="743" w:right="0"/>
              <w:jc w:val="left"/>
              <w:rPr>
                <w:rFonts w:ascii="Arial" w:hAnsi="Arial" w:cs="Arial" w:eastAsia="Arial" w:hint="default"/>
                <w:sz w:val="18"/>
                <w:szCs w:val="18"/>
              </w:rPr>
            </w:pPr>
            <w:r>
              <w:rPr>
                <w:rFonts w:ascii="Arial"/>
                <w:sz w:val="18"/>
              </w:rPr>
              <w:t>1,450,991.91</w:t>
            </w:r>
          </w:p>
        </w:tc>
      </w:tr>
      <w:tr>
        <w:trPr>
          <w:trHeight w:val="540" w:hRule="exact"/>
        </w:trPr>
        <w:tc>
          <w:tcPr>
            <w:tcW w:w="2245" w:type="dxa"/>
            <w:tcBorders>
              <w:top w:val="nil" w:sz="6" w:space="0" w:color="auto"/>
              <w:left w:val="nil" w:sz="6" w:space="0" w:color="auto"/>
              <w:bottom w:val="nil" w:sz="6" w:space="0" w:color="auto"/>
              <w:right w:val="nil" w:sz="6" w:space="0" w:color="auto"/>
            </w:tcBorders>
          </w:tcPr>
          <w:p>
            <w:pPr>
              <w:pStyle w:val="TableParagraph"/>
              <w:spacing w:line="240" w:lineRule="auto" w:before="120"/>
              <w:ind w:left="35" w:right="0"/>
              <w:jc w:val="left"/>
              <w:rPr>
                <w:rFonts w:ascii="宋体" w:hAnsi="宋体" w:cs="宋体" w:eastAsia="宋体" w:hint="default"/>
                <w:sz w:val="18"/>
                <w:szCs w:val="18"/>
              </w:rPr>
            </w:pPr>
            <w:r>
              <w:rPr>
                <w:rFonts w:ascii="宋体" w:hAnsi="宋体" w:cs="宋体" w:eastAsia="宋体" w:hint="default"/>
                <w:sz w:val="18"/>
                <w:szCs w:val="18"/>
              </w:rPr>
              <w:t>财务软件</w:t>
            </w:r>
          </w:p>
        </w:tc>
        <w:tc>
          <w:tcPr>
            <w:tcW w:w="1394" w:type="dxa"/>
            <w:tcBorders>
              <w:top w:val="nil" w:sz="6" w:space="0" w:color="auto"/>
              <w:left w:val="nil" w:sz="6" w:space="0" w:color="auto"/>
              <w:bottom w:val="nil" w:sz="6" w:space="0" w:color="auto"/>
              <w:right w:val="nil" w:sz="6" w:space="0" w:color="auto"/>
            </w:tcBorders>
          </w:tcPr>
          <w:p>
            <w:pPr>
              <w:pStyle w:val="TableParagraph"/>
              <w:spacing w:line="240" w:lineRule="auto" w:before="161"/>
              <w:ind w:right="0"/>
              <w:jc w:val="right"/>
              <w:rPr>
                <w:rFonts w:ascii="Arial" w:hAnsi="Arial" w:cs="Arial" w:eastAsia="Arial" w:hint="default"/>
                <w:sz w:val="18"/>
                <w:szCs w:val="18"/>
              </w:rPr>
            </w:pPr>
            <w:r>
              <w:rPr>
                <w:rFonts w:ascii="Arial"/>
                <w:spacing w:val="-1"/>
                <w:sz w:val="18"/>
              </w:rPr>
              <w:t>7,500.00</w:t>
            </w:r>
          </w:p>
        </w:tc>
        <w:tc>
          <w:tcPr>
            <w:tcW w:w="943" w:type="dxa"/>
            <w:gridSpan w:val="2"/>
            <w:tcBorders>
              <w:top w:val="nil" w:sz="6" w:space="0" w:color="auto"/>
              <w:left w:val="nil" w:sz="6" w:space="0" w:color="auto"/>
              <w:bottom w:val="nil" w:sz="6" w:space="0" w:color="auto"/>
              <w:right w:val="nil" w:sz="6" w:space="0" w:color="auto"/>
            </w:tcBorders>
          </w:tcPr>
          <w:p>
            <w:pPr/>
          </w:p>
        </w:tc>
        <w:tc>
          <w:tcPr>
            <w:tcW w:w="720" w:type="dxa"/>
            <w:tcBorders>
              <w:top w:val="nil" w:sz="6" w:space="0" w:color="auto"/>
              <w:left w:val="nil" w:sz="6" w:space="0" w:color="auto"/>
              <w:bottom w:val="nil" w:sz="6" w:space="0" w:color="auto"/>
              <w:right w:val="nil" w:sz="6" w:space="0" w:color="auto"/>
            </w:tcBorders>
          </w:tcPr>
          <w:p>
            <w:pPr/>
          </w:p>
        </w:tc>
        <w:tc>
          <w:tcPr>
            <w:tcW w:w="1673" w:type="dxa"/>
            <w:tcBorders>
              <w:top w:val="nil" w:sz="6" w:space="0" w:color="auto"/>
              <w:left w:val="nil" w:sz="6" w:space="0" w:color="auto"/>
              <w:bottom w:val="nil" w:sz="6" w:space="0" w:color="auto"/>
              <w:right w:val="nil" w:sz="6" w:space="0" w:color="auto"/>
            </w:tcBorders>
          </w:tcPr>
          <w:p>
            <w:pPr/>
          </w:p>
        </w:tc>
        <w:tc>
          <w:tcPr>
            <w:tcW w:w="742" w:type="dxa"/>
            <w:tcBorders>
              <w:top w:val="nil" w:sz="6" w:space="0" w:color="auto"/>
              <w:left w:val="nil" w:sz="6" w:space="0" w:color="auto"/>
              <w:bottom w:val="nil" w:sz="6" w:space="0" w:color="auto"/>
              <w:right w:val="nil" w:sz="6" w:space="0" w:color="auto"/>
            </w:tcBorders>
          </w:tcPr>
          <w:p>
            <w:pPr/>
          </w:p>
        </w:tc>
        <w:tc>
          <w:tcPr>
            <w:tcW w:w="720" w:type="dxa"/>
            <w:tcBorders>
              <w:top w:val="nil" w:sz="6" w:space="0" w:color="auto"/>
              <w:left w:val="nil" w:sz="6" w:space="0" w:color="auto"/>
              <w:bottom w:val="nil" w:sz="6" w:space="0" w:color="auto"/>
              <w:right w:val="nil" w:sz="6" w:space="0" w:color="auto"/>
            </w:tcBorders>
          </w:tcPr>
          <w:p>
            <w:pPr/>
          </w:p>
        </w:tc>
        <w:tc>
          <w:tcPr>
            <w:tcW w:w="189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61"/>
              <w:ind w:left="1091" w:right="0"/>
              <w:jc w:val="left"/>
              <w:rPr>
                <w:rFonts w:ascii="Arial" w:hAnsi="Arial" w:cs="Arial" w:eastAsia="Arial" w:hint="default"/>
                <w:sz w:val="18"/>
                <w:szCs w:val="18"/>
              </w:rPr>
            </w:pPr>
            <w:r>
              <w:rPr>
                <w:rFonts w:ascii="Arial"/>
                <w:sz w:val="18"/>
              </w:rPr>
              <w:t>7,500.00</w:t>
            </w:r>
          </w:p>
        </w:tc>
      </w:tr>
      <w:tr>
        <w:trPr>
          <w:trHeight w:val="540" w:hRule="exact"/>
        </w:trPr>
        <w:tc>
          <w:tcPr>
            <w:tcW w:w="2245" w:type="dxa"/>
            <w:tcBorders>
              <w:top w:val="nil" w:sz="6" w:space="0" w:color="auto"/>
              <w:left w:val="nil" w:sz="6" w:space="0" w:color="auto"/>
              <w:bottom w:val="nil" w:sz="6" w:space="0" w:color="auto"/>
              <w:right w:val="nil" w:sz="6" w:space="0" w:color="auto"/>
            </w:tcBorders>
          </w:tcPr>
          <w:p>
            <w:pPr>
              <w:pStyle w:val="TableParagraph"/>
              <w:spacing w:line="240" w:lineRule="auto" w:before="120"/>
              <w:ind w:left="35" w:right="0"/>
              <w:jc w:val="left"/>
              <w:rPr>
                <w:rFonts w:ascii="宋体" w:hAnsi="宋体" w:cs="宋体" w:eastAsia="宋体" w:hint="default"/>
                <w:sz w:val="18"/>
                <w:szCs w:val="18"/>
              </w:rPr>
            </w:pPr>
            <w:r>
              <w:rPr>
                <w:rFonts w:ascii="宋体" w:hAnsi="宋体" w:cs="宋体" w:eastAsia="宋体" w:hint="default"/>
                <w:sz w:val="18"/>
                <w:szCs w:val="18"/>
              </w:rPr>
              <w:t>防火墙涉密证书</w:t>
            </w:r>
          </w:p>
        </w:tc>
        <w:tc>
          <w:tcPr>
            <w:tcW w:w="1394" w:type="dxa"/>
            <w:tcBorders>
              <w:top w:val="nil" w:sz="6" w:space="0" w:color="auto"/>
              <w:left w:val="nil" w:sz="6" w:space="0" w:color="auto"/>
              <w:bottom w:val="nil" w:sz="6" w:space="0" w:color="auto"/>
              <w:right w:val="nil" w:sz="6" w:space="0" w:color="auto"/>
            </w:tcBorders>
          </w:tcPr>
          <w:p>
            <w:pPr>
              <w:pStyle w:val="TableParagraph"/>
              <w:spacing w:line="240" w:lineRule="auto" w:before="161"/>
              <w:ind w:right="0"/>
              <w:jc w:val="right"/>
              <w:rPr>
                <w:rFonts w:ascii="Arial" w:hAnsi="Arial" w:cs="Arial" w:eastAsia="Arial" w:hint="default"/>
                <w:sz w:val="18"/>
                <w:szCs w:val="18"/>
              </w:rPr>
            </w:pPr>
            <w:r>
              <w:rPr>
                <w:rFonts w:ascii="Arial"/>
                <w:spacing w:val="-1"/>
                <w:sz w:val="18"/>
              </w:rPr>
              <w:t>30,000.00</w:t>
            </w:r>
          </w:p>
        </w:tc>
        <w:tc>
          <w:tcPr>
            <w:tcW w:w="943" w:type="dxa"/>
            <w:gridSpan w:val="2"/>
            <w:tcBorders>
              <w:top w:val="nil" w:sz="6" w:space="0" w:color="auto"/>
              <w:left w:val="nil" w:sz="6" w:space="0" w:color="auto"/>
              <w:bottom w:val="nil" w:sz="6" w:space="0" w:color="auto"/>
              <w:right w:val="nil" w:sz="6" w:space="0" w:color="auto"/>
            </w:tcBorders>
          </w:tcPr>
          <w:p>
            <w:pPr/>
          </w:p>
        </w:tc>
        <w:tc>
          <w:tcPr>
            <w:tcW w:w="720" w:type="dxa"/>
            <w:tcBorders>
              <w:top w:val="nil" w:sz="6" w:space="0" w:color="auto"/>
              <w:left w:val="nil" w:sz="6" w:space="0" w:color="auto"/>
              <w:bottom w:val="nil" w:sz="6" w:space="0" w:color="auto"/>
              <w:right w:val="nil" w:sz="6" w:space="0" w:color="auto"/>
            </w:tcBorders>
          </w:tcPr>
          <w:p>
            <w:pPr/>
          </w:p>
        </w:tc>
        <w:tc>
          <w:tcPr>
            <w:tcW w:w="1673" w:type="dxa"/>
            <w:tcBorders>
              <w:top w:val="nil" w:sz="6" w:space="0" w:color="auto"/>
              <w:left w:val="nil" w:sz="6" w:space="0" w:color="auto"/>
              <w:bottom w:val="nil" w:sz="6" w:space="0" w:color="auto"/>
              <w:right w:val="nil" w:sz="6" w:space="0" w:color="auto"/>
            </w:tcBorders>
          </w:tcPr>
          <w:p>
            <w:pPr/>
          </w:p>
        </w:tc>
        <w:tc>
          <w:tcPr>
            <w:tcW w:w="742" w:type="dxa"/>
            <w:tcBorders>
              <w:top w:val="nil" w:sz="6" w:space="0" w:color="auto"/>
              <w:left w:val="nil" w:sz="6" w:space="0" w:color="auto"/>
              <w:bottom w:val="nil" w:sz="6" w:space="0" w:color="auto"/>
              <w:right w:val="nil" w:sz="6" w:space="0" w:color="auto"/>
            </w:tcBorders>
          </w:tcPr>
          <w:p>
            <w:pPr/>
          </w:p>
        </w:tc>
        <w:tc>
          <w:tcPr>
            <w:tcW w:w="720" w:type="dxa"/>
            <w:tcBorders>
              <w:top w:val="nil" w:sz="6" w:space="0" w:color="auto"/>
              <w:left w:val="nil" w:sz="6" w:space="0" w:color="auto"/>
              <w:bottom w:val="nil" w:sz="6" w:space="0" w:color="auto"/>
              <w:right w:val="nil" w:sz="6" w:space="0" w:color="auto"/>
            </w:tcBorders>
          </w:tcPr>
          <w:p>
            <w:pPr/>
          </w:p>
        </w:tc>
        <w:tc>
          <w:tcPr>
            <w:tcW w:w="189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61"/>
              <w:ind w:left="991" w:right="0"/>
              <w:jc w:val="left"/>
              <w:rPr>
                <w:rFonts w:ascii="Arial" w:hAnsi="Arial" w:cs="Arial" w:eastAsia="Arial" w:hint="default"/>
                <w:sz w:val="18"/>
                <w:szCs w:val="18"/>
              </w:rPr>
            </w:pPr>
            <w:r>
              <w:rPr>
                <w:rFonts w:ascii="Arial"/>
                <w:sz w:val="18"/>
              </w:rPr>
              <w:t>30,000.00</w:t>
            </w:r>
          </w:p>
        </w:tc>
      </w:tr>
      <w:tr>
        <w:trPr>
          <w:trHeight w:val="540" w:hRule="exact"/>
        </w:trPr>
        <w:tc>
          <w:tcPr>
            <w:tcW w:w="2245" w:type="dxa"/>
            <w:tcBorders>
              <w:top w:val="nil" w:sz="6" w:space="0" w:color="auto"/>
              <w:left w:val="nil" w:sz="6" w:space="0" w:color="auto"/>
              <w:bottom w:val="nil" w:sz="6" w:space="0" w:color="auto"/>
              <w:right w:val="nil" w:sz="6" w:space="0" w:color="auto"/>
            </w:tcBorders>
          </w:tcPr>
          <w:p>
            <w:pPr>
              <w:pStyle w:val="TableParagraph"/>
              <w:spacing w:line="240" w:lineRule="auto" w:before="120"/>
              <w:ind w:left="35" w:right="0"/>
              <w:jc w:val="left"/>
              <w:rPr>
                <w:rFonts w:ascii="宋体" w:hAnsi="宋体" w:cs="宋体" w:eastAsia="宋体" w:hint="default"/>
                <w:sz w:val="18"/>
                <w:szCs w:val="18"/>
              </w:rPr>
            </w:pPr>
            <w:r>
              <w:rPr>
                <w:rFonts w:ascii="宋体" w:hAnsi="宋体" w:cs="宋体" w:eastAsia="宋体" w:hint="default"/>
                <w:sz w:val="18"/>
                <w:szCs w:val="18"/>
              </w:rPr>
              <w:t>文档保护系统</w:t>
            </w:r>
          </w:p>
        </w:tc>
        <w:tc>
          <w:tcPr>
            <w:tcW w:w="1394" w:type="dxa"/>
            <w:tcBorders>
              <w:top w:val="nil" w:sz="6" w:space="0" w:color="auto"/>
              <w:left w:val="nil" w:sz="6" w:space="0" w:color="auto"/>
              <w:bottom w:val="nil" w:sz="6" w:space="0" w:color="auto"/>
              <w:right w:val="nil" w:sz="6" w:space="0" w:color="auto"/>
            </w:tcBorders>
          </w:tcPr>
          <w:p>
            <w:pPr>
              <w:pStyle w:val="TableParagraph"/>
              <w:spacing w:line="240" w:lineRule="auto" w:before="161"/>
              <w:ind w:right="0"/>
              <w:jc w:val="right"/>
              <w:rPr>
                <w:rFonts w:ascii="Arial" w:hAnsi="Arial" w:cs="Arial" w:eastAsia="Arial" w:hint="default"/>
                <w:sz w:val="18"/>
                <w:szCs w:val="18"/>
              </w:rPr>
            </w:pPr>
            <w:r>
              <w:rPr>
                <w:rFonts w:ascii="Arial"/>
                <w:spacing w:val="-1"/>
                <w:sz w:val="18"/>
              </w:rPr>
              <w:t>120,000.00</w:t>
            </w:r>
          </w:p>
        </w:tc>
        <w:tc>
          <w:tcPr>
            <w:tcW w:w="943" w:type="dxa"/>
            <w:gridSpan w:val="2"/>
            <w:tcBorders>
              <w:top w:val="nil" w:sz="6" w:space="0" w:color="auto"/>
              <w:left w:val="nil" w:sz="6" w:space="0" w:color="auto"/>
              <w:bottom w:val="nil" w:sz="6" w:space="0" w:color="auto"/>
              <w:right w:val="nil" w:sz="6" w:space="0" w:color="auto"/>
            </w:tcBorders>
          </w:tcPr>
          <w:p>
            <w:pPr/>
          </w:p>
        </w:tc>
        <w:tc>
          <w:tcPr>
            <w:tcW w:w="720" w:type="dxa"/>
            <w:tcBorders>
              <w:top w:val="nil" w:sz="6" w:space="0" w:color="auto"/>
              <w:left w:val="nil" w:sz="6" w:space="0" w:color="auto"/>
              <w:bottom w:val="nil" w:sz="6" w:space="0" w:color="auto"/>
              <w:right w:val="nil" w:sz="6" w:space="0" w:color="auto"/>
            </w:tcBorders>
          </w:tcPr>
          <w:p>
            <w:pPr/>
          </w:p>
        </w:tc>
        <w:tc>
          <w:tcPr>
            <w:tcW w:w="1673" w:type="dxa"/>
            <w:tcBorders>
              <w:top w:val="nil" w:sz="6" w:space="0" w:color="auto"/>
              <w:left w:val="nil" w:sz="6" w:space="0" w:color="auto"/>
              <w:bottom w:val="nil" w:sz="6" w:space="0" w:color="auto"/>
              <w:right w:val="nil" w:sz="6" w:space="0" w:color="auto"/>
            </w:tcBorders>
          </w:tcPr>
          <w:p>
            <w:pPr/>
          </w:p>
        </w:tc>
        <w:tc>
          <w:tcPr>
            <w:tcW w:w="742" w:type="dxa"/>
            <w:tcBorders>
              <w:top w:val="nil" w:sz="6" w:space="0" w:color="auto"/>
              <w:left w:val="nil" w:sz="6" w:space="0" w:color="auto"/>
              <w:bottom w:val="nil" w:sz="6" w:space="0" w:color="auto"/>
              <w:right w:val="nil" w:sz="6" w:space="0" w:color="auto"/>
            </w:tcBorders>
          </w:tcPr>
          <w:p>
            <w:pPr/>
          </w:p>
        </w:tc>
        <w:tc>
          <w:tcPr>
            <w:tcW w:w="720" w:type="dxa"/>
            <w:tcBorders>
              <w:top w:val="nil" w:sz="6" w:space="0" w:color="auto"/>
              <w:left w:val="nil" w:sz="6" w:space="0" w:color="auto"/>
              <w:bottom w:val="nil" w:sz="6" w:space="0" w:color="auto"/>
              <w:right w:val="nil" w:sz="6" w:space="0" w:color="auto"/>
            </w:tcBorders>
          </w:tcPr>
          <w:p>
            <w:pPr/>
          </w:p>
        </w:tc>
        <w:tc>
          <w:tcPr>
            <w:tcW w:w="189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61"/>
              <w:ind w:left="892" w:right="0"/>
              <w:jc w:val="left"/>
              <w:rPr>
                <w:rFonts w:ascii="Arial" w:hAnsi="Arial" w:cs="Arial" w:eastAsia="Arial" w:hint="default"/>
                <w:sz w:val="18"/>
                <w:szCs w:val="18"/>
              </w:rPr>
            </w:pPr>
            <w:r>
              <w:rPr>
                <w:rFonts w:ascii="Arial"/>
                <w:sz w:val="18"/>
              </w:rPr>
              <w:t>120,000.00</w:t>
            </w:r>
          </w:p>
        </w:tc>
      </w:tr>
      <w:tr>
        <w:trPr>
          <w:trHeight w:val="540" w:hRule="exact"/>
        </w:trPr>
        <w:tc>
          <w:tcPr>
            <w:tcW w:w="2245" w:type="dxa"/>
            <w:tcBorders>
              <w:top w:val="nil" w:sz="6" w:space="0" w:color="auto"/>
              <w:left w:val="nil" w:sz="6" w:space="0" w:color="auto"/>
              <w:bottom w:val="nil" w:sz="6" w:space="0" w:color="auto"/>
              <w:right w:val="nil" w:sz="6" w:space="0" w:color="auto"/>
            </w:tcBorders>
          </w:tcPr>
          <w:p>
            <w:pPr>
              <w:pStyle w:val="TableParagraph"/>
              <w:spacing w:line="240" w:lineRule="auto" w:before="120"/>
              <w:ind w:left="35" w:right="0"/>
              <w:jc w:val="left"/>
              <w:rPr>
                <w:rFonts w:ascii="宋体" w:hAnsi="宋体" w:cs="宋体" w:eastAsia="宋体" w:hint="default"/>
                <w:sz w:val="18"/>
                <w:szCs w:val="18"/>
              </w:rPr>
            </w:pPr>
            <w:r>
              <w:rPr>
                <w:rFonts w:ascii="宋体" w:hAnsi="宋体" w:cs="宋体" w:eastAsia="宋体" w:hint="default"/>
                <w:sz w:val="18"/>
                <w:szCs w:val="18"/>
              </w:rPr>
              <w:t>远程风险评估系统</w:t>
            </w:r>
          </w:p>
        </w:tc>
        <w:tc>
          <w:tcPr>
            <w:tcW w:w="1394" w:type="dxa"/>
            <w:tcBorders>
              <w:top w:val="nil" w:sz="6" w:space="0" w:color="auto"/>
              <w:left w:val="nil" w:sz="6" w:space="0" w:color="auto"/>
              <w:bottom w:val="nil" w:sz="6" w:space="0" w:color="auto"/>
              <w:right w:val="nil" w:sz="6" w:space="0" w:color="auto"/>
            </w:tcBorders>
          </w:tcPr>
          <w:p>
            <w:pPr>
              <w:pStyle w:val="TableParagraph"/>
              <w:spacing w:line="240" w:lineRule="auto" w:before="161"/>
              <w:ind w:right="0"/>
              <w:jc w:val="right"/>
              <w:rPr>
                <w:rFonts w:ascii="Arial" w:hAnsi="Arial" w:cs="Arial" w:eastAsia="Arial" w:hint="default"/>
                <w:sz w:val="18"/>
                <w:szCs w:val="18"/>
              </w:rPr>
            </w:pPr>
            <w:r>
              <w:rPr>
                <w:rFonts w:ascii="Arial"/>
                <w:spacing w:val="-1"/>
                <w:sz w:val="18"/>
              </w:rPr>
              <w:t>390,000.00</w:t>
            </w:r>
          </w:p>
        </w:tc>
        <w:tc>
          <w:tcPr>
            <w:tcW w:w="943" w:type="dxa"/>
            <w:gridSpan w:val="2"/>
            <w:tcBorders>
              <w:top w:val="nil" w:sz="6" w:space="0" w:color="auto"/>
              <w:left w:val="nil" w:sz="6" w:space="0" w:color="auto"/>
              <w:bottom w:val="nil" w:sz="6" w:space="0" w:color="auto"/>
              <w:right w:val="nil" w:sz="6" w:space="0" w:color="auto"/>
            </w:tcBorders>
          </w:tcPr>
          <w:p>
            <w:pPr/>
          </w:p>
        </w:tc>
        <w:tc>
          <w:tcPr>
            <w:tcW w:w="720" w:type="dxa"/>
            <w:tcBorders>
              <w:top w:val="nil" w:sz="6" w:space="0" w:color="auto"/>
              <w:left w:val="nil" w:sz="6" w:space="0" w:color="auto"/>
              <w:bottom w:val="nil" w:sz="6" w:space="0" w:color="auto"/>
              <w:right w:val="nil" w:sz="6" w:space="0" w:color="auto"/>
            </w:tcBorders>
          </w:tcPr>
          <w:p>
            <w:pPr/>
          </w:p>
        </w:tc>
        <w:tc>
          <w:tcPr>
            <w:tcW w:w="1673" w:type="dxa"/>
            <w:tcBorders>
              <w:top w:val="nil" w:sz="6" w:space="0" w:color="auto"/>
              <w:left w:val="nil" w:sz="6" w:space="0" w:color="auto"/>
              <w:bottom w:val="nil" w:sz="6" w:space="0" w:color="auto"/>
              <w:right w:val="nil" w:sz="6" w:space="0" w:color="auto"/>
            </w:tcBorders>
          </w:tcPr>
          <w:p>
            <w:pPr/>
          </w:p>
        </w:tc>
        <w:tc>
          <w:tcPr>
            <w:tcW w:w="742" w:type="dxa"/>
            <w:tcBorders>
              <w:top w:val="nil" w:sz="6" w:space="0" w:color="auto"/>
              <w:left w:val="nil" w:sz="6" w:space="0" w:color="auto"/>
              <w:bottom w:val="nil" w:sz="6" w:space="0" w:color="auto"/>
              <w:right w:val="nil" w:sz="6" w:space="0" w:color="auto"/>
            </w:tcBorders>
          </w:tcPr>
          <w:p>
            <w:pPr/>
          </w:p>
        </w:tc>
        <w:tc>
          <w:tcPr>
            <w:tcW w:w="720" w:type="dxa"/>
            <w:tcBorders>
              <w:top w:val="nil" w:sz="6" w:space="0" w:color="auto"/>
              <w:left w:val="nil" w:sz="6" w:space="0" w:color="auto"/>
              <w:bottom w:val="nil" w:sz="6" w:space="0" w:color="auto"/>
              <w:right w:val="nil" w:sz="6" w:space="0" w:color="auto"/>
            </w:tcBorders>
          </w:tcPr>
          <w:p>
            <w:pPr/>
          </w:p>
        </w:tc>
        <w:tc>
          <w:tcPr>
            <w:tcW w:w="189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61"/>
              <w:ind w:left="892" w:right="0"/>
              <w:jc w:val="left"/>
              <w:rPr>
                <w:rFonts w:ascii="Arial" w:hAnsi="Arial" w:cs="Arial" w:eastAsia="Arial" w:hint="default"/>
                <w:sz w:val="18"/>
                <w:szCs w:val="18"/>
              </w:rPr>
            </w:pPr>
            <w:r>
              <w:rPr>
                <w:rFonts w:ascii="Arial"/>
                <w:sz w:val="18"/>
              </w:rPr>
              <w:t>390,000.00</w:t>
            </w:r>
          </w:p>
        </w:tc>
      </w:tr>
      <w:tr>
        <w:trPr>
          <w:trHeight w:val="540" w:hRule="exact"/>
        </w:trPr>
        <w:tc>
          <w:tcPr>
            <w:tcW w:w="2245" w:type="dxa"/>
            <w:tcBorders>
              <w:top w:val="nil" w:sz="6" w:space="0" w:color="auto"/>
              <w:left w:val="nil" w:sz="6" w:space="0" w:color="auto"/>
              <w:bottom w:val="nil" w:sz="6" w:space="0" w:color="auto"/>
              <w:right w:val="nil" w:sz="6" w:space="0" w:color="auto"/>
            </w:tcBorders>
          </w:tcPr>
          <w:p>
            <w:pPr>
              <w:pStyle w:val="TableParagraph"/>
              <w:spacing w:line="240" w:lineRule="auto" w:before="120"/>
              <w:ind w:left="35" w:right="0"/>
              <w:jc w:val="left"/>
              <w:rPr>
                <w:rFonts w:ascii="宋体" w:hAnsi="宋体" w:cs="宋体" w:eastAsia="宋体" w:hint="default"/>
                <w:sz w:val="18"/>
                <w:szCs w:val="18"/>
              </w:rPr>
            </w:pPr>
            <w:r>
              <w:rPr>
                <w:rFonts w:ascii="宋体" w:hAnsi="宋体" w:cs="宋体" w:eastAsia="宋体" w:hint="default"/>
                <w:sz w:val="18"/>
                <w:szCs w:val="18"/>
              </w:rPr>
              <w:t>数据海量存储系统</w:t>
            </w:r>
          </w:p>
        </w:tc>
        <w:tc>
          <w:tcPr>
            <w:tcW w:w="1394" w:type="dxa"/>
            <w:tcBorders>
              <w:top w:val="nil" w:sz="6" w:space="0" w:color="auto"/>
              <w:left w:val="nil" w:sz="6" w:space="0" w:color="auto"/>
              <w:bottom w:val="nil" w:sz="6" w:space="0" w:color="auto"/>
              <w:right w:val="nil" w:sz="6" w:space="0" w:color="auto"/>
            </w:tcBorders>
          </w:tcPr>
          <w:p>
            <w:pPr>
              <w:pStyle w:val="TableParagraph"/>
              <w:spacing w:line="240" w:lineRule="auto" w:before="161"/>
              <w:ind w:right="0"/>
              <w:jc w:val="right"/>
              <w:rPr>
                <w:rFonts w:ascii="Arial" w:hAnsi="Arial" w:cs="Arial" w:eastAsia="Arial" w:hint="default"/>
                <w:sz w:val="18"/>
                <w:szCs w:val="18"/>
              </w:rPr>
            </w:pPr>
            <w:r>
              <w:rPr>
                <w:rFonts w:ascii="Arial"/>
                <w:spacing w:val="-1"/>
                <w:sz w:val="18"/>
              </w:rPr>
              <w:t>300,000.00</w:t>
            </w:r>
          </w:p>
        </w:tc>
        <w:tc>
          <w:tcPr>
            <w:tcW w:w="943" w:type="dxa"/>
            <w:gridSpan w:val="2"/>
            <w:tcBorders>
              <w:top w:val="nil" w:sz="6" w:space="0" w:color="auto"/>
              <w:left w:val="nil" w:sz="6" w:space="0" w:color="auto"/>
              <w:bottom w:val="nil" w:sz="6" w:space="0" w:color="auto"/>
              <w:right w:val="nil" w:sz="6" w:space="0" w:color="auto"/>
            </w:tcBorders>
          </w:tcPr>
          <w:p>
            <w:pPr/>
          </w:p>
        </w:tc>
        <w:tc>
          <w:tcPr>
            <w:tcW w:w="720" w:type="dxa"/>
            <w:tcBorders>
              <w:top w:val="nil" w:sz="6" w:space="0" w:color="auto"/>
              <w:left w:val="nil" w:sz="6" w:space="0" w:color="auto"/>
              <w:bottom w:val="nil" w:sz="6" w:space="0" w:color="auto"/>
              <w:right w:val="nil" w:sz="6" w:space="0" w:color="auto"/>
            </w:tcBorders>
          </w:tcPr>
          <w:p>
            <w:pPr/>
          </w:p>
        </w:tc>
        <w:tc>
          <w:tcPr>
            <w:tcW w:w="1673" w:type="dxa"/>
            <w:tcBorders>
              <w:top w:val="nil" w:sz="6" w:space="0" w:color="auto"/>
              <w:left w:val="nil" w:sz="6" w:space="0" w:color="auto"/>
              <w:bottom w:val="nil" w:sz="6" w:space="0" w:color="auto"/>
              <w:right w:val="nil" w:sz="6" w:space="0" w:color="auto"/>
            </w:tcBorders>
          </w:tcPr>
          <w:p>
            <w:pPr/>
          </w:p>
        </w:tc>
        <w:tc>
          <w:tcPr>
            <w:tcW w:w="742" w:type="dxa"/>
            <w:tcBorders>
              <w:top w:val="nil" w:sz="6" w:space="0" w:color="auto"/>
              <w:left w:val="nil" w:sz="6" w:space="0" w:color="auto"/>
              <w:bottom w:val="nil" w:sz="6" w:space="0" w:color="auto"/>
              <w:right w:val="nil" w:sz="6" w:space="0" w:color="auto"/>
            </w:tcBorders>
          </w:tcPr>
          <w:p>
            <w:pPr/>
          </w:p>
        </w:tc>
        <w:tc>
          <w:tcPr>
            <w:tcW w:w="720" w:type="dxa"/>
            <w:tcBorders>
              <w:top w:val="nil" w:sz="6" w:space="0" w:color="auto"/>
              <w:left w:val="nil" w:sz="6" w:space="0" w:color="auto"/>
              <w:bottom w:val="nil" w:sz="6" w:space="0" w:color="auto"/>
              <w:right w:val="nil" w:sz="6" w:space="0" w:color="auto"/>
            </w:tcBorders>
          </w:tcPr>
          <w:p>
            <w:pPr/>
          </w:p>
        </w:tc>
        <w:tc>
          <w:tcPr>
            <w:tcW w:w="189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61"/>
              <w:ind w:left="892" w:right="0"/>
              <w:jc w:val="left"/>
              <w:rPr>
                <w:rFonts w:ascii="Arial" w:hAnsi="Arial" w:cs="Arial" w:eastAsia="Arial" w:hint="default"/>
                <w:sz w:val="18"/>
                <w:szCs w:val="18"/>
              </w:rPr>
            </w:pPr>
            <w:r>
              <w:rPr>
                <w:rFonts w:ascii="Arial"/>
                <w:sz w:val="18"/>
              </w:rPr>
              <w:t>300,000.00</w:t>
            </w:r>
          </w:p>
        </w:tc>
      </w:tr>
      <w:tr>
        <w:trPr>
          <w:trHeight w:val="364" w:hRule="exact"/>
        </w:trPr>
        <w:tc>
          <w:tcPr>
            <w:tcW w:w="2245" w:type="dxa"/>
            <w:tcBorders>
              <w:top w:val="nil" w:sz="6" w:space="0" w:color="auto"/>
              <w:left w:val="nil" w:sz="6" w:space="0" w:color="auto"/>
              <w:bottom w:val="nil" w:sz="6" w:space="0" w:color="auto"/>
              <w:right w:val="nil" w:sz="6" w:space="0" w:color="auto"/>
            </w:tcBorders>
          </w:tcPr>
          <w:p>
            <w:pPr>
              <w:pStyle w:val="TableParagraph"/>
              <w:spacing w:line="240" w:lineRule="auto" w:before="120"/>
              <w:ind w:left="35" w:right="0"/>
              <w:jc w:val="left"/>
              <w:rPr>
                <w:rFonts w:ascii="宋体" w:hAnsi="宋体" w:cs="宋体" w:eastAsia="宋体" w:hint="default"/>
                <w:sz w:val="18"/>
                <w:szCs w:val="18"/>
              </w:rPr>
            </w:pPr>
            <w:r>
              <w:rPr>
                <w:rFonts w:ascii="宋体" w:hAnsi="宋体" w:cs="宋体" w:eastAsia="宋体" w:hint="default"/>
                <w:sz w:val="18"/>
                <w:szCs w:val="18"/>
              </w:rPr>
              <w:t>防火墙系列</w:t>
            </w:r>
          </w:p>
        </w:tc>
        <w:tc>
          <w:tcPr>
            <w:tcW w:w="1394" w:type="dxa"/>
            <w:tcBorders>
              <w:top w:val="nil" w:sz="6" w:space="0" w:color="auto"/>
              <w:left w:val="nil" w:sz="6" w:space="0" w:color="auto"/>
              <w:bottom w:val="nil" w:sz="6" w:space="0" w:color="auto"/>
              <w:right w:val="nil" w:sz="6" w:space="0" w:color="auto"/>
            </w:tcBorders>
          </w:tcPr>
          <w:p>
            <w:pPr>
              <w:pStyle w:val="TableParagraph"/>
              <w:spacing w:line="240" w:lineRule="auto" w:before="161"/>
              <w:ind w:right="0"/>
              <w:jc w:val="right"/>
              <w:rPr>
                <w:rFonts w:ascii="Arial" w:hAnsi="Arial" w:cs="Arial" w:eastAsia="Arial" w:hint="default"/>
                <w:sz w:val="18"/>
                <w:szCs w:val="18"/>
              </w:rPr>
            </w:pPr>
            <w:r>
              <w:rPr>
                <w:rFonts w:ascii="Arial"/>
                <w:spacing w:val="-1"/>
                <w:sz w:val="18"/>
              </w:rPr>
              <w:t>95,000.00</w:t>
            </w:r>
          </w:p>
        </w:tc>
        <w:tc>
          <w:tcPr>
            <w:tcW w:w="943" w:type="dxa"/>
            <w:gridSpan w:val="2"/>
            <w:tcBorders>
              <w:top w:val="nil" w:sz="6" w:space="0" w:color="auto"/>
              <w:left w:val="nil" w:sz="6" w:space="0" w:color="auto"/>
              <w:bottom w:val="nil" w:sz="6" w:space="0" w:color="auto"/>
              <w:right w:val="nil" w:sz="6" w:space="0" w:color="auto"/>
            </w:tcBorders>
          </w:tcPr>
          <w:p>
            <w:pPr/>
          </w:p>
        </w:tc>
        <w:tc>
          <w:tcPr>
            <w:tcW w:w="720" w:type="dxa"/>
            <w:tcBorders>
              <w:top w:val="nil" w:sz="6" w:space="0" w:color="auto"/>
              <w:left w:val="nil" w:sz="6" w:space="0" w:color="auto"/>
              <w:bottom w:val="nil" w:sz="6" w:space="0" w:color="auto"/>
              <w:right w:val="nil" w:sz="6" w:space="0" w:color="auto"/>
            </w:tcBorders>
          </w:tcPr>
          <w:p>
            <w:pPr/>
          </w:p>
        </w:tc>
        <w:tc>
          <w:tcPr>
            <w:tcW w:w="1673" w:type="dxa"/>
            <w:tcBorders>
              <w:top w:val="nil" w:sz="6" w:space="0" w:color="auto"/>
              <w:left w:val="nil" w:sz="6" w:space="0" w:color="auto"/>
              <w:bottom w:val="nil" w:sz="6" w:space="0" w:color="auto"/>
              <w:right w:val="nil" w:sz="6" w:space="0" w:color="auto"/>
            </w:tcBorders>
          </w:tcPr>
          <w:p>
            <w:pPr/>
          </w:p>
        </w:tc>
        <w:tc>
          <w:tcPr>
            <w:tcW w:w="742" w:type="dxa"/>
            <w:tcBorders>
              <w:top w:val="nil" w:sz="6" w:space="0" w:color="auto"/>
              <w:left w:val="nil" w:sz="6" w:space="0" w:color="auto"/>
              <w:bottom w:val="nil" w:sz="6" w:space="0" w:color="auto"/>
              <w:right w:val="nil" w:sz="6" w:space="0" w:color="auto"/>
            </w:tcBorders>
          </w:tcPr>
          <w:p>
            <w:pPr/>
          </w:p>
        </w:tc>
        <w:tc>
          <w:tcPr>
            <w:tcW w:w="720" w:type="dxa"/>
            <w:tcBorders>
              <w:top w:val="nil" w:sz="6" w:space="0" w:color="auto"/>
              <w:left w:val="nil" w:sz="6" w:space="0" w:color="auto"/>
              <w:bottom w:val="nil" w:sz="6" w:space="0" w:color="auto"/>
              <w:right w:val="nil" w:sz="6" w:space="0" w:color="auto"/>
            </w:tcBorders>
          </w:tcPr>
          <w:p>
            <w:pPr/>
          </w:p>
        </w:tc>
        <w:tc>
          <w:tcPr>
            <w:tcW w:w="189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61"/>
              <w:ind w:left="991" w:right="0"/>
              <w:jc w:val="left"/>
              <w:rPr>
                <w:rFonts w:ascii="Arial" w:hAnsi="Arial" w:cs="Arial" w:eastAsia="Arial" w:hint="default"/>
                <w:sz w:val="18"/>
                <w:szCs w:val="18"/>
              </w:rPr>
            </w:pPr>
            <w:r>
              <w:rPr>
                <w:rFonts w:ascii="Arial"/>
                <w:sz w:val="18"/>
              </w:rPr>
              <w:t>95,000.00</w:t>
            </w:r>
          </w:p>
        </w:tc>
      </w:tr>
      <w:tr>
        <w:trPr>
          <w:trHeight w:val="444" w:hRule="exact"/>
        </w:trPr>
        <w:tc>
          <w:tcPr>
            <w:tcW w:w="10333" w:type="dxa"/>
            <w:gridSpan w:val="10"/>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35" w:right="0"/>
              <w:jc w:val="left"/>
              <w:rPr>
                <w:rFonts w:ascii="宋体" w:hAnsi="宋体" w:cs="宋体" w:eastAsia="宋体" w:hint="default"/>
                <w:sz w:val="18"/>
                <w:szCs w:val="18"/>
              </w:rPr>
            </w:pPr>
            <w:r>
              <w:rPr>
                <w:rFonts w:ascii="Arial" w:hAnsi="Arial" w:cs="Arial" w:eastAsia="Arial" w:hint="default"/>
                <w:sz w:val="18"/>
                <w:szCs w:val="18"/>
              </w:rPr>
              <w:t>E-Fngine</w:t>
            </w:r>
            <w:r>
              <w:rPr>
                <w:rFonts w:ascii="Arial" w:hAnsi="Arial" w:cs="Arial" w:eastAsia="Arial" w:hint="default"/>
                <w:spacing w:val="40"/>
                <w:sz w:val="18"/>
                <w:szCs w:val="18"/>
              </w:rPr>
              <w:t> </w:t>
            </w:r>
            <w:r>
              <w:rPr>
                <w:rFonts w:ascii="宋体" w:hAnsi="宋体" w:cs="宋体" w:eastAsia="宋体" w:hint="default"/>
                <w:spacing w:val="3"/>
                <w:sz w:val="18"/>
                <w:szCs w:val="18"/>
              </w:rPr>
              <w:t>服务中间件软件</w:t>
            </w:r>
          </w:p>
        </w:tc>
      </w:tr>
      <w:tr>
        <w:trPr>
          <w:trHeight w:val="324" w:hRule="exact"/>
        </w:trPr>
        <w:tc>
          <w:tcPr>
            <w:tcW w:w="2245" w:type="dxa"/>
            <w:tcBorders>
              <w:top w:val="nil" w:sz="6" w:space="0" w:color="auto"/>
              <w:left w:val="nil" w:sz="6" w:space="0" w:color="auto"/>
              <w:bottom w:val="nil" w:sz="6" w:space="0" w:color="auto"/>
              <w:right w:val="nil" w:sz="6" w:space="0" w:color="auto"/>
            </w:tcBorders>
          </w:tcPr>
          <w:p>
            <w:pPr>
              <w:pStyle w:val="TableParagraph"/>
              <w:spacing w:line="202" w:lineRule="exact"/>
              <w:ind w:left="35" w:right="0"/>
              <w:jc w:val="left"/>
              <w:rPr>
                <w:rFonts w:ascii="宋体" w:hAnsi="宋体" w:cs="宋体" w:eastAsia="宋体" w:hint="default"/>
                <w:sz w:val="18"/>
                <w:szCs w:val="18"/>
              </w:rPr>
            </w:pPr>
            <w:r>
              <w:rPr>
                <w:rFonts w:ascii="宋体" w:hAnsi="宋体" w:cs="宋体" w:eastAsia="宋体" w:hint="default"/>
                <w:sz w:val="18"/>
                <w:szCs w:val="18"/>
              </w:rPr>
              <w:t>转让费</w:t>
            </w:r>
          </w:p>
        </w:tc>
        <w:tc>
          <w:tcPr>
            <w:tcW w:w="1394" w:type="dxa"/>
            <w:tcBorders>
              <w:top w:val="nil" w:sz="6" w:space="0" w:color="auto"/>
              <w:left w:val="nil" w:sz="6" w:space="0" w:color="auto"/>
              <w:bottom w:val="nil" w:sz="6" w:space="0" w:color="auto"/>
              <w:right w:val="nil" w:sz="6" w:space="0" w:color="auto"/>
            </w:tcBorders>
          </w:tcPr>
          <w:p>
            <w:pPr>
              <w:pStyle w:val="TableParagraph"/>
              <w:spacing w:line="100" w:lineRule="exact"/>
              <w:ind w:right="0"/>
              <w:jc w:val="right"/>
              <w:rPr>
                <w:rFonts w:ascii="Arial" w:hAnsi="Arial" w:cs="Arial" w:eastAsia="Arial" w:hint="default"/>
                <w:sz w:val="18"/>
                <w:szCs w:val="18"/>
              </w:rPr>
            </w:pPr>
            <w:r>
              <w:rPr>
                <w:rFonts w:ascii="Arial"/>
                <w:spacing w:val="-1"/>
                <w:sz w:val="18"/>
              </w:rPr>
              <w:t>7,900,000.00</w:t>
            </w:r>
          </w:p>
        </w:tc>
        <w:tc>
          <w:tcPr>
            <w:tcW w:w="6693" w:type="dxa"/>
            <w:gridSpan w:val="8"/>
            <w:tcBorders>
              <w:top w:val="nil" w:sz="6" w:space="0" w:color="auto"/>
              <w:left w:val="nil" w:sz="6" w:space="0" w:color="auto"/>
              <w:bottom w:val="nil" w:sz="6" w:space="0" w:color="auto"/>
              <w:right w:val="nil" w:sz="6" w:space="0" w:color="auto"/>
            </w:tcBorders>
          </w:tcPr>
          <w:p>
            <w:pPr>
              <w:pStyle w:val="TableParagraph"/>
              <w:spacing w:line="100" w:lineRule="exact"/>
              <w:ind w:right="99"/>
              <w:jc w:val="right"/>
              <w:rPr>
                <w:rFonts w:ascii="Arial" w:hAnsi="Arial" w:cs="Arial" w:eastAsia="Arial" w:hint="default"/>
                <w:sz w:val="18"/>
                <w:szCs w:val="18"/>
              </w:rPr>
            </w:pPr>
            <w:r>
              <w:rPr>
                <w:rFonts w:ascii="Arial"/>
                <w:spacing w:val="-1"/>
                <w:sz w:val="18"/>
              </w:rPr>
              <w:t>7,900,000.00</w:t>
            </w:r>
          </w:p>
        </w:tc>
      </w:tr>
      <w:tr>
        <w:trPr>
          <w:trHeight w:val="311" w:hRule="exact"/>
        </w:trPr>
        <w:tc>
          <w:tcPr>
            <w:tcW w:w="2245" w:type="dxa"/>
            <w:tcBorders>
              <w:top w:val="nil" w:sz="6" w:space="0" w:color="auto"/>
              <w:left w:val="nil" w:sz="6" w:space="0" w:color="auto"/>
              <w:bottom w:val="nil" w:sz="6" w:space="0" w:color="auto"/>
              <w:right w:val="nil" w:sz="6" w:space="0" w:color="auto"/>
            </w:tcBorders>
          </w:tcPr>
          <w:p>
            <w:pPr>
              <w:pStyle w:val="TableParagraph"/>
              <w:spacing w:line="240" w:lineRule="auto" w:before="67"/>
              <w:ind w:left="35" w:right="0"/>
              <w:jc w:val="left"/>
              <w:rPr>
                <w:rFonts w:ascii="宋体" w:hAnsi="宋体" w:cs="宋体" w:eastAsia="宋体" w:hint="default"/>
                <w:sz w:val="18"/>
                <w:szCs w:val="18"/>
              </w:rPr>
            </w:pPr>
            <w:r>
              <w:rPr>
                <w:rFonts w:ascii="宋体" w:hAnsi="宋体" w:cs="宋体" w:eastAsia="宋体" w:hint="default"/>
                <w:sz w:val="18"/>
                <w:szCs w:val="18"/>
              </w:rPr>
              <w:t>虹膜技术转让费</w:t>
            </w:r>
          </w:p>
        </w:tc>
        <w:tc>
          <w:tcPr>
            <w:tcW w:w="1394"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0"/>
              <w:jc w:val="right"/>
              <w:rPr>
                <w:rFonts w:ascii="Arial" w:hAnsi="Arial" w:cs="Arial" w:eastAsia="Arial" w:hint="default"/>
                <w:sz w:val="18"/>
                <w:szCs w:val="18"/>
              </w:rPr>
            </w:pPr>
            <w:r>
              <w:rPr>
                <w:rFonts w:ascii="Arial"/>
                <w:spacing w:val="-1"/>
                <w:sz w:val="18"/>
              </w:rPr>
              <w:t>2,500,000.00</w:t>
            </w:r>
          </w:p>
        </w:tc>
        <w:tc>
          <w:tcPr>
            <w:tcW w:w="6693" w:type="dxa"/>
            <w:gridSpan w:val="8"/>
            <w:tcBorders>
              <w:top w:val="nil" w:sz="6" w:space="0" w:color="auto"/>
              <w:left w:val="nil" w:sz="6" w:space="0" w:color="auto"/>
              <w:bottom w:val="nil" w:sz="6" w:space="0" w:color="auto"/>
              <w:right w:val="nil" w:sz="6" w:space="0" w:color="auto"/>
            </w:tcBorders>
          </w:tcPr>
          <w:p>
            <w:pPr>
              <w:pStyle w:val="TableParagraph"/>
              <w:spacing w:line="240" w:lineRule="auto" w:before="108"/>
              <w:ind w:right="99"/>
              <w:jc w:val="right"/>
              <w:rPr>
                <w:rFonts w:ascii="Arial" w:hAnsi="Arial" w:cs="Arial" w:eastAsia="Arial" w:hint="default"/>
                <w:sz w:val="18"/>
                <w:szCs w:val="18"/>
              </w:rPr>
            </w:pPr>
            <w:r>
              <w:rPr>
                <w:rFonts w:ascii="Arial"/>
                <w:spacing w:val="-1"/>
                <w:sz w:val="18"/>
              </w:rPr>
              <w:t>2,500,000.00</w:t>
            </w:r>
          </w:p>
        </w:tc>
      </w:tr>
      <w:tr>
        <w:trPr>
          <w:trHeight w:val="444" w:hRule="exact"/>
        </w:trPr>
        <w:tc>
          <w:tcPr>
            <w:tcW w:w="10333" w:type="dxa"/>
            <w:gridSpan w:val="10"/>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sz w:val="18"/>
                <w:szCs w:val="18"/>
              </w:rPr>
              <w:t>虚拟专用网 </w:t>
            </w:r>
            <w:r>
              <w:rPr>
                <w:rFonts w:ascii="Arial" w:hAnsi="Arial" w:cs="Arial" w:eastAsia="Arial" w:hint="default"/>
                <w:sz w:val="18"/>
                <w:szCs w:val="18"/>
              </w:rPr>
              <w:t>VPN</w:t>
            </w:r>
            <w:r>
              <w:rPr>
                <w:rFonts w:ascii="Arial" w:hAnsi="Arial" w:cs="Arial" w:eastAsia="Arial" w:hint="default"/>
                <w:spacing w:val="-21"/>
                <w:sz w:val="18"/>
                <w:szCs w:val="18"/>
              </w:rPr>
              <w:t> </w:t>
            </w:r>
            <w:r>
              <w:rPr>
                <w:rFonts w:ascii="宋体" w:hAnsi="宋体" w:cs="宋体" w:eastAsia="宋体" w:hint="default"/>
                <w:sz w:val="18"/>
                <w:szCs w:val="18"/>
              </w:rPr>
              <w:t>产品非专</w:t>
            </w:r>
          </w:p>
        </w:tc>
      </w:tr>
      <w:tr>
        <w:trPr>
          <w:trHeight w:val="323" w:hRule="exact"/>
        </w:trPr>
        <w:tc>
          <w:tcPr>
            <w:tcW w:w="2245" w:type="dxa"/>
            <w:tcBorders>
              <w:top w:val="nil" w:sz="6" w:space="0" w:color="auto"/>
              <w:left w:val="nil" w:sz="6" w:space="0" w:color="auto"/>
              <w:bottom w:val="nil" w:sz="6" w:space="0" w:color="auto"/>
              <w:right w:val="nil" w:sz="6" w:space="0" w:color="auto"/>
            </w:tcBorders>
          </w:tcPr>
          <w:p>
            <w:pPr>
              <w:pStyle w:val="TableParagraph"/>
              <w:spacing w:line="202" w:lineRule="exact"/>
              <w:ind w:left="35" w:right="0"/>
              <w:jc w:val="left"/>
              <w:rPr>
                <w:rFonts w:ascii="宋体" w:hAnsi="宋体" w:cs="宋体" w:eastAsia="宋体" w:hint="default"/>
                <w:sz w:val="18"/>
                <w:szCs w:val="18"/>
              </w:rPr>
            </w:pPr>
            <w:r>
              <w:rPr>
                <w:rFonts w:ascii="宋体" w:hAnsi="宋体" w:cs="宋体" w:eastAsia="宋体" w:hint="default"/>
                <w:sz w:val="18"/>
                <w:szCs w:val="18"/>
              </w:rPr>
              <w:t>利技术</w:t>
            </w:r>
          </w:p>
        </w:tc>
        <w:tc>
          <w:tcPr>
            <w:tcW w:w="1493" w:type="dxa"/>
            <w:gridSpan w:val="2"/>
            <w:tcBorders>
              <w:top w:val="nil" w:sz="6" w:space="0" w:color="auto"/>
              <w:left w:val="nil" w:sz="6" w:space="0" w:color="auto"/>
              <w:bottom w:val="nil" w:sz="6" w:space="0" w:color="auto"/>
              <w:right w:val="nil" w:sz="6" w:space="0" w:color="auto"/>
            </w:tcBorders>
          </w:tcPr>
          <w:p>
            <w:pPr>
              <w:pStyle w:val="TableParagraph"/>
              <w:spacing w:line="100" w:lineRule="exact"/>
              <w:ind w:left="340" w:right="0"/>
              <w:jc w:val="left"/>
              <w:rPr>
                <w:rFonts w:ascii="Arial" w:hAnsi="Arial" w:cs="Arial" w:eastAsia="Arial" w:hint="default"/>
                <w:sz w:val="18"/>
                <w:szCs w:val="18"/>
              </w:rPr>
            </w:pPr>
            <w:r>
              <w:rPr>
                <w:rFonts w:ascii="Arial"/>
                <w:sz w:val="18"/>
              </w:rPr>
              <w:t>2,500,000.00</w:t>
            </w:r>
          </w:p>
        </w:tc>
        <w:tc>
          <w:tcPr>
            <w:tcW w:w="1565" w:type="dxa"/>
            <w:gridSpan w:val="2"/>
            <w:tcBorders>
              <w:top w:val="nil" w:sz="6" w:space="0" w:color="auto"/>
              <w:left w:val="nil" w:sz="6" w:space="0" w:color="auto"/>
              <w:bottom w:val="nil" w:sz="6" w:space="0" w:color="auto"/>
              <w:right w:val="nil" w:sz="6" w:space="0" w:color="auto"/>
            </w:tcBorders>
          </w:tcPr>
          <w:p>
            <w:pPr/>
          </w:p>
        </w:tc>
        <w:tc>
          <w:tcPr>
            <w:tcW w:w="3535" w:type="dxa"/>
            <w:gridSpan w:val="4"/>
            <w:tcBorders>
              <w:top w:val="nil" w:sz="6" w:space="0" w:color="auto"/>
              <w:left w:val="nil" w:sz="6" w:space="0" w:color="auto"/>
              <w:bottom w:val="nil" w:sz="6" w:space="0" w:color="auto"/>
              <w:right w:val="nil" w:sz="6" w:space="0" w:color="auto"/>
            </w:tcBorders>
          </w:tcPr>
          <w:p>
            <w:pPr/>
          </w:p>
        </w:tc>
        <w:tc>
          <w:tcPr>
            <w:tcW w:w="1495" w:type="dxa"/>
            <w:tcBorders>
              <w:top w:val="nil" w:sz="6" w:space="0" w:color="auto"/>
              <w:left w:val="nil" w:sz="6" w:space="0" w:color="auto"/>
              <w:bottom w:val="nil" w:sz="6" w:space="0" w:color="auto"/>
              <w:right w:val="nil" w:sz="6" w:space="0" w:color="auto"/>
            </w:tcBorders>
          </w:tcPr>
          <w:p>
            <w:pPr>
              <w:pStyle w:val="TableParagraph"/>
              <w:spacing w:line="100" w:lineRule="exact"/>
              <w:ind w:right="99"/>
              <w:jc w:val="right"/>
              <w:rPr>
                <w:rFonts w:ascii="Arial" w:hAnsi="Arial" w:cs="Arial" w:eastAsia="Arial" w:hint="default"/>
                <w:sz w:val="18"/>
                <w:szCs w:val="18"/>
              </w:rPr>
            </w:pPr>
            <w:r>
              <w:rPr>
                <w:rFonts w:ascii="Arial"/>
                <w:spacing w:val="-1"/>
                <w:sz w:val="18"/>
              </w:rPr>
              <w:t>2,500,000.00</w:t>
            </w:r>
          </w:p>
        </w:tc>
      </w:tr>
      <w:tr>
        <w:trPr>
          <w:trHeight w:val="491" w:hRule="exact"/>
        </w:trPr>
        <w:tc>
          <w:tcPr>
            <w:tcW w:w="2245" w:type="dxa"/>
            <w:tcBorders>
              <w:top w:val="nil" w:sz="6" w:space="0" w:color="auto"/>
              <w:left w:val="nil" w:sz="6" w:space="0" w:color="auto"/>
              <w:bottom w:val="nil" w:sz="6" w:space="0" w:color="auto"/>
              <w:right w:val="nil" w:sz="6" w:space="0" w:color="auto"/>
            </w:tcBorders>
          </w:tcPr>
          <w:p>
            <w:pPr>
              <w:pStyle w:val="TableParagraph"/>
              <w:spacing w:line="240" w:lineRule="auto" w:before="68"/>
              <w:ind w:left="35" w:right="0"/>
              <w:jc w:val="left"/>
              <w:rPr>
                <w:rFonts w:ascii="宋体" w:hAnsi="宋体" w:cs="宋体" w:eastAsia="宋体" w:hint="default"/>
                <w:sz w:val="18"/>
                <w:szCs w:val="18"/>
              </w:rPr>
            </w:pPr>
            <w:r>
              <w:rPr>
                <w:rFonts w:ascii="宋体" w:hAnsi="宋体" w:cs="宋体" w:eastAsia="宋体" w:hint="default"/>
                <w:sz w:val="18"/>
                <w:szCs w:val="18"/>
              </w:rPr>
              <w:t>用友软件</w:t>
            </w:r>
          </w:p>
        </w:tc>
        <w:tc>
          <w:tcPr>
            <w:tcW w:w="149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5"/>
              <w:ind w:left="396" w:right="0"/>
              <w:jc w:val="left"/>
              <w:rPr>
                <w:rFonts w:ascii="Arial" w:hAnsi="Arial" w:cs="Arial" w:eastAsia="Arial" w:hint="default"/>
                <w:sz w:val="20"/>
                <w:szCs w:val="20"/>
              </w:rPr>
            </w:pPr>
            <w:r>
              <w:rPr>
                <w:rFonts w:ascii="Arial"/>
                <w:sz w:val="20"/>
              </w:rPr>
              <w:t>108,000.00</w:t>
            </w:r>
          </w:p>
        </w:tc>
        <w:tc>
          <w:tcPr>
            <w:tcW w:w="1565" w:type="dxa"/>
            <w:gridSpan w:val="2"/>
            <w:tcBorders>
              <w:top w:val="nil" w:sz="6" w:space="0" w:color="auto"/>
              <w:left w:val="nil" w:sz="6" w:space="0" w:color="auto"/>
              <w:bottom w:val="nil" w:sz="6" w:space="0" w:color="auto"/>
              <w:right w:val="nil" w:sz="6" w:space="0" w:color="auto"/>
            </w:tcBorders>
          </w:tcPr>
          <w:p>
            <w:pPr/>
          </w:p>
        </w:tc>
        <w:tc>
          <w:tcPr>
            <w:tcW w:w="3535" w:type="dxa"/>
            <w:gridSpan w:val="4"/>
            <w:tcBorders>
              <w:top w:val="nil" w:sz="6" w:space="0" w:color="auto"/>
              <w:left w:val="nil" w:sz="6" w:space="0" w:color="auto"/>
              <w:bottom w:val="nil" w:sz="6" w:space="0" w:color="auto"/>
              <w:right w:val="nil" w:sz="6" w:space="0" w:color="auto"/>
            </w:tcBorders>
          </w:tcPr>
          <w:p>
            <w:pPr/>
          </w:p>
        </w:tc>
        <w:tc>
          <w:tcPr>
            <w:tcW w:w="1495"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98"/>
              <w:jc w:val="right"/>
              <w:rPr>
                <w:rFonts w:ascii="Arial" w:hAnsi="Arial" w:cs="Arial" w:eastAsia="Arial" w:hint="default"/>
                <w:sz w:val="20"/>
                <w:szCs w:val="20"/>
              </w:rPr>
            </w:pPr>
            <w:r>
              <w:rPr>
                <w:rFonts w:ascii="Arial"/>
                <w:spacing w:val="-1"/>
                <w:sz w:val="20"/>
              </w:rPr>
              <w:t>108,000.00</w:t>
            </w:r>
          </w:p>
        </w:tc>
      </w:tr>
      <w:tr>
        <w:trPr>
          <w:trHeight w:val="543" w:hRule="exact"/>
        </w:trPr>
        <w:tc>
          <w:tcPr>
            <w:tcW w:w="2245" w:type="dxa"/>
            <w:tcBorders>
              <w:top w:val="nil" w:sz="6" w:space="0" w:color="auto"/>
              <w:left w:val="nil" w:sz="6" w:space="0" w:color="auto"/>
              <w:bottom w:val="nil" w:sz="6" w:space="0" w:color="auto"/>
              <w:right w:val="nil" w:sz="6" w:space="0" w:color="auto"/>
            </w:tcBorders>
          </w:tcPr>
          <w:p>
            <w:pPr>
              <w:pStyle w:val="TableParagraph"/>
              <w:spacing w:line="240" w:lineRule="auto" w:before="116"/>
              <w:ind w:left="35" w:right="0"/>
              <w:jc w:val="left"/>
              <w:rPr>
                <w:rFonts w:ascii="宋体" w:hAnsi="宋体" w:cs="宋体" w:eastAsia="宋体" w:hint="default"/>
                <w:sz w:val="18"/>
                <w:szCs w:val="18"/>
              </w:rPr>
            </w:pPr>
            <w:r>
              <w:rPr>
                <w:rFonts w:ascii="宋体" w:hAnsi="宋体" w:cs="宋体" w:eastAsia="宋体" w:hint="default"/>
                <w:sz w:val="18"/>
                <w:szCs w:val="18"/>
              </w:rPr>
              <w:t>内网安全管理系统</w:t>
            </w:r>
          </w:p>
        </w:tc>
        <w:tc>
          <w:tcPr>
            <w:tcW w:w="1493" w:type="dxa"/>
            <w:gridSpan w:val="2"/>
            <w:tcBorders>
              <w:top w:val="nil" w:sz="6" w:space="0" w:color="auto"/>
              <w:left w:val="nil" w:sz="6" w:space="0" w:color="auto"/>
              <w:bottom w:val="single" w:sz="8" w:space="0" w:color="000000"/>
              <w:right w:val="nil" w:sz="6" w:space="0" w:color="auto"/>
            </w:tcBorders>
          </w:tcPr>
          <w:p>
            <w:pPr>
              <w:pStyle w:val="TableParagraph"/>
              <w:spacing w:line="240" w:lineRule="auto" w:before="144"/>
              <w:ind w:left="228" w:right="0"/>
              <w:jc w:val="left"/>
              <w:rPr>
                <w:rFonts w:ascii="Arial" w:hAnsi="Arial" w:cs="Arial" w:eastAsia="Arial" w:hint="default"/>
                <w:sz w:val="20"/>
                <w:szCs w:val="20"/>
              </w:rPr>
            </w:pPr>
            <w:r>
              <w:rPr>
                <w:rFonts w:ascii="Arial"/>
                <w:sz w:val="20"/>
              </w:rPr>
              <w:t>4,500,000.00</w:t>
            </w:r>
          </w:p>
        </w:tc>
        <w:tc>
          <w:tcPr>
            <w:tcW w:w="1565" w:type="dxa"/>
            <w:gridSpan w:val="2"/>
            <w:tcBorders>
              <w:top w:val="nil" w:sz="6" w:space="0" w:color="auto"/>
              <w:left w:val="nil" w:sz="6" w:space="0" w:color="auto"/>
              <w:bottom w:val="nil" w:sz="6" w:space="0" w:color="auto"/>
              <w:right w:val="nil" w:sz="6" w:space="0" w:color="auto"/>
            </w:tcBorders>
          </w:tcPr>
          <w:p>
            <w:pPr/>
          </w:p>
        </w:tc>
        <w:tc>
          <w:tcPr>
            <w:tcW w:w="3535" w:type="dxa"/>
            <w:gridSpan w:val="4"/>
            <w:tcBorders>
              <w:top w:val="nil" w:sz="6" w:space="0" w:color="auto"/>
              <w:left w:val="nil" w:sz="6" w:space="0" w:color="auto"/>
              <w:bottom w:val="nil" w:sz="6" w:space="0" w:color="auto"/>
              <w:right w:val="nil" w:sz="6" w:space="0" w:color="auto"/>
            </w:tcBorders>
          </w:tcPr>
          <w:p>
            <w:pPr/>
          </w:p>
        </w:tc>
        <w:tc>
          <w:tcPr>
            <w:tcW w:w="1495" w:type="dxa"/>
            <w:tcBorders>
              <w:top w:val="nil" w:sz="6" w:space="0" w:color="auto"/>
              <w:left w:val="nil" w:sz="6" w:space="0" w:color="auto"/>
              <w:bottom w:val="single" w:sz="8" w:space="0" w:color="000000"/>
              <w:right w:val="nil" w:sz="6" w:space="0" w:color="auto"/>
            </w:tcBorders>
          </w:tcPr>
          <w:p>
            <w:pPr>
              <w:pStyle w:val="TableParagraph"/>
              <w:spacing w:line="240" w:lineRule="auto" w:before="144"/>
              <w:ind w:right="98"/>
              <w:jc w:val="right"/>
              <w:rPr>
                <w:rFonts w:ascii="Arial" w:hAnsi="Arial" w:cs="Arial" w:eastAsia="Arial" w:hint="default"/>
                <w:sz w:val="20"/>
                <w:szCs w:val="20"/>
              </w:rPr>
            </w:pPr>
            <w:r>
              <w:rPr>
                <w:rFonts w:ascii="Arial"/>
                <w:w w:val="95"/>
                <w:sz w:val="20"/>
              </w:rPr>
              <w:t>4,500,000.00</w:t>
            </w:r>
            <w:r>
              <w:rPr>
                <w:rFonts w:ascii="Arial"/>
                <w:sz w:val="20"/>
              </w:rPr>
            </w:r>
          </w:p>
        </w:tc>
      </w:tr>
      <w:tr>
        <w:trPr>
          <w:trHeight w:val="559" w:hRule="exact"/>
        </w:trPr>
        <w:tc>
          <w:tcPr>
            <w:tcW w:w="2245" w:type="dxa"/>
            <w:tcBorders>
              <w:top w:val="nil" w:sz="6" w:space="0" w:color="auto"/>
              <w:left w:val="nil" w:sz="6" w:space="0" w:color="auto"/>
              <w:bottom w:val="nil" w:sz="6" w:space="0" w:color="auto"/>
              <w:right w:val="nil" w:sz="6" w:space="0" w:color="auto"/>
            </w:tcBorders>
          </w:tcPr>
          <w:p>
            <w:pPr>
              <w:pStyle w:val="TableParagraph"/>
              <w:spacing w:line="240" w:lineRule="auto" w:before="133"/>
              <w:ind w:left="35"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493" w:type="dxa"/>
            <w:gridSpan w:val="2"/>
            <w:tcBorders>
              <w:top w:val="single" w:sz="8" w:space="0" w:color="000000"/>
              <w:left w:val="nil" w:sz="6" w:space="0" w:color="auto"/>
              <w:bottom w:val="single" w:sz="8" w:space="0" w:color="000000"/>
              <w:right w:val="nil" w:sz="6" w:space="0" w:color="auto"/>
            </w:tcBorders>
          </w:tcPr>
          <w:p>
            <w:pPr>
              <w:pStyle w:val="TableParagraph"/>
              <w:spacing w:line="240" w:lineRule="auto" w:before="160"/>
              <w:ind w:left="240" w:right="0"/>
              <w:jc w:val="left"/>
              <w:rPr>
                <w:rFonts w:ascii="Arial" w:hAnsi="Arial" w:cs="Arial" w:eastAsia="Arial" w:hint="default"/>
                <w:sz w:val="18"/>
                <w:szCs w:val="18"/>
              </w:rPr>
            </w:pPr>
            <w:r>
              <w:rPr>
                <w:rFonts w:ascii="Arial"/>
                <w:b/>
                <w:sz w:val="18"/>
              </w:rPr>
              <w:t>32,623,030.00</w:t>
            </w:r>
            <w:r>
              <w:rPr>
                <w:rFonts w:ascii="Arial"/>
                <w:sz w:val="18"/>
              </w:rPr>
            </w:r>
          </w:p>
        </w:tc>
        <w:tc>
          <w:tcPr>
            <w:tcW w:w="1565" w:type="dxa"/>
            <w:gridSpan w:val="2"/>
            <w:tcBorders>
              <w:top w:val="nil" w:sz="6" w:space="0" w:color="auto"/>
              <w:left w:val="nil" w:sz="6" w:space="0" w:color="auto"/>
              <w:bottom w:val="nil" w:sz="6" w:space="0" w:color="auto"/>
              <w:right w:val="nil" w:sz="6" w:space="0" w:color="auto"/>
            </w:tcBorders>
          </w:tcPr>
          <w:p>
            <w:pPr/>
          </w:p>
        </w:tc>
        <w:tc>
          <w:tcPr>
            <w:tcW w:w="3535"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515" w:right="0"/>
              <w:jc w:val="left"/>
              <w:rPr>
                <w:rFonts w:ascii="Arial" w:hAnsi="Arial" w:cs="Arial" w:eastAsia="Arial" w:hint="default"/>
                <w:sz w:val="18"/>
                <w:szCs w:val="18"/>
              </w:rPr>
            </w:pPr>
            <w:r>
              <w:rPr>
                <w:rFonts w:ascii="Arial"/>
                <w:b/>
                <w:sz w:val="18"/>
              </w:rPr>
              <w:t>5,649,008.09</w:t>
            </w:r>
            <w:r>
              <w:rPr>
                <w:rFonts w:ascii="Arial"/>
                <w:sz w:val="18"/>
              </w:rPr>
            </w:r>
          </w:p>
        </w:tc>
        <w:tc>
          <w:tcPr>
            <w:tcW w:w="1495" w:type="dxa"/>
            <w:tcBorders>
              <w:top w:val="single" w:sz="8" w:space="0" w:color="000000"/>
              <w:left w:val="nil" w:sz="6" w:space="0" w:color="auto"/>
              <w:bottom w:val="single" w:sz="8" w:space="0" w:color="000000"/>
              <w:right w:val="nil" w:sz="6" w:space="0" w:color="auto"/>
            </w:tcBorders>
          </w:tcPr>
          <w:p>
            <w:pPr>
              <w:pStyle w:val="TableParagraph"/>
              <w:spacing w:line="240" w:lineRule="auto" w:before="160"/>
              <w:ind w:right="99"/>
              <w:jc w:val="right"/>
              <w:rPr>
                <w:rFonts w:ascii="Arial" w:hAnsi="Arial" w:cs="Arial" w:eastAsia="Arial" w:hint="default"/>
                <w:sz w:val="18"/>
                <w:szCs w:val="18"/>
              </w:rPr>
            </w:pPr>
            <w:r>
              <w:rPr>
                <w:rFonts w:ascii="Arial"/>
                <w:b/>
                <w:spacing w:val="-1"/>
                <w:sz w:val="18"/>
              </w:rPr>
              <w:t>26,974,021.91</w:t>
            </w:r>
            <w:r>
              <w:rPr>
                <w:rFonts w:ascii="Arial"/>
                <w:spacing w:val="-1"/>
                <w:sz w:val="18"/>
              </w:rPr>
            </w:r>
          </w:p>
        </w:tc>
      </w:tr>
      <w:tr>
        <w:trPr>
          <w:trHeight w:val="550" w:hRule="exact"/>
        </w:trPr>
        <w:tc>
          <w:tcPr>
            <w:tcW w:w="2245" w:type="dxa"/>
            <w:tcBorders>
              <w:top w:val="nil" w:sz="6" w:space="0" w:color="auto"/>
              <w:left w:val="nil" w:sz="6" w:space="0" w:color="auto"/>
              <w:bottom w:val="nil" w:sz="6" w:space="0" w:color="auto"/>
              <w:right w:val="nil" w:sz="6" w:space="0" w:color="auto"/>
            </w:tcBorders>
          </w:tcPr>
          <w:p>
            <w:pPr>
              <w:pStyle w:val="TableParagraph"/>
              <w:spacing w:line="240" w:lineRule="auto" w:before="132"/>
              <w:ind w:left="35" w:right="0"/>
              <w:jc w:val="left"/>
              <w:rPr>
                <w:rFonts w:ascii="宋体" w:hAnsi="宋体" w:cs="宋体" w:eastAsia="宋体" w:hint="default"/>
                <w:sz w:val="18"/>
                <w:szCs w:val="18"/>
              </w:rPr>
            </w:pPr>
            <w:r>
              <w:rPr>
                <w:rFonts w:ascii="宋体" w:hAnsi="宋体" w:cs="宋体" w:eastAsia="宋体" w:hint="default"/>
                <w:b/>
                <w:bCs/>
                <w:sz w:val="18"/>
                <w:szCs w:val="18"/>
              </w:rPr>
              <w:t>累计摊销</w:t>
            </w:r>
            <w:r>
              <w:rPr>
                <w:rFonts w:ascii="宋体" w:hAnsi="宋体" w:cs="宋体" w:eastAsia="宋体" w:hint="default"/>
                <w:sz w:val="18"/>
                <w:szCs w:val="18"/>
              </w:rPr>
            </w:r>
          </w:p>
        </w:tc>
        <w:tc>
          <w:tcPr>
            <w:tcW w:w="1493" w:type="dxa"/>
            <w:gridSpan w:val="2"/>
            <w:tcBorders>
              <w:top w:val="single" w:sz="8" w:space="0" w:color="000000"/>
              <w:left w:val="nil" w:sz="6" w:space="0" w:color="auto"/>
              <w:bottom w:val="nil" w:sz="6" w:space="0" w:color="auto"/>
              <w:right w:val="nil" w:sz="6" w:space="0" w:color="auto"/>
            </w:tcBorders>
          </w:tcPr>
          <w:p>
            <w:pPr/>
          </w:p>
        </w:tc>
        <w:tc>
          <w:tcPr>
            <w:tcW w:w="1565" w:type="dxa"/>
            <w:gridSpan w:val="2"/>
            <w:tcBorders>
              <w:top w:val="nil" w:sz="6" w:space="0" w:color="auto"/>
              <w:left w:val="nil" w:sz="6" w:space="0" w:color="auto"/>
              <w:bottom w:val="nil" w:sz="6" w:space="0" w:color="auto"/>
              <w:right w:val="nil" w:sz="6" w:space="0" w:color="auto"/>
            </w:tcBorders>
          </w:tcPr>
          <w:p>
            <w:pPr/>
          </w:p>
        </w:tc>
        <w:tc>
          <w:tcPr>
            <w:tcW w:w="3535" w:type="dxa"/>
            <w:gridSpan w:val="4"/>
            <w:tcBorders>
              <w:top w:val="nil" w:sz="6" w:space="0" w:color="auto"/>
              <w:left w:val="nil" w:sz="6" w:space="0" w:color="auto"/>
              <w:bottom w:val="nil" w:sz="6" w:space="0" w:color="auto"/>
              <w:right w:val="nil" w:sz="6" w:space="0" w:color="auto"/>
            </w:tcBorders>
          </w:tcPr>
          <w:p>
            <w:pPr/>
          </w:p>
        </w:tc>
        <w:tc>
          <w:tcPr>
            <w:tcW w:w="1495" w:type="dxa"/>
            <w:tcBorders>
              <w:top w:val="single" w:sz="8" w:space="0" w:color="000000"/>
              <w:left w:val="nil" w:sz="6" w:space="0" w:color="auto"/>
              <w:bottom w:val="nil" w:sz="6" w:space="0" w:color="auto"/>
              <w:right w:val="nil" w:sz="6" w:space="0" w:color="auto"/>
            </w:tcBorders>
          </w:tcPr>
          <w:p>
            <w:pPr/>
          </w:p>
        </w:tc>
      </w:tr>
      <w:tr>
        <w:trPr>
          <w:trHeight w:val="546" w:hRule="exact"/>
        </w:trPr>
        <w:tc>
          <w:tcPr>
            <w:tcW w:w="2245" w:type="dxa"/>
            <w:tcBorders>
              <w:top w:val="nil" w:sz="6" w:space="0" w:color="auto"/>
              <w:left w:val="nil" w:sz="6" w:space="0" w:color="auto"/>
              <w:bottom w:val="nil" w:sz="6" w:space="0" w:color="auto"/>
              <w:right w:val="nil" w:sz="6" w:space="0" w:color="auto"/>
            </w:tcBorders>
          </w:tcPr>
          <w:p>
            <w:pPr>
              <w:pStyle w:val="TableParagraph"/>
              <w:spacing w:line="240" w:lineRule="auto" w:before="125"/>
              <w:ind w:left="35" w:right="0"/>
              <w:jc w:val="left"/>
              <w:rPr>
                <w:rFonts w:ascii="Arial" w:hAnsi="Arial" w:cs="Arial" w:eastAsia="Arial" w:hint="default"/>
                <w:sz w:val="18"/>
                <w:szCs w:val="18"/>
              </w:rPr>
            </w:pPr>
            <w:r>
              <w:rPr>
                <w:rFonts w:ascii="宋体" w:hAnsi="宋体" w:cs="宋体" w:eastAsia="宋体" w:hint="default"/>
                <w:sz w:val="18"/>
                <w:szCs w:val="18"/>
              </w:rPr>
              <w:t>土地使用权</w:t>
            </w:r>
            <w:r>
              <w:rPr>
                <w:rFonts w:ascii="Arial" w:hAnsi="Arial" w:cs="Arial" w:eastAsia="Arial" w:hint="default"/>
                <w:sz w:val="18"/>
                <w:szCs w:val="18"/>
              </w:rPr>
              <w:t>(</w:t>
            </w:r>
            <w:r>
              <w:rPr>
                <w:rFonts w:ascii="宋体" w:hAnsi="宋体" w:cs="宋体" w:eastAsia="宋体" w:hint="default"/>
                <w:sz w:val="18"/>
                <w:szCs w:val="18"/>
              </w:rPr>
              <w:t>租赁</w:t>
            </w:r>
            <w:r>
              <w:rPr>
                <w:rFonts w:ascii="Arial" w:hAnsi="Arial" w:cs="Arial" w:eastAsia="Arial" w:hint="default"/>
                <w:sz w:val="18"/>
                <w:szCs w:val="18"/>
              </w:rPr>
              <w:t>)</w:t>
            </w:r>
          </w:p>
        </w:tc>
        <w:tc>
          <w:tcPr>
            <w:tcW w:w="149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340" w:right="0"/>
              <w:jc w:val="left"/>
              <w:rPr>
                <w:rFonts w:ascii="Arial" w:hAnsi="Arial" w:cs="Arial" w:eastAsia="Arial" w:hint="default"/>
                <w:sz w:val="18"/>
                <w:szCs w:val="18"/>
              </w:rPr>
            </w:pPr>
            <w:r>
              <w:rPr>
                <w:rFonts w:ascii="Arial"/>
                <w:sz w:val="18"/>
              </w:rPr>
              <w:t>1,200,108.24</w:t>
            </w:r>
          </w:p>
        </w:tc>
        <w:tc>
          <w:tcPr>
            <w:tcW w:w="156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664" w:right="0"/>
              <w:jc w:val="left"/>
              <w:rPr>
                <w:rFonts w:ascii="Arial" w:hAnsi="Arial" w:cs="Arial" w:eastAsia="Arial" w:hint="default"/>
                <w:sz w:val="18"/>
                <w:szCs w:val="18"/>
              </w:rPr>
            </w:pPr>
            <w:r>
              <w:rPr>
                <w:rFonts w:ascii="Arial"/>
                <w:spacing w:val="-1"/>
                <w:sz w:val="18"/>
              </w:rPr>
              <w:t>200,018.04</w:t>
            </w:r>
          </w:p>
        </w:tc>
        <w:tc>
          <w:tcPr>
            <w:tcW w:w="3535" w:type="dxa"/>
            <w:gridSpan w:val="4"/>
            <w:tcBorders>
              <w:top w:val="nil" w:sz="6" w:space="0" w:color="auto"/>
              <w:left w:val="nil" w:sz="6" w:space="0" w:color="auto"/>
              <w:bottom w:val="nil" w:sz="6" w:space="0" w:color="auto"/>
              <w:right w:val="nil" w:sz="6" w:space="0" w:color="auto"/>
            </w:tcBorders>
          </w:tcPr>
          <w:p>
            <w:pPr/>
          </w:p>
        </w:tc>
        <w:tc>
          <w:tcPr>
            <w:tcW w:w="149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99"/>
              <w:jc w:val="right"/>
              <w:rPr>
                <w:rFonts w:ascii="Arial" w:hAnsi="Arial" w:cs="Arial" w:eastAsia="Arial" w:hint="default"/>
                <w:sz w:val="18"/>
                <w:szCs w:val="18"/>
              </w:rPr>
            </w:pPr>
            <w:r>
              <w:rPr>
                <w:rFonts w:ascii="Arial"/>
                <w:spacing w:val="-1"/>
                <w:sz w:val="18"/>
              </w:rPr>
              <w:t>1,400,126.28</w:t>
            </w:r>
          </w:p>
        </w:tc>
      </w:tr>
      <w:tr>
        <w:trPr>
          <w:trHeight w:val="540" w:hRule="exact"/>
        </w:trPr>
        <w:tc>
          <w:tcPr>
            <w:tcW w:w="2245" w:type="dxa"/>
            <w:tcBorders>
              <w:top w:val="nil" w:sz="6" w:space="0" w:color="auto"/>
              <w:left w:val="nil" w:sz="6" w:space="0" w:color="auto"/>
              <w:bottom w:val="nil" w:sz="6" w:space="0" w:color="auto"/>
              <w:right w:val="nil" w:sz="6" w:space="0" w:color="auto"/>
            </w:tcBorders>
          </w:tcPr>
          <w:p>
            <w:pPr>
              <w:pStyle w:val="TableParagraph"/>
              <w:spacing w:line="240" w:lineRule="auto" w:before="120"/>
              <w:ind w:left="35" w:right="0"/>
              <w:jc w:val="left"/>
              <w:rPr>
                <w:rFonts w:ascii="Arial" w:hAnsi="Arial" w:cs="Arial" w:eastAsia="Arial" w:hint="default"/>
                <w:sz w:val="18"/>
                <w:szCs w:val="18"/>
              </w:rPr>
            </w:pPr>
            <w:r>
              <w:rPr>
                <w:rFonts w:ascii="宋体" w:hAnsi="宋体" w:cs="宋体" w:eastAsia="宋体" w:hint="default"/>
                <w:sz w:val="18"/>
                <w:szCs w:val="18"/>
              </w:rPr>
              <w:t>土地使用权</w:t>
            </w:r>
            <w:r>
              <w:rPr>
                <w:rFonts w:ascii="Arial" w:hAnsi="Arial" w:cs="Arial" w:eastAsia="Arial" w:hint="default"/>
                <w:sz w:val="18"/>
                <w:szCs w:val="18"/>
              </w:rPr>
              <w:t>(</w:t>
            </w:r>
            <w:r>
              <w:rPr>
                <w:rFonts w:ascii="宋体" w:hAnsi="宋体" w:cs="宋体" w:eastAsia="宋体" w:hint="default"/>
                <w:sz w:val="18"/>
                <w:szCs w:val="18"/>
              </w:rPr>
              <w:t>出让</w:t>
            </w:r>
            <w:r>
              <w:rPr>
                <w:rFonts w:ascii="Arial" w:hAnsi="Arial" w:cs="Arial" w:eastAsia="Arial" w:hint="default"/>
                <w:sz w:val="18"/>
                <w:szCs w:val="18"/>
              </w:rPr>
              <w:t>)</w:t>
            </w:r>
          </w:p>
        </w:tc>
        <w:tc>
          <w:tcPr>
            <w:tcW w:w="149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61"/>
              <w:ind w:left="340" w:right="0"/>
              <w:jc w:val="left"/>
              <w:rPr>
                <w:rFonts w:ascii="Arial" w:hAnsi="Arial" w:cs="Arial" w:eastAsia="Arial" w:hint="default"/>
                <w:sz w:val="18"/>
                <w:szCs w:val="18"/>
              </w:rPr>
            </w:pPr>
            <w:r>
              <w:rPr>
                <w:rFonts w:ascii="Arial"/>
                <w:sz w:val="18"/>
              </w:rPr>
              <w:t>1,479,435.63</w:t>
            </w:r>
          </w:p>
        </w:tc>
        <w:tc>
          <w:tcPr>
            <w:tcW w:w="156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61"/>
              <w:ind w:left="662" w:right="0"/>
              <w:jc w:val="left"/>
              <w:rPr>
                <w:rFonts w:ascii="Arial" w:hAnsi="Arial" w:cs="Arial" w:eastAsia="Arial" w:hint="default"/>
                <w:sz w:val="18"/>
                <w:szCs w:val="18"/>
              </w:rPr>
            </w:pPr>
            <w:r>
              <w:rPr>
                <w:rFonts w:ascii="Arial"/>
                <w:spacing w:val="-1"/>
                <w:sz w:val="18"/>
              </w:rPr>
              <w:t>101,447.04</w:t>
            </w:r>
          </w:p>
        </w:tc>
        <w:tc>
          <w:tcPr>
            <w:tcW w:w="3535" w:type="dxa"/>
            <w:gridSpan w:val="4"/>
            <w:tcBorders>
              <w:top w:val="nil" w:sz="6" w:space="0" w:color="auto"/>
              <w:left w:val="nil" w:sz="6" w:space="0" w:color="auto"/>
              <w:bottom w:val="nil" w:sz="6" w:space="0" w:color="auto"/>
              <w:right w:val="nil" w:sz="6" w:space="0" w:color="auto"/>
            </w:tcBorders>
          </w:tcPr>
          <w:p>
            <w:pPr/>
          </w:p>
        </w:tc>
        <w:tc>
          <w:tcPr>
            <w:tcW w:w="1495" w:type="dxa"/>
            <w:tcBorders>
              <w:top w:val="nil" w:sz="6" w:space="0" w:color="auto"/>
              <w:left w:val="nil" w:sz="6" w:space="0" w:color="auto"/>
              <w:bottom w:val="nil" w:sz="6" w:space="0" w:color="auto"/>
              <w:right w:val="nil" w:sz="6" w:space="0" w:color="auto"/>
            </w:tcBorders>
          </w:tcPr>
          <w:p>
            <w:pPr>
              <w:pStyle w:val="TableParagraph"/>
              <w:spacing w:line="240" w:lineRule="auto" w:before="161"/>
              <w:ind w:right="99"/>
              <w:jc w:val="right"/>
              <w:rPr>
                <w:rFonts w:ascii="Arial" w:hAnsi="Arial" w:cs="Arial" w:eastAsia="Arial" w:hint="default"/>
                <w:sz w:val="18"/>
                <w:szCs w:val="18"/>
              </w:rPr>
            </w:pPr>
            <w:r>
              <w:rPr>
                <w:rFonts w:ascii="Arial"/>
                <w:spacing w:val="-1"/>
                <w:sz w:val="18"/>
              </w:rPr>
              <w:t>1,580,882.67</w:t>
            </w:r>
          </w:p>
        </w:tc>
      </w:tr>
      <w:tr>
        <w:trPr>
          <w:trHeight w:val="464" w:hRule="exact"/>
        </w:trPr>
        <w:tc>
          <w:tcPr>
            <w:tcW w:w="2245" w:type="dxa"/>
            <w:tcBorders>
              <w:top w:val="nil" w:sz="6" w:space="0" w:color="auto"/>
              <w:left w:val="nil" w:sz="6" w:space="0" w:color="auto"/>
              <w:bottom w:val="nil" w:sz="6" w:space="0" w:color="auto"/>
              <w:right w:val="nil" w:sz="6" w:space="0" w:color="auto"/>
            </w:tcBorders>
          </w:tcPr>
          <w:p>
            <w:pPr>
              <w:pStyle w:val="TableParagraph"/>
              <w:spacing w:line="240" w:lineRule="auto" w:before="120"/>
              <w:ind w:left="35" w:right="0"/>
              <w:jc w:val="left"/>
              <w:rPr>
                <w:rFonts w:ascii="Arial" w:hAnsi="Arial" w:cs="Arial" w:eastAsia="Arial" w:hint="default"/>
                <w:sz w:val="18"/>
                <w:szCs w:val="18"/>
              </w:rPr>
            </w:pPr>
            <w:r>
              <w:rPr>
                <w:rFonts w:ascii="宋体" w:hAnsi="宋体" w:cs="宋体" w:eastAsia="宋体" w:hint="default"/>
                <w:sz w:val="18"/>
                <w:szCs w:val="18"/>
              </w:rPr>
              <w:t>土地使用权</w:t>
            </w:r>
            <w:r>
              <w:rPr>
                <w:rFonts w:ascii="Arial" w:hAnsi="Arial" w:cs="Arial" w:eastAsia="Arial" w:hint="default"/>
                <w:sz w:val="18"/>
                <w:szCs w:val="18"/>
              </w:rPr>
              <w:t>(</w:t>
            </w:r>
            <w:r>
              <w:rPr>
                <w:rFonts w:ascii="宋体" w:hAnsi="宋体" w:cs="宋体" w:eastAsia="宋体" w:hint="default"/>
                <w:sz w:val="18"/>
                <w:szCs w:val="18"/>
              </w:rPr>
              <w:t>出让</w:t>
            </w:r>
            <w:r>
              <w:rPr>
                <w:rFonts w:ascii="Arial" w:hAnsi="Arial" w:cs="Arial" w:eastAsia="Arial" w:hint="default"/>
                <w:sz w:val="18"/>
                <w:szCs w:val="18"/>
              </w:rPr>
              <w:t>)</w:t>
            </w:r>
          </w:p>
        </w:tc>
        <w:tc>
          <w:tcPr>
            <w:tcW w:w="149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61"/>
              <w:ind w:left="340" w:right="0"/>
              <w:jc w:val="left"/>
              <w:rPr>
                <w:rFonts w:ascii="Arial" w:hAnsi="Arial" w:cs="Arial" w:eastAsia="Arial" w:hint="default"/>
                <w:sz w:val="18"/>
                <w:szCs w:val="18"/>
              </w:rPr>
            </w:pPr>
            <w:r>
              <w:rPr>
                <w:rFonts w:ascii="Arial"/>
                <w:sz w:val="18"/>
              </w:rPr>
              <w:t>1,324,206.21</w:t>
            </w:r>
          </w:p>
        </w:tc>
        <w:tc>
          <w:tcPr>
            <w:tcW w:w="156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61"/>
              <w:ind w:left="664" w:right="0"/>
              <w:jc w:val="left"/>
              <w:rPr>
                <w:rFonts w:ascii="Arial" w:hAnsi="Arial" w:cs="Arial" w:eastAsia="Arial" w:hint="default"/>
                <w:sz w:val="18"/>
                <w:szCs w:val="18"/>
              </w:rPr>
            </w:pPr>
            <w:r>
              <w:rPr>
                <w:rFonts w:ascii="Arial"/>
                <w:spacing w:val="-1"/>
                <w:sz w:val="18"/>
              </w:rPr>
              <w:t>126,785.70</w:t>
            </w:r>
          </w:p>
        </w:tc>
        <w:tc>
          <w:tcPr>
            <w:tcW w:w="3535" w:type="dxa"/>
            <w:gridSpan w:val="4"/>
            <w:tcBorders>
              <w:top w:val="nil" w:sz="6" w:space="0" w:color="auto"/>
              <w:left w:val="nil" w:sz="6" w:space="0" w:color="auto"/>
              <w:bottom w:val="nil" w:sz="6" w:space="0" w:color="auto"/>
              <w:right w:val="nil" w:sz="6" w:space="0" w:color="auto"/>
            </w:tcBorders>
          </w:tcPr>
          <w:p>
            <w:pPr/>
          </w:p>
        </w:tc>
        <w:tc>
          <w:tcPr>
            <w:tcW w:w="1495" w:type="dxa"/>
            <w:tcBorders>
              <w:top w:val="nil" w:sz="6" w:space="0" w:color="auto"/>
              <w:left w:val="nil" w:sz="6" w:space="0" w:color="auto"/>
              <w:bottom w:val="nil" w:sz="6" w:space="0" w:color="auto"/>
              <w:right w:val="nil" w:sz="6" w:space="0" w:color="auto"/>
            </w:tcBorders>
          </w:tcPr>
          <w:p>
            <w:pPr>
              <w:pStyle w:val="TableParagraph"/>
              <w:spacing w:line="240" w:lineRule="auto" w:before="161"/>
              <w:ind w:right="99"/>
              <w:jc w:val="right"/>
              <w:rPr>
                <w:rFonts w:ascii="Arial" w:hAnsi="Arial" w:cs="Arial" w:eastAsia="Arial" w:hint="default"/>
                <w:sz w:val="18"/>
                <w:szCs w:val="18"/>
              </w:rPr>
            </w:pPr>
            <w:r>
              <w:rPr>
                <w:rFonts w:ascii="Arial"/>
                <w:spacing w:val="-1"/>
                <w:sz w:val="18"/>
              </w:rPr>
              <w:t>1,450,991.91</w:t>
            </w:r>
          </w:p>
        </w:tc>
      </w:tr>
    </w:tbl>
    <w:p>
      <w:pPr>
        <w:spacing w:line="240" w:lineRule="auto" w:before="7"/>
        <w:rPr>
          <w:rFonts w:ascii="宋体" w:hAnsi="宋体" w:cs="宋体" w:eastAsia="宋体" w:hint="default"/>
          <w:sz w:val="11"/>
          <w:szCs w:val="11"/>
        </w:rPr>
      </w:pPr>
    </w:p>
    <w:p>
      <w:pPr>
        <w:tabs>
          <w:tab w:pos="3135" w:val="left" w:leader="none"/>
          <w:tab w:pos="5441" w:val="left" w:leader="none"/>
          <w:tab w:pos="9730" w:val="left" w:leader="none"/>
        </w:tabs>
        <w:spacing w:before="44"/>
        <w:ind w:left="233" w:right="0" w:firstLine="0"/>
        <w:jc w:val="left"/>
        <w:rPr>
          <w:rFonts w:ascii="Arial" w:hAnsi="Arial" w:cs="Arial" w:eastAsia="Arial" w:hint="default"/>
          <w:sz w:val="18"/>
          <w:szCs w:val="18"/>
        </w:rPr>
      </w:pPr>
      <w:r>
        <w:rPr>
          <w:rFonts w:ascii="宋体" w:hAnsi="宋体" w:cs="宋体" w:eastAsia="宋体" w:hint="default"/>
          <w:sz w:val="18"/>
          <w:szCs w:val="18"/>
        </w:rPr>
        <w:t>财务软件</w:t>
        <w:tab/>
      </w:r>
      <w:r>
        <w:rPr>
          <w:rFonts w:ascii="Arial" w:hAnsi="Arial" w:cs="Arial" w:eastAsia="Arial" w:hint="default"/>
          <w:spacing w:val="-1"/>
          <w:sz w:val="18"/>
          <w:szCs w:val="18"/>
        </w:rPr>
        <w:t>7,500.00</w:t>
        <w:tab/>
      </w:r>
      <w:r>
        <w:rPr>
          <w:rFonts w:ascii="Arial" w:hAnsi="Arial" w:cs="Arial" w:eastAsia="Arial" w:hint="default"/>
          <w:position w:val="-9"/>
          <w:sz w:val="18"/>
          <w:szCs w:val="18"/>
        </w:rPr>
        <w:t>-</w:t>
        <w:tab/>
      </w:r>
      <w:r>
        <w:rPr>
          <w:rFonts w:ascii="Arial" w:hAnsi="Arial" w:cs="Arial" w:eastAsia="Arial" w:hint="default"/>
          <w:spacing w:val="-1"/>
          <w:sz w:val="18"/>
          <w:szCs w:val="18"/>
        </w:rPr>
        <w:t>7,500.00</w:t>
      </w:r>
    </w:p>
    <w:p>
      <w:pPr>
        <w:tabs>
          <w:tab w:pos="3034" w:val="left" w:leader="none"/>
          <w:tab w:pos="9629" w:val="left" w:leader="none"/>
        </w:tabs>
        <w:spacing w:before="191"/>
        <w:ind w:left="233" w:right="0" w:firstLine="0"/>
        <w:jc w:val="left"/>
        <w:rPr>
          <w:rFonts w:ascii="Arial" w:hAnsi="Arial" w:cs="Arial" w:eastAsia="Arial" w:hint="default"/>
          <w:sz w:val="18"/>
          <w:szCs w:val="18"/>
        </w:rPr>
      </w:pPr>
      <w:r>
        <w:rPr>
          <w:rFonts w:ascii="宋体" w:hAnsi="宋体" w:cs="宋体" w:eastAsia="宋体" w:hint="default"/>
          <w:sz w:val="18"/>
          <w:szCs w:val="18"/>
        </w:rPr>
        <w:t>防火墙涉密证书</w:t>
        <w:tab/>
      </w:r>
      <w:r>
        <w:rPr>
          <w:rFonts w:ascii="Arial" w:hAnsi="Arial" w:cs="Arial" w:eastAsia="Arial" w:hint="default"/>
          <w:spacing w:val="-1"/>
          <w:sz w:val="18"/>
          <w:szCs w:val="18"/>
        </w:rPr>
        <w:t>26,665.60</w:t>
        <w:tab/>
        <w:t>26,665.60</w:t>
      </w:r>
    </w:p>
    <w:p>
      <w:pPr>
        <w:spacing w:line="240" w:lineRule="auto" w:before="6"/>
        <w:rPr>
          <w:rFonts w:ascii="Arial" w:hAnsi="Arial" w:cs="Arial" w:eastAsia="Arial" w:hint="default"/>
          <w:sz w:val="21"/>
          <w:szCs w:val="21"/>
        </w:rPr>
      </w:pPr>
    </w:p>
    <w:tbl>
      <w:tblPr>
        <w:tblW w:w="0" w:type="auto"/>
        <w:jc w:val="left"/>
        <w:tblInd w:w="198" w:type="dxa"/>
        <w:tblLayout w:type="fixed"/>
        <w:tblCellMar>
          <w:top w:w="0" w:type="dxa"/>
          <w:left w:w="0" w:type="dxa"/>
          <w:bottom w:w="0" w:type="dxa"/>
          <w:right w:w="0" w:type="dxa"/>
        </w:tblCellMar>
        <w:tblLook w:val="01E0"/>
      </w:tblPr>
      <w:tblGrid>
        <w:gridCol w:w="2106"/>
        <w:gridCol w:w="1964"/>
        <w:gridCol w:w="3248"/>
        <w:gridCol w:w="2949"/>
      </w:tblGrid>
      <w:tr>
        <w:trPr>
          <w:trHeight w:val="289" w:hRule="exact"/>
        </w:trPr>
        <w:tc>
          <w:tcPr>
            <w:tcW w:w="2106"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t>文档保护系统</w:t>
            </w:r>
          </w:p>
        </w:tc>
        <w:tc>
          <w:tcPr>
            <w:tcW w:w="8161" w:type="dxa"/>
            <w:gridSpan w:val="3"/>
            <w:tcBorders>
              <w:top w:val="nil" w:sz="6" w:space="0" w:color="auto"/>
              <w:left w:val="nil" w:sz="6" w:space="0" w:color="auto"/>
              <w:bottom w:val="nil" w:sz="6" w:space="0" w:color="auto"/>
              <w:right w:val="nil" w:sz="6" w:space="0" w:color="auto"/>
            </w:tcBorders>
          </w:tcPr>
          <w:p>
            <w:pPr>
              <w:pStyle w:val="TableParagraph"/>
              <w:tabs>
                <w:tab w:pos="3136" w:val="left" w:leader="none"/>
                <w:tab w:pos="7324" w:val="left" w:leader="none"/>
              </w:tabs>
              <w:spacing w:line="243" w:lineRule="exact" w:before="86"/>
              <w:ind w:left="729" w:right="0"/>
              <w:jc w:val="left"/>
              <w:rPr>
                <w:rFonts w:ascii="Arial" w:hAnsi="Arial" w:cs="Arial" w:eastAsia="Arial" w:hint="default"/>
                <w:sz w:val="18"/>
                <w:szCs w:val="18"/>
              </w:rPr>
            </w:pPr>
            <w:r>
              <w:rPr>
                <w:rFonts w:ascii="Arial"/>
                <w:spacing w:val="-1"/>
                <w:sz w:val="18"/>
              </w:rPr>
              <w:t>75,000.00</w:t>
              <w:tab/>
            </w:r>
            <w:r>
              <w:rPr>
                <w:rFonts w:ascii="Arial"/>
                <w:position w:val="-9"/>
                <w:sz w:val="18"/>
              </w:rPr>
              <w:t>-</w:t>
              <w:tab/>
            </w:r>
            <w:r>
              <w:rPr>
                <w:rFonts w:ascii="Arial"/>
                <w:spacing w:val="-1"/>
                <w:sz w:val="18"/>
              </w:rPr>
              <w:t>75,000.00</w:t>
            </w:r>
          </w:p>
        </w:tc>
      </w:tr>
      <w:tr>
        <w:trPr>
          <w:trHeight w:val="283" w:hRule="exact"/>
        </w:trPr>
        <w:tc>
          <w:tcPr>
            <w:tcW w:w="10267" w:type="dxa"/>
            <w:gridSpan w:val="4"/>
            <w:tcBorders>
              <w:top w:val="nil" w:sz="6" w:space="0" w:color="auto"/>
              <w:left w:val="nil" w:sz="6" w:space="0" w:color="auto"/>
              <w:bottom w:val="nil" w:sz="6" w:space="0" w:color="auto"/>
              <w:right w:val="nil" w:sz="6" w:space="0" w:color="auto"/>
            </w:tcBorders>
          </w:tcPr>
          <w:p>
            <w:pPr/>
          </w:p>
        </w:tc>
      </w:tr>
      <w:tr>
        <w:trPr>
          <w:trHeight w:val="897" w:hRule="exact"/>
        </w:trPr>
        <w:tc>
          <w:tcPr>
            <w:tcW w:w="2106" w:type="dxa"/>
            <w:tcBorders>
              <w:top w:val="nil" w:sz="6" w:space="0" w:color="auto"/>
              <w:left w:val="nil" w:sz="6" w:space="0" w:color="auto"/>
              <w:bottom w:val="nil" w:sz="6" w:space="0" w:color="auto"/>
              <w:right w:val="nil" w:sz="6" w:space="0" w:color="auto"/>
            </w:tcBorders>
          </w:tcPr>
          <w:p>
            <w:pPr>
              <w:pStyle w:val="TableParagraph"/>
              <w:spacing w:line="240" w:lineRule="auto" w:before="12"/>
              <w:ind w:left="35" w:right="0"/>
              <w:jc w:val="left"/>
              <w:rPr>
                <w:rFonts w:ascii="宋体" w:hAnsi="宋体" w:cs="宋体" w:eastAsia="宋体" w:hint="default"/>
                <w:sz w:val="18"/>
                <w:szCs w:val="18"/>
              </w:rPr>
            </w:pPr>
            <w:r>
              <w:rPr>
                <w:rFonts w:ascii="宋体" w:hAnsi="宋体" w:cs="宋体" w:eastAsia="宋体" w:hint="default"/>
                <w:sz w:val="18"/>
                <w:szCs w:val="18"/>
              </w:rPr>
              <w:t>远程风险评估系统</w:t>
            </w:r>
          </w:p>
          <w:p>
            <w:pPr>
              <w:pStyle w:val="TableParagraph"/>
              <w:spacing w:line="240" w:lineRule="auto" w:before="5"/>
              <w:ind w:right="0"/>
              <w:jc w:val="left"/>
              <w:rPr>
                <w:rFonts w:ascii="Arial" w:hAnsi="Arial" w:cs="Arial" w:eastAsia="Arial" w:hint="default"/>
                <w:sz w:val="26"/>
                <w:szCs w:val="26"/>
              </w:rPr>
            </w:pPr>
          </w:p>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sz w:val="18"/>
                <w:szCs w:val="18"/>
              </w:rPr>
              <w:t>数据海量存储系统</w:t>
            </w:r>
          </w:p>
        </w:tc>
        <w:tc>
          <w:tcPr>
            <w:tcW w:w="1964" w:type="dxa"/>
            <w:tcBorders>
              <w:top w:val="nil" w:sz="6" w:space="0" w:color="auto"/>
              <w:left w:val="nil" w:sz="6" w:space="0" w:color="auto"/>
              <w:bottom w:val="nil" w:sz="6" w:space="0" w:color="auto"/>
              <w:right w:val="nil" w:sz="6" w:space="0" w:color="auto"/>
            </w:tcBorders>
          </w:tcPr>
          <w:p>
            <w:pPr>
              <w:pStyle w:val="TableParagraph"/>
              <w:spacing w:line="240" w:lineRule="auto" w:before="54"/>
              <w:ind w:left="631" w:right="0"/>
              <w:jc w:val="left"/>
              <w:rPr>
                <w:rFonts w:ascii="Arial" w:hAnsi="Arial" w:cs="Arial" w:eastAsia="Arial" w:hint="default"/>
                <w:sz w:val="18"/>
                <w:szCs w:val="18"/>
              </w:rPr>
            </w:pPr>
            <w:r>
              <w:rPr>
                <w:rFonts w:ascii="Arial"/>
                <w:sz w:val="18"/>
              </w:rPr>
              <w:t>194,999.98</w:t>
            </w:r>
          </w:p>
          <w:p>
            <w:pPr>
              <w:pStyle w:val="TableParagraph"/>
              <w:spacing w:line="240" w:lineRule="auto"/>
              <w:ind w:right="0"/>
              <w:jc w:val="left"/>
              <w:rPr>
                <w:rFonts w:ascii="Arial" w:hAnsi="Arial" w:cs="Arial" w:eastAsia="Arial" w:hint="default"/>
                <w:sz w:val="18"/>
                <w:szCs w:val="18"/>
              </w:rPr>
            </w:pPr>
          </w:p>
          <w:p>
            <w:pPr>
              <w:pStyle w:val="TableParagraph"/>
              <w:spacing w:line="240" w:lineRule="auto" w:before="126"/>
              <w:ind w:left="631" w:right="0"/>
              <w:jc w:val="left"/>
              <w:rPr>
                <w:rFonts w:ascii="Arial" w:hAnsi="Arial" w:cs="Arial" w:eastAsia="Arial" w:hint="default"/>
                <w:sz w:val="18"/>
                <w:szCs w:val="18"/>
              </w:rPr>
            </w:pPr>
            <w:r>
              <w:rPr>
                <w:rFonts w:ascii="Arial"/>
                <w:sz w:val="18"/>
              </w:rPr>
              <w:t>183,333.29</w:t>
            </w:r>
          </w:p>
        </w:tc>
        <w:tc>
          <w:tcPr>
            <w:tcW w:w="3248" w:type="dxa"/>
            <w:tcBorders>
              <w:top w:val="nil" w:sz="6" w:space="0" w:color="auto"/>
              <w:left w:val="nil" w:sz="6" w:space="0" w:color="auto"/>
              <w:bottom w:val="nil" w:sz="6" w:space="0" w:color="auto"/>
              <w:right w:val="nil" w:sz="6" w:space="0" w:color="auto"/>
            </w:tcBorders>
          </w:tcPr>
          <w:p>
            <w:pPr>
              <w:pStyle w:val="TableParagraph"/>
              <w:spacing w:line="240" w:lineRule="auto" w:before="157"/>
              <w:ind w:left="431" w:right="0" w:firstLine="741"/>
              <w:jc w:val="left"/>
              <w:rPr>
                <w:rFonts w:ascii="Arial" w:hAnsi="Arial" w:cs="Arial" w:eastAsia="Arial" w:hint="default"/>
                <w:sz w:val="18"/>
                <w:szCs w:val="18"/>
              </w:rPr>
            </w:pPr>
            <w:r>
              <w:rPr>
                <w:rFonts w:ascii="Arial"/>
                <w:w w:val="99"/>
                <w:sz w:val="18"/>
              </w:rPr>
              <w:t>-</w:t>
            </w:r>
            <w:r>
              <w:rPr>
                <w:rFonts w:ascii="Arial"/>
                <w:sz w:val="18"/>
              </w:rPr>
            </w:r>
          </w:p>
          <w:p>
            <w:pPr>
              <w:pStyle w:val="TableParagraph"/>
              <w:spacing w:line="240" w:lineRule="auto" w:before="11"/>
              <w:ind w:right="0"/>
              <w:jc w:val="left"/>
              <w:rPr>
                <w:rFonts w:ascii="Arial" w:hAnsi="Arial" w:cs="Arial" w:eastAsia="Arial" w:hint="default"/>
                <w:sz w:val="19"/>
                <w:szCs w:val="19"/>
              </w:rPr>
            </w:pPr>
          </w:p>
          <w:p>
            <w:pPr>
              <w:pStyle w:val="TableParagraph"/>
              <w:spacing w:line="240" w:lineRule="auto"/>
              <w:ind w:left="431" w:right="0"/>
              <w:jc w:val="left"/>
              <w:rPr>
                <w:rFonts w:ascii="Arial" w:hAnsi="Arial" w:cs="Arial" w:eastAsia="Arial" w:hint="default"/>
                <w:sz w:val="18"/>
                <w:szCs w:val="18"/>
              </w:rPr>
            </w:pPr>
            <w:r>
              <w:rPr>
                <w:rFonts w:ascii="Arial"/>
                <w:sz w:val="18"/>
              </w:rPr>
              <w:t>99,999.96</w:t>
            </w:r>
          </w:p>
        </w:tc>
        <w:tc>
          <w:tcPr>
            <w:tcW w:w="2949"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33"/>
              <w:jc w:val="right"/>
              <w:rPr>
                <w:rFonts w:ascii="Arial" w:hAnsi="Arial" w:cs="Arial" w:eastAsia="Arial" w:hint="default"/>
                <w:sz w:val="18"/>
                <w:szCs w:val="18"/>
              </w:rPr>
            </w:pPr>
            <w:r>
              <w:rPr>
                <w:rFonts w:ascii="Arial"/>
                <w:spacing w:val="-1"/>
                <w:sz w:val="18"/>
              </w:rPr>
              <w:t>194,999.98</w:t>
            </w:r>
          </w:p>
          <w:p>
            <w:pPr>
              <w:pStyle w:val="TableParagraph"/>
              <w:spacing w:line="240" w:lineRule="auto"/>
              <w:ind w:right="0"/>
              <w:jc w:val="left"/>
              <w:rPr>
                <w:rFonts w:ascii="Arial" w:hAnsi="Arial" w:cs="Arial" w:eastAsia="Arial" w:hint="default"/>
                <w:sz w:val="18"/>
                <w:szCs w:val="18"/>
              </w:rPr>
            </w:pPr>
          </w:p>
          <w:p>
            <w:pPr>
              <w:pStyle w:val="TableParagraph"/>
              <w:spacing w:line="240" w:lineRule="auto" w:before="126"/>
              <w:ind w:right="33"/>
              <w:jc w:val="right"/>
              <w:rPr>
                <w:rFonts w:ascii="Arial" w:hAnsi="Arial" w:cs="Arial" w:eastAsia="Arial" w:hint="default"/>
                <w:sz w:val="18"/>
                <w:szCs w:val="18"/>
              </w:rPr>
            </w:pPr>
            <w:r>
              <w:rPr>
                <w:rFonts w:ascii="Arial"/>
                <w:spacing w:val="-1"/>
                <w:sz w:val="18"/>
              </w:rPr>
              <w:t>283,333.25</w:t>
            </w:r>
          </w:p>
        </w:tc>
      </w:tr>
    </w:tbl>
    <w:p>
      <w:pPr>
        <w:spacing w:after="0" w:line="240" w:lineRule="auto"/>
        <w:jc w:val="right"/>
        <w:rPr>
          <w:rFonts w:ascii="Arial" w:hAnsi="Arial" w:cs="Arial" w:eastAsia="Arial" w:hint="default"/>
          <w:sz w:val="18"/>
          <w:szCs w:val="18"/>
        </w:rPr>
        <w:sectPr>
          <w:footerReference w:type="default" r:id="rId27"/>
          <w:pgSz w:w="11900" w:h="16840"/>
          <w:pgMar w:footer="1000" w:header="852" w:top="1340" w:bottom="1200" w:left="1120" w:right="140"/>
          <w:pgNumType w:start="83"/>
        </w:sectPr>
      </w:pPr>
    </w:p>
    <w:p>
      <w:pPr>
        <w:spacing w:line="240" w:lineRule="auto" w:before="10"/>
        <w:rPr>
          <w:rFonts w:ascii="Arial" w:hAnsi="Arial" w:cs="Arial" w:eastAsia="Arial" w:hint="default"/>
          <w:sz w:val="16"/>
          <w:szCs w:val="16"/>
        </w:rPr>
      </w:pPr>
    </w:p>
    <w:p>
      <w:pPr>
        <w:tabs>
          <w:tab w:pos="3118" w:val="left" w:leader="none"/>
          <w:tab w:pos="4781" w:val="left" w:leader="none"/>
          <w:tab w:pos="6454" w:val="left" w:leader="none"/>
          <w:tab w:pos="7915" w:val="left" w:leader="none"/>
          <w:tab w:pos="9711" w:val="left" w:leader="none"/>
        </w:tabs>
        <w:spacing w:before="44"/>
        <w:ind w:left="233" w:right="0" w:firstLine="0"/>
        <w:jc w:val="left"/>
        <w:rPr>
          <w:rFonts w:ascii="宋体" w:hAnsi="宋体" w:cs="宋体" w:eastAsia="宋体" w:hint="default"/>
          <w:sz w:val="18"/>
          <w:szCs w:val="18"/>
        </w:rPr>
      </w:pPr>
      <w:r>
        <w:rPr>
          <w:rFonts w:ascii="宋体" w:hAnsi="宋体" w:cs="宋体" w:eastAsia="宋体" w:hint="default"/>
          <w:sz w:val="18"/>
          <w:szCs w:val="18"/>
        </w:rPr>
        <w:t>项目</w:t>
        <w:tab/>
        <w:t>期初余额</w:t>
        <w:tab/>
        <w:t>本期增加</w:t>
        <w:tab/>
        <w:t>本期减少</w:t>
        <w:tab/>
        <w:t>其他转出</w:t>
        <w:tab/>
        <w:t>期末余额</w:t>
      </w:r>
    </w:p>
    <w:p>
      <w:pPr>
        <w:tabs>
          <w:tab w:pos="3113" w:val="left" w:leader="none"/>
          <w:tab w:pos="4776" w:val="left" w:leader="none"/>
          <w:tab w:pos="6449" w:val="left" w:leader="none"/>
          <w:tab w:pos="7911" w:val="left" w:leader="none"/>
          <w:tab w:pos="9706" w:val="left" w:leader="none"/>
        </w:tabs>
        <w:spacing w:line="20" w:lineRule="exact"/>
        <w:ind w:left="228" w:right="0" w:firstLine="0"/>
        <w:rPr>
          <w:rFonts w:ascii="宋体" w:hAnsi="宋体" w:cs="宋体" w:eastAsia="宋体" w:hint="default"/>
          <w:sz w:val="2"/>
          <w:szCs w:val="2"/>
        </w:rPr>
      </w:pPr>
      <w:r>
        <w:rPr>
          <w:rFonts w:ascii="宋体"/>
          <w:sz w:val="2"/>
        </w:rPr>
        <w:pict>
          <v:group style="width:18.5pt;height:.5pt;mso-position-horizontal-relative:char;mso-position-vertical-relative:line" coordorigin="0,0" coordsize="370,10">
            <v:group style="position:absolute;left:5;top:5;width:360;height:2" coordorigin="5,5" coordsize="360,2">
              <v:shape style="position:absolute;left:5;top:5;width:360;height:2" coordorigin="5,5" coordsize="360,0" path="m5,5l365,5e" filled="false" stroked="true" strokeweight=".48pt" strokecolor="#000000">
                <v:path arrowok="t"/>
              </v:shape>
            </v:group>
          </v:group>
        </w:pict>
      </w:r>
      <w:r>
        <w:rPr>
          <w:rFonts w:ascii="宋体"/>
          <w:sz w:val="2"/>
        </w:rPr>
      </w:r>
      <w:r>
        <w:rPr>
          <w:rFonts w:ascii="宋体"/>
          <w:sz w:val="2"/>
        </w:rPr>
        <w:tab/>
      </w:r>
      <w:r>
        <w:rPr>
          <w:rFonts w:ascii="宋体"/>
          <w:sz w:val="2"/>
        </w:rPr>
        <w:pict>
          <v:group style="width:36.5pt;height:.5pt;mso-position-horizontal-relative:char;mso-position-vertical-relative:line" coordorigin="0,0" coordsize="730,10">
            <v:group style="position:absolute;left:5;top:5;width:720;height:2" coordorigin="5,5" coordsize="720,2">
              <v:shape style="position:absolute;left:5;top:5;width:720;height:2" coordorigin="5,5" coordsize="720,0" path="m5,5l725,5e" filled="false" stroked="true" strokeweight=".48pt" strokecolor="#000000">
                <v:path arrowok="t"/>
              </v:shape>
            </v:group>
          </v:group>
        </w:pict>
      </w:r>
      <w:r>
        <w:rPr>
          <w:rFonts w:ascii="宋体"/>
          <w:sz w:val="2"/>
        </w:rPr>
      </w:r>
      <w:r>
        <w:rPr>
          <w:rFonts w:ascii="宋体"/>
          <w:sz w:val="2"/>
        </w:rPr>
        <w:tab/>
      </w:r>
      <w:r>
        <w:rPr>
          <w:rFonts w:ascii="宋体"/>
          <w:sz w:val="2"/>
        </w:rPr>
        <w:pict>
          <v:group style="width:36.5pt;height:.5pt;mso-position-horizontal-relative:char;mso-position-vertical-relative:line" coordorigin="0,0" coordsize="730,10">
            <v:group style="position:absolute;left:5;top:5;width:720;height:2" coordorigin="5,5" coordsize="720,2">
              <v:shape style="position:absolute;left:5;top:5;width:720;height:2" coordorigin="5,5" coordsize="720,0" path="m5,5l725,5e" filled="false" stroked="true" strokeweight=".48pt" strokecolor="#000000">
                <v:path arrowok="t"/>
              </v:shape>
            </v:group>
          </v:group>
        </w:pict>
      </w:r>
      <w:r>
        <w:rPr>
          <w:rFonts w:ascii="宋体"/>
          <w:sz w:val="2"/>
        </w:rPr>
      </w:r>
      <w:r>
        <w:rPr>
          <w:rFonts w:ascii="宋体"/>
          <w:sz w:val="2"/>
        </w:rPr>
        <w:tab/>
      </w:r>
      <w:r>
        <w:rPr>
          <w:rFonts w:ascii="宋体"/>
          <w:sz w:val="2"/>
        </w:rPr>
        <w:pict>
          <v:group style="width:36.5pt;height:.5pt;mso-position-horizontal-relative:char;mso-position-vertical-relative:line" coordorigin="0,0" coordsize="730,10">
            <v:group style="position:absolute;left:5;top:5;width:720;height:2" coordorigin="5,5" coordsize="720,2">
              <v:shape style="position:absolute;left:5;top:5;width:720;height:2" coordorigin="5,5" coordsize="720,0" path="m5,5l725,5e" filled="false" stroked="true" strokeweight=".48pt" strokecolor="#000000">
                <v:path arrowok="t"/>
              </v:shape>
            </v:group>
          </v:group>
        </w:pict>
      </w:r>
      <w:r>
        <w:rPr>
          <w:rFonts w:ascii="宋体"/>
          <w:sz w:val="2"/>
        </w:rPr>
      </w:r>
      <w:r>
        <w:rPr>
          <w:rFonts w:ascii="宋体"/>
          <w:sz w:val="2"/>
        </w:rPr>
        <w:tab/>
      </w:r>
      <w:r>
        <w:rPr>
          <w:rFonts w:ascii="宋体"/>
          <w:sz w:val="2"/>
        </w:rPr>
        <w:pict>
          <v:group style="width:36.5pt;height:.5pt;mso-position-horizontal-relative:char;mso-position-vertical-relative:line" coordorigin="0,0" coordsize="730,10">
            <v:group style="position:absolute;left:5;top:5;width:720;height:2" coordorigin="5,5" coordsize="720,2">
              <v:shape style="position:absolute;left:5;top:5;width:720;height:2" coordorigin="5,5" coordsize="720,0" path="m5,5l725,5e" filled="false" stroked="true" strokeweight=".48pt" strokecolor="#000000">
                <v:path arrowok="t"/>
              </v:shape>
            </v:group>
          </v:group>
        </w:pict>
      </w:r>
      <w:r>
        <w:rPr>
          <w:rFonts w:ascii="宋体"/>
          <w:sz w:val="2"/>
        </w:rPr>
      </w:r>
      <w:r>
        <w:rPr>
          <w:rFonts w:ascii="宋体"/>
          <w:sz w:val="2"/>
        </w:rPr>
        <w:tab/>
      </w:r>
      <w:r>
        <w:rPr>
          <w:rFonts w:ascii="宋体"/>
          <w:sz w:val="2"/>
        </w:rPr>
        <w:pict>
          <v:group style="width:36.5pt;height:.5pt;mso-position-horizontal-relative:char;mso-position-vertical-relative:line" coordorigin="0,0" coordsize="730,10">
            <v:group style="position:absolute;left:5;top:5;width:720;height:2" coordorigin="5,5" coordsize="720,2">
              <v:shape style="position:absolute;left:5;top:5;width:720;height:2" coordorigin="5,5" coordsize="720,0" path="m5,5l725,5e" filled="false" stroked="true" strokeweight=".48pt" strokecolor="#000000">
                <v:path arrowok="t"/>
              </v:shape>
            </v:group>
          </v:group>
        </w:pict>
      </w:r>
      <w:r>
        <w:rPr>
          <w:rFonts w:ascii="宋体"/>
          <w:sz w:val="2"/>
        </w:rPr>
      </w:r>
    </w:p>
    <w:p>
      <w:pPr>
        <w:spacing w:line="240" w:lineRule="auto" w:before="4"/>
        <w:rPr>
          <w:rFonts w:ascii="宋体" w:hAnsi="宋体" w:cs="宋体" w:eastAsia="宋体" w:hint="default"/>
          <w:sz w:val="18"/>
          <w:szCs w:val="18"/>
        </w:rPr>
      </w:pPr>
    </w:p>
    <w:p>
      <w:pPr>
        <w:tabs>
          <w:tab w:pos="3034" w:val="left" w:leader="none"/>
          <w:tab w:pos="5441" w:val="left" w:leader="none"/>
          <w:tab w:pos="9629" w:val="left" w:leader="none"/>
        </w:tabs>
        <w:spacing w:before="44"/>
        <w:ind w:left="233" w:right="0" w:firstLine="0"/>
        <w:jc w:val="left"/>
        <w:rPr>
          <w:rFonts w:ascii="Arial" w:hAnsi="Arial" w:cs="Arial" w:eastAsia="Arial" w:hint="default"/>
          <w:sz w:val="18"/>
          <w:szCs w:val="18"/>
        </w:rPr>
      </w:pPr>
      <w:r>
        <w:rPr>
          <w:rFonts w:ascii="宋体" w:hAnsi="宋体" w:cs="宋体" w:eastAsia="宋体" w:hint="default"/>
          <w:sz w:val="18"/>
          <w:szCs w:val="18"/>
        </w:rPr>
        <w:t>防火墙系列</w:t>
        <w:tab/>
      </w:r>
      <w:r>
        <w:rPr>
          <w:rFonts w:ascii="Arial" w:hAnsi="Arial" w:cs="Arial" w:eastAsia="Arial" w:hint="default"/>
          <w:spacing w:val="-1"/>
          <w:sz w:val="18"/>
          <w:szCs w:val="18"/>
        </w:rPr>
        <w:t>95,000.00</w:t>
        <w:tab/>
      </w:r>
      <w:r>
        <w:rPr>
          <w:rFonts w:ascii="Arial" w:hAnsi="Arial" w:cs="Arial" w:eastAsia="Arial" w:hint="default"/>
          <w:position w:val="-9"/>
          <w:sz w:val="18"/>
          <w:szCs w:val="18"/>
        </w:rPr>
        <w:t>-</w:t>
        <w:tab/>
      </w:r>
      <w:r>
        <w:rPr>
          <w:rFonts w:ascii="Arial" w:hAnsi="Arial" w:cs="Arial" w:eastAsia="Arial" w:hint="default"/>
          <w:spacing w:val="-1"/>
          <w:sz w:val="18"/>
          <w:szCs w:val="18"/>
        </w:rPr>
        <w:t>95,000.00</w:t>
      </w:r>
    </w:p>
    <w:p>
      <w:pPr>
        <w:spacing w:line="204" w:lineRule="exact" w:before="74"/>
        <w:ind w:left="233" w:right="0" w:firstLine="0"/>
        <w:jc w:val="left"/>
        <w:rPr>
          <w:rFonts w:ascii="宋体" w:hAnsi="宋体" w:cs="宋体" w:eastAsia="宋体" w:hint="default"/>
          <w:sz w:val="18"/>
          <w:szCs w:val="18"/>
        </w:rPr>
      </w:pPr>
      <w:r>
        <w:rPr>
          <w:rFonts w:ascii="Arial" w:hAnsi="Arial" w:cs="Arial" w:eastAsia="Arial" w:hint="default"/>
          <w:sz w:val="18"/>
          <w:szCs w:val="18"/>
        </w:rPr>
        <w:t>E-Fngine</w:t>
      </w:r>
      <w:r>
        <w:rPr>
          <w:rFonts w:ascii="Arial" w:hAnsi="Arial" w:cs="Arial" w:eastAsia="Arial" w:hint="default"/>
          <w:spacing w:val="40"/>
          <w:sz w:val="18"/>
          <w:szCs w:val="18"/>
        </w:rPr>
        <w:t> </w:t>
      </w:r>
      <w:r>
        <w:rPr>
          <w:rFonts w:ascii="宋体" w:hAnsi="宋体" w:cs="宋体" w:eastAsia="宋体" w:hint="default"/>
          <w:spacing w:val="3"/>
          <w:sz w:val="18"/>
          <w:szCs w:val="18"/>
        </w:rPr>
        <w:t>服务中间件软件</w:t>
      </w:r>
    </w:p>
    <w:p>
      <w:pPr>
        <w:tabs>
          <w:tab w:pos="2784" w:val="left" w:leader="none"/>
          <w:tab w:pos="9379" w:val="left" w:leader="none"/>
        </w:tabs>
        <w:spacing w:line="269" w:lineRule="exact" w:before="0"/>
        <w:ind w:left="233" w:right="0" w:firstLine="0"/>
        <w:jc w:val="left"/>
        <w:rPr>
          <w:rFonts w:ascii="Arial" w:hAnsi="Arial" w:cs="Arial" w:eastAsia="Arial" w:hint="default"/>
          <w:sz w:val="18"/>
          <w:szCs w:val="18"/>
        </w:rPr>
      </w:pPr>
      <w:r>
        <w:rPr>
          <w:rFonts w:ascii="宋体" w:hAnsi="宋体" w:cs="宋体" w:eastAsia="宋体" w:hint="default"/>
          <w:position w:val="-11"/>
          <w:sz w:val="18"/>
          <w:szCs w:val="18"/>
        </w:rPr>
        <w:t>转让费</w:t>
        <w:tab/>
      </w:r>
      <w:r>
        <w:rPr>
          <w:rFonts w:ascii="Arial" w:hAnsi="Arial" w:cs="Arial" w:eastAsia="Arial" w:hint="default"/>
          <w:spacing w:val="-1"/>
          <w:sz w:val="18"/>
          <w:szCs w:val="18"/>
        </w:rPr>
        <w:t>4,871,666.67</w:t>
        <w:tab/>
        <w:t>4,871,666.67</w:t>
      </w:r>
    </w:p>
    <w:p>
      <w:pPr>
        <w:tabs>
          <w:tab w:pos="2784" w:val="left" w:leader="none"/>
          <w:tab w:pos="5441" w:val="left" w:leader="none"/>
          <w:tab w:pos="9379" w:val="left" w:leader="none"/>
        </w:tabs>
        <w:spacing w:before="184"/>
        <w:ind w:left="233" w:right="0" w:firstLine="0"/>
        <w:jc w:val="left"/>
        <w:rPr>
          <w:rFonts w:ascii="Arial" w:hAnsi="Arial" w:cs="Arial" w:eastAsia="Arial" w:hint="default"/>
          <w:sz w:val="18"/>
          <w:szCs w:val="18"/>
        </w:rPr>
      </w:pPr>
      <w:r>
        <w:rPr>
          <w:rFonts w:ascii="宋体" w:hAnsi="宋体" w:cs="宋体" w:eastAsia="宋体" w:hint="default"/>
          <w:sz w:val="18"/>
          <w:szCs w:val="18"/>
        </w:rPr>
        <w:t>虹膜技术转让费</w:t>
        <w:tab/>
      </w:r>
      <w:r>
        <w:rPr>
          <w:rFonts w:ascii="Arial" w:hAnsi="Arial" w:cs="Arial" w:eastAsia="Arial" w:hint="default"/>
          <w:spacing w:val="-1"/>
          <w:sz w:val="18"/>
          <w:szCs w:val="18"/>
        </w:rPr>
        <w:t>2,104,900.85</w:t>
        <w:tab/>
      </w:r>
      <w:r>
        <w:rPr>
          <w:rFonts w:ascii="Arial" w:hAnsi="Arial" w:cs="Arial" w:eastAsia="Arial" w:hint="default"/>
          <w:position w:val="-9"/>
          <w:sz w:val="18"/>
          <w:szCs w:val="18"/>
        </w:rPr>
        <w:t>-</w:t>
        <w:tab/>
      </w:r>
      <w:r>
        <w:rPr>
          <w:rFonts w:ascii="Arial" w:hAnsi="Arial" w:cs="Arial" w:eastAsia="Arial" w:hint="default"/>
          <w:spacing w:val="-1"/>
          <w:sz w:val="18"/>
          <w:szCs w:val="18"/>
        </w:rPr>
        <w:t>2,104,900.85</w:t>
      </w:r>
    </w:p>
    <w:p>
      <w:pPr>
        <w:spacing w:line="182" w:lineRule="exact" w:before="74"/>
        <w:ind w:left="233" w:right="0" w:firstLine="0"/>
        <w:jc w:val="left"/>
        <w:rPr>
          <w:rFonts w:ascii="宋体" w:hAnsi="宋体" w:cs="宋体" w:eastAsia="宋体" w:hint="default"/>
          <w:sz w:val="18"/>
          <w:szCs w:val="18"/>
        </w:rPr>
      </w:pPr>
      <w:r>
        <w:rPr>
          <w:rFonts w:ascii="宋体" w:hAnsi="宋体" w:cs="宋体" w:eastAsia="宋体" w:hint="default"/>
          <w:sz w:val="18"/>
          <w:szCs w:val="18"/>
        </w:rPr>
        <w:t>虚拟专用网 </w:t>
      </w:r>
      <w:r>
        <w:rPr>
          <w:rFonts w:ascii="Arial" w:hAnsi="Arial" w:cs="Arial" w:eastAsia="Arial" w:hint="default"/>
          <w:sz w:val="18"/>
          <w:szCs w:val="18"/>
        </w:rPr>
        <w:t>VPN</w:t>
      </w:r>
      <w:r>
        <w:rPr>
          <w:rFonts w:ascii="Arial" w:hAnsi="Arial" w:cs="Arial" w:eastAsia="Arial" w:hint="default"/>
          <w:spacing w:val="-21"/>
          <w:sz w:val="18"/>
          <w:szCs w:val="18"/>
        </w:rPr>
        <w:t> </w:t>
      </w:r>
      <w:r>
        <w:rPr>
          <w:rFonts w:ascii="宋体" w:hAnsi="宋体" w:cs="宋体" w:eastAsia="宋体" w:hint="default"/>
          <w:sz w:val="18"/>
          <w:szCs w:val="18"/>
        </w:rPr>
        <w:t>产品非专</w:t>
      </w:r>
    </w:p>
    <w:p>
      <w:pPr>
        <w:tabs>
          <w:tab w:pos="9531" w:val="left" w:leader="none"/>
        </w:tabs>
        <w:spacing w:line="184" w:lineRule="exact" w:before="0"/>
        <w:ind w:left="2936" w:right="0" w:firstLine="0"/>
        <w:jc w:val="left"/>
        <w:rPr>
          <w:rFonts w:ascii="Arial" w:hAnsi="Arial" w:cs="Arial" w:eastAsia="Arial" w:hint="default"/>
          <w:sz w:val="18"/>
          <w:szCs w:val="18"/>
        </w:rPr>
      </w:pPr>
      <w:r>
        <w:rPr/>
        <w:pict>
          <v:shape style="position:absolute;margin-left:65.930pt;margin-top:5.318457pt;width:516.7pt;height:118.2pt;mso-position-horizontal-relative:page;mso-position-vertical-relative:paragraph;z-index:263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245"/>
                    <w:gridCol w:w="1493"/>
                    <w:gridCol w:w="5100"/>
                    <w:gridCol w:w="1495"/>
                  </w:tblGrid>
                  <w:tr>
                    <w:trPr>
                      <w:trHeight w:val="789" w:hRule="exact"/>
                    </w:trPr>
                    <w:tc>
                      <w:tcPr>
                        <w:tcW w:w="2245" w:type="dxa"/>
                        <w:tcBorders>
                          <w:top w:val="nil" w:sz="6" w:space="0" w:color="auto"/>
                          <w:left w:val="nil" w:sz="6" w:space="0" w:color="auto"/>
                          <w:bottom w:val="nil" w:sz="6" w:space="0" w:color="auto"/>
                          <w:right w:val="nil" w:sz="6" w:space="0" w:color="auto"/>
                        </w:tcBorders>
                      </w:tcPr>
                      <w:p>
                        <w:pPr>
                          <w:pStyle w:val="TableParagraph"/>
                          <w:spacing w:line="180" w:lineRule="exact"/>
                          <w:ind w:left="35" w:right="0"/>
                          <w:jc w:val="left"/>
                          <w:rPr>
                            <w:rFonts w:ascii="宋体" w:hAnsi="宋体" w:cs="宋体" w:eastAsia="宋体" w:hint="default"/>
                            <w:sz w:val="18"/>
                            <w:szCs w:val="18"/>
                          </w:rPr>
                        </w:pPr>
                        <w:r>
                          <w:rPr>
                            <w:rFonts w:ascii="宋体" w:hAnsi="宋体" w:cs="宋体" w:eastAsia="宋体" w:hint="default"/>
                            <w:sz w:val="18"/>
                            <w:szCs w:val="18"/>
                          </w:rPr>
                          <w:t>利技术</w:t>
                        </w:r>
                      </w:p>
                      <w:p>
                        <w:pPr>
                          <w:pStyle w:val="TableParagraph"/>
                          <w:spacing w:line="240" w:lineRule="auto" w:before="5"/>
                          <w:ind w:right="0"/>
                          <w:jc w:val="left"/>
                          <w:rPr>
                            <w:rFonts w:ascii="Arial" w:hAnsi="Arial" w:cs="Arial" w:eastAsia="Arial" w:hint="default"/>
                            <w:sz w:val="16"/>
                            <w:szCs w:val="16"/>
                          </w:rPr>
                        </w:pPr>
                      </w:p>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sz w:val="18"/>
                            <w:szCs w:val="18"/>
                          </w:rPr>
                          <w:t>用友软件</w:t>
                        </w:r>
                      </w:p>
                    </w:tc>
                    <w:tc>
                      <w:tcPr>
                        <w:tcW w:w="149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Arial" w:hAnsi="Arial" w:cs="Arial" w:eastAsia="Arial" w:hint="default"/>
                            <w:sz w:val="18"/>
                            <w:szCs w:val="18"/>
                          </w:rPr>
                        </w:pPr>
                      </w:p>
                      <w:p>
                        <w:pPr>
                          <w:pStyle w:val="TableParagraph"/>
                          <w:spacing w:line="240" w:lineRule="auto" w:before="8"/>
                          <w:ind w:right="0"/>
                          <w:jc w:val="left"/>
                          <w:rPr>
                            <w:rFonts w:ascii="Arial" w:hAnsi="Arial" w:cs="Arial" w:eastAsia="Arial" w:hint="default"/>
                            <w:sz w:val="17"/>
                            <w:szCs w:val="17"/>
                          </w:rPr>
                        </w:pPr>
                      </w:p>
                      <w:p>
                        <w:pPr>
                          <w:pStyle w:val="TableParagraph"/>
                          <w:spacing w:line="240" w:lineRule="auto"/>
                          <w:ind w:right="97"/>
                          <w:jc w:val="right"/>
                          <w:rPr>
                            <w:rFonts w:ascii="Arial" w:hAnsi="Arial" w:cs="Arial" w:eastAsia="Arial" w:hint="default"/>
                            <w:sz w:val="18"/>
                            <w:szCs w:val="18"/>
                          </w:rPr>
                        </w:pPr>
                        <w:r>
                          <w:rPr>
                            <w:rFonts w:ascii="Arial"/>
                            <w:spacing w:val="-1"/>
                            <w:sz w:val="18"/>
                          </w:rPr>
                          <w:t>5,400.00</w:t>
                        </w:r>
                      </w:p>
                    </w:tc>
                    <w:tc>
                      <w:tcPr>
                        <w:tcW w:w="510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Arial" w:hAnsi="Arial" w:cs="Arial" w:eastAsia="Arial" w:hint="default"/>
                            <w:sz w:val="18"/>
                            <w:szCs w:val="18"/>
                          </w:rPr>
                        </w:pPr>
                      </w:p>
                      <w:p>
                        <w:pPr>
                          <w:pStyle w:val="TableParagraph"/>
                          <w:spacing w:line="240" w:lineRule="auto" w:before="8"/>
                          <w:ind w:right="0"/>
                          <w:jc w:val="left"/>
                          <w:rPr>
                            <w:rFonts w:ascii="Arial" w:hAnsi="Arial" w:cs="Arial" w:eastAsia="Arial" w:hint="default"/>
                            <w:sz w:val="17"/>
                            <w:szCs w:val="17"/>
                          </w:rPr>
                        </w:pPr>
                      </w:p>
                      <w:p>
                        <w:pPr>
                          <w:pStyle w:val="TableParagraph"/>
                          <w:spacing w:line="240" w:lineRule="auto"/>
                          <w:ind w:right="3534"/>
                          <w:jc w:val="right"/>
                          <w:rPr>
                            <w:rFonts w:ascii="Arial" w:hAnsi="Arial" w:cs="Arial" w:eastAsia="Arial" w:hint="default"/>
                            <w:sz w:val="18"/>
                            <w:szCs w:val="18"/>
                          </w:rPr>
                        </w:pPr>
                        <w:r>
                          <w:rPr>
                            <w:rFonts w:ascii="Arial"/>
                            <w:spacing w:val="-1"/>
                            <w:sz w:val="18"/>
                          </w:rPr>
                          <w:t>21,600.00</w:t>
                        </w:r>
                      </w:p>
                    </w:tc>
                    <w:tc>
                      <w:tcPr>
                        <w:tcW w:w="149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Arial" w:hAnsi="Arial" w:cs="Arial" w:eastAsia="Arial" w:hint="default"/>
                            <w:sz w:val="18"/>
                            <w:szCs w:val="18"/>
                          </w:rPr>
                        </w:pPr>
                      </w:p>
                      <w:p>
                        <w:pPr>
                          <w:pStyle w:val="TableParagraph"/>
                          <w:spacing w:line="240" w:lineRule="auto" w:before="8"/>
                          <w:ind w:right="0"/>
                          <w:jc w:val="left"/>
                          <w:rPr>
                            <w:rFonts w:ascii="Arial" w:hAnsi="Arial" w:cs="Arial" w:eastAsia="Arial" w:hint="default"/>
                            <w:sz w:val="17"/>
                            <w:szCs w:val="17"/>
                          </w:rPr>
                        </w:pPr>
                      </w:p>
                      <w:p>
                        <w:pPr>
                          <w:pStyle w:val="TableParagraph"/>
                          <w:spacing w:line="240" w:lineRule="auto"/>
                          <w:ind w:right="99"/>
                          <w:jc w:val="right"/>
                          <w:rPr>
                            <w:rFonts w:ascii="Arial" w:hAnsi="Arial" w:cs="Arial" w:eastAsia="Arial" w:hint="default"/>
                            <w:sz w:val="18"/>
                            <w:szCs w:val="18"/>
                          </w:rPr>
                        </w:pPr>
                        <w:r>
                          <w:rPr>
                            <w:rFonts w:ascii="Arial"/>
                            <w:spacing w:val="-1"/>
                            <w:sz w:val="18"/>
                          </w:rPr>
                          <w:t>27,000.00</w:t>
                        </w:r>
                      </w:p>
                    </w:tc>
                  </w:tr>
                  <w:tr>
                    <w:trPr>
                      <w:trHeight w:val="546" w:hRule="exact"/>
                    </w:trPr>
                    <w:tc>
                      <w:tcPr>
                        <w:tcW w:w="2245" w:type="dxa"/>
                        <w:tcBorders>
                          <w:top w:val="nil" w:sz="6" w:space="0" w:color="auto"/>
                          <w:left w:val="nil" w:sz="6" w:space="0" w:color="auto"/>
                          <w:bottom w:val="nil" w:sz="6" w:space="0" w:color="auto"/>
                          <w:right w:val="nil" w:sz="6" w:space="0" w:color="auto"/>
                        </w:tcBorders>
                      </w:tcPr>
                      <w:p>
                        <w:pPr>
                          <w:pStyle w:val="TableParagraph"/>
                          <w:spacing w:line="240" w:lineRule="auto" w:before="120"/>
                          <w:ind w:left="35" w:right="0"/>
                          <w:jc w:val="left"/>
                          <w:rPr>
                            <w:rFonts w:ascii="宋体" w:hAnsi="宋体" w:cs="宋体" w:eastAsia="宋体" w:hint="default"/>
                            <w:sz w:val="18"/>
                            <w:szCs w:val="18"/>
                          </w:rPr>
                        </w:pPr>
                        <w:r>
                          <w:rPr>
                            <w:rFonts w:ascii="宋体" w:hAnsi="宋体" w:cs="宋体" w:eastAsia="宋体" w:hint="default"/>
                            <w:sz w:val="18"/>
                            <w:szCs w:val="18"/>
                          </w:rPr>
                          <w:t>内网安全管理系统</w:t>
                        </w:r>
                      </w:p>
                    </w:tc>
                    <w:tc>
                      <w:tcPr>
                        <w:tcW w:w="1493" w:type="dxa"/>
                        <w:tcBorders>
                          <w:top w:val="nil" w:sz="6" w:space="0" w:color="auto"/>
                          <w:left w:val="nil" w:sz="6" w:space="0" w:color="auto"/>
                          <w:bottom w:val="single" w:sz="8" w:space="0" w:color="000000"/>
                          <w:right w:val="nil" w:sz="6" w:space="0" w:color="auto"/>
                        </w:tcBorders>
                      </w:tcPr>
                      <w:p>
                        <w:pPr>
                          <w:pStyle w:val="TableParagraph"/>
                          <w:spacing w:line="240" w:lineRule="auto" w:before="161"/>
                          <w:ind w:right="97"/>
                          <w:jc w:val="right"/>
                          <w:rPr>
                            <w:rFonts w:ascii="Arial" w:hAnsi="Arial" w:cs="Arial" w:eastAsia="Arial" w:hint="default"/>
                            <w:sz w:val="18"/>
                            <w:szCs w:val="18"/>
                          </w:rPr>
                        </w:pPr>
                        <w:r>
                          <w:rPr>
                            <w:rFonts w:ascii="Arial"/>
                            <w:spacing w:val="-1"/>
                            <w:sz w:val="18"/>
                          </w:rPr>
                          <w:t>675,000.00</w:t>
                        </w:r>
                      </w:p>
                    </w:tc>
                    <w:tc>
                      <w:tcPr>
                        <w:tcW w:w="5100" w:type="dxa"/>
                        <w:tcBorders>
                          <w:top w:val="nil" w:sz="6" w:space="0" w:color="auto"/>
                          <w:left w:val="nil" w:sz="6" w:space="0" w:color="auto"/>
                          <w:bottom w:val="nil" w:sz="6" w:space="0" w:color="auto"/>
                          <w:right w:val="nil" w:sz="6" w:space="0" w:color="auto"/>
                        </w:tcBorders>
                      </w:tcPr>
                      <w:p>
                        <w:pPr/>
                      </w:p>
                    </w:tc>
                    <w:tc>
                      <w:tcPr>
                        <w:tcW w:w="1495" w:type="dxa"/>
                        <w:tcBorders>
                          <w:top w:val="nil" w:sz="6" w:space="0" w:color="auto"/>
                          <w:left w:val="nil" w:sz="6" w:space="0" w:color="auto"/>
                          <w:bottom w:val="single" w:sz="8" w:space="0" w:color="000000"/>
                          <w:right w:val="nil" w:sz="6" w:space="0" w:color="auto"/>
                        </w:tcBorders>
                      </w:tcPr>
                      <w:p>
                        <w:pPr>
                          <w:pStyle w:val="TableParagraph"/>
                          <w:spacing w:line="240" w:lineRule="auto" w:before="161"/>
                          <w:ind w:right="99"/>
                          <w:jc w:val="right"/>
                          <w:rPr>
                            <w:rFonts w:ascii="Arial" w:hAnsi="Arial" w:cs="Arial" w:eastAsia="Arial" w:hint="default"/>
                            <w:sz w:val="18"/>
                            <w:szCs w:val="18"/>
                          </w:rPr>
                        </w:pPr>
                        <w:r>
                          <w:rPr>
                            <w:rFonts w:ascii="Arial"/>
                            <w:spacing w:val="-1"/>
                            <w:sz w:val="18"/>
                          </w:rPr>
                          <w:t>675,000.00</w:t>
                        </w:r>
                      </w:p>
                    </w:tc>
                  </w:tr>
                  <w:tr>
                    <w:trPr>
                      <w:trHeight w:val="559" w:hRule="exact"/>
                    </w:trPr>
                    <w:tc>
                      <w:tcPr>
                        <w:tcW w:w="2245" w:type="dxa"/>
                        <w:tcBorders>
                          <w:top w:val="nil" w:sz="6" w:space="0" w:color="auto"/>
                          <w:left w:val="nil" w:sz="6" w:space="0" w:color="auto"/>
                          <w:bottom w:val="nil" w:sz="6" w:space="0" w:color="auto"/>
                          <w:right w:val="nil" w:sz="6" w:space="0" w:color="auto"/>
                        </w:tcBorders>
                      </w:tcPr>
                      <w:p>
                        <w:pPr>
                          <w:pStyle w:val="TableParagraph"/>
                          <w:spacing w:line="240" w:lineRule="auto" w:before="133"/>
                          <w:ind w:left="35"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493" w:type="dxa"/>
                        <w:tcBorders>
                          <w:top w:val="single" w:sz="8" w:space="0" w:color="000000"/>
                          <w:left w:val="nil" w:sz="6" w:space="0" w:color="auto"/>
                          <w:bottom w:val="single" w:sz="8" w:space="0" w:color="000000"/>
                          <w:right w:val="nil" w:sz="6" w:space="0" w:color="auto"/>
                        </w:tcBorders>
                      </w:tcPr>
                      <w:p>
                        <w:pPr>
                          <w:pStyle w:val="TableParagraph"/>
                          <w:spacing w:line="240" w:lineRule="auto" w:before="160"/>
                          <w:ind w:right="97"/>
                          <w:jc w:val="right"/>
                          <w:rPr>
                            <w:rFonts w:ascii="Arial" w:hAnsi="Arial" w:cs="Arial" w:eastAsia="Arial" w:hint="default"/>
                            <w:sz w:val="18"/>
                            <w:szCs w:val="18"/>
                          </w:rPr>
                        </w:pPr>
                        <w:r>
                          <w:rPr>
                            <w:rFonts w:ascii="Arial"/>
                            <w:b/>
                            <w:spacing w:val="-1"/>
                            <w:sz w:val="18"/>
                          </w:rPr>
                          <w:t>12,816,151.47</w:t>
                        </w:r>
                        <w:r>
                          <w:rPr>
                            <w:rFonts w:ascii="Arial"/>
                            <w:spacing w:val="-1"/>
                            <w:sz w:val="18"/>
                          </w:rPr>
                        </w:r>
                      </w:p>
                    </w:tc>
                    <w:tc>
                      <w:tcPr>
                        <w:tcW w:w="510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Arial" w:hAnsi="Arial" w:cs="Arial" w:eastAsia="Arial" w:hint="default"/>
                            <w:sz w:val="14"/>
                            <w:szCs w:val="14"/>
                          </w:rPr>
                        </w:pPr>
                      </w:p>
                      <w:p>
                        <w:pPr>
                          <w:pStyle w:val="TableParagraph"/>
                          <w:spacing w:line="240" w:lineRule="auto"/>
                          <w:ind w:right="3534"/>
                          <w:jc w:val="right"/>
                          <w:rPr>
                            <w:rFonts w:ascii="Arial" w:hAnsi="Arial" w:cs="Arial" w:eastAsia="Arial" w:hint="default"/>
                            <w:sz w:val="18"/>
                            <w:szCs w:val="18"/>
                          </w:rPr>
                        </w:pPr>
                        <w:r>
                          <w:rPr>
                            <w:rFonts w:ascii="Arial"/>
                            <w:b/>
                            <w:spacing w:val="-1"/>
                            <w:sz w:val="18"/>
                          </w:rPr>
                          <w:t>549,850.74</w:t>
                        </w:r>
                        <w:r>
                          <w:rPr>
                            <w:rFonts w:ascii="Arial"/>
                            <w:spacing w:val="-1"/>
                            <w:sz w:val="18"/>
                          </w:rPr>
                        </w:r>
                      </w:p>
                    </w:tc>
                    <w:tc>
                      <w:tcPr>
                        <w:tcW w:w="1495" w:type="dxa"/>
                        <w:tcBorders>
                          <w:top w:val="single" w:sz="8" w:space="0" w:color="000000"/>
                          <w:left w:val="nil" w:sz="6" w:space="0" w:color="auto"/>
                          <w:bottom w:val="single" w:sz="8" w:space="0" w:color="000000"/>
                          <w:right w:val="nil" w:sz="6" w:space="0" w:color="auto"/>
                        </w:tcBorders>
                      </w:tcPr>
                      <w:p>
                        <w:pPr>
                          <w:pStyle w:val="TableParagraph"/>
                          <w:spacing w:line="240" w:lineRule="auto" w:before="160"/>
                          <w:ind w:right="99"/>
                          <w:jc w:val="right"/>
                          <w:rPr>
                            <w:rFonts w:ascii="Arial" w:hAnsi="Arial" w:cs="Arial" w:eastAsia="Arial" w:hint="default"/>
                            <w:sz w:val="18"/>
                            <w:szCs w:val="18"/>
                          </w:rPr>
                        </w:pPr>
                        <w:r>
                          <w:rPr>
                            <w:rFonts w:ascii="Arial"/>
                            <w:b/>
                            <w:spacing w:val="-1"/>
                            <w:sz w:val="18"/>
                          </w:rPr>
                          <w:t>13,366,002.21</w:t>
                        </w:r>
                        <w:r>
                          <w:rPr>
                            <w:rFonts w:ascii="Arial"/>
                            <w:spacing w:val="-1"/>
                            <w:sz w:val="18"/>
                          </w:rPr>
                        </w:r>
                      </w:p>
                    </w:tc>
                  </w:tr>
                  <w:tr>
                    <w:trPr>
                      <w:trHeight w:val="468" w:hRule="exact"/>
                    </w:trPr>
                    <w:tc>
                      <w:tcPr>
                        <w:tcW w:w="2245" w:type="dxa"/>
                        <w:tcBorders>
                          <w:top w:val="nil" w:sz="6" w:space="0" w:color="auto"/>
                          <w:left w:val="nil" w:sz="6" w:space="0" w:color="auto"/>
                          <w:bottom w:val="nil" w:sz="6" w:space="0" w:color="auto"/>
                          <w:right w:val="nil" w:sz="6" w:space="0" w:color="auto"/>
                        </w:tcBorders>
                      </w:tcPr>
                      <w:p>
                        <w:pPr>
                          <w:pStyle w:val="TableParagraph"/>
                          <w:spacing w:line="240" w:lineRule="auto" w:before="132"/>
                          <w:ind w:left="35" w:right="0"/>
                          <w:jc w:val="left"/>
                          <w:rPr>
                            <w:rFonts w:ascii="宋体" w:hAnsi="宋体" w:cs="宋体" w:eastAsia="宋体" w:hint="default"/>
                            <w:sz w:val="18"/>
                            <w:szCs w:val="18"/>
                          </w:rPr>
                        </w:pPr>
                        <w:r>
                          <w:rPr>
                            <w:rFonts w:ascii="宋体" w:hAnsi="宋体" w:cs="宋体" w:eastAsia="宋体" w:hint="default"/>
                            <w:b/>
                            <w:bCs/>
                            <w:sz w:val="18"/>
                            <w:szCs w:val="18"/>
                          </w:rPr>
                          <w:t>减值准备</w:t>
                        </w:r>
                        <w:r>
                          <w:rPr>
                            <w:rFonts w:ascii="宋体" w:hAnsi="宋体" w:cs="宋体" w:eastAsia="宋体" w:hint="default"/>
                            <w:sz w:val="18"/>
                            <w:szCs w:val="18"/>
                          </w:rPr>
                        </w:r>
                      </w:p>
                    </w:tc>
                    <w:tc>
                      <w:tcPr>
                        <w:tcW w:w="1493" w:type="dxa"/>
                        <w:tcBorders>
                          <w:top w:val="single" w:sz="8" w:space="0" w:color="000000"/>
                          <w:left w:val="nil" w:sz="6" w:space="0" w:color="auto"/>
                          <w:bottom w:val="nil" w:sz="6" w:space="0" w:color="auto"/>
                          <w:right w:val="nil" w:sz="6" w:space="0" w:color="auto"/>
                        </w:tcBorders>
                      </w:tcPr>
                      <w:p>
                        <w:pPr/>
                      </w:p>
                    </w:tc>
                    <w:tc>
                      <w:tcPr>
                        <w:tcW w:w="5100" w:type="dxa"/>
                        <w:tcBorders>
                          <w:top w:val="nil" w:sz="6" w:space="0" w:color="auto"/>
                          <w:left w:val="nil" w:sz="6" w:space="0" w:color="auto"/>
                          <w:bottom w:val="nil" w:sz="6" w:space="0" w:color="auto"/>
                          <w:right w:val="nil" w:sz="6" w:space="0" w:color="auto"/>
                        </w:tcBorders>
                      </w:tcPr>
                      <w:p>
                        <w:pPr/>
                      </w:p>
                    </w:tc>
                    <w:tc>
                      <w:tcPr>
                        <w:tcW w:w="1495" w:type="dxa"/>
                        <w:tcBorders>
                          <w:top w:val="single" w:sz="8" w:space="0" w:color="000000"/>
                          <w:left w:val="nil" w:sz="6" w:space="0" w:color="auto"/>
                          <w:bottom w:val="nil" w:sz="6" w:space="0" w:color="auto"/>
                          <w:right w:val="nil" w:sz="6" w:space="0" w:color="auto"/>
                        </w:tcBorders>
                      </w:tcPr>
                      <w:p>
                        <w:pPr/>
                      </w:p>
                    </w:tc>
                  </w:tr>
                </w:tbl>
                <w:p>
                  <w:pPr/>
                </w:p>
              </w:txbxContent>
            </v:textbox>
            <w10:wrap type="none"/>
          </v:shape>
        </w:pict>
      </w:r>
      <w:r>
        <w:rPr>
          <w:rFonts w:ascii="Arial"/>
          <w:spacing w:val="-1"/>
          <w:sz w:val="18"/>
        </w:rPr>
        <w:t>572,935.00</w:t>
        <w:tab/>
        <w:t>572,935.00</w:t>
      </w: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8"/>
        <w:rPr>
          <w:rFonts w:ascii="Arial" w:hAnsi="Arial" w:cs="Arial" w:eastAsia="Arial" w:hint="default"/>
          <w:sz w:val="22"/>
          <w:szCs w:val="22"/>
        </w:rPr>
      </w:pPr>
    </w:p>
    <w:p>
      <w:pPr>
        <w:spacing w:line="204" w:lineRule="exact" w:before="44"/>
        <w:ind w:left="233" w:right="0" w:firstLine="0"/>
        <w:jc w:val="left"/>
        <w:rPr>
          <w:rFonts w:ascii="宋体" w:hAnsi="宋体" w:cs="宋体" w:eastAsia="宋体" w:hint="default"/>
          <w:sz w:val="18"/>
          <w:szCs w:val="18"/>
        </w:rPr>
      </w:pPr>
      <w:r>
        <w:rPr>
          <w:rFonts w:ascii="Arial" w:hAnsi="Arial" w:cs="Arial" w:eastAsia="Arial" w:hint="default"/>
          <w:sz w:val="18"/>
          <w:szCs w:val="18"/>
        </w:rPr>
        <w:t>E-Fngine</w:t>
      </w:r>
      <w:r>
        <w:rPr>
          <w:rFonts w:ascii="Arial" w:hAnsi="Arial" w:cs="Arial" w:eastAsia="Arial" w:hint="default"/>
          <w:spacing w:val="40"/>
          <w:sz w:val="18"/>
          <w:szCs w:val="18"/>
        </w:rPr>
        <w:t> </w:t>
      </w:r>
      <w:r>
        <w:rPr>
          <w:rFonts w:ascii="宋体" w:hAnsi="宋体" w:cs="宋体" w:eastAsia="宋体" w:hint="default"/>
          <w:spacing w:val="3"/>
          <w:sz w:val="18"/>
          <w:szCs w:val="18"/>
        </w:rPr>
        <w:t>服务中间件软件</w:t>
      </w:r>
    </w:p>
    <w:p>
      <w:pPr>
        <w:tabs>
          <w:tab w:pos="2784" w:val="left" w:leader="none"/>
          <w:tab w:pos="9377" w:val="left" w:leader="none"/>
        </w:tabs>
        <w:spacing w:line="269" w:lineRule="exact" w:before="0"/>
        <w:ind w:left="233" w:right="0" w:firstLine="0"/>
        <w:jc w:val="left"/>
        <w:rPr>
          <w:rFonts w:ascii="Arial" w:hAnsi="Arial" w:cs="Arial" w:eastAsia="Arial" w:hint="default"/>
          <w:sz w:val="18"/>
          <w:szCs w:val="18"/>
        </w:rPr>
      </w:pPr>
      <w:r>
        <w:rPr>
          <w:rFonts w:ascii="宋体" w:hAnsi="宋体" w:cs="宋体" w:eastAsia="宋体" w:hint="default"/>
          <w:position w:val="-11"/>
          <w:sz w:val="18"/>
          <w:szCs w:val="18"/>
        </w:rPr>
        <w:t>转让费</w:t>
        <w:tab/>
      </w:r>
      <w:r>
        <w:rPr>
          <w:rFonts w:ascii="Arial" w:hAnsi="Arial" w:cs="Arial" w:eastAsia="Arial" w:hint="default"/>
          <w:spacing w:val="-1"/>
          <w:sz w:val="18"/>
          <w:szCs w:val="18"/>
        </w:rPr>
        <w:t>3,028,333.33</w:t>
        <w:tab/>
        <w:t>3,028,333.33</w:t>
      </w:r>
    </w:p>
    <w:p>
      <w:pPr>
        <w:tabs>
          <w:tab w:pos="2935" w:val="left" w:leader="none"/>
          <w:tab w:pos="9528" w:val="left" w:leader="none"/>
        </w:tabs>
        <w:spacing w:before="184"/>
        <w:ind w:left="233" w:right="0" w:firstLine="0"/>
        <w:jc w:val="left"/>
        <w:rPr>
          <w:rFonts w:ascii="Arial" w:hAnsi="Arial" w:cs="Arial" w:eastAsia="Arial" w:hint="default"/>
          <w:sz w:val="18"/>
          <w:szCs w:val="18"/>
        </w:rPr>
      </w:pPr>
      <w:r>
        <w:rPr>
          <w:rFonts w:ascii="宋体" w:hAnsi="宋体" w:cs="宋体" w:eastAsia="宋体" w:hint="default"/>
          <w:sz w:val="18"/>
          <w:szCs w:val="18"/>
        </w:rPr>
        <w:t>虹膜技术转让费</w:t>
        <w:tab/>
      </w:r>
      <w:r>
        <w:rPr>
          <w:rFonts w:ascii="Arial" w:hAnsi="Arial" w:cs="Arial" w:eastAsia="Arial" w:hint="default"/>
          <w:spacing w:val="-1"/>
          <w:sz w:val="18"/>
          <w:szCs w:val="18"/>
        </w:rPr>
        <w:t>395,099.15</w:t>
        <w:tab/>
        <w:t>395,099.15</w:t>
      </w:r>
    </w:p>
    <w:p>
      <w:pPr>
        <w:spacing w:line="240" w:lineRule="auto" w:before="3"/>
        <w:rPr>
          <w:rFonts w:ascii="Arial" w:hAnsi="Arial" w:cs="Arial" w:eastAsia="Arial" w:hint="default"/>
          <w:sz w:val="11"/>
          <w:szCs w:val="11"/>
        </w:rPr>
      </w:pPr>
    </w:p>
    <w:p>
      <w:pPr>
        <w:spacing w:after="0" w:line="240" w:lineRule="auto"/>
        <w:rPr>
          <w:rFonts w:ascii="Arial" w:hAnsi="Arial" w:cs="Arial" w:eastAsia="Arial" w:hint="default"/>
          <w:sz w:val="11"/>
          <w:szCs w:val="11"/>
        </w:rPr>
        <w:sectPr>
          <w:pgSz w:w="11900" w:h="16840"/>
          <w:pgMar w:header="852" w:footer="1000" w:top="1340" w:bottom="1200" w:left="1120" w:right="140"/>
        </w:sectPr>
      </w:pPr>
    </w:p>
    <w:p>
      <w:pPr>
        <w:spacing w:before="44"/>
        <w:ind w:left="233" w:right="-19" w:firstLine="0"/>
        <w:jc w:val="left"/>
        <w:rPr>
          <w:rFonts w:ascii="宋体" w:hAnsi="宋体" w:cs="宋体" w:eastAsia="宋体" w:hint="default"/>
          <w:sz w:val="18"/>
          <w:szCs w:val="18"/>
        </w:rPr>
      </w:pPr>
      <w:r>
        <w:rPr>
          <w:rFonts w:ascii="宋体" w:hAnsi="宋体" w:cs="宋体" w:eastAsia="宋体" w:hint="default"/>
          <w:sz w:val="18"/>
          <w:szCs w:val="18"/>
        </w:rPr>
        <w:t>虚拟专用网 </w:t>
      </w:r>
      <w:r>
        <w:rPr>
          <w:rFonts w:ascii="Arial" w:hAnsi="Arial" w:cs="Arial" w:eastAsia="Arial" w:hint="default"/>
          <w:sz w:val="18"/>
          <w:szCs w:val="18"/>
        </w:rPr>
        <w:t>VPN</w:t>
      </w:r>
      <w:r>
        <w:rPr>
          <w:rFonts w:ascii="Arial" w:hAnsi="Arial" w:cs="Arial" w:eastAsia="Arial" w:hint="default"/>
          <w:spacing w:val="-21"/>
          <w:sz w:val="18"/>
          <w:szCs w:val="18"/>
        </w:rPr>
        <w:t> </w:t>
      </w:r>
      <w:r>
        <w:rPr>
          <w:rFonts w:ascii="宋体" w:hAnsi="宋体" w:cs="宋体" w:eastAsia="宋体" w:hint="default"/>
          <w:sz w:val="18"/>
          <w:szCs w:val="18"/>
        </w:rPr>
        <w:t>产品非专</w:t>
      </w:r>
    </w:p>
    <w:p>
      <w:pPr>
        <w:spacing w:line="240" w:lineRule="auto" w:before="7"/>
        <w:rPr>
          <w:rFonts w:ascii="宋体" w:hAnsi="宋体" w:cs="宋体" w:eastAsia="宋体" w:hint="default"/>
          <w:sz w:val="15"/>
          <w:szCs w:val="15"/>
        </w:rPr>
      </w:pPr>
      <w:r>
        <w:rPr/>
        <w:br w:type="column"/>
      </w:r>
      <w:r>
        <w:rPr>
          <w:rFonts w:ascii="宋体"/>
          <w:sz w:val="15"/>
        </w:rPr>
      </w:r>
    </w:p>
    <w:p>
      <w:pPr>
        <w:tabs>
          <w:tab w:pos="6826" w:val="left" w:leader="none"/>
        </w:tabs>
        <w:spacing w:before="0"/>
        <w:ind w:left="233" w:right="0" w:firstLine="0"/>
        <w:jc w:val="left"/>
        <w:rPr>
          <w:rFonts w:ascii="Arial" w:hAnsi="Arial" w:cs="Arial" w:eastAsia="Arial" w:hint="default"/>
          <w:sz w:val="18"/>
          <w:szCs w:val="18"/>
        </w:rPr>
      </w:pPr>
      <w:r>
        <w:rPr/>
        <w:pict>
          <v:shape style="position:absolute;margin-left:65.930pt;margin-top:6.467525pt;width:516.7pt;height:360.7pt;mso-position-horizontal-relative:page;mso-position-vertical-relative:paragraph;z-index:265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245"/>
                    <w:gridCol w:w="1493"/>
                    <w:gridCol w:w="5100"/>
                    <w:gridCol w:w="1495"/>
                  </w:tblGrid>
                  <w:tr>
                    <w:trPr>
                      <w:trHeight w:val="785" w:hRule="exact"/>
                    </w:trPr>
                    <w:tc>
                      <w:tcPr>
                        <w:tcW w:w="2245" w:type="dxa"/>
                        <w:tcBorders>
                          <w:top w:val="nil" w:sz="6" w:space="0" w:color="auto"/>
                          <w:left w:val="nil" w:sz="6" w:space="0" w:color="auto"/>
                          <w:bottom w:val="nil" w:sz="6" w:space="0" w:color="auto"/>
                          <w:right w:val="nil" w:sz="6" w:space="0" w:color="auto"/>
                        </w:tcBorders>
                      </w:tcPr>
                      <w:p>
                        <w:pPr>
                          <w:pStyle w:val="TableParagraph"/>
                          <w:spacing w:line="180" w:lineRule="exact"/>
                          <w:ind w:left="35" w:right="0"/>
                          <w:jc w:val="left"/>
                          <w:rPr>
                            <w:rFonts w:ascii="宋体" w:hAnsi="宋体" w:cs="宋体" w:eastAsia="宋体" w:hint="default"/>
                            <w:sz w:val="18"/>
                            <w:szCs w:val="18"/>
                          </w:rPr>
                        </w:pPr>
                        <w:r>
                          <w:rPr>
                            <w:rFonts w:ascii="宋体" w:hAnsi="宋体" w:cs="宋体" w:eastAsia="宋体" w:hint="default"/>
                            <w:sz w:val="18"/>
                            <w:szCs w:val="18"/>
                          </w:rPr>
                          <w:t>利技术</w:t>
                        </w:r>
                      </w:p>
                      <w:p>
                        <w:pPr>
                          <w:pStyle w:val="TableParagraph"/>
                          <w:spacing w:line="240" w:lineRule="auto" w:before="1"/>
                          <w:ind w:right="0"/>
                          <w:jc w:val="left"/>
                          <w:rPr>
                            <w:rFonts w:ascii="Arial" w:hAnsi="Arial" w:cs="Arial" w:eastAsia="Arial" w:hint="default"/>
                            <w:sz w:val="15"/>
                            <w:szCs w:val="15"/>
                          </w:rPr>
                        </w:pPr>
                      </w:p>
                      <w:p>
                        <w:pPr>
                          <w:pStyle w:val="TableParagraph"/>
                          <w:spacing w:line="240" w:lineRule="auto"/>
                          <w:ind w:left="35" w:right="0"/>
                          <w:jc w:val="left"/>
                          <w:rPr>
                            <w:rFonts w:ascii="宋体" w:hAnsi="宋体" w:cs="宋体" w:eastAsia="宋体" w:hint="default"/>
                            <w:sz w:val="20"/>
                            <w:szCs w:val="20"/>
                          </w:rPr>
                        </w:pPr>
                        <w:r>
                          <w:rPr>
                            <w:rFonts w:ascii="宋体" w:hAnsi="宋体" w:cs="宋体" w:eastAsia="宋体" w:hint="default"/>
                            <w:sz w:val="20"/>
                            <w:szCs w:val="20"/>
                          </w:rPr>
                          <w:t>防火墙涉密证书</w:t>
                        </w:r>
                      </w:p>
                    </w:tc>
                    <w:tc>
                      <w:tcPr>
                        <w:tcW w:w="149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Arial" w:hAnsi="Arial" w:cs="Arial" w:eastAsia="Arial" w:hint="default"/>
                            <w:sz w:val="18"/>
                            <w:szCs w:val="18"/>
                          </w:rPr>
                        </w:pPr>
                      </w:p>
                      <w:p>
                        <w:pPr>
                          <w:pStyle w:val="TableParagraph"/>
                          <w:spacing w:line="240" w:lineRule="auto" w:before="8"/>
                          <w:ind w:right="0"/>
                          <w:jc w:val="left"/>
                          <w:rPr>
                            <w:rFonts w:ascii="Arial" w:hAnsi="Arial" w:cs="Arial" w:eastAsia="Arial" w:hint="default"/>
                            <w:sz w:val="17"/>
                            <w:szCs w:val="17"/>
                          </w:rPr>
                        </w:pPr>
                      </w:p>
                      <w:p>
                        <w:pPr>
                          <w:pStyle w:val="TableParagraph"/>
                          <w:spacing w:line="240" w:lineRule="auto"/>
                          <w:ind w:right="97"/>
                          <w:jc w:val="right"/>
                          <w:rPr>
                            <w:rFonts w:ascii="Arial" w:hAnsi="Arial" w:cs="Arial" w:eastAsia="Arial" w:hint="default"/>
                            <w:sz w:val="18"/>
                            <w:szCs w:val="18"/>
                          </w:rPr>
                        </w:pPr>
                        <w:r>
                          <w:rPr>
                            <w:rFonts w:ascii="Arial"/>
                            <w:spacing w:val="-1"/>
                            <w:sz w:val="18"/>
                          </w:rPr>
                          <w:t>3,334.40</w:t>
                        </w:r>
                      </w:p>
                    </w:tc>
                    <w:tc>
                      <w:tcPr>
                        <w:tcW w:w="5100" w:type="dxa"/>
                        <w:tcBorders>
                          <w:top w:val="nil" w:sz="6" w:space="0" w:color="auto"/>
                          <w:left w:val="nil" w:sz="6" w:space="0" w:color="auto"/>
                          <w:bottom w:val="nil" w:sz="6" w:space="0" w:color="auto"/>
                          <w:right w:val="nil" w:sz="6" w:space="0" w:color="auto"/>
                        </w:tcBorders>
                      </w:tcPr>
                      <w:p>
                        <w:pPr/>
                      </w:p>
                    </w:tc>
                    <w:tc>
                      <w:tcPr>
                        <w:tcW w:w="149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Arial" w:hAnsi="Arial" w:cs="Arial" w:eastAsia="Arial" w:hint="default"/>
                            <w:sz w:val="18"/>
                            <w:szCs w:val="18"/>
                          </w:rPr>
                        </w:pPr>
                      </w:p>
                      <w:p>
                        <w:pPr>
                          <w:pStyle w:val="TableParagraph"/>
                          <w:spacing w:line="240" w:lineRule="auto" w:before="8"/>
                          <w:ind w:right="0"/>
                          <w:jc w:val="left"/>
                          <w:rPr>
                            <w:rFonts w:ascii="Arial" w:hAnsi="Arial" w:cs="Arial" w:eastAsia="Arial" w:hint="default"/>
                            <w:sz w:val="17"/>
                            <w:szCs w:val="17"/>
                          </w:rPr>
                        </w:pPr>
                      </w:p>
                      <w:p>
                        <w:pPr>
                          <w:pStyle w:val="TableParagraph"/>
                          <w:spacing w:line="240" w:lineRule="auto"/>
                          <w:ind w:right="99"/>
                          <w:jc w:val="right"/>
                          <w:rPr>
                            <w:rFonts w:ascii="Arial" w:hAnsi="Arial" w:cs="Arial" w:eastAsia="Arial" w:hint="default"/>
                            <w:sz w:val="18"/>
                            <w:szCs w:val="18"/>
                          </w:rPr>
                        </w:pPr>
                        <w:r>
                          <w:rPr>
                            <w:rFonts w:ascii="Arial"/>
                            <w:spacing w:val="-1"/>
                            <w:sz w:val="18"/>
                          </w:rPr>
                          <w:t>3,334.40</w:t>
                        </w:r>
                      </w:p>
                    </w:tc>
                  </w:tr>
                  <w:tr>
                    <w:trPr>
                      <w:trHeight w:val="540" w:hRule="exact"/>
                    </w:trPr>
                    <w:tc>
                      <w:tcPr>
                        <w:tcW w:w="2245" w:type="dxa"/>
                        <w:tcBorders>
                          <w:top w:val="nil" w:sz="6" w:space="0" w:color="auto"/>
                          <w:left w:val="nil" w:sz="6" w:space="0" w:color="auto"/>
                          <w:bottom w:val="nil" w:sz="6" w:space="0" w:color="auto"/>
                          <w:right w:val="nil" w:sz="6" w:space="0" w:color="auto"/>
                        </w:tcBorders>
                      </w:tcPr>
                      <w:p>
                        <w:pPr>
                          <w:pStyle w:val="TableParagraph"/>
                          <w:spacing w:line="240" w:lineRule="auto" w:before="108"/>
                          <w:ind w:left="35" w:right="0"/>
                          <w:jc w:val="left"/>
                          <w:rPr>
                            <w:rFonts w:ascii="宋体" w:hAnsi="宋体" w:cs="宋体" w:eastAsia="宋体" w:hint="default"/>
                            <w:sz w:val="20"/>
                            <w:szCs w:val="20"/>
                          </w:rPr>
                        </w:pPr>
                        <w:r>
                          <w:rPr>
                            <w:rFonts w:ascii="宋体" w:hAnsi="宋体" w:cs="宋体" w:eastAsia="宋体" w:hint="default"/>
                            <w:sz w:val="20"/>
                            <w:szCs w:val="20"/>
                          </w:rPr>
                          <w:t>文档保护系统</w:t>
                        </w:r>
                      </w:p>
                    </w:tc>
                    <w:tc>
                      <w:tcPr>
                        <w:tcW w:w="1493"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Arial" w:hAnsi="Arial" w:cs="Arial" w:eastAsia="Arial" w:hint="default"/>
                            <w:sz w:val="14"/>
                            <w:szCs w:val="14"/>
                          </w:rPr>
                        </w:pPr>
                      </w:p>
                      <w:p>
                        <w:pPr>
                          <w:pStyle w:val="TableParagraph"/>
                          <w:spacing w:line="240" w:lineRule="auto"/>
                          <w:ind w:right="97"/>
                          <w:jc w:val="right"/>
                          <w:rPr>
                            <w:rFonts w:ascii="Arial" w:hAnsi="Arial" w:cs="Arial" w:eastAsia="Arial" w:hint="default"/>
                            <w:sz w:val="18"/>
                            <w:szCs w:val="18"/>
                          </w:rPr>
                        </w:pPr>
                        <w:r>
                          <w:rPr>
                            <w:rFonts w:ascii="Arial"/>
                            <w:spacing w:val="-1"/>
                            <w:sz w:val="18"/>
                          </w:rPr>
                          <w:t>45,000.00</w:t>
                        </w:r>
                      </w:p>
                    </w:tc>
                    <w:tc>
                      <w:tcPr>
                        <w:tcW w:w="5100" w:type="dxa"/>
                        <w:tcBorders>
                          <w:top w:val="nil" w:sz="6" w:space="0" w:color="auto"/>
                          <w:left w:val="nil" w:sz="6" w:space="0" w:color="auto"/>
                          <w:bottom w:val="nil" w:sz="6" w:space="0" w:color="auto"/>
                          <w:right w:val="nil" w:sz="6" w:space="0" w:color="auto"/>
                        </w:tcBorders>
                      </w:tcPr>
                      <w:p>
                        <w:pPr/>
                      </w:p>
                    </w:tc>
                    <w:tc>
                      <w:tcPr>
                        <w:tcW w:w="1495"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Arial" w:hAnsi="Arial" w:cs="Arial" w:eastAsia="Arial" w:hint="default"/>
                            <w:sz w:val="14"/>
                            <w:szCs w:val="14"/>
                          </w:rPr>
                        </w:pPr>
                      </w:p>
                      <w:p>
                        <w:pPr>
                          <w:pStyle w:val="TableParagraph"/>
                          <w:spacing w:line="240" w:lineRule="auto"/>
                          <w:ind w:right="99"/>
                          <w:jc w:val="right"/>
                          <w:rPr>
                            <w:rFonts w:ascii="Arial" w:hAnsi="Arial" w:cs="Arial" w:eastAsia="Arial" w:hint="default"/>
                            <w:sz w:val="18"/>
                            <w:szCs w:val="18"/>
                          </w:rPr>
                        </w:pPr>
                        <w:r>
                          <w:rPr>
                            <w:rFonts w:ascii="Arial"/>
                            <w:spacing w:val="-1"/>
                            <w:sz w:val="18"/>
                          </w:rPr>
                          <w:t>45,000.00</w:t>
                        </w:r>
                      </w:p>
                    </w:tc>
                  </w:tr>
                  <w:tr>
                    <w:trPr>
                      <w:trHeight w:val="540" w:hRule="exact"/>
                    </w:trPr>
                    <w:tc>
                      <w:tcPr>
                        <w:tcW w:w="2245" w:type="dxa"/>
                        <w:tcBorders>
                          <w:top w:val="nil" w:sz="6" w:space="0" w:color="auto"/>
                          <w:left w:val="nil" w:sz="6" w:space="0" w:color="auto"/>
                          <w:bottom w:val="nil" w:sz="6" w:space="0" w:color="auto"/>
                          <w:right w:val="nil" w:sz="6" w:space="0" w:color="auto"/>
                        </w:tcBorders>
                      </w:tcPr>
                      <w:p>
                        <w:pPr>
                          <w:pStyle w:val="TableParagraph"/>
                          <w:spacing w:line="240" w:lineRule="auto" w:before="108"/>
                          <w:ind w:left="35" w:right="0"/>
                          <w:jc w:val="left"/>
                          <w:rPr>
                            <w:rFonts w:ascii="宋体" w:hAnsi="宋体" w:cs="宋体" w:eastAsia="宋体" w:hint="default"/>
                            <w:sz w:val="20"/>
                            <w:szCs w:val="20"/>
                          </w:rPr>
                        </w:pPr>
                        <w:r>
                          <w:rPr>
                            <w:rFonts w:ascii="宋体" w:hAnsi="宋体" w:cs="宋体" w:eastAsia="宋体" w:hint="default"/>
                            <w:sz w:val="20"/>
                            <w:szCs w:val="20"/>
                          </w:rPr>
                          <w:t>远程风险评估系统</w:t>
                        </w:r>
                      </w:p>
                    </w:tc>
                    <w:tc>
                      <w:tcPr>
                        <w:tcW w:w="1493"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Arial" w:hAnsi="Arial" w:cs="Arial" w:eastAsia="Arial" w:hint="default"/>
                            <w:sz w:val="14"/>
                            <w:szCs w:val="14"/>
                          </w:rPr>
                        </w:pPr>
                      </w:p>
                      <w:p>
                        <w:pPr>
                          <w:pStyle w:val="TableParagraph"/>
                          <w:spacing w:line="240" w:lineRule="auto"/>
                          <w:ind w:right="97"/>
                          <w:jc w:val="right"/>
                          <w:rPr>
                            <w:rFonts w:ascii="Arial" w:hAnsi="Arial" w:cs="Arial" w:eastAsia="Arial" w:hint="default"/>
                            <w:sz w:val="18"/>
                            <w:szCs w:val="18"/>
                          </w:rPr>
                        </w:pPr>
                        <w:r>
                          <w:rPr>
                            <w:rFonts w:ascii="Arial"/>
                            <w:spacing w:val="-1"/>
                            <w:sz w:val="18"/>
                          </w:rPr>
                          <w:t>195,000.02</w:t>
                        </w:r>
                      </w:p>
                    </w:tc>
                    <w:tc>
                      <w:tcPr>
                        <w:tcW w:w="5100" w:type="dxa"/>
                        <w:tcBorders>
                          <w:top w:val="nil" w:sz="6" w:space="0" w:color="auto"/>
                          <w:left w:val="nil" w:sz="6" w:space="0" w:color="auto"/>
                          <w:bottom w:val="nil" w:sz="6" w:space="0" w:color="auto"/>
                          <w:right w:val="nil" w:sz="6" w:space="0" w:color="auto"/>
                        </w:tcBorders>
                      </w:tcPr>
                      <w:p>
                        <w:pPr/>
                      </w:p>
                    </w:tc>
                    <w:tc>
                      <w:tcPr>
                        <w:tcW w:w="1495"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Arial" w:hAnsi="Arial" w:cs="Arial" w:eastAsia="Arial" w:hint="default"/>
                            <w:sz w:val="14"/>
                            <w:szCs w:val="14"/>
                          </w:rPr>
                        </w:pPr>
                      </w:p>
                      <w:p>
                        <w:pPr>
                          <w:pStyle w:val="TableParagraph"/>
                          <w:spacing w:line="240" w:lineRule="auto"/>
                          <w:ind w:right="99"/>
                          <w:jc w:val="right"/>
                          <w:rPr>
                            <w:rFonts w:ascii="Arial" w:hAnsi="Arial" w:cs="Arial" w:eastAsia="Arial" w:hint="default"/>
                            <w:sz w:val="18"/>
                            <w:szCs w:val="18"/>
                          </w:rPr>
                        </w:pPr>
                        <w:r>
                          <w:rPr>
                            <w:rFonts w:ascii="Arial"/>
                            <w:spacing w:val="-1"/>
                            <w:sz w:val="18"/>
                          </w:rPr>
                          <w:t>195,000.02</w:t>
                        </w:r>
                      </w:p>
                    </w:tc>
                  </w:tr>
                  <w:tr>
                    <w:trPr>
                      <w:trHeight w:val="546" w:hRule="exact"/>
                    </w:trPr>
                    <w:tc>
                      <w:tcPr>
                        <w:tcW w:w="2245" w:type="dxa"/>
                        <w:tcBorders>
                          <w:top w:val="nil" w:sz="6" w:space="0" w:color="auto"/>
                          <w:left w:val="nil" w:sz="6" w:space="0" w:color="auto"/>
                          <w:bottom w:val="nil" w:sz="6" w:space="0" w:color="auto"/>
                          <w:right w:val="nil" w:sz="6" w:space="0" w:color="auto"/>
                        </w:tcBorders>
                      </w:tcPr>
                      <w:p>
                        <w:pPr>
                          <w:pStyle w:val="TableParagraph"/>
                          <w:spacing w:line="240" w:lineRule="auto" w:before="108"/>
                          <w:ind w:left="35" w:right="0"/>
                          <w:jc w:val="left"/>
                          <w:rPr>
                            <w:rFonts w:ascii="宋体" w:hAnsi="宋体" w:cs="宋体" w:eastAsia="宋体" w:hint="default"/>
                            <w:sz w:val="20"/>
                            <w:szCs w:val="20"/>
                          </w:rPr>
                        </w:pPr>
                        <w:r>
                          <w:rPr>
                            <w:rFonts w:ascii="宋体" w:hAnsi="宋体" w:cs="宋体" w:eastAsia="宋体" w:hint="default"/>
                            <w:sz w:val="20"/>
                            <w:szCs w:val="20"/>
                          </w:rPr>
                          <w:t>内网安全管理系统</w:t>
                        </w:r>
                      </w:p>
                    </w:tc>
                    <w:tc>
                      <w:tcPr>
                        <w:tcW w:w="1493" w:type="dxa"/>
                        <w:tcBorders>
                          <w:top w:val="nil" w:sz="6" w:space="0" w:color="auto"/>
                          <w:left w:val="nil" w:sz="6" w:space="0" w:color="auto"/>
                          <w:bottom w:val="single" w:sz="4" w:space="0" w:color="000000"/>
                          <w:right w:val="nil" w:sz="6" w:space="0" w:color="auto"/>
                        </w:tcBorders>
                      </w:tcPr>
                      <w:p>
                        <w:pPr>
                          <w:pStyle w:val="TableParagraph"/>
                          <w:spacing w:line="240" w:lineRule="auto" w:before="5"/>
                          <w:ind w:right="0"/>
                          <w:jc w:val="left"/>
                          <w:rPr>
                            <w:rFonts w:ascii="Arial" w:hAnsi="Arial" w:cs="Arial" w:eastAsia="Arial" w:hint="default"/>
                            <w:sz w:val="14"/>
                            <w:szCs w:val="14"/>
                          </w:rPr>
                        </w:pPr>
                      </w:p>
                      <w:p>
                        <w:pPr>
                          <w:pStyle w:val="TableParagraph"/>
                          <w:spacing w:line="240" w:lineRule="auto"/>
                          <w:ind w:right="97"/>
                          <w:jc w:val="right"/>
                          <w:rPr>
                            <w:rFonts w:ascii="Arial" w:hAnsi="Arial" w:cs="Arial" w:eastAsia="Arial" w:hint="default"/>
                            <w:sz w:val="18"/>
                            <w:szCs w:val="18"/>
                          </w:rPr>
                        </w:pPr>
                        <w:r>
                          <w:rPr>
                            <w:rFonts w:ascii="Arial"/>
                            <w:spacing w:val="-1"/>
                            <w:sz w:val="18"/>
                          </w:rPr>
                          <w:t>3,825,000.00</w:t>
                        </w:r>
                      </w:p>
                    </w:tc>
                    <w:tc>
                      <w:tcPr>
                        <w:tcW w:w="5100" w:type="dxa"/>
                        <w:tcBorders>
                          <w:top w:val="nil" w:sz="6" w:space="0" w:color="auto"/>
                          <w:left w:val="nil" w:sz="6" w:space="0" w:color="auto"/>
                          <w:bottom w:val="nil" w:sz="6" w:space="0" w:color="auto"/>
                          <w:right w:val="nil" w:sz="6" w:space="0" w:color="auto"/>
                        </w:tcBorders>
                      </w:tcPr>
                      <w:p>
                        <w:pPr/>
                      </w:p>
                    </w:tc>
                    <w:tc>
                      <w:tcPr>
                        <w:tcW w:w="1495" w:type="dxa"/>
                        <w:tcBorders>
                          <w:top w:val="nil" w:sz="6" w:space="0" w:color="auto"/>
                          <w:left w:val="nil" w:sz="6" w:space="0" w:color="auto"/>
                          <w:bottom w:val="single" w:sz="4" w:space="0" w:color="000000"/>
                          <w:right w:val="nil" w:sz="6" w:space="0" w:color="auto"/>
                        </w:tcBorders>
                      </w:tcPr>
                      <w:p>
                        <w:pPr>
                          <w:pStyle w:val="TableParagraph"/>
                          <w:spacing w:line="240" w:lineRule="auto" w:before="5"/>
                          <w:ind w:right="0"/>
                          <w:jc w:val="left"/>
                          <w:rPr>
                            <w:rFonts w:ascii="Arial" w:hAnsi="Arial" w:cs="Arial" w:eastAsia="Arial" w:hint="default"/>
                            <w:sz w:val="14"/>
                            <w:szCs w:val="14"/>
                          </w:rPr>
                        </w:pPr>
                      </w:p>
                      <w:p>
                        <w:pPr>
                          <w:pStyle w:val="TableParagraph"/>
                          <w:spacing w:line="240" w:lineRule="auto"/>
                          <w:ind w:right="99"/>
                          <w:jc w:val="right"/>
                          <w:rPr>
                            <w:rFonts w:ascii="Arial" w:hAnsi="Arial" w:cs="Arial" w:eastAsia="Arial" w:hint="default"/>
                            <w:sz w:val="18"/>
                            <w:szCs w:val="18"/>
                          </w:rPr>
                        </w:pPr>
                        <w:r>
                          <w:rPr>
                            <w:rFonts w:ascii="Arial"/>
                            <w:spacing w:val="-1"/>
                            <w:sz w:val="18"/>
                          </w:rPr>
                          <w:t>3,825,000.00</w:t>
                        </w:r>
                      </w:p>
                    </w:tc>
                  </w:tr>
                  <w:tr>
                    <w:trPr>
                      <w:trHeight w:val="554" w:hRule="exact"/>
                    </w:trPr>
                    <w:tc>
                      <w:tcPr>
                        <w:tcW w:w="2245" w:type="dxa"/>
                        <w:tcBorders>
                          <w:top w:val="nil" w:sz="6" w:space="0" w:color="auto"/>
                          <w:left w:val="nil" w:sz="6" w:space="0" w:color="auto"/>
                          <w:bottom w:val="nil" w:sz="6" w:space="0" w:color="auto"/>
                          <w:right w:val="nil" w:sz="6" w:space="0" w:color="auto"/>
                        </w:tcBorders>
                      </w:tcPr>
                      <w:p>
                        <w:pPr>
                          <w:pStyle w:val="TableParagraph"/>
                          <w:spacing w:line="240" w:lineRule="auto" w:before="128"/>
                          <w:ind w:left="3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93" w:type="dxa"/>
                        <w:tcBorders>
                          <w:top w:val="single" w:sz="4" w:space="0" w:color="000000"/>
                          <w:left w:val="nil" w:sz="6" w:space="0" w:color="auto"/>
                          <w:bottom w:val="single" w:sz="8" w:space="0" w:color="000000"/>
                          <w:right w:val="nil" w:sz="6" w:space="0" w:color="auto"/>
                        </w:tcBorders>
                      </w:tcPr>
                      <w:p>
                        <w:pPr>
                          <w:pStyle w:val="TableParagraph"/>
                          <w:spacing w:line="240" w:lineRule="auto" w:before="159"/>
                          <w:ind w:right="97"/>
                          <w:jc w:val="right"/>
                          <w:rPr>
                            <w:rFonts w:ascii="Arial" w:hAnsi="Arial" w:cs="Arial" w:eastAsia="Arial" w:hint="default"/>
                            <w:sz w:val="18"/>
                            <w:szCs w:val="18"/>
                          </w:rPr>
                        </w:pPr>
                        <w:r>
                          <w:rPr>
                            <w:rFonts w:ascii="Arial"/>
                            <w:b/>
                            <w:spacing w:val="-1"/>
                            <w:sz w:val="18"/>
                          </w:rPr>
                          <w:t>9,418,831.90</w:t>
                        </w:r>
                        <w:r>
                          <w:rPr>
                            <w:rFonts w:ascii="Arial"/>
                            <w:spacing w:val="-1"/>
                            <w:sz w:val="18"/>
                          </w:rPr>
                        </w:r>
                      </w:p>
                    </w:tc>
                    <w:tc>
                      <w:tcPr>
                        <w:tcW w:w="5100" w:type="dxa"/>
                        <w:tcBorders>
                          <w:top w:val="nil" w:sz="6" w:space="0" w:color="auto"/>
                          <w:left w:val="nil" w:sz="6" w:space="0" w:color="auto"/>
                          <w:bottom w:val="nil" w:sz="6" w:space="0" w:color="auto"/>
                          <w:right w:val="nil" w:sz="6" w:space="0" w:color="auto"/>
                        </w:tcBorders>
                      </w:tcPr>
                      <w:p>
                        <w:pPr/>
                      </w:p>
                    </w:tc>
                    <w:tc>
                      <w:tcPr>
                        <w:tcW w:w="1495" w:type="dxa"/>
                        <w:tcBorders>
                          <w:top w:val="single" w:sz="4" w:space="0" w:color="000000"/>
                          <w:left w:val="nil" w:sz="6" w:space="0" w:color="auto"/>
                          <w:bottom w:val="single" w:sz="8" w:space="0" w:color="000000"/>
                          <w:right w:val="nil" w:sz="6" w:space="0" w:color="auto"/>
                        </w:tcBorders>
                      </w:tcPr>
                      <w:p>
                        <w:pPr>
                          <w:pStyle w:val="TableParagraph"/>
                          <w:spacing w:line="240" w:lineRule="auto" w:before="159"/>
                          <w:ind w:right="99"/>
                          <w:jc w:val="right"/>
                          <w:rPr>
                            <w:rFonts w:ascii="Arial" w:hAnsi="Arial" w:cs="Arial" w:eastAsia="Arial" w:hint="default"/>
                            <w:sz w:val="18"/>
                            <w:szCs w:val="18"/>
                          </w:rPr>
                        </w:pPr>
                        <w:r>
                          <w:rPr>
                            <w:rFonts w:ascii="Arial"/>
                            <w:b/>
                            <w:spacing w:val="-1"/>
                            <w:sz w:val="18"/>
                          </w:rPr>
                          <w:t>9,418,831.90</w:t>
                        </w:r>
                        <w:r>
                          <w:rPr>
                            <w:rFonts w:ascii="Arial"/>
                            <w:spacing w:val="-1"/>
                            <w:sz w:val="18"/>
                          </w:rPr>
                        </w:r>
                      </w:p>
                    </w:tc>
                  </w:tr>
                  <w:tr>
                    <w:trPr>
                      <w:trHeight w:val="548" w:hRule="exact"/>
                    </w:trPr>
                    <w:tc>
                      <w:tcPr>
                        <w:tcW w:w="2245" w:type="dxa"/>
                        <w:tcBorders>
                          <w:top w:val="nil" w:sz="6" w:space="0" w:color="auto"/>
                          <w:left w:val="nil" w:sz="6" w:space="0" w:color="auto"/>
                          <w:bottom w:val="nil" w:sz="6" w:space="0" w:color="auto"/>
                          <w:right w:val="nil" w:sz="6" w:space="0" w:color="auto"/>
                        </w:tcBorders>
                      </w:tcPr>
                      <w:p>
                        <w:pPr>
                          <w:pStyle w:val="TableParagraph"/>
                          <w:spacing w:line="240" w:lineRule="auto" w:before="133"/>
                          <w:ind w:left="35" w:right="0"/>
                          <w:jc w:val="left"/>
                          <w:rPr>
                            <w:rFonts w:ascii="宋体" w:hAnsi="宋体" w:cs="宋体" w:eastAsia="宋体" w:hint="default"/>
                            <w:sz w:val="18"/>
                            <w:szCs w:val="18"/>
                          </w:rPr>
                        </w:pPr>
                        <w:r>
                          <w:rPr>
                            <w:rFonts w:ascii="宋体" w:hAnsi="宋体" w:cs="宋体" w:eastAsia="宋体" w:hint="default"/>
                            <w:b/>
                            <w:bCs/>
                            <w:sz w:val="18"/>
                            <w:szCs w:val="18"/>
                          </w:rPr>
                          <w:t>账面净值</w:t>
                        </w:r>
                        <w:r>
                          <w:rPr>
                            <w:rFonts w:ascii="宋体" w:hAnsi="宋体" w:cs="宋体" w:eastAsia="宋体" w:hint="default"/>
                            <w:sz w:val="18"/>
                            <w:szCs w:val="18"/>
                          </w:rPr>
                        </w:r>
                      </w:p>
                    </w:tc>
                    <w:tc>
                      <w:tcPr>
                        <w:tcW w:w="1493" w:type="dxa"/>
                        <w:tcBorders>
                          <w:top w:val="single" w:sz="8" w:space="0" w:color="000000"/>
                          <w:left w:val="nil" w:sz="6" w:space="0" w:color="auto"/>
                          <w:bottom w:val="nil" w:sz="6" w:space="0" w:color="auto"/>
                          <w:right w:val="nil" w:sz="6" w:space="0" w:color="auto"/>
                        </w:tcBorders>
                      </w:tcPr>
                      <w:p>
                        <w:pPr/>
                      </w:p>
                    </w:tc>
                    <w:tc>
                      <w:tcPr>
                        <w:tcW w:w="5100" w:type="dxa"/>
                        <w:tcBorders>
                          <w:top w:val="nil" w:sz="6" w:space="0" w:color="auto"/>
                          <w:left w:val="nil" w:sz="6" w:space="0" w:color="auto"/>
                          <w:bottom w:val="nil" w:sz="6" w:space="0" w:color="auto"/>
                          <w:right w:val="nil" w:sz="6" w:space="0" w:color="auto"/>
                        </w:tcBorders>
                      </w:tcPr>
                      <w:p>
                        <w:pPr/>
                      </w:p>
                    </w:tc>
                    <w:tc>
                      <w:tcPr>
                        <w:tcW w:w="1495" w:type="dxa"/>
                        <w:tcBorders>
                          <w:top w:val="single" w:sz="8" w:space="0" w:color="000000"/>
                          <w:left w:val="nil" w:sz="6" w:space="0" w:color="auto"/>
                          <w:bottom w:val="nil" w:sz="6" w:space="0" w:color="auto"/>
                          <w:right w:val="nil" w:sz="6" w:space="0" w:color="auto"/>
                        </w:tcBorders>
                      </w:tcPr>
                      <w:p>
                        <w:pPr/>
                      </w:p>
                    </w:tc>
                  </w:tr>
                  <w:tr>
                    <w:trPr>
                      <w:trHeight w:val="363" w:hRule="exact"/>
                    </w:trPr>
                    <w:tc>
                      <w:tcPr>
                        <w:tcW w:w="2245" w:type="dxa"/>
                        <w:tcBorders>
                          <w:top w:val="nil" w:sz="6" w:space="0" w:color="auto"/>
                          <w:left w:val="nil" w:sz="6" w:space="0" w:color="auto"/>
                          <w:bottom w:val="nil" w:sz="6" w:space="0" w:color="auto"/>
                          <w:right w:val="nil" w:sz="6" w:space="0" w:color="auto"/>
                        </w:tcBorders>
                      </w:tcPr>
                      <w:p>
                        <w:pPr>
                          <w:pStyle w:val="TableParagraph"/>
                          <w:spacing w:line="240" w:lineRule="auto" w:before="124"/>
                          <w:ind w:left="35" w:right="0"/>
                          <w:jc w:val="left"/>
                          <w:rPr>
                            <w:rFonts w:ascii="Arial" w:hAnsi="Arial" w:cs="Arial" w:eastAsia="Arial" w:hint="default"/>
                            <w:sz w:val="18"/>
                            <w:szCs w:val="18"/>
                          </w:rPr>
                        </w:pPr>
                        <w:r>
                          <w:rPr>
                            <w:rFonts w:ascii="宋体" w:hAnsi="宋体" w:cs="宋体" w:eastAsia="宋体" w:hint="default"/>
                            <w:sz w:val="18"/>
                            <w:szCs w:val="18"/>
                          </w:rPr>
                          <w:t>土地使用权</w:t>
                        </w:r>
                        <w:r>
                          <w:rPr>
                            <w:rFonts w:ascii="Arial" w:hAnsi="Arial" w:cs="Arial" w:eastAsia="Arial" w:hint="default"/>
                            <w:sz w:val="18"/>
                            <w:szCs w:val="18"/>
                          </w:rPr>
                          <w:t>(</w:t>
                        </w:r>
                        <w:r>
                          <w:rPr>
                            <w:rFonts w:ascii="宋体" w:hAnsi="宋体" w:cs="宋体" w:eastAsia="宋体" w:hint="default"/>
                            <w:sz w:val="18"/>
                            <w:szCs w:val="18"/>
                          </w:rPr>
                          <w:t>租赁</w:t>
                        </w:r>
                        <w:r>
                          <w:rPr>
                            <w:rFonts w:ascii="Arial" w:hAnsi="Arial" w:cs="Arial" w:eastAsia="Arial" w:hint="default"/>
                            <w:sz w:val="18"/>
                            <w:szCs w:val="18"/>
                          </w:rPr>
                          <w:t>)</w:t>
                        </w:r>
                      </w:p>
                    </w:tc>
                    <w:tc>
                      <w:tcPr>
                        <w:tcW w:w="1493" w:type="dxa"/>
                        <w:tcBorders>
                          <w:top w:val="nil" w:sz="6" w:space="0" w:color="auto"/>
                          <w:left w:val="nil" w:sz="6" w:space="0" w:color="auto"/>
                          <w:bottom w:val="nil" w:sz="6" w:space="0" w:color="auto"/>
                          <w:right w:val="nil" w:sz="6" w:space="0" w:color="auto"/>
                        </w:tcBorders>
                      </w:tcPr>
                      <w:p>
                        <w:pPr/>
                      </w:p>
                    </w:tc>
                    <w:tc>
                      <w:tcPr>
                        <w:tcW w:w="5100" w:type="dxa"/>
                        <w:tcBorders>
                          <w:top w:val="nil" w:sz="6" w:space="0" w:color="auto"/>
                          <w:left w:val="nil" w:sz="6" w:space="0" w:color="auto"/>
                          <w:bottom w:val="nil" w:sz="6" w:space="0" w:color="auto"/>
                          <w:right w:val="nil" w:sz="6" w:space="0" w:color="auto"/>
                        </w:tcBorders>
                      </w:tcPr>
                      <w:p>
                        <w:pPr/>
                      </w:p>
                    </w:tc>
                    <w:tc>
                      <w:tcPr>
                        <w:tcW w:w="1495" w:type="dxa"/>
                        <w:tcBorders>
                          <w:top w:val="nil" w:sz="6" w:space="0" w:color="auto"/>
                          <w:left w:val="nil" w:sz="6" w:space="0" w:color="auto"/>
                          <w:bottom w:val="nil" w:sz="6" w:space="0" w:color="auto"/>
                          <w:right w:val="nil" w:sz="6" w:space="0" w:color="auto"/>
                        </w:tcBorders>
                      </w:tcPr>
                      <w:p>
                        <w:pPr/>
                      </w:p>
                    </w:tc>
                  </w:tr>
                  <w:tr>
                    <w:trPr>
                      <w:trHeight w:val="266" w:hRule="exact"/>
                    </w:trPr>
                    <w:tc>
                      <w:tcPr>
                        <w:tcW w:w="2245" w:type="dxa"/>
                        <w:tcBorders>
                          <w:top w:val="nil" w:sz="6" w:space="0" w:color="auto"/>
                          <w:left w:val="nil" w:sz="6" w:space="0" w:color="auto"/>
                          <w:bottom w:val="nil" w:sz="6" w:space="0" w:color="auto"/>
                          <w:right w:val="nil" w:sz="6" w:space="0" w:color="auto"/>
                        </w:tcBorders>
                      </w:tcPr>
                      <w:p>
                        <w:pPr/>
                      </w:p>
                    </w:tc>
                    <w:tc>
                      <w:tcPr>
                        <w:tcW w:w="1493" w:type="dxa"/>
                        <w:tcBorders>
                          <w:top w:val="nil" w:sz="6" w:space="0" w:color="auto"/>
                          <w:left w:val="nil" w:sz="6" w:space="0" w:color="auto"/>
                          <w:bottom w:val="nil" w:sz="6" w:space="0" w:color="auto"/>
                          <w:right w:val="nil" w:sz="6" w:space="0" w:color="auto"/>
                        </w:tcBorders>
                      </w:tcPr>
                      <w:p>
                        <w:pPr>
                          <w:pStyle w:val="TableParagraph"/>
                          <w:spacing w:line="178" w:lineRule="exact"/>
                          <w:ind w:right="97"/>
                          <w:jc w:val="right"/>
                          <w:rPr>
                            <w:rFonts w:ascii="Arial" w:hAnsi="Arial" w:cs="Arial" w:eastAsia="Arial" w:hint="default"/>
                            <w:sz w:val="18"/>
                            <w:szCs w:val="18"/>
                          </w:rPr>
                        </w:pPr>
                        <w:r>
                          <w:rPr>
                            <w:rFonts w:ascii="Arial"/>
                            <w:spacing w:val="-1"/>
                            <w:sz w:val="18"/>
                          </w:rPr>
                          <w:t>800,071.76</w:t>
                        </w:r>
                      </w:p>
                    </w:tc>
                    <w:tc>
                      <w:tcPr>
                        <w:tcW w:w="5100" w:type="dxa"/>
                        <w:tcBorders>
                          <w:top w:val="nil" w:sz="6" w:space="0" w:color="auto"/>
                          <w:left w:val="nil" w:sz="6" w:space="0" w:color="auto"/>
                          <w:bottom w:val="nil" w:sz="6" w:space="0" w:color="auto"/>
                          <w:right w:val="nil" w:sz="6" w:space="0" w:color="auto"/>
                        </w:tcBorders>
                      </w:tcPr>
                      <w:p>
                        <w:pPr/>
                      </w:p>
                    </w:tc>
                    <w:tc>
                      <w:tcPr>
                        <w:tcW w:w="1495" w:type="dxa"/>
                        <w:tcBorders>
                          <w:top w:val="nil" w:sz="6" w:space="0" w:color="auto"/>
                          <w:left w:val="nil" w:sz="6" w:space="0" w:color="auto"/>
                          <w:bottom w:val="nil" w:sz="6" w:space="0" w:color="auto"/>
                          <w:right w:val="nil" w:sz="6" w:space="0" w:color="auto"/>
                        </w:tcBorders>
                      </w:tcPr>
                      <w:p>
                        <w:pPr>
                          <w:pStyle w:val="TableParagraph"/>
                          <w:spacing w:line="178" w:lineRule="exact"/>
                          <w:ind w:right="99"/>
                          <w:jc w:val="right"/>
                          <w:rPr>
                            <w:rFonts w:ascii="Arial" w:hAnsi="Arial" w:cs="Arial" w:eastAsia="Arial" w:hint="default"/>
                            <w:sz w:val="18"/>
                            <w:szCs w:val="18"/>
                          </w:rPr>
                        </w:pPr>
                        <w:r>
                          <w:rPr>
                            <w:rFonts w:ascii="Arial"/>
                            <w:spacing w:val="-1"/>
                            <w:sz w:val="18"/>
                          </w:rPr>
                          <w:t>600,053.72</w:t>
                        </w:r>
                      </w:p>
                    </w:tc>
                  </w:tr>
                  <w:tr>
                    <w:trPr>
                      <w:trHeight w:val="274" w:hRule="exact"/>
                    </w:trPr>
                    <w:tc>
                      <w:tcPr>
                        <w:tcW w:w="2245" w:type="dxa"/>
                        <w:tcBorders>
                          <w:top w:val="nil" w:sz="6" w:space="0" w:color="auto"/>
                          <w:left w:val="nil" w:sz="6" w:space="0" w:color="auto"/>
                          <w:bottom w:val="nil" w:sz="6" w:space="0" w:color="auto"/>
                          <w:right w:val="nil" w:sz="6" w:space="0" w:color="auto"/>
                        </w:tcBorders>
                      </w:tcPr>
                      <w:p>
                        <w:pPr>
                          <w:pStyle w:val="TableParagraph"/>
                          <w:spacing w:line="240" w:lineRule="auto" w:before="36"/>
                          <w:ind w:left="35" w:right="0"/>
                          <w:jc w:val="left"/>
                          <w:rPr>
                            <w:rFonts w:ascii="Arial" w:hAnsi="Arial" w:cs="Arial" w:eastAsia="Arial" w:hint="default"/>
                            <w:sz w:val="18"/>
                            <w:szCs w:val="18"/>
                          </w:rPr>
                        </w:pPr>
                        <w:r>
                          <w:rPr>
                            <w:rFonts w:ascii="宋体" w:hAnsi="宋体" w:cs="宋体" w:eastAsia="宋体" w:hint="default"/>
                            <w:sz w:val="18"/>
                            <w:szCs w:val="18"/>
                          </w:rPr>
                          <w:t>土地使用权</w:t>
                        </w:r>
                        <w:r>
                          <w:rPr>
                            <w:rFonts w:ascii="Arial" w:hAnsi="Arial" w:cs="Arial" w:eastAsia="Arial" w:hint="default"/>
                            <w:sz w:val="18"/>
                            <w:szCs w:val="18"/>
                          </w:rPr>
                          <w:t>(</w:t>
                        </w:r>
                        <w:r>
                          <w:rPr>
                            <w:rFonts w:ascii="宋体" w:hAnsi="宋体" w:cs="宋体" w:eastAsia="宋体" w:hint="default"/>
                            <w:sz w:val="18"/>
                            <w:szCs w:val="18"/>
                          </w:rPr>
                          <w:t>出让</w:t>
                        </w:r>
                        <w:r>
                          <w:rPr>
                            <w:rFonts w:ascii="Arial" w:hAnsi="Arial" w:cs="Arial" w:eastAsia="Arial" w:hint="default"/>
                            <w:sz w:val="18"/>
                            <w:szCs w:val="18"/>
                          </w:rPr>
                          <w:t>)</w:t>
                        </w:r>
                      </w:p>
                    </w:tc>
                    <w:tc>
                      <w:tcPr>
                        <w:tcW w:w="1493" w:type="dxa"/>
                        <w:tcBorders>
                          <w:top w:val="nil" w:sz="6" w:space="0" w:color="auto"/>
                          <w:left w:val="nil" w:sz="6" w:space="0" w:color="auto"/>
                          <w:bottom w:val="nil" w:sz="6" w:space="0" w:color="auto"/>
                          <w:right w:val="nil" w:sz="6" w:space="0" w:color="auto"/>
                        </w:tcBorders>
                      </w:tcPr>
                      <w:p>
                        <w:pPr/>
                      </w:p>
                    </w:tc>
                    <w:tc>
                      <w:tcPr>
                        <w:tcW w:w="5100" w:type="dxa"/>
                        <w:tcBorders>
                          <w:top w:val="nil" w:sz="6" w:space="0" w:color="auto"/>
                          <w:left w:val="nil" w:sz="6" w:space="0" w:color="auto"/>
                          <w:bottom w:val="nil" w:sz="6" w:space="0" w:color="auto"/>
                          <w:right w:val="nil" w:sz="6" w:space="0" w:color="auto"/>
                        </w:tcBorders>
                      </w:tcPr>
                      <w:p>
                        <w:pPr/>
                      </w:p>
                    </w:tc>
                    <w:tc>
                      <w:tcPr>
                        <w:tcW w:w="1495" w:type="dxa"/>
                        <w:tcBorders>
                          <w:top w:val="nil" w:sz="6" w:space="0" w:color="auto"/>
                          <w:left w:val="nil" w:sz="6" w:space="0" w:color="auto"/>
                          <w:bottom w:val="nil" w:sz="6" w:space="0" w:color="auto"/>
                          <w:right w:val="nil" w:sz="6" w:space="0" w:color="auto"/>
                        </w:tcBorders>
                      </w:tcPr>
                      <w:p>
                        <w:pPr/>
                      </w:p>
                    </w:tc>
                  </w:tr>
                  <w:tr>
                    <w:trPr>
                      <w:trHeight w:val="266" w:hRule="exact"/>
                    </w:trPr>
                    <w:tc>
                      <w:tcPr>
                        <w:tcW w:w="2245" w:type="dxa"/>
                        <w:tcBorders>
                          <w:top w:val="nil" w:sz="6" w:space="0" w:color="auto"/>
                          <w:left w:val="nil" w:sz="6" w:space="0" w:color="auto"/>
                          <w:bottom w:val="nil" w:sz="6" w:space="0" w:color="auto"/>
                          <w:right w:val="nil" w:sz="6" w:space="0" w:color="auto"/>
                        </w:tcBorders>
                      </w:tcPr>
                      <w:p>
                        <w:pPr/>
                      </w:p>
                    </w:tc>
                    <w:tc>
                      <w:tcPr>
                        <w:tcW w:w="1493" w:type="dxa"/>
                        <w:tcBorders>
                          <w:top w:val="nil" w:sz="6" w:space="0" w:color="auto"/>
                          <w:left w:val="nil" w:sz="6" w:space="0" w:color="auto"/>
                          <w:bottom w:val="nil" w:sz="6" w:space="0" w:color="auto"/>
                          <w:right w:val="nil" w:sz="6" w:space="0" w:color="auto"/>
                        </w:tcBorders>
                      </w:tcPr>
                      <w:p>
                        <w:pPr>
                          <w:pStyle w:val="TableParagraph"/>
                          <w:spacing w:line="178" w:lineRule="exact"/>
                          <w:ind w:right="97"/>
                          <w:jc w:val="right"/>
                          <w:rPr>
                            <w:rFonts w:ascii="Arial" w:hAnsi="Arial" w:cs="Arial" w:eastAsia="Arial" w:hint="default"/>
                            <w:sz w:val="18"/>
                            <w:szCs w:val="18"/>
                          </w:rPr>
                        </w:pPr>
                        <w:r>
                          <w:rPr>
                            <w:rFonts w:ascii="Arial"/>
                            <w:spacing w:val="-1"/>
                            <w:sz w:val="18"/>
                          </w:rPr>
                          <w:t>3,592,914.37</w:t>
                        </w:r>
                      </w:p>
                    </w:tc>
                    <w:tc>
                      <w:tcPr>
                        <w:tcW w:w="5100" w:type="dxa"/>
                        <w:tcBorders>
                          <w:top w:val="nil" w:sz="6" w:space="0" w:color="auto"/>
                          <w:left w:val="nil" w:sz="6" w:space="0" w:color="auto"/>
                          <w:bottom w:val="nil" w:sz="6" w:space="0" w:color="auto"/>
                          <w:right w:val="nil" w:sz="6" w:space="0" w:color="auto"/>
                        </w:tcBorders>
                      </w:tcPr>
                      <w:p>
                        <w:pPr/>
                      </w:p>
                    </w:tc>
                    <w:tc>
                      <w:tcPr>
                        <w:tcW w:w="1495" w:type="dxa"/>
                        <w:tcBorders>
                          <w:top w:val="nil" w:sz="6" w:space="0" w:color="auto"/>
                          <w:left w:val="nil" w:sz="6" w:space="0" w:color="auto"/>
                          <w:bottom w:val="nil" w:sz="6" w:space="0" w:color="auto"/>
                          <w:right w:val="nil" w:sz="6" w:space="0" w:color="auto"/>
                        </w:tcBorders>
                      </w:tcPr>
                      <w:p>
                        <w:pPr>
                          <w:pStyle w:val="TableParagraph"/>
                          <w:spacing w:line="178" w:lineRule="exact"/>
                          <w:ind w:right="99"/>
                          <w:jc w:val="right"/>
                          <w:rPr>
                            <w:rFonts w:ascii="Arial" w:hAnsi="Arial" w:cs="Arial" w:eastAsia="Arial" w:hint="default"/>
                            <w:sz w:val="18"/>
                            <w:szCs w:val="18"/>
                          </w:rPr>
                        </w:pPr>
                        <w:r>
                          <w:rPr>
                            <w:rFonts w:ascii="Arial"/>
                            <w:spacing w:val="-1"/>
                            <w:sz w:val="18"/>
                          </w:rPr>
                          <w:t>3,491,467.33</w:t>
                        </w:r>
                      </w:p>
                    </w:tc>
                  </w:tr>
                  <w:tr>
                    <w:trPr>
                      <w:trHeight w:val="456" w:hRule="exact"/>
                    </w:trPr>
                    <w:tc>
                      <w:tcPr>
                        <w:tcW w:w="2245" w:type="dxa"/>
                        <w:tcBorders>
                          <w:top w:val="nil" w:sz="6" w:space="0" w:color="auto"/>
                          <w:left w:val="nil" w:sz="6" w:space="0" w:color="auto"/>
                          <w:bottom w:val="nil" w:sz="6" w:space="0" w:color="auto"/>
                          <w:right w:val="nil" w:sz="6" w:space="0" w:color="auto"/>
                        </w:tcBorders>
                      </w:tcPr>
                      <w:p>
                        <w:pPr>
                          <w:pStyle w:val="TableParagraph"/>
                          <w:spacing w:line="240" w:lineRule="auto" w:before="36"/>
                          <w:ind w:left="35" w:right="0"/>
                          <w:jc w:val="left"/>
                          <w:rPr>
                            <w:rFonts w:ascii="Arial" w:hAnsi="Arial" w:cs="Arial" w:eastAsia="Arial" w:hint="default"/>
                            <w:sz w:val="18"/>
                            <w:szCs w:val="18"/>
                          </w:rPr>
                        </w:pPr>
                        <w:r>
                          <w:rPr>
                            <w:rFonts w:ascii="宋体" w:hAnsi="宋体" w:cs="宋体" w:eastAsia="宋体" w:hint="default"/>
                            <w:sz w:val="18"/>
                            <w:szCs w:val="18"/>
                          </w:rPr>
                          <w:t>土地使用权</w:t>
                        </w:r>
                        <w:r>
                          <w:rPr>
                            <w:rFonts w:ascii="Arial" w:hAnsi="Arial" w:cs="Arial" w:eastAsia="Arial" w:hint="default"/>
                            <w:sz w:val="18"/>
                            <w:szCs w:val="18"/>
                          </w:rPr>
                          <w:t>(</w:t>
                        </w:r>
                        <w:r>
                          <w:rPr>
                            <w:rFonts w:ascii="宋体" w:hAnsi="宋体" w:cs="宋体" w:eastAsia="宋体" w:hint="default"/>
                            <w:sz w:val="18"/>
                            <w:szCs w:val="18"/>
                          </w:rPr>
                          <w:t>出让</w:t>
                        </w:r>
                        <w:r>
                          <w:rPr>
                            <w:rFonts w:ascii="Arial" w:hAnsi="Arial" w:cs="Arial" w:eastAsia="Arial" w:hint="default"/>
                            <w:sz w:val="18"/>
                            <w:szCs w:val="18"/>
                          </w:rPr>
                          <w:t>)</w:t>
                        </w:r>
                      </w:p>
                    </w:tc>
                    <w:tc>
                      <w:tcPr>
                        <w:tcW w:w="1493"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97"/>
                          <w:jc w:val="right"/>
                          <w:rPr>
                            <w:rFonts w:ascii="Arial" w:hAnsi="Arial" w:cs="Arial" w:eastAsia="Arial" w:hint="default"/>
                            <w:sz w:val="18"/>
                            <w:szCs w:val="18"/>
                          </w:rPr>
                        </w:pPr>
                        <w:r>
                          <w:rPr>
                            <w:rFonts w:ascii="Arial"/>
                            <w:spacing w:val="-1"/>
                            <w:sz w:val="18"/>
                          </w:rPr>
                          <w:t>5,775,793.79</w:t>
                        </w:r>
                      </w:p>
                    </w:tc>
                    <w:tc>
                      <w:tcPr>
                        <w:tcW w:w="5100" w:type="dxa"/>
                        <w:tcBorders>
                          <w:top w:val="nil" w:sz="6" w:space="0" w:color="auto"/>
                          <w:left w:val="nil" w:sz="6" w:space="0" w:color="auto"/>
                          <w:bottom w:val="nil" w:sz="6" w:space="0" w:color="auto"/>
                          <w:right w:val="nil" w:sz="6" w:space="0" w:color="auto"/>
                        </w:tcBorders>
                      </w:tcPr>
                      <w:p>
                        <w:pPr/>
                      </w:p>
                    </w:tc>
                    <w:tc>
                      <w:tcPr>
                        <w:tcW w:w="1495" w:type="dxa"/>
                        <w:tcBorders>
                          <w:top w:val="nil" w:sz="6" w:space="0" w:color="auto"/>
                          <w:left w:val="nil" w:sz="6" w:space="0" w:color="auto"/>
                          <w:bottom w:val="nil" w:sz="6" w:space="0" w:color="auto"/>
                          <w:right w:val="nil" w:sz="6" w:space="0" w:color="auto"/>
                        </w:tcBorders>
                      </w:tcPr>
                      <w:p>
                        <w:pPr/>
                      </w:p>
                    </w:tc>
                  </w:tr>
                  <w:tr>
                    <w:trPr>
                      <w:trHeight w:val="536" w:hRule="exact"/>
                    </w:trPr>
                    <w:tc>
                      <w:tcPr>
                        <w:tcW w:w="2245" w:type="dxa"/>
                        <w:tcBorders>
                          <w:top w:val="nil" w:sz="6" w:space="0" w:color="auto"/>
                          <w:left w:val="nil" w:sz="6" w:space="0" w:color="auto"/>
                          <w:bottom w:val="nil" w:sz="6" w:space="0" w:color="auto"/>
                          <w:right w:val="nil" w:sz="6" w:space="0" w:color="auto"/>
                        </w:tcBorders>
                      </w:tcPr>
                      <w:p>
                        <w:pPr>
                          <w:pStyle w:val="TableParagraph"/>
                          <w:spacing w:line="240" w:lineRule="auto" w:before="120"/>
                          <w:ind w:left="35" w:right="0"/>
                          <w:jc w:val="left"/>
                          <w:rPr>
                            <w:rFonts w:ascii="宋体" w:hAnsi="宋体" w:cs="宋体" w:eastAsia="宋体" w:hint="default"/>
                            <w:sz w:val="18"/>
                            <w:szCs w:val="18"/>
                          </w:rPr>
                        </w:pPr>
                        <w:r>
                          <w:rPr>
                            <w:rFonts w:ascii="宋体" w:hAnsi="宋体" w:cs="宋体" w:eastAsia="宋体" w:hint="default"/>
                            <w:sz w:val="18"/>
                            <w:szCs w:val="18"/>
                          </w:rPr>
                          <w:t>财务软件</w:t>
                        </w:r>
                      </w:p>
                    </w:tc>
                    <w:tc>
                      <w:tcPr>
                        <w:tcW w:w="1493" w:type="dxa"/>
                        <w:tcBorders>
                          <w:top w:val="nil" w:sz="6" w:space="0" w:color="auto"/>
                          <w:left w:val="nil" w:sz="6" w:space="0" w:color="auto"/>
                          <w:bottom w:val="nil" w:sz="6" w:space="0" w:color="auto"/>
                          <w:right w:val="nil" w:sz="6" w:space="0" w:color="auto"/>
                        </w:tcBorders>
                      </w:tcPr>
                      <w:p>
                        <w:pPr/>
                      </w:p>
                    </w:tc>
                    <w:tc>
                      <w:tcPr>
                        <w:tcW w:w="5100" w:type="dxa"/>
                        <w:tcBorders>
                          <w:top w:val="nil" w:sz="6" w:space="0" w:color="auto"/>
                          <w:left w:val="nil" w:sz="6" w:space="0" w:color="auto"/>
                          <w:bottom w:val="nil" w:sz="6" w:space="0" w:color="auto"/>
                          <w:right w:val="nil" w:sz="6" w:space="0" w:color="auto"/>
                        </w:tcBorders>
                      </w:tcPr>
                      <w:p>
                        <w:pPr/>
                      </w:p>
                    </w:tc>
                    <w:tc>
                      <w:tcPr>
                        <w:tcW w:w="1495" w:type="dxa"/>
                        <w:tcBorders>
                          <w:top w:val="nil" w:sz="6" w:space="0" w:color="auto"/>
                          <w:left w:val="nil" w:sz="6" w:space="0" w:color="auto"/>
                          <w:bottom w:val="nil" w:sz="6" w:space="0" w:color="auto"/>
                          <w:right w:val="nil" w:sz="6" w:space="0" w:color="auto"/>
                        </w:tcBorders>
                      </w:tcPr>
                      <w:p>
                        <w:pPr/>
                      </w:p>
                    </w:tc>
                  </w:tr>
                  <w:tr>
                    <w:trPr>
                      <w:trHeight w:val="540" w:hRule="exact"/>
                    </w:trPr>
                    <w:tc>
                      <w:tcPr>
                        <w:tcW w:w="2245" w:type="dxa"/>
                        <w:tcBorders>
                          <w:top w:val="nil" w:sz="6" w:space="0" w:color="auto"/>
                          <w:left w:val="nil" w:sz="6" w:space="0" w:color="auto"/>
                          <w:bottom w:val="nil" w:sz="6" w:space="0" w:color="auto"/>
                          <w:right w:val="nil" w:sz="6" w:space="0" w:color="auto"/>
                        </w:tcBorders>
                      </w:tcPr>
                      <w:p>
                        <w:pPr>
                          <w:pStyle w:val="TableParagraph"/>
                          <w:spacing w:line="240" w:lineRule="auto" w:before="124"/>
                          <w:ind w:left="35" w:right="0"/>
                          <w:jc w:val="left"/>
                          <w:rPr>
                            <w:rFonts w:ascii="宋体" w:hAnsi="宋体" w:cs="宋体" w:eastAsia="宋体" w:hint="default"/>
                            <w:sz w:val="18"/>
                            <w:szCs w:val="18"/>
                          </w:rPr>
                        </w:pPr>
                        <w:r>
                          <w:rPr>
                            <w:rFonts w:ascii="宋体" w:hAnsi="宋体" w:cs="宋体" w:eastAsia="宋体" w:hint="default"/>
                            <w:sz w:val="18"/>
                            <w:szCs w:val="18"/>
                          </w:rPr>
                          <w:t>防火墙涉密证书</w:t>
                        </w:r>
                      </w:p>
                    </w:tc>
                    <w:tc>
                      <w:tcPr>
                        <w:tcW w:w="1493" w:type="dxa"/>
                        <w:tcBorders>
                          <w:top w:val="nil" w:sz="6" w:space="0" w:color="auto"/>
                          <w:left w:val="nil" w:sz="6" w:space="0" w:color="auto"/>
                          <w:bottom w:val="nil" w:sz="6" w:space="0" w:color="auto"/>
                          <w:right w:val="nil" w:sz="6" w:space="0" w:color="auto"/>
                        </w:tcBorders>
                      </w:tcPr>
                      <w:p>
                        <w:pPr/>
                      </w:p>
                    </w:tc>
                    <w:tc>
                      <w:tcPr>
                        <w:tcW w:w="5100" w:type="dxa"/>
                        <w:tcBorders>
                          <w:top w:val="nil" w:sz="6" w:space="0" w:color="auto"/>
                          <w:left w:val="nil" w:sz="6" w:space="0" w:color="auto"/>
                          <w:bottom w:val="nil" w:sz="6" w:space="0" w:color="auto"/>
                          <w:right w:val="nil" w:sz="6" w:space="0" w:color="auto"/>
                        </w:tcBorders>
                      </w:tcPr>
                      <w:p>
                        <w:pPr/>
                      </w:p>
                    </w:tc>
                    <w:tc>
                      <w:tcPr>
                        <w:tcW w:w="1495" w:type="dxa"/>
                        <w:tcBorders>
                          <w:top w:val="nil" w:sz="6" w:space="0" w:color="auto"/>
                          <w:left w:val="nil" w:sz="6" w:space="0" w:color="auto"/>
                          <w:bottom w:val="nil" w:sz="6" w:space="0" w:color="auto"/>
                          <w:right w:val="nil" w:sz="6" w:space="0" w:color="auto"/>
                        </w:tcBorders>
                      </w:tcPr>
                      <w:p>
                        <w:pPr/>
                      </w:p>
                    </w:tc>
                  </w:tr>
                  <w:tr>
                    <w:trPr>
                      <w:trHeight w:val="540" w:hRule="exact"/>
                    </w:trPr>
                    <w:tc>
                      <w:tcPr>
                        <w:tcW w:w="2245" w:type="dxa"/>
                        <w:tcBorders>
                          <w:top w:val="nil" w:sz="6" w:space="0" w:color="auto"/>
                          <w:left w:val="nil" w:sz="6" w:space="0" w:color="auto"/>
                          <w:bottom w:val="nil" w:sz="6" w:space="0" w:color="auto"/>
                          <w:right w:val="nil" w:sz="6" w:space="0" w:color="auto"/>
                        </w:tcBorders>
                      </w:tcPr>
                      <w:p>
                        <w:pPr>
                          <w:pStyle w:val="TableParagraph"/>
                          <w:spacing w:line="240" w:lineRule="auto" w:before="124"/>
                          <w:ind w:left="35" w:right="0"/>
                          <w:jc w:val="left"/>
                          <w:rPr>
                            <w:rFonts w:ascii="宋体" w:hAnsi="宋体" w:cs="宋体" w:eastAsia="宋体" w:hint="default"/>
                            <w:sz w:val="18"/>
                            <w:szCs w:val="18"/>
                          </w:rPr>
                        </w:pPr>
                        <w:r>
                          <w:rPr>
                            <w:rFonts w:ascii="宋体" w:hAnsi="宋体" w:cs="宋体" w:eastAsia="宋体" w:hint="default"/>
                            <w:sz w:val="18"/>
                            <w:szCs w:val="18"/>
                          </w:rPr>
                          <w:t>文档保护系统</w:t>
                        </w:r>
                      </w:p>
                    </w:tc>
                    <w:tc>
                      <w:tcPr>
                        <w:tcW w:w="1493" w:type="dxa"/>
                        <w:tcBorders>
                          <w:top w:val="nil" w:sz="6" w:space="0" w:color="auto"/>
                          <w:left w:val="nil" w:sz="6" w:space="0" w:color="auto"/>
                          <w:bottom w:val="nil" w:sz="6" w:space="0" w:color="auto"/>
                          <w:right w:val="nil" w:sz="6" w:space="0" w:color="auto"/>
                        </w:tcBorders>
                      </w:tcPr>
                      <w:p>
                        <w:pPr/>
                      </w:p>
                    </w:tc>
                    <w:tc>
                      <w:tcPr>
                        <w:tcW w:w="5100" w:type="dxa"/>
                        <w:tcBorders>
                          <w:top w:val="nil" w:sz="6" w:space="0" w:color="auto"/>
                          <w:left w:val="nil" w:sz="6" w:space="0" w:color="auto"/>
                          <w:bottom w:val="nil" w:sz="6" w:space="0" w:color="auto"/>
                          <w:right w:val="nil" w:sz="6" w:space="0" w:color="auto"/>
                        </w:tcBorders>
                      </w:tcPr>
                      <w:p>
                        <w:pPr/>
                      </w:p>
                    </w:tc>
                    <w:tc>
                      <w:tcPr>
                        <w:tcW w:w="1495" w:type="dxa"/>
                        <w:tcBorders>
                          <w:top w:val="nil" w:sz="6" w:space="0" w:color="auto"/>
                          <w:left w:val="nil" w:sz="6" w:space="0" w:color="auto"/>
                          <w:bottom w:val="nil" w:sz="6" w:space="0" w:color="auto"/>
                          <w:right w:val="nil" w:sz="6" w:space="0" w:color="auto"/>
                        </w:tcBorders>
                      </w:tcPr>
                      <w:p>
                        <w:pPr/>
                      </w:p>
                    </w:tc>
                  </w:tr>
                  <w:tr>
                    <w:trPr>
                      <w:trHeight w:val="460" w:hRule="exact"/>
                    </w:trPr>
                    <w:tc>
                      <w:tcPr>
                        <w:tcW w:w="2245" w:type="dxa"/>
                        <w:tcBorders>
                          <w:top w:val="nil" w:sz="6" w:space="0" w:color="auto"/>
                          <w:left w:val="nil" w:sz="6" w:space="0" w:color="auto"/>
                          <w:bottom w:val="nil" w:sz="6" w:space="0" w:color="auto"/>
                          <w:right w:val="nil" w:sz="6" w:space="0" w:color="auto"/>
                        </w:tcBorders>
                      </w:tcPr>
                      <w:p>
                        <w:pPr>
                          <w:pStyle w:val="TableParagraph"/>
                          <w:spacing w:line="240" w:lineRule="auto" w:before="124"/>
                          <w:ind w:left="35" w:right="0"/>
                          <w:jc w:val="left"/>
                          <w:rPr>
                            <w:rFonts w:ascii="宋体" w:hAnsi="宋体" w:cs="宋体" w:eastAsia="宋体" w:hint="default"/>
                            <w:sz w:val="18"/>
                            <w:szCs w:val="18"/>
                          </w:rPr>
                        </w:pPr>
                        <w:r>
                          <w:rPr>
                            <w:rFonts w:ascii="宋体" w:hAnsi="宋体" w:cs="宋体" w:eastAsia="宋体" w:hint="default"/>
                            <w:sz w:val="18"/>
                            <w:szCs w:val="18"/>
                          </w:rPr>
                          <w:t>远程风险评估系统</w:t>
                        </w:r>
                      </w:p>
                    </w:tc>
                    <w:tc>
                      <w:tcPr>
                        <w:tcW w:w="1493" w:type="dxa"/>
                        <w:tcBorders>
                          <w:top w:val="nil" w:sz="6" w:space="0" w:color="auto"/>
                          <w:left w:val="nil" w:sz="6" w:space="0" w:color="auto"/>
                          <w:bottom w:val="nil" w:sz="6" w:space="0" w:color="auto"/>
                          <w:right w:val="nil" w:sz="6" w:space="0" w:color="auto"/>
                        </w:tcBorders>
                      </w:tcPr>
                      <w:p>
                        <w:pPr/>
                      </w:p>
                    </w:tc>
                    <w:tc>
                      <w:tcPr>
                        <w:tcW w:w="5100" w:type="dxa"/>
                        <w:tcBorders>
                          <w:top w:val="nil" w:sz="6" w:space="0" w:color="auto"/>
                          <w:left w:val="nil" w:sz="6" w:space="0" w:color="auto"/>
                          <w:bottom w:val="nil" w:sz="6" w:space="0" w:color="auto"/>
                          <w:right w:val="nil" w:sz="6" w:space="0" w:color="auto"/>
                        </w:tcBorders>
                      </w:tcPr>
                      <w:p>
                        <w:pPr/>
                      </w:p>
                    </w:tc>
                    <w:tc>
                      <w:tcPr>
                        <w:tcW w:w="1495" w:type="dxa"/>
                        <w:tcBorders>
                          <w:top w:val="nil" w:sz="6" w:space="0" w:color="auto"/>
                          <w:left w:val="nil" w:sz="6" w:space="0" w:color="auto"/>
                          <w:bottom w:val="nil" w:sz="6" w:space="0" w:color="auto"/>
                          <w:right w:val="nil" w:sz="6" w:space="0" w:color="auto"/>
                        </w:tcBorders>
                      </w:tcPr>
                      <w:p>
                        <w:pPr/>
                      </w:p>
                    </w:tc>
                  </w:tr>
                </w:tbl>
                <w:p>
                  <w:pPr/>
                </w:p>
              </w:txbxContent>
            </v:textbox>
            <w10:wrap type="none"/>
          </v:shape>
        </w:pict>
      </w:r>
      <w:r>
        <w:rPr>
          <w:rFonts w:ascii="Arial"/>
          <w:spacing w:val="-1"/>
          <w:sz w:val="18"/>
        </w:rPr>
        <w:t>1,927,065.00</w:t>
        <w:tab/>
        <w:t>1,927,065.00</w:t>
      </w:r>
    </w:p>
    <w:p>
      <w:pPr>
        <w:spacing w:after="0"/>
        <w:jc w:val="left"/>
        <w:rPr>
          <w:rFonts w:ascii="Arial" w:hAnsi="Arial" w:cs="Arial" w:eastAsia="Arial" w:hint="default"/>
          <w:sz w:val="18"/>
          <w:szCs w:val="18"/>
        </w:rPr>
        <w:sectPr>
          <w:type w:val="continuous"/>
          <w:pgSz w:w="11900" w:h="16840"/>
          <w:pgMar w:top="1600" w:bottom="280" w:left="1120" w:right="140"/>
          <w:cols w:num="2" w:equalWidth="0">
            <w:col w:w="2344" w:space="207"/>
            <w:col w:w="8089"/>
          </w:cols>
        </w:sectPr>
      </w:pPr>
    </w:p>
    <w:p>
      <w:pPr>
        <w:spacing w:line="240" w:lineRule="auto" w:before="10"/>
        <w:rPr>
          <w:rFonts w:ascii="Arial" w:hAnsi="Arial" w:cs="Arial" w:eastAsia="Arial" w:hint="default"/>
          <w:sz w:val="16"/>
          <w:szCs w:val="16"/>
        </w:rPr>
      </w:pPr>
    </w:p>
    <w:tbl>
      <w:tblPr>
        <w:tblW w:w="0" w:type="auto"/>
        <w:jc w:val="left"/>
        <w:tblInd w:w="198" w:type="dxa"/>
        <w:tblLayout w:type="fixed"/>
        <w:tblCellMar>
          <w:top w:w="0" w:type="dxa"/>
          <w:left w:w="0" w:type="dxa"/>
          <w:bottom w:w="0" w:type="dxa"/>
          <w:right w:w="0" w:type="dxa"/>
        </w:tblCellMar>
        <w:tblLook w:val="01E0"/>
      </w:tblPr>
      <w:tblGrid>
        <w:gridCol w:w="3738"/>
        <w:gridCol w:w="7"/>
        <w:gridCol w:w="239"/>
        <w:gridCol w:w="2211"/>
        <w:gridCol w:w="1299"/>
        <w:gridCol w:w="166"/>
        <w:gridCol w:w="992"/>
        <w:gridCol w:w="186"/>
        <w:gridCol w:w="1394"/>
        <w:gridCol w:w="101"/>
      </w:tblGrid>
      <w:tr>
        <w:trPr>
          <w:trHeight w:val="288" w:hRule="exact"/>
        </w:trPr>
        <w:tc>
          <w:tcPr>
            <w:tcW w:w="3738" w:type="dxa"/>
            <w:tcBorders>
              <w:top w:val="nil" w:sz="6" w:space="0" w:color="auto"/>
              <w:left w:val="nil" w:sz="6" w:space="0" w:color="auto"/>
              <w:bottom w:val="single" w:sz="4" w:space="0" w:color="000000"/>
              <w:right w:val="nil" w:sz="6" w:space="0" w:color="auto"/>
            </w:tcBorders>
          </w:tcPr>
          <w:p>
            <w:pPr>
              <w:pStyle w:val="TableParagraph"/>
              <w:tabs>
                <w:tab w:pos="2919" w:val="left" w:leader="none"/>
              </w:tabs>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t>项目</w:t>
              <w:tab/>
              <w:t>期初余额</w:t>
            </w:r>
          </w:p>
        </w:tc>
        <w:tc>
          <w:tcPr>
            <w:tcW w:w="7" w:type="dxa"/>
            <w:tcBorders>
              <w:top w:val="nil" w:sz="6" w:space="0" w:color="auto"/>
              <w:left w:val="nil" w:sz="6" w:space="0" w:color="auto"/>
              <w:bottom w:val="nil" w:sz="6" w:space="0" w:color="auto"/>
              <w:right w:val="nil" w:sz="6" w:space="0" w:color="auto"/>
            </w:tcBorders>
          </w:tcPr>
          <w:p>
            <w:pPr/>
          </w:p>
        </w:tc>
        <w:tc>
          <w:tcPr>
            <w:tcW w:w="239" w:type="dxa"/>
            <w:tcBorders>
              <w:top w:val="nil" w:sz="6" w:space="0" w:color="auto"/>
              <w:left w:val="nil" w:sz="6" w:space="0" w:color="auto"/>
              <w:bottom w:val="nil" w:sz="6" w:space="0" w:color="auto"/>
              <w:right w:val="nil" w:sz="6" w:space="0" w:color="auto"/>
            </w:tcBorders>
          </w:tcPr>
          <w:p>
            <w:pPr/>
          </w:p>
        </w:tc>
        <w:tc>
          <w:tcPr>
            <w:tcW w:w="2211"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598"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299"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6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66" w:type="dxa"/>
            <w:tcBorders>
              <w:top w:val="nil" w:sz="6" w:space="0" w:color="auto"/>
              <w:left w:val="nil" w:sz="6" w:space="0" w:color="auto"/>
              <w:bottom w:val="nil" w:sz="6" w:space="0" w:color="auto"/>
              <w:right w:val="nil" w:sz="6" w:space="0" w:color="auto"/>
            </w:tcBorders>
          </w:tcPr>
          <w:p>
            <w:pPr/>
          </w:p>
        </w:tc>
        <w:tc>
          <w:tcPr>
            <w:tcW w:w="992"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57" w:right="0"/>
              <w:jc w:val="left"/>
              <w:rPr>
                <w:rFonts w:ascii="宋体" w:hAnsi="宋体" w:cs="宋体" w:eastAsia="宋体" w:hint="default"/>
                <w:sz w:val="18"/>
                <w:szCs w:val="18"/>
              </w:rPr>
            </w:pPr>
            <w:r>
              <w:rPr>
                <w:rFonts w:ascii="宋体" w:hAnsi="宋体" w:cs="宋体" w:eastAsia="宋体" w:hint="default"/>
                <w:sz w:val="18"/>
                <w:szCs w:val="18"/>
              </w:rPr>
              <w:t>其他转出</w:t>
            </w:r>
          </w:p>
        </w:tc>
        <w:tc>
          <w:tcPr>
            <w:tcW w:w="186" w:type="dxa"/>
            <w:tcBorders>
              <w:top w:val="nil" w:sz="6" w:space="0" w:color="auto"/>
              <w:left w:val="nil" w:sz="6" w:space="0" w:color="auto"/>
              <w:bottom w:val="nil" w:sz="6" w:space="0" w:color="auto"/>
              <w:right w:val="nil" w:sz="6" w:space="0" w:color="auto"/>
            </w:tcBorders>
          </w:tcPr>
          <w:p>
            <w:pPr/>
          </w:p>
        </w:tc>
        <w:tc>
          <w:tcPr>
            <w:tcW w:w="1394"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0"/>
              <w:jc w:val="right"/>
              <w:rPr>
                <w:rFonts w:ascii="宋体" w:hAnsi="宋体" w:cs="宋体" w:eastAsia="宋体" w:hint="default"/>
                <w:sz w:val="18"/>
                <w:szCs w:val="18"/>
              </w:rPr>
            </w:pPr>
            <w:r>
              <w:rPr>
                <w:rFonts w:ascii="宋体" w:hAnsi="宋体" w:cs="宋体" w:eastAsia="宋体" w:hint="default"/>
                <w:sz w:val="18"/>
                <w:szCs w:val="18"/>
              </w:rPr>
              <w:t>期末余额</w:t>
            </w:r>
          </w:p>
        </w:tc>
        <w:tc>
          <w:tcPr>
            <w:tcW w:w="101" w:type="dxa"/>
            <w:tcBorders>
              <w:top w:val="nil" w:sz="6" w:space="0" w:color="auto"/>
              <w:left w:val="nil" w:sz="6" w:space="0" w:color="auto"/>
              <w:bottom w:val="nil" w:sz="6" w:space="0" w:color="auto"/>
              <w:right w:val="nil" w:sz="6" w:space="0" w:color="auto"/>
            </w:tcBorders>
          </w:tcPr>
          <w:p>
            <w:pPr/>
          </w:p>
        </w:tc>
      </w:tr>
      <w:tr>
        <w:trPr>
          <w:trHeight w:val="775" w:hRule="exact"/>
        </w:trPr>
        <w:tc>
          <w:tcPr>
            <w:tcW w:w="3738" w:type="dxa"/>
            <w:tcBorders>
              <w:top w:val="single" w:sz="4" w:space="0" w:color="000000"/>
              <w:left w:val="nil" w:sz="6" w:space="0" w:color="auto"/>
              <w:bottom w:val="nil" w:sz="6" w:space="0" w:color="auto"/>
              <w:right w:val="nil" w:sz="6" w:space="0" w:color="auto"/>
            </w:tcBorders>
          </w:tcPr>
          <w:p>
            <w:pPr>
              <w:pStyle w:val="TableParagraph"/>
              <w:spacing w:line="20" w:lineRule="exact"/>
              <w:ind w:left="30" w:right="0"/>
              <w:jc w:val="left"/>
              <w:rPr>
                <w:rFonts w:ascii="Arial" w:hAnsi="Arial" w:cs="Arial" w:eastAsia="Arial" w:hint="default"/>
                <w:sz w:val="2"/>
                <w:szCs w:val="2"/>
              </w:rPr>
            </w:pPr>
            <w:r>
              <w:rPr>
                <w:rFonts w:ascii="Arial" w:hAnsi="Arial" w:cs="Arial" w:eastAsia="Arial" w:hint="default"/>
                <w:sz w:val="2"/>
                <w:szCs w:val="2"/>
              </w:rPr>
              <w:pict>
                <v:group style="width:18.5pt;height:.5pt;mso-position-horizontal-relative:char;mso-position-vertical-relative:line" coordorigin="0,0" coordsize="370,10">
                  <v:group style="position:absolute;left:5;top:5;width:360;height:2" coordorigin="5,5" coordsize="360,2">
                    <v:shape style="position:absolute;left:5;top:5;width:360;height:2" coordorigin="5,5" coordsize="360,0" path="m5,5l365,5e" filled="false" stroked="true" strokeweight=".48pt" strokecolor="#000000">
                      <v:path arrowok="t"/>
                    </v:shape>
                  </v:group>
                </v:group>
              </w:pict>
            </w:r>
            <w:r>
              <w:rPr>
                <w:rFonts w:ascii="Arial" w:hAnsi="Arial" w:cs="Arial" w:eastAsia="Arial" w:hint="default"/>
                <w:sz w:val="2"/>
                <w:szCs w:val="2"/>
              </w:rPr>
            </w:r>
          </w:p>
          <w:p>
            <w:pPr>
              <w:pStyle w:val="TableParagraph"/>
              <w:spacing w:line="240" w:lineRule="auto"/>
              <w:ind w:right="0"/>
              <w:jc w:val="left"/>
              <w:rPr>
                <w:rFonts w:ascii="Arial" w:hAnsi="Arial" w:cs="Arial" w:eastAsia="Arial" w:hint="default"/>
                <w:sz w:val="18"/>
                <w:szCs w:val="18"/>
              </w:rPr>
            </w:pPr>
          </w:p>
          <w:p>
            <w:pPr>
              <w:pStyle w:val="TableParagraph"/>
              <w:tabs>
                <w:tab w:pos="2749" w:val="left" w:leader="none"/>
              </w:tabs>
              <w:spacing w:line="240" w:lineRule="auto" w:before="112"/>
              <w:ind w:left="35" w:right="0"/>
              <w:jc w:val="left"/>
              <w:rPr>
                <w:rFonts w:ascii="Arial" w:hAnsi="Arial" w:cs="Arial" w:eastAsia="Arial" w:hint="default"/>
                <w:sz w:val="18"/>
                <w:szCs w:val="18"/>
              </w:rPr>
            </w:pPr>
            <w:r>
              <w:rPr>
                <w:rFonts w:ascii="宋体" w:hAnsi="宋体" w:cs="宋体" w:eastAsia="宋体" w:hint="default"/>
                <w:sz w:val="18"/>
                <w:szCs w:val="18"/>
              </w:rPr>
              <w:t>数据海量存储系统</w:t>
              <w:tab/>
            </w:r>
            <w:r>
              <w:rPr>
                <w:rFonts w:ascii="Arial" w:hAnsi="Arial" w:cs="Arial" w:eastAsia="Arial" w:hint="default"/>
                <w:sz w:val="18"/>
                <w:szCs w:val="18"/>
              </w:rPr>
              <w:t>116,666.71</w:t>
            </w:r>
          </w:p>
        </w:tc>
        <w:tc>
          <w:tcPr>
            <w:tcW w:w="7" w:type="dxa"/>
            <w:tcBorders>
              <w:top w:val="nil" w:sz="6" w:space="0" w:color="auto"/>
              <w:left w:val="nil" w:sz="6" w:space="0" w:color="auto"/>
              <w:bottom w:val="nil" w:sz="6" w:space="0" w:color="auto"/>
              <w:right w:val="nil" w:sz="6" w:space="0" w:color="auto"/>
            </w:tcBorders>
          </w:tcPr>
          <w:p>
            <w:pPr/>
          </w:p>
        </w:tc>
        <w:tc>
          <w:tcPr>
            <w:tcW w:w="239" w:type="dxa"/>
            <w:tcBorders>
              <w:top w:val="nil" w:sz="6" w:space="0" w:color="auto"/>
              <w:left w:val="nil" w:sz="6" w:space="0" w:color="auto"/>
              <w:bottom w:val="nil" w:sz="6" w:space="0" w:color="auto"/>
              <w:right w:val="nil" w:sz="6" w:space="0" w:color="auto"/>
            </w:tcBorders>
          </w:tcPr>
          <w:p>
            <w:pPr/>
          </w:p>
        </w:tc>
        <w:tc>
          <w:tcPr>
            <w:tcW w:w="2211" w:type="dxa"/>
            <w:tcBorders>
              <w:top w:val="single" w:sz="4" w:space="0" w:color="000000"/>
              <w:left w:val="nil" w:sz="6" w:space="0" w:color="auto"/>
              <w:bottom w:val="nil" w:sz="6" w:space="0" w:color="auto"/>
              <w:right w:val="nil" w:sz="6" w:space="0" w:color="auto"/>
            </w:tcBorders>
          </w:tcPr>
          <w:p>
            <w:pPr/>
          </w:p>
        </w:tc>
        <w:tc>
          <w:tcPr>
            <w:tcW w:w="1299" w:type="dxa"/>
            <w:tcBorders>
              <w:top w:val="single" w:sz="4" w:space="0" w:color="000000"/>
              <w:left w:val="nil" w:sz="6" w:space="0" w:color="auto"/>
              <w:bottom w:val="nil" w:sz="6" w:space="0" w:color="auto"/>
              <w:right w:val="nil" w:sz="6" w:space="0" w:color="auto"/>
            </w:tcBorders>
          </w:tcPr>
          <w:p>
            <w:pPr/>
          </w:p>
        </w:tc>
        <w:tc>
          <w:tcPr>
            <w:tcW w:w="166" w:type="dxa"/>
            <w:tcBorders>
              <w:top w:val="nil" w:sz="6" w:space="0" w:color="auto"/>
              <w:left w:val="nil" w:sz="6" w:space="0" w:color="auto"/>
              <w:bottom w:val="nil" w:sz="6" w:space="0" w:color="auto"/>
              <w:right w:val="nil" w:sz="6" w:space="0" w:color="auto"/>
            </w:tcBorders>
          </w:tcPr>
          <w:p>
            <w:pPr/>
          </w:p>
        </w:tc>
        <w:tc>
          <w:tcPr>
            <w:tcW w:w="992" w:type="dxa"/>
            <w:tcBorders>
              <w:top w:val="single" w:sz="4" w:space="0" w:color="000000"/>
              <w:left w:val="nil" w:sz="6" w:space="0" w:color="auto"/>
              <w:bottom w:val="nil" w:sz="6" w:space="0" w:color="auto"/>
              <w:right w:val="nil" w:sz="6" w:space="0" w:color="auto"/>
            </w:tcBorders>
          </w:tcPr>
          <w:p>
            <w:pPr/>
          </w:p>
        </w:tc>
        <w:tc>
          <w:tcPr>
            <w:tcW w:w="186" w:type="dxa"/>
            <w:tcBorders>
              <w:top w:val="nil" w:sz="6" w:space="0" w:color="auto"/>
              <w:left w:val="nil" w:sz="6" w:space="0" w:color="auto"/>
              <w:bottom w:val="nil" w:sz="6" w:space="0" w:color="auto"/>
              <w:right w:val="nil" w:sz="6" w:space="0" w:color="auto"/>
            </w:tcBorders>
          </w:tcPr>
          <w:p>
            <w:pPr/>
          </w:p>
        </w:tc>
        <w:tc>
          <w:tcPr>
            <w:tcW w:w="1394"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Arial" w:hAnsi="Arial" w:cs="Arial" w:eastAsia="Arial" w:hint="default"/>
                <w:sz w:val="18"/>
                <w:szCs w:val="18"/>
              </w:rPr>
            </w:pPr>
          </w:p>
          <w:p>
            <w:pPr>
              <w:pStyle w:val="TableParagraph"/>
              <w:spacing w:line="240" w:lineRule="auto" w:before="3"/>
              <w:ind w:right="0"/>
              <w:jc w:val="left"/>
              <w:rPr>
                <w:rFonts w:ascii="Arial" w:hAnsi="Arial" w:cs="Arial" w:eastAsia="Arial" w:hint="default"/>
                <w:sz w:val="14"/>
                <w:szCs w:val="14"/>
              </w:rPr>
            </w:pPr>
          </w:p>
          <w:p>
            <w:pPr>
              <w:pStyle w:val="TableParagraph"/>
              <w:spacing w:line="240" w:lineRule="auto"/>
              <w:ind w:right="0"/>
              <w:jc w:val="right"/>
              <w:rPr>
                <w:rFonts w:ascii="Arial" w:hAnsi="Arial" w:cs="Arial" w:eastAsia="Arial" w:hint="default"/>
                <w:sz w:val="18"/>
                <w:szCs w:val="18"/>
              </w:rPr>
            </w:pPr>
            <w:r>
              <w:rPr>
                <w:rFonts w:ascii="Arial"/>
                <w:spacing w:val="-1"/>
                <w:sz w:val="18"/>
              </w:rPr>
              <w:t>16,666.75</w:t>
            </w:r>
          </w:p>
        </w:tc>
        <w:tc>
          <w:tcPr>
            <w:tcW w:w="101" w:type="dxa"/>
            <w:tcBorders>
              <w:top w:val="nil" w:sz="6" w:space="0" w:color="auto"/>
              <w:left w:val="nil" w:sz="6" w:space="0" w:color="auto"/>
              <w:bottom w:val="nil" w:sz="6" w:space="0" w:color="auto"/>
              <w:right w:val="nil" w:sz="6" w:space="0" w:color="auto"/>
            </w:tcBorders>
          </w:tcPr>
          <w:p>
            <w:pPr/>
          </w:p>
        </w:tc>
      </w:tr>
      <w:tr>
        <w:trPr>
          <w:trHeight w:val="497" w:hRule="exact"/>
        </w:trPr>
        <w:tc>
          <w:tcPr>
            <w:tcW w:w="3738" w:type="dxa"/>
            <w:tcBorders>
              <w:top w:val="nil" w:sz="6" w:space="0" w:color="auto"/>
              <w:left w:val="nil" w:sz="6" w:space="0" w:color="auto"/>
              <w:bottom w:val="nil" w:sz="6" w:space="0" w:color="auto"/>
              <w:right w:val="nil" w:sz="6" w:space="0" w:color="auto"/>
            </w:tcBorders>
          </w:tcPr>
          <w:p>
            <w:pPr>
              <w:pStyle w:val="TableParagraph"/>
              <w:spacing w:line="240" w:lineRule="auto" w:before="140"/>
              <w:ind w:left="35" w:right="0"/>
              <w:jc w:val="left"/>
              <w:rPr>
                <w:rFonts w:ascii="宋体" w:hAnsi="宋体" w:cs="宋体" w:eastAsia="宋体" w:hint="default"/>
                <w:sz w:val="18"/>
                <w:szCs w:val="18"/>
              </w:rPr>
            </w:pPr>
            <w:r>
              <w:rPr>
                <w:rFonts w:ascii="宋体" w:hAnsi="宋体" w:cs="宋体" w:eastAsia="宋体" w:hint="default"/>
                <w:sz w:val="18"/>
                <w:szCs w:val="18"/>
              </w:rPr>
              <w:t>防火墙系列</w:t>
            </w:r>
          </w:p>
        </w:tc>
        <w:tc>
          <w:tcPr>
            <w:tcW w:w="7" w:type="dxa"/>
            <w:tcBorders>
              <w:top w:val="nil" w:sz="6" w:space="0" w:color="auto"/>
              <w:left w:val="nil" w:sz="6" w:space="0" w:color="auto"/>
              <w:bottom w:val="nil" w:sz="6" w:space="0" w:color="auto"/>
              <w:right w:val="nil" w:sz="6" w:space="0" w:color="auto"/>
            </w:tcBorders>
          </w:tcPr>
          <w:p>
            <w:pPr/>
          </w:p>
        </w:tc>
        <w:tc>
          <w:tcPr>
            <w:tcW w:w="239" w:type="dxa"/>
            <w:tcBorders>
              <w:top w:val="nil" w:sz="6" w:space="0" w:color="auto"/>
              <w:left w:val="nil" w:sz="6" w:space="0" w:color="auto"/>
              <w:bottom w:val="nil" w:sz="6" w:space="0" w:color="auto"/>
              <w:right w:val="nil" w:sz="6" w:space="0" w:color="auto"/>
            </w:tcBorders>
          </w:tcPr>
          <w:p>
            <w:pPr/>
          </w:p>
        </w:tc>
        <w:tc>
          <w:tcPr>
            <w:tcW w:w="2211" w:type="dxa"/>
            <w:tcBorders>
              <w:top w:val="nil" w:sz="6" w:space="0" w:color="auto"/>
              <w:left w:val="nil" w:sz="6" w:space="0" w:color="auto"/>
              <w:bottom w:val="nil" w:sz="6" w:space="0" w:color="auto"/>
              <w:right w:val="nil" w:sz="6" w:space="0" w:color="auto"/>
            </w:tcBorders>
          </w:tcPr>
          <w:p>
            <w:pPr/>
          </w:p>
        </w:tc>
        <w:tc>
          <w:tcPr>
            <w:tcW w:w="1299" w:type="dxa"/>
            <w:tcBorders>
              <w:top w:val="nil" w:sz="6" w:space="0" w:color="auto"/>
              <w:left w:val="nil" w:sz="6" w:space="0" w:color="auto"/>
              <w:bottom w:val="nil" w:sz="6" w:space="0" w:color="auto"/>
              <w:right w:val="nil" w:sz="6" w:space="0" w:color="auto"/>
            </w:tcBorders>
          </w:tcPr>
          <w:p>
            <w:pPr/>
          </w:p>
        </w:tc>
        <w:tc>
          <w:tcPr>
            <w:tcW w:w="166" w:type="dxa"/>
            <w:tcBorders>
              <w:top w:val="nil" w:sz="6" w:space="0" w:color="auto"/>
              <w:left w:val="nil" w:sz="6" w:space="0" w:color="auto"/>
              <w:bottom w:val="nil" w:sz="6" w:space="0" w:color="auto"/>
              <w:right w:val="nil" w:sz="6" w:space="0" w:color="auto"/>
            </w:tcBorders>
          </w:tcPr>
          <w:p>
            <w:pPr/>
          </w:p>
        </w:tc>
        <w:tc>
          <w:tcPr>
            <w:tcW w:w="992" w:type="dxa"/>
            <w:tcBorders>
              <w:top w:val="nil" w:sz="6" w:space="0" w:color="auto"/>
              <w:left w:val="nil" w:sz="6" w:space="0" w:color="auto"/>
              <w:bottom w:val="nil" w:sz="6" w:space="0" w:color="auto"/>
              <w:right w:val="nil" w:sz="6" w:space="0" w:color="auto"/>
            </w:tcBorders>
          </w:tcPr>
          <w:p>
            <w:pPr/>
          </w:p>
        </w:tc>
        <w:tc>
          <w:tcPr>
            <w:tcW w:w="186" w:type="dxa"/>
            <w:tcBorders>
              <w:top w:val="nil" w:sz="6" w:space="0" w:color="auto"/>
              <w:left w:val="nil" w:sz="6" w:space="0" w:color="auto"/>
              <w:bottom w:val="nil" w:sz="6" w:space="0" w:color="auto"/>
              <w:right w:val="nil" w:sz="6" w:space="0" w:color="auto"/>
            </w:tcBorders>
          </w:tcPr>
          <w:p>
            <w:pPr/>
          </w:p>
        </w:tc>
        <w:tc>
          <w:tcPr>
            <w:tcW w:w="1394" w:type="dxa"/>
            <w:tcBorders>
              <w:top w:val="nil" w:sz="6" w:space="0" w:color="auto"/>
              <w:left w:val="nil" w:sz="6" w:space="0" w:color="auto"/>
              <w:bottom w:val="nil" w:sz="6" w:space="0" w:color="auto"/>
              <w:right w:val="nil" w:sz="6" w:space="0" w:color="auto"/>
            </w:tcBorders>
          </w:tcPr>
          <w:p>
            <w:pPr/>
          </w:p>
        </w:tc>
        <w:tc>
          <w:tcPr>
            <w:tcW w:w="101" w:type="dxa"/>
            <w:tcBorders>
              <w:top w:val="nil" w:sz="6" w:space="0" w:color="auto"/>
              <w:left w:val="nil" w:sz="6" w:space="0" w:color="auto"/>
              <w:bottom w:val="nil" w:sz="6" w:space="0" w:color="auto"/>
              <w:right w:val="nil" w:sz="6" w:space="0" w:color="auto"/>
            </w:tcBorders>
          </w:tcPr>
          <w:p>
            <w:pPr/>
          </w:p>
        </w:tc>
      </w:tr>
      <w:tr>
        <w:trPr>
          <w:trHeight w:val="656" w:hRule="exact"/>
        </w:trPr>
        <w:tc>
          <w:tcPr>
            <w:tcW w:w="3738" w:type="dxa"/>
            <w:tcBorders>
              <w:top w:val="nil" w:sz="6" w:space="0" w:color="auto"/>
              <w:left w:val="nil" w:sz="6" w:space="0" w:color="auto"/>
              <w:bottom w:val="nil" w:sz="6" w:space="0" w:color="auto"/>
              <w:right w:val="nil" w:sz="6" w:space="0" w:color="auto"/>
            </w:tcBorders>
          </w:tcPr>
          <w:p>
            <w:pPr>
              <w:pStyle w:val="TableParagraph"/>
              <w:spacing w:line="232" w:lineRule="exact" w:before="90"/>
              <w:ind w:left="35" w:right="1589"/>
              <w:jc w:val="left"/>
              <w:rPr>
                <w:rFonts w:ascii="宋体" w:hAnsi="宋体" w:cs="宋体" w:eastAsia="宋体" w:hint="default"/>
                <w:sz w:val="18"/>
                <w:szCs w:val="18"/>
              </w:rPr>
            </w:pPr>
            <w:r>
              <w:rPr>
                <w:rFonts w:ascii="Arial" w:hAnsi="Arial" w:cs="Arial" w:eastAsia="Arial" w:hint="default"/>
                <w:sz w:val="18"/>
                <w:szCs w:val="18"/>
              </w:rPr>
              <w:t>E-Fngine</w:t>
            </w:r>
            <w:r>
              <w:rPr>
                <w:rFonts w:ascii="Arial" w:hAnsi="Arial" w:cs="Arial" w:eastAsia="Arial" w:hint="default"/>
                <w:spacing w:val="40"/>
                <w:sz w:val="18"/>
                <w:szCs w:val="18"/>
              </w:rPr>
              <w:t> </w:t>
            </w:r>
            <w:r>
              <w:rPr>
                <w:rFonts w:ascii="宋体" w:hAnsi="宋体" w:cs="宋体" w:eastAsia="宋体" w:hint="default"/>
                <w:spacing w:val="3"/>
                <w:sz w:val="18"/>
                <w:szCs w:val="18"/>
              </w:rPr>
              <w:t>服务中间件软件</w:t>
            </w:r>
            <w:r>
              <w:rPr>
                <w:rFonts w:ascii="宋体" w:hAnsi="宋体" w:cs="宋体" w:eastAsia="宋体" w:hint="default"/>
                <w:sz w:val="18"/>
                <w:szCs w:val="18"/>
              </w:rPr>
              <w:t> 转让费</w:t>
            </w:r>
          </w:p>
        </w:tc>
        <w:tc>
          <w:tcPr>
            <w:tcW w:w="7" w:type="dxa"/>
            <w:tcBorders>
              <w:top w:val="nil" w:sz="6" w:space="0" w:color="auto"/>
              <w:left w:val="nil" w:sz="6" w:space="0" w:color="auto"/>
              <w:bottom w:val="nil" w:sz="6" w:space="0" w:color="auto"/>
              <w:right w:val="nil" w:sz="6" w:space="0" w:color="auto"/>
            </w:tcBorders>
          </w:tcPr>
          <w:p>
            <w:pPr/>
          </w:p>
        </w:tc>
        <w:tc>
          <w:tcPr>
            <w:tcW w:w="239" w:type="dxa"/>
            <w:tcBorders>
              <w:top w:val="nil" w:sz="6" w:space="0" w:color="auto"/>
              <w:left w:val="nil" w:sz="6" w:space="0" w:color="auto"/>
              <w:bottom w:val="nil" w:sz="6" w:space="0" w:color="auto"/>
              <w:right w:val="nil" w:sz="6" w:space="0" w:color="auto"/>
            </w:tcBorders>
          </w:tcPr>
          <w:p>
            <w:pPr/>
          </w:p>
        </w:tc>
        <w:tc>
          <w:tcPr>
            <w:tcW w:w="2211" w:type="dxa"/>
            <w:tcBorders>
              <w:top w:val="nil" w:sz="6" w:space="0" w:color="auto"/>
              <w:left w:val="nil" w:sz="6" w:space="0" w:color="auto"/>
              <w:bottom w:val="nil" w:sz="6" w:space="0" w:color="auto"/>
              <w:right w:val="nil" w:sz="6" w:space="0" w:color="auto"/>
            </w:tcBorders>
          </w:tcPr>
          <w:p>
            <w:pPr/>
          </w:p>
        </w:tc>
        <w:tc>
          <w:tcPr>
            <w:tcW w:w="1299" w:type="dxa"/>
            <w:tcBorders>
              <w:top w:val="nil" w:sz="6" w:space="0" w:color="auto"/>
              <w:left w:val="nil" w:sz="6" w:space="0" w:color="auto"/>
              <w:bottom w:val="nil" w:sz="6" w:space="0" w:color="auto"/>
              <w:right w:val="nil" w:sz="6" w:space="0" w:color="auto"/>
            </w:tcBorders>
          </w:tcPr>
          <w:p>
            <w:pPr/>
          </w:p>
        </w:tc>
        <w:tc>
          <w:tcPr>
            <w:tcW w:w="166" w:type="dxa"/>
            <w:tcBorders>
              <w:top w:val="nil" w:sz="6" w:space="0" w:color="auto"/>
              <w:left w:val="nil" w:sz="6" w:space="0" w:color="auto"/>
              <w:bottom w:val="nil" w:sz="6" w:space="0" w:color="auto"/>
              <w:right w:val="nil" w:sz="6" w:space="0" w:color="auto"/>
            </w:tcBorders>
          </w:tcPr>
          <w:p>
            <w:pPr/>
          </w:p>
        </w:tc>
        <w:tc>
          <w:tcPr>
            <w:tcW w:w="992" w:type="dxa"/>
            <w:tcBorders>
              <w:top w:val="nil" w:sz="6" w:space="0" w:color="auto"/>
              <w:left w:val="nil" w:sz="6" w:space="0" w:color="auto"/>
              <w:bottom w:val="nil" w:sz="6" w:space="0" w:color="auto"/>
              <w:right w:val="nil" w:sz="6" w:space="0" w:color="auto"/>
            </w:tcBorders>
          </w:tcPr>
          <w:p>
            <w:pPr/>
          </w:p>
        </w:tc>
        <w:tc>
          <w:tcPr>
            <w:tcW w:w="186" w:type="dxa"/>
            <w:tcBorders>
              <w:top w:val="nil" w:sz="6" w:space="0" w:color="auto"/>
              <w:left w:val="nil" w:sz="6" w:space="0" w:color="auto"/>
              <w:bottom w:val="nil" w:sz="6" w:space="0" w:color="auto"/>
              <w:right w:val="nil" w:sz="6" w:space="0" w:color="auto"/>
            </w:tcBorders>
          </w:tcPr>
          <w:p>
            <w:pPr/>
          </w:p>
        </w:tc>
        <w:tc>
          <w:tcPr>
            <w:tcW w:w="1394" w:type="dxa"/>
            <w:tcBorders>
              <w:top w:val="nil" w:sz="6" w:space="0" w:color="auto"/>
              <w:left w:val="nil" w:sz="6" w:space="0" w:color="auto"/>
              <w:bottom w:val="nil" w:sz="6" w:space="0" w:color="auto"/>
              <w:right w:val="nil" w:sz="6" w:space="0" w:color="auto"/>
            </w:tcBorders>
          </w:tcPr>
          <w:p>
            <w:pPr/>
          </w:p>
        </w:tc>
        <w:tc>
          <w:tcPr>
            <w:tcW w:w="101" w:type="dxa"/>
            <w:tcBorders>
              <w:top w:val="nil" w:sz="6" w:space="0" w:color="auto"/>
              <w:left w:val="nil" w:sz="6" w:space="0" w:color="auto"/>
              <w:bottom w:val="nil" w:sz="6" w:space="0" w:color="auto"/>
              <w:right w:val="nil" w:sz="6" w:space="0" w:color="auto"/>
            </w:tcBorders>
          </w:tcPr>
          <w:p>
            <w:pPr/>
          </w:p>
        </w:tc>
      </w:tr>
      <w:tr>
        <w:trPr>
          <w:trHeight w:val="424" w:hRule="exact"/>
        </w:trPr>
        <w:tc>
          <w:tcPr>
            <w:tcW w:w="3738" w:type="dxa"/>
            <w:tcBorders>
              <w:top w:val="nil" w:sz="6" w:space="0" w:color="auto"/>
              <w:left w:val="nil" w:sz="6" w:space="0" w:color="auto"/>
              <w:bottom w:val="nil" w:sz="6" w:space="0" w:color="auto"/>
              <w:right w:val="nil" w:sz="6" w:space="0" w:color="auto"/>
            </w:tcBorders>
          </w:tcPr>
          <w:p>
            <w:pPr>
              <w:pStyle w:val="TableParagraph"/>
              <w:spacing w:line="240" w:lineRule="auto" w:before="67"/>
              <w:ind w:left="35" w:right="0"/>
              <w:jc w:val="left"/>
              <w:rPr>
                <w:rFonts w:ascii="宋体" w:hAnsi="宋体" w:cs="宋体" w:eastAsia="宋体" w:hint="default"/>
                <w:sz w:val="18"/>
                <w:szCs w:val="18"/>
              </w:rPr>
            </w:pPr>
            <w:r>
              <w:rPr>
                <w:rFonts w:ascii="宋体" w:hAnsi="宋体" w:cs="宋体" w:eastAsia="宋体" w:hint="default"/>
                <w:sz w:val="18"/>
                <w:szCs w:val="18"/>
              </w:rPr>
              <w:t>虹膜技术转让费</w:t>
            </w:r>
          </w:p>
        </w:tc>
        <w:tc>
          <w:tcPr>
            <w:tcW w:w="7" w:type="dxa"/>
            <w:tcBorders>
              <w:top w:val="nil" w:sz="6" w:space="0" w:color="auto"/>
              <w:left w:val="nil" w:sz="6" w:space="0" w:color="auto"/>
              <w:bottom w:val="nil" w:sz="6" w:space="0" w:color="auto"/>
              <w:right w:val="nil" w:sz="6" w:space="0" w:color="auto"/>
            </w:tcBorders>
          </w:tcPr>
          <w:p>
            <w:pPr/>
          </w:p>
        </w:tc>
        <w:tc>
          <w:tcPr>
            <w:tcW w:w="239" w:type="dxa"/>
            <w:tcBorders>
              <w:top w:val="nil" w:sz="6" w:space="0" w:color="auto"/>
              <w:left w:val="nil" w:sz="6" w:space="0" w:color="auto"/>
              <w:bottom w:val="nil" w:sz="6" w:space="0" w:color="auto"/>
              <w:right w:val="nil" w:sz="6" w:space="0" w:color="auto"/>
            </w:tcBorders>
          </w:tcPr>
          <w:p>
            <w:pPr/>
          </w:p>
        </w:tc>
        <w:tc>
          <w:tcPr>
            <w:tcW w:w="2211" w:type="dxa"/>
            <w:tcBorders>
              <w:top w:val="nil" w:sz="6" w:space="0" w:color="auto"/>
              <w:left w:val="nil" w:sz="6" w:space="0" w:color="auto"/>
              <w:bottom w:val="nil" w:sz="6" w:space="0" w:color="auto"/>
              <w:right w:val="nil" w:sz="6" w:space="0" w:color="auto"/>
            </w:tcBorders>
          </w:tcPr>
          <w:p>
            <w:pPr/>
          </w:p>
        </w:tc>
        <w:tc>
          <w:tcPr>
            <w:tcW w:w="1299" w:type="dxa"/>
            <w:tcBorders>
              <w:top w:val="nil" w:sz="6" w:space="0" w:color="auto"/>
              <w:left w:val="nil" w:sz="6" w:space="0" w:color="auto"/>
              <w:bottom w:val="nil" w:sz="6" w:space="0" w:color="auto"/>
              <w:right w:val="nil" w:sz="6" w:space="0" w:color="auto"/>
            </w:tcBorders>
          </w:tcPr>
          <w:p>
            <w:pPr/>
          </w:p>
        </w:tc>
        <w:tc>
          <w:tcPr>
            <w:tcW w:w="166" w:type="dxa"/>
            <w:tcBorders>
              <w:top w:val="nil" w:sz="6" w:space="0" w:color="auto"/>
              <w:left w:val="nil" w:sz="6" w:space="0" w:color="auto"/>
              <w:bottom w:val="nil" w:sz="6" w:space="0" w:color="auto"/>
              <w:right w:val="nil" w:sz="6" w:space="0" w:color="auto"/>
            </w:tcBorders>
          </w:tcPr>
          <w:p>
            <w:pPr/>
          </w:p>
        </w:tc>
        <w:tc>
          <w:tcPr>
            <w:tcW w:w="992" w:type="dxa"/>
            <w:tcBorders>
              <w:top w:val="nil" w:sz="6" w:space="0" w:color="auto"/>
              <w:left w:val="nil" w:sz="6" w:space="0" w:color="auto"/>
              <w:bottom w:val="nil" w:sz="6" w:space="0" w:color="auto"/>
              <w:right w:val="nil" w:sz="6" w:space="0" w:color="auto"/>
            </w:tcBorders>
          </w:tcPr>
          <w:p>
            <w:pPr/>
          </w:p>
        </w:tc>
        <w:tc>
          <w:tcPr>
            <w:tcW w:w="186" w:type="dxa"/>
            <w:tcBorders>
              <w:top w:val="nil" w:sz="6" w:space="0" w:color="auto"/>
              <w:left w:val="nil" w:sz="6" w:space="0" w:color="auto"/>
              <w:bottom w:val="nil" w:sz="6" w:space="0" w:color="auto"/>
              <w:right w:val="nil" w:sz="6" w:space="0" w:color="auto"/>
            </w:tcBorders>
          </w:tcPr>
          <w:p>
            <w:pPr/>
          </w:p>
        </w:tc>
        <w:tc>
          <w:tcPr>
            <w:tcW w:w="1394" w:type="dxa"/>
            <w:tcBorders>
              <w:top w:val="nil" w:sz="6" w:space="0" w:color="auto"/>
              <w:left w:val="nil" w:sz="6" w:space="0" w:color="auto"/>
              <w:bottom w:val="nil" w:sz="6" w:space="0" w:color="auto"/>
              <w:right w:val="nil" w:sz="6" w:space="0" w:color="auto"/>
            </w:tcBorders>
          </w:tcPr>
          <w:p>
            <w:pPr/>
          </w:p>
        </w:tc>
        <w:tc>
          <w:tcPr>
            <w:tcW w:w="101" w:type="dxa"/>
            <w:tcBorders>
              <w:top w:val="nil" w:sz="6" w:space="0" w:color="auto"/>
              <w:left w:val="nil" w:sz="6" w:space="0" w:color="auto"/>
              <w:bottom w:val="nil" w:sz="6" w:space="0" w:color="auto"/>
              <w:right w:val="nil" w:sz="6" w:space="0" w:color="auto"/>
            </w:tcBorders>
          </w:tcPr>
          <w:p>
            <w:pPr/>
          </w:p>
        </w:tc>
      </w:tr>
      <w:tr>
        <w:trPr>
          <w:trHeight w:val="656" w:hRule="exact"/>
        </w:trPr>
        <w:tc>
          <w:tcPr>
            <w:tcW w:w="3738" w:type="dxa"/>
            <w:tcBorders>
              <w:top w:val="nil" w:sz="6" w:space="0" w:color="auto"/>
              <w:left w:val="nil" w:sz="6" w:space="0" w:color="auto"/>
              <w:bottom w:val="nil" w:sz="6" w:space="0" w:color="auto"/>
              <w:right w:val="nil" w:sz="6" w:space="0" w:color="auto"/>
            </w:tcBorders>
          </w:tcPr>
          <w:p>
            <w:pPr>
              <w:pStyle w:val="TableParagraph"/>
              <w:spacing w:line="232" w:lineRule="exact" w:before="90"/>
              <w:ind w:left="35" w:right="1591"/>
              <w:jc w:val="left"/>
              <w:rPr>
                <w:rFonts w:ascii="宋体" w:hAnsi="宋体" w:cs="宋体" w:eastAsia="宋体" w:hint="default"/>
                <w:sz w:val="18"/>
                <w:szCs w:val="18"/>
              </w:rPr>
            </w:pPr>
            <w:r>
              <w:rPr>
                <w:rFonts w:ascii="宋体" w:hAnsi="宋体" w:cs="宋体" w:eastAsia="宋体" w:hint="default"/>
                <w:sz w:val="18"/>
                <w:szCs w:val="18"/>
              </w:rPr>
              <w:t>虚拟专用网 </w:t>
            </w:r>
            <w:r>
              <w:rPr>
                <w:rFonts w:ascii="Arial" w:hAnsi="Arial" w:cs="Arial" w:eastAsia="Arial" w:hint="default"/>
                <w:sz w:val="18"/>
                <w:szCs w:val="18"/>
              </w:rPr>
              <w:t>VPN</w:t>
            </w:r>
            <w:r>
              <w:rPr>
                <w:rFonts w:ascii="Arial" w:hAnsi="Arial" w:cs="Arial" w:eastAsia="Arial" w:hint="default"/>
                <w:spacing w:val="-21"/>
                <w:sz w:val="18"/>
                <w:szCs w:val="18"/>
              </w:rPr>
              <w:t> </w:t>
            </w:r>
            <w:r>
              <w:rPr>
                <w:rFonts w:ascii="宋体" w:hAnsi="宋体" w:cs="宋体" w:eastAsia="宋体" w:hint="default"/>
                <w:sz w:val="18"/>
                <w:szCs w:val="18"/>
              </w:rPr>
              <w:t>产品非专 利技术</w:t>
            </w:r>
          </w:p>
        </w:tc>
        <w:tc>
          <w:tcPr>
            <w:tcW w:w="7" w:type="dxa"/>
            <w:tcBorders>
              <w:top w:val="nil" w:sz="6" w:space="0" w:color="auto"/>
              <w:left w:val="nil" w:sz="6" w:space="0" w:color="auto"/>
              <w:bottom w:val="nil" w:sz="6" w:space="0" w:color="auto"/>
              <w:right w:val="nil" w:sz="6" w:space="0" w:color="auto"/>
            </w:tcBorders>
          </w:tcPr>
          <w:p>
            <w:pPr/>
          </w:p>
        </w:tc>
        <w:tc>
          <w:tcPr>
            <w:tcW w:w="239" w:type="dxa"/>
            <w:tcBorders>
              <w:top w:val="nil" w:sz="6" w:space="0" w:color="auto"/>
              <w:left w:val="nil" w:sz="6" w:space="0" w:color="auto"/>
              <w:bottom w:val="nil" w:sz="6" w:space="0" w:color="auto"/>
              <w:right w:val="nil" w:sz="6" w:space="0" w:color="auto"/>
            </w:tcBorders>
          </w:tcPr>
          <w:p>
            <w:pPr/>
          </w:p>
        </w:tc>
        <w:tc>
          <w:tcPr>
            <w:tcW w:w="2211" w:type="dxa"/>
            <w:tcBorders>
              <w:top w:val="nil" w:sz="6" w:space="0" w:color="auto"/>
              <w:left w:val="nil" w:sz="6" w:space="0" w:color="auto"/>
              <w:bottom w:val="nil" w:sz="6" w:space="0" w:color="auto"/>
              <w:right w:val="nil" w:sz="6" w:space="0" w:color="auto"/>
            </w:tcBorders>
          </w:tcPr>
          <w:p>
            <w:pPr/>
          </w:p>
        </w:tc>
        <w:tc>
          <w:tcPr>
            <w:tcW w:w="1299" w:type="dxa"/>
            <w:tcBorders>
              <w:top w:val="nil" w:sz="6" w:space="0" w:color="auto"/>
              <w:left w:val="nil" w:sz="6" w:space="0" w:color="auto"/>
              <w:bottom w:val="nil" w:sz="6" w:space="0" w:color="auto"/>
              <w:right w:val="nil" w:sz="6" w:space="0" w:color="auto"/>
            </w:tcBorders>
          </w:tcPr>
          <w:p>
            <w:pPr/>
          </w:p>
        </w:tc>
        <w:tc>
          <w:tcPr>
            <w:tcW w:w="166" w:type="dxa"/>
            <w:tcBorders>
              <w:top w:val="nil" w:sz="6" w:space="0" w:color="auto"/>
              <w:left w:val="nil" w:sz="6" w:space="0" w:color="auto"/>
              <w:bottom w:val="nil" w:sz="6" w:space="0" w:color="auto"/>
              <w:right w:val="nil" w:sz="6" w:space="0" w:color="auto"/>
            </w:tcBorders>
          </w:tcPr>
          <w:p>
            <w:pPr/>
          </w:p>
        </w:tc>
        <w:tc>
          <w:tcPr>
            <w:tcW w:w="992" w:type="dxa"/>
            <w:tcBorders>
              <w:top w:val="nil" w:sz="6" w:space="0" w:color="auto"/>
              <w:left w:val="nil" w:sz="6" w:space="0" w:color="auto"/>
              <w:bottom w:val="nil" w:sz="6" w:space="0" w:color="auto"/>
              <w:right w:val="nil" w:sz="6" w:space="0" w:color="auto"/>
            </w:tcBorders>
          </w:tcPr>
          <w:p>
            <w:pPr/>
          </w:p>
        </w:tc>
        <w:tc>
          <w:tcPr>
            <w:tcW w:w="186" w:type="dxa"/>
            <w:tcBorders>
              <w:top w:val="nil" w:sz="6" w:space="0" w:color="auto"/>
              <w:left w:val="nil" w:sz="6" w:space="0" w:color="auto"/>
              <w:bottom w:val="nil" w:sz="6" w:space="0" w:color="auto"/>
              <w:right w:val="nil" w:sz="6" w:space="0" w:color="auto"/>
            </w:tcBorders>
          </w:tcPr>
          <w:p>
            <w:pPr/>
          </w:p>
        </w:tc>
        <w:tc>
          <w:tcPr>
            <w:tcW w:w="1394" w:type="dxa"/>
            <w:tcBorders>
              <w:top w:val="nil" w:sz="6" w:space="0" w:color="auto"/>
              <w:left w:val="nil" w:sz="6" w:space="0" w:color="auto"/>
              <w:bottom w:val="nil" w:sz="6" w:space="0" w:color="auto"/>
              <w:right w:val="nil" w:sz="6" w:space="0" w:color="auto"/>
            </w:tcBorders>
          </w:tcPr>
          <w:p>
            <w:pPr/>
          </w:p>
        </w:tc>
        <w:tc>
          <w:tcPr>
            <w:tcW w:w="101" w:type="dxa"/>
            <w:tcBorders>
              <w:top w:val="nil" w:sz="6" w:space="0" w:color="auto"/>
              <w:left w:val="nil" w:sz="6" w:space="0" w:color="auto"/>
              <w:bottom w:val="nil" w:sz="6" w:space="0" w:color="auto"/>
              <w:right w:val="nil" w:sz="6" w:space="0" w:color="auto"/>
            </w:tcBorders>
          </w:tcPr>
          <w:p>
            <w:pPr/>
          </w:p>
        </w:tc>
      </w:tr>
      <w:tr>
        <w:trPr>
          <w:trHeight w:val="487" w:hRule="exact"/>
        </w:trPr>
        <w:tc>
          <w:tcPr>
            <w:tcW w:w="3738" w:type="dxa"/>
            <w:tcBorders>
              <w:top w:val="nil" w:sz="6" w:space="0" w:color="auto"/>
              <w:left w:val="nil" w:sz="6" w:space="0" w:color="auto"/>
              <w:bottom w:val="nil" w:sz="6" w:space="0" w:color="auto"/>
              <w:right w:val="nil" w:sz="6" w:space="0" w:color="auto"/>
            </w:tcBorders>
          </w:tcPr>
          <w:p>
            <w:pPr>
              <w:pStyle w:val="TableParagraph"/>
              <w:tabs>
                <w:tab w:pos="2737" w:val="left" w:leader="none"/>
              </w:tabs>
              <w:spacing w:line="240" w:lineRule="auto" w:before="67"/>
              <w:ind w:left="35" w:right="0"/>
              <w:jc w:val="left"/>
              <w:rPr>
                <w:rFonts w:ascii="Arial" w:hAnsi="Arial" w:cs="Arial" w:eastAsia="Arial" w:hint="default"/>
                <w:sz w:val="18"/>
                <w:szCs w:val="18"/>
              </w:rPr>
            </w:pPr>
            <w:r>
              <w:rPr>
                <w:rFonts w:ascii="宋体" w:hAnsi="宋体" w:cs="宋体" w:eastAsia="宋体" w:hint="default"/>
                <w:sz w:val="18"/>
                <w:szCs w:val="18"/>
              </w:rPr>
              <w:t>用友软件</w:t>
              <w:tab/>
            </w:r>
            <w:r>
              <w:rPr>
                <w:rFonts w:ascii="Arial" w:hAnsi="Arial" w:cs="Arial" w:eastAsia="Arial" w:hint="default"/>
                <w:sz w:val="18"/>
                <w:szCs w:val="18"/>
              </w:rPr>
              <w:t>102,600.00</w:t>
            </w:r>
          </w:p>
        </w:tc>
        <w:tc>
          <w:tcPr>
            <w:tcW w:w="7" w:type="dxa"/>
            <w:tcBorders>
              <w:top w:val="nil" w:sz="6" w:space="0" w:color="auto"/>
              <w:left w:val="nil" w:sz="6" w:space="0" w:color="auto"/>
              <w:bottom w:val="nil" w:sz="6" w:space="0" w:color="auto"/>
              <w:right w:val="nil" w:sz="6" w:space="0" w:color="auto"/>
            </w:tcBorders>
          </w:tcPr>
          <w:p>
            <w:pPr/>
          </w:p>
        </w:tc>
        <w:tc>
          <w:tcPr>
            <w:tcW w:w="239" w:type="dxa"/>
            <w:tcBorders>
              <w:top w:val="nil" w:sz="6" w:space="0" w:color="auto"/>
              <w:left w:val="nil" w:sz="6" w:space="0" w:color="auto"/>
              <w:bottom w:val="nil" w:sz="6" w:space="0" w:color="auto"/>
              <w:right w:val="nil" w:sz="6" w:space="0" w:color="auto"/>
            </w:tcBorders>
          </w:tcPr>
          <w:p>
            <w:pPr/>
          </w:p>
        </w:tc>
        <w:tc>
          <w:tcPr>
            <w:tcW w:w="2211" w:type="dxa"/>
            <w:tcBorders>
              <w:top w:val="nil" w:sz="6" w:space="0" w:color="auto"/>
              <w:left w:val="nil" w:sz="6" w:space="0" w:color="auto"/>
              <w:bottom w:val="nil" w:sz="6" w:space="0" w:color="auto"/>
              <w:right w:val="nil" w:sz="6" w:space="0" w:color="auto"/>
            </w:tcBorders>
          </w:tcPr>
          <w:p>
            <w:pPr/>
          </w:p>
        </w:tc>
        <w:tc>
          <w:tcPr>
            <w:tcW w:w="1299" w:type="dxa"/>
            <w:tcBorders>
              <w:top w:val="nil" w:sz="6" w:space="0" w:color="auto"/>
              <w:left w:val="nil" w:sz="6" w:space="0" w:color="auto"/>
              <w:bottom w:val="nil" w:sz="6" w:space="0" w:color="auto"/>
              <w:right w:val="nil" w:sz="6" w:space="0" w:color="auto"/>
            </w:tcBorders>
          </w:tcPr>
          <w:p>
            <w:pPr/>
          </w:p>
        </w:tc>
        <w:tc>
          <w:tcPr>
            <w:tcW w:w="166" w:type="dxa"/>
            <w:tcBorders>
              <w:top w:val="nil" w:sz="6" w:space="0" w:color="auto"/>
              <w:left w:val="nil" w:sz="6" w:space="0" w:color="auto"/>
              <w:bottom w:val="nil" w:sz="6" w:space="0" w:color="auto"/>
              <w:right w:val="nil" w:sz="6" w:space="0" w:color="auto"/>
            </w:tcBorders>
          </w:tcPr>
          <w:p>
            <w:pPr/>
          </w:p>
        </w:tc>
        <w:tc>
          <w:tcPr>
            <w:tcW w:w="992" w:type="dxa"/>
            <w:tcBorders>
              <w:top w:val="nil" w:sz="6" w:space="0" w:color="auto"/>
              <w:left w:val="nil" w:sz="6" w:space="0" w:color="auto"/>
              <w:bottom w:val="nil" w:sz="6" w:space="0" w:color="auto"/>
              <w:right w:val="nil" w:sz="6" w:space="0" w:color="auto"/>
            </w:tcBorders>
          </w:tcPr>
          <w:p>
            <w:pPr/>
          </w:p>
        </w:tc>
        <w:tc>
          <w:tcPr>
            <w:tcW w:w="186" w:type="dxa"/>
            <w:tcBorders>
              <w:top w:val="nil" w:sz="6" w:space="0" w:color="auto"/>
              <w:left w:val="nil" w:sz="6" w:space="0" w:color="auto"/>
              <w:bottom w:val="nil" w:sz="6" w:space="0" w:color="auto"/>
              <w:right w:val="nil" w:sz="6" w:space="0" w:color="auto"/>
            </w:tcBorders>
          </w:tcPr>
          <w:p>
            <w:pPr/>
          </w:p>
        </w:tc>
        <w:tc>
          <w:tcPr>
            <w:tcW w:w="1394"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0"/>
              <w:jc w:val="right"/>
              <w:rPr>
                <w:rFonts w:ascii="Arial" w:hAnsi="Arial" w:cs="Arial" w:eastAsia="Arial" w:hint="default"/>
                <w:sz w:val="18"/>
                <w:szCs w:val="18"/>
              </w:rPr>
            </w:pPr>
            <w:r>
              <w:rPr>
                <w:rFonts w:ascii="Arial"/>
                <w:spacing w:val="-1"/>
                <w:sz w:val="18"/>
              </w:rPr>
              <w:t>81,000.00</w:t>
            </w:r>
          </w:p>
        </w:tc>
        <w:tc>
          <w:tcPr>
            <w:tcW w:w="101" w:type="dxa"/>
            <w:tcBorders>
              <w:top w:val="nil" w:sz="6" w:space="0" w:color="auto"/>
              <w:left w:val="nil" w:sz="6" w:space="0" w:color="auto"/>
              <w:bottom w:val="nil" w:sz="6" w:space="0" w:color="auto"/>
              <w:right w:val="nil" w:sz="6" w:space="0" w:color="auto"/>
            </w:tcBorders>
          </w:tcPr>
          <w:p>
            <w:pPr/>
          </w:p>
        </w:tc>
      </w:tr>
      <w:tr>
        <w:trPr>
          <w:trHeight w:val="542" w:hRule="exact"/>
        </w:trPr>
        <w:tc>
          <w:tcPr>
            <w:tcW w:w="3738" w:type="dxa"/>
            <w:tcBorders>
              <w:top w:val="nil" w:sz="6" w:space="0" w:color="auto"/>
              <w:left w:val="nil" w:sz="6" w:space="0" w:color="auto"/>
              <w:bottom w:val="single" w:sz="4" w:space="0" w:color="000000"/>
              <w:right w:val="nil" w:sz="6" w:space="0" w:color="auto"/>
            </w:tcBorders>
          </w:tcPr>
          <w:p>
            <w:pPr>
              <w:pStyle w:val="TableParagraph"/>
              <w:spacing w:line="240" w:lineRule="auto" w:before="120"/>
              <w:ind w:left="35" w:right="0"/>
              <w:jc w:val="left"/>
              <w:rPr>
                <w:rFonts w:ascii="宋体" w:hAnsi="宋体" w:cs="宋体" w:eastAsia="宋体" w:hint="default"/>
                <w:sz w:val="18"/>
                <w:szCs w:val="18"/>
              </w:rPr>
            </w:pPr>
            <w:r>
              <w:rPr>
                <w:rFonts w:ascii="宋体" w:hAnsi="宋体" w:cs="宋体" w:eastAsia="宋体" w:hint="default"/>
                <w:sz w:val="18"/>
                <w:szCs w:val="18"/>
              </w:rPr>
              <w:t>内网安全管理系统</w:t>
            </w:r>
          </w:p>
        </w:tc>
        <w:tc>
          <w:tcPr>
            <w:tcW w:w="7" w:type="dxa"/>
            <w:tcBorders>
              <w:top w:val="nil" w:sz="6" w:space="0" w:color="auto"/>
              <w:left w:val="nil" w:sz="6" w:space="0" w:color="auto"/>
              <w:bottom w:val="nil" w:sz="6" w:space="0" w:color="auto"/>
              <w:right w:val="nil" w:sz="6" w:space="0" w:color="auto"/>
            </w:tcBorders>
          </w:tcPr>
          <w:p>
            <w:pPr/>
          </w:p>
        </w:tc>
        <w:tc>
          <w:tcPr>
            <w:tcW w:w="239" w:type="dxa"/>
            <w:tcBorders>
              <w:top w:val="nil" w:sz="6" w:space="0" w:color="auto"/>
              <w:left w:val="nil" w:sz="6" w:space="0" w:color="auto"/>
              <w:bottom w:val="nil" w:sz="6" w:space="0" w:color="auto"/>
              <w:right w:val="nil" w:sz="6" w:space="0" w:color="auto"/>
            </w:tcBorders>
          </w:tcPr>
          <w:p>
            <w:pPr/>
          </w:p>
        </w:tc>
        <w:tc>
          <w:tcPr>
            <w:tcW w:w="2211" w:type="dxa"/>
            <w:tcBorders>
              <w:top w:val="nil" w:sz="6" w:space="0" w:color="auto"/>
              <w:left w:val="nil" w:sz="6" w:space="0" w:color="auto"/>
              <w:bottom w:val="nil" w:sz="6" w:space="0" w:color="auto"/>
              <w:right w:val="nil" w:sz="6" w:space="0" w:color="auto"/>
            </w:tcBorders>
          </w:tcPr>
          <w:p>
            <w:pPr/>
          </w:p>
        </w:tc>
        <w:tc>
          <w:tcPr>
            <w:tcW w:w="1299" w:type="dxa"/>
            <w:tcBorders>
              <w:top w:val="nil" w:sz="6" w:space="0" w:color="auto"/>
              <w:left w:val="nil" w:sz="6" w:space="0" w:color="auto"/>
              <w:bottom w:val="nil" w:sz="6" w:space="0" w:color="auto"/>
              <w:right w:val="nil" w:sz="6" w:space="0" w:color="auto"/>
            </w:tcBorders>
          </w:tcPr>
          <w:p>
            <w:pPr/>
          </w:p>
        </w:tc>
        <w:tc>
          <w:tcPr>
            <w:tcW w:w="166" w:type="dxa"/>
            <w:tcBorders>
              <w:top w:val="nil" w:sz="6" w:space="0" w:color="auto"/>
              <w:left w:val="nil" w:sz="6" w:space="0" w:color="auto"/>
              <w:bottom w:val="nil" w:sz="6" w:space="0" w:color="auto"/>
              <w:right w:val="nil" w:sz="6" w:space="0" w:color="auto"/>
            </w:tcBorders>
          </w:tcPr>
          <w:p>
            <w:pPr/>
          </w:p>
        </w:tc>
        <w:tc>
          <w:tcPr>
            <w:tcW w:w="992" w:type="dxa"/>
            <w:tcBorders>
              <w:top w:val="nil" w:sz="6" w:space="0" w:color="auto"/>
              <w:left w:val="nil" w:sz="6" w:space="0" w:color="auto"/>
              <w:bottom w:val="nil" w:sz="6" w:space="0" w:color="auto"/>
              <w:right w:val="nil" w:sz="6" w:space="0" w:color="auto"/>
            </w:tcBorders>
          </w:tcPr>
          <w:p>
            <w:pPr/>
          </w:p>
        </w:tc>
        <w:tc>
          <w:tcPr>
            <w:tcW w:w="186" w:type="dxa"/>
            <w:tcBorders>
              <w:top w:val="nil" w:sz="6" w:space="0" w:color="auto"/>
              <w:left w:val="nil" w:sz="6" w:space="0" w:color="auto"/>
              <w:bottom w:val="nil" w:sz="6" w:space="0" w:color="auto"/>
              <w:right w:val="nil" w:sz="6" w:space="0" w:color="auto"/>
            </w:tcBorders>
          </w:tcPr>
          <w:p>
            <w:pPr/>
          </w:p>
        </w:tc>
        <w:tc>
          <w:tcPr>
            <w:tcW w:w="1394" w:type="dxa"/>
            <w:tcBorders>
              <w:top w:val="nil" w:sz="6" w:space="0" w:color="auto"/>
              <w:left w:val="nil" w:sz="6" w:space="0" w:color="auto"/>
              <w:bottom w:val="single" w:sz="4" w:space="0" w:color="000000"/>
              <w:right w:val="nil" w:sz="6" w:space="0" w:color="auto"/>
            </w:tcBorders>
          </w:tcPr>
          <w:p>
            <w:pPr/>
          </w:p>
        </w:tc>
        <w:tc>
          <w:tcPr>
            <w:tcW w:w="101" w:type="dxa"/>
            <w:tcBorders>
              <w:top w:val="nil" w:sz="6" w:space="0" w:color="auto"/>
              <w:left w:val="nil" w:sz="6" w:space="0" w:color="auto"/>
              <w:bottom w:val="single" w:sz="4" w:space="0" w:color="000000"/>
              <w:right w:val="nil" w:sz="6" w:space="0" w:color="auto"/>
            </w:tcBorders>
          </w:tcPr>
          <w:p>
            <w:pPr/>
          </w:p>
        </w:tc>
      </w:tr>
      <w:tr>
        <w:trPr>
          <w:trHeight w:val="559" w:hRule="exact"/>
        </w:trPr>
        <w:tc>
          <w:tcPr>
            <w:tcW w:w="3738" w:type="dxa"/>
            <w:tcBorders>
              <w:top w:val="single" w:sz="4" w:space="0" w:color="000000"/>
              <w:left w:val="nil" w:sz="6" w:space="0" w:color="auto"/>
              <w:bottom w:val="single" w:sz="12" w:space="0" w:color="000000"/>
              <w:right w:val="nil" w:sz="6" w:space="0" w:color="auto"/>
            </w:tcBorders>
          </w:tcPr>
          <w:p>
            <w:pPr>
              <w:pStyle w:val="TableParagraph"/>
              <w:tabs>
                <w:tab w:pos="2485" w:val="left" w:leader="none"/>
              </w:tabs>
              <w:spacing w:line="240" w:lineRule="auto" w:before="123"/>
              <w:ind w:left="35" w:right="0"/>
              <w:jc w:val="left"/>
              <w:rPr>
                <w:rFonts w:ascii="Arial" w:hAnsi="Arial" w:cs="Arial" w:eastAsia="Arial" w:hint="default"/>
                <w:sz w:val="18"/>
                <w:szCs w:val="18"/>
              </w:rPr>
            </w:pPr>
            <w:r>
              <w:rPr>
                <w:rFonts w:ascii="宋体" w:hAnsi="宋体" w:cs="宋体" w:eastAsia="宋体" w:hint="default"/>
                <w:sz w:val="18"/>
                <w:szCs w:val="18"/>
              </w:rPr>
              <w:t>合计</w:t>
              <w:tab/>
            </w:r>
            <w:r>
              <w:rPr>
                <w:rFonts w:ascii="Arial" w:hAnsi="Arial" w:cs="Arial" w:eastAsia="Arial" w:hint="default"/>
                <w:sz w:val="18"/>
                <w:szCs w:val="18"/>
              </w:rPr>
              <w:t>10,388,046.63</w:t>
            </w:r>
          </w:p>
        </w:tc>
        <w:tc>
          <w:tcPr>
            <w:tcW w:w="7" w:type="dxa"/>
            <w:tcBorders>
              <w:top w:val="nil" w:sz="6" w:space="0" w:color="auto"/>
              <w:left w:val="nil" w:sz="6" w:space="0" w:color="auto"/>
              <w:bottom w:val="single" w:sz="12" w:space="0" w:color="000000"/>
              <w:right w:val="nil" w:sz="6" w:space="0" w:color="auto"/>
            </w:tcBorders>
          </w:tcPr>
          <w:p>
            <w:pPr/>
          </w:p>
        </w:tc>
        <w:tc>
          <w:tcPr>
            <w:tcW w:w="239" w:type="dxa"/>
            <w:tcBorders>
              <w:top w:val="nil" w:sz="6" w:space="0" w:color="auto"/>
              <w:left w:val="nil" w:sz="6" w:space="0" w:color="auto"/>
              <w:bottom w:val="nil" w:sz="6" w:space="0" w:color="auto"/>
              <w:right w:val="nil" w:sz="6" w:space="0" w:color="auto"/>
            </w:tcBorders>
          </w:tcPr>
          <w:p>
            <w:pPr/>
          </w:p>
        </w:tc>
        <w:tc>
          <w:tcPr>
            <w:tcW w:w="2211" w:type="dxa"/>
            <w:tcBorders>
              <w:top w:val="nil" w:sz="6" w:space="0" w:color="auto"/>
              <w:left w:val="nil" w:sz="6" w:space="0" w:color="auto"/>
              <w:bottom w:val="nil" w:sz="6" w:space="0" w:color="auto"/>
              <w:right w:val="nil" w:sz="6" w:space="0" w:color="auto"/>
            </w:tcBorders>
          </w:tcPr>
          <w:p>
            <w:pPr/>
          </w:p>
        </w:tc>
        <w:tc>
          <w:tcPr>
            <w:tcW w:w="1299" w:type="dxa"/>
            <w:tcBorders>
              <w:top w:val="nil" w:sz="6" w:space="0" w:color="auto"/>
              <w:left w:val="nil" w:sz="6" w:space="0" w:color="auto"/>
              <w:bottom w:val="nil" w:sz="6" w:space="0" w:color="auto"/>
              <w:right w:val="nil" w:sz="6" w:space="0" w:color="auto"/>
            </w:tcBorders>
          </w:tcPr>
          <w:p>
            <w:pPr/>
          </w:p>
        </w:tc>
        <w:tc>
          <w:tcPr>
            <w:tcW w:w="166" w:type="dxa"/>
            <w:tcBorders>
              <w:top w:val="nil" w:sz="6" w:space="0" w:color="auto"/>
              <w:left w:val="nil" w:sz="6" w:space="0" w:color="auto"/>
              <w:bottom w:val="nil" w:sz="6" w:space="0" w:color="auto"/>
              <w:right w:val="nil" w:sz="6" w:space="0" w:color="auto"/>
            </w:tcBorders>
          </w:tcPr>
          <w:p>
            <w:pPr/>
          </w:p>
        </w:tc>
        <w:tc>
          <w:tcPr>
            <w:tcW w:w="992" w:type="dxa"/>
            <w:tcBorders>
              <w:top w:val="nil" w:sz="6" w:space="0" w:color="auto"/>
              <w:left w:val="nil" w:sz="6" w:space="0" w:color="auto"/>
              <w:bottom w:val="nil" w:sz="6" w:space="0" w:color="auto"/>
              <w:right w:val="nil" w:sz="6" w:space="0" w:color="auto"/>
            </w:tcBorders>
          </w:tcPr>
          <w:p>
            <w:pPr/>
          </w:p>
        </w:tc>
        <w:tc>
          <w:tcPr>
            <w:tcW w:w="186" w:type="dxa"/>
            <w:tcBorders>
              <w:top w:val="nil" w:sz="6" w:space="0" w:color="auto"/>
              <w:left w:val="nil" w:sz="6" w:space="0" w:color="auto"/>
              <w:bottom w:val="nil" w:sz="6" w:space="0" w:color="auto"/>
              <w:right w:val="nil" w:sz="6" w:space="0" w:color="auto"/>
            </w:tcBorders>
          </w:tcPr>
          <w:p>
            <w:pPr/>
          </w:p>
        </w:tc>
        <w:tc>
          <w:tcPr>
            <w:tcW w:w="1394" w:type="dxa"/>
            <w:tcBorders>
              <w:top w:val="single" w:sz="4" w:space="0" w:color="000000"/>
              <w:left w:val="nil" w:sz="6" w:space="0" w:color="auto"/>
              <w:bottom w:val="single" w:sz="12" w:space="0" w:color="000000"/>
              <w:right w:val="nil" w:sz="6" w:space="0" w:color="auto"/>
            </w:tcBorders>
          </w:tcPr>
          <w:p>
            <w:pPr>
              <w:pStyle w:val="TableParagraph"/>
              <w:spacing w:line="240" w:lineRule="auto" w:before="4"/>
              <w:ind w:right="0"/>
              <w:jc w:val="left"/>
              <w:rPr>
                <w:rFonts w:ascii="Arial" w:hAnsi="Arial" w:cs="Arial" w:eastAsia="Arial" w:hint="default"/>
                <w:sz w:val="14"/>
                <w:szCs w:val="14"/>
              </w:rPr>
            </w:pPr>
          </w:p>
          <w:p>
            <w:pPr>
              <w:pStyle w:val="TableParagraph"/>
              <w:spacing w:line="240" w:lineRule="auto"/>
              <w:ind w:right="0"/>
              <w:jc w:val="right"/>
              <w:rPr>
                <w:rFonts w:ascii="Arial" w:hAnsi="Arial" w:cs="Arial" w:eastAsia="Arial" w:hint="default"/>
                <w:sz w:val="18"/>
                <w:szCs w:val="18"/>
              </w:rPr>
            </w:pPr>
            <w:r>
              <w:rPr>
                <w:rFonts w:ascii="Arial"/>
                <w:spacing w:val="-1"/>
                <w:sz w:val="18"/>
              </w:rPr>
              <w:t>4,189,187.80</w:t>
            </w:r>
          </w:p>
        </w:tc>
        <w:tc>
          <w:tcPr>
            <w:tcW w:w="101" w:type="dxa"/>
            <w:tcBorders>
              <w:top w:val="single" w:sz="4" w:space="0" w:color="000000"/>
              <w:left w:val="nil" w:sz="6" w:space="0" w:color="auto"/>
              <w:bottom w:val="single" w:sz="12" w:space="0" w:color="000000"/>
              <w:right w:val="nil" w:sz="6" w:space="0" w:color="auto"/>
            </w:tcBorders>
          </w:tcPr>
          <w:p>
            <w:pPr/>
          </w:p>
        </w:tc>
      </w:tr>
      <w:tr>
        <w:trPr>
          <w:trHeight w:val="803" w:hRule="exact"/>
        </w:trPr>
        <w:tc>
          <w:tcPr>
            <w:tcW w:w="3738" w:type="dxa"/>
            <w:tcBorders>
              <w:top w:val="single" w:sz="12" w:space="0" w:color="000000"/>
              <w:left w:val="nil" w:sz="6" w:space="0" w:color="auto"/>
              <w:bottom w:val="nil" w:sz="6" w:space="0" w:color="auto"/>
              <w:right w:val="nil" w:sz="6" w:space="0" w:color="auto"/>
            </w:tcBorders>
          </w:tcPr>
          <w:p>
            <w:pPr>
              <w:pStyle w:val="TableParagraph"/>
              <w:spacing w:line="240" w:lineRule="auto" w:before="3"/>
              <w:ind w:right="0"/>
              <w:jc w:val="left"/>
              <w:rPr>
                <w:rFonts w:ascii="Arial" w:hAnsi="Arial" w:cs="Arial" w:eastAsia="Arial" w:hint="default"/>
                <w:sz w:val="21"/>
                <w:szCs w:val="21"/>
              </w:rPr>
            </w:pPr>
          </w:p>
          <w:p>
            <w:pPr>
              <w:pStyle w:val="TableParagraph"/>
              <w:spacing w:line="240" w:lineRule="auto"/>
              <w:ind w:left="49" w:right="0"/>
              <w:jc w:val="left"/>
              <w:rPr>
                <w:rFonts w:ascii="宋体" w:hAnsi="宋体" w:cs="宋体" w:eastAsia="宋体" w:hint="default"/>
                <w:sz w:val="21"/>
                <w:szCs w:val="21"/>
              </w:rPr>
            </w:pPr>
            <w:r>
              <w:rPr>
                <w:rFonts w:ascii="Arial" w:hAnsi="Arial" w:cs="Arial" w:eastAsia="Arial" w:hint="default"/>
                <w:b/>
                <w:bCs/>
                <w:sz w:val="21"/>
                <w:szCs w:val="21"/>
              </w:rPr>
              <w:t>12.</w:t>
            </w:r>
            <w:r>
              <w:rPr>
                <w:rFonts w:ascii="Arial" w:hAnsi="Arial" w:cs="Arial" w:eastAsia="Arial" w:hint="default"/>
                <w:b/>
                <w:bCs/>
                <w:spacing w:val="-38"/>
                <w:sz w:val="21"/>
                <w:szCs w:val="21"/>
              </w:rPr>
              <w:t> </w:t>
            </w:r>
            <w:r>
              <w:rPr>
                <w:rFonts w:ascii="宋体" w:hAnsi="宋体" w:cs="宋体" w:eastAsia="宋体" w:hint="default"/>
                <w:b/>
                <w:bCs/>
                <w:sz w:val="21"/>
                <w:szCs w:val="21"/>
              </w:rPr>
              <w:t>长期待摊费用</w:t>
            </w:r>
            <w:r>
              <w:rPr>
                <w:rFonts w:ascii="宋体" w:hAnsi="宋体" w:cs="宋体" w:eastAsia="宋体" w:hint="default"/>
                <w:sz w:val="21"/>
                <w:szCs w:val="21"/>
              </w:rPr>
            </w:r>
          </w:p>
        </w:tc>
        <w:tc>
          <w:tcPr>
            <w:tcW w:w="7" w:type="dxa"/>
            <w:tcBorders>
              <w:top w:val="single" w:sz="12" w:space="0" w:color="000000"/>
              <w:left w:val="nil" w:sz="6" w:space="0" w:color="auto"/>
              <w:bottom w:val="nil" w:sz="6" w:space="0" w:color="auto"/>
              <w:right w:val="nil" w:sz="6" w:space="0" w:color="auto"/>
            </w:tcBorders>
          </w:tcPr>
          <w:p>
            <w:pPr/>
          </w:p>
        </w:tc>
        <w:tc>
          <w:tcPr>
            <w:tcW w:w="239" w:type="dxa"/>
            <w:tcBorders>
              <w:top w:val="nil" w:sz="6" w:space="0" w:color="auto"/>
              <w:left w:val="nil" w:sz="6" w:space="0" w:color="auto"/>
              <w:bottom w:val="nil" w:sz="6" w:space="0" w:color="auto"/>
              <w:right w:val="nil" w:sz="6" w:space="0" w:color="auto"/>
            </w:tcBorders>
          </w:tcPr>
          <w:p>
            <w:pPr/>
          </w:p>
        </w:tc>
        <w:tc>
          <w:tcPr>
            <w:tcW w:w="2211" w:type="dxa"/>
            <w:tcBorders>
              <w:top w:val="nil" w:sz="6" w:space="0" w:color="auto"/>
              <w:left w:val="nil" w:sz="6" w:space="0" w:color="auto"/>
              <w:bottom w:val="nil" w:sz="6" w:space="0" w:color="auto"/>
              <w:right w:val="nil" w:sz="6" w:space="0" w:color="auto"/>
            </w:tcBorders>
          </w:tcPr>
          <w:p>
            <w:pPr/>
          </w:p>
        </w:tc>
        <w:tc>
          <w:tcPr>
            <w:tcW w:w="1299" w:type="dxa"/>
            <w:tcBorders>
              <w:top w:val="nil" w:sz="6" w:space="0" w:color="auto"/>
              <w:left w:val="nil" w:sz="6" w:space="0" w:color="auto"/>
              <w:bottom w:val="nil" w:sz="6" w:space="0" w:color="auto"/>
              <w:right w:val="nil" w:sz="6" w:space="0" w:color="auto"/>
            </w:tcBorders>
          </w:tcPr>
          <w:p>
            <w:pPr/>
          </w:p>
        </w:tc>
        <w:tc>
          <w:tcPr>
            <w:tcW w:w="166" w:type="dxa"/>
            <w:tcBorders>
              <w:top w:val="nil" w:sz="6" w:space="0" w:color="auto"/>
              <w:left w:val="nil" w:sz="6" w:space="0" w:color="auto"/>
              <w:bottom w:val="nil" w:sz="6" w:space="0" w:color="auto"/>
              <w:right w:val="nil" w:sz="6" w:space="0" w:color="auto"/>
            </w:tcBorders>
          </w:tcPr>
          <w:p>
            <w:pPr/>
          </w:p>
        </w:tc>
        <w:tc>
          <w:tcPr>
            <w:tcW w:w="992" w:type="dxa"/>
            <w:tcBorders>
              <w:top w:val="nil" w:sz="6" w:space="0" w:color="auto"/>
              <w:left w:val="nil" w:sz="6" w:space="0" w:color="auto"/>
              <w:bottom w:val="nil" w:sz="6" w:space="0" w:color="auto"/>
              <w:right w:val="nil" w:sz="6" w:space="0" w:color="auto"/>
            </w:tcBorders>
          </w:tcPr>
          <w:p>
            <w:pPr/>
          </w:p>
        </w:tc>
        <w:tc>
          <w:tcPr>
            <w:tcW w:w="186" w:type="dxa"/>
            <w:tcBorders>
              <w:top w:val="nil" w:sz="6" w:space="0" w:color="auto"/>
              <w:left w:val="nil" w:sz="6" w:space="0" w:color="auto"/>
              <w:bottom w:val="nil" w:sz="6" w:space="0" w:color="auto"/>
              <w:right w:val="nil" w:sz="6" w:space="0" w:color="auto"/>
            </w:tcBorders>
          </w:tcPr>
          <w:p>
            <w:pPr/>
          </w:p>
        </w:tc>
        <w:tc>
          <w:tcPr>
            <w:tcW w:w="1394" w:type="dxa"/>
            <w:tcBorders>
              <w:top w:val="single" w:sz="12" w:space="0" w:color="000000"/>
              <w:left w:val="nil" w:sz="6" w:space="0" w:color="auto"/>
              <w:bottom w:val="nil" w:sz="6" w:space="0" w:color="auto"/>
              <w:right w:val="nil" w:sz="6" w:space="0" w:color="auto"/>
            </w:tcBorders>
          </w:tcPr>
          <w:p>
            <w:pPr/>
          </w:p>
        </w:tc>
        <w:tc>
          <w:tcPr>
            <w:tcW w:w="101" w:type="dxa"/>
            <w:tcBorders>
              <w:top w:val="single" w:sz="12" w:space="0" w:color="000000"/>
              <w:left w:val="nil" w:sz="6" w:space="0" w:color="auto"/>
              <w:bottom w:val="nil" w:sz="6" w:space="0" w:color="auto"/>
              <w:right w:val="nil" w:sz="6" w:space="0" w:color="auto"/>
            </w:tcBorders>
          </w:tcPr>
          <w:p>
            <w:pPr/>
          </w:p>
        </w:tc>
      </w:tr>
      <w:tr>
        <w:trPr>
          <w:trHeight w:val="516" w:hRule="exact"/>
        </w:trPr>
        <w:tc>
          <w:tcPr>
            <w:tcW w:w="373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Arial" w:hAnsi="Arial" w:cs="Arial" w:eastAsia="Arial" w:hint="default"/>
                <w:sz w:val="17"/>
                <w:szCs w:val="17"/>
              </w:rPr>
            </w:pPr>
          </w:p>
          <w:p>
            <w:pPr>
              <w:pStyle w:val="TableParagraph"/>
              <w:tabs>
                <w:tab w:pos="1503" w:val="left" w:leader="none"/>
                <w:tab w:pos="3025" w:val="left" w:leader="none"/>
              </w:tabs>
              <w:spacing w:line="240" w:lineRule="auto"/>
              <w:ind w:left="35"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项目</w:t>
            </w:r>
            <w:r>
              <w:rPr>
                <w:rFonts w:ascii="宋体" w:hAnsi="宋体" w:cs="宋体" w:eastAsia="宋体" w:hint="default"/>
                <w:sz w:val="18"/>
                <w:szCs w:val="18"/>
              </w:rPr>
              <w:tab/>
            </w:r>
            <w:r>
              <w:rPr>
                <w:rFonts w:ascii="宋体" w:hAnsi="宋体" w:cs="宋体" w:eastAsia="宋体" w:hint="default"/>
                <w:sz w:val="18"/>
                <w:szCs w:val="18"/>
                <w:u w:val="single" w:color="000000"/>
              </w:rPr>
              <w:t>原始发生额</w:t>
            </w:r>
            <w:r>
              <w:rPr>
                <w:rFonts w:ascii="宋体" w:hAnsi="宋体" w:cs="宋体" w:eastAsia="宋体" w:hint="default"/>
                <w:sz w:val="18"/>
                <w:szCs w:val="18"/>
              </w:rPr>
              <w:tab/>
            </w:r>
            <w:r>
              <w:rPr>
                <w:rFonts w:ascii="宋体" w:hAnsi="宋体" w:cs="宋体" w:eastAsia="宋体" w:hint="default"/>
                <w:sz w:val="18"/>
                <w:szCs w:val="18"/>
                <w:u w:val="single" w:color="000000"/>
              </w:rPr>
              <w:t>年初数</w:t>
            </w:r>
            <w:r>
              <w:rPr>
                <w:rFonts w:ascii="宋体" w:hAnsi="宋体" w:cs="宋体" w:eastAsia="宋体" w:hint="default"/>
                <w:sz w:val="18"/>
                <w:szCs w:val="18"/>
              </w:rPr>
            </w:r>
          </w:p>
        </w:tc>
        <w:tc>
          <w:tcPr>
            <w:tcW w:w="7" w:type="dxa"/>
            <w:tcBorders>
              <w:top w:val="nil" w:sz="6" w:space="0" w:color="auto"/>
              <w:left w:val="nil" w:sz="6" w:space="0" w:color="auto"/>
              <w:bottom w:val="nil" w:sz="6" w:space="0" w:color="auto"/>
              <w:right w:val="nil" w:sz="6" w:space="0" w:color="auto"/>
            </w:tcBorders>
          </w:tcPr>
          <w:p>
            <w:pPr/>
          </w:p>
        </w:tc>
        <w:tc>
          <w:tcPr>
            <w:tcW w:w="239" w:type="dxa"/>
            <w:tcBorders>
              <w:top w:val="nil" w:sz="6" w:space="0" w:color="auto"/>
              <w:left w:val="nil" w:sz="6" w:space="0" w:color="auto"/>
              <w:bottom w:val="nil" w:sz="6" w:space="0" w:color="auto"/>
              <w:right w:val="nil" w:sz="6" w:space="0" w:color="auto"/>
            </w:tcBorders>
          </w:tcPr>
          <w:p>
            <w:pPr/>
          </w:p>
        </w:tc>
        <w:tc>
          <w:tcPr>
            <w:tcW w:w="221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Arial" w:hAnsi="Arial" w:cs="Arial" w:eastAsia="Arial" w:hint="default"/>
                <w:sz w:val="17"/>
                <w:szCs w:val="17"/>
              </w:rPr>
            </w:pPr>
          </w:p>
          <w:p>
            <w:pPr>
              <w:pStyle w:val="TableParagraph"/>
              <w:tabs>
                <w:tab w:pos="1266" w:val="left" w:leader="none"/>
              </w:tabs>
              <w:spacing w:line="240" w:lineRule="auto"/>
              <w:ind w:left="140"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本期增加</w:t>
            </w:r>
            <w:r>
              <w:rPr>
                <w:rFonts w:ascii="宋体" w:hAnsi="宋体" w:cs="宋体" w:eastAsia="宋体" w:hint="default"/>
                <w:sz w:val="18"/>
                <w:szCs w:val="18"/>
              </w:rPr>
              <w:tab/>
            </w:r>
            <w:r>
              <w:rPr>
                <w:rFonts w:ascii="宋体" w:hAnsi="宋体" w:cs="宋体" w:eastAsia="宋体" w:hint="default"/>
                <w:sz w:val="18"/>
                <w:szCs w:val="18"/>
                <w:u w:val="single" w:color="000000"/>
              </w:rPr>
              <w:t>本期摊销</w:t>
            </w:r>
            <w:r>
              <w:rPr>
                <w:rFonts w:ascii="宋体" w:hAnsi="宋体" w:cs="宋体" w:eastAsia="宋体" w:hint="default"/>
                <w:sz w:val="18"/>
                <w:szCs w:val="18"/>
              </w:rPr>
            </w:r>
          </w:p>
        </w:tc>
        <w:tc>
          <w:tcPr>
            <w:tcW w:w="129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Arial" w:hAnsi="Arial" w:cs="Arial" w:eastAsia="Arial" w:hint="default"/>
                <w:sz w:val="17"/>
                <w:szCs w:val="17"/>
              </w:rPr>
            </w:pPr>
          </w:p>
          <w:p>
            <w:pPr>
              <w:pStyle w:val="TableParagraph"/>
              <w:spacing w:line="240" w:lineRule="auto"/>
              <w:ind w:left="315"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累计摊销</w:t>
            </w:r>
            <w:r>
              <w:rPr>
                <w:rFonts w:ascii="宋体" w:hAnsi="宋体" w:cs="宋体" w:eastAsia="宋体" w:hint="default"/>
                <w:sz w:val="18"/>
                <w:szCs w:val="18"/>
              </w:rPr>
            </w:r>
          </w:p>
        </w:tc>
        <w:tc>
          <w:tcPr>
            <w:tcW w:w="166" w:type="dxa"/>
            <w:tcBorders>
              <w:top w:val="nil" w:sz="6" w:space="0" w:color="auto"/>
              <w:left w:val="nil" w:sz="6" w:space="0" w:color="auto"/>
              <w:bottom w:val="nil" w:sz="6" w:space="0" w:color="auto"/>
              <w:right w:val="nil" w:sz="6" w:space="0" w:color="auto"/>
            </w:tcBorders>
          </w:tcPr>
          <w:p>
            <w:pPr/>
          </w:p>
        </w:tc>
        <w:tc>
          <w:tcPr>
            <w:tcW w:w="99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Arial" w:hAnsi="Arial" w:cs="Arial" w:eastAsia="Arial" w:hint="default"/>
                <w:sz w:val="17"/>
                <w:szCs w:val="17"/>
              </w:rPr>
            </w:pPr>
          </w:p>
          <w:p>
            <w:pPr>
              <w:pStyle w:val="TableParagraph"/>
              <w:spacing w:line="240" w:lineRule="auto"/>
              <w:ind w:left="347"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年末数</w:t>
            </w:r>
            <w:r>
              <w:rPr>
                <w:rFonts w:ascii="宋体" w:hAnsi="宋体" w:cs="宋体" w:eastAsia="宋体" w:hint="default"/>
                <w:sz w:val="18"/>
                <w:szCs w:val="18"/>
              </w:rPr>
            </w:r>
          </w:p>
        </w:tc>
        <w:tc>
          <w:tcPr>
            <w:tcW w:w="186" w:type="dxa"/>
            <w:tcBorders>
              <w:top w:val="nil" w:sz="6" w:space="0" w:color="auto"/>
              <w:left w:val="nil" w:sz="6" w:space="0" w:color="auto"/>
              <w:bottom w:val="nil" w:sz="6" w:space="0" w:color="auto"/>
              <w:right w:val="nil" w:sz="6" w:space="0" w:color="auto"/>
            </w:tcBorders>
          </w:tcPr>
          <w:p>
            <w:pPr/>
          </w:p>
        </w:tc>
        <w:tc>
          <w:tcPr>
            <w:tcW w:w="139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Arial" w:hAnsi="Arial" w:cs="Arial" w:eastAsia="Arial" w:hint="default"/>
                <w:sz w:val="17"/>
                <w:szCs w:val="17"/>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剩余摊销期限</w:t>
            </w:r>
            <w:r>
              <w:rPr>
                <w:rFonts w:ascii="宋体" w:hAnsi="宋体" w:cs="宋体" w:eastAsia="宋体" w:hint="default"/>
                <w:sz w:val="18"/>
                <w:szCs w:val="18"/>
              </w:rPr>
            </w:r>
          </w:p>
        </w:tc>
        <w:tc>
          <w:tcPr>
            <w:tcW w:w="101" w:type="dxa"/>
            <w:tcBorders>
              <w:top w:val="nil" w:sz="6" w:space="0" w:color="auto"/>
              <w:left w:val="nil" w:sz="6" w:space="0" w:color="auto"/>
              <w:bottom w:val="nil" w:sz="6" w:space="0" w:color="auto"/>
              <w:right w:val="nil" w:sz="6" w:space="0" w:color="auto"/>
            </w:tcBorders>
          </w:tcPr>
          <w:p>
            <w:pPr/>
          </w:p>
        </w:tc>
      </w:tr>
      <w:tr>
        <w:trPr>
          <w:trHeight w:val="354" w:hRule="exact"/>
        </w:trPr>
        <w:tc>
          <w:tcPr>
            <w:tcW w:w="3738" w:type="dxa"/>
            <w:tcBorders>
              <w:top w:val="nil" w:sz="6" w:space="0" w:color="auto"/>
              <w:left w:val="nil" w:sz="6" w:space="0" w:color="auto"/>
              <w:bottom w:val="single" w:sz="8" w:space="0" w:color="000000"/>
              <w:right w:val="nil" w:sz="6" w:space="0" w:color="auto"/>
            </w:tcBorders>
          </w:tcPr>
          <w:p>
            <w:pPr>
              <w:pStyle w:val="TableParagraph"/>
              <w:tabs>
                <w:tab w:pos="1592" w:val="left" w:leader="none"/>
                <w:tab w:pos="2850" w:val="left" w:leader="none"/>
              </w:tabs>
              <w:spacing w:line="240" w:lineRule="auto" w:before="25"/>
              <w:ind w:left="35" w:right="0"/>
              <w:jc w:val="left"/>
              <w:rPr>
                <w:rFonts w:ascii="Arial" w:hAnsi="Arial" w:cs="Arial" w:eastAsia="Arial" w:hint="default"/>
                <w:sz w:val="20"/>
                <w:szCs w:val="20"/>
              </w:rPr>
            </w:pPr>
            <w:r>
              <w:rPr>
                <w:rFonts w:ascii="宋体" w:hAnsi="宋体" w:cs="宋体" w:eastAsia="宋体" w:hint="default"/>
                <w:position w:val="1"/>
                <w:sz w:val="18"/>
                <w:szCs w:val="18"/>
              </w:rPr>
              <w:t>老土地租赁费</w:t>
              <w:tab/>
            </w:r>
            <w:r>
              <w:rPr>
                <w:rFonts w:ascii="Arial" w:hAnsi="Arial" w:cs="Arial" w:eastAsia="Arial" w:hint="default"/>
                <w:spacing w:val="-1"/>
                <w:sz w:val="18"/>
                <w:szCs w:val="18"/>
              </w:rPr>
              <w:t>260,000.00</w:t>
              <w:tab/>
            </w:r>
            <w:r>
              <w:rPr>
                <w:rFonts w:ascii="Arial" w:hAnsi="Arial" w:cs="Arial" w:eastAsia="Arial" w:hint="default"/>
                <w:spacing w:val="-1"/>
                <w:sz w:val="20"/>
                <w:szCs w:val="20"/>
              </w:rPr>
              <w:t>69,333.04</w:t>
            </w:r>
          </w:p>
        </w:tc>
        <w:tc>
          <w:tcPr>
            <w:tcW w:w="7" w:type="dxa"/>
            <w:tcBorders>
              <w:top w:val="nil" w:sz="6" w:space="0" w:color="auto"/>
              <w:left w:val="nil" w:sz="6" w:space="0" w:color="auto"/>
              <w:bottom w:val="single" w:sz="8" w:space="0" w:color="000000"/>
              <w:right w:val="nil" w:sz="6" w:space="0" w:color="auto"/>
            </w:tcBorders>
          </w:tcPr>
          <w:p>
            <w:pPr/>
          </w:p>
        </w:tc>
        <w:tc>
          <w:tcPr>
            <w:tcW w:w="239" w:type="dxa"/>
            <w:tcBorders>
              <w:top w:val="nil" w:sz="6" w:space="0" w:color="auto"/>
              <w:left w:val="nil" w:sz="6" w:space="0" w:color="auto"/>
              <w:bottom w:val="single" w:sz="8" w:space="0" w:color="000000"/>
              <w:right w:val="nil" w:sz="6" w:space="0" w:color="auto"/>
            </w:tcBorders>
          </w:tcPr>
          <w:p>
            <w:pPr/>
          </w:p>
        </w:tc>
        <w:tc>
          <w:tcPr>
            <w:tcW w:w="2211"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59"/>
              <w:jc w:val="right"/>
              <w:rPr>
                <w:rFonts w:ascii="Arial" w:hAnsi="Arial" w:cs="Arial" w:eastAsia="Arial" w:hint="default"/>
                <w:sz w:val="20"/>
                <w:szCs w:val="20"/>
              </w:rPr>
            </w:pPr>
            <w:r>
              <w:rPr>
                <w:rFonts w:ascii="Arial"/>
                <w:spacing w:val="-1"/>
                <w:sz w:val="20"/>
              </w:rPr>
              <w:t>26,000.04</w:t>
            </w:r>
          </w:p>
        </w:tc>
        <w:tc>
          <w:tcPr>
            <w:tcW w:w="1299"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98"/>
              <w:jc w:val="right"/>
              <w:rPr>
                <w:rFonts w:ascii="Arial" w:hAnsi="Arial" w:cs="Arial" w:eastAsia="Arial" w:hint="default"/>
                <w:sz w:val="20"/>
                <w:szCs w:val="20"/>
              </w:rPr>
            </w:pPr>
            <w:r>
              <w:rPr>
                <w:rFonts w:ascii="Arial"/>
                <w:spacing w:val="-1"/>
                <w:sz w:val="20"/>
              </w:rPr>
              <w:t>216,667.00</w:t>
            </w:r>
          </w:p>
        </w:tc>
        <w:tc>
          <w:tcPr>
            <w:tcW w:w="166" w:type="dxa"/>
            <w:tcBorders>
              <w:top w:val="nil" w:sz="6" w:space="0" w:color="auto"/>
              <w:left w:val="nil" w:sz="6" w:space="0" w:color="auto"/>
              <w:bottom w:val="single" w:sz="8" w:space="0" w:color="000000"/>
              <w:right w:val="nil" w:sz="6" w:space="0" w:color="auto"/>
            </w:tcBorders>
          </w:tcPr>
          <w:p>
            <w:pPr/>
          </w:p>
        </w:tc>
        <w:tc>
          <w:tcPr>
            <w:tcW w:w="992" w:type="dxa"/>
            <w:tcBorders>
              <w:top w:val="nil" w:sz="6" w:space="0" w:color="auto"/>
              <w:left w:val="nil" w:sz="6" w:space="0" w:color="auto"/>
              <w:bottom w:val="single" w:sz="8" w:space="0" w:color="000000"/>
              <w:right w:val="nil" w:sz="6" w:space="0" w:color="auto"/>
            </w:tcBorders>
          </w:tcPr>
          <w:p>
            <w:pPr>
              <w:pStyle w:val="TableParagraph"/>
              <w:spacing w:line="240" w:lineRule="auto" w:before="58"/>
              <w:ind w:right="0"/>
              <w:jc w:val="left"/>
              <w:rPr>
                <w:rFonts w:ascii="Arial" w:hAnsi="Arial" w:cs="Arial" w:eastAsia="Arial" w:hint="default"/>
                <w:sz w:val="20"/>
                <w:szCs w:val="20"/>
              </w:rPr>
            </w:pPr>
            <w:r>
              <w:rPr>
                <w:rFonts w:ascii="Arial"/>
                <w:sz w:val="20"/>
              </w:rPr>
              <w:t>43,333.00</w:t>
            </w:r>
          </w:p>
        </w:tc>
        <w:tc>
          <w:tcPr>
            <w:tcW w:w="186" w:type="dxa"/>
            <w:tcBorders>
              <w:top w:val="nil" w:sz="6" w:space="0" w:color="auto"/>
              <w:left w:val="nil" w:sz="6" w:space="0" w:color="auto"/>
              <w:bottom w:val="nil" w:sz="6" w:space="0" w:color="auto"/>
              <w:right w:val="nil" w:sz="6" w:space="0" w:color="auto"/>
            </w:tcBorders>
          </w:tcPr>
          <w:p>
            <w:pPr/>
          </w:p>
        </w:tc>
        <w:tc>
          <w:tcPr>
            <w:tcW w:w="1394" w:type="dxa"/>
            <w:tcBorders>
              <w:top w:val="nil" w:sz="6" w:space="0" w:color="auto"/>
              <w:left w:val="nil" w:sz="6" w:space="0" w:color="auto"/>
              <w:bottom w:val="nil" w:sz="6" w:space="0" w:color="auto"/>
              <w:right w:val="nil" w:sz="6" w:space="0" w:color="auto"/>
            </w:tcBorders>
          </w:tcPr>
          <w:p>
            <w:pPr>
              <w:pStyle w:val="TableParagraph"/>
              <w:spacing w:line="240" w:lineRule="auto" w:before="14"/>
              <w:ind w:left="55" w:right="0"/>
              <w:jc w:val="left"/>
              <w:rPr>
                <w:rFonts w:ascii="宋体" w:hAnsi="宋体" w:cs="宋体" w:eastAsia="宋体" w:hint="default"/>
                <w:sz w:val="20"/>
                <w:szCs w:val="20"/>
              </w:rPr>
            </w:pPr>
            <w:r>
              <w:rPr>
                <w:rFonts w:ascii="Arial" w:hAnsi="Arial" w:cs="Arial" w:eastAsia="Arial" w:hint="default"/>
                <w:sz w:val="20"/>
                <w:szCs w:val="20"/>
              </w:rPr>
              <w:t>1 </w:t>
            </w:r>
            <w:r>
              <w:rPr>
                <w:rFonts w:ascii="宋体" w:hAnsi="宋体" w:cs="宋体" w:eastAsia="宋体" w:hint="default"/>
                <w:sz w:val="20"/>
                <w:szCs w:val="20"/>
              </w:rPr>
              <w:t>年 </w:t>
            </w:r>
            <w:r>
              <w:rPr>
                <w:rFonts w:ascii="Arial" w:hAnsi="Arial" w:cs="Arial" w:eastAsia="Arial" w:hint="default"/>
                <w:sz w:val="20"/>
                <w:szCs w:val="20"/>
              </w:rPr>
              <w:t>8</w:t>
            </w:r>
            <w:r>
              <w:rPr>
                <w:rFonts w:ascii="Arial" w:hAnsi="Arial" w:cs="Arial" w:eastAsia="Arial" w:hint="default"/>
                <w:spacing w:val="-15"/>
                <w:sz w:val="20"/>
                <w:szCs w:val="20"/>
              </w:rPr>
              <w:t> </w:t>
            </w:r>
            <w:r>
              <w:rPr>
                <w:rFonts w:ascii="宋体" w:hAnsi="宋体" w:cs="宋体" w:eastAsia="宋体" w:hint="default"/>
                <w:sz w:val="20"/>
                <w:szCs w:val="20"/>
              </w:rPr>
              <w:t>个月</w:t>
            </w:r>
          </w:p>
        </w:tc>
        <w:tc>
          <w:tcPr>
            <w:tcW w:w="101" w:type="dxa"/>
            <w:tcBorders>
              <w:top w:val="nil" w:sz="6" w:space="0" w:color="auto"/>
              <w:left w:val="nil" w:sz="6" w:space="0" w:color="auto"/>
              <w:bottom w:val="nil" w:sz="6" w:space="0" w:color="auto"/>
              <w:right w:val="nil" w:sz="6" w:space="0" w:color="auto"/>
            </w:tcBorders>
          </w:tcPr>
          <w:p>
            <w:pPr/>
          </w:p>
        </w:tc>
      </w:tr>
      <w:tr>
        <w:trPr>
          <w:trHeight w:val="346" w:hRule="exact"/>
        </w:trPr>
        <w:tc>
          <w:tcPr>
            <w:tcW w:w="3738" w:type="dxa"/>
            <w:tcBorders>
              <w:top w:val="single" w:sz="8" w:space="0" w:color="000000"/>
              <w:left w:val="nil" w:sz="6" w:space="0" w:color="auto"/>
              <w:bottom w:val="single" w:sz="11" w:space="0" w:color="000000"/>
              <w:right w:val="nil" w:sz="6" w:space="0" w:color="auto"/>
            </w:tcBorders>
          </w:tcPr>
          <w:p>
            <w:pPr>
              <w:pStyle w:val="TableParagraph"/>
              <w:tabs>
                <w:tab w:pos="1592" w:val="left" w:leader="none"/>
                <w:tab w:pos="2850" w:val="left" w:leader="none"/>
              </w:tabs>
              <w:spacing w:line="240" w:lineRule="auto" w:before="10"/>
              <w:ind w:left="35" w:right="0"/>
              <w:jc w:val="left"/>
              <w:rPr>
                <w:rFonts w:ascii="Arial" w:hAnsi="Arial" w:cs="Arial" w:eastAsia="Arial" w:hint="default"/>
                <w:sz w:val="20"/>
                <w:szCs w:val="20"/>
              </w:rPr>
            </w:pPr>
            <w:r>
              <w:rPr>
                <w:rFonts w:ascii="宋体" w:hAnsi="宋体" w:cs="宋体" w:eastAsia="宋体" w:hint="default"/>
                <w:position w:val="1"/>
                <w:sz w:val="18"/>
                <w:szCs w:val="18"/>
              </w:rPr>
              <w:t>合计</w:t>
              <w:tab/>
            </w:r>
            <w:r>
              <w:rPr>
                <w:rFonts w:ascii="Arial" w:hAnsi="Arial" w:cs="Arial" w:eastAsia="Arial" w:hint="default"/>
                <w:spacing w:val="-1"/>
                <w:sz w:val="18"/>
                <w:szCs w:val="18"/>
              </w:rPr>
              <w:t>260,000.00</w:t>
              <w:tab/>
            </w:r>
            <w:r>
              <w:rPr>
                <w:rFonts w:ascii="Arial" w:hAnsi="Arial" w:cs="Arial" w:eastAsia="Arial" w:hint="default"/>
                <w:spacing w:val="-1"/>
                <w:sz w:val="20"/>
                <w:szCs w:val="20"/>
              </w:rPr>
              <w:t>69,333.04</w:t>
            </w:r>
          </w:p>
        </w:tc>
        <w:tc>
          <w:tcPr>
            <w:tcW w:w="7" w:type="dxa"/>
            <w:tcBorders>
              <w:top w:val="single" w:sz="8" w:space="0" w:color="000000"/>
              <w:left w:val="nil" w:sz="6" w:space="0" w:color="auto"/>
              <w:bottom w:val="single" w:sz="11" w:space="0" w:color="000000"/>
              <w:right w:val="nil" w:sz="6" w:space="0" w:color="auto"/>
            </w:tcBorders>
          </w:tcPr>
          <w:p>
            <w:pPr/>
          </w:p>
        </w:tc>
        <w:tc>
          <w:tcPr>
            <w:tcW w:w="239" w:type="dxa"/>
            <w:tcBorders>
              <w:top w:val="single" w:sz="8" w:space="0" w:color="000000"/>
              <w:left w:val="nil" w:sz="6" w:space="0" w:color="auto"/>
              <w:bottom w:val="single" w:sz="11" w:space="0" w:color="000000"/>
              <w:right w:val="nil" w:sz="6" w:space="0" w:color="auto"/>
            </w:tcBorders>
          </w:tcPr>
          <w:p>
            <w:pPr/>
          </w:p>
        </w:tc>
        <w:tc>
          <w:tcPr>
            <w:tcW w:w="2211"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59"/>
              <w:jc w:val="right"/>
              <w:rPr>
                <w:rFonts w:ascii="Arial" w:hAnsi="Arial" w:cs="Arial" w:eastAsia="Arial" w:hint="default"/>
                <w:sz w:val="20"/>
                <w:szCs w:val="20"/>
              </w:rPr>
            </w:pPr>
            <w:r>
              <w:rPr>
                <w:rFonts w:ascii="Arial"/>
                <w:spacing w:val="-1"/>
                <w:sz w:val="20"/>
              </w:rPr>
              <w:t>26,000.04</w:t>
            </w:r>
          </w:p>
        </w:tc>
        <w:tc>
          <w:tcPr>
            <w:tcW w:w="129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98"/>
              <w:jc w:val="right"/>
              <w:rPr>
                <w:rFonts w:ascii="Arial" w:hAnsi="Arial" w:cs="Arial" w:eastAsia="Arial" w:hint="default"/>
                <w:sz w:val="20"/>
                <w:szCs w:val="20"/>
              </w:rPr>
            </w:pPr>
            <w:r>
              <w:rPr>
                <w:rFonts w:ascii="Arial"/>
                <w:spacing w:val="-1"/>
                <w:sz w:val="20"/>
              </w:rPr>
              <w:t>216,667.00</w:t>
            </w:r>
          </w:p>
        </w:tc>
        <w:tc>
          <w:tcPr>
            <w:tcW w:w="166" w:type="dxa"/>
            <w:tcBorders>
              <w:top w:val="single" w:sz="8" w:space="0" w:color="000000"/>
              <w:left w:val="nil" w:sz="6" w:space="0" w:color="auto"/>
              <w:bottom w:val="single" w:sz="11" w:space="0" w:color="000000"/>
              <w:right w:val="nil" w:sz="6" w:space="0" w:color="auto"/>
            </w:tcBorders>
          </w:tcPr>
          <w:p>
            <w:pPr/>
          </w:p>
        </w:tc>
        <w:tc>
          <w:tcPr>
            <w:tcW w:w="992" w:type="dxa"/>
            <w:tcBorders>
              <w:top w:val="single" w:sz="8" w:space="0" w:color="000000"/>
              <w:left w:val="nil" w:sz="6" w:space="0" w:color="auto"/>
              <w:bottom w:val="single" w:sz="11" w:space="0" w:color="000000"/>
              <w:right w:val="nil" w:sz="6" w:space="0" w:color="auto"/>
            </w:tcBorders>
          </w:tcPr>
          <w:p>
            <w:pPr>
              <w:pStyle w:val="TableParagraph"/>
              <w:spacing w:line="240" w:lineRule="auto" w:before="43"/>
              <w:ind w:right="0"/>
              <w:jc w:val="left"/>
              <w:rPr>
                <w:rFonts w:ascii="Arial" w:hAnsi="Arial" w:cs="Arial" w:eastAsia="Arial" w:hint="default"/>
                <w:sz w:val="20"/>
                <w:szCs w:val="20"/>
              </w:rPr>
            </w:pPr>
            <w:r>
              <w:rPr>
                <w:rFonts w:ascii="Arial"/>
                <w:sz w:val="20"/>
              </w:rPr>
              <w:t>43,333.00</w:t>
            </w:r>
          </w:p>
        </w:tc>
        <w:tc>
          <w:tcPr>
            <w:tcW w:w="186" w:type="dxa"/>
            <w:tcBorders>
              <w:top w:val="nil" w:sz="6" w:space="0" w:color="auto"/>
              <w:left w:val="nil" w:sz="6" w:space="0" w:color="auto"/>
              <w:bottom w:val="nil" w:sz="6" w:space="0" w:color="auto"/>
              <w:right w:val="nil" w:sz="6" w:space="0" w:color="auto"/>
            </w:tcBorders>
          </w:tcPr>
          <w:p>
            <w:pPr/>
          </w:p>
        </w:tc>
        <w:tc>
          <w:tcPr>
            <w:tcW w:w="1394" w:type="dxa"/>
            <w:tcBorders>
              <w:top w:val="nil" w:sz="6" w:space="0" w:color="auto"/>
              <w:left w:val="nil" w:sz="6" w:space="0" w:color="auto"/>
              <w:bottom w:val="nil" w:sz="6" w:space="0" w:color="auto"/>
              <w:right w:val="nil" w:sz="6" w:space="0" w:color="auto"/>
            </w:tcBorders>
          </w:tcPr>
          <w:p>
            <w:pPr/>
          </w:p>
        </w:tc>
        <w:tc>
          <w:tcPr>
            <w:tcW w:w="101" w:type="dxa"/>
            <w:tcBorders>
              <w:top w:val="nil" w:sz="6" w:space="0" w:color="auto"/>
              <w:left w:val="nil" w:sz="6" w:space="0" w:color="auto"/>
              <w:bottom w:val="nil" w:sz="6" w:space="0" w:color="auto"/>
              <w:right w:val="nil" w:sz="6" w:space="0" w:color="auto"/>
            </w:tcBorders>
          </w:tcPr>
          <w:p>
            <w:pPr/>
          </w:p>
        </w:tc>
      </w:tr>
    </w:tbl>
    <w:p>
      <w:pPr>
        <w:spacing w:line="240" w:lineRule="auto" w:before="10"/>
        <w:rPr>
          <w:rFonts w:ascii="Arial" w:hAnsi="Arial" w:cs="Arial" w:eastAsia="Arial" w:hint="default"/>
          <w:sz w:val="16"/>
          <w:szCs w:val="16"/>
        </w:rPr>
      </w:pPr>
    </w:p>
    <w:p>
      <w:pPr>
        <w:spacing w:line="571" w:lineRule="auto" w:before="36"/>
        <w:ind w:left="245" w:right="6339" w:firstLine="2"/>
        <w:jc w:val="left"/>
        <w:rPr>
          <w:rFonts w:ascii="宋体" w:hAnsi="宋体" w:cs="宋体" w:eastAsia="宋体" w:hint="default"/>
          <w:sz w:val="21"/>
          <w:szCs w:val="21"/>
        </w:rPr>
      </w:pPr>
      <w:r>
        <w:rPr>
          <w:rFonts w:ascii="Arial" w:hAnsi="Arial" w:cs="Arial" w:eastAsia="Arial" w:hint="default"/>
          <w:b/>
          <w:bCs/>
          <w:sz w:val="21"/>
          <w:szCs w:val="21"/>
        </w:rPr>
        <w:t>13.</w:t>
      </w:r>
      <w:r>
        <w:rPr>
          <w:rFonts w:ascii="Arial" w:hAnsi="Arial" w:cs="Arial" w:eastAsia="Arial" w:hint="default"/>
          <w:b/>
          <w:bCs/>
          <w:spacing w:val="-40"/>
          <w:sz w:val="21"/>
          <w:szCs w:val="21"/>
        </w:rPr>
        <w:t> </w:t>
      </w:r>
      <w:r>
        <w:rPr>
          <w:rFonts w:ascii="宋体" w:hAnsi="宋体" w:cs="宋体" w:eastAsia="宋体" w:hint="default"/>
          <w:b/>
          <w:bCs/>
          <w:sz w:val="21"/>
          <w:szCs w:val="21"/>
        </w:rPr>
        <w:t>递延所得税资产</w:t>
      </w:r>
      <w:r>
        <w:rPr>
          <w:rFonts w:ascii="宋体" w:hAnsi="宋体" w:cs="宋体" w:eastAsia="宋体" w:hint="default"/>
          <w:b/>
          <w:bCs/>
          <w:w w:val="100"/>
          <w:sz w:val="21"/>
          <w:szCs w:val="21"/>
        </w:rPr>
        <w:t> </w:t>
      </w:r>
      <w:r>
        <w:rPr>
          <w:rFonts w:ascii="宋体" w:hAnsi="宋体" w:cs="宋体" w:eastAsia="宋体" w:hint="default"/>
          <w:spacing w:val="-2"/>
          <w:sz w:val="21"/>
          <w:szCs w:val="21"/>
        </w:rPr>
        <w:t>未确认的递延所得税资产</w:t>
      </w:r>
    </w:p>
    <w:p>
      <w:pPr>
        <w:spacing w:line="240" w:lineRule="auto" w:before="0"/>
        <w:rPr>
          <w:rFonts w:ascii="宋体" w:hAnsi="宋体" w:cs="宋体" w:eastAsia="宋体" w:hint="default"/>
          <w:sz w:val="14"/>
          <w:szCs w:val="14"/>
        </w:rPr>
      </w:pPr>
    </w:p>
    <w:p>
      <w:pPr>
        <w:tabs>
          <w:tab w:pos="3847" w:val="left" w:leader="none"/>
          <w:tab w:pos="7188" w:val="left" w:leader="none"/>
        </w:tabs>
        <w:spacing w:before="0"/>
        <w:ind w:left="1685" w:right="0" w:firstLine="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项目</w:t>
      </w:r>
      <w:r>
        <w:rPr>
          <w:rFonts w:ascii="宋体" w:hAnsi="宋体" w:cs="宋体" w:eastAsia="宋体" w:hint="default"/>
          <w:sz w:val="18"/>
          <w:szCs w:val="18"/>
        </w:rPr>
        <w:tab/>
      </w:r>
      <w:r>
        <w:rPr>
          <w:rFonts w:ascii="宋体" w:hAnsi="宋体" w:cs="宋体" w:eastAsia="宋体" w:hint="default"/>
          <w:sz w:val="18"/>
          <w:szCs w:val="18"/>
          <w:u w:val="single" w:color="000000"/>
        </w:rPr>
        <w:t>可抵扣暂时性差异额</w:t>
      </w:r>
      <w:r>
        <w:rPr>
          <w:rFonts w:ascii="宋体" w:hAnsi="宋体" w:cs="宋体" w:eastAsia="宋体" w:hint="default"/>
          <w:sz w:val="18"/>
          <w:szCs w:val="18"/>
        </w:rPr>
        <w:tab/>
      </w:r>
      <w:r>
        <w:rPr>
          <w:rFonts w:ascii="宋体" w:hAnsi="宋体" w:cs="宋体" w:eastAsia="宋体" w:hint="default"/>
          <w:spacing w:val="7"/>
          <w:sz w:val="18"/>
          <w:szCs w:val="18"/>
          <w:u w:val="single" w:color="000000"/>
        </w:rPr>
        <w:t>未确认原因</w:t>
      </w:r>
      <w:r>
        <w:rPr>
          <w:rFonts w:ascii="宋体" w:hAnsi="宋体" w:cs="宋体" w:eastAsia="宋体" w:hint="default"/>
          <w:spacing w:val="7"/>
          <w:sz w:val="18"/>
          <w:szCs w:val="18"/>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spacing w:line="237" w:lineRule="auto" w:before="0"/>
        <w:ind w:left="6056" w:right="1727" w:firstLine="0"/>
        <w:jc w:val="both"/>
        <w:rPr>
          <w:rFonts w:ascii="宋体" w:hAnsi="宋体" w:cs="宋体" w:eastAsia="宋体" w:hint="default"/>
          <w:sz w:val="18"/>
          <w:szCs w:val="18"/>
        </w:rPr>
      </w:pPr>
      <w:r>
        <w:rPr/>
        <w:pict>
          <v:shape style="position:absolute;margin-left:65.930pt;margin-top:-33.167763pt;width:275.25pt;height:122.45pt;mso-position-horizontal-relative:page;mso-position-vertical-relative:paragraph;z-index:270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391"/>
                    <w:gridCol w:w="2009"/>
                    <w:gridCol w:w="2105"/>
                  </w:tblGrid>
                  <w:tr>
                    <w:trPr>
                      <w:trHeight w:val="366" w:hRule="exact"/>
                    </w:trPr>
                    <w:tc>
                      <w:tcPr>
                        <w:tcW w:w="1391"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t>计提坏账准备</w:t>
                        </w:r>
                      </w:p>
                    </w:tc>
                    <w:tc>
                      <w:tcPr>
                        <w:tcW w:w="2009" w:type="dxa"/>
                        <w:tcBorders>
                          <w:top w:val="nil" w:sz="6" w:space="0" w:color="auto"/>
                          <w:left w:val="nil" w:sz="6" w:space="0" w:color="auto"/>
                          <w:bottom w:val="nil" w:sz="6" w:space="0" w:color="auto"/>
                          <w:right w:val="nil" w:sz="6" w:space="0" w:color="auto"/>
                        </w:tcBorders>
                      </w:tcPr>
                      <w:p>
                        <w:pPr/>
                      </w:p>
                    </w:tc>
                    <w:tc>
                      <w:tcPr>
                        <w:tcW w:w="2105"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94"/>
                          <w:jc w:val="right"/>
                          <w:rPr>
                            <w:rFonts w:ascii="Arial" w:hAnsi="Arial" w:cs="Arial" w:eastAsia="Arial" w:hint="default"/>
                            <w:sz w:val="18"/>
                            <w:szCs w:val="18"/>
                          </w:rPr>
                        </w:pPr>
                        <w:r>
                          <w:rPr>
                            <w:rFonts w:ascii="Arial"/>
                            <w:spacing w:val="-1"/>
                            <w:sz w:val="18"/>
                          </w:rPr>
                          <w:t>26,099,520.44</w:t>
                        </w:r>
                      </w:p>
                    </w:tc>
                  </w:tr>
                  <w:tr>
                    <w:trPr>
                      <w:trHeight w:val="341" w:hRule="exact"/>
                    </w:trPr>
                    <w:tc>
                      <w:tcPr>
                        <w:tcW w:w="1391" w:type="dxa"/>
                        <w:tcBorders>
                          <w:top w:val="nil" w:sz="6" w:space="0" w:color="auto"/>
                          <w:left w:val="nil" w:sz="6" w:space="0" w:color="auto"/>
                          <w:bottom w:val="nil" w:sz="6" w:space="0" w:color="auto"/>
                          <w:right w:val="nil" w:sz="6" w:space="0" w:color="auto"/>
                        </w:tcBorders>
                      </w:tcPr>
                      <w:p>
                        <w:pPr>
                          <w:pStyle w:val="TableParagraph"/>
                          <w:spacing w:line="240" w:lineRule="auto" w:before="19"/>
                          <w:ind w:left="35" w:right="0"/>
                          <w:jc w:val="left"/>
                          <w:rPr>
                            <w:rFonts w:ascii="宋体" w:hAnsi="宋体" w:cs="宋体" w:eastAsia="宋体" w:hint="default"/>
                            <w:sz w:val="18"/>
                            <w:szCs w:val="18"/>
                          </w:rPr>
                        </w:pPr>
                        <w:r>
                          <w:rPr>
                            <w:rFonts w:ascii="宋体" w:hAnsi="宋体" w:cs="宋体" w:eastAsia="宋体" w:hint="default"/>
                            <w:sz w:val="18"/>
                            <w:szCs w:val="18"/>
                          </w:rPr>
                          <w:t>计提存货跌价</w:t>
                        </w:r>
                      </w:p>
                    </w:tc>
                    <w:tc>
                      <w:tcPr>
                        <w:tcW w:w="2009" w:type="dxa"/>
                        <w:tcBorders>
                          <w:top w:val="nil" w:sz="6" w:space="0" w:color="auto"/>
                          <w:left w:val="nil" w:sz="6" w:space="0" w:color="auto"/>
                          <w:bottom w:val="nil" w:sz="6" w:space="0" w:color="auto"/>
                          <w:right w:val="nil" w:sz="6" w:space="0" w:color="auto"/>
                        </w:tcBorders>
                      </w:tcPr>
                      <w:p>
                        <w:pPr/>
                      </w:p>
                    </w:tc>
                    <w:tc>
                      <w:tcPr>
                        <w:tcW w:w="2105"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94"/>
                          <w:jc w:val="right"/>
                          <w:rPr>
                            <w:rFonts w:ascii="Arial" w:hAnsi="Arial" w:cs="Arial" w:eastAsia="Arial" w:hint="default"/>
                            <w:sz w:val="18"/>
                            <w:szCs w:val="18"/>
                          </w:rPr>
                        </w:pPr>
                        <w:r>
                          <w:rPr>
                            <w:rFonts w:ascii="Arial"/>
                            <w:spacing w:val="-1"/>
                            <w:sz w:val="18"/>
                          </w:rPr>
                          <w:t>1,861,772.14</w:t>
                        </w:r>
                      </w:p>
                    </w:tc>
                  </w:tr>
                  <w:tr>
                    <w:trPr>
                      <w:trHeight w:val="340" w:hRule="exact"/>
                    </w:trPr>
                    <w:tc>
                      <w:tcPr>
                        <w:tcW w:w="1391" w:type="dxa"/>
                        <w:tcBorders>
                          <w:top w:val="nil" w:sz="6" w:space="0" w:color="auto"/>
                          <w:left w:val="nil" w:sz="6" w:space="0" w:color="auto"/>
                          <w:bottom w:val="nil" w:sz="6" w:space="0" w:color="auto"/>
                          <w:right w:val="nil" w:sz="6" w:space="0" w:color="auto"/>
                        </w:tcBorders>
                      </w:tcPr>
                      <w:p>
                        <w:pPr>
                          <w:pStyle w:val="TableParagraph"/>
                          <w:spacing w:line="240" w:lineRule="auto" w:before="19"/>
                          <w:ind w:left="35" w:right="0"/>
                          <w:jc w:val="left"/>
                          <w:rPr>
                            <w:rFonts w:ascii="宋体" w:hAnsi="宋体" w:cs="宋体" w:eastAsia="宋体" w:hint="default"/>
                            <w:sz w:val="18"/>
                            <w:szCs w:val="18"/>
                          </w:rPr>
                        </w:pPr>
                        <w:r>
                          <w:rPr>
                            <w:rFonts w:ascii="宋体" w:hAnsi="宋体" w:cs="宋体" w:eastAsia="宋体" w:hint="default"/>
                            <w:sz w:val="18"/>
                            <w:szCs w:val="18"/>
                          </w:rPr>
                          <w:t>无形资产的减值</w:t>
                        </w:r>
                      </w:p>
                    </w:tc>
                    <w:tc>
                      <w:tcPr>
                        <w:tcW w:w="2009" w:type="dxa"/>
                        <w:tcBorders>
                          <w:top w:val="nil" w:sz="6" w:space="0" w:color="auto"/>
                          <w:left w:val="nil" w:sz="6" w:space="0" w:color="auto"/>
                          <w:bottom w:val="nil" w:sz="6" w:space="0" w:color="auto"/>
                          <w:right w:val="nil" w:sz="6" w:space="0" w:color="auto"/>
                        </w:tcBorders>
                      </w:tcPr>
                      <w:p>
                        <w:pPr/>
                      </w:p>
                    </w:tc>
                    <w:tc>
                      <w:tcPr>
                        <w:tcW w:w="2105"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94"/>
                          <w:jc w:val="right"/>
                          <w:rPr>
                            <w:rFonts w:ascii="Arial" w:hAnsi="Arial" w:cs="Arial" w:eastAsia="Arial" w:hint="default"/>
                            <w:sz w:val="18"/>
                            <w:szCs w:val="18"/>
                          </w:rPr>
                        </w:pPr>
                        <w:r>
                          <w:rPr>
                            <w:rFonts w:ascii="Arial"/>
                            <w:spacing w:val="-1"/>
                            <w:sz w:val="18"/>
                          </w:rPr>
                          <w:t>9,418,831.90</w:t>
                        </w:r>
                      </w:p>
                    </w:tc>
                  </w:tr>
                  <w:tr>
                    <w:trPr>
                      <w:trHeight w:val="340" w:hRule="exact"/>
                    </w:trPr>
                    <w:tc>
                      <w:tcPr>
                        <w:tcW w:w="1391" w:type="dxa"/>
                        <w:tcBorders>
                          <w:top w:val="nil" w:sz="6" w:space="0" w:color="auto"/>
                          <w:left w:val="nil" w:sz="6" w:space="0" w:color="auto"/>
                          <w:bottom w:val="nil" w:sz="6" w:space="0" w:color="auto"/>
                          <w:right w:val="nil" w:sz="6" w:space="0" w:color="auto"/>
                        </w:tcBorders>
                      </w:tcPr>
                      <w:p>
                        <w:pPr>
                          <w:pStyle w:val="TableParagraph"/>
                          <w:spacing w:line="240" w:lineRule="auto" w:before="18"/>
                          <w:ind w:left="35" w:right="0"/>
                          <w:jc w:val="left"/>
                          <w:rPr>
                            <w:rFonts w:ascii="宋体" w:hAnsi="宋体" w:cs="宋体" w:eastAsia="宋体" w:hint="default"/>
                            <w:sz w:val="18"/>
                            <w:szCs w:val="18"/>
                          </w:rPr>
                        </w:pPr>
                        <w:r>
                          <w:rPr>
                            <w:rFonts w:ascii="宋体" w:hAnsi="宋体" w:cs="宋体" w:eastAsia="宋体" w:hint="default"/>
                            <w:sz w:val="18"/>
                            <w:szCs w:val="18"/>
                          </w:rPr>
                          <w:t>固定资产的减值</w:t>
                        </w:r>
                      </w:p>
                    </w:tc>
                    <w:tc>
                      <w:tcPr>
                        <w:tcW w:w="2009" w:type="dxa"/>
                        <w:tcBorders>
                          <w:top w:val="nil" w:sz="6" w:space="0" w:color="auto"/>
                          <w:left w:val="nil" w:sz="6" w:space="0" w:color="auto"/>
                          <w:bottom w:val="nil" w:sz="6" w:space="0" w:color="auto"/>
                          <w:right w:val="nil" w:sz="6" w:space="0" w:color="auto"/>
                        </w:tcBorders>
                      </w:tcPr>
                      <w:p>
                        <w:pPr/>
                      </w:p>
                    </w:tc>
                    <w:tc>
                      <w:tcPr>
                        <w:tcW w:w="2105"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94"/>
                          <w:jc w:val="right"/>
                          <w:rPr>
                            <w:rFonts w:ascii="Arial" w:hAnsi="Arial" w:cs="Arial" w:eastAsia="Arial" w:hint="default"/>
                            <w:sz w:val="18"/>
                            <w:szCs w:val="18"/>
                          </w:rPr>
                        </w:pPr>
                        <w:r>
                          <w:rPr>
                            <w:rFonts w:ascii="Arial"/>
                            <w:spacing w:val="-1"/>
                            <w:sz w:val="18"/>
                          </w:rPr>
                          <w:t>1,705,455.09</w:t>
                        </w:r>
                      </w:p>
                    </w:tc>
                  </w:tr>
                  <w:tr>
                    <w:trPr>
                      <w:trHeight w:val="341" w:hRule="exact"/>
                    </w:trPr>
                    <w:tc>
                      <w:tcPr>
                        <w:tcW w:w="1391" w:type="dxa"/>
                        <w:tcBorders>
                          <w:top w:val="nil" w:sz="6" w:space="0" w:color="auto"/>
                          <w:left w:val="nil" w:sz="6" w:space="0" w:color="auto"/>
                          <w:bottom w:val="nil" w:sz="6" w:space="0" w:color="auto"/>
                          <w:right w:val="nil" w:sz="6" w:space="0" w:color="auto"/>
                        </w:tcBorders>
                      </w:tcPr>
                      <w:p>
                        <w:pPr>
                          <w:pStyle w:val="TableParagraph"/>
                          <w:spacing w:line="240" w:lineRule="auto" w:before="19"/>
                          <w:ind w:left="35" w:right="0"/>
                          <w:jc w:val="left"/>
                          <w:rPr>
                            <w:rFonts w:ascii="宋体" w:hAnsi="宋体" w:cs="宋体" w:eastAsia="宋体" w:hint="default"/>
                            <w:sz w:val="18"/>
                            <w:szCs w:val="18"/>
                          </w:rPr>
                        </w:pPr>
                        <w:r>
                          <w:rPr>
                            <w:rFonts w:ascii="宋体" w:hAnsi="宋体" w:cs="宋体" w:eastAsia="宋体" w:hint="default"/>
                            <w:sz w:val="18"/>
                            <w:szCs w:val="18"/>
                          </w:rPr>
                          <w:t>在建工程的减值</w:t>
                        </w:r>
                      </w:p>
                    </w:tc>
                    <w:tc>
                      <w:tcPr>
                        <w:tcW w:w="2009" w:type="dxa"/>
                        <w:tcBorders>
                          <w:top w:val="nil" w:sz="6" w:space="0" w:color="auto"/>
                          <w:left w:val="nil" w:sz="6" w:space="0" w:color="auto"/>
                          <w:bottom w:val="nil" w:sz="6" w:space="0" w:color="auto"/>
                          <w:right w:val="nil" w:sz="6" w:space="0" w:color="auto"/>
                        </w:tcBorders>
                      </w:tcPr>
                      <w:p>
                        <w:pPr/>
                      </w:p>
                    </w:tc>
                    <w:tc>
                      <w:tcPr>
                        <w:tcW w:w="2105"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94"/>
                          <w:jc w:val="right"/>
                          <w:rPr>
                            <w:rFonts w:ascii="Arial" w:hAnsi="Arial" w:cs="Arial" w:eastAsia="Arial" w:hint="default"/>
                            <w:sz w:val="18"/>
                            <w:szCs w:val="18"/>
                          </w:rPr>
                        </w:pPr>
                        <w:r>
                          <w:rPr>
                            <w:rFonts w:ascii="Arial"/>
                            <w:spacing w:val="-1"/>
                            <w:sz w:val="18"/>
                          </w:rPr>
                          <w:t>2,172,860.00</w:t>
                        </w:r>
                      </w:p>
                    </w:tc>
                  </w:tr>
                  <w:tr>
                    <w:trPr>
                      <w:trHeight w:val="345" w:hRule="exact"/>
                    </w:trPr>
                    <w:tc>
                      <w:tcPr>
                        <w:tcW w:w="1391" w:type="dxa"/>
                        <w:tcBorders>
                          <w:top w:val="nil" w:sz="6" w:space="0" w:color="auto"/>
                          <w:left w:val="nil" w:sz="6" w:space="0" w:color="auto"/>
                          <w:bottom w:val="nil" w:sz="6" w:space="0" w:color="auto"/>
                          <w:right w:val="nil" w:sz="6" w:space="0" w:color="auto"/>
                        </w:tcBorders>
                      </w:tcPr>
                      <w:p>
                        <w:pPr>
                          <w:pStyle w:val="TableParagraph"/>
                          <w:spacing w:line="240" w:lineRule="auto" w:before="19"/>
                          <w:ind w:left="35" w:right="0"/>
                          <w:jc w:val="left"/>
                          <w:rPr>
                            <w:rFonts w:ascii="宋体" w:hAnsi="宋体" w:cs="宋体" w:eastAsia="宋体" w:hint="default"/>
                            <w:sz w:val="18"/>
                            <w:szCs w:val="18"/>
                          </w:rPr>
                        </w:pPr>
                        <w:r>
                          <w:rPr>
                            <w:rFonts w:ascii="宋体" w:hAnsi="宋体" w:cs="宋体" w:eastAsia="宋体" w:hint="default"/>
                            <w:sz w:val="18"/>
                            <w:szCs w:val="18"/>
                          </w:rPr>
                          <w:t>长期投资减值</w:t>
                        </w:r>
                      </w:p>
                    </w:tc>
                    <w:tc>
                      <w:tcPr>
                        <w:tcW w:w="2009" w:type="dxa"/>
                        <w:tcBorders>
                          <w:top w:val="nil" w:sz="6" w:space="0" w:color="auto"/>
                          <w:left w:val="nil" w:sz="6" w:space="0" w:color="auto"/>
                          <w:bottom w:val="nil" w:sz="6" w:space="0" w:color="auto"/>
                          <w:right w:val="nil" w:sz="6" w:space="0" w:color="auto"/>
                        </w:tcBorders>
                      </w:tcPr>
                      <w:p>
                        <w:pPr/>
                      </w:p>
                    </w:tc>
                    <w:tc>
                      <w:tcPr>
                        <w:tcW w:w="2105" w:type="dxa"/>
                        <w:tcBorders>
                          <w:top w:val="nil" w:sz="6" w:space="0" w:color="auto"/>
                          <w:left w:val="nil" w:sz="6" w:space="0" w:color="auto"/>
                          <w:bottom w:val="single" w:sz="8" w:space="0" w:color="000000"/>
                          <w:right w:val="nil" w:sz="6" w:space="0" w:color="auto"/>
                        </w:tcBorders>
                      </w:tcPr>
                      <w:p>
                        <w:pPr>
                          <w:pStyle w:val="TableParagraph"/>
                          <w:spacing w:line="240" w:lineRule="auto" w:before="63"/>
                          <w:ind w:right="97"/>
                          <w:jc w:val="right"/>
                          <w:rPr>
                            <w:rFonts w:ascii="Arial" w:hAnsi="Arial" w:cs="Arial" w:eastAsia="Arial" w:hint="default"/>
                            <w:sz w:val="18"/>
                            <w:szCs w:val="18"/>
                          </w:rPr>
                        </w:pPr>
                        <w:r>
                          <w:rPr>
                            <w:rFonts w:ascii="Arial"/>
                            <w:spacing w:val="-2"/>
                            <w:sz w:val="18"/>
                          </w:rPr>
                          <w:t>2,115,993.17</w:t>
                        </w:r>
                      </w:p>
                    </w:tc>
                  </w:tr>
                  <w:tr>
                    <w:trPr>
                      <w:trHeight w:val="348" w:hRule="exact"/>
                    </w:trPr>
                    <w:tc>
                      <w:tcPr>
                        <w:tcW w:w="1391" w:type="dxa"/>
                        <w:tcBorders>
                          <w:top w:val="nil" w:sz="6" w:space="0" w:color="auto"/>
                          <w:left w:val="nil" w:sz="6" w:space="0" w:color="auto"/>
                          <w:bottom w:val="nil" w:sz="6" w:space="0" w:color="auto"/>
                          <w:right w:val="nil" w:sz="6" w:space="0" w:color="auto"/>
                        </w:tcBorders>
                      </w:tcPr>
                      <w:p>
                        <w:pPr/>
                      </w:p>
                    </w:tc>
                    <w:tc>
                      <w:tcPr>
                        <w:tcW w:w="2009" w:type="dxa"/>
                        <w:tcBorders>
                          <w:top w:val="nil" w:sz="6" w:space="0" w:color="auto"/>
                          <w:left w:val="nil" w:sz="6" w:space="0" w:color="auto"/>
                          <w:bottom w:val="nil" w:sz="6" w:space="0" w:color="auto"/>
                          <w:right w:val="nil" w:sz="6" w:space="0" w:color="auto"/>
                        </w:tcBorders>
                      </w:tcPr>
                      <w:p>
                        <w:pPr>
                          <w:pStyle w:val="TableParagraph"/>
                          <w:spacing w:line="240" w:lineRule="auto" w:before="22"/>
                          <w:ind w:left="9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105" w:type="dxa"/>
                        <w:tcBorders>
                          <w:top w:val="single" w:sz="8" w:space="0" w:color="000000"/>
                          <w:left w:val="nil" w:sz="6" w:space="0" w:color="auto"/>
                          <w:bottom w:val="single" w:sz="12" w:space="0" w:color="000000"/>
                          <w:right w:val="nil" w:sz="6" w:space="0" w:color="auto"/>
                        </w:tcBorders>
                      </w:tcPr>
                      <w:p>
                        <w:pPr>
                          <w:pStyle w:val="TableParagraph"/>
                          <w:spacing w:line="240" w:lineRule="auto" w:before="56"/>
                          <w:ind w:right="97"/>
                          <w:jc w:val="right"/>
                          <w:rPr>
                            <w:rFonts w:ascii="Arial" w:hAnsi="Arial" w:cs="Arial" w:eastAsia="Arial" w:hint="default"/>
                            <w:sz w:val="18"/>
                            <w:szCs w:val="18"/>
                          </w:rPr>
                        </w:pPr>
                        <w:r>
                          <w:rPr>
                            <w:rFonts w:ascii="Arial"/>
                            <w:spacing w:val="-1"/>
                            <w:sz w:val="18"/>
                          </w:rPr>
                          <w:t>43,374,432.74</w:t>
                        </w:r>
                      </w:p>
                    </w:tc>
                  </w:tr>
                </w:tbl>
                <w:p>
                  <w:pPr/>
                </w:p>
              </w:txbxContent>
            </v:textbox>
            <w10:wrap type="none"/>
          </v:shape>
        </w:pict>
      </w:r>
      <w:r>
        <w:rPr>
          <w:rFonts w:ascii="宋体" w:hAnsi="宋体" w:cs="宋体" w:eastAsia="宋体" w:hint="default"/>
          <w:spacing w:val="-2"/>
          <w:sz w:val="18"/>
          <w:szCs w:val="18"/>
        </w:rPr>
        <w:t>考虑公司的目前的经营状况，亏损金</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2"/>
          <w:sz w:val="18"/>
          <w:szCs w:val="18"/>
        </w:rPr>
        <w:t>额较大，未来发展方向尚不明确，故</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未确认。</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7"/>
          <w:szCs w:val="17"/>
        </w:rPr>
      </w:pPr>
    </w:p>
    <w:p>
      <w:pPr>
        <w:pStyle w:val="Heading9"/>
        <w:spacing w:line="240" w:lineRule="auto" w:before="36"/>
        <w:ind w:left="245" w:right="0"/>
        <w:jc w:val="left"/>
        <w:rPr>
          <w:b w:val="0"/>
          <w:bCs w:val="0"/>
        </w:rPr>
      </w:pPr>
      <w:r>
        <w:rPr>
          <w:rFonts w:ascii="Arial" w:hAnsi="Arial" w:cs="Arial" w:eastAsia="Arial" w:hint="default"/>
        </w:rPr>
        <w:t>14.</w:t>
      </w:r>
      <w:r>
        <w:rPr>
          <w:rFonts w:ascii="Arial" w:hAnsi="Arial" w:cs="Arial" w:eastAsia="Arial" w:hint="default"/>
          <w:spacing w:val="-36"/>
        </w:rPr>
        <w:t> </w:t>
      </w:r>
      <w:r>
        <w:rPr/>
        <w:t>资产减值准备</w:t>
      </w:r>
      <w:r>
        <w:rPr>
          <w:b w:val="0"/>
          <w:bCs w:val="0"/>
        </w:rPr>
      </w:r>
    </w:p>
    <w:p>
      <w:pPr>
        <w:spacing w:line="240" w:lineRule="auto" w:before="0"/>
        <w:rPr>
          <w:rFonts w:ascii="宋体" w:hAnsi="宋体" w:cs="宋体" w:eastAsia="宋体" w:hint="default"/>
          <w:b/>
          <w:bCs/>
          <w:sz w:val="20"/>
          <w:szCs w:val="20"/>
        </w:rPr>
      </w:pPr>
    </w:p>
    <w:p>
      <w:pPr>
        <w:spacing w:after="0" w:line="240" w:lineRule="auto"/>
        <w:rPr>
          <w:rFonts w:ascii="宋体" w:hAnsi="宋体" w:cs="宋体" w:eastAsia="宋体" w:hint="default"/>
          <w:sz w:val="20"/>
          <w:szCs w:val="20"/>
        </w:rPr>
        <w:sectPr>
          <w:pgSz w:w="11900" w:h="16840"/>
          <w:pgMar w:header="852" w:footer="1000" w:top="1340" w:bottom="1200" w:left="1120" w:right="140"/>
        </w:sectPr>
      </w:pPr>
    </w:p>
    <w:p>
      <w:pPr>
        <w:spacing w:line="240" w:lineRule="auto" w:before="0"/>
        <w:rPr>
          <w:rFonts w:ascii="宋体" w:hAnsi="宋体" w:cs="宋体" w:eastAsia="宋体" w:hint="default"/>
          <w:b/>
          <w:bCs/>
          <w:sz w:val="18"/>
          <w:szCs w:val="18"/>
        </w:rPr>
      </w:pPr>
    </w:p>
    <w:p>
      <w:pPr>
        <w:spacing w:line="240" w:lineRule="auto" w:before="10"/>
        <w:rPr>
          <w:rFonts w:ascii="宋体" w:hAnsi="宋体" w:cs="宋体" w:eastAsia="宋体" w:hint="default"/>
          <w:b/>
          <w:bCs/>
          <w:sz w:val="21"/>
          <w:szCs w:val="21"/>
        </w:rPr>
      </w:pPr>
    </w:p>
    <w:p>
      <w:pPr>
        <w:tabs>
          <w:tab w:pos="1222" w:val="left" w:leader="none"/>
          <w:tab w:pos="2249" w:val="left" w:leader="none"/>
          <w:tab w:pos="3423" w:val="left" w:leader="none"/>
        </w:tabs>
        <w:spacing w:before="0"/>
        <w:ind w:left="768" w:right="-20" w:firstLine="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项</w:t>
        <w:tab/>
        <w:t>目</w:t>
      </w:r>
      <w:r>
        <w:rPr>
          <w:rFonts w:ascii="宋体" w:hAnsi="宋体" w:cs="宋体" w:eastAsia="宋体" w:hint="default"/>
          <w:sz w:val="18"/>
          <w:szCs w:val="18"/>
        </w:rPr>
        <w:tab/>
      </w:r>
      <w:r>
        <w:rPr>
          <w:rFonts w:ascii="宋体" w:hAnsi="宋体" w:cs="宋体" w:eastAsia="宋体" w:hint="default"/>
          <w:sz w:val="18"/>
          <w:szCs w:val="18"/>
          <w:u w:val="single" w:color="000000"/>
        </w:rPr>
        <w:t>年初余额</w:t>
      </w:r>
      <w:r>
        <w:rPr>
          <w:rFonts w:ascii="宋体" w:hAnsi="宋体" w:cs="宋体" w:eastAsia="宋体" w:hint="default"/>
          <w:sz w:val="18"/>
          <w:szCs w:val="18"/>
        </w:rPr>
        <w:tab/>
      </w:r>
      <w:r>
        <w:rPr>
          <w:rFonts w:ascii="宋体" w:hAnsi="宋体" w:cs="宋体" w:eastAsia="宋体" w:hint="default"/>
          <w:sz w:val="18"/>
          <w:szCs w:val="18"/>
          <w:u w:val="single" w:color="000000"/>
        </w:rPr>
        <w:t>本期增加数</w:t>
      </w:r>
      <w:r>
        <w:rPr>
          <w:rFonts w:ascii="宋体" w:hAnsi="宋体" w:cs="宋体" w:eastAsia="宋体" w:hint="default"/>
          <w:sz w:val="18"/>
          <w:szCs w:val="18"/>
        </w:rPr>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6"/>
          <w:szCs w:val="16"/>
        </w:rPr>
      </w:pPr>
    </w:p>
    <w:p>
      <w:pPr>
        <w:spacing w:line="232" w:lineRule="exact" w:before="0"/>
        <w:ind w:left="423" w:right="-20" w:hanging="18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价值回升</w:t>
      </w:r>
      <w:r>
        <w:rPr>
          <w:rFonts w:ascii="宋体" w:hAnsi="宋体" w:cs="宋体" w:eastAsia="宋体" w:hint="default"/>
          <w:sz w:val="18"/>
          <w:szCs w:val="18"/>
        </w:rPr>
      </w:r>
      <w:r>
        <w:rPr>
          <w:rFonts w:ascii="宋体" w:hAnsi="宋体" w:cs="宋体" w:eastAsia="宋体" w:hint="default"/>
          <w:sz w:val="18"/>
          <w:szCs w:val="18"/>
        </w:rPr>
        <w:t> </w:t>
      </w:r>
      <w:r>
        <w:rPr>
          <w:rFonts w:ascii="宋体" w:hAnsi="宋体" w:cs="宋体" w:eastAsia="宋体" w:hint="default"/>
          <w:sz w:val="18"/>
          <w:szCs w:val="18"/>
          <w:u w:val="single" w:color="000000"/>
        </w:rPr>
        <w:t>转回</w:t>
      </w:r>
      <w:r>
        <w:rPr>
          <w:rFonts w:ascii="宋体" w:hAnsi="宋体" w:cs="宋体" w:eastAsia="宋体" w:hint="default"/>
          <w:sz w:val="18"/>
          <w:szCs w:val="18"/>
        </w:rPr>
      </w:r>
    </w:p>
    <w:p>
      <w:pPr>
        <w:spacing w:line="240" w:lineRule="auto" w:before="11"/>
        <w:rPr>
          <w:rFonts w:ascii="宋体" w:hAnsi="宋体" w:cs="宋体" w:eastAsia="宋体" w:hint="default"/>
          <w:sz w:val="14"/>
          <w:szCs w:val="14"/>
        </w:rPr>
      </w:pPr>
      <w:r>
        <w:rPr/>
        <w:br w:type="column"/>
      </w:r>
      <w:r>
        <w:rPr>
          <w:rFonts w:ascii="宋体"/>
          <w:sz w:val="14"/>
        </w:rPr>
      </w:r>
    </w:p>
    <w:p>
      <w:pPr>
        <w:tabs>
          <w:tab w:pos="1296" w:val="left" w:leader="none"/>
        </w:tabs>
        <w:spacing w:line="506" w:lineRule="auto" w:before="0"/>
        <w:ind w:left="231" w:right="0" w:hanging="173"/>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本年转回数</w:t>
      </w:r>
      <w:r>
        <w:rPr>
          <w:rFonts w:ascii="宋体" w:hAnsi="宋体" w:cs="宋体" w:eastAsia="宋体" w:hint="default"/>
          <w:sz w:val="18"/>
          <w:szCs w:val="18"/>
        </w:rPr>
      </w:r>
      <w:r>
        <w:rPr>
          <w:rFonts w:ascii="宋体" w:hAnsi="宋体" w:cs="宋体" w:eastAsia="宋体" w:hint="default"/>
          <w:sz w:val="18"/>
          <w:szCs w:val="18"/>
        </w:rPr>
        <w:t> </w:t>
      </w:r>
      <w:r>
        <w:rPr>
          <w:rFonts w:ascii="宋体" w:hAnsi="宋体" w:cs="宋体" w:eastAsia="宋体" w:hint="default"/>
          <w:sz w:val="18"/>
          <w:szCs w:val="18"/>
          <w:u w:val="single" w:color="000000"/>
        </w:rPr>
        <w:t>其他减少</w:t>
      </w:r>
      <w:r>
        <w:rPr>
          <w:rFonts w:ascii="宋体" w:hAnsi="宋体" w:cs="宋体" w:eastAsia="宋体" w:hint="default"/>
          <w:sz w:val="18"/>
          <w:szCs w:val="18"/>
        </w:rPr>
        <w:tab/>
      </w:r>
      <w:r>
        <w:rPr>
          <w:rFonts w:ascii="宋体" w:hAnsi="宋体" w:cs="宋体" w:eastAsia="宋体" w:hint="default"/>
          <w:sz w:val="18"/>
          <w:szCs w:val="18"/>
          <w:u w:val="single" w:color="000000"/>
        </w:rPr>
        <w:t>合计</w:t>
      </w:r>
      <w:r>
        <w:rPr>
          <w:rFonts w:ascii="宋体" w:hAnsi="宋体" w:cs="宋体" w:eastAsia="宋体" w:hint="default"/>
          <w:sz w:val="18"/>
          <w:szCs w:val="18"/>
        </w:rPr>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10"/>
        <w:rPr>
          <w:rFonts w:ascii="宋体" w:hAnsi="宋体" w:cs="宋体" w:eastAsia="宋体" w:hint="default"/>
          <w:sz w:val="21"/>
          <w:szCs w:val="21"/>
        </w:rPr>
      </w:pPr>
    </w:p>
    <w:p>
      <w:pPr>
        <w:tabs>
          <w:tab w:pos="1963" w:val="left" w:leader="none"/>
        </w:tabs>
        <w:spacing w:before="0"/>
        <w:ind w:left="576" w:right="0" w:firstLine="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其他减少</w:t>
      </w:r>
      <w:r>
        <w:rPr>
          <w:rFonts w:ascii="宋体" w:hAnsi="宋体" w:cs="宋体" w:eastAsia="宋体" w:hint="default"/>
          <w:sz w:val="18"/>
          <w:szCs w:val="18"/>
        </w:rPr>
        <w:tab/>
      </w:r>
      <w:r>
        <w:rPr>
          <w:rFonts w:ascii="宋体" w:hAnsi="宋体" w:cs="宋体" w:eastAsia="宋体" w:hint="default"/>
          <w:sz w:val="18"/>
          <w:szCs w:val="18"/>
          <w:u w:val="single" w:color="000000"/>
        </w:rPr>
        <w:t>年末余额</w:t>
      </w:r>
      <w:r>
        <w:rPr>
          <w:rFonts w:ascii="宋体" w:hAnsi="宋体" w:cs="宋体" w:eastAsia="宋体" w:hint="default"/>
          <w:sz w:val="18"/>
          <w:szCs w:val="18"/>
        </w:rPr>
      </w:r>
    </w:p>
    <w:p>
      <w:pPr>
        <w:spacing w:after="0"/>
        <w:jc w:val="left"/>
        <w:rPr>
          <w:rFonts w:ascii="宋体" w:hAnsi="宋体" w:cs="宋体" w:eastAsia="宋体" w:hint="default"/>
          <w:sz w:val="18"/>
          <w:szCs w:val="18"/>
        </w:rPr>
        <w:sectPr>
          <w:type w:val="continuous"/>
          <w:pgSz w:w="11900" w:h="16840"/>
          <w:pgMar w:top="1600" w:bottom="280" w:left="1120" w:right="140"/>
          <w:cols w:num="4" w:equalWidth="0">
            <w:col w:w="4324" w:space="40"/>
            <w:col w:w="964" w:space="40"/>
            <w:col w:w="1657" w:space="40"/>
            <w:col w:w="3575"/>
          </w:cols>
        </w:sectPr>
      </w:pPr>
    </w:p>
    <w:p>
      <w:pPr>
        <w:tabs>
          <w:tab w:pos="2033" w:val="left" w:leader="none"/>
          <w:tab w:pos="3442" w:val="left" w:leader="none"/>
          <w:tab w:pos="8535" w:val="left" w:leader="none"/>
          <w:tab w:pos="8811" w:val="left" w:leader="none"/>
        </w:tabs>
        <w:spacing w:before="33"/>
        <w:ind w:left="248" w:right="0" w:firstLine="0"/>
        <w:jc w:val="left"/>
        <w:rPr>
          <w:rFonts w:ascii="Arial" w:hAnsi="Arial" w:cs="Arial" w:eastAsia="Arial" w:hint="default"/>
          <w:sz w:val="18"/>
          <w:szCs w:val="18"/>
        </w:rPr>
      </w:pPr>
      <w:r>
        <w:rPr>
          <w:rFonts w:ascii="宋体" w:hAnsi="宋体" w:cs="宋体" w:eastAsia="宋体" w:hint="default"/>
          <w:sz w:val="18"/>
          <w:szCs w:val="18"/>
        </w:rPr>
        <w:t>坏账准备</w:t>
        <w:tab/>
      </w:r>
      <w:r>
        <w:rPr>
          <w:rFonts w:ascii="Arial" w:hAnsi="Arial" w:cs="Arial" w:eastAsia="Arial" w:hint="default"/>
          <w:spacing w:val="-1"/>
          <w:position w:val="-5"/>
          <w:sz w:val="18"/>
          <w:szCs w:val="18"/>
        </w:rPr>
        <w:t>25,625,943.12</w:t>
        <w:tab/>
      </w:r>
      <w:r>
        <w:rPr>
          <w:rFonts w:ascii="Arial" w:hAnsi="Arial" w:cs="Arial" w:eastAsia="Arial" w:hint="default"/>
          <w:spacing w:val="-1"/>
          <w:sz w:val="18"/>
          <w:szCs w:val="18"/>
        </w:rPr>
        <w:t>473,577.32</w:t>
        <w:tab/>
      </w:r>
      <w:r>
        <w:rPr>
          <w:rFonts w:ascii="Arial" w:hAnsi="Arial" w:cs="Arial" w:eastAsia="Arial" w:hint="default"/>
          <w:sz w:val="18"/>
          <w:szCs w:val="18"/>
        </w:rPr>
        <w:t>-</w:t>
        <w:tab/>
      </w:r>
      <w:r>
        <w:rPr>
          <w:rFonts w:ascii="Arial" w:hAnsi="Arial" w:cs="Arial" w:eastAsia="Arial" w:hint="default"/>
          <w:spacing w:val="-1"/>
          <w:sz w:val="18"/>
          <w:szCs w:val="18"/>
        </w:rPr>
        <w:t>26,099,520.44</w:t>
      </w:r>
    </w:p>
    <w:p>
      <w:pPr>
        <w:tabs>
          <w:tab w:pos="2131" w:val="left" w:leader="none"/>
          <w:tab w:pos="4284" w:val="left" w:leader="none"/>
          <w:tab w:pos="7695" w:val="left" w:leader="none"/>
          <w:tab w:pos="8911" w:val="left" w:leader="none"/>
        </w:tabs>
        <w:spacing w:before="30"/>
        <w:ind w:left="248" w:right="0" w:firstLine="0"/>
        <w:jc w:val="left"/>
        <w:rPr>
          <w:rFonts w:ascii="Arial" w:hAnsi="Arial" w:cs="Arial" w:eastAsia="Arial" w:hint="default"/>
          <w:sz w:val="18"/>
          <w:szCs w:val="18"/>
        </w:rPr>
      </w:pPr>
      <w:r>
        <w:rPr>
          <w:rFonts w:ascii="宋体" w:hAnsi="宋体" w:cs="宋体" w:eastAsia="宋体" w:hint="default"/>
          <w:sz w:val="18"/>
          <w:szCs w:val="18"/>
        </w:rPr>
        <w:t>存货跌价准备</w:t>
        <w:tab/>
      </w:r>
      <w:r>
        <w:rPr>
          <w:rFonts w:ascii="Arial" w:hAnsi="Arial" w:cs="Arial" w:eastAsia="Arial" w:hint="default"/>
          <w:spacing w:val="-1"/>
          <w:position w:val="-5"/>
          <w:sz w:val="18"/>
          <w:szCs w:val="18"/>
        </w:rPr>
        <w:t>2,478,494.94</w:t>
        <w:tab/>
      </w:r>
      <w:r>
        <w:rPr>
          <w:rFonts w:ascii="Arial" w:hAnsi="Arial" w:cs="Arial" w:eastAsia="Arial" w:hint="default"/>
          <w:sz w:val="18"/>
          <w:szCs w:val="18"/>
        </w:rPr>
        <w:t>-</w:t>
        <w:tab/>
      </w:r>
      <w:r>
        <w:rPr>
          <w:rFonts w:ascii="Arial" w:hAnsi="Arial" w:cs="Arial" w:eastAsia="Arial" w:hint="default"/>
          <w:spacing w:val="-1"/>
          <w:sz w:val="18"/>
          <w:szCs w:val="18"/>
        </w:rPr>
        <w:t>616,722.80</w:t>
        <w:tab/>
        <w:t>1,861,772.14</w:t>
      </w:r>
    </w:p>
    <w:p>
      <w:pPr>
        <w:spacing w:after="0"/>
        <w:jc w:val="left"/>
        <w:rPr>
          <w:rFonts w:ascii="Arial" w:hAnsi="Arial" w:cs="Arial" w:eastAsia="Arial" w:hint="default"/>
          <w:sz w:val="18"/>
          <w:szCs w:val="18"/>
        </w:rPr>
        <w:sectPr>
          <w:type w:val="continuous"/>
          <w:pgSz w:w="11900" w:h="16840"/>
          <w:pgMar w:top="1600" w:bottom="280" w:left="1120" w:right="140"/>
        </w:sectPr>
      </w:pPr>
    </w:p>
    <w:p>
      <w:pPr>
        <w:tabs>
          <w:tab w:pos="2045" w:val="left" w:leader="none"/>
          <w:tab w:pos="4284" w:val="left" w:leader="none"/>
          <w:tab w:pos="7443" w:val="left" w:leader="none"/>
          <w:tab w:pos="8923" w:val="left" w:leader="none"/>
        </w:tabs>
        <w:spacing w:before="140"/>
        <w:ind w:left="248" w:right="0" w:firstLine="0"/>
        <w:jc w:val="left"/>
        <w:rPr>
          <w:rFonts w:ascii="Arial" w:hAnsi="Arial" w:cs="Arial" w:eastAsia="Arial" w:hint="default"/>
          <w:sz w:val="18"/>
          <w:szCs w:val="18"/>
        </w:rPr>
      </w:pPr>
      <w:r>
        <w:rPr>
          <w:rFonts w:ascii="宋体" w:hAnsi="宋体" w:cs="宋体" w:eastAsia="宋体" w:hint="default"/>
          <w:sz w:val="18"/>
          <w:szCs w:val="18"/>
        </w:rPr>
        <w:t>长期投资减值准备</w:t>
        <w:tab/>
      </w:r>
      <w:r>
        <w:rPr>
          <w:rFonts w:ascii="Arial" w:hAnsi="Arial" w:cs="Arial" w:eastAsia="Arial" w:hint="default"/>
          <w:spacing w:val="-2"/>
          <w:position w:val="-5"/>
          <w:sz w:val="18"/>
          <w:szCs w:val="18"/>
        </w:rPr>
        <w:t>18,207,411.17</w:t>
        <w:tab/>
      </w:r>
      <w:r>
        <w:rPr>
          <w:rFonts w:ascii="Arial" w:hAnsi="Arial" w:cs="Arial" w:eastAsia="Arial" w:hint="default"/>
          <w:sz w:val="18"/>
          <w:szCs w:val="18"/>
        </w:rPr>
        <w:t>-</w:t>
        <w:tab/>
      </w:r>
      <w:r>
        <w:rPr>
          <w:rFonts w:ascii="Arial" w:hAnsi="Arial" w:cs="Arial" w:eastAsia="Arial" w:hint="default"/>
          <w:spacing w:val="-1"/>
          <w:sz w:val="18"/>
          <w:szCs w:val="18"/>
        </w:rPr>
        <w:t>16,091,418.00</w:t>
        <w:tab/>
      </w:r>
      <w:r>
        <w:rPr>
          <w:rFonts w:ascii="Arial" w:hAnsi="Arial" w:cs="Arial" w:eastAsia="Arial" w:hint="default"/>
          <w:spacing w:val="-2"/>
          <w:sz w:val="18"/>
          <w:szCs w:val="18"/>
        </w:rPr>
        <w:t>2,115,993.17</w:t>
      </w:r>
    </w:p>
    <w:p>
      <w:pPr>
        <w:tabs>
          <w:tab w:pos="2033" w:val="left" w:leader="none"/>
        </w:tabs>
        <w:spacing w:before="27"/>
        <w:ind w:left="248" w:right="0" w:firstLine="0"/>
        <w:jc w:val="left"/>
        <w:rPr>
          <w:rFonts w:ascii="Arial" w:hAnsi="Arial" w:cs="Arial" w:eastAsia="Arial" w:hint="default"/>
          <w:sz w:val="18"/>
          <w:szCs w:val="18"/>
        </w:rPr>
      </w:pPr>
      <w:r>
        <w:rPr/>
        <w:pict>
          <v:shape style="position:absolute;margin-left:226.369995pt;margin-top:4.828916pt;width:332.85pt;height:65.75pt;mso-position-horizontal-relative:page;mso-position-vertical-relative:paragraph;z-index:275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485"/>
                    <w:gridCol w:w="2803"/>
                    <w:gridCol w:w="1368"/>
                  </w:tblGrid>
                  <w:tr>
                    <w:trPr>
                      <w:trHeight w:val="260" w:hRule="exact"/>
                    </w:trPr>
                    <w:tc>
                      <w:tcPr>
                        <w:tcW w:w="2485" w:type="dxa"/>
                        <w:tcBorders>
                          <w:top w:val="nil" w:sz="6" w:space="0" w:color="auto"/>
                          <w:left w:val="nil" w:sz="6" w:space="0" w:color="auto"/>
                          <w:bottom w:val="nil" w:sz="6" w:space="0" w:color="auto"/>
                          <w:right w:val="nil" w:sz="6" w:space="0" w:color="auto"/>
                        </w:tcBorders>
                      </w:tcPr>
                      <w:p>
                        <w:pPr>
                          <w:pStyle w:val="TableParagraph"/>
                          <w:spacing w:line="184" w:lineRule="exact"/>
                          <w:ind w:right="1546"/>
                          <w:jc w:val="right"/>
                          <w:rPr>
                            <w:rFonts w:ascii="Arial" w:hAnsi="Arial" w:cs="Arial" w:eastAsia="Arial" w:hint="default"/>
                            <w:sz w:val="18"/>
                            <w:szCs w:val="18"/>
                          </w:rPr>
                        </w:pPr>
                        <w:r>
                          <w:rPr>
                            <w:rFonts w:ascii="Arial"/>
                            <w:w w:val="99"/>
                            <w:sz w:val="18"/>
                          </w:rPr>
                          <w:t>-</w:t>
                        </w:r>
                        <w:r>
                          <w:rPr>
                            <w:rFonts w:ascii="Arial"/>
                            <w:sz w:val="18"/>
                          </w:rPr>
                        </w:r>
                      </w:p>
                    </w:tc>
                    <w:tc>
                      <w:tcPr>
                        <w:tcW w:w="2803" w:type="dxa"/>
                        <w:tcBorders>
                          <w:top w:val="nil" w:sz="6" w:space="0" w:color="auto"/>
                          <w:left w:val="nil" w:sz="6" w:space="0" w:color="auto"/>
                          <w:bottom w:val="nil" w:sz="6" w:space="0" w:color="auto"/>
                          <w:right w:val="nil" w:sz="6" w:space="0" w:color="auto"/>
                        </w:tcBorders>
                      </w:tcPr>
                      <w:p>
                        <w:pPr>
                          <w:pStyle w:val="TableParagraph"/>
                          <w:spacing w:line="184" w:lineRule="exact"/>
                          <w:ind w:right="99"/>
                          <w:jc w:val="right"/>
                          <w:rPr>
                            <w:rFonts w:ascii="Arial" w:hAnsi="Arial" w:cs="Arial" w:eastAsia="Arial" w:hint="default"/>
                            <w:sz w:val="18"/>
                            <w:szCs w:val="18"/>
                          </w:rPr>
                        </w:pPr>
                        <w:r>
                          <w:rPr>
                            <w:rFonts w:ascii="Arial"/>
                            <w:spacing w:val="-1"/>
                            <w:sz w:val="18"/>
                          </w:rPr>
                          <w:t>10,750,995.50</w:t>
                        </w:r>
                      </w:p>
                    </w:tc>
                    <w:tc>
                      <w:tcPr>
                        <w:tcW w:w="1368" w:type="dxa"/>
                        <w:tcBorders>
                          <w:top w:val="nil" w:sz="6" w:space="0" w:color="auto"/>
                          <w:left w:val="nil" w:sz="6" w:space="0" w:color="auto"/>
                          <w:bottom w:val="nil" w:sz="6" w:space="0" w:color="auto"/>
                          <w:right w:val="nil" w:sz="6" w:space="0" w:color="auto"/>
                        </w:tcBorders>
                      </w:tcPr>
                      <w:p>
                        <w:pPr>
                          <w:pStyle w:val="TableParagraph"/>
                          <w:spacing w:line="184" w:lineRule="exact"/>
                          <w:ind w:left="116" w:right="0"/>
                          <w:jc w:val="center"/>
                          <w:rPr>
                            <w:rFonts w:ascii="Arial" w:hAnsi="Arial" w:cs="Arial" w:eastAsia="Arial" w:hint="default"/>
                            <w:sz w:val="18"/>
                            <w:szCs w:val="18"/>
                          </w:rPr>
                        </w:pPr>
                        <w:r>
                          <w:rPr>
                            <w:rFonts w:ascii="Arial"/>
                            <w:sz w:val="18"/>
                          </w:rPr>
                          <w:t>1,705,455.09</w:t>
                        </w:r>
                      </w:p>
                    </w:tc>
                  </w:tr>
                  <w:tr>
                    <w:trPr>
                      <w:trHeight w:val="340" w:hRule="exact"/>
                    </w:trPr>
                    <w:tc>
                      <w:tcPr>
                        <w:tcW w:w="2485"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546"/>
                          <w:jc w:val="right"/>
                          <w:rPr>
                            <w:rFonts w:ascii="Arial" w:hAnsi="Arial" w:cs="Arial" w:eastAsia="Arial" w:hint="default"/>
                            <w:sz w:val="18"/>
                            <w:szCs w:val="18"/>
                          </w:rPr>
                        </w:pPr>
                        <w:r>
                          <w:rPr>
                            <w:rFonts w:ascii="Arial"/>
                            <w:w w:val="99"/>
                            <w:sz w:val="18"/>
                          </w:rPr>
                          <w:t>-</w:t>
                        </w:r>
                        <w:r>
                          <w:rPr>
                            <w:rFonts w:ascii="Arial"/>
                            <w:sz w:val="18"/>
                          </w:rPr>
                        </w:r>
                      </w:p>
                    </w:tc>
                    <w:tc>
                      <w:tcPr>
                        <w:tcW w:w="2803"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98"/>
                          <w:jc w:val="right"/>
                          <w:rPr>
                            <w:rFonts w:ascii="Arial" w:hAnsi="Arial" w:cs="Arial" w:eastAsia="Arial" w:hint="default"/>
                            <w:sz w:val="18"/>
                            <w:szCs w:val="18"/>
                          </w:rPr>
                        </w:pPr>
                        <w:r>
                          <w:rPr>
                            <w:rFonts w:ascii="Arial"/>
                            <w:w w:val="99"/>
                            <w:sz w:val="18"/>
                          </w:rPr>
                          <w:t>-</w:t>
                        </w:r>
                        <w:r>
                          <w:rPr>
                            <w:rFonts w:ascii="Arial"/>
                            <w:sz w:val="18"/>
                          </w:rPr>
                        </w: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57"/>
                          <w:ind w:left="116" w:right="0"/>
                          <w:jc w:val="center"/>
                          <w:rPr>
                            <w:rFonts w:ascii="Arial" w:hAnsi="Arial" w:cs="Arial" w:eastAsia="Arial" w:hint="default"/>
                            <w:sz w:val="18"/>
                            <w:szCs w:val="18"/>
                          </w:rPr>
                        </w:pPr>
                        <w:r>
                          <w:rPr>
                            <w:rFonts w:ascii="Arial"/>
                            <w:sz w:val="18"/>
                          </w:rPr>
                          <w:t>9,418,831.90</w:t>
                        </w:r>
                      </w:p>
                    </w:tc>
                  </w:tr>
                  <w:tr>
                    <w:trPr>
                      <w:trHeight w:val="340" w:hRule="exact"/>
                    </w:trPr>
                    <w:tc>
                      <w:tcPr>
                        <w:tcW w:w="2485"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1546"/>
                          <w:jc w:val="right"/>
                          <w:rPr>
                            <w:rFonts w:ascii="Arial" w:hAnsi="Arial" w:cs="Arial" w:eastAsia="Arial" w:hint="default"/>
                            <w:sz w:val="18"/>
                            <w:szCs w:val="18"/>
                          </w:rPr>
                        </w:pPr>
                        <w:r>
                          <w:rPr>
                            <w:rFonts w:ascii="Arial"/>
                            <w:w w:val="99"/>
                            <w:sz w:val="18"/>
                          </w:rPr>
                          <w:t>-</w:t>
                        </w:r>
                        <w:r>
                          <w:rPr>
                            <w:rFonts w:ascii="Arial"/>
                            <w:sz w:val="18"/>
                          </w:rPr>
                        </w:r>
                      </w:p>
                    </w:tc>
                    <w:tc>
                      <w:tcPr>
                        <w:tcW w:w="2803"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98"/>
                          <w:jc w:val="right"/>
                          <w:rPr>
                            <w:rFonts w:ascii="Arial" w:hAnsi="Arial" w:cs="Arial" w:eastAsia="Arial" w:hint="default"/>
                            <w:sz w:val="18"/>
                            <w:szCs w:val="18"/>
                          </w:rPr>
                        </w:pPr>
                        <w:r>
                          <w:rPr>
                            <w:rFonts w:ascii="Arial"/>
                            <w:w w:val="99"/>
                            <w:sz w:val="18"/>
                          </w:rPr>
                          <w:t>-</w:t>
                        </w:r>
                        <w:r>
                          <w:rPr>
                            <w:rFonts w:ascii="Arial"/>
                            <w:sz w:val="18"/>
                          </w:rPr>
                        </w:r>
                      </w:p>
                    </w:tc>
                    <w:tc>
                      <w:tcPr>
                        <w:tcW w:w="1368" w:type="dxa"/>
                        <w:tcBorders>
                          <w:top w:val="nil" w:sz="6" w:space="0" w:color="auto"/>
                          <w:left w:val="nil" w:sz="6" w:space="0" w:color="auto"/>
                          <w:bottom w:val="single" w:sz="8" w:space="0" w:color="000000"/>
                          <w:right w:val="nil" w:sz="6" w:space="0" w:color="auto"/>
                        </w:tcBorders>
                      </w:tcPr>
                      <w:p>
                        <w:pPr>
                          <w:pStyle w:val="TableParagraph"/>
                          <w:spacing w:line="240" w:lineRule="auto" w:before="56"/>
                          <w:ind w:left="116" w:right="0"/>
                          <w:jc w:val="center"/>
                          <w:rPr>
                            <w:rFonts w:ascii="Arial" w:hAnsi="Arial" w:cs="Arial" w:eastAsia="Arial" w:hint="default"/>
                            <w:sz w:val="18"/>
                            <w:szCs w:val="18"/>
                          </w:rPr>
                        </w:pPr>
                        <w:r>
                          <w:rPr>
                            <w:rFonts w:ascii="Arial"/>
                            <w:sz w:val="18"/>
                          </w:rPr>
                          <w:t>2,172,860.00</w:t>
                        </w:r>
                      </w:p>
                    </w:tc>
                  </w:tr>
                  <w:tr>
                    <w:trPr>
                      <w:trHeight w:val="346" w:hRule="exact"/>
                    </w:trPr>
                    <w:tc>
                      <w:tcPr>
                        <w:tcW w:w="2485"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1546"/>
                          <w:jc w:val="right"/>
                          <w:rPr>
                            <w:rFonts w:ascii="Arial" w:hAnsi="Arial" w:cs="Arial" w:eastAsia="Arial" w:hint="default"/>
                            <w:sz w:val="18"/>
                            <w:szCs w:val="18"/>
                          </w:rPr>
                        </w:pPr>
                        <w:r>
                          <w:rPr>
                            <w:rFonts w:ascii="Arial"/>
                            <w:spacing w:val="-1"/>
                            <w:sz w:val="18"/>
                          </w:rPr>
                          <w:t>473,577.32</w:t>
                        </w:r>
                      </w:p>
                    </w:tc>
                    <w:tc>
                      <w:tcPr>
                        <w:tcW w:w="2803"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99"/>
                          <w:jc w:val="right"/>
                          <w:rPr>
                            <w:rFonts w:ascii="Arial" w:hAnsi="Arial" w:cs="Arial" w:eastAsia="Arial" w:hint="default"/>
                            <w:sz w:val="18"/>
                            <w:szCs w:val="18"/>
                          </w:rPr>
                        </w:pPr>
                        <w:r>
                          <w:rPr>
                            <w:rFonts w:ascii="Arial"/>
                            <w:spacing w:val="-1"/>
                            <w:sz w:val="18"/>
                          </w:rPr>
                          <w:t>27,459,136.30</w:t>
                        </w:r>
                      </w:p>
                    </w:tc>
                    <w:tc>
                      <w:tcPr>
                        <w:tcW w:w="1368" w:type="dxa"/>
                        <w:tcBorders>
                          <w:top w:val="single" w:sz="8" w:space="0" w:color="000000"/>
                          <w:left w:val="nil" w:sz="6" w:space="0" w:color="auto"/>
                          <w:bottom w:val="single" w:sz="12" w:space="0" w:color="000000"/>
                          <w:right w:val="nil" w:sz="6" w:space="0" w:color="auto"/>
                        </w:tcBorders>
                      </w:tcPr>
                      <w:p>
                        <w:pPr>
                          <w:pStyle w:val="TableParagraph"/>
                          <w:spacing w:line="240" w:lineRule="auto" w:before="56"/>
                          <w:ind w:left="16" w:right="0"/>
                          <w:jc w:val="center"/>
                          <w:rPr>
                            <w:rFonts w:ascii="Arial" w:hAnsi="Arial" w:cs="Arial" w:eastAsia="Arial" w:hint="default"/>
                            <w:sz w:val="18"/>
                            <w:szCs w:val="18"/>
                          </w:rPr>
                        </w:pPr>
                        <w:r>
                          <w:rPr>
                            <w:rFonts w:ascii="Arial"/>
                            <w:sz w:val="18"/>
                          </w:rPr>
                          <w:t>43,374,432.74</w:t>
                        </w:r>
                      </w:p>
                    </w:tc>
                  </w:tr>
                </w:tbl>
                <w:p>
                  <w:pPr/>
                </w:p>
              </w:txbxContent>
            </v:textbox>
            <w10:wrap type="none"/>
          </v:shape>
        </w:pict>
      </w:r>
      <w:r>
        <w:rPr>
          <w:rFonts w:ascii="宋体" w:hAnsi="宋体" w:cs="宋体" w:eastAsia="宋体" w:hint="default"/>
          <w:position w:val="7"/>
          <w:sz w:val="18"/>
          <w:szCs w:val="18"/>
        </w:rPr>
        <w:t>固定资产减值准备</w:t>
        <w:tab/>
      </w:r>
      <w:r>
        <w:rPr>
          <w:rFonts w:ascii="Arial" w:hAnsi="Arial" w:cs="Arial" w:eastAsia="Arial" w:hint="default"/>
          <w:sz w:val="18"/>
          <w:szCs w:val="18"/>
        </w:rPr>
        <w:t>12,456,450.59</w:t>
      </w:r>
    </w:p>
    <w:p>
      <w:pPr>
        <w:tabs>
          <w:tab w:pos="2134" w:val="left" w:leader="none"/>
        </w:tabs>
        <w:spacing w:before="22"/>
        <w:ind w:left="248" w:right="0" w:firstLine="0"/>
        <w:jc w:val="left"/>
        <w:rPr>
          <w:rFonts w:ascii="Arial" w:hAnsi="Arial" w:cs="Arial" w:eastAsia="Arial" w:hint="default"/>
          <w:sz w:val="18"/>
          <w:szCs w:val="18"/>
        </w:rPr>
      </w:pPr>
      <w:r>
        <w:rPr>
          <w:rFonts w:ascii="宋体" w:hAnsi="宋体" w:cs="宋体" w:eastAsia="宋体" w:hint="default"/>
          <w:position w:val="7"/>
          <w:sz w:val="18"/>
          <w:szCs w:val="18"/>
        </w:rPr>
        <w:t>无形资产减值准备</w:t>
        <w:tab/>
      </w:r>
      <w:r>
        <w:rPr>
          <w:rFonts w:ascii="Arial" w:hAnsi="Arial" w:cs="Arial" w:eastAsia="Arial" w:hint="default"/>
          <w:sz w:val="18"/>
          <w:szCs w:val="18"/>
        </w:rPr>
        <w:t>9,418,831.90</w:t>
      </w:r>
    </w:p>
    <w:p>
      <w:pPr>
        <w:tabs>
          <w:tab w:pos="1918" w:val="left" w:leader="none"/>
          <w:tab w:pos="3286" w:val="left" w:leader="none"/>
        </w:tabs>
        <w:spacing w:before="20"/>
        <w:ind w:left="248" w:right="0" w:firstLine="0"/>
        <w:jc w:val="left"/>
        <w:rPr>
          <w:rFonts w:ascii="Arial" w:hAnsi="Arial" w:cs="Arial" w:eastAsia="Arial" w:hint="default"/>
          <w:sz w:val="18"/>
          <w:szCs w:val="18"/>
        </w:rPr>
      </w:pPr>
      <w:r>
        <w:rPr>
          <w:rFonts w:ascii="宋体" w:hAnsi="宋体" w:cs="宋体" w:eastAsia="宋体" w:hint="default"/>
          <w:position w:val="7"/>
          <w:sz w:val="18"/>
          <w:szCs w:val="18"/>
        </w:rPr>
        <w:t>在建工程减值准备</w:t>
        <w:tab/>
      </w:r>
      <w:r>
        <w:rPr>
          <w:rFonts w:ascii="Arial" w:hAnsi="Arial" w:cs="Arial" w:eastAsia="Arial" w:hint="default"/>
          <w:sz w:val="18"/>
          <w:szCs w:val="18"/>
        </w:rPr>
      </w:r>
      <w:r>
        <w:rPr>
          <w:rFonts w:ascii="Arial" w:hAnsi="Arial" w:cs="Arial" w:eastAsia="Arial" w:hint="default"/>
          <w:sz w:val="18"/>
          <w:szCs w:val="18"/>
          <w:u w:val="single" w:color="000000"/>
        </w:rPr>
        <w:t> 2,172,860.00</w:t>
        <w:tab/>
      </w:r>
      <w:r>
        <w:rPr>
          <w:rFonts w:ascii="Arial" w:hAnsi="Arial" w:cs="Arial" w:eastAsia="Arial" w:hint="default"/>
          <w:sz w:val="18"/>
          <w:szCs w:val="18"/>
        </w:rPr>
      </w:r>
    </w:p>
    <w:p>
      <w:pPr>
        <w:tabs>
          <w:tab w:pos="1222" w:val="left" w:leader="none"/>
          <w:tab w:pos="2033" w:val="left" w:leader="none"/>
        </w:tabs>
        <w:spacing w:before="32"/>
        <w:ind w:left="768" w:right="0" w:firstLine="0"/>
        <w:jc w:val="left"/>
        <w:rPr>
          <w:rFonts w:ascii="Arial" w:hAnsi="Arial" w:cs="Arial" w:eastAsia="Arial" w:hint="default"/>
          <w:sz w:val="18"/>
          <w:szCs w:val="18"/>
        </w:rPr>
      </w:pPr>
      <w:r>
        <w:rPr>
          <w:rFonts w:ascii="宋体" w:hAnsi="宋体" w:cs="宋体" w:eastAsia="宋体" w:hint="default"/>
          <w:position w:val="6"/>
          <w:sz w:val="18"/>
          <w:szCs w:val="18"/>
        </w:rPr>
        <w:t>合</w:t>
        <w:tab/>
        <w:t>计</w:t>
        <w:tab/>
      </w:r>
      <w:r>
        <w:rPr>
          <w:rFonts w:ascii="Arial" w:hAnsi="Arial" w:cs="Arial" w:eastAsia="Arial" w:hint="default"/>
          <w:sz w:val="18"/>
          <w:szCs w:val="18"/>
        </w:rPr>
        <w:t>70,359,991.72</w:t>
      </w:r>
    </w:p>
    <w:p>
      <w:pPr>
        <w:spacing w:line="28" w:lineRule="exact"/>
        <w:ind w:left="1906" w:right="0" w:firstLine="0"/>
        <w:rPr>
          <w:rFonts w:ascii="Arial" w:hAnsi="Arial" w:cs="Arial" w:eastAsia="Arial" w:hint="default"/>
          <w:sz w:val="2"/>
          <w:szCs w:val="2"/>
        </w:rPr>
      </w:pPr>
      <w:r>
        <w:rPr>
          <w:rFonts w:ascii="Arial" w:hAnsi="Arial" w:cs="Arial" w:eastAsia="Arial" w:hint="default"/>
          <w:position w:val="0"/>
          <w:sz w:val="2"/>
          <w:szCs w:val="2"/>
        </w:rPr>
        <w:pict>
          <v:group style="width:69.6pt;height:1.45pt;mso-position-horizontal-relative:char;mso-position-vertical-relative:line" coordorigin="0,0" coordsize="1392,29">
            <v:group style="position:absolute;left:5;top:24;width:1383;height:2" coordorigin="5,24" coordsize="1383,2">
              <v:shape style="position:absolute;left:5;top:24;width:1383;height:2" coordorigin="5,24" coordsize="1383,0" path="m5,24l1387,24e" filled="false" stroked="true" strokeweight=".48pt" strokecolor="#000000">
                <v:path arrowok="t"/>
              </v:shape>
            </v:group>
            <v:group style="position:absolute;left:5;top:5;width:1383;height:2" coordorigin="5,5" coordsize="1383,2">
              <v:shape style="position:absolute;left:5;top:5;width:1383;height:2" coordorigin="5,5" coordsize="1383,0" path="m5,5l1387,5e" filled="false" stroked="true" strokeweight=".48pt" strokecolor="#000000">
                <v:path arrowok="t"/>
              </v:shape>
            </v:group>
          </v:group>
        </w:pict>
      </w:r>
      <w:r>
        <w:rPr>
          <w:rFonts w:ascii="Arial" w:hAnsi="Arial" w:cs="Arial" w:eastAsia="Arial" w:hint="default"/>
          <w:position w:val="0"/>
          <w:sz w:val="2"/>
          <w:szCs w:val="2"/>
        </w:rPr>
      </w:r>
    </w:p>
    <w:p>
      <w:pPr>
        <w:spacing w:line="240" w:lineRule="auto" w:before="5"/>
        <w:rPr>
          <w:rFonts w:ascii="Arial" w:hAnsi="Arial" w:cs="Arial" w:eastAsia="Arial" w:hint="default"/>
          <w:sz w:val="18"/>
          <w:szCs w:val="18"/>
        </w:rPr>
      </w:pPr>
    </w:p>
    <w:p>
      <w:pPr>
        <w:pStyle w:val="BodyText"/>
        <w:spacing w:line="338" w:lineRule="auto" w:before="36"/>
        <w:ind w:right="270"/>
        <w:jc w:val="both"/>
      </w:pPr>
      <w:r>
        <w:rPr>
          <w:spacing w:val="-2"/>
          <w:w w:val="100"/>
        </w:rPr>
        <w:t>资产减值准备期末数比期初数减少</w:t>
      </w:r>
      <w:r>
        <w:rPr>
          <w:spacing w:val="8"/>
          <w:w w:val="100"/>
        </w:rPr>
        <w:t> </w:t>
      </w:r>
      <w:r>
        <w:rPr>
          <w:rFonts w:ascii="Arial" w:hAnsi="Arial" w:cs="Arial" w:eastAsia="Arial" w:hint="default"/>
          <w:spacing w:val="-1"/>
          <w:w w:val="100"/>
        </w:rPr>
        <w:t>26,985,558.98</w:t>
      </w:r>
      <w:r>
        <w:rPr>
          <w:rFonts w:ascii="Arial" w:hAnsi="Arial" w:cs="Arial" w:eastAsia="Arial" w:hint="default"/>
          <w:spacing w:val="53"/>
          <w:w w:val="100"/>
        </w:rPr>
        <w:t> </w:t>
      </w:r>
      <w:r>
        <w:rPr>
          <w:spacing w:val="-1"/>
          <w:w w:val="100"/>
        </w:rPr>
        <w:t>元，减少比例为</w:t>
      </w:r>
      <w:r>
        <w:rPr>
          <w:spacing w:val="6"/>
          <w:w w:val="100"/>
        </w:rPr>
        <w:t> </w:t>
      </w:r>
      <w:r>
        <w:rPr>
          <w:rFonts w:ascii="Arial" w:hAnsi="Arial" w:cs="Arial" w:eastAsia="Arial" w:hint="default"/>
          <w:spacing w:val="-7"/>
          <w:w w:val="100"/>
        </w:rPr>
        <w:t>38.35</w:t>
      </w:r>
      <w:r>
        <w:rPr>
          <w:spacing w:val="-7"/>
          <w:w w:val="100"/>
        </w:rPr>
        <w:t>％，减少原因为：（</w:t>
      </w:r>
      <w:r>
        <w:rPr>
          <w:rFonts w:ascii="Arial" w:hAnsi="Arial" w:cs="Arial" w:eastAsia="Arial" w:hint="default"/>
          <w:spacing w:val="-7"/>
          <w:w w:val="100"/>
        </w:rPr>
        <w:t>1</w:t>
      </w:r>
      <w:r>
        <w:rPr>
          <w:spacing w:val="-7"/>
          <w:w w:val="100"/>
        </w:rPr>
        <w:t>）公司投资</w:t>
      </w:r>
      <w:r>
        <w:rPr>
          <w:spacing w:val="-104"/>
          <w:w w:val="100"/>
        </w:rPr>
        <w:t> </w:t>
      </w:r>
      <w:r>
        <w:rPr>
          <w:spacing w:val="-104"/>
          <w:w w:val="100"/>
        </w:rPr>
      </w:r>
      <w:r>
        <w:rPr>
          <w:rFonts w:ascii="Arial" w:hAnsi="Arial" w:cs="Arial" w:eastAsia="Arial" w:hint="default"/>
        </w:rPr>
        <w:t>3,677 </w:t>
      </w:r>
      <w:r>
        <w:rPr/>
        <w:t>万元（持股比例</w:t>
      </w:r>
      <w:r>
        <w:rPr>
          <w:spacing w:val="-53"/>
        </w:rPr>
        <w:t> </w:t>
      </w:r>
      <w:r>
        <w:rPr>
          <w:rFonts w:ascii="Arial" w:hAnsi="Arial" w:cs="Arial" w:eastAsia="Arial" w:hint="default"/>
        </w:rPr>
        <w:t>87.51%</w:t>
      </w:r>
      <w:r>
        <w:rPr/>
        <w:t>）设立的北京远东网络安全研究院，本期已注销完毕，原账面已提减值准备</w:t>
      </w:r>
      <w:r>
        <w:rPr>
          <w:w w:val="100"/>
        </w:rPr>
        <w:t> </w:t>
      </w:r>
      <w:r>
        <w:rPr>
          <w:spacing w:val="-2"/>
        </w:rPr>
        <w:t>也随之减少。（</w:t>
      </w:r>
      <w:r>
        <w:rPr>
          <w:rFonts w:ascii="Arial" w:hAnsi="Arial" w:cs="Arial" w:eastAsia="Arial" w:hint="default"/>
          <w:spacing w:val="-2"/>
        </w:rPr>
        <w:t>2</w:t>
      </w:r>
      <w:r>
        <w:rPr>
          <w:spacing w:val="-2"/>
        </w:rPr>
        <w:t>）固定资产减值准备其他减少原因为：本期公司报废了部分固定资产，原账面已提减值准</w:t>
      </w:r>
      <w:r>
        <w:rPr>
          <w:spacing w:val="-46"/>
        </w:rPr>
        <w:t> </w:t>
      </w:r>
      <w:r>
        <w:rPr>
          <w:spacing w:val="-46"/>
        </w:rPr>
      </w:r>
      <w:r>
        <w:rPr>
          <w:spacing w:val="-2"/>
          <w:w w:val="100"/>
        </w:rPr>
        <w:t>备也随之转出。（</w:t>
      </w:r>
      <w:r>
        <w:rPr>
          <w:rFonts w:ascii="Arial" w:hAnsi="Arial" w:cs="Arial" w:eastAsia="Arial" w:hint="default"/>
          <w:spacing w:val="-2"/>
          <w:w w:val="100"/>
        </w:rPr>
        <w:t>3</w:t>
      </w:r>
      <w:r>
        <w:rPr>
          <w:spacing w:val="-2"/>
          <w:w w:val="100"/>
        </w:rPr>
        <w:t>）存货跌价准备的其他减少是因为：本期公司报废了部分存货，原账面已提减值准备也</w:t>
      </w:r>
      <w:r>
        <w:rPr>
          <w:spacing w:val="-84"/>
          <w:w w:val="100"/>
        </w:rPr>
        <w:t> </w:t>
      </w:r>
      <w:r>
        <w:rPr>
          <w:spacing w:val="-84"/>
          <w:w w:val="100"/>
        </w:rPr>
      </w:r>
      <w:r>
        <w:rPr/>
        <w:t>随之转出。</w:t>
      </w:r>
    </w:p>
    <w:p>
      <w:pPr>
        <w:spacing w:line="240" w:lineRule="auto" w:before="11"/>
        <w:rPr>
          <w:rFonts w:ascii="宋体" w:hAnsi="宋体" w:cs="宋体" w:eastAsia="宋体" w:hint="default"/>
          <w:sz w:val="24"/>
          <w:szCs w:val="24"/>
        </w:rPr>
      </w:pPr>
    </w:p>
    <w:p>
      <w:pPr>
        <w:pStyle w:val="Heading9"/>
        <w:spacing w:line="240" w:lineRule="auto"/>
        <w:ind w:left="245" w:right="0"/>
        <w:jc w:val="left"/>
        <w:rPr>
          <w:b w:val="0"/>
          <w:bCs w:val="0"/>
        </w:rPr>
      </w:pPr>
      <w:r>
        <w:rPr>
          <w:rFonts w:ascii="Arial" w:hAnsi="Arial" w:cs="Arial" w:eastAsia="Arial" w:hint="default"/>
        </w:rPr>
        <w:t>15.</w:t>
      </w:r>
      <w:r>
        <w:rPr>
          <w:rFonts w:ascii="Arial" w:hAnsi="Arial" w:cs="Arial" w:eastAsia="Arial" w:hint="default"/>
          <w:spacing w:val="-36"/>
        </w:rPr>
        <w:t> </w:t>
      </w:r>
      <w:r>
        <w:rPr/>
        <w:t>应付账款</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0"/>
          <w:szCs w:val="10"/>
        </w:rPr>
      </w:pPr>
    </w:p>
    <w:tbl>
      <w:tblPr>
        <w:tblW w:w="0" w:type="auto"/>
        <w:jc w:val="left"/>
        <w:tblInd w:w="844" w:type="dxa"/>
        <w:tblLayout w:type="fixed"/>
        <w:tblCellMar>
          <w:top w:w="0" w:type="dxa"/>
          <w:left w:w="0" w:type="dxa"/>
          <w:bottom w:w="0" w:type="dxa"/>
          <w:right w:w="0" w:type="dxa"/>
        </w:tblCellMar>
        <w:tblLook w:val="01E0"/>
      </w:tblPr>
      <w:tblGrid>
        <w:gridCol w:w="2080"/>
        <w:gridCol w:w="1889"/>
        <w:gridCol w:w="1677"/>
        <w:gridCol w:w="1684"/>
      </w:tblGrid>
      <w:tr>
        <w:trPr>
          <w:trHeight w:val="632" w:hRule="exact"/>
        </w:trPr>
        <w:tc>
          <w:tcPr>
            <w:tcW w:w="2080"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t>账龄</w:t>
            </w:r>
          </w:p>
          <w:p>
            <w:pPr>
              <w:pStyle w:val="TableParagraph"/>
              <w:spacing w:line="240" w:lineRule="auto" w:before="59"/>
              <w:ind w:left="35" w:right="0"/>
              <w:jc w:val="left"/>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4"/>
                <w:sz w:val="18"/>
                <w:szCs w:val="18"/>
              </w:rPr>
              <w:t> </w:t>
            </w:r>
            <w:r>
              <w:rPr>
                <w:rFonts w:ascii="宋体" w:hAnsi="宋体" w:cs="宋体" w:eastAsia="宋体" w:hint="default"/>
                <w:sz w:val="18"/>
                <w:szCs w:val="18"/>
              </w:rPr>
              <w:t>年以内</w:t>
            </w:r>
          </w:p>
        </w:tc>
        <w:tc>
          <w:tcPr>
            <w:tcW w:w="1889"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98"/>
              <w:jc w:val="right"/>
              <w:rPr>
                <w:rFonts w:ascii="宋体" w:hAnsi="宋体" w:cs="宋体" w:eastAsia="宋体" w:hint="default"/>
                <w:sz w:val="18"/>
                <w:szCs w:val="18"/>
              </w:rPr>
            </w:pPr>
            <w:r>
              <w:rPr>
                <w:rFonts w:ascii="宋体" w:hAnsi="宋体" w:cs="宋体" w:eastAsia="宋体" w:hint="default"/>
                <w:sz w:val="18"/>
                <w:szCs w:val="18"/>
              </w:rPr>
              <w:t>年未余额</w:t>
            </w:r>
          </w:p>
        </w:tc>
        <w:tc>
          <w:tcPr>
            <w:tcW w:w="1677" w:type="dxa"/>
            <w:tcBorders>
              <w:top w:val="nil" w:sz="6" w:space="0" w:color="auto"/>
              <w:left w:val="nil" w:sz="6" w:space="0" w:color="auto"/>
              <w:bottom w:val="nil" w:sz="6" w:space="0" w:color="auto"/>
              <w:right w:val="nil" w:sz="6" w:space="0" w:color="auto"/>
            </w:tcBorders>
          </w:tcPr>
          <w:p>
            <w:pPr/>
          </w:p>
        </w:tc>
        <w:tc>
          <w:tcPr>
            <w:tcW w:w="1684" w:type="dxa"/>
            <w:tcBorders>
              <w:top w:val="nil" w:sz="6" w:space="0" w:color="auto"/>
              <w:left w:val="nil" w:sz="6" w:space="0" w:color="auto"/>
              <w:bottom w:val="nil" w:sz="6" w:space="0" w:color="auto"/>
              <w:right w:val="nil" w:sz="6" w:space="0" w:color="auto"/>
            </w:tcBorders>
          </w:tcPr>
          <w:p>
            <w:pPr>
              <w:pStyle w:val="TableParagraph"/>
              <w:spacing w:line="240" w:lineRule="auto" w:before="44"/>
              <w:ind w:left="762" w:right="0"/>
              <w:jc w:val="center"/>
              <w:rPr>
                <w:rFonts w:ascii="宋体" w:hAnsi="宋体" w:cs="宋体" w:eastAsia="宋体" w:hint="default"/>
                <w:sz w:val="18"/>
                <w:szCs w:val="18"/>
              </w:rPr>
            </w:pPr>
            <w:r>
              <w:rPr>
                <w:rFonts w:ascii="宋体" w:hAnsi="宋体" w:cs="宋体" w:eastAsia="宋体" w:hint="default"/>
                <w:sz w:val="18"/>
                <w:szCs w:val="18"/>
              </w:rPr>
              <w:t>年初余额</w:t>
            </w:r>
          </w:p>
          <w:p>
            <w:pPr>
              <w:pStyle w:val="TableParagraph"/>
              <w:spacing w:line="240" w:lineRule="auto" w:before="103"/>
              <w:ind w:left="581" w:right="0"/>
              <w:jc w:val="center"/>
              <w:rPr>
                <w:rFonts w:ascii="Arial" w:hAnsi="Arial" w:cs="Arial" w:eastAsia="Arial" w:hint="default"/>
                <w:sz w:val="18"/>
                <w:szCs w:val="18"/>
              </w:rPr>
            </w:pPr>
            <w:r>
              <w:rPr>
                <w:rFonts w:ascii="Arial"/>
                <w:sz w:val="18"/>
              </w:rPr>
              <w:t>199,100.50</w:t>
            </w:r>
          </w:p>
        </w:tc>
      </w:tr>
      <w:tr>
        <w:trPr>
          <w:trHeight w:val="283" w:hRule="exact"/>
        </w:trPr>
        <w:tc>
          <w:tcPr>
            <w:tcW w:w="2080" w:type="dxa"/>
            <w:tcBorders>
              <w:top w:val="nil" w:sz="6" w:space="0" w:color="auto"/>
              <w:left w:val="nil" w:sz="6" w:space="0" w:color="auto"/>
              <w:bottom w:val="nil" w:sz="6" w:space="0" w:color="auto"/>
              <w:right w:val="nil" w:sz="6" w:space="0" w:color="auto"/>
            </w:tcBorders>
          </w:tcPr>
          <w:p>
            <w:pPr>
              <w:pStyle w:val="TableParagraph"/>
              <w:spacing w:line="239" w:lineRule="exact"/>
              <w:ind w:left="35" w:right="0"/>
              <w:jc w:val="left"/>
              <w:rPr>
                <w:rFonts w:ascii="宋体" w:hAnsi="宋体" w:cs="宋体" w:eastAsia="宋体" w:hint="default"/>
                <w:sz w:val="18"/>
                <w:szCs w:val="18"/>
              </w:rPr>
            </w:pPr>
            <w:r>
              <w:rPr>
                <w:rFonts w:ascii="Arial" w:hAnsi="Arial" w:cs="Arial" w:eastAsia="Arial" w:hint="default"/>
                <w:sz w:val="18"/>
                <w:szCs w:val="18"/>
              </w:rPr>
              <w:t>1-2</w:t>
            </w:r>
            <w:r>
              <w:rPr>
                <w:rFonts w:ascii="Arial" w:hAnsi="Arial" w:cs="Arial" w:eastAsia="Arial" w:hint="default"/>
                <w:spacing w:val="-5"/>
                <w:sz w:val="18"/>
                <w:szCs w:val="18"/>
              </w:rPr>
              <w:t> </w:t>
            </w:r>
            <w:r>
              <w:rPr>
                <w:rFonts w:ascii="宋体" w:hAnsi="宋体" w:cs="宋体" w:eastAsia="宋体" w:hint="default"/>
                <w:sz w:val="18"/>
                <w:szCs w:val="18"/>
              </w:rPr>
              <w:t>年</w:t>
            </w:r>
          </w:p>
        </w:tc>
        <w:tc>
          <w:tcPr>
            <w:tcW w:w="1889"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99"/>
              <w:jc w:val="right"/>
              <w:rPr>
                <w:rFonts w:ascii="Arial" w:hAnsi="Arial" w:cs="Arial" w:eastAsia="Arial" w:hint="default"/>
                <w:sz w:val="18"/>
                <w:szCs w:val="18"/>
              </w:rPr>
            </w:pPr>
            <w:r>
              <w:rPr>
                <w:rFonts w:ascii="Arial"/>
                <w:spacing w:val="-1"/>
                <w:sz w:val="18"/>
              </w:rPr>
              <w:t>83,883.93</w:t>
            </w:r>
          </w:p>
        </w:tc>
        <w:tc>
          <w:tcPr>
            <w:tcW w:w="1677" w:type="dxa"/>
            <w:tcBorders>
              <w:top w:val="nil" w:sz="6" w:space="0" w:color="auto"/>
              <w:left w:val="nil" w:sz="6" w:space="0" w:color="auto"/>
              <w:bottom w:val="nil" w:sz="6" w:space="0" w:color="auto"/>
              <w:right w:val="nil" w:sz="6" w:space="0" w:color="auto"/>
            </w:tcBorders>
          </w:tcPr>
          <w:p>
            <w:pPr/>
          </w:p>
        </w:tc>
        <w:tc>
          <w:tcPr>
            <w:tcW w:w="1684"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99"/>
              <w:jc w:val="right"/>
              <w:rPr>
                <w:rFonts w:ascii="Arial" w:hAnsi="Arial" w:cs="Arial" w:eastAsia="Arial" w:hint="default"/>
                <w:sz w:val="18"/>
                <w:szCs w:val="18"/>
              </w:rPr>
            </w:pPr>
            <w:r>
              <w:rPr>
                <w:rFonts w:ascii="Arial"/>
                <w:spacing w:val="-1"/>
                <w:sz w:val="18"/>
              </w:rPr>
              <w:t>898,928.90</w:t>
            </w:r>
          </w:p>
        </w:tc>
      </w:tr>
      <w:tr>
        <w:trPr>
          <w:trHeight w:val="284" w:hRule="exact"/>
        </w:trPr>
        <w:tc>
          <w:tcPr>
            <w:tcW w:w="2080" w:type="dxa"/>
            <w:tcBorders>
              <w:top w:val="nil" w:sz="6" w:space="0" w:color="auto"/>
              <w:left w:val="nil" w:sz="6" w:space="0" w:color="auto"/>
              <w:bottom w:val="nil" w:sz="6" w:space="0" w:color="auto"/>
              <w:right w:val="nil" w:sz="6" w:space="0" w:color="auto"/>
            </w:tcBorders>
          </w:tcPr>
          <w:p>
            <w:pPr>
              <w:pStyle w:val="TableParagraph"/>
              <w:spacing w:line="239" w:lineRule="exact"/>
              <w:ind w:left="35" w:right="0"/>
              <w:jc w:val="left"/>
              <w:rPr>
                <w:rFonts w:ascii="宋体" w:hAnsi="宋体" w:cs="宋体" w:eastAsia="宋体" w:hint="default"/>
                <w:sz w:val="18"/>
                <w:szCs w:val="18"/>
              </w:rPr>
            </w:pPr>
            <w:r>
              <w:rPr>
                <w:rFonts w:ascii="Arial" w:hAnsi="Arial" w:cs="Arial" w:eastAsia="Arial" w:hint="default"/>
                <w:sz w:val="18"/>
                <w:szCs w:val="18"/>
              </w:rPr>
              <w:t>2-3</w:t>
            </w:r>
            <w:r>
              <w:rPr>
                <w:rFonts w:ascii="Arial" w:hAnsi="Arial" w:cs="Arial" w:eastAsia="Arial" w:hint="default"/>
                <w:spacing w:val="-5"/>
                <w:sz w:val="18"/>
                <w:szCs w:val="18"/>
              </w:rPr>
              <w:t> </w:t>
            </w:r>
            <w:r>
              <w:rPr>
                <w:rFonts w:ascii="宋体" w:hAnsi="宋体" w:cs="宋体" w:eastAsia="宋体" w:hint="default"/>
                <w:sz w:val="18"/>
                <w:szCs w:val="18"/>
              </w:rPr>
              <w:t>年</w:t>
            </w:r>
          </w:p>
        </w:tc>
        <w:tc>
          <w:tcPr>
            <w:tcW w:w="1889"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99"/>
              <w:jc w:val="right"/>
              <w:rPr>
                <w:rFonts w:ascii="Arial" w:hAnsi="Arial" w:cs="Arial" w:eastAsia="Arial" w:hint="default"/>
                <w:sz w:val="18"/>
                <w:szCs w:val="18"/>
              </w:rPr>
            </w:pPr>
            <w:r>
              <w:rPr>
                <w:rFonts w:ascii="Arial"/>
                <w:spacing w:val="-1"/>
                <w:sz w:val="18"/>
              </w:rPr>
              <w:t>806,426.40</w:t>
            </w:r>
          </w:p>
        </w:tc>
        <w:tc>
          <w:tcPr>
            <w:tcW w:w="1677" w:type="dxa"/>
            <w:tcBorders>
              <w:top w:val="nil" w:sz="6" w:space="0" w:color="auto"/>
              <w:left w:val="nil" w:sz="6" w:space="0" w:color="auto"/>
              <w:bottom w:val="nil" w:sz="6" w:space="0" w:color="auto"/>
              <w:right w:val="nil" w:sz="6" w:space="0" w:color="auto"/>
            </w:tcBorders>
          </w:tcPr>
          <w:p>
            <w:pPr/>
          </w:p>
        </w:tc>
        <w:tc>
          <w:tcPr>
            <w:tcW w:w="1684"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99"/>
              <w:jc w:val="right"/>
              <w:rPr>
                <w:rFonts w:ascii="Arial" w:hAnsi="Arial" w:cs="Arial" w:eastAsia="Arial" w:hint="default"/>
                <w:sz w:val="18"/>
                <w:szCs w:val="18"/>
              </w:rPr>
            </w:pPr>
            <w:r>
              <w:rPr>
                <w:rFonts w:ascii="Arial"/>
                <w:spacing w:val="-1"/>
                <w:sz w:val="18"/>
              </w:rPr>
              <w:t>606,401.27</w:t>
            </w:r>
          </w:p>
        </w:tc>
      </w:tr>
      <w:tr>
        <w:trPr>
          <w:trHeight w:val="284" w:hRule="exact"/>
        </w:trPr>
        <w:tc>
          <w:tcPr>
            <w:tcW w:w="2080" w:type="dxa"/>
            <w:tcBorders>
              <w:top w:val="nil" w:sz="6" w:space="0" w:color="auto"/>
              <w:left w:val="nil" w:sz="6" w:space="0" w:color="auto"/>
              <w:bottom w:val="nil" w:sz="6" w:space="0" w:color="auto"/>
              <w:right w:val="nil" w:sz="6" w:space="0" w:color="auto"/>
            </w:tcBorders>
          </w:tcPr>
          <w:p>
            <w:pPr>
              <w:pStyle w:val="TableParagraph"/>
              <w:spacing w:line="240" w:lineRule="exact"/>
              <w:ind w:left="35" w:right="0"/>
              <w:jc w:val="left"/>
              <w:rPr>
                <w:rFonts w:ascii="宋体" w:hAnsi="宋体" w:cs="宋体" w:eastAsia="宋体" w:hint="default"/>
                <w:sz w:val="18"/>
                <w:szCs w:val="18"/>
              </w:rPr>
            </w:pPr>
            <w:r>
              <w:rPr>
                <w:rFonts w:ascii="Arial" w:hAnsi="Arial" w:cs="Arial" w:eastAsia="Arial" w:hint="default"/>
                <w:sz w:val="18"/>
                <w:szCs w:val="18"/>
              </w:rPr>
              <w:t>3-4</w:t>
            </w:r>
            <w:r>
              <w:rPr>
                <w:rFonts w:ascii="Arial" w:hAnsi="Arial" w:cs="Arial" w:eastAsia="Arial" w:hint="default"/>
                <w:spacing w:val="-5"/>
                <w:sz w:val="18"/>
                <w:szCs w:val="18"/>
              </w:rPr>
              <w:t> </w:t>
            </w:r>
            <w:r>
              <w:rPr>
                <w:rFonts w:ascii="宋体" w:hAnsi="宋体" w:cs="宋体" w:eastAsia="宋体" w:hint="default"/>
                <w:sz w:val="18"/>
                <w:szCs w:val="18"/>
              </w:rPr>
              <w:t>年</w:t>
            </w:r>
          </w:p>
        </w:tc>
        <w:tc>
          <w:tcPr>
            <w:tcW w:w="1889"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99"/>
              <w:jc w:val="right"/>
              <w:rPr>
                <w:rFonts w:ascii="Arial" w:hAnsi="Arial" w:cs="Arial" w:eastAsia="Arial" w:hint="default"/>
                <w:sz w:val="18"/>
                <w:szCs w:val="18"/>
              </w:rPr>
            </w:pPr>
            <w:r>
              <w:rPr>
                <w:rFonts w:ascii="Arial"/>
                <w:spacing w:val="-1"/>
                <w:sz w:val="18"/>
              </w:rPr>
              <w:t>606,246.60</w:t>
            </w:r>
          </w:p>
        </w:tc>
        <w:tc>
          <w:tcPr>
            <w:tcW w:w="1677" w:type="dxa"/>
            <w:tcBorders>
              <w:top w:val="nil" w:sz="6" w:space="0" w:color="auto"/>
              <w:left w:val="nil" w:sz="6" w:space="0" w:color="auto"/>
              <w:bottom w:val="nil" w:sz="6" w:space="0" w:color="auto"/>
              <w:right w:val="nil" w:sz="6" w:space="0" w:color="auto"/>
            </w:tcBorders>
          </w:tcPr>
          <w:p>
            <w:pPr/>
          </w:p>
        </w:tc>
        <w:tc>
          <w:tcPr>
            <w:tcW w:w="1684"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99"/>
              <w:jc w:val="right"/>
              <w:rPr>
                <w:rFonts w:ascii="Arial" w:hAnsi="Arial" w:cs="Arial" w:eastAsia="Arial" w:hint="default"/>
                <w:sz w:val="18"/>
                <w:szCs w:val="18"/>
              </w:rPr>
            </w:pPr>
            <w:r>
              <w:rPr>
                <w:rFonts w:ascii="Arial"/>
                <w:spacing w:val="-1"/>
                <w:sz w:val="18"/>
              </w:rPr>
              <w:t>162,376.14</w:t>
            </w:r>
          </w:p>
        </w:tc>
      </w:tr>
      <w:tr>
        <w:trPr>
          <w:trHeight w:val="283" w:hRule="exact"/>
        </w:trPr>
        <w:tc>
          <w:tcPr>
            <w:tcW w:w="2080" w:type="dxa"/>
            <w:tcBorders>
              <w:top w:val="nil" w:sz="6" w:space="0" w:color="auto"/>
              <w:left w:val="nil" w:sz="6" w:space="0" w:color="auto"/>
              <w:bottom w:val="nil" w:sz="6" w:space="0" w:color="auto"/>
              <w:right w:val="nil" w:sz="6" w:space="0" w:color="auto"/>
            </w:tcBorders>
          </w:tcPr>
          <w:p>
            <w:pPr>
              <w:pStyle w:val="TableParagraph"/>
              <w:spacing w:line="239" w:lineRule="exact"/>
              <w:ind w:left="35" w:right="0"/>
              <w:jc w:val="left"/>
              <w:rPr>
                <w:rFonts w:ascii="宋体" w:hAnsi="宋体" w:cs="宋体" w:eastAsia="宋体" w:hint="default"/>
                <w:sz w:val="18"/>
                <w:szCs w:val="18"/>
              </w:rPr>
            </w:pPr>
            <w:r>
              <w:rPr>
                <w:rFonts w:ascii="Arial" w:hAnsi="Arial" w:cs="Arial" w:eastAsia="Arial" w:hint="default"/>
                <w:sz w:val="18"/>
                <w:szCs w:val="18"/>
              </w:rPr>
              <w:t>4-5</w:t>
            </w:r>
            <w:r>
              <w:rPr>
                <w:rFonts w:ascii="Arial" w:hAnsi="Arial" w:cs="Arial" w:eastAsia="Arial" w:hint="default"/>
                <w:spacing w:val="-5"/>
                <w:sz w:val="18"/>
                <w:szCs w:val="18"/>
              </w:rPr>
              <w:t> </w:t>
            </w:r>
            <w:r>
              <w:rPr>
                <w:rFonts w:ascii="宋体" w:hAnsi="宋体" w:cs="宋体" w:eastAsia="宋体" w:hint="default"/>
                <w:sz w:val="18"/>
                <w:szCs w:val="18"/>
              </w:rPr>
              <w:t>年</w:t>
            </w:r>
          </w:p>
        </w:tc>
        <w:tc>
          <w:tcPr>
            <w:tcW w:w="1889"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99"/>
              <w:jc w:val="right"/>
              <w:rPr>
                <w:rFonts w:ascii="Arial" w:hAnsi="Arial" w:cs="Arial" w:eastAsia="Arial" w:hint="default"/>
                <w:sz w:val="18"/>
                <w:szCs w:val="18"/>
              </w:rPr>
            </w:pPr>
            <w:r>
              <w:rPr>
                <w:rFonts w:ascii="Arial"/>
                <w:spacing w:val="-1"/>
                <w:sz w:val="18"/>
              </w:rPr>
              <w:t>142,376.14</w:t>
            </w:r>
          </w:p>
        </w:tc>
        <w:tc>
          <w:tcPr>
            <w:tcW w:w="1677" w:type="dxa"/>
            <w:tcBorders>
              <w:top w:val="nil" w:sz="6" w:space="0" w:color="auto"/>
              <w:left w:val="nil" w:sz="6" w:space="0" w:color="auto"/>
              <w:bottom w:val="nil" w:sz="6" w:space="0" w:color="auto"/>
              <w:right w:val="nil" w:sz="6" w:space="0" w:color="auto"/>
            </w:tcBorders>
          </w:tcPr>
          <w:p>
            <w:pPr/>
          </w:p>
        </w:tc>
        <w:tc>
          <w:tcPr>
            <w:tcW w:w="1684"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97"/>
              <w:jc w:val="right"/>
              <w:rPr>
                <w:rFonts w:ascii="Arial" w:hAnsi="Arial" w:cs="Arial" w:eastAsia="Arial" w:hint="default"/>
                <w:sz w:val="18"/>
                <w:szCs w:val="18"/>
              </w:rPr>
            </w:pPr>
            <w:r>
              <w:rPr>
                <w:rFonts w:ascii="Arial"/>
                <w:spacing w:val="-1"/>
                <w:sz w:val="18"/>
              </w:rPr>
              <w:t>4,736.24</w:t>
            </w:r>
          </w:p>
        </w:tc>
      </w:tr>
      <w:tr>
        <w:trPr>
          <w:trHeight w:val="287" w:hRule="exact"/>
        </w:trPr>
        <w:tc>
          <w:tcPr>
            <w:tcW w:w="2080" w:type="dxa"/>
            <w:tcBorders>
              <w:top w:val="nil" w:sz="6" w:space="0" w:color="auto"/>
              <w:left w:val="nil" w:sz="6" w:space="0" w:color="auto"/>
              <w:bottom w:val="nil" w:sz="6" w:space="0" w:color="auto"/>
              <w:right w:val="nil" w:sz="6" w:space="0" w:color="auto"/>
            </w:tcBorders>
          </w:tcPr>
          <w:p>
            <w:pPr>
              <w:pStyle w:val="TableParagraph"/>
              <w:spacing w:line="239" w:lineRule="exact"/>
              <w:ind w:left="35" w:right="0"/>
              <w:jc w:val="left"/>
              <w:rPr>
                <w:rFonts w:ascii="宋体" w:hAnsi="宋体" w:cs="宋体" w:eastAsia="宋体" w:hint="default"/>
                <w:sz w:val="18"/>
                <w:szCs w:val="18"/>
              </w:rPr>
            </w:pPr>
            <w:r>
              <w:rPr>
                <w:rFonts w:ascii="Arial" w:hAnsi="Arial" w:cs="Arial" w:eastAsia="Arial" w:hint="default"/>
                <w:sz w:val="18"/>
                <w:szCs w:val="18"/>
              </w:rPr>
              <w:t>5</w:t>
            </w:r>
            <w:r>
              <w:rPr>
                <w:rFonts w:ascii="Arial" w:hAnsi="Arial" w:cs="Arial" w:eastAsia="Arial" w:hint="default"/>
                <w:spacing w:val="-4"/>
                <w:sz w:val="18"/>
                <w:szCs w:val="18"/>
              </w:rPr>
              <w:t> </w:t>
            </w:r>
            <w:r>
              <w:rPr>
                <w:rFonts w:ascii="宋体" w:hAnsi="宋体" w:cs="宋体" w:eastAsia="宋体" w:hint="default"/>
                <w:sz w:val="18"/>
                <w:szCs w:val="18"/>
              </w:rPr>
              <w:t>年以上</w:t>
            </w:r>
          </w:p>
        </w:tc>
        <w:tc>
          <w:tcPr>
            <w:tcW w:w="1889" w:type="dxa"/>
            <w:tcBorders>
              <w:top w:val="nil" w:sz="6" w:space="0" w:color="auto"/>
              <w:left w:val="nil" w:sz="6" w:space="0" w:color="auto"/>
              <w:bottom w:val="single" w:sz="4" w:space="0" w:color="000000"/>
              <w:right w:val="nil" w:sz="6" w:space="0" w:color="auto"/>
            </w:tcBorders>
          </w:tcPr>
          <w:p>
            <w:pPr>
              <w:pStyle w:val="TableParagraph"/>
              <w:spacing w:line="240" w:lineRule="auto" w:before="34"/>
              <w:ind w:right="99"/>
              <w:jc w:val="right"/>
              <w:rPr>
                <w:rFonts w:ascii="Arial" w:hAnsi="Arial" w:cs="Arial" w:eastAsia="Arial" w:hint="default"/>
                <w:sz w:val="18"/>
                <w:szCs w:val="18"/>
              </w:rPr>
            </w:pPr>
            <w:r>
              <w:rPr>
                <w:rFonts w:ascii="Arial"/>
                <w:spacing w:val="-1"/>
                <w:sz w:val="18"/>
              </w:rPr>
              <w:t>1,452,736.52</w:t>
            </w:r>
          </w:p>
        </w:tc>
        <w:tc>
          <w:tcPr>
            <w:tcW w:w="1677" w:type="dxa"/>
            <w:tcBorders>
              <w:top w:val="nil" w:sz="6" w:space="0" w:color="auto"/>
              <w:left w:val="nil" w:sz="6" w:space="0" w:color="auto"/>
              <w:bottom w:val="nil" w:sz="6" w:space="0" w:color="auto"/>
              <w:right w:val="nil" w:sz="6" w:space="0" w:color="auto"/>
            </w:tcBorders>
          </w:tcPr>
          <w:p>
            <w:pPr/>
          </w:p>
        </w:tc>
        <w:tc>
          <w:tcPr>
            <w:tcW w:w="1684" w:type="dxa"/>
            <w:tcBorders>
              <w:top w:val="nil" w:sz="6" w:space="0" w:color="auto"/>
              <w:left w:val="nil" w:sz="6" w:space="0" w:color="auto"/>
              <w:bottom w:val="single" w:sz="4" w:space="0" w:color="000000"/>
              <w:right w:val="nil" w:sz="6" w:space="0" w:color="auto"/>
            </w:tcBorders>
          </w:tcPr>
          <w:p>
            <w:pPr>
              <w:pStyle w:val="TableParagraph"/>
              <w:spacing w:line="240" w:lineRule="auto" w:before="34"/>
              <w:ind w:right="97"/>
              <w:jc w:val="right"/>
              <w:rPr>
                <w:rFonts w:ascii="Arial" w:hAnsi="Arial" w:cs="Arial" w:eastAsia="Arial" w:hint="default"/>
                <w:sz w:val="18"/>
                <w:szCs w:val="18"/>
              </w:rPr>
            </w:pPr>
            <w:r>
              <w:rPr>
                <w:rFonts w:ascii="Arial"/>
                <w:spacing w:val="-1"/>
                <w:sz w:val="18"/>
              </w:rPr>
              <w:t>1,448,073.75</w:t>
            </w:r>
          </w:p>
        </w:tc>
      </w:tr>
      <w:tr>
        <w:trPr>
          <w:trHeight w:val="293" w:hRule="exact"/>
        </w:trPr>
        <w:tc>
          <w:tcPr>
            <w:tcW w:w="2080" w:type="dxa"/>
            <w:tcBorders>
              <w:top w:val="nil" w:sz="6" w:space="0" w:color="auto"/>
              <w:left w:val="nil" w:sz="6" w:space="0" w:color="auto"/>
              <w:bottom w:val="nil" w:sz="6" w:space="0" w:color="auto"/>
              <w:right w:val="nil" w:sz="6" w:space="0" w:color="auto"/>
            </w:tcBorders>
          </w:tcPr>
          <w:p>
            <w:pPr>
              <w:pStyle w:val="TableParagraph"/>
              <w:spacing w:line="229" w:lineRule="exact"/>
              <w:ind w:left="3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89"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right="99"/>
              <w:jc w:val="right"/>
              <w:rPr>
                <w:rFonts w:ascii="Arial" w:hAnsi="Arial" w:cs="Arial" w:eastAsia="Arial" w:hint="default"/>
                <w:sz w:val="18"/>
                <w:szCs w:val="18"/>
              </w:rPr>
            </w:pPr>
            <w:r>
              <w:rPr>
                <w:rFonts w:ascii="Arial"/>
                <w:spacing w:val="-1"/>
                <w:sz w:val="18"/>
              </w:rPr>
              <w:t>3,091,669.59</w:t>
            </w:r>
          </w:p>
        </w:tc>
        <w:tc>
          <w:tcPr>
            <w:tcW w:w="1677" w:type="dxa"/>
            <w:tcBorders>
              <w:top w:val="nil" w:sz="6" w:space="0" w:color="auto"/>
              <w:left w:val="nil" w:sz="6" w:space="0" w:color="auto"/>
              <w:bottom w:val="nil" w:sz="6" w:space="0" w:color="auto"/>
              <w:right w:val="nil" w:sz="6" w:space="0" w:color="auto"/>
            </w:tcBorders>
          </w:tcPr>
          <w:p>
            <w:pPr/>
          </w:p>
        </w:tc>
        <w:tc>
          <w:tcPr>
            <w:tcW w:w="1684"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right="99"/>
              <w:jc w:val="right"/>
              <w:rPr>
                <w:rFonts w:ascii="Arial" w:hAnsi="Arial" w:cs="Arial" w:eastAsia="Arial" w:hint="default"/>
                <w:sz w:val="18"/>
                <w:szCs w:val="18"/>
              </w:rPr>
            </w:pPr>
            <w:r>
              <w:rPr>
                <w:rFonts w:ascii="Arial"/>
                <w:spacing w:val="-1"/>
                <w:sz w:val="18"/>
              </w:rPr>
              <w:t>3,319,616.80</w:t>
            </w:r>
          </w:p>
        </w:tc>
      </w:tr>
    </w:tbl>
    <w:p>
      <w:pPr>
        <w:spacing w:line="240" w:lineRule="auto" w:before="10"/>
        <w:rPr>
          <w:rFonts w:ascii="宋体" w:hAnsi="宋体" w:cs="宋体" w:eastAsia="宋体" w:hint="default"/>
          <w:b/>
          <w:bCs/>
          <w:sz w:val="14"/>
          <w:szCs w:val="14"/>
        </w:rPr>
      </w:pPr>
    </w:p>
    <w:p>
      <w:pPr>
        <w:pStyle w:val="BodyText"/>
        <w:tabs>
          <w:tab w:pos="1399" w:val="left" w:leader="none"/>
        </w:tabs>
        <w:spacing w:line="340" w:lineRule="auto" w:before="36"/>
        <w:ind w:left="768" w:right="2394"/>
        <w:jc w:val="left"/>
      </w:pPr>
      <w:r>
        <w:rPr>
          <w:rFonts w:ascii="Arial" w:hAnsi="Arial" w:cs="Arial" w:eastAsia="Arial" w:hint="default"/>
          <w:spacing w:val="-1"/>
        </w:rPr>
        <w:t>(1)</w:t>
        <w:tab/>
      </w:r>
      <w:r>
        <w:rPr>
          <w:spacing w:val="-2"/>
        </w:rPr>
        <w:t>期末余额中无欠持本公司</w:t>
      </w:r>
      <w:r>
        <w:rPr/>
        <w:t> </w:t>
      </w:r>
      <w:r>
        <w:rPr>
          <w:rFonts w:ascii="Arial" w:hAnsi="Arial" w:cs="Arial" w:eastAsia="Arial" w:hint="default"/>
          <w:spacing w:val="-2"/>
        </w:rPr>
        <w:t>5%</w:t>
      </w:r>
      <w:r>
        <w:rPr>
          <w:spacing w:val="-2"/>
        </w:rPr>
        <w:t>以上（含</w:t>
      </w:r>
      <w:r>
        <w:rPr>
          <w:spacing w:val="-56"/>
        </w:rPr>
        <w:t> </w:t>
      </w:r>
      <w:r>
        <w:rPr>
          <w:rFonts w:ascii="Arial" w:hAnsi="Arial" w:cs="Arial" w:eastAsia="Arial" w:hint="default"/>
          <w:spacing w:val="-2"/>
        </w:rPr>
        <w:t>5%</w:t>
      </w:r>
      <w:r>
        <w:rPr>
          <w:spacing w:val="-2"/>
        </w:rPr>
        <w:t>）表决权股份的股东款项。</w:t>
      </w:r>
      <w:r>
        <w:rPr>
          <w:w w:val="100"/>
        </w:rPr>
        <w:t> </w:t>
      </w:r>
      <w:r>
        <w:rPr>
          <w:rFonts w:ascii="Arial" w:hAnsi="Arial" w:cs="Arial" w:eastAsia="Arial" w:hint="default"/>
          <w:spacing w:val="-1"/>
        </w:rPr>
        <w:t>(2)</w:t>
        <w:tab/>
      </w:r>
      <w:r>
        <w:rPr>
          <w:spacing w:val="-2"/>
        </w:rPr>
        <w:t>期末余额中无欠关联方款项。</w:t>
      </w:r>
    </w:p>
    <w:p>
      <w:pPr>
        <w:pStyle w:val="Heading9"/>
        <w:spacing w:line="240" w:lineRule="auto" w:before="17"/>
        <w:ind w:left="245" w:right="0"/>
        <w:jc w:val="left"/>
        <w:rPr>
          <w:b w:val="0"/>
          <w:bCs w:val="0"/>
        </w:rPr>
      </w:pPr>
      <w:r>
        <w:rPr>
          <w:rFonts w:ascii="Arial" w:hAnsi="Arial" w:cs="Arial" w:eastAsia="Arial" w:hint="default"/>
        </w:rPr>
        <w:t>16.</w:t>
      </w:r>
      <w:r>
        <w:rPr>
          <w:rFonts w:ascii="Arial" w:hAnsi="Arial" w:cs="Arial" w:eastAsia="Arial" w:hint="default"/>
          <w:spacing w:val="-36"/>
        </w:rPr>
        <w:t> </w:t>
      </w:r>
      <w:r>
        <w:rPr/>
        <w:t>预收账款</w:t>
      </w:r>
      <w:r>
        <w:rPr>
          <w:b w:val="0"/>
          <w:bCs w:val="0"/>
        </w:rPr>
      </w:r>
    </w:p>
    <w:p>
      <w:pPr>
        <w:spacing w:line="240" w:lineRule="auto" w:before="5"/>
        <w:rPr>
          <w:rFonts w:ascii="宋体" w:hAnsi="宋体" w:cs="宋体" w:eastAsia="宋体" w:hint="default"/>
          <w:b/>
          <w:bCs/>
          <w:sz w:val="29"/>
          <w:szCs w:val="29"/>
        </w:rPr>
      </w:pPr>
    </w:p>
    <w:tbl>
      <w:tblPr>
        <w:tblW w:w="0" w:type="auto"/>
        <w:jc w:val="left"/>
        <w:tblInd w:w="844" w:type="dxa"/>
        <w:tblLayout w:type="fixed"/>
        <w:tblCellMar>
          <w:top w:w="0" w:type="dxa"/>
          <w:left w:w="0" w:type="dxa"/>
          <w:bottom w:w="0" w:type="dxa"/>
          <w:right w:w="0" w:type="dxa"/>
        </w:tblCellMar>
        <w:tblLook w:val="01E0"/>
      </w:tblPr>
      <w:tblGrid>
        <w:gridCol w:w="2080"/>
        <w:gridCol w:w="1889"/>
        <w:gridCol w:w="1677"/>
        <w:gridCol w:w="1684"/>
      </w:tblGrid>
      <w:tr>
        <w:trPr>
          <w:trHeight w:val="623" w:hRule="exact"/>
        </w:trPr>
        <w:tc>
          <w:tcPr>
            <w:tcW w:w="2080" w:type="dxa"/>
            <w:tcBorders>
              <w:top w:val="nil" w:sz="6" w:space="0" w:color="auto"/>
              <w:left w:val="nil" w:sz="6" w:space="0" w:color="auto"/>
              <w:bottom w:val="nil" w:sz="6" w:space="0" w:color="auto"/>
              <w:right w:val="nil" w:sz="6" w:space="0" w:color="auto"/>
            </w:tcBorders>
          </w:tcPr>
          <w:p>
            <w:pPr>
              <w:pStyle w:val="TableParagraph"/>
              <w:spacing w:line="240" w:lineRule="auto" w:before="71"/>
              <w:ind w:left="35" w:right="0"/>
              <w:jc w:val="left"/>
              <w:rPr>
                <w:rFonts w:ascii="宋体" w:hAnsi="宋体" w:cs="宋体" w:eastAsia="宋体" w:hint="default"/>
                <w:sz w:val="18"/>
                <w:szCs w:val="18"/>
              </w:rPr>
            </w:pPr>
            <w:r>
              <w:rPr>
                <w:rFonts w:ascii="宋体" w:hAnsi="宋体" w:cs="宋体" w:eastAsia="宋体" w:hint="default"/>
                <w:sz w:val="18"/>
                <w:szCs w:val="18"/>
              </w:rPr>
              <w:t>账龄</w:t>
            </w:r>
          </w:p>
          <w:p>
            <w:pPr>
              <w:pStyle w:val="TableParagraph"/>
              <w:spacing w:line="240" w:lineRule="auto" w:before="23"/>
              <w:ind w:left="35" w:right="0"/>
              <w:jc w:val="left"/>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4"/>
                <w:sz w:val="18"/>
                <w:szCs w:val="18"/>
              </w:rPr>
              <w:t> </w:t>
            </w:r>
            <w:r>
              <w:rPr>
                <w:rFonts w:ascii="宋体" w:hAnsi="宋体" w:cs="宋体" w:eastAsia="宋体" w:hint="default"/>
                <w:sz w:val="18"/>
                <w:szCs w:val="18"/>
              </w:rPr>
              <w:t>年以内</w:t>
            </w:r>
          </w:p>
        </w:tc>
        <w:tc>
          <w:tcPr>
            <w:tcW w:w="1889"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068" w:right="0"/>
              <w:jc w:val="left"/>
              <w:rPr>
                <w:rFonts w:ascii="宋体" w:hAnsi="宋体" w:cs="宋体" w:eastAsia="宋体" w:hint="default"/>
                <w:sz w:val="18"/>
                <w:szCs w:val="18"/>
              </w:rPr>
            </w:pPr>
            <w:r>
              <w:rPr>
                <w:rFonts w:ascii="宋体" w:hAnsi="宋体" w:cs="宋体" w:eastAsia="宋体" w:hint="default"/>
                <w:sz w:val="18"/>
                <w:szCs w:val="18"/>
              </w:rPr>
              <w:t>年未余额</w:t>
            </w:r>
          </w:p>
          <w:p>
            <w:pPr>
              <w:pStyle w:val="TableParagraph"/>
              <w:spacing w:line="240" w:lineRule="auto" w:before="94"/>
              <w:ind w:left="736" w:right="0"/>
              <w:jc w:val="left"/>
              <w:rPr>
                <w:rFonts w:ascii="Arial" w:hAnsi="Arial" w:cs="Arial" w:eastAsia="Arial" w:hint="default"/>
                <w:sz w:val="18"/>
                <w:szCs w:val="18"/>
              </w:rPr>
            </w:pPr>
            <w:r>
              <w:rPr>
                <w:rFonts w:ascii="Arial"/>
                <w:sz w:val="18"/>
              </w:rPr>
              <w:t>1,350,000.00</w:t>
            </w:r>
          </w:p>
        </w:tc>
        <w:tc>
          <w:tcPr>
            <w:tcW w:w="1677" w:type="dxa"/>
            <w:tcBorders>
              <w:top w:val="nil" w:sz="6" w:space="0" w:color="auto"/>
              <w:left w:val="nil" w:sz="6" w:space="0" w:color="auto"/>
              <w:bottom w:val="nil" w:sz="6" w:space="0" w:color="auto"/>
              <w:right w:val="nil" w:sz="6" w:space="0" w:color="auto"/>
            </w:tcBorders>
          </w:tcPr>
          <w:p>
            <w:pPr/>
          </w:p>
        </w:tc>
        <w:tc>
          <w:tcPr>
            <w:tcW w:w="1684" w:type="dxa"/>
            <w:tcBorders>
              <w:top w:val="nil" w:sz="6" w:space="0" w:color="auto"/>
              <w:left w:val="nil" w:sz="6" w:space="0" w:color="auto"/>
              <w:bottom w:val="nil" w:sz="6" w:space="0" w:color="auto"/>
              <w:right w:val="nil" w:sz="6" w:space="0" w:color="auto"/>
            </w:tcBorders>
          </w:tcPr>
          <w:p>
            <w:pPr>
              <w:pStyle w:val="TableParagraph"/>
              <w:spacing w:line="240" w:lineRule="auto" w:before="44"/>
              <w:ind w:left="862" w:right="0"/>
              <w:jc w:val="left"/>
              <w:rPr>
                <w:rFonts w:ascii="宋体" w:hAnsi="宋体" w:cs="宋体" w:eastAsia="宋体" w:hint="default"/>
                <w:sz w:val="18"/>
                <w:szCs w:val="18"/>
              </w:rPr>
            </w:pPr>
            <w:r>
              <w:rPr>
                <w:rFonts w:ascii="宋体" w:hAnsi="宋体" w:cs="宋体" w:eastAsia="宋体" w:hint="default"/>
                <w:sz w:val="18"/>
                <w:szCs w:val="18"/>
              </w:rPr>
              <w:t>年初余额</w:t>
            </w:r>
          </w:p>
          <w:p>
            <w:pPr>
              <w:pStyle w:val="TableParagraph"/>
              <w:spacing w:line="240" w:lineRule="auto" w:before="94"/>
              <w:ind w:left="534" w:right="0"/>
              <w:jc w:val="left"/>
              <w:rPr>
                <w:rFonts w:ascii="Arial" w:hAnsi="Arial" w:cs="Arial" w:eastAsia="Arial" w:hint="default"/>
                <w:sz w:val="18"/>
                <w:szCs w:val="18"/>
              </w:rPr>
            </w:pPr>
            <w:r>
              <w:rPr>
                <w:rFonts w:ascii="Arial"/>
                <w:sz w:val="18"/>
              </w:rPr>
              <w:t>2,598,440.00</w:t>
            </w:r>
          </w:p>
        </w:tc>
      </w:tr>
      <w:tr>
        <w:trPr>
          <w:trHeight w:val="283" w:hRule="exact"/>
        </w:trPr>
        <w:tc>
          <w:tcPr>
            <w:tcW w:w="2080" w:type="dxa"/>
            <w:tcBorders>
              <w:top w:val="nil" w:sz="6" w:space="0" w:color="auto"/>
              <w:left w:val="nil" w:sz="6" w:space="0" w:color="auto"/>
              <w:bottom w:val="nil" w:sz="6" w:space="0" w:color="auto"/>
              <w:right w:val="nil" w:sz="6" w:space="0" w:color="auto"/>
            </w:tcBorders>
          </w:tcPr>
          <w:p>
            <w:pPr>
              <w:pStyle w:val="TableParagraph"/>
              <w:spacing w:line="239" w:lineRule="exact"/>
              <w:ind w:left="35" w:right="0"/>
              <w:jc w:val="left"/>
              <w:rPr>
                <w:rFonts w:ascii="宋体" w:hAnsi="宋体" w:cs="宋体" w:eastAsia="宋体" w:hint="default"/>
                <w:sz w:val="18"/>
                <w:szCs w:val="18"/>
              </w:rPr>
            </w:pPr>
            <w:r>
              <w:rPr>
                <w:rFonts w:ascii="Arial" w:hAnsi="Arial" w:cs="Arial" w:eastAsia="Arial" w:hint="default"/>
                <w:sz w:val="18"/>
                <w:szCs w:val="18"/>
              </w:rPr>
              <w:t>1-2</w:t>
            </w:r>
            <w:r>
              <w:rPr>
                <w:rFonts w:ascii="Arial" w:hAnsi="Arial" w:cs="Arial" w:eastAsia="Arial" w:hint="default"/>
                <w:spacing w:val="-5"/>
                <w:sz w:val="18"/>
                <w:szCs w:val="18"/>
              </w:rPr>
              <w:t> </w:t>
            </w:r>
            <w:r>
              <w:rPr>
                <w:rFonts w:ascii="宋体" w:hAnsi="宋体" w:cs="宋体" w:eastAsia="宋体" w:hint="default"/>
                <w:sz w:val="18"/>
                <w:szCs w:val="18"/>
              </w:rPr>
              <w:t>年</w:t>
            </w:r>
          </w:p>
        </w:tc>
        <w:tc>
          <w:tcPr>
            <w:tcW w:w="1889"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99"/>
              <w:jc w:val="right"/>
              <w:rPr>
                <w:rFonts w:ascii="Arial" w:hAnsi="Arial" w:cs="Arial" w:eastAsia="Arial" w:hint="default"/>
                <w:sz w:val="18"/>
                <w:szCs w:val="18"/>
              </w:rPr>
            </w:pPr>
            <w:r>
              <w:rPr>
                <w:rFonts w:ascii="Arial"/>
                <w:spacing w:val="-1"/>
                <w:sz w:val="18"/>
              </w:rPr>
              <w:t>2,526,500.00</w:t>
            </w:r>
          </w:p>
        </w:tc>
        <w:tc>
          <w:tcPr>
            <w:tcW w:w="1677" w:type="dxa"/>
            <w:tcBorders>
              <w:top w:val="nil" w:sz="6" w:space="0" w:color="auto"/>
              <w:left w:val="nil" w:sz="6" w:space="0" w:color="auto"/>
              <w:bottom w:val="nil" w:sz="6" w:space="0" w:color="auto"/>
              <w:right w:val="nil" w:sz="6" w:space="0" w:color="auto"/>
            </w:tcBorders>
          </w:tcPr>
          <w:p>
            <w:pPr/>
          </w:p>
        </w:tc>
        <w:tc>
          <w:tcPr>
            <w:tcW w:w="1684"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99"/>
              <w:jc w:val="right"/>
              <w:rPr>
                <w:rFonts w:ascii="Arial" w:hAnsi="Arial" w:cs="Arial" w:eastAsia="Arial" w:hint="default"/>
                <w:sz w:val="18"/>
                <w:szCs w:val="18"/>
              </w:rPr>
            </w:pPr>
            <w:r>
              <w:rPr>
                <w:rFonts w:ascii="Arial"/>
                <w:spacing w:val="-1"/>
                <w:sz w:val="18"/>
              </w:rPr>
              <w:t>60,080.30</w:t>
            </w:r>
          </w:p>
        </w:tc>
      </w:tr>
      <w:tr>
        <w:trPr>
          <w:trHeight w:val="284" w:hRule="exact"/>
        </w:trPr>
        <w:tc>
          <w:tcPr>
            <w:tcW w:w="2080" w:type="dxa"/>
            <w:tcBorders>
              <w:top w:val="nil" w:sz="6" w:space="0" w:color="auto"/>
              <w:left w:val="nil" w:sz="6" w:space="0" w:color="auto"/>
              <w:bottom w:val="nil" w:sz="6" w:space="0" w:color="auto"/>
              <w:right w:val="nil" w:sz="6" w:space="0" w:color="auto"/>
            </w:tcBorders>
          </w:tcPr>
          <w:p>
            <w:pPr>
              <w:pStyle w:val="TableParagraph"/>
              <w:spacing w:line="239" w:lineRule="exact"/>
              <w:ind w:left="35" w:right="0"/>
              <w:jc w:val="left"/>
              <w:rPr>
                <w:rFonts w:ascii="宋体" w:hAnsi="宋体" w:cs="宋体" w:eastAsia="宋体" w:hint="default"/>
                <w:sz w:val="18"/>
                <w:szCs w:val="18"/>
              </w:rPr>
            </w:pPr>
            <w:r>
              <w:rPr>
                <w:rFonts w:ascii="Arial" w:hAnsi="Arial" w:cs="Arial" w:eastAsia="Arial" w:hint="default"/>
                <w:sz w:val="18"/>
                <w:szCs w:val="18"/>
              </w:rPr>
              <w:t>2-3</w:t>
            </w:r>
            <w:r>
              <w:rPr>
                <w:rFonts w:ascii="Arial" w:hAnsi="Arial" w:cs="Arial" w:eastAsia="Arial" w:hint="default"/>
                <w:spacing w:val="-5"/>
                <w:sz w:val="18"/>
                <w:szCs w:val="18"/>
              </w:rPr>
              <w:t> </w:t>
            </w:r>
            <w:r>
              <w:rPr>
                <w:rFonts w:ascii="宋体" w:hAnsi="宋体" w:cs="宋体" w:eastAsia="宋体" w:hint="default"/>
                <w:sz w:val="18"/>
                <w:szCs w:val="18"/>
              </w:rPr>
              <w:t>年</w:t>
            </w:r>
          </w:p>
        </w:tc>
        <w:tc>
          <w:tcPr>
            <w:tcW w:w="1889"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99"/>
              <w:jc w:val="right"/>
              <w:rPr>
                <w:rFonts w:ascii="Arial" w:hAnsi="Arial" w:cs="Arial" w:eastAsia="Arial" w:hint="default"/>
                <w:sz w:val="18"/>
                <w:szCs w:val="18"/>
              </w:rPr>
            </w:pPr>
            <w:r>
              <w:rPr>
                <w:rFonts w:ascii="Arial"/>
                <w:spacing w:val="-1"/>
                <w:sz w:val="18"/>
              </w:rPr>
              <w:t>60,024.04</w:t>
            </w:r>
          </w:p>
        </w:tc>
        <w:tc>
          <w:tcPr>
            <w:tcW w:w="1677" w:type="dxa"/>
            <w:tcBorders>
              <w:top w:val="nil" w:sz="6" w:space="0" w:color="auto"/>
              <w:left w:val="nil" w:sz="6" w:space="0" w:color="auto"/>
              <w:bottom w:val="nil" w:sz="6" w:space="0" w:color="auto"/>
              <w:right w:val="nil" w:sz="6" w:space="0" w:color="auto"/>
            </w:tcBorders>
          </w:tcPr>
          <w:p>
            <w:pPr/>
          </w:p>
        </w:tc>
        <w:tc>
          <w:tcPr>
            <w:tcW w:w="1684"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97"/>
              <w:jc w:val="right"/>
              <w:rPr>
                <w:rFonts w:ascii="Arial" w:hAnsi="Arial" w:cs="Arial" w:eastAsia="Arial" w:hint="default"/>
                <w:sz w:val="18"/>
                <w:szCs w:val="18"/>
              </w:rPr>
            </w:pPr>
            <w:r>
              <w:rPr>
                <w:rFonts w:ascii="Arial"/>
                <w:spacing w:val="-3"/>
                <w:sz w:val="18"/>
              </w:rPr>
              <w:t>11,100.00</w:t>
            </w:r>
          </w:p>
        </w:tc>
      </w:tr>
      <w:tr>
        <w:trPr>
          <w:trHeight w:val="291" w:hRule="exact"/>
        </w:trPr>
        <w:tc>
          <w:tcPr>
            <w:tcW w:w="2080" w:type="dxa"/>
            <w:tcBorders>
              <w:top w:val="nil" w:sz="6" w:space="0" w:color="auto"/>
              <w:left w:val="nil" w:sz="6" w:space="0" w:color="auto"/>
              <w:bottom w:val="nil" w:sz="6" w:space="0" w:color="auto"/>
              <w:right w:val="nil" w:sz="6" w:space="0" w:color="auto"/>
            </w:tcBorders>
          </w:tcPr>
          <w:p>
            <w:pPr>
              <w:pStyle w:val="TableParagraph"/>
              <w:spacing w:line="240" w:lineRule="exact"/>
              <w:ind w:left="35" w:right="0"/>
              <w:jc w:val="left"/>
              <w:rPr>
                <w:rFonts w:ascii="宋体" w:hAnsi="宋体" w:cs="宋体" w:eastAsia="宋体" w:hint="default"/>
                <w:sz w:val="18"/>
                <w:szCs w:val="18"/>
              </w:rPr>
            </w:pPr>
            <w:r>
              <w:rPr>
                <w:rFonts w:ascii="Arial" w:hAnsi="Arial" w:cs="Arial" w:eastAsia="Arial" w:hint="default"/>
                <w:sz w:val="18"/>
                <w:szCs w:val="18"/>
              </w:rPr>
              <w:t>3-4</w:t>
            </w:r>
            <w:r>
              <w:rPr>
                <w:rFonts w:ascii="Arial" w:hAnsi="Arial" w:cs="Arial" w:eastAsia="Arial" w:hint="default"/>
                <w:spacing w:val="-5"/>
                <w:sz w:val="18"/>
                <w:szCs w:val="18"/>
              </w:rPr>
              <w:t> </w:t>
            </w:r>
            <w:r>
              <w:rPr>
                <w:rFonts w:ascii="宋体" w:hAnsi="宋体" w:cs="宋体" w:eastAsia="宋体" w:hint="default"/>
                <w:sz w:val="18"/>
                <w:szCs w:val="18"/>
              </w:rPr>
              <w:t>年</w:t>
            </w:r>
          </w:p>
        </w:tc>
        <w:tc>
          <w:tcPr>
            <w:tcW w:w="1889" w:type="dxa"/>
            <w:tcBorders>
              <w:top w:val="nil" w:sz="6" w:space="0" w:color="auto"/>
              <w:left w:val="nil" w:sz="6" w:space="0" w:color="auto"/>
              <w:bottom w:val="single" w:sz="8" w:space="0" w:color="000000"/>
              <w:right w:val="nil" w:sz="6" w:space="0" w:color="auto"/>
            </w:tcBorders>
          </w:tcPr>
          <w:p>
            <w:pPr>
              <w:pStyle w:val="TableParagraph"/>
              <w:spacing w:line="240" w:lineRule="auto" w:before="35"/>
              <w:ind w:right="97"/>
              <w:jc w:val="right"/>
              <w:rPr>
                <w:rFonts w:ascii="Arial" w:hAnsi="Arial" w:cs="Arial" w:eastAsia="Arial" w:hint="default"/>
                <w:sz w:val="18"/>
                <w:szCs w:val="18"/>
              </w:rPr>
            </w:pPr>
            <w:r>
              <w:rPr>
                <w:rFonts w:ascii="Arial"/>
                <w:spacing w:val="-3"/>
                <w:sz w:val="18"/>
              </w:rPr>
              <w:t>11,100.00</w:t>
            </w:r>
          </w:p>
        </w:tc>
        <w:tc>
          <w:tcPr>
            <w:tcW w:w="1677" w:type="dxa"/>
            <w:tcBorders>
              <w:top w:val="nil" w:sz="6" w:space="0" w:color="auto"/>
              <w:left w:val="nil" w:sz="6" w:space="0" w:color="auto"/>
              <w:bottom w:val="nil" w:sz="6" w:space="0" w:color="auto"/>
              <w:right w:val="nil" w:sz="6" w:space="0" w:color="auto"/>
            </w:tcBorders>
          </w:tcPr>
          <w:p>
            <w:pPr/>
          </w:p>
        </w:tc>
        <w:tc>
          <w:tcPr>
            <w:tcW w:w="1684" w:type="dxa"/>
            <w:tcBorders>
              <w:top w:val="nil" w:sz="6" w:space="0" w:color="auto"/>
              <w:left w:val="nil" w:sz="6" w:space="0" w:color="auto"/>
              <w:bottom w:val="single" w:sz="8" w:space="0" w:color="000000"/>
              <w:right w:val="nil" w:sz="6" w:space="0" w:color="auto"/>
            </w:tcBorders>
          </w:tcPr>
          <w:p>
            <w:pPr>
              <w:pStyle w:val="TableParagraph"/>
              <w:spacing w:line="240" w:lineRule="auto" w:before="35"/>
              <w:ind w:right="96"/>
              <w:jc w:val="right"/>
              <w:rPr>
                <w:rFonts w:ascii="Arial" w:hAnsi="Arial" w:cs="Arial" w:eastAsia="Arial" w:hint="default"/>
                <w:sz w:val="18"/>
                <w:szCs w:val="18"/>
              </w:rPr>
            </w:pPr>
            <w:r>
              <w:rPr>
                <w:rFonts w:ascii="Arial"/>
                <w:w w:val="99"/>
                <w:sz w:val="18"/>
              </w:rPr>
              <w:t>-</w:t>
            </w:r>
            <w:r>
              <w:rPr>
                <w:rFonts w:ascii="Arial"/>
                <w:sz w:val="18"/>
              </w:rPr>
            </w:r>
          </w:p>
        </w:tc>
      </w:tr>
      <w:tr>
        <w:trPr>
          <w:trHeight w:val="290" w:hRule="exact"/>
        </w:trPr>
        <w:tc>
          <w:tcPr>
            <w:tcW w:w="2080" w:type="dxa"/>
            <w:tcBorders>
              <w:top w:val="nil" w:sz="6" w:space="0" w:color="auto"/>
              <w:left w:val="nil" w:sz="6" w:space="0" w:color="auto"/>
              <w:bottom w:val="nil" w:sz="6" w:space="0" w:color="auto"/>
              <w:right w:val="nil" w:sz="6" w:space="0" w:color="auto"/>
            </w:tcBorders>
          </w:tcPr>
          <w:p>
            <w:pPr>
              <w:pStyle w:val="TableParagraph"/>
              <w:spacing w:line="229" w:lineRule="exact"/>
              <w:ind w:left="3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89" w:type="dxa"/>
            <w:tcBorders>
              <w:top w:val="single" w:sz="8" w:space="0" w:color="000000"/>
              <w:left w:val="nil" w:sz="6" w:space="0" w:color="auto"/>
              <w:bottom w:val="single" w:sz="12" w:space="0" w:color="000000"/>
              <w:right w:val="nil" w:sz="6" w:space="0" w:color="auto"/>
            </w:tcBorders>
          </w:tcPr>
          <w:p>
            <w:pPr>
              <w:pStyle w:val="TableParagraph"/>
              <w:spacing w:line="240" w:lineRule="auto" w:before="27"/>
              <w:ind w:right="99"/>
              <w:jc w:val="right"/>
              <w:rPr>
                <w:rFonts w:ascii="Arial" w:hAnsi="Arial" w:cs="Arial" w:eastAsia="Arial" w:hint="default"/>
                <w:sz w:val="18"/>
                <w:szCs w:val="18"/>
              </w:rPr>
            </w:pPr>
            <w:r>
              <w:rPr>
                <w:rFonts w:ascii="Arial"/>
                <w:spacing w:val="-1"/>
                <w:sz w:val="18"/>
              </w:rPr>
              <w:t>3,947,624.04</w:t>
            </w:r>
          </w:p>
        </w:tc>
        <w:tc>
          <w:tcPr>
            <w:tcW w:w="1677" w:type="dxa"/>
            <w:tcBorders>
              <w:top w:val="nil" w:sz="6" w:space="0" w:color="auto"/>
              <w:left w:val="nil" w:sz="6" w:space="0" w:color="auto"/>
              <w:bottom w:val="nil" w:sz="6" w:space="0" w:color="auto"/>
              <w:right w:val="nil" w:sz="6" w:space="0" w:color="auto"/>
            </w:tcBorders>
          </w:tcPr>
          <w:p>
            <w:pPr/>
          </w:p>
        </w:tc>
        <w:tc>
          <w:tcPr>
            <w:tcW w:w="1684" w:type="dxa"/>
            <w:tcBorders>
              <w:top w:val="single" w:sz="8" w:space="0" w:color="000000"/>
              <w:left w:val="nil" w:sz="6" w:space="0" w:color="auto"/>
              <w:bottom w:val="single" w:sz="12" w:space="0" w:color="000000"/>
              <w:right w:val="nil" w:sz="6" w:space="0" w:color="auto"/>
            </w:tcBorders>
          </w:tcPr>
          <w:p>
            <w:pPr>
              <w:pStyle w:val="TableParagraph"/>
              <w:spacing w:line="240" w:lineRule="auto" w:before="27"/>
              <w:ind w:right="97"/>
              <w:jc w:val="right"/>
              <w:rPr>
                <w:rFonts w:ascii="Arial" w:hAnsi="Arial" w:cs="Arial" w:eastAsia="Arial" w:hint="default"/>
                <w:sz w:val="18"/>
                <w:szCs w:val="18"/>
              </w:rPr>
            </w:pPr>
            <w:r>
              <w:rPr>
                <w:rFonts w:ascii="Arial"/>
                <w:spacing w:val="-1"/>
                <w:sz w:val="18"/>
              </w:rPr>
              <w:t>2,669,620.30</w:t>
            </w:r>
          </w:p>
        </w:tc>
      </w:tr>
    </w:tbl>
    <w:p>
      <w:pPr>
        <w:spacing w:line="240" w:lineRule="auto" w:before="10"/>
        <w:rPr>
          <w:rFonts w:ascii="宋体" w:hAnsi="宋体" w:cs="宋体" w:eastAsia="宋体" w:hint="default"/>
          <w:b/>
          <w:bCs/>
          <w:sz w:val="14"/>
          <w:szCs w:val="14"/>
        </w:rPr>
      </w:pPr>
    </w:p>
    <w:p>
      <w:pPr>
        <w:pStyle w:val="BodyText"/>
        <w:tabs>
          <w:tab w:pos="1399" w:val="left" w:leader="none"/>
        </w:tabs>
        <w:spacing w:line="340" w:lineRule="auto" w:before="36"/>
        <w:ind w:left="771" w:right="2394" w:hanging="3"/>
        <w:jc w:val="left"/>
      </w:pPr>
      <w:r>
        <w:rPr>
          <w:rFonts w:ascii="Arial" w:hAnsi="Arial" w:cs="Arial" w:eastAsia="Arial" w:hint="default"/>
          <w:spacing w:val="-1"/>
        </w:rPr>
        <w:t>(1)</w:t>
        <w:tab/>
      </w:r>
      <w:r>
        <w:rPr>
          <w:spacing w:val="-2"/>
        </w:rPr>
        <w:t>期末余额中无欠持本公司</w:t>
      </w:r>
      <w:r>
        <w:rPr/>
        <w:t> </w:t>
      </w:r>
      <w:r>
        <w:rPr>
          <w:rFonts w:ascii="Arial" w:hAnsi="Arial" w:cs="Arial" w:eastAsia="Arial" w:hint="default"/>
          <w:spacing w:val="-2"/>
        </w:rPr>
        <w:t>5%</w:t>
      </w:r>
      <w:r>
        <w:rPr>
          <w:spacing w:val="-2"/>
        </w:rPr>
        <w:t>以上（含</w:t>
      </w:r>
      <w:r>
        <w:rPr>
          <w:spacing w:val="-56"/>
        </w:rPr>
        <w:t> </w:t>
      </w:r>
      <w:r>
        <w:rPr>
          <w:rFonts w:ascii="Arial" w:hAnsi="Arial" w:cs="Arial" w:eastAsia="Arial" w:hint="default"/>
          <w:spacing w:val="-2"/>
        </w:rPr>
        <w:t>5%</w:t>
      </w:r>
      <w:r>
        <w:rPr>
          <w:spacing w:val="-2"/>
        </w:rPr>
        <w:t>）表决权股份的股东款项。</w:t>
      </w:r>
      <w:r>
        <w:rPr>
          <w:w w:val="100"/>
        </w:rPr>
        <w:t> </w:t>
      </w:r>
      <w:r>
        <w:rPr>
          <w:rFonts w:ascii="Arial" w:hAnsi="Arial" w:cs="Arial" w:eastAsia="Arial" w:hint="default"/>
          <w:spacing w:val="-1"/>
        </w:rPr>
        <w:t>(2)</w:t>
        <w:tab/>
      </w:r>
      <w:r>
        <w:rPr>
          <w:spacing w:val="-2"/>
        </w:rPr>
        <w:t>期末余额中无欠关联方款项。</w:t>
      </w:r>
    </w:p>
    <w:p>
      <w:pPr>
        <w:pStyle w:val="Heading9"/>
        <w:spacing w:line="240" w:lineRule="auto" w:before="17"/>
        <w:ind w:left="245" w:right="0"/>
        <w:jc w:val="left"/>
        <w:rPr>
          <w:b w:val="0"/>
          <w:bCs w:val="0"/>
        </w:rPr>
      </w:pPr>
      <w:r>
        <w:rPr>
          <w:rFonts w:ascii="Arial" w:hAnsi="Arial" w:cs="Arial" w:eastAsia="Arial" w:hint="default"/>
        </w:rPr>
        <w:t>17.</w:t>
      </w:r>
      <w:r>
        <w:rPr>
          <w:rFonts w:ascii="Arial" w:hAnsi="Arial" w:cs="Arial" w:eastAsia="Arial" w:hint="default"/>
          <w:spacing w:val="-36"/>
        </w:rPr>
        <w:t> </w:t>
      </w:r>
      <w:r>
        <w:rPr/>
        <w:t>应付职工薪酬</w:t>
      </w:r>
      <w:r>
        <w:rPr>
          <w:b w:val="0"/>
          <w:bCs w:val="0"/>
        </w:rPr>
      </w: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1"/>
          <w:szCs w:val="11"/>
        </w:rPr>
      </w:pPr>
    </w:p>
    <w:tbl>
      <w:tblPr>
        <w:tblW w:w="0" w:type="auto"/>
        <w:jc w:val="left"/>
        <w:tblInd w:w="844" w:type="dxa"/>
        <w:tblLayout w:type="fixed"/>
        <w:tblCellMar>
          <w:top w:w="0" w:type="dxa"/>
          <w:left w:w="0" w:type="dxa"/>
          <w:bottom w:w="0" w:type="dxa"/>
          <w:right w:w="0" w:type="dxa"/>
        </w:tblCellMar>
        <w:tblLook w:val="01E0"/>
      </w:tblPr>
      <w:tblGrid>
        <w:gridCol w:w="2356"/>
        <w:gridCol w:w="1324"/>
        <w:gridCol w:w="1491"/>
        <w:gridCol w:w="1582"/>
        <w:gridCol w:w="1261"/>
        <w:gridCol w:w="1025"/>
      </w:tblGrid>
      <w:tr>
        <w:trPr>
          <w:trHeight w:val="704" w:hRule="exact"/>
        </w:trPr>
        <w:tc>
          <w:tcPr>
            <w:tcW w:w="2356" w:type="dxa"/>
            <w:tcBorders>
              <w:top w:val="nil" w:sz="6" w:space="0" w:color="auto"/>
              <w:left w:val="nil" w:sz="6" w:space="0" w:color="auto"/>
              <w:bottom w:val="nil" w:sz="6" w:space="0" w:color="auto"/>
              <w:right w:val="nil" w:sz="6" w:space="0" w:color="auto"/>
            </w:tcBorders>
          </w:tcPr>
          <w:p>
            <w:pPr>
              <w:pStyle w:val="TableParagraph"/>
              <w:tabs>
                <w:tab w:pos="577" w:val="left" w:leader="none"/>
              </w:tabs>
              <w:spacing w:line="345" w:lineRule="auto" w:before="44"/>
              <w:ind w:left="35" w:right="338"/>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项</w:t>
              <w:tab/>
              <w:t>目</w:t>
            </w:r>
            <w:r>
              <w:rPr>
                <w:rFonts w:ascii="宋体" w:hAnsi="宋体" w:cs="宋体" w:eastAsia="宋体" w:hint="default"/>
                <w:sz w:val="18"/>
                <w:szCs w:val="18"/>
              </w:rPr>
            </w:r>
            <w:r>
              <w:rPr>
                <w:rFonts w:ascii="宋体" w:hAnsi="宋体" w:cs="宋体" w:eastAsia="宋体" w:hint="default"/>
                <w:sz w:val="18"/>
                <w:szCs w:val="18"/>
              </w:rPr>
              <w:t> 工资、奖金、津贴和补贴</w:t>
            </w:r>
          </w:p>
        </w:tc>
        <w:tc>
          <w:tcPr>
            <w:tcW w:w="1324" w:type="dxa"/>
            <w:tcBorders>
              <w:top w:val="nil" w:sz="6" w:space="0" w:color="auto"/>
              <w:left w:val="nil" w:sz="6" w:space="0" w:color="auto"/>
              <w:bottom w:val="nil" w:sz="6" w:space="0" w:color="auto"/>
              <w:right w:val="nil" w:sz="6" w:space="0" w:color="auto"/>
            </w:tcBorders>
          </w:tcPr>
          <w:p>
            <w:pPr>
              <w:pStyle w:val="TableParagraph"/>
              <w:spacing w:line="240" w:lineRule="auto" w:before="44"/>
              <w:ind w:left="424"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年初余额</w:t>
            </w:r>
            <w:r>
              <w:rPr>
                <w:rFonts w:ascii="宋体" w:hAnsi="宋体" w:cs="宋体" w:eastAsia="宋体" w:hint="default"/>
                <w:sz w:val="18"/>
                <w:szCs w:val="18"/>
              </w:rPr>
            </w:r>
          </w:p>
          <w:p>
            <w:pPr>
              <w:pStyle w:val="TableParagraph"/>
              <w:spacing w:line="240" w:lineRule="auto" w:before="146"/>
              <w:ind w:left="340" w:right="0"/>
              <w:jc w:val="left"/>
              <w:rPr>
                <w:rFonts w:ascii="Arial" w:hAnsi="Arial" w:cs="Arial" w:eastAsia="Arial" w:hint="default"/>
                <w:sz w:val="18"/>
                <w:szCs w:val="18"/>
              </w:rPr>
            </w:pPr>
            <w:r>
              <w:rPr>
                <w:rFonts w:ascii="Arial"/>
                <w:sz w:val="18"/>
              </w:rPr>
              <w:t>76,696.34</w:t>
            </w:r>
          </w:p>
        </w:tc>
        <w:tc>
          <w:tcPr>
            <w:tcW w:w="1491" w:type="dxa"/>
            <w:tcBorders>
              <w:top w:val="nil" w:sz="6" w:space="0" w:color="auto"/>
              <w:left w:val="nil" w:sz="6" w:space="0" w:color="auto"/>
              <w:bottom w:val="nil" w:sz="6" w:space="0" w:color="auto"/>
              <w:right w:val="nil" w:sz="6" w:space="0" w:color="auto"/>
            </w:tcBorders>
          </w:tcPr>
          <w:p>
            <w:pPr>
              <w:pStyle w:val="TableParagraph"/>
              <w:spacing w:line="240" w:lineRule="auto" w:before="44"/>
              <w:ind w:left="509"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本期增加</w:t>
            </w:r>
            <w:r>
              <w:rPr>
                <w:rFonts w:ascii="宋体" w:hAnsi="宋体" w:cs="宋体" w:eastAsia="宋体" w:hint="default"/>
                <w:sz w:val="18"/>
                <w:szCs w:val="18"/>
              </w:rPr>
            </w:r>
          </w:p>
          <w:p>
            <w:pPr>
              <w:pStyle w:val="TableParagraph"/>
              <w:spacing w:line="240" w:lineRule="auto" w:before="146"/>
              <w:ind w:left="178" w:right="0"/>
              <w:jc w:val="left"/>
              <w:rPr>
                <w:rFonts w:ascii="Arial" w:hAnsi="Arial" w:cs="Arial" w:eastAsia="Arial" w:hint="default"/>
                <w:sz w:val="18"/>
                <w:szCs w:val="18"/>
              </w:rPr>
            </w:pPr>
            <w:r>
              <w:rPr>
                <w:rFonts w:ascii="Arial"/>
                <w:sz w:val="18"/>
              </w:rPr>
              <w:t>4,673,426.94</w:t>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44"/>
              <w:ind w:left="590"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本期减少</w:t>
            </w:r>
            <w:r>
              <w:rPr>
                <w:rFonts w:ascii="宋体" w:hAnsi="宋体" w:cs="宋体" w:eastAsia="宋体" w:hint="default"/>
                <w:sz w:val="18"/>
                <w:szCs w:val="18"/>
              </w:rPr>
            </w:r>
          </w:p>
          <w:p>
            <w:pPr>
              <w:pStyle w:val="TableParagraph"/>
              <w:spacing w:line="240" w:lineRule="auto" w:before="146"/>
              <w:ind w:left="259" w:right="0"/>
              <w:jc w:val="left"/>
              <w:rPr>
                <w:rFonts w:ascii="Arial" w:hAnsi="Arial" w:cs="Arial" w:eastAsia="Arial" w:hint="default"/>
                <w:sz w:val="18"/>
                <w:szCs w:val="18"/>
              </w:rPr>
            </w:pPr>
            <w:r>
              <w:rPr>
                <w:rFonts w:ascii="Arial"/>
                <w:sz w:val="18"/>
              </w:rPr>
              <w:t>4,750,123.28</w:t>
            </w:r>
          </w:p>
        </w:tc>
        <w:tc>
          <w:tcPr>
            <w:tcW w:w="1261" w:type="dxa"/>
            <w:tcBorders>
              <w:top w:val="nil" w:sz="6" w:space="0" w:color="auto"/>
              <w:left w:val="nil" w:sz="6" w:space="0" w:color="auto"/>
              <w:bottom w:val="nil" w:sz="6" w:space="0" w:color="auto"/>
              <w:right w:val="nil" w:sz="6" w:space="0" w:color="auto"/>
            </w:tcBorders>
          </w:tcPr>
          <w:p>
            <w:pPr>
              <w:pStyle w:val="TableParagraph"/>
              <w:spacing w:line="240" w:lineRule="auto" w:before="44"/>
              <w:ind w:left="271"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其他转出</w:t>
            </w:r>
            <w:r>
              <w:rPr>
                <w:rFonts w:ascii="宋体" w:hAnsi="宋体" w:cs="宋体" w:eastAsia="宋体" w:hint="default"/>
                <w:sz w:val="18"/>
                <w:szCs w:val="18"/>
              </w:rPr>
            </w:r>
          </w:p>
        </w:tc>
        <w:tc>
          <w:tcPr>
            <w:tcW w:w="1025"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33"/>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年末余额</w:t>
            </w:r>
            <w:r>
              <w:rPr>
                <w:rFonts w:ascii="宋体" w:hAnsi="宋体" w:cs="宋体" w:eastAsia="宋体" w:hint="default"/>
                <w:sz w:val="18"/>
                <w:szCs w:val="18"/>
              </w:rPr>
            </w:r>
          </w:p>
          <w:p>
            <w:pPr>
              <w:pStyle w:val="TableParagraph"/>
              <w:spacing w:line="240" w:lineRule="auto" w:before="146"/>
              <w:ind w:right="33"/>
              <w:jc w:val="right"/>
              <w:rPr>
                <w:rFonts w:ascii="Arial" w:hAnsi="Arial" w:cs="Arial" w:eastAsia="Arial" w:hint="default"/>
                <w:sz w:val="18"/>
                <w:szCs w:val="18"/>
              </w:rPr>
            </w:pPr>
            <w:r>
              <w:rPr>
                <w:rFonts w:ascii="Arial"/>
                <w:w w:val="99"/>
                <w:sz w:val="18"/>
              </w:rPr>
              <w:t>-</w:t>
            </w:r>
            <w:r>
              <w:rPr>
                <w:rFonts w:ascii="Arial"/>
                <w:sz w:val="18"/>
              </w:rPr>
            </w:r>
          </w:p>
        </w:tc>
      </w:tr>
      <w:tr>
        <w:trPr>
          <w:trHeight w:val="366" w:hRule="exact"/>
        </w:trPr>
        <w:tc>
          <w:tcPr>
            <w:tcW w:w="2356" w:type="dxa"/>
            <w:tcBorders>
              <w:top w:val="nil" w:sz="6" w:space="0" w:color="auto"/>
              <w:left w:val="nil" w:sz="6" w:space="0" w:color="auto"/>
              <w:bottom w:val="nil" w:sz="6" w:space="0" w:color="auto"/>
              <w:right w:val="nil" w:sz="6" w:space="0" w:color="auto"/>
            </w:tcBorders>
          </w:tcPr>
          <w:p>
            <w:pPr>
              <w:pStyle w:val="TableParagraph"/>
              <w:spacing w:line="240" w:lineRule="auto" w:before="19"/>
              <w:ind w:left="35" w:right="0"/>
              <w:jc w:val="left"/>
              <w:rPr>
                <w:rFonts w:ascii="宋体" w:hAnsi="宋体" w:cs="宋体" w:eastAsia="宋体" w:hint="default"/>
                <w:sz w:val="18"/>
                <w:szCs w:val="18"/>
              </w:rPr>
            </w:pPr>
            <w:r>
              <w:rPr>
                <w:rFonts w:ascii="宋体" w:hAnsi="宋体" w:cs="宋体" w:eastAsia="宋体" w:hint="default"/>
                <w:sz w:val="18"/>
                <w:szCs w:val="18"/>
              </w:rPr>
              <w:t>职工福利费</w:t>
            </w:r>
          </w:p>
        </w:tc>
        <w:tc>
          <w:tcPr>
            <w:tcW w:w="1324"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176"/>
              <w:jc w:val="right"/>
              <w:rPr>
                <w:rFonts w:ascii="Arial" w:hAnsi="Arial" w:cs="Arial" w:eastAsia="Arial" w:hint="default"/>
                <w:sz w:val="18"/>
                <w:szCs w:val="18"/>
              </w:rPr>
            </w:pPr>
            <w:r>
              <w:rPr>
                <w:rFonts w:ascii="Arial"/>
                <w:w w:val="99"/>
                <w:sz w:val="18"/>
              </w:rPr>
              <w:t>-</w:t>
            </w:r>
            <w:r>
              <w:rPr>
                <w:rFonts w:ascii="Arial"/>
                <w:sz w:val="18"/>
              </w:rPr>
            </w:r>
          </w:p>
        </w:tc>
        <w:tc>
          <w:tcPr>
            <w:tcW w:w="1491" w:type="dxa"/>
            <w:tcBorders>
              <w:top w:val="nil" w:sz="6" w:space="0" w:color="auto"/>
              <w:left w:val="nil" w:sz="6" w:space="0" w:color="auto"/>
              <w:bottom w:val="nil" w:sz="6" w:space="0" w:color="auto"/>
              <w:right w:val="nil" w:sz="6" w:space="0" w:color="auto"/>
            </w:tcBorders>
          </w:tcPr>
          <w:p>
            <w:pPr>
              <w:pStyle w:val="TableParagraph"/>
              <w:spacing w:line="240" w:lineRule="auto" w:before="63"/>
              <w:ind w:left="329" w:right="0"/>
              <w:jc w:val="left"/>
              <w:rPr>
                <w:rFonts w:ascii="Arial" w:hAnsi="Arial" w:cs="Arial" w:eastAsia="Arial" w:hint="default"/>
                <w:sz w:val="18"/>
                <w:szCs w:val="18"/>
              </w:rPr>
            </w:pPr>
            <w:r>
              <w:rPr>
                <w:rFonts w:ascii="Arial"/>
                <w:sz w:val="18"/>
              </w:rPr>
              <w:t>357,302.60</w:t>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63"/>
              <w:ind w:left="410" w:right="0"/>
              <w:jc w:val="left"/>
              <w:rPr>
                <w:rFonts w:ascii="Arial" w:hAnsi="Arial" w:cs="Arial" w:eastAsia="Arial" w:hint="default"/>
                <w:sz w:val="18"/>
                <w:szCs w:val="18"/>
              </w:rPr>
            </w:pPr>
            <w:r>
              <w:rPr>
                <w:rFonts w:ascii="Arial"/>
                <w:sz w:val="18"/>
              </w:rPr>
              <w:t>357,302.60</w:t>
            </w:r>
          </w:p>
        </w:tc>
        <w:tc>
          <w:tcPr>
            <w:tcW w:w="1261" w:type="dxa"/>
            <w:tcBorders>
              <w:top w:val="nil" w:sz="6" w:space="0" w:color="auto"/>
              <w:left w:val="nil" w:sz="6" w:space="0" w:color="auto"/>
              <w:bottom w:val="nil" w:sz="6" w:space="0" w:color="auto"/>
              <w:right w:val="nil" w:sz="6" w:space="0" w:color="auto"/>
            </w:tcBorders>
          </w:tcPr>
          <w:p>
            <w:pPr/>
          </w:p>
        </w:tc>
        <w:tc>
          <w:tcPr>
            <w:tcW w:w="1025" w:type="dxa"/>
            <w:tcBorders>
              <w:top w:val="nil" w:sz="6" w:space="0" w:color="auto"/>
              <w:left w:val="nil" w:sz="6" w:space="0" w:color="auto"/>
              <w:bottom w:val="nil" w:sz="6" w:space="0" w:color="auto"/>
              <w:right w:val="nil" w:sz="6" w:space="0" w:color="auto"/>
            </w:tcBorders>
          </w:tcPr>
          <w:p>
            <w:pPr/>
          </w:p>
        </w:tc>
      </w:tr>
    </w:tbl>
    <w:p>
      <w:pPr>
        <w:tabs>
          <w:tab w:pos="3792" w:val="left" w:leader="none"/>
          <w:tab w:pos="4853" w:val="left" w:leader="none"/>
          <w:tab w:pos="6425" w:val="left" w:leader="none"/>
        </w:tabs>
        <w:spacing w:line="211" w:lineRule="exact" w:before="0"/>
        <w:ind w:left="879" w:right="0" w:firstLine="0"/>
        <w:jc w:val="left"/>
        <w:rPr>
          <w:rFonts w:ascii="Arial" w:hAnsi="Arial" w:cs="Arial" w:eastAsia="Arial" w:hint="default"/>
          <w:sz w:val="18"/>
          <w:szCs w:val="18"/>
        </w:rPr>
      </w:pPr>
      <w:r>
        <w:rPr>
          <w:rFonts w:ascii="宋体" w:hAnsi="宋体" w:cs="宋体" w:eastAsia="宋体" w:hint="default"/>
          <w:sz w:val="18"/>
          <w:szCs w:val="18"/>
        </w:rPr>
        <w:t>社会保险费</w:t>
        <w:tab/>
      </w:r>
      <w:r>
        <w:rPr>
          <w:rFonts w:ascii="Arial" w:hAnsi="Arial" w:cs="Arial" w:eastAsia="Arial" w:hint="default"/>
          <w:spacing w:val="-1"/>
          <w:sz w:val="18"/>
          <w:szCs w:val="18"/>
        </w:rPr>
        <w:t>423.00</w:t>
        <w:tab/>
        <w:t>897,389.18</w:t>
        <w:tab/>
        <w:t>897,812.18</w:t>
      </w:r>
    </w:p>
    <w:p>
      <w:pPr>
        <w:spacing w:line="173" w:lineRule="exact" w:before="0"/>
        <w:ind w:left="0" w:right="1590" w:firstLine="0"/>
        <w:jc w:val="right"/>
        <w:rPr>
          <w:rFonts w:ascii="Arial" w:hAnsi="Arial" w:cs="Arial" w:eastAsia="Arial" w:hint="default"/>
          <w:sz w:val="18"/>
          <w:szCs w:val="18"/>
        </w:rPr>
      </w:pPr>
      <w:r>
        <w:rPr>
          <w:rFonts w:ascii="Arial"/>
          <w:w w:val="99"/>
          <w:sz w:val="18"/>
        </w:rPr>
        <w:t>-</w:t>
      </w:r>
      <w:r>
        <w:rPr>
          <w:rFonts w:ascii="Arial"/>
          <w:sz w:val="18"/>
        </w:rPr>
      </w:r>
    </w:p>
    <w:p>
      <w:pPr>
        <w:spacing w:after="0" w:line="173" w:lineRule="exact"/>
        <w:jc w:val="right"/>
        <w:rPr>
          <w:rFonts w:ascii="Arial" w:hAnsi="Arial" w:cs="Arial" w:eastAsia="Arial" w:hint="default"/>
          <w:sz w:val="18"/>
          <w:szCs w:val="18"/>
        </w:rPr>
        <w:sectPr>
          <w:pgSz w:w="11900" w:h="16840"/>
          <w:pgMar w:header="852" w:footer="1000" w:top="1340" w:bottom="1200" w:left="1120" w:right="600"/>
        </w:sectPr>
      </w:pPr>
    </w:p>
    <w:p>
      <w:pPr>
        <w:tabs>
          <w:tab w:pos="1421" w:val="left" w:leader="none"/>
          <w:tab w:pos="3624" w:val="left" w:leader="none"/>
          <w:tab w:pos="5033" w:val="left" w:leader="none"/>
          <w:tab w:pos="6605" w:val="left" w:leader="none"/>
          <w:tab w:pos="7867" w:val="left" w:leader="none"/>
          <w:tab w:pos="9127" w:val="left" w:leader="none"/>
        </w:tabs>
        <w:spacing w:before="137"/>
        <w:ind w:left="879" w:right="0" w:firstLine="0"/>
        <w:jc w:val="left"/>
        <w:rPr>
          <w:rFonts w:ascii="宋体" w:hAnsi="宋体" w:cs="宋体" w:eastAsia="宋体" w:hint="default"/>
          <w:sz w:val="18"/>
          <w:szCs w:val="18"/>
        </w:rPr>
      </w:pPr>
      <w:r>
        <w:rPr>
          <w:rFonts w:ascii="宋体" w:hAnsi="宋体" w:cs="宋体" w:eastAsia="宋体" w:hint="default"/>
          <w:sz w:val="18"/>
          <w:szCs w:val="18"/>
        </w:rPr>
        <w:t>项</w:t>
        <w:tab/>
        <w:t>目</w:t>
        <w:tab/>
        <w:t>年初余额</w:t>
        <w:tab/>
        <w:t>本期增加</w:t>
        <w:tab/>
        <w:t>本期减少</w:t>
        <w:tab/>
        <w:t>其他转出</w:t>
        <w:tab/>
        <w:t>年末余额</w:t>
      </w:r>
    </w:p>
    <w:p>
      <w:pPr>
        <w:tabs>
          <w:tab w:pos="3620" w:val="left" w:leader="none"/>
          <w:tab w:pos="5028" w:val="left" w:leader="none"/>
          <w:tab w:pos="6600" w:val="left" w:leader="none"/>
          <w:tab w:pos="7863" w:val="left" w:leader="none"/>
          <w:tab w:pos="9123" w:val="left" w:leader="none"/>
        </w:tabs>
        <w:spacing w:line="20" w:lineRule="exact"/>
        <w:ind w:left="873" w:right="0" w:firstLine="0"/>
        <w:rPr>
          <w:rFonts w:ascii="宋体" w:hAnsi="宋体" w:cs="宋体" w:eastAsia="宋体" w:hint="default"/>
          <w:sz w:val="2"/>
          <w:szCs w:val="2"/>
        </w:rPr>
      </w:pPr>
      <w:r>
        <w:rPr>
          <w:rFonts w:ascii="宋体"/>
          <w:sz w:val="2"/>
        </w:rPr>
        <w:pict>
          <v:group style="width:36.75pt;height:.6pt;mso-position-horizontal-relative:char;mso-position-vertical-relative:line" coordorigin="0,0" coordsize="735,12">
            <v:group style="position:absolute;left:6;top:6;width:723;height:2" coordorigin="6,6" coordsize="723,2">
              <v:shape style="position:absolute;left:6;top:6;width:723;height:2" coordorigin="6,6" coordsize="723,0" path="m6,6l728,6e" filled="false" stroked="true" strokeweight=".59pt" strokecolor="#000000">
                <v:path arrowok="t"/>
              </v:shape>
            </v:group>
          </v:group>
        </w:pict>
      </w:r>
      <w:r>
        <w:rPr>
          <w:rFonts w:ascii="宋体"/>
          <w:sz w:val="2"/>
        </w:rPr>
      </w:r>
      <w:r>
        <w:rPr>
          <w:rFonts w:ascii="宋体"/>
          <w:sz w:val="2"/>
        </w:rPr>
        <w:tab/>
      </w:r>
      <w:r>
        <w:rPr>
          <w:rFonts w:ascii="宋体"/>
          <w:sz w:val="2"/>
        </w:rPr>
        <w:pict>
          <v:group style="width:36.5pt;height:.5pt;mso-position-horizontal-relative:char;mso-position-vertical-relative:line" coordorigin="0,0" coordsize="730,10">
            <v:group style="position:absolute;left:5;top:5;width:720;height:2" coordorigin="5,5" coordsize="720,2">
              <v:shape style="position:absolute;left:5;top:5;width:720;height:2" coordorigin="5,5" coordsize="720,0" path="m5,5l725,5e" filled="false" stroked="true" strokeweight=".48pt" strokecolor="#000000">
                <v:path arrowok="t"/>
              </v:shape>
            </v:group>
          </v:group>
        </w:pict>
      </w:r>
      <w:r>
        <w:rPr>
          <w:rFonts w:ascii="宋体"/>
          <w:sz w:val="2"/>
        </w:rPr>
      </w:r>
      <w:r>
        <w:rPr>
          <w:rFonts w:ascii="宋体"/>
          <w:sz w:val="2"/>
        </w:rPr>
        <w:tab/>
      </w:r>
      <w:r>
        <w:rPr>
          <w:rFonts w:ascii="宋体"/>
          <w:sz w:val="2"/>
        </w:rPr>
        <w:pict>
          <v:group style="width:36.5pt;height:.5pt;mso-position-horizontal-relative:char;mso-position-vertical-relative:line" coordorigin="0,0" coordsize="730,10">
            <v:group style="position:absolute;left:5;top:5;width:720;height:2" coordorigin="5,5" coordsize="720,2">
              <v:shape style="position:absolute;left:5;top:5;width:720;height:2" coordorigin="5,5" coordsize="720,0" path="m5,5l725,5e" filled="false" stroked="true" strokeweight=".48pt" strokecolor="#000000">
                <v:path arrowok="t"/>
              </v:shape>
            </v:group>
          </v:group>
        </w:pict>
      </w:r>
      <w:r>
        <w:rPr>
          <w:rFonts w:ascii="宋体"/>
          <w:sz w:val="2"/>
        </w:rPr>
      </w:r>
      <w:r>
        <w:rPr>
          <w:rFonts w:ascii="宋体"/>
          <w:sz w:val="2"/>
        </w:rPr>
        <w:tab/>
      </w:r>
      <w:r>
        <w:rPr>
          <w:rFonts w:ascii="宋体"/>
          <w:sz w:val="2"/>
        </w:rPr>
        <w:pict>
          <v:group style="width:36.5pt;height:.5pt;mso-position-horizontal-relative:char;mso-position-vertical-relative:line" coordorigin="0,0" coordsize="730,10">
            <v:group style="position:absolute;left:5;top:5;width:720;height:2" coordorigin="5,5" coordsize="720,2">
              <v:shape style="position:absolute;left:5;top:5;width:720;height:2" coordorigin="5,5" coordsize="720,0" path="m5,5l725,5e" filled="false" stroked="true" strokeweight=".48pt" strokecolor="#000000">
                <v:path arrowok="t"/>
              </v:shape>
            </v:group>
          </v:group>
        </w:pict>
      </w:r>
      <w:r>
        <w:rPr>
          <w:rFonts w:ascii="宋体"/>
          <w:sz w:val="2"/>
        </w:rPr>
      </w:r>
      <w:r>
        <w:rPr>
          <w:rFonts w:ascii="宋体"/>
          <w:sz w:val="2"/>
        </w:rPr>
        <w:tab/>
      </w:r>
      <w:r>
        <w:rPr>
          <w:rFonts w:ascii="宋体"/>
          <w:sz w:val="2"/>
        </w:rPr>
        <w:pict>
          <v:group style="width:36.5pt;height:.5pt;mso-position-horizontal-relative:char;mso-position-vertical-relative:line" coordorigin="0,0" coordsize="730,10">
            <v:group style="position:absolute;left:5;top:5;width:720;height:2" coordorigin="5,5" coordsize="720,2">
              <v:shape style="position:absolute;left:5;top:5;width:720;height:2" coordorigin="5,5" coordsize="720,0" path="m5,5l725,5e" filled="false" stroked="true" strokeweight=".48pt" strokecolor="#000000">
                <v:path arrowok="t"/>
              </v:shape>
            </v:group>
          </v:group>
        </w:pict>
      </w:r>
      <w:r>
        <w:rPr>
          <w:rFonts w:ascii="宋体"/>
          <w:sz w:val="2"/>
        </w:rPr>
      </w:r>
      <w:r>
        <w:rPr>
          <w:rFonts w:ascii="宋体"/>
          <w:sz w:val="2"/>
        </w:rPr>
        <w:tab/>
      </w:r>
      <w:r>
        <w:rPr>
          <w:rFonts w:ascii="宋体"/>
          <w:sz w:val="2"/>
        </w:rPr>
        <w:pict>
          <v:group style="width:36.5pt;height:.5pt;mso-position-horizontal-relative:char;mso-position-vertical-relative:line" coordorigin="0,0" coordsize="730,10">
            <v:group style="position:absolute;left:5;top:5;width:720;height:2" coordorigin="5,5" coordsize="720,2">
              <v:shape style="position:absolute;left:5;top:5;width:720;height:2" coordorigin="5,5" coordsize="720,0" path="m5,5l725,5e" filled="false" stroked="true" strokeweight=".48pt" strokecolor="#000000">
                <v:path arrowok="t"/>
              </v:shape>
            </v:group>
          </v:group>
        </w:pict>
      </w:r>
      <w:r>
        <w:rPr>
          <w:rFonts w:ascii="宋体"/>
          <w:sz w:val="2"/>
        </w:rPr>
      </w:r>
    </w:p>
    <w:p>
      <w:pPr>
        <w:spacing w:line="240" w:lineRule="auto" w:before="9"/>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pgSz w:w="11900" w:h="16840"/>
          <w:pgMar w:header="852" w:footer="1000" w:top="1340" w:bottom="1200" w:left="1120" w:right="700"/>
        </w:sect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3"/>
          <w:szCs w:val="13"/>
        </w:rPr>
      </w:pPr>
    </w:p>
    <w:p>
      <w:pPr>
        <w:tabs>
          <w:tab w:pos="4284" w:val="left" w:leader="none"/>
        </w:tabs>
        <w:spacing w:before="0"/>
        <w:ind w:left="1419" w:right="-20" w:firstLine="0"/>
        <w:jc w:val="left"/>
        <w:rPr>
          <w:rFonts w:ascii="Arial" w:hAnsi="Arial" w:cs="Arial" w:eastAsia="Arial" w:hint="default"/>
          <w:sz w:val="18"/>
          <w:szCs w:val="18"/>
        </w:rPr>
      </w:pPr>
      <w:r>
        <w:rPr>
          <w:rFonts w:ascii="宋体" w:hAnsi="宋体" w:cs="宋体" w:eastAsia="宋体" w:hint="default"/>
          <w:sz w:val="18"/>
          <w:szCs w:val="18"/>
        </w:rPr>
        <w:t>大病医疗保险费</w:t>
        <w:tab/>
      </w:r>
      <w:r>
        <w:rPr>
          <w:rFonts w:ascii="Arial" w:hAnsi="Arial" w:cs="Arial" w:eastAsia="Arial" w:hint="default"/>
          <w:sz w:val="18"/>
          <w:szCs w:val="18"/>
        </w:rPr>
        <w:t>-</w:t>
      </w:r>
    </w:p>
    <w:p>
      <w:pPr>
        <w:spacing w:before="77"/>
        <w:ind w:left="0" w:right="1490" w:firstLine="0"/>
        <w:jc w:val="right"/>
        <w:rPr>
          <w:rFonts w:ascii="Arial" w:hAnsi="Arial" w:cs="Arial" w:eastAsia="Arial" w:hint="default"/>
          <w:sz w:val="18"/>
          <w:szCs w:val="18"/>
        </w:rPr>
      </w:pPr>
      <w:r>
        <w:rPr>
          <w:w w:val="95"/>
        </w:rPr>
        <w:br w:type="column"/>
      </w:r>
      <w:r>
        <w:rPr>
          <w:rFonts w:ascii="Arial"/>
          <w:w w:val="95"/>
          <w:sz w:val="18"/>
        </w:rPr>
        <w:t>-</w:t>
      </w:r>
      <w:r>
        <w:rPr>
          <w:rFonts w:ascii="Arial"/>
          <w:sz w:val="18"/>
        </w:rPr>
      </w:r>
    </w:p>
    <w:p>
      <w:pPr>
        <w:spacing w:before="134"/>
        <w:ind w:left="0" w:right="1490" w:firstLine="0"/>
        <w:jc w:val="right"/>
        <w:rPr>
          <w:rFonts w:ascii="Arial" w:hAnsi="Arial" w:cs="Arial" w:eastAsia="Arial" w:hint="default"/>
          <w:sz w:val="18"/>
          <w:szCs w:val="18"/>
        </w:rPr>
      </w:pPr>
      <w:r>
        <w:rPr/>
        <w:pict>
          <v:shape style="position:absolute;margin-left:98.209999pt;margin-top:-21.712461pt;width:325.9pt;height:87.6pt;mso-position-horizontal-relative:page;mso-position-vertical-relative:paragraph;z-index:29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392"/>
                    <w:gridCol w:w="1363"/>
                    <w:gridCol w:w="1491"/>
                    <w:gridCol w:w="1272"/>
                  </w:tblGrid>
                  <w:tr>
                    <w:trPr>
                      <w:trHeight w:val="365" w:hRule="exact"/>
                    </w:trPr>
                    <w:tc>
                      <w:tcPr>
                        <w:tcW w:w="2392"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t>其中：基本养老保险费</w:t>
                        </w:r>
                      </w:p>
                    </w:tc>
                    <w:tc>
                      <w:tcPr>
                        <w:tcW w:w="1363"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253"/>
                          <w:jc w:val="right"/>
                          <w:rPr>
                            <w:rFonts w:ascii="Arial" w:hAnsi="Arial" w:cs="Arial" w:eastAsia="Arial" w:hint="default"/>
                            <w:sz w:val="18"/>
                            <w:szCs w:val="18"/>
                          </w:rPr>
                        </w:pPr>
                        <w:r>
                          <w:rPr>
                            <w:rFonts w:ascii="Arial"/>
                            <w:spacing w:val="-1"/>
                            <w:sz w:val="18"/>
                          </w:rPr>
                          <w:t>320.00</w:t>
                        </w:r>
                      </w:p>
                    </w:tc>
                    <w:tc>
                      <w:tcPr>
                        <w:tcW w:w="1491"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78"/>
                          <w:jc w:val="center"/>
                          <w:rPr>
                            <w:rFonts w:ascii="Arial" w:hAnsi="Arial" w:cs="Arial" w:eastAsia="Arial" w:hint="default"/>
                            <w:sz w:val="18"/>
                            <w:szCs w:val="18"/>
                          </w:rPr>
                        </w:pPr>
                        <w:r>
                          <w:rPr>
                            <w:rFonts w:ascii="Arial"/>
                            <w:sz w:val="18"/>
                          </w:rPr>
                          <w:t>552,975.38</w:t>
                        </w:r>
                      </w:p>
                    </w:tc>
                    <w:tc>
                      <w:tcPr>
                        <w:tcW w:w="1272"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35"/>
                          <w:jc w:val="right"/>
                          <w:rPr>
                            <w:rFonts w:ascii="Arial" w:hAnsi="Arial" w:cs="Arial" w:eastAsia="Arial" w:hint="default"/>
                            <w:sz w:val="18"/>
                            <w:szCs w:val="18"/>
                          </w:rPr>
                        </w:pPr>
                        <w:r>
                          <w:rPr>
                            <w:rFonts w:ascii="Arial"/>
                            <w:spacing w:val="-1"/>
                            <w:sz w:val="18"/>
                          </w:rPr>
                          <w:t>553,295.38</w:t>
                        </w:r>
                      </w:p>
                    </w:tc>
                  </w:tr>
                  <w:tr>
                    <w:trPr>
                      <w:trHeight w:val="341" w:hRule="exact"/>
                    </w:trPr>
                    <w:tc>
                      <w:tcPr>
                        <w:tcW w:w="2392" w:type="dxa"/>
                        <w:tcBorders>
                          <w:top w:val="nil" w:sz="6" w:space="0" w:color="auto"/>
                          <w:left w:val="nil" w:sz="6" w:space="0" w:color="auto"/>
                          <w:bottom w:val="nil" w:sz="6" w:space="0" w:color="auto"/>
                          <w:right w:val="nil" w:sz="6" w:space="0" w:color="auto"/>
                        </w:tcBorders>
                      </w:tcPr>
                      <w:p>
                        <w:pPr>
                          <w:pStyle w:val="TableParagraph"/>
                          <w:spacing w:line="240" w:lineRule="auto" w:before="18"/>
                          <w:ind w:left="575" w:right="0"/>
                          <w:jc w:val="left"/>
                          <w:rPr>
                            <w:rFonts w:ascii="宋体" w:hAnsi="宋体" w:cs="宋体" w:eastAsia="宋体" w:hint="default"/>
                            <w:sz w:val="18"/>
                            <w:szCs w:val="18"/>
                          </w:rPr>
                        </w:pPr>
                        <w:r>
                          <w:rPr>
                            <w:rFonts w:ascii="宋体" w:hAnsi="宋体" w:cs="宋体" w:eastAsia="宋体" w:hint="default"/>
                            <w:sz w:val="18"/>
                            <w:szCs w:val="18"/>
                          </w:rPr>
                          <w:t>医疗保险费</w:t>
                        </w:r>
                      </w:p>
                    </w:tc>
                    <w:tc>
                      <w:tcPr>
                        <w:tcW w:w="1363"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53"/>
                          <w:jc w:val="right"/>
                          <w:rPr>
                            <w:rFonts w:ascii="Arial" w:hAnsi="Arial" w:cs="Arial" w:eastAsia="Arial" w:hint="default"/>
                            <w:sz w:val="18"/>
                            <w:szCs w:val="18"/>
                          </w:rPr>
                        </w:pPr>
                        <w:r>
                          <w:rPr>
                            <w:rFonts w:ascii="Arial"/>
                            <w:w w:val="95"/>
                            <w:sz w:val="18"/>
                          </w:rPr>
                          <w:t>83.00</w:t>
                        </w:r>
                        <w:r>
                          <w:rPr>
                            <w:rFonts w:ascii="Arial"/>
                            <w:sz w:val="18"/>
                          </w:rPr>
                        </w:r>
                      </w:p>
                    </w:tc>
                    <w:tc>
                      <w:tcPr>
                        <w:tcW w:w="1491"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78"/>
                          <w:jc w:val="center"/>
                          <w:rPr>
                            <w:rFonts w:ascii="Arial" w:hAnsi="Arial" w:cs="Arial" w:eastAsia="Arial" w:hint="default"/>
                            <w:sz w:val="18"/>
                            <w:szCs w:val="18"/>
                          </w:rPr>
                        </w:pPr>
                        <w:r>
                          <w:rPr>
                            <w:rFonts w:ascii="Arial"/>
                            <w:sz w:val="18"/>
                          </w:rPr>
                          <w:t>258,913.92</w:t>
                        </w:r>
                      </w:p>
                    </w:tc>
                    <w:tc>
                      <w:tcPr>
                        <w:tcW w:w="1272"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35"/>
                          <w:jc w:val="right"/>
                          <w:rPr>
                            <w:rFonts w:ascii="Arial" w:hAnsi="Arial" w:cs="Arial" w:eastAsia="Arial" w:hint="default"/>
                            <w:sz w:val="18"/>
                            <w:szCs w:val="18"/>
                          </w:rPr>
                        </w:pPr>
                        <w:r>
                          <w:rPr>
                            <w:rFonts w:ascii="Arial"/>
                            <w:spacing w:val="-1"/>
                            <w:sz w:val="18"/>
                          </w:rPr>
                          <w:t>258,996.92</w:t>
                        </w:r>
                      </w:p>
                    </w:tc>
                  </w:tr>
                  <w:tr>
                    <w:trPr>
                      <w:trHeight w:val="340" w:hRule="exact"/>
                    </w:trPr>
                    <w:tc>
                      <w:tcPr>
                        <w:tcW w:w="2392" w:type="dxa"/>
                        <w:tcBorders>
                          <w:top w:val="nil" w:sz="6" w:space="0" w:color="auto"/>
                          <w:left w:val="nil" w:sz="6" w:space="0" w:color="auto"/>
                          <w:bottom w:val="nil" w:sz="6" w:space="0" w:color="auto"/>
                          <w:right w:val="nil" w:sz="6" w:space="0" w:color="auto"/>
                        </w:tcBorders>
                      </w:tcPr>
                      <w:p>
                        <w:pPr>
                          <w:pStyle w:val="TableParagraph"/>
                          <w:spacing w:line="240" w:lineRule="auto" w:before="18"/>
                          <w:ind w:left="575" w:right="0"/>
                          <w:jc w:val="left"/>
                          <w:rPr>
                            <w:rFonts w:ascii="宋体" w:hAnsi="宋体" w:cs="宋体" w:eastAsia="宋体" w:hint="default"/>
                            <w:sz w:val="18"/>
                            <w:szCs w:val="18"/>
                          </w:rPr>
                        </w:pPr>
                        <w:r>
                          <w:rPr>
                            <w:rFonts w:ascii="宋体" w:hAnsi="宋体" w:cs="宋体" w:eastAsia="宋体" w:hint="default"/>
                            <w:sz w:val="18"/>
                            <w:szCs w:val="18"/>
                          </w:rPr>
                          <w:t>失业保险费</w:t>
                        </w:r>
                      </w:p>
                    </w:tc>
                    <w:tc>
                      <w:tcPr>
                        <w:tcW w:w="1363"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53"/>
                          <w:jc w:val="right"/>
                          <w:rPr>
                            <w:rFonts w:ascii="Arial" w:hAnsi="Arial" w:cs="Arial" w:eastAsia="Arial" w:hint="default"/>
                            <w:sz w:val="18"/>
                            <w:szCs w:val="18"/>
                          </w:rPr>
                        </w:pPr>
                        <w:r>
                          <w:rPr>
                            <w:rFonts w:ascii="Arial"/>
                            <w:w w:val="95"/>
                            <w:sz w:val="18"/>
                          </w:rPr>
                          <w:t>20.00</w:t>
                        </w:r>
                        <w:r>
                          <w:rPr>
                            <w:rFonts w:ascii="Arial"/>
                            <w:sz w:val="18"/>
                          </w:rPr>
                        </w:r>
                      </w:p>
                    </w:tc>
                    <w:tc>
                      <w:tcPr>
                        <w:tcW w:w="1491" w:type="dxa"/>
                        <w:tcBorders>
                          <w:top w:val="nil" w:sz="6" w:space="0" w:color="auto"/>
                          <w:left w:val="nil" w:sz="6" w:space="0" w:color="auto"/>
                          <w:bottom w:val="nil" w:sz="6" w:space="0" w:color="auto"/>
                          <w:right w:val="nil" w:sz="6" w:space="0" w:color="auto"/>
                        </w:tcBorders>
                      </w:tcPr>
                      <w:p>
                        <w:pPr>
                          <w:pStyle w:val="TableParagraph"/>
                          <w:spacing w:line="240" w:lineRule="auto" w:before="62"/>
                          <w:ind w:left="20" w:right="0"/>
                          <w:jc w:val="center"/>
                          <w:rPr>
                            <w:rFonts w:ascii="Arial" w:hAnsi="Arial" w:cs="Arial" w:eastAsia="Arial" w:hint="default"/>
                            <w:sz w:val="18"/>
                            <w:szCs w:val="18"/>
                          </w:rPr>
                        </w:pPr>
                        <w:r>
                          <w:rPr>
                            <w:rFonts w:ascii="Arial"/>
                            <w:sz w:val="18"/>
                          </w:rPr>
                          <w:t>54,391.04</w:t>
                        </w:r>
                      </w:p>
                    </w:tc>
                    <w:tc>
                      <w:tcPr>
                        <w:tcW w:w="1272"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33"/>
                          <w:jc w:val="right"/>
                          <w:rPr>
                            <w:rFonts w:ascii="Arial" w:hAnsi="Arial" w:cs="Arial" w:eastAsia="Arial" w:hint="default"/>
                            <w:sz w:val="18"/>
                            <w:szCs w:val="18"/>
                          </w:rPr>
                        </w:pPr>
                        <w:r>
                          <w:rPr>
                            <w:rFonts w:ascii="Arial"/>
                            <w:spacing w:val="-2"/>
                            <w:sz w:val="18"/>
                          </w:rPr>
                          <w:t>54,411.04</w:t>
                        </w:r>
                      </w:p>
                    </w:tc>
                  </w:tr>
                  <w:tr>
                    <w:trPr>
                      <w:trHeight w:val="340" w:hRule="exact"/>
                    </w:trPr>
                    <w:tc>
                      <w:tcPr>
                        <w:tcW w:w="2392" w:type="dxa"/>
                        <w:tcBorders>
                          <w:top w:val="nil" w:sz="6" w:space="0" w:color="auto"/>
                          <w:left w:val="nil" w:sz="6" w:space="0" w:color="auto"/>
                          <w:bottom w:val="nil" w:sz="6" w:space="0" w:color="auto"/>
                          <w:right w:val="nil" w:sz="6" w:space="0" w:color="auto"/>
                        </w:tcBorders>
                      </w:tcPr>
                      <w:p>
                        <w:pPr>
                          <w:pStyle w:val="TableParagraph"/>
                          <w:spacing w:line="240" w:lineRule="auto" w:before="19"/>
                          <w:ind w:left="575" w:right="0"/>
                          <w:jc w:val="left"/>
                          <w:rPr>
                            <w:rFonts w:ascii="宋体" w:hAnsi="宋体" w:cs="宋体" w:eastAsia="宋体" w:hint="default"/>
                            <w:sz w:val="18"/>
                            <w:szCs w:val="18"/>
                          </w:rPr>
                        </w:pPr>
                        <w:r>
                          <w:rPr>
                            <w:rFonts w:ascii="宋体" w:hAnsi="宋体" w:cs="宋体" w:eastAsia="宋体" w:hint="default"/>
                            <w:sz w:val="18"/>
                            <w:szCs w:val="18"/>
                          </w:rPr>
                          <w:t>工伤保险费</w:t>
                        </w:r>
                      </w:p>
                    </w:tc>
                    <w:tc>
                      <w:tcPr>
                        <w:tcW w:w="1363"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252"/>
                          <w:jc w:val="right"/>
                          <w:rPr>
                            <w:rFonts w:ascii="Arial" w:hAnsi="Arial" w:cs="Arial" w:eastAsia="Arial" w:hint="default"/>
                            <w:sz w:val="18"/>
                            <w:szCs w:val="18"/>
                          </w:rPr>
                        </w:pPr>
                        <w:r>
                          <w:rPr>
                            <w:rFonts w:ascii="Arial"/>
                            <w:w w:val="99"/>
                            <w:sz w:val="18"/>
                          </w:rPr>
                          <w:t>-</w:t>
                        </w:r>
                        <w:r>
                          <w:rPr>
                            <w:rFonts w:ascii="Arial"/>
                            <w:sz w:val="18"/>
                          </w:rPr>
                        </w:r>
                      </w:p>
                    </w:tc>
                    <w:tc>
                      <w:tcPr>
                        <w:tcW w:w="1491" w:type="dxa"/>
                        <w:tcBorders>
                          <w:top w:val="nil" w:sz="6" w:space="0" w:color="auto"/>
                          <w:left w:val="nil" w:sz="6" w:space="0" w:color="auto"/>
                          <w:bottom w:val="nil" w:sz="6" w:space="0" w:color="auto"/>
                          <w:right w:val="nil" w:sz="6" w:space="0" w:color="auto"/>
                        </w:tcBorders>
                      </w:tcPr>
                      <w:p>
                        <w:pPr>
                          <w:pStyle w:val="TableParagraph"/>
                          <w:spacing w:line="240" w:lineRule="auto" w:before="63"/>
                          <w:ind w:left="20" w:right="0"/>
                          <w:jc w:val="center"/>
                          <w:rPr>
                            <w:rFonts w:ascii="Arial" w:hAnsi="Arial" w:cs="Arial" w:eastAsia="Arial" w:hint="default"/>
                            <w:sz w:val="18"/>
                            <w:szCs w:val="18"/>
                          </w:rPr>
                        </w:pPr>
                        <w:r>
                          <w:rPr>
                            <w:rFonts w:ascii="Arial"/>
                            <w:sz w:val="18"/>
                          </w:rPr>
                          <w:t>17,087.64</w:t>
                        </w:r>
                      </w:p>
                    </w:tc>
                    <w:tc>
                      <w:tcPr>
                        <w:tcW w:w="1272"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35"/>
                          <w:jc w:val="right"/>
                          <w:rPr>
                            <w:rFonts w:ascii="Arial" w:hAnsi="Arial" w:cs="Arial" w:eastAsia="Arial" w:hint="default"/>
                            <w:sz w:val="18"/>
                            <w:szCs w:val="18"/>
                          </w:rPr>
                        </w:pPr>
                        <w:r>
                          <w:rPr>
                            <w:rFonts w:ascii="Arial"/>
                            <w:spacing w:val="-1"/>
                            <w:sz w:val="18"/>
                          </w:rPr>
                          <w:t>17,087.64</w:t>
                        </w:r>
                      </w:p>
                    </w:tc>
                  </w:tr>
                  <w:tr>
                    <w:trPr>
                      <w:trHeight w:val="366" w:hRule="exact"/>
                    </w:trPr>
                    <w:tc>
                      <w:tcPr>
                        <w:tcW w:w="2392" w:type="dxa"/>
                        <w:tcBorders>
                          <w:top w:val="nil" w:sz="6" w:space="0" w:color="auto"/>
                          <w:left w:val="nil" w:sz="6" w:space="0" w:color="auto"/>
                          <w:bottom w:val="nil" w:sz="6" w:space="0" w:color="auto"/>
                          <w:right w:val="nil" w:sz="6" w:space="0" w:color="auto"/>
                        </w:tcBorders>
                      </w:tcPr>
                      <w:p>
                        <w:pPr>
                          <w:pStyle w:val="TableParagraph"/>
                          <w:spacing w:line="240" w:lineRule="auto" w:before="18"/>
                          <w:ind w:left="575" w:right="0"/>
                          <w:jc w:val="left"/>
                          <w:rPr>
                            <w:rFonts w:ascii="宋体" w:hAnsi="宋体" w:cs="宋体" w:eastAsia="宋体" w:hint="default"/>
                            <w:sz w:val="18"/>
                            <w:szCs w:val="18"/>
                          </w:rPr>
                        </w:pPr>
                        <w:r>
                          <w:rPr>
                            <w:rFonts w:ascii="宋体" w:hAnsi="宋体" w:cs="宋体" w:eastAsia="宋体" w:hint="default"/>
                            <w:sz w:val="18"/>
                            <w:szCs w:val="18"/>
                          </w:rPr>
                          <w:t>生育保险费</w:t>
                        </w:r>
                      </w:p>
                    </w:tc>
                    <w:tc>
                      <w:tcPr>
                        <w:tcW w:w="1363"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52"/>
                          <w:jc w:val="right"/>
                          <w:rPr>
                            <w:rFonts w:ascii="Arial" w:hAnsi="Arial" w:cs="Arial" w:eastAsia="Arial" w:hint="default"/>
                            <w:sz w:val="18"/>
                            <w:szCs w:val="18"/>
                          </w:rPr>
                        </w:pPr>
                        <w:r>
                          <w:rPr>
                            <w:rFonts w:ascii="Arial"/>
                            <w:w w:val="99"/>
                            <w:sz w:val="18"/>
                          </w:rPr>
                          <w:t>-</w:t>
                        </w:r>
                        <w:r>
                          <w:rPr>
                            <w:rFonts w:ascii="Arial"/>
                            <w:sz w:val="18"/>
                          </w:rPr>
                        </w:r>
                      </w:p>
                    </w:tc>
                    <w:tc>
                      <w:tcPr>
                        <w:tcW w:w="1491" w:type="dxa"/>
                        <w:tcBorders>
                          <w:top w:val="nil" w:sz="6" w:space="0" w:color="auto"/>
                          <w:left w:val="nil" w:sz="6" w:space="0" w:color="auto"/>
                          <w:bottom w:val="nil" w:sz="6" w:space="0" w:color="auto"/>
                          <w:right w:val="nil" w:sz="6" w:space="0" w:color="auto"/>
                        </w:tcBorders>
                      </w:tcPr>
                      <w:p>
                        <w:pPr>
                          <w:pStyle w:val="TableParagraph"/>
                          <w:spacing w:line="240" w:lineRule="auto" w:before="64"/>
                          <w:ind w:left="15" w:right="0"/>
                          <w:jc w:val="center"/>
                          <w:rPr>
                            <w:rFonts w:ascii="Arial" w:hAnsi="Arial" w:cs="Arial" w:eastAsia="Arial" w:hint="default"/>
                            <w:sz w:val="18"/>
                            <w:szCs w:val="18"/>
                          </w:rPr>
                        </w:pPr>
                        <w:r>
                          <w:rPr>
                            <w:rFonts w:ascii="Arial"/>
                            <w:sz w:val="18"/>
                          </w:rPr>
                          <w:t>14,021.20</w:t>
                        </w:r>
                      </w:p>
                    </w:tc>
                    <w:tc>
                      <w:tcPr>
                        <w:tcW w:w="1272"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35"/>
                          <w:jc w:val="right"/>
                          <w:rPr>
                            <w:rFonts w:ascii="Arial" w:hAnsi="Arial" w:cs="Arial" w:eastAsia="Arial" w:hint="default"/>
                            <w:sz w:val="18"/>
                            <w:szCs w:val="18"/>
                          </w:rPr>
                        </w:pPr>
                        <w:r>
                          <w:rPr>
                            <w:rFonts w:ascii="Arial"/>
                            <w:spacing w:val="-1"/>
                            <w:sz w:val="18"/>
                          </w:rPr>
                          <w:t>14,021.20</w:t>
                        </w:r>
                      </w:p>
                    </w:tc>
                  </w:tr>
                </w:tbl>
                <w:p>
                  <w:pPr/>
                </w:p>
              </w:txbxContent>
            </v:textbox>
            <w10:wrap type="none"/>
          </v:shape>
        </w:pict>
      </w:r>
      <w:r>
        <w:rPr>
          <w:rFonts w:ascii="Arial"/>
          <w:w w:val="99"/>
          <w:sz w:val="18"/>
        </w:rPr>
        <w:t>-</w:t>
      </w:r>
      <w:r>
        <w:rPr>
          <w:rFonts w:ascii="Arial"/>
          <w:sz w:val="18"/>
        </w:rPr>
      </w:r>
    </w:p>
    <w:p>
      <w:pPr>
        <w:spacing w:before="131"/>
        <w:ind w:left="0" w:right="1490" w:firstLine="0"/>
        <w:jc w:val="right"/>
        <w:rPr>
          <w:rFonts w:ascii="Arial" w:hAnsi="Arial" w:cs="Arial" w:eastAsia="Arial" w:hint="default"/>
          <w:sz w:val="18"/>
          <w:szCs w:val="18"/>
        </w:rPr>
      </w:pPr>
      <w:r>
        <w:rPr>
          <w:rFonts w:ascii="Arial"/>
          <w:w w:val="99"/>
          <w:sz w:val="18"/>
        </w:rPr>
        <w:t>-</w:t>
      </w:r>
      <w:r>
        <w:rPr>
          <w:rFonts w:ascii="Arial"/>
          <w:sz w:val="18"/>
        </w:rPr>
      </w:r>
    </w:p>
    <w:p>
      <w:pPr>
        <w:spacing w:before="134"/>
        <w:ind w:left="0" w:right="1490" w:firstLine="0"/>
        <w:jc w:val="right"/>
        <w:rPr>
          <w:rFonts w:ascii="Arial" w:hAnsi="Arial" w:cs="Arial" w:eastAsia="Arial" w:hint="default"/>
          <w:sz w:val="18"/>
          <w:szCs w:val="18"/>
        </w:rPr>
      </w:pPr>
      <w:r>
        <w:rPr>
          <w:rFonts w:ascii="Arial"/>
          <w:w w:val="99"/>
          <w:sz w:val="18"/>
        </w:rPr>
        <w:t>-</w:t>
      </w:r>
      <w:r>
        <w:rPr>
          <w:rFonts w:ascii="Arial"/>
          <w:sz w:val="18"/>
        </w:rPr>
      </w:r>
    </w:p>
    <w:p>
      <w:pPr>
        <w:spacing w:before="134"/>
        <w:ind w:left="0" w:right="1490" w:firstLine="0"/>
        <w:jc w:val="right"/>
        <w:rPr>
          <w:rFonts w:ascii="Arial" w:hAnsi="Arial" w:cs="Arial" w:eastAsia="Arial" w:hint="default"/>
          <w:sz w:val="18"/>
          <w:szCs w:val="18"/>
        </w:rPr>
      </w:pPr>
      <w:r>
        <w:rPr>
          <w:rFonts w:ascii="Arial"/>
          <w:w w:val="99"/>
          <w:sz w:val="18"/>
        </w:rPr>
        <w:t>-</w:t>
      </w:r>
      <w:r>
        <w:rPr>
          <w:rFonts w:ascii="Arial"/>
          <w:sz w:val="18"/>
        </w:rPr>
      </w:r>
    </w:p>
    <w:p>
      <w:pPr>
        <w:tabs>
          <w:tab w:pos="1571" w:val="left" w:leader="none"/>
          <w:tab w:pos="2834" w:val="left" w:leader="none"/>
        </w:tabs>
        <w:spacing w:before="131"/>
        <w:ind w:left="0" w:right="1490" w:firstLine="0"/>
        <w:jc w:val="right"/>
        <w:rPr>
          <w:rFonts w:ascii="Arial" w:hAnsi="Arial" w:cs="Arial" w:eastAsia="Arial" w:hint="default"/>
          <w:sz w:val="18"/>
          <w:szCs w:val="18"/>
        </w:rPr>
      </w:pPr>
      <w:r>
        <w:rPr>
          <w:rFonts w:ascii="Arial"/>
          <w:sz w:val="18"/>
        </w:rPr>
        <w:t>-</w:t>
        <w:tab/>
        <w:t>-</w:t>
        <w:tab/>
      </w:r>
      <w:r>
        <w:rPr>
          <w:rFonts w:ascii="Arial"/>
          <w:w w:val="95"/>
          <w:sz w:val="18"/>
        </w:rPr>
        <w:t>-</w:t>
      </w:r>
      <w:r>
        <w:rPr>
          <w:rFonts w:ascii="Arial"/>
          <w:sz w:val="18"/>
        </w:rPr>
      </w:r>
    </w:p>
    <w:p>
      <w:pPr>
        <w:spacing w:after="0"/>
        <w:jc w:val="right"/>
        <w:rPr>
          <w:rFonts w:ascii="Arial" w:hAnsi="Arial" w:cs="Arial" w:eastAsia="Arial" w:hint="default"/>
          <w:sz w:val="18"/>
          <w:szCs w:val="18"/>
        </w:rPr>
        <w:sectPr>
          <w:type w:val="continuous"/>
          <w:pgSz w:w="11900" w:h="16840"/>
          <w:pgMar w:top="1600" w:bottom="280" w:left="1120" w:right="700"/>
          <w:cols w:num="2" w:equalWidth="0">
            <w:col w:w="4345" w:space="40"/>
            <w:col w:w="5695"/>
          </w:cols>
        </w:sectPr>
      </w:pPr>
    </w:p>
    <w:p>
      <w:pPr>
        <w:tabs>
          <w:tab w:pos="4853" w:val="left" w:leader="none"/>
          <w:tab w:pos="6425" w:val="left" w:leader="none"/>
        </w:tabs>
        <w:spacing w:line="168" w:lineRule="exact" w:before="0"/>
        <w:ind w:left="879" w:right="1134" w:firstLine="0"/>
        <w:jc w:val="left"/>
        <w:rPr>
          <w:rFonts w:ascii="Arial" w:hAnsi="Arial" w:cs="Arial" w:eastAsia="Arial" w:hint="default"/>
          <w:sz w:val="18"/>
          <w:szCs w:val="18"/>
        </w:rPr>
      </w:pPr>
      <w:r>
        <w:rPr>
          <w:rFonts w:ascii="宋体" w:hAnsi="宋体" w:cs="宋体" w:eastAsia="宋体" w:hint="default"/>
          <w:sz w:val="18"/>
          <w:szCs w:val="18"/>
        </w:rPr>
        <w:t>住房公积金及住房补贴</w:t>
        <w:tab/>
      </w:r>
      <w:r>
        <w:rPr>
          <w:rFonts w:ascii="Arial" w:hAnsi="Arial" w:cs="Arial" w:eastAsia="Arial" w:hint="default"/>
          <w:spacing w:val="-1"/>
          <w:sz w:val="18"/>
          <w:szCs w:val="18"/>
        </w:rPr>
        <w:t>442,945.62</w:t>
        <w:tab/>
        <w:t>442,945.62</w:t>
      </w:r>
    </w:p>
    <w:p>
      <w:pPr>
        <w:spacing w:line="173" w:lineRule="exact" w:before="0"/>
        <w:ind w:left="0" w:right="1490" w:firstLine="0"/>
        <w:jc w:val="right"/>
        <w:rPr>
          <w:rFonts w:ascii="Arial" w:hAnsi="Arial" w:cs="Arial" w:eastAsia="Arial" w:hint="default"/>
          <w:sz w:val="18"/>
          <w:szCs w:val="18"/>
        </w:rPr>
      </w:pPr>
      <w:r>
        <w:rPr>
          <w:rFonts w:ascii="Arial"/>
          <w:w w:val="99"/>
          <w:sz w:val="18"/>
        </w:rPr>
        <w:t>-</w:t>
      </w:r>
      <w:r>
        <w:rPr>
          <w:rFonts w:ascii="Arial"/>
          <w:sz w:val="18"/>
        </w:rPr>
      </w:r>
    </w:p>
    <w:tbl>
      <w:tblPr>
        <w:tblW w:w="0" w:type="auto"/>
        <w:jc w:val="left"/>
        <w:tblInd w:w="844" w:type="dxa"/>
        <w:tblLayout w:type="fixed"/>
        <w:tblCellMar>
          <w:top w:w="0" w:type="dxa"/>
          <w:left w:w="0" w:type="dxa"/>
          <w:bottom w:w="0" w:type="dxa"/>
          <w:right w:w="0" w:type="dxa"/>
        </w:tblCellMar>
        <w:tblLook w:val="01E0"/>
      </w:tblPr>
      <w:tblGrid>
        <w:gridCol w:w="1962"/>
        <w:gridCol w:w="1794"/>
        <w:gridCol w:w="1415"/>
        <w:gridCol w:w="1912"/>
        <w:gridCol w:w="1956"/>
      </w:tblGrid>
      <w:tr>
        <w:trPr>
          <w:trHeight w:val="267" w:hRule="exact"/>
        </w:trPr>
        <w:tc>
          <w:tcPr>
            <w:tcW w:w="1962" w:type="dxa"/>
            <w:tcBorders>
              <w:top w:val="nil" w:sz="6" w:space="0" w:color="auto"/>
              <w:left w:val="nil" w:sz="6" w:space="0" w:color="auto"/>
              <w:bottom w:val="nil" w:sz="6" w:space="0" w:color="auto"/>
              <w:right w:val="nil" w:sz="6" w:space="0" w:color="auto"/>
            </w:tcBorders>
          </w:tcPr>
          <w:p>
            <w:pPr>
              <w:pStyle w:val="TableParagraph"/>
              <w:spacing w:line="180" w:lineRule="exact"/>
              <w:ind w:left="35" w:right="0"/>
              <w:jc w:val="left"/>
              <w:rPr>
                <w:rFonts w:ascii="宋体" w:hAnsi="宋体" w:cs="宋体" w:eastAsia="宋体" w:hint="default"/>
                <w:sz w:val="18"/>
                <w:szCs w:val="18"/>
              </w:rPr>
            </w:pPr>
            <w:r>
              <w:rPr>
                <w:rFonts w:ascii="宋体" w:hAnsi="宋体" w:cs="宋体" w:eastAsia="宋体" w:hint="default"/>
                <w:sz w:val="18"/>
                <w:szCs w:val="18"/>
              </w:rPr>
              <w:t>工会会费</w:t>
            </w:r>
          </w:p>
        </w:tc>
        <w:tc>
          <w:tcPr>
            <w:tcW w:w="1794" w:type="dxa"/>
            <w:tcBorders>
              <w:top w:val="nil" w:sz="6" w:space="0" w:color="auto"/>
              <w:left w:val="nil" w:sz="6" w:space="0" w:color="auto"/>
              <w:bottom w:val="nil" w:sz="6" w:space="0" w:color="auto"/>
              <w:right w:val="nil" w:sz="6" w:space="0" w:color="auto"/>
            </w:tcBorders>
          </w:tcPr>
          <w:p>
            <w:pPr>
              <w:pStyle w:val="TableParagraph"/>
              <w:spacing w:line="198" w:lineRule="exact"/>
              <w:ind w:right="254"/>
              <w:jc w:val="right"/>
              <w:rPr>
                <w:rFonts w:ascii="Arial" w:hAnsi="Arial" w:cs="Arial" w:eastAsia="Arial" w:hint="default"/>
                <w:sz w:val="18"/>
                <w:szCs w:val="18"/>
              </w:rPr>
            </w:pPr>
            <w:r>
              <w:rPr>
                <w:rFonts w:ascii="Arial"/>
                <w:spacing w:val="-1"/>
                <w:sz w:val="18"/>
              </w:rPr>
              <w:t>51,883.12</w:t>
            </w:r>
          </w:p>
        </w:tc>
        <w:tc>
          <w:tcPr>
            <w:tcW w:w="1415" w:type="dxa"/>
            <w:tcBorders>
              <w:top w:val="nil" w:sz="6" w:space="0" w:color="auto"/>
              <w:left w:val="nil" w:sz="6" w:space="0" w:color="auto"/>
              <w:bottom w:val="nil" w:sz="6" w:space="0" w:color="auto"/>
              <w:right w:val="nil" w:sz="6" w:space="0" w:color="auto"/>
            </w:tcBorders>
          </w:tcPr>
          <w:p>
            <w:pPr>
              <w:pStyle w:val="TableParagraph"/>
              <w:spacing w:line="198" w:lineRule="exact"/>
              <w:ind w:right="257"/>
              <w:jc w:val="right"/>
              <w:rPr>
                <w:rFonts w:ascii="Arial" w:hAnsi="Arial" w:cs="Arial" w:eastAsia="Arial" w:hint="default"/>
                <w:sz w:val="18"/>
                <w:szCs w:val="18"/>
              </w:rPr>
            </w:pPr>
            <w:r>
              <w:rPr>
                <w:rFonts w:ascii="Arial"/>
                <w:spacing w:val="-1"/>
                <w:sz w:val="18"/>
              </w:rPr>
              <w:t>15,556.40</w:t>
            </w:r>
          </w:p>
        </w:tc>
        <w:tc>
          <w:tcPr>
            <w:tcW w:w="1912" w:type="dxa"/>
            <w:tcBorders>
              <w:top w:val="nil" w:sz="6" w:space="0" w:color="auto"/>
              <w:left w:val="nil" w:sz="6" w:space="0" w:color="auto"/>
              <w:bottom w:val="nil" w:sz="6" w:space="0" w:color="auto"/>
              <w:right w:val="nil" w:sz="6" w:space="0" w:color="auto"/>
            </w:tcBorders>
          </w:tcPr>
          <w:p>
            <w:pPr>
              <w:pStyle w:val="TableParagraph"/>
              <w:spacing w:line="198" w:lineRule="exact"/>
              <w:ind w:right="599"/>
              <w:jc w:val="right"/>
              <w:rPr>
                <w:rFonts w:ascii="Arial" w:hAnsi="Arial" w:cs="Arial" w:eastAsia="Arial" w:hint="default"/>
                <w:sz w:val="18"/>
                <w:szCs w:val="18"/>
              </w:rPr>
            </w:pPr>
            <w:r>
              <w:rPr>
                <w:rFonts w:ascii="Arial"/>
                <w:spacing w:val="-1"/>
                <w:sz w:val="18"/>
              </w:rPr>
              <w:t>8,504.86</w:t>
            </w:r>
          </w:p>
        </w:tc>
        <w:tc>
          <w:tcPr>
            <w:tcW w:w="1956" w:type="dxa"/>
            <w:tcBorders>
              <w:top w:val="nil" w:sz="6" w:space="0" w:color="auto"/>
              <w:left w:val="nil" w:sz="6" w:space="0" w:color="auto"/>
              <w:bottom w:val="nil" w:sz="6" w:space="0" w:color="auto"/>
              <w:right w:val="nil" w:sz="6" w:space="0" w:color="auto"/>
            </w:tcBorders>
          </w:tcPr>
          <w:p>
            <w:pPr>
              <w:pStyle w:val="TableParagraph"/>
              <w:spacing w:line="198" w:lineRule="exact"/>
              <w:ind w:right="33"/>
              <w:jc w:val="right"/>
              <w:rPr>
                <w:rFonts w:ascii="Arial" w:hAnsi="Arial" w:cs="Arial" w:eastAsia="Arial" w:hint="default"/>
                <w:sz w:val="18"/>
                <w:szCs w:val="18"/>
              </w:rPr>
            </w:pPr>
            <w:r>
              <w:rPr>
                <w:rFonts w:ascii="Arial"/>
                <w:spacing w:val="-1"/>
                <w:sz w:val="18"/>
              </w:rPr>
              <w:t>58,934.66</w:t>
            </w:r>
          </w:p>
        </w:tc>
      </w:tr>
      <w:tr>
        <w:trPr>
          <w:trHeight w:val="340" w:hRule="exact"/>
        </w:trPr>
        <w:tc>
          <w:tcPr>
            <w:tcW w:w="1962" w:type="dxa"/>
            <w:tcBorders>
              <w:top w:val="nil" w:sz="6" w:space="0" w:color="auto"/>
              <w:left w:val="nil" w:sz="6" w:space="0" w:color="auto"/>
              <w:bottom w:val="nil" w:sz="6" w:space="0" w:color="auto"/>
              <w:right w:val="nil" w:sz="6" w:space="0" w:color="auto"/>
            </w:tcBorders>
          </w:tcPr>
          <w:p>
            <w:pPr>
              <w:pStyle w:val="TableParagraph"/>
              <w:spacing w:line="240" w:lineRule="auto" w:before="18"/>
              <w:ind w:left="35" w:right="0"/>
              <w:jc w:val="left"/>
              <w:rPr>
                <w:rFonts w:ascii="宋体" w:hAnsi="宋体" w:cs="宋体" w:eastAsia="宋体" w:hint="default"/>
                <w:sz w:val="18"/>
                <w:szCs w:val="18"/>
              </w:rPr>
            </w:pPr>
            <w:r>
              <w:rPr>
                <w:rFonts w:ascii="宋体" w:hAnsi="宋体" w:cs="宋体" w:eastAsia="宋体" w:hint="default"/>
                <w:sz w:val="18"/>
                <w:szCs w:val="18"/>
              </w:rPr>
              <w:t>教育经费</w:t>
            </w:r>
          </w:p>
        </w:tc>
        <w:tc>
          <w:tcPr>
            <w:tcW w:w="1794"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53"/>
              <w:jc w:val="right"/>
              <w:rPr>
                <w:rFonts w:ascii="Arial" w:hAnsi="Arial" w:cs="Arial" w:eastAsia="Arial" w:hint="default"/>
                <w:sz w:val="18"/>
                <w:szCs w:val="18"/>
              </w:rPr>
            </w:pPr>
            <w:r>
              <w:rPr>
                <w:rFonts w:ascii="Arial"/>
                <w:w w:val="99"/>
                <w:sz w:val="18"/>
              </w:rPr>
              <w:t>-</w:t>
            </w:r>
            <w:r>
              <w:rPr>
                <w:rFonts w:ascii="Arial"/>
                <w:sz w:val="18"/>
              </w:rPr>
            </w:r>
          </w:p>
        </w:tc>
        <w:tc>
          <w:tcPr>
            <w:tcW w:w="1415"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61"/>
              <w:jc w:val="right"/>
              <w:rPr>
                <w:rFonts w:ascii="Arial" w:hAnsi="Arial" w:cs="Arial" w:eastAsia="Arial" w:hint="default"/>
                <w:sz w:val="18"/>
                <w:szCs w:val="18"/>
              </w:rPr>
            </w:pPr>
            <w:r>
              <w:rPr>
                <w:rFonts w:ascii="Arial"/>
                <w:spacing w:val="-1"/>
                <w:sz w:val="18"/>
              </w:rPr>
              <w:t>4,453.40</w:t>
            </w:r>
          </w:p>
        </w:tc>
        <w:tc>
          <w:tcPr>
            <w:tcW w:w="1912"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599"/>
              <w:jc w:val="right"/>
              <w:rPr>
                <w:rFonts w:ascii="Arial" w:hAnsi="Arial" w:cs="Arial" w:eastAsia="Arial" w:hint="default"/>
                <w:sz w:val="18"/>
                <w:szCs w:val="18"/>
              </w:rPr>
            </w:pPr>
            <w:r>
              <w:rPr>
                <w:rFonts w:ascii="Arial"/>
                <w:spacing w:val="-1"/>
                <w:sz w:val="18"/>
              </w:rPr>
              <w:t>4,453.40</w:t>
            </w:r>
          </w:p>
        </w:tc>
        <w:tc>
          <w:tcPr>
            <w:tcW w:w="1956" w:type="dxa"/>
            <w:tcBorders>
              <w:top w:val="nil" w:sz="6" w:space="0" w:color="auto"/>
              <w:left w:val="nil" w:sz="6" w:space="0" w:color="auto"/>
              <w:bottom w:val="nil" w:sz="6" w:space="0" w:color="auto"/>
              <w:right w:val="nil" w:sz="6" w:space="0" w:color="auto"/>
            </w:tcBorders>
          </w:tcPr>
          <w:p>
            <w:pPr/>
          </w:p>
        </w:tc>
      </w:tr>
      <w:tr>
        <w:trPr>
          <w:trHeight w:val="366" w:hRule="exact"/>
        </w:trPr>
        <w:tc>
          <w:tcPr>
            <w:tcW w:w="1962" w:type="dxa"/>
            <w:tcBorders>
              <w:top w:val="nil" w:sz="6" w:space="0" w:color="auto"/>
              <w:left w:val="nil" w:sz="6" w:space="0" w:color="auto"/>
              <w:bottom w:val="nil" w:sz="6" w:space="0" w:color="auto"/>
              <w:right w:val="nil" w:sz="6" w:space="0" w:color="auto"/>
            </w:tcBorders>
          </w:tcPr>
          <w:p>
            <w:pPr>
              <w:pStyle w:val="TableParagraph"/>
              <w:spacing w:line="240" w:lineRule="auto" w:before="19"/>
              <w:ind w:left="35" w:right="0"/>
              <w:jc w:val="left"/>
              <w:rPr>
                <w:rFonts w:ascii="宋体" w:hAnsi="宋体" w:cs="宋体" w:eastAsia="宋体" w:hint="default"/>
                <w:sz w:val="18"/>
                <w:szCs w:val="18"/>
              </w:rPr>
            </w:pPr>
            <w:r>
              <w:rPr>
                <w:rFonts w:ascii="宋体" w:hAnsi="宋体" w:cs="宋体" w:eastAsia="宋体" w:hint="default"/>
                <w:sz w:val="18"/>
                <w:szCs w:val="18"/>
              </w:rPr>
              <w:t>解除劳动关系补偿</w:t>
            </w:r>
          </w:p>
        </w:tc>
        <w:tc>
          <w:tcPr>
            <w:tcW w:w="1794"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251"/>
              <w:jc w:val="right"/>
              <w:rPr>
                <w:rFonts w:ascii="Arial" w:hAnsi="Arial" w:cs="Arial" w:eastAsia="Arial" w:hint="default"/>
                <w:sz w:val="18"/>
                <w:szCs w:val="18"/>
              </w:rPr>
            </w:pPr>
            <w:r>
              <w:rPr>
                <w:rFonts w:ascii="Arial"/>
                <w:spacing w:val="-1"/>
                <w:sz w:val="18"/>
              </w:rPr>
              <w:t>2,342,880.76</w:t>
            </w:r>
          </w:p>
        </w:tc>
        <w:tc>
          <w:tcPr>
            <w:tcW w:w="1415"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257"/>
              <w:jc w:val="right"/>
              <w:rPr>
                <w:rFonts w:ascii="Arial" w:hAnsi="Arial" w:cs="Arial" w:eastAsia="Arial" w:hint="default"/>
                <w:sz w:val="18"/>
                <w:szCs w:val="18"/>
              </w:rPr>
            </w:pPr>
            <w:r>
              <w:rPr>
                <w:rFonts w:ascii="Arial"/>
                <w:spacing w:val="-1"/>
                <w:sz w:val="18"/>
              </w:rPr>
              <w:t>358,296.59</w:t>
            </w:r>
          </w:p>
        </w:tc>
        <w:tc>
          <w:tcPr>
            <w:tcW w:w="1912"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599"/>
              <w:jc w:val="right"/>
              <w:rPr>
                <w:rFonts w:ascii="Arial" w:hAnsi="Arial" w:cs="Arial" w:eastAsia="Arial" w:hint="default"/>
                <w:sz w:val="18"/>
                <w:szCs w:val="18"/>
              </w:rPr>
            </w:pPr>
            <w:r>
              <w:rPr>
                <w:rFonts w:ascii="Arial"/>
                <w:spacing w:val="-1"/>
                <w:sz w:val="18"/>
              </w:rPr>
              <w:t>2,312,514.88</w:t>
            </w:r>
          </w:p>
        </w:tc>
        <w:tc>
          <w:tcPr>
            <w:tcW w:w="1956"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33"/>
              <w:jc w:val="right"/>
              <w:rPr>
                <w:rFonts w:ascii="Arial" w:hAnsi="Arial" w:cs="Arial" w:eastAsia="Arial" w:hint="default"/>
                <w:sz w:val="18"/>
                <w:szCs w:val="18"/>
              </w:rPr>
            </w:pPr>
            <w:r>
              <w:rPr>
                <w:rFonts w:ascii="Arial"/>
                <w:spacing w:val="-1"/>
                <w:sz w:val="18"/>
              </w:rPr>
              <w:t>388,662.47</w:t>
            </w:r>
          </w:p>
        </w:tc>
      </w:tr>
    </w:tbl>
    <w:p>
      <w:pPr>
        <w:tabs>
          <w:tab w:pos="4284" w:val="left" w:leader="none"/>
          <w:tab w:pos="4954" w:val="left" w:leader="none"/>
          <w:tab w:pos="6523" w:val="left" w:leader="none"/>
        </w:tabs>
        <w:spacing w:line="214" w:lineRule="exact" w:before="0"/>
        <w:ind w:left="879" w:right="1134" w:firstLine="0"/>
        <w:jc w:val="left"/>
        <w:rPr>
          <w:rFonts w:ascii="Arial" w:hAnsi="Arial" w:cs="Arial" w:eastAsia="Arial" w:hint="default"/>
          <w:sz w:val="18"/>
          <w:szCs w:val="18"/>
        </w:rPr>
      </w:pPr>
      <w:r>
        <w:rPr>
          <w:rFonts w:ascii="宋体" w:hAnsi="宋体" w:cs="宋体" w:eastAsia="宋体" w:hint="default"/>
          <w:sz w:val="18"/>
          <w:szCs w:val="18"/>
        </w:rPr>
        <w:t>其他</w:t>
        <w:tab/>
      </w:r>
      <w:r>
        <w:rPr>
          <w:rFonts w:ascii="Arial" w:hAnsi="Arial" w:cs="Arial" w:eastAsia="Arial" w:hint="default"/>
          <w:sz w:val="18"/>
          <w:szCs w:val="18"/>
        </w:rPr>
        <w:t>-</w:t>
        <w:tab/>
      </w:r>
      <w:r>
        <w:rPr>
          <w:rFonts w:ascii="Arial" w:hAnsi="Arial" w:cs="Arial" w:eastAsia="Arial" w:hint="default"/>
          <w:spacing w:val="-1"/>
          <w:sz w:val="18"/>
          <w:szCs w:val="18"/>
        </w:rPr>
        <w:t>17,700.40</w:t>
        <w:tab/>
        <w:t>17,700.40</w:t>
      </w:r>
    </w:p>
    <w:p>
      <w:pPr>
        <w:tabs>
          <w:tab w:pos="1099" w:val="left" w:leader="none"/>
          <w:tab w:pos="1259" w:val="left" w:leader="none"/>
        </w:tabs>
        <w:spacing w:line="173" w:lineRule="exact" w:before="0"/>
        <w:ind w:left="0" w:right="129" w:firstLine="0"/>
        <w:jc w:val="right"/>
        <w:rPr>
          <w:rFonts w:ascii="Arial" w:hAnsi="Arial" w:cs="Arial" w:eastAsia="Arial" w:hint="default"/>
          <w:sz w:val="18"/>
          <w:szCs w:val="18"/>
        </w:rPr>
      </w:pPr>
      <w:r>
        <w:rPr/>
        <w:pict>
          <v:group style="position:absolute;margin-left:214.919998pt;margin-top:5.192334pt;width:63.35pt;height:.1pt;mso-position-horizontal-relative:page;mso-position-vertical-relative:paragraph;z-index:2968" coordorigin="4298,104" coordsize="1267,2">
            <v:shape style="position:absolute;left:4298;top:104;width:1267;height:2" coordorigin="4298,104" coordsize="1267,0" path="m4298,104l5565,104e" filled="false" stroked="true" strokeweight=".47pt" strokecolor="#000000">
              <v:path arrowok="t"/>
            </v:shape>
            <w10:wrap type="none"/>
          </v:group>
        </w:pict>
      </w:r>
      <w:r>
        <w:rPr>
          <w:rFonts w:ascii="Arial"/>
          <w:w w:val="100"/>
          <w:sz w:val="18"/>
        </w:rPr>
      </w:r>
      <w:r>
        <w:rPr>
          <w:rFonts w:ascii="Arial"/>
          <w:w w:val="100"/>
          <w:sz w:val="18"/>
          <w:u w:val="single" w:color="000000"/>
        </w:rPr>
        <w:t> </w:t>
      </w:r>
      <w:r>
        <w:rPr>
          <w:rFonts w:ascii="Arial"/>
          <w:sz w:val="18"/>
          <w:u w:val="single" w:color="000000"/>
        </w:rPr>
        <w:tab/>
        <w:t>-</w:t>
        <w:tab/>
      </w:r>
      <w:r>
        <w:rPr>
          <w:rFonts w:ascii="Arial"/>
          <w:sz w:val="18"/>
        </w:rPr>
      </w:r>
    </w:p>
    <w:p>
      <w:pPr>
        <w:tabs>
          <w:tab w:pos="1332" w:val="left" w:leader="none"/>
          <w:tab w:pos="3293" w:val="left" w:leader="none"/>
          <w:tab w:pos="4699" w:val="left" w:leader="none"/>
          <w:tab w:pos="6271" w:val="left" w:leader="none"/>
          <w:tab w:pos="8947" w:val="left" w:leader="none"/>
        </w:tabs>
        <w:spacing w:before="49"/>
        <w:ind w:left="879" w:right="0" w:firstLine="0"/>
        <w:jc w:val="left"/>
        <w:rPr>
          <w:rFonts w:ascii="Arial" w:hAnsi="Arial" w:cs="Arial" w:eastAsia="Arial" w:hint="default"/>
          <w:sz w:val="18"/>
          <w:szCs w:val="18"/>
        </w:rPr>
      </w:pPr>
      <w:r>
        <w:rPr>
          <w:rFonts w:ascii="宋体" w:hAnsi="宋体" w:cs="宋体" w:eastAsia="宋体" w:hint="default"/>
          <w:sz w:val="18"/>
          <w:szCs w:val="18"/>
        </w:rPr>
        <w:t>合</w:t>
        <w:tab/>
        <w:t>计</w:t>
        <w:tab/>
      </w:r>
      <w:r>
        <w:rPr>
          <w:rFonts w:ascii="Arial" w:hAnsi="Arial" w:cs="Arial" w:eastAsia="Arial" w:hint="default"/>
          <w:spacing w:val="-1"/>
          <w:sz w:val="18"/>
          <w:szCs w:val="18"/>
        </w:rPr>
        <w:t>2,471,883.22</w:t>
        <w:tab/>
        <w:t>6,767,071.13</w:t>
        <w:tab/>
        <w:t>8,791,357.22</w:t>
        <w:tab/>
        <w:t>447,597.13</w:t>
      </w:r>
    </w:p>
    <w:p>
      <w:pPr>
        <w:spacing w:line="240" w:lineRule="auto" w:before="7"/>
        <w:rPr>
          <w:rFonts w:ascii="Arial" w:hAnsi="Arial" w:cs="Arial" w:eastAsia="Arial" w:hint="default"/>
          <w:sz w:val="13"/>
          <w:szCs w:val="13"/>
        </w:rPr>
      </w:pPr>
    </w:p>
    <w:p>
      <w:pPr>
        <w:tabs>
          <w:tab w:pos="8676" w:val="left" w:leader="none"/>
        </w:tabs>
        <w:spacing w:line="28" w:lineRule="exact"/>
        <w:ind w:left="3166" w:right="0" w:firstLine="0"/>
        <w:rPr>
          <w:rFonts w:ascii="Arial" w:hAnsi="Arial" w:cs="Arial" w:eastAsia="Arial" w:hint="default"/>
          <w:sz w:val="2"/>
          <w:szCs w:val="2"/>
        </w:rPr>
      </w:pPr>
      <w:r>
        <w:rPr>
          <w:rFonts w:ascii="Arial"/>
          <w:position w:val="0"/>
          <w:sz w:val="2"/>
        </w:rPr>
        <w:pict>
          <v:group style="width:64.55pt;height:1.45pt;mso-position-horizontal-relative:char;mso-position-vertical-relative:line" coordorigin="0,0" coordsize="1291,29">
            <v:group style="position:absolute;left:5;top:24;width:1282;height:2" coordorigin="5,24" coordsize="1282,2">
              <v:shape style="position:absolute;left:5;top:24;width:1282;height:2" coordorigin="5,24" coordsize="1282,0" path="m5,24l1286,24e" filled="false" stroked="true" strokeweight=".48pt" strokecolor="#000000">
                <v:path arrowok="t"/>
              </v:shape>
            </v:group>
            <v:group style="position:absolute;left:5;top:5;width:1282;height:2" coordorigin="5,5" coordsize="1282,2">
              <v:shape style="position:absolute;left:5;top:5;width:1282;height:2" coordorigin="5,5" coordsize="1282,0" path="m5,5l1286,5e" filled="false" stroked="true" strokeweight=".48pt" strokecolor="#000000">
                <v:path arrowok="t"/>
              </v:shape>
            </v:group>
          </v:group>
        </w:pict>
      </w:r>
      <w:r>
        <w:rPr>
          <w:rFonts w:ascii="Arial"/>
          <w:position w:val="0"/>
          <w:sz w:val="2"/>
        </w:rPr>
      </w:r>
      <w:r>
        <w:rPr>
          <w:rFonts w:ascii="Arial"/>
          <w:position w:val="0"/>
          <w:sz w:val="2"/>
        </w:rPr>
        <w:tab/>
      </w:r>
      <w:r>
        <w:rPr>
          <w:rFonts w:ascii="Arial"/>
          <w:position w:val="0"/>
          <w:sz w:val="2"/>
        </w:rPr>
        <w:pict>
          <v:group style="width:64.2pt;height:1.45pt;mso-position-horizontal-relative:char;mso-position-vertical-relative:line" coordorigin="0,0" coordsize="1284,29">
            <v:group style="position:absolute;left:5;top:24;width:1275;height:2" coordorigin="5,24" coordsize="1275,2">
              <v:shape style="position:absolute;left:5;top:24;width:1275;height:2" coordorigin="5,24" coordsize="1275,0" path="m5,24l1279,24e" filled="false" stroked="true" strokeweight=".48pt" strokecolor="#000000">
                <v:path arrowok="t"/>
              </v:shape>
            </v:group>
            <v:group style="position:absolute;left:5;top:5;width:1275;height:2" coordorigin="5,5" coordsize="1275,2">
              <v:shape style="position:absolute;left:5;top:5;width:1275;height:2" coordorigin="5,5" coordsize="1275,0" path="m5,5l1279,5e" filled="false" stroked="true" strokeweight=".48pt" strokecolor="#000000">
                <v:path arrowok="t"/>
              </v:shape>
            </v:group>
          </v:group>
        </w:pict>
      </w:r>
      <w:r>
        <w:rPr>
          <w:rFonts w:ascii="Arial"/>
          <w:position w:val="0"/>
          <w:sz w:val="2"/>
        </w:rPr>
      </w:r>
    </w:p>
    <w:p>
      <w:pPr>
        <w:spacing w:line="240" w:lineRule="auto" w:before="2"/>
        <w:rPr>
          <w:rFonts w:ascii="Arial" w:hAnsi="Arial" w:cs="Arial" w:eastAsia="Arial" w:hint="default"/>
          <w:sz w:val="18"/>
          <w:szCs w:val="18"/>
        </w:rPr>
      </w:pPr>
    </w:p>
    <w:p>
      <w:pPr>
        <w:pStyle w:val="Heading9"/>
        <w:spacing w:line="240" w:lineRule="auto" w:before="36"/>
        <w:ind w:left="248" w:right="1134"/>
        <w:jc w:val="left"/>
        <w:rPr>
          <w:b w:val="0"/>
          <w:bCs w:val="0"/>
        </w:rPr>
      </w:pPr>
      <w:r>
        <w:rPr>
          <w:rFonts w:ascii="Arial" w:hAnsi="Arial" w:cs="Arial" w:eastAsia="Arial" w:hint="default"/>
        </w:rPr>
        <w:t>18.</w:t>
      </w:r>
      <w:r>
        <w:rPr>
          <w:rFonts w:ascii="Arial" w:hAnsi="Arial" w:cs="Arial" w:eastAsia="Arial" w:hint="default"/>
          <w:spacing w:val="-38"/>
        </w:rPr>
        <w:t> </w:t>
      </w:r>
      <w:r>
        <w:rPr/>
        <w:t>应付股利</w:t>
      </w:r>
      <w:r>
        <w:rPr>
          <w:b w:val="0"/>
          <w:bCs w:val="0"/>
        </w:rPr>
      </w: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1"/>
          <w:szCs w:val="11"/>
        </w:rPr>
      </w:pPr>
    </w:p>
    <w:tbl>
      <w:tblPr>
        <w:tblW w:w="0" w:type="auto"/>
        <w:jc w:val="left"/>
        <w:tblInd w:w="212" w:type="dxa"/>
        <w:tblLayout w:type="fixed"/>
        <w:tblCellMar>
          <w:top w:w="0" w:type="dxa"/>
          <w:left w:w="0" w:type="dxa"/>
          <w:bottom w:w="0" w:type="dxa"/>
          <w:right w:w="0" w:type="dxa"/>
        </w:tblCellMar>
        <w:tblLook w:val="01E0"/>
      </w:tblPr>
      <w:tblGrid>
        <w:gridCol w:w="3171"/>
        <w:gridCol w:w="320"/>
        <w:gridCol w:w="1889"/>
        <w:gridCol w:w="837"/>
        <w:gridCol w:w="1789"/>
      </w:tblGrid>
      <w:tr>
        <w:trPr>
          <w:trHeight w:val="704" w:hRule="exact"/>
        </w:trPr>
        <w:tc>
          <w:tcPr>
            <w:tcW w:w="3171" w:type="dxa"/>
            <w:tcBorders>
              <w:top w:val="nil" w:sz="6" w:space="0" w:color="auto"/>
              <w:left w:val="nil" w:sz="6" w:space="0" w:color="auto"/>
              <w:bottom w:val="nil" w:sz="6" w:space="0" w:color="auto"/>
              <w:right w:val="nil" w:sz="6" w:space="0" w:color="auto"/>
            </w:tcBorders>
          </w:tcPr>
          <w:p>
            <w:pPr>
              <w:pStyle w:val="TableParagraph"/>
              <w:spacing w:line="345" w:lineRule="auto" w:before="44"/>
              <w:ind w:left="769" w:right="599"/>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投资者名称或类别</w:t>
            </w:r>
            <w:r>
              <w:rPr>
                <w:rFonts w:ascii="宋体" w:hAnsi="宋体" w:cs="宋体" w:eastAsia="宋体" w:hint="default"/>
                <w:sz w:val="18"/>
                <w:szCs w:val="18"/>
              </w:rPr>
            </w:r>
            <w:r>
              <w:rPr>
                <w:rFonts w:ascii="宋体" w:hAnsi="宋体" w:cs="宋体" w:eastAsia="宋体" w:hint="default"/>
                <w:sz w:val="18"/>
                <w:szCs w:val="18"/>
              </w:rPr>
              <w:t> 香港汇杰国际有限公司</w:t>
            </w:r>
          </w:p>
        </w:tc>
        <w:tc>
          <w:tcPr>
            <w:tcW w:w="320" w:type="dxa"/>
            <w:tcBorders>
              <w:top w:val="nil" w:sz="6" w:space="0" w:color="auto"/>
              <w:left w:val="nil" w:sz="6" w:space="0" w:color="auto"/>
              <w:bottom w:val="nil" w:sz="6" w:space="0" w:color="auto"/>
              <w:right w:val="nil" w:sz="6" w:space="0" w:color="auto"/>
            </w:tcBorders>
          </w:tcPr>
          <w:p>
            <w:pPr/>
          </w:p>
        </w:tc>
        <w:tc>
          <w:tcPr>
            <w:tcW w:w="1889" w:type="dxa"/>
            <w:tcBorders>
              <w:top w:val="nil" w:sz="6" w:space="0" w:color="auto"/>
              <w:left w:val="nil" w:sz="6" w:space="0" w:color="auto"/>
              <w:bottom w:val="nil" w:sz="6" w:space="0" w:color="auto"/>
              <w:right w:val="nil" w:sz="6" w:space="0" w:color="auto"/>
            </w:tcBorders>
          </w:tcPr>
          <w:p>
            <w:pPr>
              <w:pStyle w:val="TableParagraph"/>
              <w:spacing w:line="240" w:lineRule="auto" w:before="44"/>
              <w:ind w:left="218"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期初欠付股利金额</w:t>
            </w:r>
            <w:r>
              <w:rPr>
                <w:rFonts w:ascii="宋体" w:hAnsi="宋体" w:cs="宋体" w:eastAsia="宋体" w:hint="default"/>
                <w:sz w:val="18"/>
                <w:szCs w:val="18"/>
              </w:rPr>
            </w:r>
          </w:p>
          <w:p>
            <w:pPr>
              <w:pStyle w:val="TableParagraph"/>
              <w:spacing w:line="240" w:lineRule="auto" w:before="146"/>
              <w:ind w:left="885" w:right="0"/>
              <w:jc w:val="left"/>
              <w:rPr>
                <w:rFonts w:ascii="Arial" w:hAnsi="Arial" w:cs="Arial" w:eastAsia="Arial" w:hint="default"/>
                <w:sz w:val="18"/>
                <w:szCs w:val="18"/>
              </w:rPr>
            </w:pPr>
            <w:r>
              <w:rPr>
                <w:rFonts w:ascii="Arial"/>
                <w:sz w:val="18"/>
              </w:rPr>
              <w:t>265,762.34</w:t>
            </w:r>
          </w:p>
        </w:tc>
        <w:tc>
          <w:tcPr>
            <w:tcW w:w="837" w:type="dxa"/>
            <w:tcBorders>
              <w:top w:val="nil" w:sz="6" w:space="0" w:color="auto"/>
              <w:left w:val="nil" w:sz="6" w:space="0" w:color="auto"/>
              <w:bottom w:val="nil" w:sz="6" w:space="0" w:color="auto"/>
              <w:right w:val="nil" w:sz="6" w:space="0" w:color="auto"/>
            </w:tcBorders>
          </w:tcPr>
          <w:p>
            <w:pPr/>
          </w:p>
        </w:tc>
        <w:tc>
          <w:tcPr>
            <w:tcW w:w="1789" w:type="dxa"/>
            <w:tcBorders>
              <w:top w:val="nil" w:sz="6" w:space="0" w:color="auto"/>
              <w:left w:val="nil" w:sz="6" w:space="0" w:color="auto"/>
              <w:bottom w:val="nil" w:sz="6" w:space="0" w:color="auto"/>
              <w:right w:val="nil" w:sz="6" w:space="0" w:color="auto"/>
            </w:tcBorders>
          </w:tcPr>
          <w:p>
            <w:pPr>
              <w:pStyle w:val="TableParagraph"/>
              <w:spacing w:line="240" w:lineRule="auto" w:before="44"/>
              <w:ind w:left="222"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期末欠付股利金额</w:t>
            </w:r>
            <w:r>
              <w:rPr>
                <w:rFonts w:ascii="宋体" w:hAnsi="宋体" w:cs="宋体" w:eastAsia="宋体" w:hint="default"/>
                <w:sz w:val="18"/>
                <w:szCs w:val="18"/>
              </w:rPr>
            </w:r>
          </w:p>
          <w:p>
            <w:pPr>
              <w:pStyle w:val="TableParagraph"/>
              <w:spacing w:line="240" w:lineRule="auto" w:before="146"/>
              <w:ind w:left="786" w:right="0"/>
              <w:jc w:val="left"/>
              <w:rPr>
                <w:rFonts w:ascii="Arial" w:hAnsi="Arial" w:cs="Arial" w:eastAsia="Arial" w:hint="default"/>
                <w:sz w:val="18"/>
                <w:szCs w:val="18"/>
              </w:rPr>
            </w:pPr>
            <w:r>
              <w:rPr>
                <w:rFonts w:ascii="Arial"/>
                <w:sz w:val="18"/>
              </w:rPr>
              <w:t>265,762.34</w:t>
            </w:r>
          </w:p>
        </w:tc>
      </w:tr>
      <w:tr>
        <w:trPr>
          <w:trHeight w:val="341" w:hRule="exact"/>
        </w:trPr>
        <w:tc>
          <w:tcPr>
            <w:tcW w:w="3171" w:type="dxa"/>
            <w:tcBorders>
              <w:top w:val="nil" w:sz="6" w:space="0" w:color="auto"/>
              <w:left w:val="nil" w:sz="6" w:space="0" w:color="auto"/>
              <w:bottom w:val="nil" w:sz="6" w:space="0" w:color="auto"/>
              <w:right w:val="nil" w:sz="6" w:space="0" w:color="auto"/>
            </w:tcBorders>
          </w:tcPr>
          <w:p>
            <w:pPr>
              <w:pStyle w:val="TableParagraph"/>
              <w:spacing w:line="240" w:lineRule="auto" w:before="19"/>
              <w:ind w:left="766" w:right="0"/>
              <w:jc w:val="left"/>
              <w:rPr>
                <w:rFonts w:ascii="宋体" w:hAnsi="宋体" w:cs="宋体" w:eastAsia="宋体" w:hint="default"/>
                <w:sz w:val="18"/>
                <w:szCs w:val="18"/>
              </w:rPr>
            </w:pPr>
            <w:r>
              <w:rPr>
                <w:rFonts w:ascii="宋体" w:hAnsi="宋体" w:cs="宋体" w:eastAsia="宋体" w:hint="default"/>
                <w:sz w:val="18"/>
                <w:szCs w:val="18"/>
              </w:rPr>
              <w:t>公众股利及税金</w:t>
            </w:r>
          </w:p>
        </w:tc>
        <w:tc>
          <w:tcPr>
            <w:tcW w:w="320" w:type="dxa"/>
            <w:tcBorders>
              <w:top w:val="nil" w:sz="6" w:space="0" w:color="auto"/>
              <w:left w:val="nil" w:sz="6" w:space="0" w:color="auto"/>
              <w:bottom w:val="nil" w:sz="6" w:space="0" w:color="auto"/>
              <w:right w:val="nil" w:sz="6" w:space="0" w:color="auto"/>
            </w:tcBorders>
          </w:tcPr>
          <w:p>
            <w:pPr/>
          </w:p>
        </w:tc>
        <w:tc>
          <w:tcPr>
            <w:tcW w:w="1889"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99"/>
              <w:jc w:val="right"/>
              <w:rPr>
                <w:rFonts w:ascii="Arial" w:hAnsi="Arial" w:cs="Arial" w:eastAsia="Arial" w:hint="default"/>
                <w:sz w:val="18"/>
                <w:szCs w:val="18"/>
              </w:rPr>
            </w:pPr>
            <w:r>
              <w:rPr>
                <w:rFonts w:ascii="Arial"/>
                <w:spacing w:val="-1"/>
                <w:sz w:val="18"/>
              </w:rPr>
              <w:t>99,495.32</w:t>
            </w:r>
          </w:p>
        </w:tc>
        <w:tc>
          <w:tcPr>
            <w:tcW w:w="837" w:type="dxa"/>
            <w:tcBorders>
              <w:top w:val="nil" w:sz="6" w:space="0" w:color="auto"/>
              <w:left w:val="nil" w:sz="6" w:space="0" w:color="auto"/>
              <w:bottom w:val="nil" w:sz="6" w:space="0" w:color="auto"/>
              <w:right w:val="nil" w:sz="6" w:space="0" w:color="auto"/>
            </w:tcBorders>
          </w:tcPr>
          <w:p>
            <w:pPr/>
          </w:p>
        </w:tc>
        <w:tc>
          <w:tcPr>
            <w:tcW w:w="1789"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99"/>
              <w:jc w:val="right"/>
              <w:rPr>
                <w:rFonts w:ascii="Arial" w:hAnsi="Arial" w:cs="Arial" w:eastAsia="Arial" w:hint="default"/>
                <w:sz w:val="18"/>
                <w:szCs w:val="18"/>
              </w:rPr>
            </w:pPr>
            <w:r>
              <w:rPr>
                <w:rFonts w:ascii="Arial"/>
                <w:spacing w:val="-1"/>
                <w:sz w:val="18"/>
              </w:rPr>
              <w:t>99,495.32</w:t>
            </w:r>
          </w:p>
        </w:tc>
      </w:tr>
      <w:tr>
        <w:trPr>
          <w:trHeight w:val="345" w:hRule="exact"/>
        </w:trPr>
        <w:tc>
          <w:tcPr>
            <w:tcW w:w="3171" w:type="dxa"/>
            <w:tcBorders>
              <w:top w:val="nil" w:sz="6" w:space="0" w:color="auto"/>
              <w:left w:val="nil" w:sz="6" w:space="0" w:color="auto"/>
              <w:bottom w:val="nil" w:sz="6" w:space="0" w:color="auto"/>
              <w:right w:val="nil" w:sz="6" w:space="0" w:color="auto"/>
            </w:tcBorders>
          </w:tcPr>
          <w:p>
            <w:pPr>
              <w:pStyle w:val="TableParagraph"/>
              <w:spacing w:line="240" w:lineRule="auto" w:before="19"/>
              <w:ind w:left="766" w:right="0"/>
              <w:jc w:val="left"/>
              <w:rPr>
                <w:rFonts w:ascii="宋体" w:hAnsi="宋体" w:cs="宋体" w:eastAsia="宋体" w:hint="default"/>
                <w:sz w:val="18"/>
                <w:szCs w:val="18"/>
              </w:rPr>
            </w:pPr>
            <w:r>
              <w:rPr>
                <w:rFonts w:ascii="宋体" w:hAnsi="宋体" w:cs="宋体" w:eastAsia="宋体" w:hint="default"/>
                <w:sz w:val="18"/>
                <w:szCs w:val="18"/>
              </w:rPr>
              <w:t>中行江苏信托投资公司</w:t>
            </w:r>
          </w:p>
        </w:tc>
        <w:tc>
          <w:tcPr>
            <w:tcW w:w="320" w:type="dxa"/>
            <w:tcBorders>
              <w:top w:val="nil" w:sz="6" w:space="0" w:color="auto"/>
              <w:left w:val="nil" w:sz="6" w:space="0" w:color="auto"/>
              <w:bottom w:val="nil" w:sz="6" w:space="0" w:color="auto"/>
              <w:right w:val="nil" w:sz="6" w:space="0" w:color="auto"/>
            </w:tcBorders>
          </w:tcPr>
          <w:p>
            <w:pPr/>
          </w:p>
        </w:tc>
        <w:tc>
          <w:tcPr>
            <w:tcW w:w="1889" w:type="dxa"/>
            <w:tcBorders>
              <w:top w:val="nil" w:sz="6" w:space="0" w:color="auto"/>
              <w:left w:val="nil" w:sz="6" w:space="0" w:color="auto"/>
              <w:bottom w:val="single" w:sz="8" w:space="0" w:color="000000"/>
              <w:right w:val="nil" w:sz="6" w:space="0" w:color="auto"/>
            </w:tcBorders>
          </w:tcPr>
          <w:p>
            <w:pPr>
              <w:pStyle w:val="TableParagraph"/>
              <w:spacing w:line="240" w:lineRule="auto" w:before="63"/>
              <w:ind w:right="99"/>
              <w:jc w:val="right"/>
              <w:rPr>
                <w:rFonts w:ascii="Arial" w:hAnsi="Arial" w:cs="Arial" w:eastAsia="Arial" w:hint="default"/>
                <w:sz w:val="18"/>
                <w:szCs w:val="18"/>
              </w:rPr>
            </w:pPr>
            <w:r>
              <w:rPr>
                <w:rFonts w:ascii="Arial"/>
                <w:w w:val="95"/>
                <w:sz w:val="18"/>
              </w:rPr>
              <w:t>0.20</w:t>
            </w:r>
            <w:r>
              <w:rPr>
                <w:rFonts w:ascii="Arial"/>
                <w:sz w:val="18"/>
              </w:rPr>
            </w:r>
          </w:p>
        </w:tc>
        <w:tc>
          <w:tcPr>
            <w:tcW w:w="837" w:type="dxa"/>
            <w:tcBorders>
              <w:top w:val="nil" w:sz="6" w:space="0" w:color="auto"/>
              <w:left w:val="nil" w:sz="6" w:space="0" w:color="auto"/>
              <w:bottom w:val="nil" w:sz="6" w:space="0" w:color="auto"/>
              <w:right w:val="nil" w:sz="6" w:space="0" w:color="auto"/>
            </w:tcBorders>
          </w:tcPr>
          <w:p>
            <w:pPr/>
          </w:p>
        </w:tc>
        <w:tc>
          <w:tcPr>
            <w:tcW w:w="1789" w:type="dxa"/>
            <w:tcBorders>
              <w:top w:val="nil" w:sz="6" w:space="0" w:color="auto"/>
              <w:left w:val="nil" w:sz="6" w:space="0" w:color="auto"/>
              <w:bottom w:val="single" w:sz="8" w:space="0" w:color="000000"/>
              <w:right w:val="nil" w:sz="6" w:space="0" w:color="auto"/>
            </w:tcBorders>
          </w:tcPr>
          <w:p>
            <w:pPr>
              <w:pStyle w:val="TableParagraph"/>
              <w:spacing w:line="240" w:lineRule="auto" w:before="63"/>
              <w:ind w:right="99"/>
              <w:jc w:val="right"/>
              <w:rPr>
                <w:rFonts w:ascii="Arial" w:hAnsi="Arial" w:cs="Arial" w:eastAsia="Arial" w:hint="default"/>
                <w:sz w:val="18"/>
                <w:szCs w:val="18"/>
              </w:rPr>
            </w:pPr>
            <w:r>
              <w:rPr>
                <w:rFonts w:ascii="Arial"/>
                <w:w w:val="95"/>
                <w:sz w:val="18"/>
              </w:rPr>
              <w:t>0.20</w:t>
            </w:r>
            <w:r>
              <w:rPr>
                <w:rFonts w:ascii="Arial"/>
                <w:sz w:val="18"/>
              </w:rPr>
            </w:r>
          </w:p>
        </w:tc>
      </w:tr>
      <w:tr>
        <w:trPr>
          <w:trHeight w:val="348" w:hRule="exact"/>
        </w:trPr>
        <w:tc>
          <w:tcPr>
            <w:tcW w:w="3171" w:type="dxa"/>
            <w:tcBorders>
              <w:top w:val="nil" w:sz="6" w:space="0" w:color="auto"/>
              <w:left w:val="nil" w:sz="6" w:space="0" w:color="auto"/>
              <w:bottom w:val="nil" w:sz="6" w:space="0" w:color="auto"/>
              <w:right w:val="nil" w:sz="6" w:space="0" w:color="auto"/>
            </w:tcBorders>
          </w:tcPr>
          <w:p>
            <w:pPr>
              <w:pStyle w:val="TableParagraph"/>
              <w:tabs>
                <w:tab w:pos="1371" w:val="left" w:leader="none"/>
              </w:tabs>
              <w:spacing w:line="240" w:lineRule="auto" w:before="22"/>
              <w:ind w:left="829"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320" w:type="dxa"/>
            <w:tcBorders>
              <w:top w:val="nil" w:sz="6" w:space="0" w:color="auto"/>
              <w:left w:val="nil" w:sz="6" w:space="0" w:color="auto"/>
              <w:bottom w:val="nil" w:sz="6" w:space="0" w:color="auto"/>
              <w:right w:val="nil" w:sz="6" w:space="0" w:color="auto"/>
            </w:tcBorders>
          </w:tcPr>
          <w:p>
            <w:pPr/>
          </w:p>
        </w:tc>
        <w:tc>
          <w:tcPr>
            <w:tcW w:w="1889" w:type="dxa"/>
            <w:tcBorders>
              <w:top w:val="single" w:sz="8" w:space="0" w:color="000000"/>
              <w:left w:val="nil" w:sz="6" w:space="0" w:color="auto"/>
              <w:bottom w:val="single" w:sz="12" w:space="0" w:color="000000"/>
              <w:right w:val="nil" w:sz="6" w:space="0" w:color="auto"/>
            </w:tcBorders>
          </w:tcPr>
          <w:p>
            <w:pPr>
              <w:pStyle w:val="TableParagraph"/>
              <w:spacing w:line="240" w:lineRule="auto" w:before="56"/>
              <w:ind w:right="99"/>
              <w:jc w:val="right"/>
              <w:rPr>
                <w:rFonts w:ascii="Arial" w:hAnsi="Arial" w:cs="Arial" w:eastAsia="Arial" w:hint="default"/>
                <w:sz w:val="18"/>
                <w:szCs w:val="18"/>
              </w:rPr>
            </w:pPr>
            <w:r>
              <w:rPr>
                <w:rFonts w:ascii="Arial"/>
                <w:spacing w:val="-1"/>
                <w:sz w:val="18"/>
              </w:rPr>
              <w:t>365,257.86</w:t>
            </w:r>
          </w:p>
        </w:tc>
        <w:tc>
          <w:tcPr>
            <w:tcW w:w="837" w:type="dxa"/>
            <w:tcBorders>
              <w:top w:val="nil" w:sz="6" w:space="0" w:color="auto"/>
              <w:left w:val="nil" w:sz="6" w:space="0" w:color="auto"/>
              <w:bottom w:val="nil" w:sz="6" w:space="0" w:color="auto"/>
              <w:right w:val="nil" w:sz="6" w:space="0" w:color="auto"/>
            </w:tcBorders>
          </w:tcPr>
          <w:p>
            <w:pPr/>
          </w:p>
        </w:tc>
        <w:tc>
          <w:tcPr>
            <w:tcW w:w="1789" w:type="dxa"/>
            <w:tcBorders>
              <w:top w:val="single" w:sz="8" w:space="0" w:color="000000"/>
              <w:left w:val="nil" w:sz="6" w:space="0" w:color="auto"/>
              <w:bottom w:val="single" w:sz="12" w:space="0" w:color="000000"/>
              <w:right w:val="nil" w:sz="6" w:space="0" w:color="auto"/>
            </w:tcBorders>
          </w:tcPr>
          <w:p>
            <w:pPr>
              <w:pStyle w:val="TableParagraph"/>
              <w:spacing w:line="240" w:lineRule="auto" w:before="56"/>
              <w:ind w:right="99"/>
              <w:jc w:val="right"/>
              <w:rPr>
                <w:rFonts w:ascii="Arial" w:hAnsi="Arial" w:cs="Arial" w:eastAsia="Arial" w:hint="default"/>
                <w:sz w:val="18"/>
                <w:szCs w:val="18"/>
              </w:rPr>
            </w:pPr>
            <w:r>
              <w:rPr>
                <w:rFonts w:ascii="Arial"/>
                <w:spacing w:val="-1"/>
                <w:sz w:val="18"/>
              </w:rPr>
              <w:t>365,257.86</w:t>
            </w:r>
          </w:p>
        </w:tc>
      </w:tr>
      <w:tr>
        <w:trPr>
          <w:trHeight w:val="802" w:hRule="exact"/>
        </w:trPr>
        <w:tc>
          <w:tcPr>
            <w:tcW w:w="317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b/>
                <w:bCs/>
                <w:sz w:val="19"/>
                <w:szCs w:val="19"/>
              </w:rPr>
            </w:pPr>
          </w:p>
          <w:p>
            <w:pPr>
              <w:pStyle w:val="TableParagraph"/>
              <w:spacing w:line="240" w:lineRule="auto"/>
              <w:ind w:left="35" w:right="0"/>
              <w:jc w:val="left"/>
              <w:rPr>
                <w:rFonts w:ascii="宋体" w:hAnsi="宋体" w:cs="宋体" w:eastAsia="宋体" w:hint="default"/>
                <w:sz w:val="21"/>
                <w:szCs w:val="21"/>
              </w:rPr>
            </w:pPr>
            <w:r>
              <w:rPr>
                <w:rFonts w:ascii="Arial" w:hAnsi="Arial" w:cs="Arial" w:eastAsia="Arial" w:hint="default"/>
                <w:b/>
                <w:bCs/>
                <w:sz w:val="21"/>
                <w:szCs w:val="21"/>
              </w:rPr>
              <w:t>19.</w:t>
            </w:r>
            <w:r>
              <w:rPr>
                <w:rFonts w:ascii="Arial" w:hAnsi="Arial" w:cs="Arial" w:eastAsia="Arial" w:hint="default"/>
                <w:b/>
                <w:bCs/>
                <w:spacing w:val="-38"/>
                <w:sz w:val="21"/>
                <w:szCs w:val="21"/>
              </w:rPr>
              <w:t> </w:t>
            </w:r>
            <w:r>
              <w:rPr>
                <w:rFonts w:ascii="宋体" w:hAnsi="宋体" w:cs="宋体" w:eastAsia="宋体" w:hint="default"/>
                <w:b/>
                <w:bCs/>
                <w:sz w:val="21"/>
                <w:szCs w:val="21"/>
              </w:rPr>
              <w:t>应交税费</w:t>
            </w:r>
            <w:r>
              <w:rPr>
                <w:rFonts w:ascii="宋体" w:hAnsi="宋体" w:cs="宋体" w:eastAsia="宋体" w:hint="default"/>
                <w:sz w:val="21"/>
                <w:szCs w:val="21"/>
              </w:rPr>
            </w:r>
          </w:p>
        </w:tc>
        <w:tc>
          <w:tcPr>
            <w:tcW w:w="320" w:type="dxa"/>
            <w:tcBorders>
              <w:top w:val="nil" w:sz="6" w:space="0" w:color="auto"/>
              <w:left w:val="nil" w:sz="6" w:space="0" w:color="auto"/>
              <w:bottom w:val="nil" w:sz="6" w:space="0" w:color="auto"/>
              <w:right w:val="nil" w:sz="6" w:space="0" w:color="auto"/>
            </w:tcBorders>
          </w:tcPr>
          <w:p>
            <w:pPr/>
          </w:p>
        </w:tc>
        <w:tc>
          <w:tcPr>
            <w:tcW w:w="1889" w:type="dxa"/>
            <w:tcBorders>
              <w:top w:val="single" w:sz="12" w:space="0" w:color="000000"/>
              <w:left w:val="nil" w:sz="6" w:space="0" w:color="auto"/>
              <w:bottom w:val="nil" w:sz="6" w:space="0" w:color="auto"/>
              <w:right w:val="nil" w:sz="6" w:space="0" w:color="auto"/>
            </w:tcBorders>
          </w:tcPr>
          <w:p>
            <w:pPr/>
          </w:p>
        </w:tc>
        <w:tc>
          <w:tcPr>
            <w:tcW w:w="837" w:type="dxa"/>
            <w:tcBorders>
              <w:top w:val="nil" w:sz="6" w:space="0" w:color="auto"/>
              <w:left w:val="nil" w:sz="6" w:space="0" w:color="auto"/>
              <w:bottom w:val="nil" w:sz="6" w:space="0" w:color="auto"/>
              <w:right w:val="nil" w:sz="6" w:space="0" w:color="auto"/>
            </w:tcBorders>
          </w:tcPr>
          <w:p>
            <w:pPr/>
          </w:p>
        </w:tc>
        <w:tc>
          <w:tcPr>
            <w:tcW w:w="1789" w:type="dxa"/>
            <w:tcBorders>
              <w:top w:val="single" w:sz="12" w:space="0" w:color="000000"/>
              <w:left w:val="nil" w:sz="6" w:space="0" w:color="auto"/>
              <w:bottom w:val="nil" w:sz="6" w:space="0" w:color="auto"/>
              <w:right w:val="nil" w:sz="6" w:space="0" w:color="auto"/>
            </w:tcBorders>
          </w:tcPr>
          <w:p>
            <w:pPr/>
          </w:p>
        </w:tc>
      </w:tr>
      <w:tr>
        <w:trPr>
          <w:trHeight w:val="518" w:hRule="exact"/>
        </w:trPr>
        <w:tc>
          <w:tcPr>
            <w:tcW w:w="3171"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769"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税种</w:t>
            </w:r>
            <w:r>
              <w:rPr>
                <w:rFonts w:ascii="宋体" w:hAnsi="宋体" w:cs="宋体" w:eastAsia="宋体" w:hint="default"/>
                <w:sz w:val="18"/>
                <w:szCs w:val="18"/>
              </w:rPr>
            </w:r>
          </w:p>
        </w:tc>
        <w:tc>
          <w:tcPr>
            <w:tcW w:w="320" w:type="dxa"/>
            <w:tcBorders>
              <w:top w:val="nil" w:sz="6" w:space="0" w:color="auto"/>
              <w:left w:val="nil" w:sz="6" w:space="0" w:color="auto"/>
              <w:bottom w:val="nil" w:sz="6" w:space="0" w:color="auto"/>
              <w:right w:val="nil" w:sz="6" w:space="0" w:color="auto"/>
            </w:tcBorders>
          </w:tcPr>
          <w:p>
            <w:pPr/>
          </w:p>
        </w:tc>
        <w:tc>
          <w:tcPr>
            <w:tcW w:w="188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right="98"/>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年未余额</w:t>
            </w:r>
            <w:r>
              <w:rPr>
                <w:rFonts w:ascii="宋体" w:hAnsi="宋体" w:cs="宋体" w:eastAsia="宋体" w:hint="default"/>
                <w:sz w:val="18"/>
                <w:szCs w:val="18"/>
              </w:rPr>
            </w:r>
          </w:p>
        </w:tc>
        <w:tc>
          <w:tcPr>
            <w:tcW w:w="837" w:type="dxa"/>
            <w:tcBorders>
              <w:top w:val="nil" w:sz="6" w:space="0" w:color="auto"/>
              <w:left w:val="nil" w:sz="6" w:space="0" w:color="auto"/>
              <w:bottom w:val="nil" w:sz="6" w:space="0" w:color="auto"/>
              <w:right w:val="nil" w:sz="6" w:space="0" w:color="auto"/>
            </w:tcBorders>
          </w:tcPr>
          <w:p>
            <w:pPr/>
          </w:p>
        </w:tc>
        <w:tc>
          <w:tcPr>
            <w:tcW w:w="178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right="98"/>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年初余额</w:t>
            </w:r>
            <w:r>
              <w:rPr>
                <w:rFonts w:ascii="宋体" w:hAnsi="宋体" w:cs="宋体" w:eastAsia="宋体" w:hint="default"/>
                <w:sz w:val="18"/>
                <w:szCs w:val="18"/>
              </w:rPr>
            </w:r>
          </w:p>
        </w:tc>
      </w:tr>
      <w:tr>
        <w:trPr>
          <w:trHeight w:val="351" w:hRule="exact"/>
        </w:trPr>
        <w:tc>
          <w:tcPr>
            <w:tcW w:w="3171" w:type="dxa"/>
            <w:tcBorders>
              <w:top w:val="nil" w:sz="6" w:space="0" w:color="auto"/>
              <w:left w:val="nil" w:sz="6" w:space="0" w:color="auto"/>
              <w:bottom w:val="nil" w:sz="6" w:space="0" w:color="auto"/>
              <w:right w:val="nil" w:sz="6" w:space="0" w:color="auto"/>
            </w:tcBorders>
          </w:tcPr>
          <w:p>
            <w:pPr>
              <w:pStyle w:val="TableParagraph"/>
              <w:spacing w:line="240" w:lineRule="auto" w:before="25"/>
              <w:ind w:left="666"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20" w:type="dxa"/>
            <w:tcBorders>
              <w:top w:val="nil" w:sz="6" w:space="0" w:color="auto"/>
              <w:left w:val="nil" w:sz="6" w:space="0" w:color="auto"/>
              <w:bottom w:val="nil" w:sz="6" w:space="0" w:color="auto"/>
              <w:right w:val="nil" w:sz="6" w:space="0" w:color="auto"/>
            </w:tcBorders>
          </w:tcPr>
          <w:p>
            <w:pPr/>
          </w:p>
        </w:tc>
        <w:tc>
          <w:tcPr>
            <w:tcW w:w="1889"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95"/>
              <w:jc w:val="right"/>
              <w:rPr>
                <w:rFonts w:ascii="Arial" w:hAnsi="Arial" w:cs="Arial" w:eastAsia="Arial" w:hint="default"/>
                <w:sz w:val="20"/>
                <w:szCs w:val="20"/>
              </w:rPr>
            </w:pPr>
            <w:r>
              <w:rPr>
                <w:rFonts w:ascii="Arial"/>
                <w:spacing w:val="-1"/>
                <w:sz w:val="20"/>
              </w:rPr>
              <w:t>-19,897.63</w:t>
            </w:r>
          </w:p>
        </w:tc>
        <w:tc>
          <w:tcPr>
            <w:tcW w:w="837" w:type="dxa"/>
            <w:tcBorders>
              <w:top w:val="nil" w:sz="6" w:space="0" w:color="auto"/>
              <w:left w:val="nil" w:sz="6" w:space="0" w:color="auto"/>
              <w:bottom w:val="nil" w:sz="6" w:space="0" w:color="auto"/>
              <w:right w:val="nil" w:sz="6" w:space="0" w:color="auto"/>
            </w:tcBorders>
          </w:tcPr>
          <w:p>
            <w:pPr/>
          </w:p>
        </w:tc>
        <w:tc>
          <w:tcPr>
            <w:tcW w:w="1789"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97"/>
              <w:jc w:val="right"/>
              <w:rPr>
                <w:rFonts w:ascii="Arial" w:hAnsi="Arial" w:cs="Arial" w:eastAsia="Arial" w:hint="default"/>
                <w:sz w:val="18"/>
                <w:szCs w:val="18"/>
              </w:rPr>
            </w:pPr>
            <w:r>
              <w:rPr>
                <w:rFonts w:ascii="Arial"/>
                <w:spacing w:val="-1"/>
                <w:sz w:val="18"/>
              </w:rPr>
              <w:t>520,152.74</w:t>
            </w:r>
          </w:p>
        </w:tc>
      </w:tr>
      <w:tr>
        <w:trPr>
          <w:trHeight w:val="340" w:hRule="exact"/>
        </w:trPr>
        <w:tc>
          <w:tcPr>
            <w:tcW w:w="3171" w:type="dxa"/>
            <w:tcBorders>
              <w:top w:val="nil" w:sz="6" w:space="0" w:color="auto"/>
              <w:left w:val="nil" w:sz="6" w:space="0" w:color="auto"/>
              <w:bottom w:val="nil" w:sz="6" w:space="0" w:color="auto"/>
              <w:right w:val="nil" w:sz="6" w:space="0" w:color="auto"/>
            </w:tcBorders>
          </w:tcPr>
          <w:p>
            <w:pPr>
              <w:pStyle w:val="TableParagraph"/>
              <w:spacing w:line="240" w:lineRule="auto" w:before="15"/>
              <w:ind w:left="666"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0" w:type="dxa"/>
            <w:tcBorders>
              <w:top w:val="nil" w:sz="6" w:space="0" w:color="auto"/>
              <w:left w:val="nil" w:sz="6" w:space="0" w:color="auto"/>
              <w:bottom w:val="nil" w:sz="6" w:space="0" w:color="auto"/>
              <w:right w:val="nil" w:sz="6" w:space="0" w:color="auto"/>
            </w:tcBorders>
          </w:tcPr>
          <w:p>
            <w:pPr/>
          </w:p>
        </w:tc>
        <w:tc>
          <w:tcPr>
            <w:tcW w:w="1889"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98"/>
              <w:jc w:val="right"/>
              <w:rPr>
                <w:rFonts w:ascii="Arial" w:hAnsi="Arial" w:cs="Arial" w:eastAsia="Arial" w:hint="default"/>
                <w:sz w:val="20"/>
                <w:szCs w:val="20"/>
              </w:rPr>
            </w:pPr>
            <w:r>
              <w:rPr>
                <w:rFonts w:ascii="Arial"/>
                <w:spacing w:val="-1"/>
                <w:sz w:val="20"/>
              </w:rPr>
              <w:t>2.70</w:t>
            </w:r>
          </w:p>
        </w:tc>
        <w:tc>
          <w:tcPr>
            <w:tcW w:w="837" w:type="dxa"/>
            <w:tcBorders>
              <w:top w:val="nil" w:sz="6" w:space="0" w:color="auto"/>
              <w:left w:val="nil" w:sz="6" w:space="0" w:color="auto"/>
              <w:bottom w:val="nil" w:sz="6" w:space="0" w:color="auto"/>
              <w:right w:val="nil" w:sz="6" w:space="0" w:color="auto"/>
            </w:tcBorders>
          </w:tcPr>
          <w:p>
            <w:pPr/>
          </w:p>
        </w:tc>
        <w:tc>
          <w:tcPr>
            <w:tcW w:w="1789"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99"/>
              <w:jc w:val="right"/>
              <w:rPr>
                <w:rFonts w:ascii="Arial" w:hAnsi="Arial" w:cs="Arial" w:eastAsia="Arial" w:hint="default"/>
                <w:sz w:val="18"/>
                <w:szCs w:val="18"/>
              </w:rPr>
            </w:pPr>
            <w:r>
              <w:rPr>
                <w:rFonts w:ascii="Arial"/>
                <w:spacing w:val="-1"/>
                <w:sz w:val="18"/>
              </w:rPr>
              <w:t>330.90</w:t>
            </w:r>
          </w:p>
        </w:tc>
      </w:tr>
      <w:tr>
        <w:trPr>
          <w:trHeight w:val="340" w:hRule="exact"/>
        </w:trPr>
        <w:tc>
          <w:tcPr>
            <w:tcW w:w="3171" w:type="dxa"/>
            <w:tcBorders>
              <w:top w:val="nil" w:sz="6" w:space="0" w:color="auto"/>
              <w:left w:val="nil" w:sz="6" w:space="0" w:color="auto"/>
              <w:bottom w:val="nil" w:sz="6" w:space="0" w:color="auto"/>
              <w:right w:val="nil" w:sz="6" w:space="0" w:color="auto"/>
            </w:tcBorders>
          </w:tcPr>
          <w:p>
            <w:pPr>
              <w:pStyle w:val="TableParagraph"/>
              <w:spacing w:line="240" w:lineRule="auto" w:before="14"/>
              <w:ind w:left="666"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20" w:type="dxa"/>
            <w:tcBorders>
              <w:top w:val="nil" w:sz="6" w:space="0" w:color="auto"/>
              <w:left w:val="nil" w:sz="6" w:space="0" w:color="auto"/>
              <w:bottom w:val="nil" w:sz="6" w:space="0" w:color="auto"/>
              <w:right w:val="nil" w:sz="6" w:space="0" w:color="auto"/>
            </w:tcBorders>
          </w:tcPr>
          <w:p>
            <w:pPr/>
          </w:p>
        </w:tc>
        <w:tc>
          <w:tcPr>
            <w:tcW w:w="1889"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95"/>
              <w:jc w:val="right"/>
              <w:rPr>
                <w:rFonts w:ascii="Arial" w:hAnsi="Arial" w:cs="Arial" w:eastAsia="Arial" w:hint="default"/>
                <w:sz w:val="20"/>
                <w:szCs w:val="20"/>
              </w:rPr>
            </w:pPr>
            <w:r>
              <w:rPr>
                <w:rFonts w:ascii="Arial"/>
                <w:spacing w:val="-1"/>
                <w:w w:val="95"/>
                <w:sz w:val="20"/>
              </w:rPr>
              <w:t>8,542.50</w:t>
            </w:r>
            <w:r>
              <w:rPr>
                <w:rFonts w:ascii="Arial"/>
                <w:spacing w:val="-1"/>
                <w:sz w:val="20"/>
              </w:rPr>
            </w:r>
          </w:p>
        </w:tc>
        <w:tc>
          <w:tcPr>
            <w:tcW w:w="837" w:type="dxa"/>
            <w:tcBorders>
              <w:top w:val="nil" w:sz="6" w:space="0" w:color="auto"/>
              <w:left w:val="nil" w:sz="6" w:space="0" w:color="auto"/>
              <w:bottom w:val="nil" w:sz="6" w:space="0" w:color="auto"/>
              <w:right w:val="nil" w:sz="6" w:space="0" w:color="auto"/>
            </w:tcBorders>
          </w:tcPr>
          <w:p>
            <w:pPr/>
          </w:p>
        </w:tc>
        <w:tc>
          <w:tcPr>
            <w:tcW w:w="1789"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97"/>
              <w:jc w:val="right"/>
              <w:rPr>
                <w:rFonts w:ascii="Arial" w:hAnsi="Arial" w:cs="Arial" w:eastAsia="Arial" w:hint="default"/>
                <w:sz w:val="18"/>
                <w:szCs w:val="18"/>
              </w:rPr>
            </w:pPr>
            <w:r>
              <w:rPr>
                <w:rFonts w:ascii="Arial"/>
                <w:spacing w:val="-1"/>
                <w:sz w:val="18"/>
              </w:rPr>
              <w:t>22,260.10</w:t>
            </w:r>
          </w:p>
        </w:tc>
      </w:tr>
      <w:tr>
        <w:trPr>
          <w:trHeight w:val="671" w:hRule="exact"/>
        </w:trPr>
        <w:tc>
          <w:tcPr>
            <w:tcW w:w="3171" w:type="dxa"/>
            <w:tcBorders>
              <w:top w:val="nil" w:sz="6" w:space="0" w:color="auto"/>
              <w:left w:val="nil" w:sz="6" w:space="0" w:color="auto"/>
              <w:bottom w:val="nil" w:sz="6" w:space="0" w:color="auto"/>
              <w:right w:val="nil" w:sz="6" w:space="0" w:color="auto"/>
            </w:tcBorders>
          </w:tcPr>
          <w:p>
            <w:pPr>
              <w:pStyle w:val="TableParagraph"/>
              <w:spacing w:line="348" w:lineRule="auto" w:before="15"/>
              <w:ind w:left="666" w:right="1602"/>
              <w:jc w:val="left"/>
              <w:rPr>
                <w:rFonts w:ascii="宋体" w:hAnsi="宋体" w:cs="宋体" w:eastAsia="宋体" w:hint="default"/>
                <w:sz w:val="18"/>
                <w:szCs w:val="18"/>
              </w:rPr>
            </w:pPr>
            <w:r>
              <w:rPr>
                <w:rFonts w:ascii="宋体" w:hAnsi="宋体" w:cs="宋体" w:eastAsia="宋体" w:hint="default"/>
                <w:sz w:val="18"/>
                <w:szCs w:val="18"/>
              </w:rPr>
              <w:t>城建税 企业所得税</w:t>
            </w:r>
          </w:p>
        </w:tc>
        <w:tc>
          <w:tcPr>
            <w:tcW w:w="320" w:type="dxa"/>
            <w:tcBorders>
              <w:top w:val="nil" w:sz="6" w:space="0" w:color="auto"/>
              <w:left w:val="nil" w:sz="6" w:space="0" w:color="auto"/>
              <w:bottom w:val="nil" w:sz="6" w:space="0" w:color="auto"/>
              <w:right w:val="nil" w:sz="6" w:space="0" w:color="auto"/>
            </w:tcBorders>
          </w:tcPr>
          <w:p>
            <w:pPr/>
          </w:p>
        </w:tc>
        <w:tc>
          <w:tcPr>
            <w:tcW w:w="1889"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98"/>
              <w:jc w:val="right"/>
              <w:rPr>
                <w:rFonts w:ascii="Arial" w:hAnsi="Arial" w:cs="Arial" w:eastAsia="Arial" w:hint="default"/>
                <w:sz w:val="20"/>
                <w:szCs w:val="20"/>
              </w:rPr>
            </w:pPr>
            <w:r>
              <w:rPr>
                <w:rFonts w:ascii="Arial"/>
                <w:spacing w:val="-1"/>
                <w:sz w:val="20"/>
              </w:rPr>
              <w:t>4.73</w:t>
            </w:r>
          </w:p>
        </w:tc>
        <w:tc>
          <w:tcPr>
            <w:tcW w:w="837" w:type="dxa"/>
            <w:tcBorders>
              <w:top w:val="nil" w:sz="6" w:space="0" w:color="auto"/>
              <w:left w:val="nil" w:sz="6" w:space="0" w:color="auto"/>
              <w:bottom w:val="nil" w:sz="6" w:space="0" w:color="auto"/>
              <w:right w:val="nil" w:sz="6" w:space="0" w:color="auto"/>
            </w:tcBorders>
          </w:tcPr>
          <w:p>
            <w:pPr/>
          </w:p>
        </w:tc>
        <w:tc>
          <w:tcPr>
            <w:tcW w:w="1789"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99"/>
              <w:jc w:val="right"/>
              <w:rPr>
                <w:rFonts w:ascii="Arial" w:hAnsi="Arial" w:cs="Arial" w:eastAsia="Arial" w:hint="default"/>
                <w:sz w:val="18"/>
                <w:szCs w:val="18"/>
              </w:rPr>
            </w:pPr>
            <w:r>
              <w:rPr>
                <w:rFonts w:ascii="Arial"/>
                <w:spacing w:val="-1"/>
                <w:sz w:val="18"/>
              </w:rPr>
              <w:t>102.21</w:t>
            </w:r>
          </w:p>
        </w:tc>
      </w:tr>
      <w:tr>
        <w:trPr>
          <w:trHeight w:val="373" w:hRule="exact"/>
        </w:trPr>
        <w:tc>
          <w:tcPr>
            <w:tcW w:w="3171" w:type="dxa"/>
            <w:tcBorders>
              <w:top w:val="nil" w:sz="6" w:space="0" w:color="auto"/>
              <w:left w:val="nil" w:sz="6" w:space="0" w:color="auto"/>
              <w:bottom w:val="nil" w:sz="6" w:space="0" w:color="auto"/>
              <w:right w:val="nil" w:sz="6" w:space="0" w:color="auto"/>
            </w:tcBorders>
          </w:tcPr>
          <w:p>
            <w:pPr>
              <w:pStyle w:val="TableParagraph"/>
              <w:spacing w:line="240" w:lineRule="auto" w:before="23"/>
              <w:ind w:left="66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20" w:type="dxa"/>
            <w:tcBorders>
              <w:top w:val="nil" w:sz="6" w:space="0" w:color="auto"/>
              <w:left w:val="nil" w:sz="6" w:space="0" w:color="auto"/>
              <w:bottom w:val="nil" w:sz="6" w:space="0" w:color="auto"/>
              <w:right w:val="nil" w:sz="6" w:space="0" w:color="auto"/>
            </w:tcBorders>
          </w:tcPr>
          <w:p>
            <w:pPr/>
          </w:p>
        </w:tc>
        <w:tc>
          <w:tcPr>
            <w:tcW w:w="1889" w:type="dxa"/>
            <w:tcBorders>
              <w:top w:val="nil" w:sz="6" w:space="0" w:color="auto"/>
              <w:left w:val="nil" w:sz="6" w:space="0" w:color="auto"/>
              <w:bottom w:val="nil" w:sz="6" w:space="0" w:color="auto"/>
              <w:right w:val="nil" w:sz="6" w:space="0" w:color="auto"/>
            </w:tcBorders>
          </w:tcPr>
          <w:p>
            <w:pPr/>
          </w:p>
        </w:tc>
        <w:tc>
          <w:tcPr>
            <w:tcW w:w="837" w:type="dxa"/>
            <w:tcBorders>
              <w:top w:val="nil" w:sz="6" w:space="0" w:color="auto"/>
              <w:left w:val="nil" w:sz="6" w:space="0" w:color="auto"/>
              <w:bottom w:val="nil" w:sz="6" w:space="0" w:color="auto"/>
              <w:right w:val="nil" w:sz="6" w:space="0" w:color="auto"/>
            </w:tcBorders>
          </w:tcPr>
          <w:p>
            <w:pPr/>
          </w:p>
        </w:tc>
        <w:tc>
          <w:tcPr>
            <w:tcW w:w="1789"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99"/>
              <w:jc w:val="right"/>
              <w:rPr>
                <w:rFonts w:ascii="Arial" w:hAnsi="Arial" w:cs="Arial" w:eastAsia="Arial" w:hint="default"/>
                <w:sz w:val="18"/>
                <w:szCs w:val="18"/>
              </w:rPr>
            </w:pPr>
            <w:r>
              <w:rPr>
                <w:rFonts w:ascii="Arial"/>
                <w:spacing w:val="-2"/>
                <w:sz w:val="18"/>
              </w:rPr>
              <w:t>119,526.35</w:t>
            </w:r>
          </w:p>
        </w:tc>
      </w:tr>
      <w:tr>
        <w:trPr>
          <w:trHeight w:val="401" w:hRule="exact"/>
        </w:trPr>
        <w:tc>
          <w:tcPr>
            <w:tcW w:w="3171" w:type="dxa"/>
            <w:tcBorders>
              <w:top w:val="nil" w:sz="6" w:space="0" w:color="auto"/>
              <w:left w:val="nil" w:sz="6" w:space="0" w:color="auto"/>
              <w:bottom w:val="nil" w:sz="6" w:space="0" w:color="auto"/>
              <w:right w:val="nil" w:sz="6" w:space="0" w:color="auto"/>
            </w:tcBorders>
          </w:tcPr>
          <w:p>
            <w:pPr>
              <w:pStyle w:val="TableParagraph"/>
              <w:spacing w:line="240" w:lineRule="auto" w:before="49"/>
              <w:ind w:left="666"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20" w:type="dxa"/>
            <w:tcBorders>
              <w:top w:val="nil" w:sz="6" w:space="0" w:color="auto"/>
              <w:left w:val="nil" w:sz="6" w:space="0" w:color="auto"/>
              <w:bottom w:val="nil" w:sz="6" w:space="0" w:color="auto"/>
              <w:right w:val="nil" w:sz="6" w:space="0" w:color="auto"/>
            </w:tcBorders>
          </w:tcPr>
          <w:p>
            <w:pPr/>
          </w:p>
        </w:tc>
        <w:tc>
          <w:tcPr>
            <w:tcW w:w="1889"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98"/>
              <w:jc w:val="right"/>
              <w:rPr>
                <w:rFonts w:ascii="Arial" w:hAnsi="Arial" w:cs="Arial" w:eastAsia="Arial" w:hint="default"/>
                <w:sz w:val="20"/>
                <w:szCs w:val="20"/>
              </w:rPr>
            </w:pPr>
            <w:r>
              <w:rPr>
                <w:rFonts w:ascii="Arial"/>
                <w:spacing w:val="-2"/>
                <w:w w:val="95"/>
                <w:sz w:val="20"/>
              </w:rPr>
              <w:t>419,311.00</w:t>
            </w:r>
            <w:r>
              <w:rPr>
                <w:rFonts w:ascii="Arial"/>
                <w:spacing w:val="-2"/>
                <w:sz w:val="20"/>
              </w:rPr>
            </w:r>
          </w:p>
        </w:tc>
        <w:tc>
          <w:tcPr>
            <w:tcW w:w="837" w:type="dxa"/>
            <w:tcBorders>
              <w:top w:val="nil" w:sz="6" w:space="0" w:color="auto"/>
              <w:left w:val="nil" w:sz="6" w:space="0" w:color="auto"/>
              <w:bottom w:val="nil" w:sz="6" w:space="0" w:color="auto"/>
              <w:right w:val="nil" w:sz="6" w:space="0" w:color="auto"/>
            </w:tcBorders>
          </w:tcPr>
          <w:p>
            <w:pPr/>
          </w:p>
        </w:tc>
        <w:tc>
          <w:tcPr>
            <w:tcW w:w="1789"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99"/>
              <w:jc w:val="right"/>
              <w:rPr>
                <w:rFonts w:ascii="Arial" w:hAnsi="Arial" w:cs="Arial" w:eastAsia="Arial" w:hint="default"/>
                <w:sz w:val="18"/>
                <w:szCs w:val="18"/>
              </w:rPr>
            </w:pPr>
            <w:r>
              <w:rPr>
                <w:rFonts w:ascii="Arial"/>
                <w:spacing w:val="-1"/>
                <w:sz w:val="18"/>
              </w:rPr>
              <w:t>517,833.27</w:t>
            </w:r>
          </w:p>
        </w:tc>
      </w:tr>
      <w:tr>
        <w:trPr>
          <w:trHeight w:val="367" w:hRule="exact"/>
        </w:trPr>
        <w:tc>
          <w:tcPr>
            <w:tcW w:w="3171" w:type="dxa"/>
            <w:tcBorders>
              <w:top w:val="nil" w:sz="6" w:space="0" w:color="auto"/>
              <w:left w:val="nil" w:sz="6" w:space="0" w:color="auto"/>
              <w:bottom w:val="nil" w:sz="6" w:space="0" w:color="auto"/>
              <w:right w:val="nil" w:sz="6" w:space="0" w:color="auto"/>
            </w:tcBorders>
          </w:tcPr>
          <w:p>
            <w:pPr>
              <w:pStyle w:val="TableParagraph"/>
              <w:spacing w:line="240" w:lineRule="auto" w:before="44"/>
              <w:ind w:left="666"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20" w:type="dxa"/>
            <w:tcBorders>
              <w:top w:val="nil" w:sz="6" w:space="0" w:color="auto"/>
              <w:left w:val="nil" w:sz="6" w:space="0" w:color="auto"/>
              <w:bottom w:val="single" w:sz="4" w:space="0" w:color="000000"/>
              <w:right w:val="nil" w:sz="6" w:space="0" w:color="auto"/>
            </w:tcBorders>
          </w:tcPr>
          <w:p>
            <w:pPr/>
          </w:p>
        </w:tc>
        <w:tc>
          <w:tcPr>
            <w:tcW w:w="1889" w:type="dxa"/>
            <w:tcBorders>
              <w:top w:val="nil" w:sz="6" w:space="0" w:color="auto"/>
              <w:left w:val="nil" w:sz="6" w:space="0" w:color="auto"/>
              <w:bottom w:val="single" w:sz="4" w:space="0" w:color="000000"/>
              <w:right w:val="nil" w:sz="6" w:space="0" w:color="auto"/>
            </w:tcBorders>
          </w:tcPr>
          <w:p>
            <w:pPr>
              <w:pStyle w:val="TableParagraph"/>
              <w:spacing w:line="240" w:lineRule="auto" w:before="73"/>
              <w:ind w:right="98"/>
              <w:jc w:val="right"/>
              <w:rPr>
                <w:rFonts w:ascii="Arial" w:hAnsi="Arial" w:cs="Arial" w:eastAsia="Arial" w:hint="default"/>
                <w:sz w:val="20"/>
                <w:szCs w:val="20"/>
              </w:rPr>
            </w:pPr>
            <w:r>
              <w:rPr>
                <w:rFonts w:ascii="Arial"/>
                <w:spacing w:val="-1"/>
                <w:w w:val="95"/>
                <w:sz w:val="20"/>
              </w:rPr>
              <w:t>3,420.00</w:t>
            </w:r>
            <w:r>
              <w:rPr>
                <w:rFonts w:ascii="Arial"/>
                <w:spacing w:val="-1"/>
                <w:sz w:val="20"/>
              </w:rPr>
            </w:r>
          </w:p>
        </w:tc>
        <w:tc>
          <w:tcPr>
            <w:tcW w:w="837" w:type="dxa"/>
            <w:tcBorders>
              <w:top w:val="nil" w:sz="6" w:space="0" w:color="auto"/>
              <w:left w:val="nil" w:sz="6" w:space="0" w:color="auto"/>
              <w:bottom w:val="nil" w:sz="6" w:space="0" w:color="auto"/>
              <w:right w:val="nil" w:sz="6" w:space="0" w:color="auto"/>
            </w:tcBorders>
          </w:tcPr>
          <w:p>
            <w:pPr/>
          </w:p>
        </w:tc>
        <w:tc>
          <w:tcPr>
            <w:tcW w:w="1789" w:type="dxa"/>
            <w:tcBorders>
              <w:top w:val="nil" w:sz="6" w:space="0" w:color="auto"/>
              <w:left w:val="nil" w:sz="6" w:space="0" w:color="auto"/>
              <w:bottom w:val="single" w:sz="4" w:space="0" w:color="000000"/>
              <w:right w:val="nil" w:sz="6" w:space="0" w:color="auto"/>
            </w:tcBorders>
          </w:tcPr>
          <w:p>
            <w:pPr>
              <w:pStyle w:val="TableParagraph"/>
              <w:spacing w:line="240" w:lineRule="auto" w:before="87"/>
              <w:ind w:right="99"/>
              <w:jc w:val="right"/>
              <w:rPr>
                <w:rFonts w:ascii="Arial" w:hAnsi="Arial" w:cs="Arial" w:eastAsia="Arial" w:hint="default"/>
                <w:sz w:val="18"/>
                <w:szCs w:val="18"/>
              </w:rPr>
            </w:pPr>
            <w:r>
              <w:rPr>
                <w:rFonts w:ascii="Arial"/>
                <w:spacing w:val="-1"/>
                <w:sz w:val="18"/>
              </w:rPr>
              <w:t>33,000.00</w:t>
            </w:r>
          </w:p>
        </w:tc>
      </w:tr>
      <w:tr>
        <w:trPr>
          <w:trHeight w:val="350" w:hRule="exact"/>
        </w:trPr>
        <w:tc>
          <w:tcPr>
            <w:tcW w:w="3171" w:type="dxa"/>
            <w:tcBorders>
              <w:top w:val="nil" w:sz="6" w:space="0" w:color="auto"/>
              <w:left w:val="nil" w:sz="6" w:space="0" w:color="auto"/>
              <w:bottom w:val="nil" w:sz="6" w:space="0" w:color="auto"/>
              <w:right w:val="nil" w:sz="6" w:space="0" w:color="auto"/>
            </w:tcBorders>
          </w:tcPr>
          <w:p>
            <w:pPr>
              <w:pStyle w:val="TableParagraph"/>
              <w:spacing w:line="240" w:lineRule="auto" w:before="22"/>
              <w:ind w:left="666"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 w:type="dxa"/>
            <w:tcBorders>
              <w:top w:val="single" w:sz="4" w:space="0" w:color="000000"/>
              <w:left w:val="nil" w:sz="6" w:space="0" w:color="auto"/>
              <w:bottom w:val="single" w:sz="12" w:space="0" w:color="000000"/>
              <w:right w:val="nil" w:sz="6" w:space="0" w:color="auto"/>
            </w:tcBorders>
          </w:tcPr>
          <w:p>
            <w:pPr/>
          </w:p>
        </w:tc>
        <w:tc>
          <w:tcPr>
            <w:tcW w:w="1889" w:type="dxa"/>
            <w:tcBorders>
              <w:top w:val="single" w:sz="4" w:space="0" w:color="000000"/>
              <w:left w:val="nil" w:sz="6" w:space="0" w:color="auto"/>
              <w:bottom w:val="single" w:sz="12" w:space="0" w:color="000000"/>
              <w:right w:val="nil" w:sz="6" w:space="0" w:color="auto"/>
            </w:tcBorders>
          </w:tcPr>
          <w:p>
            <w:pPr>
              <w:pStyle w:val="TableParagraph"/>
              <w:spacing w:line="240" w:lineRule="auto" w:before="56"/>
              <w:ind w:right="99"/>
              <w:jc w:val="right"/>
              <w:rPr>
                <w:rFonts w:ascii="Arial" w:hAnsi="Arial" w:cs="Arial" w:eastAsia="Arial" w:hint="default"/>
                <w:sz w:val="18"/>
                <w:szCs w:val="18"/>
              </w:rPr>
            </w:pPr>
            <w:r>
              <w:rPr>
                <w:rFonts w:ascii="Arial"/>
                <w:b/>
                <w:spacing w:val="-2"/>
                <w:sz w:val="18"/>
              </w:rPr>
              <w:t>411,383.30</w:t>
            </w:r>
            <w:r>
              <w:rPr>
                <w:rFonts w:ascii="Arial"/>
                <w:spacing w:val="-2"/>
                <w:sz w:val="18"/>
              </w:rPr>
            </w:r>
          </w:p>
        </w:tc>
        <w:tc>
          <w:tcPr>
            <w:tcW w:w="837" w:type="dxa"/>
            <w:tcBorders>
              <w:top w:val="nil" w:sz="6" w:space="0" w:color="auto"/>
              <w:left w:val="nil" w:sz="6" w:space="0" w:color="auto"/>
              <w:bottom w:val="nil" w:sz="6" w:space="0" w:color="auto"/>
              <w:right w:val="nil" w:sz="6" w:space="0" w:color="auto"/>
            </w:tcBorders>
          </w:tcPr>
          <w:p>
            <w:pPr/>
          </w:p>
        </w:tc>
        <w:tc>
          <w:tcPr>
            <w:tcW w:w="1789" w:type="dxa"/>
            <w:tcBorders>
              <w:top w:val="single" w:sz="4" w:space="0" w:color="000000"/>
              <w:left w:val="nil" w:sz="6" w:space="0" w:color="auto"/>
              <w:bottom w:val="single" w:sz="12" w:space="0" w:color="000000"/>
              <w:right w:val="nil" w:sz="6" w:space="0" w:color="auto"/>
            </w:tcBorders>
          </w:tcPr>
          <w:p>
            <w:pPr>
              <w:pStyle w:val="TableParagraph"/>
              <w:spacing w:line="240" w:lineRule="auto" w:before="56"/>
              <w:ind w:right="99"/>
              <w:jc w:val="right"/>
              <w:rPr>
                <w:rFonts w:ascii="Arial" w:hAnsi="Arial" w:cs="Arial" w:eastAsia="Arial" w:hint="default"/>
                <w:sz w:val="18"/>
                <w:szCs w:val="18"/>
              </w:rPr>
            </w:pPr>
            <w:r>
              <w:rPr>
                <w:rFonts w:ascii="Arial"/>
                <w:b/>
                <w:spacing w:val="-1"/>
                <w:sz w:val="18"/>
              </w:rPr>
              <w:t>1,213,205.57</w:t>
            </w:r>
            <w:r>
              <w:rPr>
                <w:rFonts w:ascii="Arial"/>
                <w:spacing w:val="-1"/>
                <w:sz w:val="18"/>
              </w:rPr>
            </w:r>
          </w:p>
        </w:tc>
      </w:tr>
    </w:tbl>
    <w:p>
      <w:pPr>
        <w:spacing w:line="240" w:lineRule="auto" w:before="10"/>
        <w:rPr>
          <w:rFonts w:ascii="宋体" w:hAnsi="宋体" w:cs="宋体" w:eastAsia="宋体" w:hint="default"/>
          <w:b/>
          <w:bCs/>
          <w:sz w:val="14"/>
          <w:szCs w:val="14"/>
        </w:rPr>
      </w:pPr>
    </w:p>
    <w:p>
      <w:pPr>
        <w:pStyle w:val="Heading9"/>
        <w:spacing w:line="240" w:lineRule="auto" w:before="36"/>
        <w:ind w:left="245" w:right="1134"/>
        <w:jc w:val="left"/>
        <w:rPr>
          <w:b w:val="0"/>
          <w:bCs w:val="0"/>
        </w:rPr>
      </w:pPr>
      <w:r>
        <w:rPr>
          <w:rFonts w:ascii="Arial" w:hAnsi="Arial" w:cs="Arial" w:eastAsia="Arial" w:hint="default"/>
        </w:rPr>
        <w:t>20.</w:t>
      </w:r>
      <w:r>
        <w:rPr>
          <w:rFonts w:ascii="Arial" w:hAnsi="Arial" w:cs="Arial" w:eastAsia="Arial" w:hint="default"/>
          <w:spacing w:val="-36"/>
        </w:rPr>
        <w:t> </w:t>
      </w:r>
      <w:r>
        <w:rPr/>
        <w:t>其他应付款</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5"/>
          <w:szCs w:val="15"/>
        </w:rPr>
      </w:pPr>
    </w:p>
    <w:p>
      <w:pPr>
        <w:tabs>
          <w:tab w:pos="4771" w:val="left" w:leader="none"/>
          <w:tab w:pos="7397" w:val="left" w:leader="none"/>
        </w:tabs>
        <w:spacing w:before="0"/>
        <w:ind w:left="879" w:right="1134" w:firstLine="0"/>
        <w:jc w:val="left"/>
        <w:rPr>
          <w:rFonts w:ascii="宋体" w:hAnsi="宋体" w:cs="宋体" w:eastAsia="宋体" w:hint="default"/>
          <w:sz w:val="18"/>
          <w:szCs w:val="18"/>
        </w:rPr>
      </w:pPr>
      <w:r>
        <w:rPr>
          <w:rFonts w:ascii="宋体" w:hAnsi="宋体" w:cs="宋体" w:eastAsia="宋体" w:hint="default"/>
          <w:position w:val="-8"/>
          <w:sz w:val="18"/>
          <w:szCs w:val="18"/>
        </w:rPr>
      </w:r>
      <w:r>
        <w:rPr>
          <w:rFonts w:ascii="宋体" w:hAnsi="宋体" w:cs="宋体" w:eastAsia="宋体" w:hint="default"/>
          <w:position w:val="-8"/>
          <w:sz w:val="18"/>
          <w:szCs w:val="18"/>
          <w:u w:val="single" w:color="000000"/>
        </w:rPr>
        <w:t>账龄</w:t>
      </w:r>
      <w:r>
        <w:rPr>
          <w:rFonts w:ascii="宋体" w:hAnsi="宋体" w:cs="宋体" w:eastAsia="宋体" w:hint="default"/>
          <w:position w:val="-8"/>
          <w:sz w:val="18"/>
          <w:szCs w:val="18"/>
        </w:rPr>
        <w:tab/>
      </w:r>
      <w:r>
        <w:rPr>
          <w:rFonts w:ascii="宋体" w:hAnsi="宋体" w:cs="宋体" w:eastAsia="宋体" w:hint="default"/>
          <w:sz w:val="18"/>
          <w:szCs w:val="18"/>
        </w:rPr>
      </w:r>
      <w:r>
        <w:rPr>
          <w:rFonts w:ascii="宋体" w:hAnsi="宋体" w:cs="宋体" w:eastAsia="宋体" w:hint="default"/>
          <w:sz w:val="18"/>
          <w:szCs w:val="18"/>
          <w:u w:val="single" w:color="000000"/>
        </w:rPr>
        <w:t>年未余额</w:t>
      </w:r>
      <w:r>
        <w:rPr>
          <w:rFonts w:ascii="宋体" w:hAnsi="宋体" w:cs="宋体" w:eastAsia="宋体" w:hint="default"/>
          <w:sz w:val="18"/>
          <w:szCs w:val="18"/>
        </w:rPr>
        <w:tab/>
      </w:r>
      <w:r>
        <w:rPr>
          <w:rFonts w:ascii="宋体" w:hAnsi="宋体" w:cs="宋体" w:eastAsia="宋体" w:hint="default"/>
          <w:sz w:val="18"/>
          <w:szCs w:val="18"/>
          <w:u w:val="single" w:color="000000"/>
        </w:rPr>
        <w:t>年初余额</w:t>
      </w:r>
      <w:r>
        <w:rPr>
          <w:rFonts w:ascii="宋体" w:hAnsi="宋体" w:cs="宋体" w:eastAsia="宋体" w:hint="default"/>
          <w:sz w:val="18"/>
          <w:szCs w:val="18"/>
        </w:rPr>
      </w:r>
    </w:p>
    <w:p>
      <w:pPr>
        <w:spacing w:line="240" w:lineRule="auto" w:before="13"/>
        <w:rPr>
          <w:rFonts w:ascii="宋体" w:hAnsi="宋体" w:cs="宋体" w:eastAsia="宋体" w:hint="default"/>
          <w:sz w:val="2"/>
          <w:szCs w:val="2"/>
        </w:rPr>
      </w:pPr>
    </w:p>
    <w:tbl>
      <w:tblPr>
        <w:tblW w:w="0" w:type="auto"/>
        <w:jc w:val="left"/>
        <w:tblInd w:w="736" w:type="dxa"/>
        <w:tblLayout w:type="fixed"/>
        <w:tblCellMar>
          <w:top w:w="0" w:type="dxa"/>
          <w:left w:w="0" w:type="dxa"/>
          <w:bottom w:w="0" w:type="dxa"/>
          <w:right w:w="0" w:type="dxa"/>
        </w:tblCellMar>
        <w:tblLook w:val="01E0"/>
      </w:tblPr>
      <w:tblGrid>
        <w:gridCol w:w="2289"/>
        <w:gridCol w:w="3202"/>
        <w:gridCol w:w="1925"/>
      </w:tblGrid>
      <w:tr>
        <w:trPr>
          <w:trHeight w:val="333" w:hRule="exact"/>
        </w:trPr>
        <w:tc>
          <w:tcPr>
            <w:tcW w:w="2289" w:type="dxa"/>
            <w:tcBorders>
              <w:top w:val="nil" w:sz="6" w:space="0" w:color="auto"/>
              <w:left w:val="nil" w:sz="6" w:space="0" w:color="auto"/>
              <w:bottom w:val="nil" w:sz="6" w:space="0" w:color="auto"/>
              <w:right w:val="nil" w:sz="6" w:space="0" w:color="auto"/>
            </w:tcBorders>
          </w:tcPr>
          <w:p>
            <w:pPr>
              <w:pStyle w:val="TableParagraph"/>
              <w:spacing w:line="240" w:lineRule="auto" w:before="12"/>
              <w:ind w:left="35" w:right="0"/>
              <w:jc w:val="left"/>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4"/>
                <w:sz w:val="18"/>
                <w:szCs w:val="18"/>
              </w:rPr>
              <w:t> </w:t>
            </w:r>
            <w:r>
              <w:rPr>
                <w:rFonts w:ascii="宋体" w:hAnsi="宋体" w:cs="宋体" w:eastAsia="宋体" w:hint="default"/>
                <w:sz w:val="18"/>
                <w:szCs w:val="18"/>
              </w:rPr>
              <w:t>年以内</w:t>
            </w:r>
          </w:p>
        </w:tc>
        <w:tc>
          <w:tcPr>
            <w:tcW w:w="3202"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734"/>
              <w:jc w:val="right"/>
              <w:rPr>
                <w:rFonts w:ascii="Arial" w:hAnsi="Arial" w:cs="Arial" w:eastAsia="Arial" w:hint="default"/>
                <w:sz w:val="18"/>
                <w:szCs w:val="18"/>
              </w:rPr>
            </w:pPr>
            <w:r>
              <w:rPr>
                <w:rFonts w:ascii="Arial"/>
                <w:spacing w:val="-1"/>
                <w:sz w:val="18"/>
              </w:rPr>
              <w:t>965,032.00</w:t>
            </w:r>
          </w:p>
        </w:tc>
        <w:tc>
          <w:tcPr>
            <w:tcW w:w="1925"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33"/>
              <w:jc w:val="right"/>
              <w:rPr>
                <w:rFonts w:ascii="Arial" w:hAnsi="Arial" w:cs="Arial" w:eastAsia="Arial" w:hint="default"/>
                <w:sz w:val="18"/>
                <w:szCs w:val="18"/>
              </w:rPr>
            </w:pPr>
            <w:r>
              <w:rPr>
                <w:rFonts w:ascii="Arial"/>
                <w:spacing w:val="-1"/>
                <w:sz w:val="18"/>
              </w:rPr>
              <w:t>6,685,477.89</w:t>
            </w:r>
          </w:p>
        </w:tc>
      </w:tr>
      <w:tr>
        <w:trPr>
          <w:trHeight w:val="365" w:hRule="exact"/>
        </w:trPr>
        <w:tc>
          <w:tcPr>
            <w:tcW w:w="2289" w:type="dxa"/>
            <w:tcBorders>
              <w:top w:val="nil" w:sz="6" w:space="0" w:color="auto"/>
              <w:left w:val="nil" w:sz="6" w:space="0" w:color="auto"/>
              <w:bottom w:val="nil" w:sz="6" w:space="0" w:color="auto"/>
              <w:right w:val="nil" w:sz="6" w:space="0" w:color="auto"/>
            </w:tcBorders>
          </w:tcPr>
          <w:p>
            <w:pPr>
              <w:pStyle w:val="TableParagraph"/>
              <w:spacing w:line="240" w:lineRule="auto" w:before="18"/>
              <w:ind w:left="35" w:right="0"/>
              <w:jc w:val="left"/>
              <w:rPr>
                <w:rFonts w:ascii="宋体" w:hAnsi="宋体" w:cs="宋体" w:eastAsia="宋体" w:hint="default"/>
                <w:sz w:val="18"/>
                <w:szCs w:val="18"/>
              </w:rPr>
            </w:pPr>
            <w:r>
              <w:rPr>
                <w:rFonts w:ascii="Arial" w:hAnsi="Arial" w:cs="Arial" w:eastAsia="Arial" w:hint="default"/>
                <w:sz w:val="18"/>
                <w:szCs w:val="18"/>
              </w:rPr>
              <w:t>1-2</w:t>
            </w:r>
            <w:r>
              <w:rPr>
                <w:rFonts w:ascii="Arial" w:hAnsi="Arial" w:cs="Arial" w:eastAsia="Arial" w:hint="default"/>
                <w:spacing w:val="-5"/>
                <w:sz w:val="18"/>
                <w:szCs w:val="18"/>
              </w:rPr>
              <w:t> </w:t>
            </w:r>
            <w:r>
              <w:rPr>
                <w:rFonts w:ascii="宋体" w:hAnsi="宋体" w:cs="宋体" w:eastAsia="宋体" w:hint="default"/>
                <w:sz w:val="18"/>
                <w:szCs w:val="18"/>
              </w:rPr>
              <w:t>年</w:t>
            </w:r>
          </w:p>
        </w:tc>
        <w:tc>
          <w:tcPr>
            <w:tcW w:w="3202"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734"/>
              <w:jc w:val="right"/>
              <w:rPr>
                <w:rFonts w:ascii="Arial" w:hAnsi="Arial" w:cs="Arial" w:eastAsia="Arial" w:hint="default"/>
                <w:sz w:val="18"/>
                <w:szCs w:val="18"/>
              </w:rPr>
            </w:pPr>
            <w:r>
              <w:rPr>
                <w:rFonts w:ascii="Arial"/>
                <w:spacing w:val="-1"/>
                <w:sz w:val="18"/>
              </w:rPr>
              <w:t>45,926.62</w:t>
            </w:r>
          </w:p>
        </w:tc>
        <w:tc>
          <w:tcPr>
            <w:tcW w:w="1925"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33"/>
              <w:jc w:val="right"/>
              <w:rPr>
                <w:rFonts w:ascii="Arial" w:hAnsi="Arial" w:cs="Arial" w:eastAsia="Arial" w:hint="default"/>
                <w:sz w:val="18"/>
                <w:szCs w:val="18"/>
              </w:rPr>
            </w:pPr>
            <w:r>
              <w:rPr>
                <w:rFonts w:ascii="Arial"/>
                <w:spacing w:val="-1"/>
                <w:sz w:val="18"/>
              </w:rPr>
              <w:t>12,890,522.23</w:t>
            </w:r>
          </w:p>
        </w:tc>
      </w:tr>
    </w:tbl>
    <w:p>
      <w:pPr>
        <w:spacing w:after="0" w:line="240" w:lineRule="auto"/>
        <w:jc w:val="right"/>
        <w:rPr>
          <w:rFonts w:ascii="Arial" w:hAnsi="Arial" w:cs="Arial" w:eastAsia="Arial" w:hint="default"/>
          <w:sz w:val="18"/>
          <w:szCs w:val="18"/>
        </w:rPr>
        <w:sectPr>
          <w:type w:val="continuous"/>
          <w:pgSz w:w="11900" w:h="16840"/>
          <w:pgMar w:top="1600" w:bottom="280" w:left="1120" w:right="700"/>
        </w:sectPr>
      </w:pPr>
    </w:p>
    <w:p>
      <w:pPr>
        <w:spacing w:line="240" w:lineRule="auto" w:before="12"/>
        <w:rPr>
          <w:rFonts w:ascii="宋体" w:hAnsi="宋体" w:cs="宋体" w:eastAsia="宋体" w:hint="default"/>
          <w:sz w:val="9"/>
          <w:szCs w:val="9"/>
        </w:rPr>
      </w:pPr>
    </w:p>
    <w:p>
      <w:pPr>
        <w:tabs>
          <w:tab w:pos="4771" w:val="left" w:leader="none"/>
          <w:tab w:pos="7397" w:val="left" w:leader="none"/>
        </w:tabs>
        <w:spacing w:before="44"/>
        <w:ind w:left="879" w:right="0" w:firstLine="0"/>
        <w:jc w:val="left"/>
        <w:rPr>
          <w:rFonts w:ascii="宋体" w:hAnsi="宋体" w:cs="宋体" w:eastAsia="宋体" w:hint="default"/>
          <w:sz w:val="18"/>
          <w:szCs w:val="18"/>
        </w:rPr>
      </w:pPr>
      <w:r>
        <w:rPr>
          <w:rFonts w:ascii="宋体" w:hAnsi="宋体" w:cs="宋体" w:eastAsia="宋体" w:hint="default"/>
          <w:position w:val="-8"/>
          <w:sz w:val="18"/>
          <w:szCs w:val="18"/>
        </w:rPr>
      </w:r>
      <w:r>
        <w:rPr>
          <w:rFonts w:ascii="宋体" w:hAnsi="宋体" w:cs="宋体" w:eastAsia="宋体" w:hint="default"/>
          <w:position w:val="-8"/>
          <w:sz w:val="18"/>
          <w:szCs w:val="18"/>
          <w:u w:val="single" w:color="000000"/>
        </w:rPr>
        <w:t>账龄</w:t>
      </w:r>
      <w:r>
        <w:rPr>
          <w:rFonts w:ascii="宋体" w:hAnsi="宋体" w:cs="宋体" w:eastAsia="宋体" w:hint="default"/>
          <w:position w:val="-8"/>
          <w:sz w:val="18"/>
          <w:szCs w:val="18"/>
        </w:rPr>
        <w:tab/>
      </w:r>
      <w:r>
        <w:rPr>
          <w:rFonts w:ascii="宋体" w:hAnsi="宋体" w:cs="宋体" w:eastAsia="宋体" w:hint="default"/>
          <w:sz w:val="18"/>
          <w:szCs w:val="18"/>
        </w:rPr>
      </w:r>
      <w:r>
        <w:rPr>
          <w:rFonts w:ascii="宋体" w:hAnsi="宋体" w:cs="宋体" w:eastAsia="宋体" w:hint="default"/>
          <w:sz w:val="18"/>
          <w:szCs w:val="18"/>
          <w:u w:val="single" w:color="000000"/>
        </w:rPr>
        <w:t>年未余额</w:t>
      </w:r>
      <w:r>
        <w:rPr>
          <w:rFonts w:ascii="宋体" w:hAnsi="宋体" w:cs="宋体" w:eastAsia="宋体" w:hint="default"/>
          <w:sz w:val="18"/>
          <w:szCs w:val="18"/>
        </w:rPr>
        <w:tab/>
      </w:r>
      <w:r>
        <w:rPr>
          <w:rFonts w:ascii="宋体" w:hAnsi="宋体" w:cs="宋体" w:eastAsia="宋体" w:hint="default"/>
          <w:sz w:val="18"/>
          <w:szCs w:val="18"/>
          <w:u w:val="single" w:color="000000"/>
        </w:rPr>
        <w:t>年初余额</w:t>
      </w:r>
      <w:r>
        <w:rPr>
          <w:rFonts w:ascii="宋体" w:hAnsi="宋体" w:cs="宋体" w:eastAsia="宋体" w:hint="default"/>
          <w:sz w:val="18"/>
          <w:szCs w:val="18"/>
        </w:rPr>
      </w:r>
    </w:p>
    <w:p>
      <w:pPr>
        <w:spacing w:line="240" w:lineRule="auto" w:before="13"/>
        <w:rPr>
          <w:rFonts w:ascii="宋体" w:hAnsi="宋体" w:cs="宋体" w:eastAsia="宋体" w:hint="default"/>
          <w:sz w:val="2"/>
          <w:szCs w:val="2"/>
        </w:rPr>
      </w:pPr>
    </w:p>
    <w:tbl>
      <w:tblPr>
        <w:tblW w:w="0" w:type="auto"/>
        <w:jc w:val="left"/>
        <w:tblInd w:w="736" w:type="dxa"/>
        <w:tblLayout w:type="fixed"/>
        <w:tblCellMar>
          <w:top w:w="0" w:type="dxa"/>
          <w:left w:w="0" w:type="dxa"/>
          <w:bottom w:w="0" w:type="dxa"/>
          <w:right w:w="0" w:type="dxa"/>
        </w:tblCellMar>
        <w:tblLook w:val="01E0"/>
      </w:tblPr>
      <w:tblGrid>
        <w:gridCol w:w="2651"/>
        <w:gridCol w:w="2205"/>
        <w:gridCol w:w="840"/>
        <w:gridCol w:w="1786"/>
      </w:tblGrid>
      <w:tr>
        <w:trPr>
          <w:trHeight w:val="332" w:hRule="exact"/>
        </w:trPr>
        <w:tc>
          <w:tcPr>
            <w:tcW w:w="2651"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5" w:right="0"/>
              <w:jc w:val="left"/>
              <w:rPr>
                <w:rFonts w:ascii="宋体" w:hAnsi="宋体" w:cs="宋体" w:eastAsia="宋体" w:hint="default"/>
                <w:sz w:val="18"/>
                <w:szCs w:val="18"/>
              </w:rPr>
            </w:pPr>
            <w:r>
              <w:rPr>
                <w:rFonts w:ascii="Arial" w:hAnsi="Arial" w:cs="Arial" w:eastAsia="Arial" w:hint="default"/>
                <w:sz w:val="18"/>
                <w:szCs w:val="18"/>
              </w:rPr>
              <w:t>2-3</w:t>
            </w:r>
            <w:r>
              <w:rPr>
                <w:rFonts w:ascii="Arial" w:hAnsi="Arial" w:cs="Arial" w:eastAsia="Arial" w:hint="default"/>
                <w:spacing w:val="-5"/>
                <w:sz w:val="18"/>
                <w:szCs w:val="18"/>
              </w:rPr>
              <w:t> </w:t>
            </w:r>
            <w:r>
              <w:rPr>
                <w:rFonts w:ascii="宋体" w:hAnsi="宋体" w:cs="宋体" w:eastAsia="宋体" w:hint="default"/>
                <w:sz w:val="18"/>
                <w:szCs w:val="18"/>
              </w:rPr>
              <w:t>年</w:t>
            </w:r>
          </w:p>
        </w:tc>
        <w:tc>
          <w:tcPr>
            <w:tcW w:w="2205"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99"/>
              <w:jc w:val="right"/>
              <w:rPr>
                <w:rFonts w:ascii="Arial" w:hAnsi="Arial" w:cs="Arial" w:eastAsia="Arial" w:hint="default"/>
                <w:sz w:val="18"/>
                <w:szCs w:val="18"/>
              </w:rPr>
            </w:pPr>
            <w:r>
              <w:rPr>
                <w:rFonts w:ascii="Arial"/>
                <w:spacing w:val="-1"/>
                <w:sz w:val="18"/>
              </w:rPr>
              <w:t>1,351,319.57</w:t>
            </w:r>
          </w:p>
        </w:tc>
        <w:tc>
          <w:tcPr>
            <w:tcW w:w="840" w:type="dxa"/>
            <w:tcBorders>
              <w:top w:val="nil" w:sz="6" w:space="0" w:color="auto"/>
              <w:left w:val="nil" w:sz="6" w:space="0" w:color="auto"/>
              <w:bottom w:val="nil" w:sz="6" w:space="0" w:color="auto"/>
              <w:right w:val="nil" w:sz="6" w:space="0" w:color="auto"/>
            </w:tcBorders>
          </w:tcPr>
          <w:p>
            <w:pPr/>
          </w:p>
        </w:tc>
        <w:tc>
          <w:tcPr>
            <w:tcW w:w="1786"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99"/>
              <w:jc w:val="right"/>
              <w:rPr>
                <w:rFonts w:ascii="Arial" w:hAnsi="Arial" w:cs="Arial" w:eastAsia="Arial" w:hint="default"/>
                <w:sz w:val="18"/>
                <w:szCs w:val="18"/>
              </w:rPr>
            </w:pPr>
            <w:r>
              <w:rPr>
                <w:rFonts w:ascii="Arial"/>
                <w:spacing w:val="-1"/>
                <w:sz w:val="18"/>
              </w:rPr>
              <w:t>172,780.63</w:t>
            </w:r>
          </w:p>
        </w:tc>
      </w:tr>
      <w:tr>
        <w:trPr>
          <w:trHeight w:val="341" w:hRule="exact"/>
        </w:trPr>
        <w:tc>
          <w:tcPr>
            <w:tcW w:w="2651" w:type="dxa"/>
            <w:tcBorders>
              <w:top w:val="nil" w:sz="6" w:space="0" w:color="auto"/>
              <w:left w:val="nil" w:sz="6" w:space="0" w:color="auto"/>
              <w:bottom w:val="nil" w:sz="6" w:space="0" w:color="auto"/>
              <w:right w:val="nil" w:sz="6" w:space="0" w:color="auto"/>
            </w:tcBorders>
          </w:tcPr>
          <w:p>
            <w:pPr>
              <w:pStyle w:val="TableParagraph"/>
              <w:spacing w:line="240" w:lineRule="auto" w:before="19"/>
              <w:ind w:left="35" w:right="0"/>
              <w:jc w:val="left"/>
              <w:rPr>
                <w:rFonts w:ascii="宋体" w:hAnsi="宋体" w:cs="宋体" w:eastAsia="宋体" w:hint="default"/>
                <w:sz w:val="18"/>
                <w:szCs w:val="18"/>
              </w:rPr>
            </w:pPr>
            <w:r>
              <w:rPr>
                <w:rFonts w:ascii="Arial" w:hAnsi="Arial" w:cs="Arial" w:eastAsia="Arial" w:hint="default"/>
                <w:sz w:val="18"/>
                <w:szCs w:val="18"/>
              </w:rPr>
              <w:t>3-4</w:t>
            </w:r>
            <w:r>
              <w:rPr>
                <w:rFonts w:ascii="Arial" w:hAnsi="Arial" w:cs="Arial" w:eastAsia="Arial" w:hint="default"/>
                <w:spacing w:val="-5"/>
                <w:sz w:val="18"/>
                <w:szCs w:val="18"/>
              </w:rPr>
              <w:t> </w:t>
            </w:r>
            <w:r>
              <w:rPr>
                <w:rFonts w:ascii="宋体" w:hAnsi="宋体" w:cs="宋体" w:eastAsia="宋体" w:hint="default"/>
                <w:sz w:val="18"/>
                <w:szCs w:val="18"/>
              </w:rPr>
              <w:t>年</w:t>
            </w:r>
          </w:p>
        </w:tc>
        <w:tc>
          <w:tcPr>
            <w:tcW w:w="2205"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99"/>
              <w:jc w:val="right"/>
              <w:rPr>
                <w:rFonts w:ascii="Arial" w:hAnsi="Arial" w:cs="Arial" w:eastAsia="Arial" w:hint="default"/>
                <w:sz w:val="18"/>
                <w:szCs w:val="18"/>
              </w:rPr>
            </w:pPr>
            <w:r>
              <w:rPr>
                <w:rFonts w:ascii="Arial"/>
                <w:spacing w:val="-1"/>
                <w:sz w:val="18"/>
              </w:rPr>
              <w:t>172,780.63</w:t>
            </w:r>
          </w:p>
        </w:tc>
        <w:tc>
          <w:tcPr>
            <w:tcW w:w="840" w:type="dxa"/>
            <w:tcBorders>
              <w:top w:val="nil" w:sz="6" w:space="0" w:color="auto"/>
              <w:left w:val="nil" w:sz="6" w:space="0" w:color="auto"/>
              <w:bottom w:val="nil" w:sz="6" w:space="0" w:color="auto"/>
              <w:right w:val="nil" w:sz="6" w:space="0" w:color="auto"/>
            </w:tcBorders>
          </w:tcPr>
          <w:p>
            <w:pPr/>
          </w:p>
        </w:tc>
        <w:tc>
          <w:tcPr>
            <w:tcW w:w="1786"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99"/>
              <w:jc w:val="right"/>
              <w:rPr>
                <w:rFonts w:ascii="Arial" w:hAnsi="Arial" w:cs="Arial" w:eastAsia="Arial" w:hint="default"/>
                <w:sz w:val="18"/>
                <w:szCs w:val="18"/>
              </w:rPr>
            </w:pPr>
            <w:r>
              <w:rPr>
                <w:rFonts w:ascii="Arial"/>
                <w:spacing w:val="-1"/>
                <w:sz w:val="18"/>
              </w:rPr>
              <w:t>685,041.72</w:t>
            </w:r>
          </w:p>
        </w:tc>
      </w:tr>
      <w:tr>
        <w:trPr>
          <w:trHeight w:val="340" w:hRule="exact"/>
        </w:trPr>
        <w:tc>
          <w:tcPr>
            <w:tcW w:w="2651" w:type="dxa"/>
            <w:tcBorders>
              <w:top w:val="nil" w:sz="6" w:space="0" w:color="auto"/>
              <w:left w:val="nil" w:sz="6" w:space="0" w:color="auto"/>
              <w:bottom w:val="nil" w:sz="6" w:space="0" w:color="auto"/>
              <w:right w:val="nil" w:sz="6" w:space="0" w:color="auto"/>
            </w:tcBorders>
          </w:tcPr>
          <w:p>
            <w:pPr>
              <w:pStyle w:val="TableParagraph"/>
              <w:spacing w:line="240" w:lineRule="auto" w:before="19"/>
              <w:ind w:left="35" w:right="0"/>
              <w:jc w:val="left"/>
              <w:rPr>
                <w:rFonts w:ascii="宋体" w:hAnsi="宋体" w:cs="宋体" w:eastAsia="宋体" w:hint="default"/>
                <w:sz w:val="18"/>
                <w:szCs w:val="18"/>
              </w:rPr>
            </w:pPr>
            <w:r>
              <w:rPr>
                <w:rFonts w:ascii="Arial" w:hAnsi="Arial" w:cs="Arial" w:eastAsia="Arial" w:hint="default"/>
                <w:sz w:val="18"/>
                <w:szCs w:val="18"/>
              </w:rPr>
              <w:t>4-5</w:t>
            </w:r>
            <w:r>
              <w:rPr>
                <w:rFonts w:ascii="Arial" w:hAnsi="Arial" w:cs="Arial" w:eastAsia="Arial" w:hint="default"/>
                <w:spacing w:val="-5"/>
                <w:sz w:val="18"/>
                <w:szCs w:val="18"/>
              </w:rPr>
              <w:t> </w:t>
            </w:r>
            <w:r>
              <w:rPr>
                <w:rFonts w:ascii="宋体" w:hAnsi="宋体" w:cs="宋体" w:eastAsia="宋体" w:hint="default"/>
                <w:sz w:val="18"/>
                <w:szCs w:val="18"/>
              </w:rPr>
              <w:t>年</w:t>
            </w:r>
          </w:p>
        </w:tc>
        <w:tc>
          <w:tcPr>
            <w:tcW w:w="2205"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99"/>
              <w:jc w:val="right"/>
              <w:rPr>
                <w:rFonts w:ascii="Arial" w:hAnsi="Arial" w:cs="Arial" w:eastAsia="Arial" w:hint="default"/>
                <w:sz w:val="18"/>
                <w:szCs w:val="18"/>
              </w:rPr>
            </w:pPr>
            <w:r>
              <w:rPr>
                <w:rFonts w:ascii="Arial"/>
                <w:spacing w:val="-1"/>
                <w:sz w:val="18"/>
              </w:rPr>
              <w:t>96,132.87</w:t>
            </w:r>
          </w:p>
        </w:tc>
        <w:tc>
          <w:tcPr>
            <w:tcW w:w="840" w:type="dxa"/>
            <w:tcBorders>
              <w:top w:val="nil" w:sz="6" w:space="0" w:color="auto"/>
              <w:left w:val="nil" w:sz="6" w:space="0" w:color="auto"/>
              <w:bottom w:val="nil" w:sz="6" w:space="0" w:color="auto"/>
              <w:right w:val="nil" w:sz="6" w:space="0" w:color="auto"/>
            </w:tcBorders>
          </w:tcPr>
          <w:p>
            <w:pPr/>
          </w:p>
        </w:tc>
        <w:tc>
          <w:tcPr>
            <w:tcW w:w="1786"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99"/>
              <w:jc w:val="right"/>
              <w:rPr>
                <w:rFonts w:ascii="Arial" w:hAnsi="Arial" w:cs="Arial" w:eastAsia="Arial" w:hint="default"/>
                <w:sz w:val="18"/>
                <w:szCs w:val="18"/>
              </w:rPr>
            </w:pPr>
            <w:r>
              <w:rPr>
                <w:rFonts w:ascii="Arial"/>
                <w:spacing w:val="-1"/>
                <w:sz w:val="18"/>
              </w:rPr>
              <w:t>2,843,985.12</w:t>
            </w:r>
          </w:p>
        </w:tc>
      </w:tr>
      <w:tr>
        <w:trPr>
          <w:trHeight w:val="346" w:hRule="exact"/>
        </w:trPr>
        <w:tc>
          <w:tcPr>
            <w:tcW w:w="2651" w:type="dxa"/>
            <w:tcBorders>
              <w:top w:val="nil" w:sz="6" w:space="0" w:color="auto"/>
              <w:left w:val="nil" w:sz="6" w:space="0" w:color="auto"/>
              <w:bottom w:val="nil" w:sz="6" w:space="0" w:color="auto"/>
              <w:right w:val="nil" w:sz="6" w:space="0" w:color="auto"/>
            </w:tcBorders>
          </w:tcPr>
          <w:p>
            <w:pPr>
              <w:pStyle w:val="TableParagraph"/>
              <w:spacing w:line="240" w:lineRule="auto" w:before="18"/>
              <w:ind w:left="35" w:right="0"/>
              <w:jc w:val="left"/>
              <w:rPr>
                <w:rFonts w:ascii="宋体" w:hAnsi="宋体" w:cs="宋体" w:eastAsia="宋体" w:hint="default"/>
                <w:sz w:val="18"/>
                <w:szCs w:val="18"/>
              </w:rPr>
            </w:pPr>
            <w:r>
              <w:rPr>
                <w:rFonts w:ascii="Arial" w:hAnsi="Arial" w:cs="Arial" w:eastAsia="Arial" w:hint="default"/>
                <w:sz w:val="18"/>
                <w:szCs w:val="18"/>
              </w:rPr>
              <w:t>5</w:t>
            </w:r>
            <w:r>
              <w:rPr>
                <w:rFonts w:ascii="Arial" w:hAnsi="Arial" w:cs="Arial" w:eastAsia="Arial" w:hint="default"/>
                <w:spacing w:val="-4"/>
                <w:sz w:val="18"/>
                <w:szCs w:val="18"/>
              </w:rPr>
              <w:t> </w:t>
            </w:r>
            <w:r>
              <w:rPr>
                <w:rFonts w:ascii="宋体" w:hAnsi="宋体" w:cs="宋体" w:eastAsia="宋体" w:hint="default"/>
                <w:sz w:val="18"/>
                <w:szCs w:val="18"/>
              </w:rPr>
              <w:t>年以上</w:t>
            </w:r>
          </w:p>
        </w:tc>
        <w:tc>
          <w:tcPr>
            <w:tcW w:w="2205" w:type="dxa"/>
            <w:tcBorders>
              <w:top w:val="nil" w:sz="6" w:space="0" w:color="auto"/>
              <w:left w:val="nil" w:sz="6" w:space="0" w:color="auto"/>
              <w:bottom w:val="single" w:sz="8" w:space="0" w:color="000000"/>
              <w:right w:val="nil" w:sz="6" w:space="0" w:color="auto"/>
            </w:tcBorders>
          </w:tcPr>
          <w:p>
            <w:pPr>
              <w:pStyle w:val="TableParagraph"/>
              <w:spacing w:line="240" w:lineRule="auto" w:before="62"/>
              <w:ind w:right="99"/>
              <w:jc w:val="right"/>
              <w:rPr>
                <w:rFonts w:ascii="Arial" w:hAnsi="Arial" w:cs="Arial" w:eastAsia="Arial" w:hint="default"/>
                <w:sz w:val="18"/>
                <w:szCs w:val="18"/>
              </w:rPr>
            </w:pPr>
            <w:r>
              <w:rPr>
                <w:rFonts w:ascii="Arial"/>
                <w:spacing w:val="-1"/>
                <w:sz w:val="18"/>
              </w:rPr>
              <w:t>873,246.27</w:t>
            </w:r>
          </w:p>
        </w:tc>
        <w:tc>
          <w:tcPr>
            <w:tcW w:w="840" w:type="dxa"/>
            <w:tcBorders>
              <w:top w:val="nil" w:sz="6" w:space="0" w:color="auto"/>
              <w:left w:val="nil" w:sz="6" w:space="0" w:color="auto"/>
              <w:bottom w:val="nil" w:sz="6" w:space="0" w:color="auto"/>
              <w:right w:val="nil" w:sz="6" w:space="0" w:color="auto"/>
            </w:tcBorders>
          </w:tcPr>
          <w:p>
            <w:pPr/>
          </w:p>
        </w:tc>
        <w:tc>
          <w:tcPr>
            <w:tcW w:w="1786" w:type="dxa"/>
            <w:tcBorders>
              <w:top w:val="nil" w:sz="6" w:space="0" w:color="auto"/>
              <w:left w:val="nil" w:sz="6" w:space="0" w:color="auto"/>
              <w:bottom w:val="single" w:sz="8" w:space="0" w:color="000000"/>
              <w:right w:val="nil" w:sz="6" w:space="0" w:color="auto"/>
            </w:tcBorders>
          </w:tcPr>
          <w:p>
            <w:pPr>
              <w:pStyle w:val="TableParagraph"/>
              <w:spacing w:line="240" w:lineRule="auto" w:before="62"/>
              <w:ind w:right="99"/>
              <w:jc w:val="right"/>
              <w:rPr>
                <w:rFonts w:ascii="Arial" w:hAnsi="Arial" w:cs="Arial" w:eastAsia="Arial" w:hint="default"/>
                <w:sz w:val="18"/>
                <w:szCs w:val="18"/>
              </w:rPr>
            </w:pPr>
            <w:r>
              <w:rPr>
                <w:rFonts w:ascii="Arial"/>
                <w:spacing w:val="-1"/>
                <w:sz w:val="18"/>
              </w:rPr>
              <w:t>844,764.77</w:t>
            </w:r>
          </w:p>
        </w:tc>
      </w:tr>
      <w:tr>
        <w:trPr>
          <w:trHeight w:val="365" w:hRule="exact"/>
        </w:trPr>
        <w:tc>
          <w:tcPr>
            <w:tcW w:w="2651" w:type="dxa"/>
            <w:tcBorders>
              <w:top w:val="nil" w:sz="6" w:space="0" w:color="auto"/>
              <w:left w:val="nil" w:sz="6" w:space="0" w:color="auto"/>
              <w:bottom w:val="nil" w:sz="6" w:space="0" w:color="auto"/>
              <w:right w:val="nil" w:sz="6" w:space="0" w:color="auto"/>
            </w:tcBorders>
          </w:tcPr>
          <w:p>
            <w:pPr>
              <w:pStyle w:val="TableParagraph"/>
              <w:spacing w:line="240" w:lineRule="auto" w:before="32"/>
              <w:ind w:left="3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05" w:type="dxa"/>
            <w:tcBorders>
              <w:top w:val="single" w:sz="8" w:space="0" w:color="000000"/>
              <w:left w:val="nil" w:sz="6" w:space="0" w:color="auto"/>
              <w:bottom w:val="single" w:sz="12" w:space="0" w:color="000000"/>
              <w:right w:val="nil" w:sz="6" w:space="0" w:color="auto"/>
            </w:tcBorders>
          </w:tcPr>
          <w:p>
            <w:pPr>
              <w:pStyle w:val="TableParagraph"/>
              <w:spacing w:line="240" w:lineRule="auto" w:before="66"/>
              <w:ind w:right="99"/>
              <w:jc w:val="right"/>
              <w:rPr>
                <w:rFonts w:ascii="Arial" w:hAnsi="Arial" w:cs="Arial" w:eastAsia="Arial" w:hint="default"/>
                <w:sz w:val="18"/>
                <w:szCs w:val="18"/>
              </w:rPr>
            </w:pPr>
            <w:r>
              <w:rPr>
                <w:rFonts w:ascii="Arial"/>
                <w:spacing w:val="-1"/>
                <w:sz w:val="18"/>
              </w:rPr>
              <w:t>3,504,437.96</w:t>
            </w:r>
          </w:p>
        </w:tc>
        <w:tc>
          <w:tcPr>
            <w:tcW w:w="840" w:type="dxa"/>
            <w:tcBorders>
              <w:top w:val="nil" w:sz="6" w:space="0" w:color="auto"/>
              <w:left w:val="nil" w:sz="6" w:space="0" w:color="auto"/>
              <w:bottom w:val="nil" w:sz="6" w:space="0" w:color="auto"/>
              <w:right w:val="nil" w:sz="6" w:space="0" w:color="auto"/>
            </w:tcBorders>
          </w:tcPr>
          <w:p>
            <w:pPr/>
          </w:p>
        </w:tc>
        <w:tc>
          <w:tcPr>
            <w:tcW w:w="1786" w:type="dxa"/>
            <w:tcBorders>
              <w:top w:val="single" w:sz="8" w:space="0" w:color="000000"/>
              <w:left w:val="nil" w:sz="6" w:space="0" w:color="auto"/>
              <w:bottom w:val="single" w:sz="12" w:space="0" w:color="000000"/>
              <w:right w:val="nil" w:sz="6" w:space="0" w:color="auto"/>
            </w:tcBorders>
          </w:tcPr>
          <w:p>
            <w:pPr>
              <w:pStyle w:val="TableParagraph"/>
              <w:spacing w:line="240" w:lineRule="auto" w:before="66"/>
              <w:ind w:right="99"/>
              <w:jc w:val="right"/>
              <w:rPr>
                <w:rFonts w:ascii="Arial" w:hAnsi="Arial" w:cs="Arial" w:eastAsia="Arial" w:hint="default"/>
                <w:sz w:val="18"/>
                <w:szCs w:val="18"/>
              </w:rPr>
            </w:pPr>
            <w:r>
              <w:rPr>
                <w:rFonts w:ascii="Arial"/>
                <w:spacing w:val="-1"/>
                <w:sz w:val="18"/>
              </w:rPr>
              <w:t>24,122,572.36</w:t>
            </w:r>
          </w:p>
        </w:tc>
      </w:tr>
      <w:tr>
        <w:trPr>
          <w:trHeight w:val="375" w:hRule="exact"/>
        </w:trPr>
        <w:tc>
          <w:tcPr>
            <w:tcW w:w="2651" w:type="dxa"/>
            <w:tcBorders>
              <w:top w:val="nil" w:sz="6" w:space="0" w:color="auto"/>
              <w:left w:val="nil" w:sz="6" w:space="0" w:color="auto"/>
              <w:bottom w:val="nil" w:sz="6" w:space="0" w:color="auto"/>
              <w:right w:val="nil" w:sz="6" w:space="0" w:color="auto"/>
            </w:tcBorders>
          </w:tcPr>
          <w:p>
            <w:pPr>
              <w:pStyle w:val="TableParagraph"/>
              <w:spacing w:line="240" w:lineRule="auto" w:before="39"/>
              <w:ind w:left="35" w:right="0"/>
              <w:jc w:val="left"/>
              <w:rPr>
                <w:rFonts w:ascii="宋体" w:hAnsi="宋体" w:cs="宋体" w:eastAsia="宋体" w:hint="default"/>
                <w:sz w:val="18"/>
                <w:szCs w:val="18"/>
              </w:rPr>
            </w:pPr>
            <w:r>
              <w:rPr>
                <w:rFonts w:ascii="宋体" w:hAnsi="宋体" w:cs="宋体" w:eastAsia="宋体" w:hint="default"/>
                <w:sz w:val="18"/>
                <w:szCs w:val="18"/>
              </w:rPr>
              <w:t>其中：预提费用</w:t>
            </w:r>
          </w:p>
        </w:tc>
        <w:tc>
          <w:tcPr>
            <w:tcW w:w="2205" w:type="dxa"/>
            <w:tcBorders>
              <w:top w:val="single" w:sz="12" w:space="0" w:color="000000"/>
              <w:left w:val="nil" w:sz="6" w:space="0" w:color="auto"/>
              <w:bottom w:val="nil" w:sz="6" w:space="0" w:color="auto"/>
              <w:right w:val="nil" w:sz="6" w:space="0" w:color="auto"/>
            </w:tcBorders>
          </w:tcPr>
          <w:p>
            <w:pPr/>
          </w:p>
        </w:tc>
        <w:tc>
          <w:tcPr>
            <w:tcW w:w="840" w:type="dxa"/>
            <w:tcBorders>
              <w:top w:val="nil" w:sz="6" w:space="0" w:color="auto"/>
              <w:left w:val="nil" w:sz="6" w:space="0" w:color="auto"/>
              <w:bottom w:val="nil" w:sz="6" w:space="0" w:color="auto"/>
              <w:right w:val="nil" w:sz="6" w:space="0" w:color="auto"/>
            </w:tcBorders>
          </w:tcPr>
          <w:p>
            <w:pPr/>
          </w:p>
        </w:tc>
        <w:tc>
          <w:tcPr>
            <w:tcW w:w="1786" w:type="dxa"/>
            <w:tcBorders>
              <w:top w:val="single" w:sz="12" w:space="0" w:color="000000"/>
              <w:left w:val="nil" w:sz="6" w:space="0" w:color="auto"/>
              <w:bottom w:val="nil" w:sz="6" w:space="0" w:color="auto"/>
              <w:right w:val="nil" w:sz="6" w:space="0" w:color="auto"/>
            </w:tcBorders>
          </w:tcPr>
          <w:p>
            <w:pPr/>
          </w:p>
        </w:tc>
      </w:tr>
    </w:tbl>
    <w:p>
      <w:pPr>
        <w:spacing w:line="240" w:lineRule="auto" w:before="5"/>
        <w:rPr>
          <w:rFonts w:ascii="宋体" w:hAnsi="宋体" w:cs="宋体" w:eastAsia="宋体" w:hint="default"/>
          <w:sz w:val="14"/>
          <w:szCs w:val="14"/>
        </w:rPr>
      </w:pPr>
    </w:p>
    <w:p>
      <w:pPr>
        <w:pStyle w:val="BodyText"/>
        <w:tabs>
          <w:tab w:pos="1191" w:val="left" w:leader="none"/>
        </w:tabs>
        <w:spacing w:line="240" w:lineRule="auto" w:before="36"/>
        <w:ind w:left="668" w:right="0"/>
        <w:jc w:val="left"/>
      </w:pPr>
      <w:r>
        <w:rPr>
          <w:rFonts w:ascii="Arial" w:hAnsi="Arial" w:cs="Arial" w:eastAsia="Arial" w:hint="default"/>
          <w:spacing w:val="-1"/>
        </w:rPr>
        <w:t>(1)</w:t>
        <w:tab/>
      </w:r>
      <w:r>
        <w:rPr>
          <w:spacing w:val="-2"/>
        </w:rPr>
        <w:t>期末余额中无欠持本公司</w:t>
      </w:r>
      <w:r>
        <w:rPr/>
        <w:t> </w:t>
      </w:r>
      <w:r>
        <w:rPr>
          <w:rFonts w:ascii="Arial" w:hAnsi="Arial" w:cs="Arial" w:eastAsia="Arial" w:hint="default"/>
          <w:spacing w:val="-2"/>
        </w:rPr>
        <w:t>5%</w:t>
      </w:r>
      <w:r>
        <w:rPr>
          <w:spacing w:val="-2"/>
        </w:rPr>
        <w:t>以上（含</w:t>
      </w:r>
      <w:r>
        <w:rPr>
          <w:spacing w:val="-56"/>
        </w:rPr>
        <w:t> </w:t>
      </w:r>
      <w:r>
        <w:rPr>
          <w:rFonts w:ascii="Arial" w:hAnsi="Arial" w:cs="Arial" w:eastAsia="Arial" w:hint="default"/>
          <w:spacing w:val="-2"/>
        </w:rPr>
        <w:t>5%</w:t>
      </w:r>
      <w:r>
        <w:rPr>
          <w:spacing w:val="-2"/>
        </w:rPr>
        <w:t>）表决权股份的股东款项。</w:t>
      </w:r>
    </w:p>
    <w:p>
      <w:pPr>
        <w:pStyle w:val="BodyText"/>
        <w:tabs>
          <w:tab w:pos="1191" w:val="left" w:leader="none"/>
        </w:tabs>
        <w:spacing w:line="240" w:lineRule="auto" w:before="120"/>
        <w:ind w:left="668" w:right="0"/>
        <w:jc w:val="left"/>
      </w:pPr>
      <w:r>
        <w:rPr>
          <w:rFonts w:ascii="Arial" w:hAnsi="Arial" w:cs="Arial" w:eastAsia="Arial" w:hint="default"/>
          <w:spacing w:val="-1"/>
        </w:rPr>
        <w:t>(2)</w:t>
        <w:tab/>
      </w:r>
      <w:r>
        <w:rPr>
          <w:spacing w:val="-2"/>
        </w:rPr>
        <w:t>期末余额中关联方欠款为</w:t>
      </w:r>
      <w:r>
        <w:rPr/>
        <w:t> </w:t>
      </w:r>
      <w:r>
        <w:rPr>
          <w:rFonts w:ascii="Arial" w:hAnsi="Arial" w:cs="Arial" w:eastAsia="Arial" w:hint="default"/>
          <w:spacing w:val="-1"/>
          <w:sz w:val="20"/>
          <w:szCs w:val="20"/>
        </w:rPr>
        <w:t>9,985.32</w:t>
      </w:r>
      <w:r>
        <w:rPr>
          <w:rFonts w:ascii="Arial" w:hAnsi="Arial" w:cs="Arial" w:eastAsia="Arial" w:hint="default"/>
          <w:sz w:val="20"/>
          <w:szCs w:val="20"/>
        </w:rPr>
        <w:t> </w:t>
      </w:r>
      <w:r>
        <w:rPr>
          <w:spacing w:val="-1"/>
        </w:rPr>
        <w:t>元，占其他应付款余额的</w:t>
      </w:r>
      <w:r>
        <w:rPr>
          <w:spacing w:val="-55"/>
        </w:rPr>
        <w:t> </w:t>
      </w:r>
      <w:r>
        <w:rPr>
          <w:rFonts w:ascii="Arial" w:hAnsi="Arial" w:cs="Arial" w:eastAsia="Arial" w:hint="default"/>
          <w:spacing w:val="-2"/>
        </w:rPr>
        <w:t>0.28%</w:t>
      </w:r>
      <w:r>
        <w:rPr>
          <w:spacing w:val="-2"/>
        </w:rPr>
        <w:t>。详见本附注七</w:t>
      </w:r>
      <w:r>
        <w:rPr>
          <w:rFonts w:ascii="Arial" w:hAnsi="Arial" w:cs="Arial" w:eastAsia="Arial" w:hint="default"/>
          <w:spacing w:val="-2"/>
        </w:rPr>
        <w:t>.4</w:t>
      </w:r>
      <w:r>
        <w:rPr>
          <w:spacing w:val="-2"/>
        </w:rPr>
        <w:t>。</w:t>
      </w:r>
    </w:p>
    <w:p>
      <w:pPr>
        <w:spacing w:line="571" w:lineRule="auto" w:before="116"/>
        <w:ind w:left="245" w:right="5393" w:firstLine="0"/>
        <w:jc w:val="left"/>
        <w:rPr>
          <w:rFonts w:ascii="宋体" w:hAnsi="宋体" w:cs="宋体" w:eastAsia="宋体" w:hint="default"/>
          <w:sz w:val="21"/>
          <w:szCs w:val="21"/>
        </w:rPr>
      </w:pPr>
      <w:r>
        <w:rPr>
          <w:rFonts w:ascii="Arial" w:hAnsi="Arial" w:cs="Arial" w:eastAsia="Arial" w:hint="default"/>
          <w:b/>
          <w:bCs/>
          <w:sz w:val="21"/>
          <w:szCs w:val="21"/>
        </w:rPr>
        <w:t>21.</w:t>
      </w:r>
      <w:r>
        <w:rPr>
          <w:rFonts w:ascii="Arial" w:hAnsi="Arial" w:cs="Arial" w:eastAsia="Arial" w:hint="default"/>
          <w:b/>
          <w:bCs/>
          <w:spacing w:val="-38"/>
          <w:sz w:val="21"/>
          <w:szCs w:val="21"/>
        </w:rPr>
        <w:t> </w:t>
      </w:r>
      <w:r>
        <w:rPr>
          <w:rFonts w:ascii="宋体" w:hAnsi="宋体" w:cs="宋体" w:eastAsia="宋体" w:hint="default"/>
          <w:b/>
          <w:bCs/>
          <w:sz w:val="21"/>
          <w:szCs w:val="21"/>
        </w:rPr>
        <w:t>股本</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本公司已注册发行及实收股本如下：</w:t>
      </w:r>
    </w:p>
    <w:p>
      <w:pPr>
        <w:spacing w:after="0" w:line="571" w:lineRule="auto"/>
        <w:jc w:val="left"/>
        <w:rPr>
          <w:rFonts w:ascii="宋体" w:hAnsi="宋体" w:cs="宋体" w:eastAsia="宋体" w:hint="default"/>
          <w:sz w:val="21"/>
          <w:szCs w:val="21"/>
        </w:rPr>
        <w:sectPr>
          <w:pgSz w:w="11900" w:h="16840"/>
          <w:pgMar w:header="852" w:footer="1000" w:top="1340" w:bottom="1200" w:left="1120" w:right="1100"/>
        </w:sectPr>
      </w:pPr>
    </w:p>
    <w:p>
      <w:pPr>
        <w:spacing w:line="240" w:lineRule="auto" w:before="4"/>
        <w:rPr>
          <w:rFonts w:ascii="宋体" w:hAnsi="宋体" w:cs="宋体" w:eastAsia="宋体" w:hint="default"/>
          <w:sz w:val="19"/>
          <w:szCs w:val="19"/>
        </w:rPr>
      </w:pPr>
    </w:p>
    <w:p>
      <w:pPr>
        <w:spacing w:before="0"/>
        <w:ind w:left="857" w:right="-14" w:firstLine="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项目</w:t>
      </w:r>
      <w:r>
        <w:rPr>
          <w:rFonts w:ascii="宋体" w:hAnsi="宋体" w:cs="宋体" w:eastAsia="宋体" w:hint="default"/>
          <w:sz w:val="18"/>
          <w:szCs w:val="18"/>
        </w:rPr>
      </w:r>
    </w:p>
    <w:p>
      <w:pPr>
        <w:spacing w:line="182" w:lineRule="exact" w:before="122"/>
        <w:ind w:left="857" w:right="-14" w:firstLine="0"/>
        <w:jc w:val="left"/>
        <w:rPr>
          <w:rFonts w:ascii="宋体" w:hAnsi="宋体" w:cs="宋体" w:eastAsia="宋体" w:hint="default"/>
          <w:sz w:val="18"/>
          <w:szCs w:val="18"/>
        </w:rPr>
      </w:pPr>
      <w:r>
        <w:rPr>
          <w:rFonts w:ascii="Arial" w:hAnsi="Arial" w:cs="Arial" w:eastAsia="Arial" w:hint="default"/>
          <w:sz w:val="18"/>
          <w:szCs w:val="18"/>
        </w:rPr>
        <w:t>A  </w:t>
      </w:r>
      <w:r>
        <w:rPr>
          <w:rFonts w:ascii="宋体" w:hAnsi="宋体" w:cs="宋体" w:eastAsia="宋体" w:hint="default"/>
          <w:sz w:val="18"/>
          <w:szCs w:val="18"/>
        </w:rPr>
        <w:t>股 </w:t>
      </w:r>
      <w:r>
        <w:rPr>
          <w:rFonts w:ascii="宋体" w:hAnsi="宋体" w:cs="宋体" w:eastAsia="宋体" w:hint="default"/>
          <w:spacing w:val="10"/>
          <w:sz w:val="18"/>
          <w:szCs w:val="18"/>
        </w:rPr>
        <w:t> </w:t>
      </w:r>
      <w:r>
        <w:rPr>
          <w:rFonts w:ascii="宋体" w:hAnsi="宋体" w:cs="宋体" w:eastAsia="宋体" w:hint="default"/>
          <w:spacing w:val="2"/>
          <w:sz w:val="18"/>
          <w:szCs w:val="18"/>
        </w:rPr>
        <w:t>（每股面值人民</w:t>
      </w:r>
    </w:p>
    <w:p>
      <w:pPr>
        <w:tabs>
          <w:tab w:pos="4013" w:val="left" w:leader="none"/>
        </w:tabs>
        <w:spacing w:before="133"/>
        <w:ind w:left="965"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r>
      <w:r>
        <w:rPr>
          <w:rFonts w:ascii="宋体" w:hAnsi="宋体" w:cs="宋体" w:eastAsia="宋体" w:hint="default"/>
          <w:sz w:val="18"/>
          <w:szCs w:val="18"/>
          <w:u w:val="single" w:color="000000"/>
        </w:rPr>
        <w:t>年末余额</w:t>
      </w:r>
      <w:r>
        <w:rPr>
          <w:rFonts w:ascii="宋体" w:hAnsi="宋体" w:cs="宋体" w:eastAsia="宋体" w:hint="default"/>
          <w:sz w:val="18"/>
          <w:szCs w:val="18"/>
        </w:rPr>
        <w:tab/>
      </w:r>
      <w:r>
        <w:rPr>
          <w:rFonts w:ascii="宋体" w:hAnsi="宋体" w:cs="宋体" w:eastAsia="宋体" w:hint="default"/>
          <w:sz w:val="18"/>
          <w:szCs w:val="18"/>
          <w:u w:val="single" w:color="000000"/>
        </w:rPr>
        <w:t>年初余额</w:t>
      </w:r>
      <w:r>
        <w:rPr>
          <w:rFonts w:ascii="宋体" w:hAnsi="宋体" w:cs="宋体" w:eastAsia="宋体" w:hint="default"/>
          <w:sz w:val="18"/>
          <w:szCs w:val="18"/>
        </w:rPr>
      </w:r>
    </w:p>
    <w:p>
      <w:pPr>
        <w:tabs>
          <w:tab w:pos="2381" w:val="left" w:leader="none"/>
          <w:tab w:pos="3905" w:val="left" w:leader="none"/>
          <w:tab w:pos="5429" w:val="left" w:leader="none"/>
        </w:tabs>
        <w:spacing w:before="4"/>
        <w:ind w:left="857" w:right="0" w:firstLine="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股数</w:t>
      </w:r>
      <w:r>
        <w:rPr>
          <w:rFonts w:ascii="宋体" w:hAnsi="宋体" w:cs="宋体" w:eastAsia="宋体" w:hint="default"/>
          <w:sz w:val="18"/>
          <w:szCs w:val="18"/>
        </w:rPr>
        <w:tab/>
      </w:r>
      <w:r>
        <w:rPr>
          <w:rFonts w:ascii="宋体" w:hAnsi="宋体" w:cs="宋体" w:eastAsia="宋体" w:hint="default"/>
          <w:sz w:val="18"/>
          <w:szCs w:val="18"/>
          <w:u w:val="single" w:color="000000"/>
        </w:rPr>
        <w:t>金额</w:t>
      </w:r>
      <w:r>
        <w:rPr>
          <w:rFonts w:ascii="宋体" w:hAnsi="宋体" w:cs="宋体" w:eastAsia="宋体" w:hint="default"/>
          <w:sz w:val="18"/>
          <w:szCs w:val="18"/>
        </w:rPr>
        <w:tab/>
      </w:r>
      <w:r>
        <w:rPr>
          <w:rFonts w:ascii="宋体" w:hAnsi="宋体" w:cs="宋体" w:eastAsia="宋体" w:hint="default"/>
          <w:sz w:val="18"/>
          <w:szCs w:val="18"/>
          <w:u w:val="single" w:color="000000"/>
        </w:rPr>
        <w:t>股数</w:t>
      </w:r>
      <w:r>
        <w:rPr>
          <w:rFonts w:ascii="宋体" w:hAnsi="宋体" w:cs="宋体" w:eastAsia="宋体" w:hint="default"/>
          <w:sz w:val="18"/>
          <w:szCs w:val="18"/>
        </w:rPr>
        <w:tab/>
      </w:r>
      <w:r>
        <w:rPr>
          <w:rFonts w:ascii="宋体" w:hAnsi="宋体" w:cs="宋体" w:eastAsia="宋体" w:hint="default"/>
          <w:sz w:val="18"/>
          <w:szCs w:val="18"/>
          <w:u w:val="single" w:color="000000"/>
        </w:rPr>
        <w:t>金额</w:t>
      </w:r>
      <w:r>
        <w:rPr>
          <w:rFonts w:ascii="宋体" w:hAnsi="宋体" w:cs="宋体" w:eastAsia="宋体" w:hint="default"/>
          <w:sz w:val="18"/>
          <w:szCs w:val="18"/>
        </w:rPr>
      </w:r>
    </w:p>
    <w:p>
      <w:pPr>
        <w:spacing w:after="0"/>
        <w:jc w:val="left"/>
        <w:rPr>
          <w:rFonts w:ascii="宋体" w:hAnsi="宋体" w:cs="宋体" w:eastAsia="宋体" w:hint="default"/>
          <w:sz w:val="18"/>
          <w:szCs w:val="18"/>
        </w:rPr>
        <w:sectPr>
          <w:type w:val="continuous"/>
          <w:pgSz w:w="11900" w:h="16840"/>
          <w:pgMar w:top="1600" w:bottom="280" w:left="1120" w:right="1100"/>
          <w:cols w:num="2" w:equalWidth="0">
            <w:col w:w="2728" w:space="306"/>
            <w:col w:w="6646"/>
          </w:cols>
        </w:sectPr>
      </w:pPr>
    </w:p>
    <w:p>
      <w:pPr>
        <w:tabs>
          <w:tab w:pos="3247" w:val="left" w:leader="none"/>
          <w:tab w:pos="4771" w:val="left" w:leader="none"/>
          <w:tab w:pos="6295" w:val="left" w:leader="none"/>
          <w:tab w:pos="7819" w:val="left" w:leader="none"/>
        </w:tabs>
        <w:spacing w:line="304" w:lineRule="exact" w:before="0"/>
        <w:ind w:left="857" w:right="0" w:firstLine="0"/>
        <w:jc w:val="left"/>
        <w:rPr>
          <w:rFonts w:ascii="Arial" w:hAnsi="Arial" w:cs="Arial" w:eastAsia="Arial" w:hint="default"/>
          <w:sz w:val="18"/>
          <w:szCs w:val="18"/>
        </w:rPr>
      </w:pPr>
      <w:r>
        <w:rPr>
          <w:rFonts w:ascii="宋体" w:hAnsi="宋体" w:cs="宋体" w:eastAsia="宋体" w:hint="default"/>
          <w:position w:val="-11"/>
          <w:sz w:val="18"/>
          <w:szCs w:val="18"/>
        </w:rPr>
        <w:t>币</w:t>
      </w:r>
      <w:r>
        <w:rPr>
          <w:rFonts w:ascii="宋体" w:hAnsi="宋体" w:cs="宋体" w:eastAsia="宋体" w:hint="default"/>
          <w:spacing w:val="-45"/>
          <w:position w:val="-11"/>
          <w:sz w:val="18"/>
          <w:szCs w:val="18"/>
        </w:rPr>
        <w:t> </w:t>
      </w:r>
      <w:r>
        <w:rPr>
          <w:rFonts w:ascii="Arial" w:hAnsi="Arial" w:cs="Arial" w:eastAsia="Arial" w:hint="default"/>
          <w:position w:val="-11"/>
          <w:sz w:val="18"/>
          <w:szCs w:val="18"/>
        </w:rPr>
        <w:t>1</w:t>
      </w:r>
      <w:r>
        <w:rPr>
          <w:rFonts w:ascii="Arial" w:hAnsi="Arial" w:cs="Arial" w:eastAsia="Arial" w:hint="default"/>
          <w:spacing w:val="-4"/>
          <w:position w:val="-11"/>
          <w:sz w:val="18"/>
          <w:szCs w:val="18"/>
        </w:rPr>
        <w:t> </w:t>
      </w:r>
      <w:r>
        <w:rPr>
          <w:rFonts w:ascii="宋体" w:hAnsi="宋体" w:cs="宋体" w:eastAsia="宋体" w:hint="default"/>
          <w:position w:val="-11"/>
          <w:sz w:val="18"/>
          <w:szCs w:val="18"/>
        </w:rPr>
        <w:t>元）</w:t>
        <w:tab/>
      </w:r>
      <w:r>
        <w:rPr>
          <w:rFonts w:ascii="Arial" w:hAnsi="Arial" w:cs="Arial" w:eastAsia="Arial" w:hint="default"/>
          <w:spacing w:val="-1"/>
          <w:sz w:val="18"/>
          <w:szCs w:val="18"/>
        </w:rPr>
        <w:t>198,750,000</w:t>
        <w:tab/>
        <w:t>198,750,000</w:t>
        <w:tab/>
        <w:t>198,750,000</w:t>
        <w:tab/>
        <w:t>198,750,000</w:t>
      </w:r>
    </w:p>
    <w:p>
      <w:pPr>
        <w:pStyle w:val="BodyText"/>
        <w:spacing w:line="240" w:lineRule="auto" w:before="256"/>
        <w:ind w:left="248" w:right="0"/>
        <w:jc w:val="left"/>
      </w:pPr>
      <w:r>
        <w:rPr/>
        <w:t>本年本公司股本变动金额如下：</w:t>
      </w: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00" w:h="16840"/>
          <w:pgMar w:top="1600" w:bottom="280" w:left="1120" w:right="1100"/>
        </w:sectPr>
      </w:pPr>
    </w:p>
    <w:p>
      <w:pPr>
        <w:spacing w:line="240" w:lineRule="auto" w:before="2"/>
        <w:rPr>
          <w:rFonts w:ascii="宋体" w:hAnsi="宋体" w:cs="宋体" w:eastAsia="宋体" w:hint="default"/>
          <w:sz w:val="23"/>
          <w:szCs w:val="23"/>
        </w:rPr>
      </w:pPr>
    </w:p>
    <w:p>
      <w:pPr>
        <w:tabs>
          <w:tab w:pos="2345" w:val="left" w:leader="none"/>
        </w:tabs>
        <w:spacing w:before="0"/>
        <w:ind w:left="233" w:right="-20" w:firstLine="0"/>
        <w:jc w:val="left"/>
        <w:rPr>
          <w:rFonts w:ascii="宋体" w:hAnsi="宋体" w:cs="宋体" w:eastAsia="宋体" w:hint="default"/>
          <w:sz w:val="18"/>
          <w:szCs w:val="18"/>
        </w:rPr>
      </w:pPr>
      <w:r>
        <w:rPr>
          <w:rFonts w:ascii="宋体" w:hAnsi="宋体" w:cs="宋体" w:eastAsia="宋体" w:hint="default"/>
          <w:sz w:val="18"/>
          <w:szCs w:val="18"/>
        </w:rPr>
        <w:t>股权类别或投资者名称</w:t>
        <w:tab/>
      </w:r>
      <w:r>
        <w:rPr>
          <w:rFonts w:ascii="宋体" w:hAnsi="宋体" w:cs="宋体" w:eastAsia="宋体" w:hint="default"/>
          <w:position w:val="12"/>
          <w:sz w:val="18"/>
          <w:szCs w:val="18"/>
        </w:rPr>
        <w:t>年初金额</w:t>
      </w:r>
      <w:r>
        <w:rPr>
          <w:rFonts w:ascii="宋体" w:hAnsi="宋体" w:cs="宋体" w:eastAsia="宋体" w:hint="default"/>
          <w:sz w:val="18"/>
          <w:szCs w:val="18"/>
        </w:rPr>
      </w:r>
    </w:p>
    <w:p>
      <w:pPr>
        <w:spacing w:line="240" w:lineRule="auto" w:before="3"/>
        <w:rPr>
          <w:rFonts w:ascii="宋体" w:hAnsi="宋体" w:cs="宋体" w:eastAsia="宋体" w:hint="default"/>
          <w:sz w:val="39"/>
          <w:szCs w:val="39"/>
        </w:rPr>
      </w:pPr>
      <w:r>
        <w:rPr/>
        <w:br w:type="column"/>
      </w:r>
      <w:r>
        <w:rPr>
          <w:rFonts w:ascii="宋体"/>
          <w:sz w:val="39"/>
        </w:rPr>
      </w:r>
    </w:p>
    <w:p>
      <w:pPr>
        <w:tabs>
          <w:tab w:pos="898" w:val="left" w:leader="none"/>
        </w:tabs>
        <w:spacing w:line="136" w:lineRule="auto" w:before="0"/>
        <w:ind w:left="898" w:right="0" w:hanging="665"/>
        <w:jc w:val="left"/>
        <w:rPr>
          <w:rFonts w:ascii="宋体" w:hAnsi="宋体" w:cs="宋体" w:eastAsia="宋体" w:hint="default"/>
          <w:sz w:val="18"/>
          <w:szCs w:val="18"/>
        </w:rPr>
      </w:pPr>
      <w:r>
        <w:rPr>
          <w:rFonts w:ascii="宋体" w:hAnsi="宋体" w:cs="宋体" w:eastAsia="宋体" w:hint="default"/>
          <w:sz w:val="18"/>
          <w:szCs w:val="18"/>
        </w:rPr>
        <w:t>比例</w:t>
        <w:tab/>
      </w:r>
      <w:r>
        <w:rPr>
          <w:rFonts w:ascii="宋体" w:hAnsi="宋体" w:cs="宋体" w:eastAsia="宋体" w:hint="default"/>
          <w:position w:val="-2"/>
          <w:sz w:val="18"/>
          <w:szCs w:val="18"/>
        </w:rPr>
        <w:t>发行</w:t>
      </w:r>
      <w:r>
        <w:rPr>
          <w:rFonts w:ascii="宋体" w:hAnsi="宋体" w:cs="宋体" w:eastAsia="宋体" w:hint="default"/>
          <w:position w:val="-2"/>
          <w:sz w:val="18"/>
          <w:szCs w:val="18"/>
        </w:rPr>
        <w:t> </w:t>
      </w:r>
      <w:r>
        <w:rPr>
          <w:rFonts w:ascii="宋体" w:hAnsi="宋体" w:cs="宋体" w:eastAsia="宋体" w:hint="default"/>
          <w:spacing w:val="4"/>
          <w:position w:val="-11"/>
          <w:sz w:val="18"/>
          <w:szCs w:val="18"/>
        </w:rPr>
        <w:t>新股</w:t>
      </w:r>
      <w:r>
        <w:rPr>
          <w:rFonts w:ascii="宋体" w:hAnsi="宋体" w:cs="宋体" w:eastAsia="宋体" w:hint="default"/>
          <w:spacing w:val="4"/>
          <w:sz w:val="18"/>
          <w:szCs w:val="18"/>
        </w:rPr>
        <w:t>送股</w:t>
      </w:r>
    </w:p>
    <w:p>
      <w:pPr>
        <w:spacing w:line="240" w:lineRule="auto" w:before="8"/>
        <w:rPr>
          <w:rFonts w:ascii="宋体" w:hAnsi="宋体" w:cs="宋体" w:eastAsia="宋体" w:hint="default"/>
          <w:sz w:val="12"/>
          <w:szCs w:val="12"/>
        </w:rPr>
      </w:pPr>
      <w:r>
        <w:rPr/>
        <w:br w:type="column"/>
      </w:r>
      <w:r>
        <w:rPr>
          <w:rFonts w:ascii="宋体"/>
          <w:sz w:val="12"/>
        </w:rPr>
      </w:r>
    </w:p>
    <w:p>
      <w:pPr>
        <w:spacing w:line="260" w:lineRule="atLeast" w:before="0"/>
        <w:ind w:left="195" w:right="933" w:hanging="108"/>
        <w:jc w:val="left"/>
        <w:rPr>
          <w:rFonts w:ascii="宋体" w:hAnsi="宋体" w:cs="宋体" w:eastAsia="宋体" w:hint="default"/>
          <w:sz w:val="18"/>
          <w:szCs w:val="18"/>
        </w:rPr>
      </w:pPr>
      <w:r>
        <w:rPr/>
        <w:pict>
          <v:shape style="position:absolute;margin-left:65.930pt;margin-top:21.399996pt;width:466.7pt;height:341.45pt;mso-position-horizontal-relative:page;mso-position-vertical-relative:paragraph;z-index:30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950"/>
                    <w:gridCol w:w="1015"/>
                    <w:gridCol w:w="1912"/>
                    <w:gridCol w:w="2053"/>
                    <w:gridCol w:w="522"/>
                    <w:gridCol w:w="1017"/>
                    <w:gridCol w:w="862"/>
                  </w:tblGrid>
                  <w:tr>
                    <w:trPr>
                      <w:trHeight w:val="376" w:hRule="exact"/>
                    </w:trPr>
                    <w:tc>
                      <w:tcPr>
                        <w:tcW w:w="7453" w:type="dxa"/>
                        <w:gridSpan w:val="5"/>
                        <w:tcBorders>
                          <w:top w:val="nil" w:sz="6" w:space="0" w:color="auto"/>
                          <w:left w:val="nil" w:sz="6" w:space="0" w:color="auto"/>
                          <w:bottom w:val="nil" w:sz="6" w:space="0" w:color="auto"/>
                          <w:right w:val="nil" w:sz="6" w:space="0" w:color="auto"/>
                        </w:tcBorders>
                      </w:tcPr>
                      <w:p>
                        <w:pPr>
                          <w:pStyle w:val="TableParagraph"/>
                          <w:spacing w:line="180" w:lineRule="exact"/>
                          <w:ind w:left="2147"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880" w:type="dxa"/>
                        <w:gridSpan w:val="2"/>
                        <w:tcBorders>
                          <w:top w:val="nil" w:sz="6" w:space="0" w:color="auto"/>
                          <w:left w:val="nil" w:sz="6" w:space="0" w:color="auto"/>
                          <w:bottom w:val="nil" w:sz="6" w:space="0" w:color="auto"/>
                          <w:right w:val="nil" w:sz="6" w:space="0" w:color="auto"/>
                        </w:tcBorders>
                      </w:tcPr>
                      <w:p>
                        <w:pPr>
                          <w:pStyle w:val="TableParagraph"/>
                          <w:spacing w:line="180" w:lineRule="exact"/>
                          <w:ind w:left="196" w:right="0"/>
                          <w:jc w:val="left"/>
                          <w:rPr>
                            <w:rFonts w:ascii="宋体" w:hAnsi="宋体" w:cs="宋体" w:eastAsia="宋体" w:hint="default"/>
                            <w:sz w:val="18"/>
                            <w:szCs w:val="18"/>
                          </w:rPr>
                        </w:pPr>
                        <w:r>
                          <w:rPr>
                            <w:rFonts w:ascii="宋体" w:hAnsi="宋体" w:cs="宋体" w:eastAsia="宋体" w:hint="default"/>
                            <w:sz w:val="18"/>
                            <w:szCs w:val="18"/>
                          </w:rPr>
                          <w:t>（万元）</w:t>
                        </w:r>
                      </w:p>
                    </w:tc>
                  </w:tr>
                  <w:tr>
                    <w:trPr>
                      <w:trHeight w:val="289" w:hRule="exact"/>
                    </w:trPr>
                    <w:tc>
                      <w:tcPr>
                        <w:tcW w:w="1950" w:type="dxa"/>
                        <w:tcBorders>
                          <w:top w:val="nil" w:sz="6" w:space="0" w:color="auto"/>
                          <w:left w:val="nil" w:sz="6" w:space="0" w:color="auto"/>
                          <w:bottom w:val="nil" w:sz="6" w:space="0" w:color="auto"/>
                          <w:right w:val="nil" w:sz="6" w:space="0" w:color="auto"/>
                        </w:tcBorders>
                      </w:tcPr>
                      <w:p>
                        <w:pPr>
                          <w:pStyle w:val="TableParagraph"/>
                          <w:spacing w:line="237" w:lineRule="exact"/>
                          <w:ind w:left="35" w:right="0"/>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．有限售条件股份</w:t>
                        </w:r>
                      </w:p>
                    </w:tc>
                    <w:tc>
                      <w:tcPr>
                        <w:tcW w:w="1015" w:type="dxa"/>
                        <w:tcBorders>
                          <w:top w:val="nil" w:sz="6" w:space="0" w:color="auto"/>
                          <w:left w:val="nil" w:sz="6" w:space="0" w:color="auto"/>
                          <w:bottom w:val="nil" w:sz="6" w:space="0" w:color="auto"/>
                          <w:right w:val="nil" w:sz="6" w:space="0" w:color="auto"/>
                        </w:tcBorders>
                      </w:tcPr>
                      <w:p>
                        <w:pPr/>
                      </w:p>
                    </w:tc>
                    <w:tc>
                      <w:tcPr>
                        <w:tcW w:w="1912" w:type="dxa"/>
                        <w:tcBorders>
                          <w:top w:val="nil" w:sz="6" w:space="0" w:color="auto"/>
                          <w:left w:val="nil" w:sz="6" w:space="0" w:color="auto"/>
                          <w:bottom w:val="nil" w:sz="6" w:space="0" w:color="auto"/>
                          <w:right w:val="nil" w:sz="6" w:space="0" w:color="auto"/>
                        </w:tcBorders>
                      </w:tcPr>
                      <w:p>
                        <w:pPr/>
                      </w:p>
                    </w:tc>
                    <w:tc>
                      <w:tcPr>
                        <w:tcW w:w="2053" w:type="dxa"/>
                        <w:tcBorders>
                          <w:top w:val="nil" w:sz="6" w:space="0" w:color="auto"/>
                          <w:left w:val="nil" w:sz="6" w:space="0" w:color="auto"/>
                          <w:bottom w:val="nil" w:sz="6" w:space="0" w:color="auto"/>
                          <w:right w:val="nil" w:sz="6" w:space="0" w:color="auto"/>
                        </w:tcBorders>
                      </w:tcPr>
                      <w:p>
                        <w:pPr/>
                      </w:p>
                    </w:tc>
                    <w:tc>
                      <w:tcPr>
                        <w:tcW w:w="522" w:type="dxa"/>
                        <w:tcBorders>
                          <w:top w:val="nil" w:sz="6" w:space="0" w:color="auto"/>
                          <w:left w:val="nil" w:sz="6" w:space="0" w:color="auto"/>
                          <w:bottom w:val="nil" w:sz="6" w:space="0" w:color="auto"/>
                          <w:right w:val="nil" w:sz="6" w:space="0" w:color="auto"/>
                        </w:tcBorders>
                      </w:tcPr>
                      <w:p>
                        <w:pPr/>
                      </w:p>
                    </w:tc>
                    <w:tc>
                      <w:tcPr>
                        <w:tcW w:w="1017" w:type="dxa"/>
                        <w:tcBorders>
                          <w:top w:val="nil" w:sz="6" w:space="0" w:color="auto"/>
                          <w:left w:val="nil" w:sz="6" w:space="0" w:color="auto"/>
                          <w:bottom w:val="nil" w:sz="6" w:space="0" w:color="auto"/>
                          <w:right w:val="nil" w:sz="6" w:space="0" w:color="auto"/>
                        </w:tcBorders>
                      </w:tcPr>
                      <w:p>
                        <w:pPr/>
                      </w:p>
                    </w:tc>
                    <w:tc>
                      <w:tcPr>
                        <w:tcW w:w="862" w:type="dxa"/>
                        <w:tcBorders>
                          <w:top w:val="nil" w:sz="6" w:space="0" w:color="auto"/>
                          <w:left w:val="nil" w:sz="6" w:space="0" w:color="auto"/>
                          <w:bottom w:val="nil" w:sz="6" w:space="0" w:color="auto"/>
                          <w:right w:val="nil" w:sz="6" w:space="0" w:color="auto"/>
                        </w:tcBorders>
                      </w:tcPr>
                      <w:p>
                        <w:pPr/>
                      </w:p>
                    </w:tc>
                  </w:tr>
                  <w:tr>
                    <w:trPr>
                      <w:trHeight w:val="385" w:hRule="exact"/>
                    </w:trPr>
                    <w:tc>
                      <w:tcPr>
                        <w:tcW w:w="1950" w:type="dxa"/>
                        <w:tcBorders>
                          <w:top w:val="nil" w:sz="6" w:space="0" w:color="auto"/>
                          <w:left w:val="nil" w:sz="6" w:space="0" w:color="auto"/>
                          <w:bottom w:val="nil" w:sz="6" w:space="0" w:color="auto"/>
                          <w:right w:val="nil" w:sz="6" w:space="0" w:color="auto"/>
                        </w:tcBorders>
                      </w:tcPr>
                      <w:p>
                        <w:pPr>
                          <w:pStyle w:val="TableParagraph"/>
                          <w:spacing w:line="240" w:lineRule="auto"/>
                          <w:ind w:left="35" w:right="0"/>
                          <w:jc w:val="left"/>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41"/>
                            <w:sz w:val="18"/>
                            <w:szCs w:val="18"/>
                          </w:rPr>
                          <w:t> </w:t>
                        </w:r>
                        <w:r>
                          <w:rPr>
                            <w:rFonts w:ascii="宋体" w:hAnsi="宋体" w:cs="宋体" w:eastAsia="宋体" w:hint="default"/>
                            <w:sz w:val="18"/>
                            <w:szCs w:val="18"/>
                          </w:rPr>
                          <w:t>国家持股</w:t>
                        </w:r>
                      </w:p>
                    </w:tc>
                    <w:tc>
                      <w:tcPr>
                        <w:tcW w:w="1015" w:type="dxa"/>
                        <w:tcBorders>
                          <w:top w:val="nil" w:sz="6" w:space="0" w:color="auto"/>
                          <w:left w:val="nil" w:sz="6" w:space="0" w:color="auto"/>
                          <w:bottom w:val="nil" w:sz="6" w:space="0" w:color="auto"/>
                          <w:right w:val="nil" w:sz="6" w:space="0" w:color="auto"/>
                        </w:tcBorders>
                      </w:tcPr>
                      <w:p>
                        <w:pPr/>
                      </w:p>
                    </w:tc>
                    <w:tc>
                      <w:tcPr>
                        <w:tcW w:w="1912" w:type="dxa"/>
                        <w:tcBorders>
                          <w:top w:val="nil" w:sz="6" w:space="0" w:color="auto"/>
                          <w:left w:val="nil" w:sz="6" w:space="0" w:color="auto"/>
                          <w:bottom w:val="nil" w:sz="6" w:space="0" w:color="auto"/>
                          <w:right w:val="nil" w:sz="6" w:space="0" w:color="auto"/>
                        </w:tcBorders>
                      </w:tcPr>
                      <w:p>
                        <w:pPr/>
                      </w:p>
                    </w:tc>
                    <w:tc>
                      <w:tcPr>
                        <w:tcW w:w="2053" w:type="dxa"/>
                        <w:tcBorders>
                          <w:top w:val="nil" w:sz="6" w:space="0" w:color="auto"/>
                          <w:left w:val="nil" w:sz="6" w:space="0" w:color="auto"/>
                          <w:bottom w:val="nil" w:sz="6" w:space="0" w:color="auto"/>
                          <w:right w:val="nil" w:sz="6" w:space="0" w:color="auto"/>
                        </w:tcBorders>
                      </w:tcPr>
                      <w:p>
                        <w:pPr/>
                      </w:p>
                    </w:tc>
                    <w:tc>
                      <w:tcPr>
                        <w:tcW w:w="522" w:type="dxa"/>
                        <w:tcBorders>
                          <w:top w:val="nil" w:sz="6" w:space="0" w:color="auto"/>
                          <w:left w:val="nil" w:sz="6" w:space="0" w:color="auto"/>
                          <w:bottom w:val="nil" w:sz="6" w:space="0" w:color="auto"/>
                          <w:right w:val="nil" w:sz="6" w:space="0" w:color="auto"/>
                        </w:tcBorders>
                      </w:tcPr>
                      <w:p>
                        <w:pPr/>
                      </w:p>
                    </w:tc>
                    <w:tc>
                      <w:tcPr>
                        <w:tcW w:w="1017" w:type="dxa"/>
                        <w:tcBorders>
                          <w:top w:val="nil" w:sz="6" w:space="0" w:color="auto"/>
                          <w:left w:val="nil" w:sz="6" w:space="0" w:color="auto"/>
                          <w:bottom w:val="nil" w:sz="6" w:space="0" w:color="auto"/>
                          <w:right w:val="nil" w:sz="6" w:space="0" w:color="auto"/>
                        </w:tcBorders>
                      </w:tcPr>
                      <w:p>
                        <w:pPr/>
                      </w:p>
                    </w:tc>
                    <w:tc>
                      <w:tcPr>
                        <w:tcW w:w="862" w:type="dxa"/>
                        <w:tcBorders>
                          <w:top w:val="nil" w:sz="6" w:space="0" w:color="auto"/>
                          <w:left w:val="nil" w:sz="6" w:space="0" w:color="auto"/>
                          <w:bottom w:val="nil" w:sz="6" w:space="0" w:color="auto"/>
                          <w:right w:val="nil" w:sz="6" w:space="0" w:color="auto"/>
                        </w:tcBorders>
                      </w:tcPr>
                      <w:p>
                        <w:pPr/>
                      </w:p>
                    </w:tc>
                  </w:tr>
                  <w:tr>
                    <w:trPr>
                      <w:trHeight w:val="628" w:hRule="exact"/>
                    </w:trPr>
                    <w:tc>
                      <w:tcPr>
                        <w:tcW w:w="1950" w:type="dxa"/>
                        <w:tcBorders>
                          <w:top w:val="nil" w:sz="6" w:space="0" w:color="auto"/>
                          <w:left w:val="nil" w:sz="6" w:space="0" w:color="auto"/>
                          <w:bottom w:val="nil" w:sz="6" w:space="0" w:color="auto"/>
                          <w:right w:val="nil" w:sz="6" w:space="0" w:color="auto"/>
                        </w:tcBorders>
                      </w:tcPr>
                      <w:p>
                        <w:pPr>
                          <w:pStyle w:val="TableParagraph"/>
                          <w:spacing w:line="219" w:lineRule="exact"/>
                          <w:ind w:left="35" w:right="0"/>
                          <w:jc w:val="left"/>
                          <w:rPr>
                            <w:rFonts w:ascii="宋体" w:hAnsi="宋体" w:cs="宋体" w:eastAsia="宋体" w:hint="default"/>
                            <w:sz w:val="18"/>
                            <w:szCs w:val="18"/>
                          </w:rPr>
                        </w:pPr>
                        <w:r>
                          <w:rPr>
                            <w:rFonts w:ascii="Arial" w:hAnsi="Arial" w:cs="Arial" w:eastAsia="Arial" w:hint="default"/>
                            <w:sz w:val="18"/>
                            <w:szCs w:val="18"/>
                          </w:rPr>
                          <w:t>(2).</w:t>
                        </w:r>
                        <w:r>
                          <w:rPr>
                            <w:rFonts w:ascii="Arial" w:hAnsi="Arial" w:cs="Arial" w:eastAsia="Arial" w:hint="default"/>
                            <w:spacing w:val="41"/>
                            <w:sz w:val="18"/>
                            <w:szCs w:val="18"/>
                          </w:rPr>
                          <w:t> </w:t>
                        </w:r>
                        <w:r>
                          <w:rPr>
                            <w:rFonts w:ascii="宋体" w:hAnsi="宋体" w:cs="宋体" w:eastAsia="宋体" w:hint="default"/>
                            <w:sz w:val="18"/>
                            <w:szCs w:val="18"/>
                          </w:rPr>
                          <w:t>国有法人持股</w:t>
                        </w:r>
                      </w:p>
                      <w:p>
                        <w:pPr>
                          <w:pStyle w:val="TableParagraph"/>
                          <w:spacing w:line="240" w:lineRule="auto" w:before="109"/>
                          <w:ind w:left="35" w:right="0"/>
                          <w:jc w:val="left"/>
                          <w:rPr>
                            <w:rFonts w:ascii="宋体" w:hAnsi="宋体" w:cs="宋体" w:eastAsia="宋体" w:hint="default"/>
                            <w:sz w:val="18"/>
                            <w:szCs w:val="18"/>
                          </w:rPr>
                        </w:pPr>
                        <w:r>
                          <w:rPr>
                            <w:rFonts w:ascii="Arial" w:hAnsi="Arial" w:cs="Arial" w:eastAsia="Arial" w:hint="default"/>
                            <w:sz w:val="18"/>
                            <w:szCs w:val="18"/>
                          </w:rPr>
                          <w:t>(3).</w:t>
                        </w:r>
                        <w:r>
                          <w:rPr>
                            <w:rFonts w:ascii="Arial" w:hAnsi="Arial" w:cs="Arial" w:eastAsia="Arial" w:hint="default"/>
                            <w:spacing w:val="41"/>
                            <w:sz w:val="18"/>
                            <w:szCs w:val="18"/>
                          </w:rPr>
                          <w:t> </w:t>
                        </w:r>
                        <w:r>
                          <w:rPr>
                            <w:rFonts w:ascii="宋体" w:hAnsi="宋体" w:cs="宋体" w:eastAsia="宋体" w:hint="default"/>
                            <w:sz w:val="18"/>
                            <w:szCs w:val="18"/>
                          </w:rPr>
                          <w:t>其他内资持股</w:t>
                        </w:r>
                      </w:p>
                    </w:tc>
                    <w:tc>
                      <w:tcPr>
                        <w:tcW w:w="1015" w:type="dxa"/>
                        <w:tcBorders>
                          <w:top w:val="nil" w:sz="6" w:space="0" w:color="auto"/>
                          <w:left w:val="nil" w:sz="6" w:space="0" w:color="auto"/>
                          <w:bottom w:val="nil" w:sz="6" w:space="0" w:color="auto"/>
                          <w:right w:val="nil" w:sz="6" w:space="0" w:color="auto"/>
                        </w:tcBorders>
                      </w:tcPr>
                      <w:p>
                        <w:pPr>
                          <w:pStyle w:val="TableParagraph"/>
                          <w:spacing w:line="240" w:lineRule="auto" w:before="14"/>
                          <w:ind w:left="376" w:right="0"/>
                          <w:jc w:val="left"/>
                          <w:rPr>
                            <w:rFonts w:ascii="Arial" w:hAnsi="Arial" w:cs="Arial" w:eastAsia="Arial" w:hint="default"/>
                            <w:sz w:val="18"/>
                            <w:szCs w:val="18"/>
                          </w:rPr>
                        </w:pPr>
                        <w:r>
                          <w:rPr>
                            <w:rFonts w:ascii="Arial"/>
                            <w:spacing w:val="-3"/>
                            <w:sz w:val="18"/>
                          </w:rPr>
                          <w:t>411.78</w:t>
                        </w:r>
                      </w:p>
                      <w:p>
                        <w:pPr>
                          <w:pStyle w:val="TableParagraph"/>
                          <w:spacing w:line="240" w:lineRule="auto" w:before="148"/>
                          <w:ind w:left="364" w:right="0"/>
                          <w:jc w:val="left"/>
                          <w:rPr>
                            <w:rFonts w:ascii="Arial" w:hAnsi="Arial" w:cs="Arial" w:eastAsia="Arial" w:hint="default"/>
                            <w:sz w:val="18"/>
                            <w:szCs w:val="18"/>
                          </w:rPr>
                        </w:pPr>
                        <w:r>
                          <w:rPr>
                            <w:rFonts w:ascii="Arial"/>
                            <w:sz w:val="18"/>
                          </w:rPr>
                          <w:t>647.05</w:t>
                        </w:r>
                      </w:p>
                    </w:tc>
                    <w:tc>
                      <w:tcPr>
                        <w:tcW w:w="1912" w:type="dxa"/>
                        <w:tcBorders>
                          <w:top w:val="nil" w:sz="6" w:space="0" w:color="auto"/>
                          <w:left w:val="nil" w:sz="6" w:space="0" w:color="auto"/>
                          <w:bottom w:val="nil" w:sz="6" w:space="0" w:color="auto"/>
                          <w:right w:val="nil" w:sz="6" w:space="0" w:color="auto"/>
                        </w:tcBorders>
                      </w:tcPr>
                      <w:p>
                        <w:pPr>
                          <w:pStyle w:val="TableParagraph"/>
                          <w:spacing w:line="240" w:lineRule="auto" w:before="14"/>
                          <w:ind w:left="312" w:right="0"/>
                          <w:jc w:val="left"/>
                          <w:rPr>
                            <w:rFonts w:ascii="Arial" w:hAnsi="Arial" w:cs="Arial" w:eastAsia="Arial" w:hint="default"/>
                            <w:sz w:val="18"/>
                            <w:szCs w:val="18"/>
                          </w:rPr>
                        </w:pPr>
                        <w:r>
                          <w:rPr>
                            <w:rFonts w:ascii="Arial"/>
                            <w:sz w:val="18"/>
                          </w:rPr>
                          <w:t>2.07%</w:t>
                        </w:r>
                      </w:p>
                      <w:p>
                        <w:pPr>
                          <w:pStyle w:val="TableParagraph"/>
                          <w:spacing w:line="240" w:lineRule="auto" w:before="148"/>
                          <w:ind w:left="312" w:right="0"/>
                          <w:jc w:val="left"/>
                          <w:rPr>
                            <w:rFonts w:ascii="Arial" w:hAnsi="Arial" w:cs="Arial" w:eastAsia="Arial" w:hint="default"/>
                            <w:sz w:val="18"/>
                            <w:szCs w:val="18"/>
                          </w:rPr>
                        </w:pPr>
                        <w:r>
                          <w:rPr>
                            <w:rFonts w:ascii="Arial"/>
                            <w:sz w:val="18"/>
                          </w:rPr>
                          <w:t>3.26%</w:t>
                        </w:r>
                      </w:p>
                    </w:tc>
                    <w:tc>
                      <w:tcPr>
                        <w:tcW w:w="205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4"/>
                          <w:ind w:right="554"/>
                          <w:jc w:val="right"/>
                          <w:rPr>
                            <w:rFonts w:ascii="Arial" w:hAnsi="Arial" w:cs="Arial" w:eastAsia="Arial" w:hint="default"/>
                            <w:sz w:val="18"/>
                            <w:szCs w:val="18"/>
                          </w:rPr>
                        </w:pPr>
                        <w:r>
                          <w:rPr>
                            <w:rFonts w:ascii="Arial"/>
                            <w:w w:val="95"/>
                            <w:sz w:val="18"/>
                          </w:rPr>
                          <w:t>-1.51</w:t>
                        </w:r>
                        <w:r>
                          <w:rPr>
                            <w:rFonts w:ascii="Arial"/>
                            <w:sz w:val="18"/>
                          </w:rPr>
                        </w:r>
                      </w:p>
                    </w:tc>
                    <w:tc>
                      <w:tcPr>
                        <w:tcW w:w="522"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98"/>
                          <w:jc w:val="right"/>
                          <w:rPr>
                            <w:rFonts w:ascii="Arial" w:hAnsi="Arial" w:cs="Arial" w:eastAsia="Arial" w:hint="default"/>
                            <w:sz w:val="18"/>
                            <w:szCs w:val="18"/>
                          </w:rPr>
                        </w:pPr>
                        <w:r>
                          <w:rPr>
                            <w:rFonts w:ascii="Arial"/>
                            <w:w w:val="99"/>
                            <w:sz w:val="18"/>
                          </w:rPr>
                          <w:t>-</w:t>
                        </w:r>
                        <w:r>
                          <w:rPr>
                            <w:rFonts w:ascii="Arial"/>
                            <w:sz w:val="18"/>
                          </w:rPr>
                        </w:r>
                      </w:p>
                      <w:p>
                        <w:pPr>
                          <w:pStyle w:val="TableParagraph"/>
                          <w:spacing w:line="240" w:lineRule="auto" w:before="45"/>
                          <w:ind w:right="97"/>
                          <w:jc w:val="right"/>
                          <w:rPr>
                            <w:rFonts w:ascii="Arial" w:hAnsi="Arial" w:cs="Arial" w:eastAsia="Arial" w:hint="default"/>
                            <w:sz w:val="18"/>
                            <w:szCs w:val="18"/>
                          </w:rPr>
                        </w:pPr>
                        <w:r>
                          <w:rPr>
                            <w:rFonts w:ascii="Arial"/>
                            <w:spacing w:val="-1"/>
                            <w:sz w:val="18"/>
                          </w:rPr>
                          <w:t>-1.51</w:t>
                        </w:r>
                      </w:p>
                    </w:tc>
                    <w:tc>
                      <w:tcPr>
                        <w:tcW w:w="1017" w:type="dxa"/>
                        <w:tcBorders>
                          <w:top w:val="nil" w:sz="6" w:space="0" w:color="auto"/>
                          <w:left w:val="nil" w:sz="6" w:space="0" w:color="auto"/>
                          <w:bottom w:val="nil" w:sz="6" w:space="0" w:color="auto"/>
                          <w:right w:val="nil" w:sz="6" w:space="0" w:color="auto"/>
                        </w:tcBorders>
                      </w:tcPr>
                      <w:p>
                        <w:pPr>
                          <w:pStyle w:val="TableParagraph"/>
                          <w:spacing w:line="240" w:lineRule="auto" w:before="14"/>
                          <w:ind w:left="379" w:right="0"/>
                          <w:jc w:val="left"/>
                          <w:rPr>
                            <w:rFonts w:ascii="Arial" w:hAnsi="Arial" w:cs="Arial" w:eastAsia="Arial" w:hint="default"/>
                            <w:sz w:val="18"/>
                            <w:szCs w:val="18"/>
                          </w:rPr>
                        </w:pPr>
                        <w:r>
                          <w:rPr>
                            <w:rFonts w:ascii="Arial"/>
                            <w:spacing w:val="-3"/>
                            <w:sz w:val="18"/>
                          </w:rPr>
                          <w:t>411.78</w:t>
                        </w:r>
                      </w:p>
                      <w:p>
                        <w:pPr>
                          <w:pStyle w:val="TableParagraph"/>
                          <w:spacing w:line="240" w:lineRule="auto" w:before="148"/>
                          <w:ind w:left="364" w:right="0"/>
                          <w:jc w:val="left"/>
                          <w:rPr>
                            <w:rFonts w:ascii="Arial" w:hAnsi="Arial" w:cs="Arial" w:eastAsia="Arial" w:hint="default"/>
                            <w:sz w:val="18"/>
                            <w:szCs w:val="18"/>
                          </w:rPr>
                        </w:pPr>
                        <w:r>
                          <w:rPr>
                            <w:rFonts w:ascii="Arial"/>
                            <w:sz w:val="18"/>
                          </w:rPr>
                          <w:t>645.54</w:t>
                        </w:r>
                      </w:p>
                    </w:tc>
                    <w:tc>
                      <w:tcPr>
                        <w:tcW w:w="862" w:type="dxa"/>
                        <w:tcBorders>
                          <w:top w:val="nil" w:sz="6" w:space="0" w:color="auto"/>
                          <w:left w:val="nil" w:sz="6" w:space="0" w:color="auto"/>
                          <w:bottom w:val="nil" w:sz="6" w:space="0" w:color="auto"/>
                          <w:right w:val="nil" w:sz="6" w:space="0" w:color="auto"/>
                        </w:tcBorders>
                      </w:tcPr>
                      <w:p>
                        <w:pPr>
                          <w:pStyle w:val="TableParagraph"/>
                          <w:spacing w:line="240" w:lineRule="auto" w:before="14"/>
                          <w:ind w:left="312" w:right="0"/>
                          <w:jc w:val="left"/>
                          <w:rPr>
                            <w:rFonts w:ascii="Arial" w:hAnsi="Arial" w:cs="Arial" w:eastAsia="Arial" w:hint="default"/>
                            <w:sz w:val="18"/>
                            <w:szCs w:val="18"/>
                          </w:rPr>
                        </w:pPr>
                        <w:r>
                          <w:rPr>
                            <w:rFonts w:ascii="Arial"/>
                            <w:sz w:val="18"/>
                          </w:rPr>
                          <w:t>2.07%</w:t>
                        </w:r>
                      </w:p>
                      <w:p>
                        <w:pPr>
                          <w:pStyle w:val="TableParagraph"/>
                          <w:spacing w:line="240" w:lineRule="auto" w:before="148"/>
                          <w:ind w:left="312" w:right="0"/>
                          <w:jc w:val="left"/>
                          <w:rPr>
                            <w:rFonts w:ascii="Arial" w:hAnsi="Arial" w:cs="Arial" w:eastAsia="Arial" w:hint="default"/>
                            <w:sz w:val="18"/>
                            <w:szCs w:val="18"/>
                          </w:rPr>
                        </w:pPr>
                        <w:r>
                          <w:rPr>
                            <w:rFonts w:ascii="Arial"/>
                            <w:sz w:val="18"/>
                          </w:rPr>
                          <w:t>3.25%</w:t>
                        </w:r>
                      </w:p>
                    </w:tc>
                  </w:tr>
                  <w:tr>
                    <w:trPr>
                      <w:trHeight w:val="296" w:hRule="exact"/>
                    </w:trPr>
                    <w:tc>
                      <w:tcPr>
                        <w:tcW w:w="1950" w:type="dxa"/>
                        <w:tcBorders>
                          <w:top w:val="nil" w:sz="6" w:space="0" w:color="auto"/>
                          <w:left w:val="nil" w:sz="6" w:space="0" w:color="auto"/>
                          <w:bottom w:val="nil" w:sz="6" w:space="0" w:color="auto"/>
                          <w:right w:val="nil" w:sz="6" w:space="0" w:color="auto"/>
                        </w:tcBorders>
                      </w:tcPr>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015" w:type="dxa"/>
                        <w:tcBorders>
                          <w:top w:val="nil" w:sz="6" w:space="0" w:color="auto"/>
                          <w:left w:val="nil" w:sz="6" w:space="0" w:color="auto"/>
                          <w:bottom w:val="nil" w:sz="6" w:space="0" w:color="auto"/>
                          <w:right w:val="nil" w:sz="6" w:space="0" w:color="auto"/>
                        </w:tcBorders>
                      </w:tcPr>
                      <w:p>
                        <w:pPr/>
                      </w:p>
                    </w:tc>
                    <w:tc>
                      <w:tcPr>
                        <w:tcW w:w="1912" w:type="dxa"/>
                        <w:tcBorders>
                          <w:top w:val="nil" w:sz="6" w:space="0" w:color="auto"/>
                          <w:left w:val="nil" w:sz="6" w:space="0" w:color="auto"/>
                          <w:bottom w:val="nil" w:sz="6" w:space="0" w:color="auto"/>
                          <w:right w:val="nil" w:sz="6" w:space="0" w:color="auto"/>
                        </w:tcBorders>
                      </w:tcPr>
                      <w:p>
                        <w:pPr/>
                      </w:p>
                    </w:tc>
                    <w:tc>
                      <w:tcPr>
                        <w:tcW w:w="2053" w:type="dxa"/>
                        <w:tcBorders>
                          <w:top w:val="nil" w:sz="6" w:space="0" w:color="auto"/>
                          <w:left w:val="nil" w:sz="6" w:space="0" w:color="auto"/>
                          <w:bottom w:val="nil" w:sz="6" w:space="0" w:color="auto"/>
                          <w:right w:val="nil" w:sz="6" w:space="0" w:color="auto"/>
                        </w:tcBorders>
                      </w:tcPr>
                      <w:p>
                        <w:pPr/>
                      </w:p>
                    </w:tc>
                    <w:tc>
                      <w:tcPr>
                        <w:tcW w:w="522" w:type="dxa"/>
                        <w:tcBorders>
                          <w:top w:val="nil" w:sz="6" w:space="0" w:color="auto"/>
                          <w:left w:val="nil" w:sz="6" w:space="0" w:color="auto"/>
                          <w:bottom w:val="nil" w:sz="6" w:space="0" w:color="auto"/>
                          <w:right w:val="nil" w:sz="6" w:space="0" w:color="auto"/>
                        </w:tcBorders>
                      </w:tcPr>
                      <w:p>
                        <w:pPr/>
                      </w:p>
                    </w:tc>
                    <w:tc>
                      <w:tcPr>
                        <w:tcW w:w="1017" w:type="dxa"/>
                        <w:tcBorders>
                          <w:top w:val="nil" w:sz="6" w:space="0" w:color="auto"/>
                          <w:left w:val="nil" w:sz="6" w:space="0" w:color="auto"/>
                          <w:bottom w:val="nil" w:sz="6" w:space="0" w:color="auto"/>
                          <w:right w:val="nil" w:sz="6" w:space="0" w:color="auto"/>
                        </w:tcBorders>
                      </w:tcPr>
                      <w:p>
                        <w:pPr/>
                      </w:p>
                    </w:tc>
                    <w:tc>
                      <w:tcPr>
                        <w:tcW w:w="862" w:type="dxa"/>
                        <w:tcBorders>
                          <w:top w:val="nil" w:sz="6" w:space="0" w:color="auto"/>
                          <w:left w:val="nil" w:sz="6" w:space="0" w:color="auto"/>
                          <w:bottom w:val="nil" w:sz="6" w:space="0" w:color="auto"/>
                          <w:right w:val="nil" w:sz="6" w:space="0" w:color="auto"/>
                        </w:tcBorders>
                      </w:tcPr>
                      <w:p>
                        <w:pPr/>
                      </w:p>
                    </w:tc>
                  </w:tr>
                  <w:tr>
                    <w:trPr>
                      <w:trHeight w:val="304" w:hRule="exact"/>
                    </w:trPr>
                    <w:tc>
                      <w:tcPr>
                        <w:tcW w:w="1950" w:type="dxa"/>
                        <w:tcBorders>
                          <w:top w:val="nil" w:sz="6" w:space="0" w:color="auto"/>
                          <w:left w:val="nil" w:sz="6" w:space="0" w:color="auto"/>
                          <w:bottom w:val="nil" w:sz="6" w:space="0" w:color="auto"/>
                          <w:right w:val="nil" w:sz="6" w:space="0" w:color="auto"/>
                        </w:tcBorders>
                      </w:tcPr>
                      <w:p>
                        <w:pPr>
                          <w:pStyle w:val="TableParagraph"/>
                          <w:spacing w:line="240" w:lineRule="auto" w:before="4"/>
                          <w:ind w:left="35" w:right="0"/>
                          <w:jc w:val="left"/>
                          <w:rPr>
                            <w:rFonts w:ascii="宋体" w:hAnsi="宋体" w:cs="宋体" w:eastAsia="宋体" w:hint="default"/>
                            <w:sz w:val="18"/>
                            <w:szCs w:val="18"/>
                          </w:rPr>
                        </w:pPr>
                        <w:r>
                          <w:rPr>
                            <w:rFonts w:ascii="宋体" w:hAnsi="宋体" w:cs="宋体" w:eastAsia="宋体" w:hint="default"/>
                            <w:sz w:val="18"/>
                            <w:szCs w:val="18"/>
                          </w:rPr>
                          <w:t>境内非国有法人持股</w:t>
                        </w:r>
                      </w:p>
                    </w:tc>
                    <w:tc>
                      <w:tcPr>
                        <w:tcW w:w="1015"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97"/>
                          <w:jc w:val="right"/>
                          <w:rPr>
                            <w:rFonts w:ascii="Arial" w:hAnsi="Arial" w:cs="Arial" w:eastAsia="Arial" w:hint="default"/>
                            <w:sz w:val="18"/>
                            <w:szCs w:val="18"/>
                          </w:rPr>
                        </w:pPr>
                        <w:r>
                          <w:rPr>
                            <w:rFonts w:ascii="Arial"/>
                            <w:spacing w:val="-1"/>
                            <w:sz w:val="18"/>
                          </w:rPr>
                          <w:t>645.53</w:t>
                        </w:r>
                      </w:p>
                    </w:tc>
                    <w:tc>
                      <w:tcPr>
                        <w:tcW w:w="1912"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1085"/>
                          <w:jc w:val="right"/>
                          <w:rPr>
                            <w:rFonts w:ascii="Arial" w:hAnsi="Arial" w:cs="Arial" w:eastAsia="Arial" w:hint="default"/>
                            <w:sz w:val="18"/>
                            <w:szCs w:val="18"/>
                          </w:rPr>
                        </w:pPr>
                        <w:r>
                          <w:rPr>
                            <w:rFonts w:ascii="Arial"/>
                            <w:w w:val="95"/>
                            <w:sz w:val="18"/>
                          </w:rPr>
                          <w:t>3.25%</w:t>
                        </w:r>
                        <w:r>
                          <w:rPr>
                            <w:rFonts w:ascii="Arial"/>
                            <w:sz w:val="18"/>
                          </w:rPr>
                        </w:r>
                      </w:p>
                    </w:tc>
                    <w:tc>
                      <w:tcPr>
                        <w:tcW w:w="2053" w:type="dxa"/>
                        <w:tcBorders>
                          <w:top w:val="nil" w:sz="6" w:space="0" w:color="auto"/>
                          <w:left w:val="nil" w:sz="6" w:space="0" w:color="auto"/>
                          <w:bottom w:val="nil" w:sz="6" w:space="0" w:color="auto"/>
                          <w:right w:val="nil" w:sz="6" w:space="0" w:color="auto"/>
                        </w:tcBorders>
                      </w:tcPr>
                      <w:p>
                        <w:pPr/>
                      </w:p>
                    </w:tc>
                    <w:tc>
                      <w:tcPr>
                        <w:tcW w:w="522"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96"/>
                          <w:jc w:val="right"/>
                          <w:rPr>
                            <w:rFonts w:ascii="Arial" w:hAnsi="Arial" w:cs="Arial" w:eastAsia="Arial" w:hint="default"/>
                            <w:sz w:val="18"/>
                            <w:szCs w:val="18"/>
                          </w:rPr>
                        </w:pPr>
                        <w:r>
                          <w:rPr>
                            <w:rFonts w:ascii="Arial"/>
                            <w:w w:val="99"/>
                            <w:sz w:val="18"/>
                          </w:rPr>
                          <w:t>-</w:t>
                        </w:r>
                        <w:r>
                          <w:rPr>
                            <w:rFonts w:ascii="Arial"/>
                            <w:sz w:val="18"/>
                          </w:rPr>
                        </w:r>
                      </w:p>
                    </w:tc>
                    <w:tc>
                      <w:tcPr>
                        <w:tcW w:w="1017"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99"/>
                          <w:jc w:val="right"/>
                          <w:rPr>
                            <w:rFonts w:ascii="Arial" w:hAnsi="Arial" w:cs="Arial" w:eastAsia="Arial" w:hint="default"/>
                            <w:sz w:val="18"/>
                            <w:szCs w:val="18"/>
                          </w:rPr>
                        </w:pPr>
                        <w:r>
                          <w:rPr>
                            <w:rFonts w:ascii="Arial"/>
                            <w:spacing w:val="-1"/>
                            <w:sz w:val="18"/>
                          </w:rPr>
                          <w:t>645.53</w:t>
                        </w:r>
                      </w:p>
                    </w:tc>
                    <w:tc>
                      <w:tcPr>
                        <w:tcW w:w="862"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35"/>
                          <w:jc w:val="right"/>
                          <w:rPr>
                            <w:rFonts w:ascii="Arial" w:hAnsi="Arial" w:cs="Arial" w:eastAsia="Arial" w:hint="default"/>
                            <w:sz w:val="18"/>
                            <w:szCs w:val="18"/>
                          </w:rPr>
                        </w:pPr>
                        <w:r>
                          <w:rPr>
                            <w:rFonts w:ascii="Arial"/>
                            <w:w w:val="95"/>
                            <w:sz w:val="18"/>
                          </w:rPr>
                          <w:t>3.25%</w:t>
                        </w:r>
                        <w:r>
                          <w:rPr>
                            <w:rFonts w:ascii="Arial"/>
                            <w:sz w:val="18"/>
                          </w:rPr>
                        </w:r>
                      </w:p>
                    </w:tc>
                  </w:tr>
                  <w:tr>
                    <w:trPr>
                      <w:trHeight w:val="296" w:hRule="exact"/>
                    </w:trPr>
                    <w:tc>
                      <w:tcPr>
                        <w:tcW w:w="1950" w:type="dxa"/>
                        <w:tcBorders>
                          <w:top w:val="nil" w:sz="6" w:space="0" w:color="auto"/>
                          <w:left w:val="nil" w:sz="6" w:space="0" w:color="auto"/>
                          <w:bottom w:val="nil" w:sz="6" w:space="0" w:color="auto"/>
                          <w:right w:val="nil" w:sz="6" w:space="0" w:color="auto"/>
                        </w:tcBorders>
                      </w:tcPr>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sz w:val="18"/>
                            <w:szCs w:val="18"/>
                          </w:rPr>
                          <w:t>境内自然人持股</w:t>
                        </w:r>
                      </w:p>
                    </w:tc>
                    <w:tc>
                      <w:tcPr>
                        <w:tcW w:w="1015"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97"/>
                          <w:jc w:val="right"/>
                          <w:rPr>
                            <w:rFonts w:ascii="Arial" w:hAnsi="Arial" w:cs="Arial" w:eastAsia="Arial" w:hint="default"/>
                            <w:sz w:val="18"/>
                            <w:szCs w:val="18"/>
                          </w:rPr>
                        </w:pPr>
                        <w:r>
                          <w:rPr>
                            <w:rFonts w:ascii="Arial"/>
                            <w:w w:val="95"/>
                            <w:sz w:val="18"/>
                          </w:rPr>
                          <w:t>1.51</w:t>
                        </w:r>
                        <w:r>
                          <w:rPr>
                            <w:rFonts w:ascii="Arial"/>
                            <w:sz w:val="18"/>
                          </w:rPr>
                        </w:r>
                      </w:p>
                    </w:tc>
                    <w:tc>
                      <w:tcPr>
                        <w:tcW w:w="1912"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1085"/>
                          <w:jc w:val="right"/>
                          <w:rPr>
                            <w:rFonts w:ascii="Arial" w:hAnsi="Arial" w:cs="Arial" w:eastAsia="Arial" w:hint="default"/>
                            <w:sz w:val="18"/>
                            <w:szCs w:val="18"/>
                          </w:rPr>
                        </w:pPr>
                        <w:r>
                          <w:rPr>
                            <w:rFonts w:ascii="Arial"/>
                            <w:w w:val="95"/>
                            <w:sz w:val="18"/>
                          </w:rPr>
                          <w:t>0.01%</w:t>
                        </w:r>
                        <w:r>
                          <w:rPr>
                            <w:rFonts w:ascii="Arial"/>
                            <w:sz w:val="18"/>
                          </w:rPr>
                        </w:r>
                      </w:p>
                    </w:tc>
                    <w:tc>
                      <w:tcPr>
                        <w:tcW w:w="2053"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554"/>
                          <w:jc w:val="right"/>
                          <w:rPr>
                            <w:rFonts w:ascii="Arial" w:hAnsi="Arial" w:cs="Arial" w:eastAsia="Arial" w:hint="default"/>
                            <w:sz w:val="18"/>
                            <w:szCs w:val="18"/>
                          </w:rPr>
                        </w:pPr>
                        <w:r>
                          <w:rPr>
                            <w:rFonts w:ascii="Arial"/>
                            <w:w w:val="95"/>
                            <w:sz w:val="18"/>
                          </w:rPr>
                          <w:t>-1.51</w:t>
                        </w:r>
                        <w:r>
                          <w:rPr>
                            <w:rFonts w:ascii="Arial"/>
                            <w:sz w:val="18"/>
                          </w:rPr>
                        </w:r>
                      </w:p>
                    </w:tc>
                    <w:tc>
                      <w:tcPr>
                        <w:tcW w:w="522"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99"/>
                          <w:jc w:val="right"/>
                          <w:rPr>
                            <w:rFonts w:ascii="Arial" w:hAnsi="Arial" w:cs="Arial" w:eastAsia="Arial" w:hint="default"/>
                            <w:sz w:val="18"/>
                            <w:szCs w:val="18"/>
                          </w:rPr>
                        </w:pPr>
                        <w:r>
                          <w:rPr>
                            <w:rFonts w:ascii="Arial"/>
                            <w:spacing w:val="-1"/>
                            <w:sz w:val="18"/>
                          </w:rPr>
                          <w:t>-1.51</w:t>
                        </w:r>
                      </w:p>
                    </w:tc>
                    <w:tc>
                      <w:tcPr>
                        <w:tcW w:w="1017" w:type="dxa"/>
                        <w:tcBorders>
                          <w:top w:val="nil" w:sz="6" w:space="0" w:color="auto"/>
                          <w:left w:val="nil" w:sz="6" w:space="0" w:color="auto"/>
                          <w:bottom w:val="nil" w:sz="6" w:space="0" w:color="auto"/>
                          <w:right w:val="nil" w:sz="6" w:space="0" w:color="auto"/>
                        </w:tcBorders>
                      </w:tcPr>
                      <w:p>
                        <w:pPr/>
                      </w:p>
                    </w:tc>
                    <w:tc>
                      <w:tcPr>
                        <w:tcW w:w="862"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35"/>
                          <w:jc w:val="right"/>
                          <w:rPr>
                            <w:rFonts w:ascii="Arial" w:hAnsi="Arial" w:cs="Arial" w:eastAsia="Arial" w:hint="default"/>
                            <w:sz w:val="18"/>
                            <w:szCs w:val="18"/>
                          </w:rPr>
                        </w:pPr>
                        <w:r>
                          <w:rPr>
                            <w:rFonts w:ascii="Arial"/>
                            <w:w w:val="95"/>
                            <w:sz w:val="18"/>
                          </w:rPr>
                          <w:t>0.00%</w:t>
                        </w:r>
                        <w:r>
                          <w:rPr>
                            <w:rFonts w:ascii="Arial"/>
                            <w:sz w:val="18"/>
                          </w:rPr>
                        </w:r>
                      </w:p>
                    </w:tc>
                  </w:tr>
                  <w:tr>
                    <w:trPr>
                      <w:trHeight w:val="293" w:hRule="exact"/>
                    </w:trPr>
                    <w:tc>
                      <w:tcPr>
                        <w:tcW w:w="1950" w:type="dxa"/>
                        <w:tcBorders>
                          <w:top w:val="nil" w:sz="6" w:space="0" w:color="auto"/>
                          <w:left w:val="nil" w:sz="6" w:space="0" w:color="auto"/>
                          <w:bottom w:val="nil" w:sz="6" w:space="0" w:color="auto"/>
                          <w:right w:val="nil" w:sz="6" w:space="0" w:color="auto"/>
                        </w:tcBorders>
                      </w:tcPr>
                      <w:p>
                        <w:pPr>
                          <w:pStyle w:val="TableParagraph"/>
                          <w:spacing w:line="245" w:lineRule="exact"/>
                          <w:ind w:left="35" w:right="0"/>
                          <w:jc w:val="left"/>
                          <w:rPr>
                            <w:rFonts w:ascii="宋体" w:hAnsi="宋体" w:cs="宋体" w:eastAsia="宋体" w:hint="default"/>
                            <w:sz w:val="18"/>
                            <w:szCs w:val="18"/>
                          </w:rPr>
                        </w:pPr>
                        <w:r>
                          <w:rPr>
                            <w:rFonts w:ascii="Arial" w:hAnsi="Arial" w:cs="Arial" w:eastAsia="Arial" w:hint="default"/>
                            <w:sz w:val="18"/>
                            <w:szCs w:val="18"/>
                          </w:rPr>
                          <w:t>(4).</w:t>
                        </w:r>
                        <w:r>
                          <w:rPr>
                            <w:rFonts w:ascii="Arial" w:hAnsi="Arial" w:cs="Arial" w:eastAsia="Arial" w:hint="default"/>
                            <w:spacing w:val="41"/>
                            <w:sz w:val="18"/>
                            <w:szCs w:val="18"/>
                          </w:rPr>
                          <w:t> </w:t>
                        </w:r>
                        <w:r>
                          <w:rPr>
                            <w:rFonts w:ascii="宋体" w:hAnsi="宋体" w:cs="宋体" w:eastAsia="宋体" w:hint="default"/>
                            <w:sz w:val="18"/>
                            <w:szCs w:val="18"/>
                          </w:rPr>
                          <w:t>外资持股</w:t>
                        </w:r>
                      </w:p>
                    </w:tc>
                    <w:tc>
                      <w:tcPr>
                        <w:tcW w:w="1015"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97"/>
                          <w:jc w:val="right"/>
                          <w:rPr>
                            <w:rFonts w:ascii="Arial" w:hAnsi="Arial" w:cs="Arial" w:eastAsia="Arial" w:hint="default"/>
                            <w:sz w:val="18"/>
                            <w:szCs w:val="18"/>
                          </w:rPr>
                        </w:pPr>
                        <w:r>
                          <w:rPr>
                            <w:rFonts w:ascii="Arial"/>
                            <w:spacing w:val="-1"/>
                            <w:sz w:val="18"/>
                          </w:rPr>
                          <w:t>2,569.92</w:t>
                        </w:r>
                      </w:p>
                    </w:tc>
                    <w:tc>
                      <w:tcPr>
                        <w:tcW w:w="1912"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085"/>
                          <w:jc w:val="right"/>
                          <w:rPr>
                            <w:rFonts w:ascii="Arial" w:hAnsi="Arial" w:cs="Arial" w:eastAsia="Arial" w:hint="default"/>
                            <w:sz w:val="18"/>
                            <w:szCs w:val="18"/>
                          </w:rPr>
                        </w:pPr>
                        <w:r>
                          <w:rPr>
                            <w:rFonts w:ascii="Arial"/>
                            <w:spacing w:val="-1"/>
                            <w:sz w:val="18"/>
                          </w:rPr>
                          <w:t>12.93%</w:t>
                        </w:r>
                      </w:p>
                    </w:tc>
                    <w:tc>
                      <w:tcPr>
                        <w:tcW w:w="2053" w:type="dxa"/>
                        <w:tcBorders>
                          <w:top w:val="nil" w:sz="6" w:space="0" w:color="auto"/>
                          <w:left w:val="nil" w:sz="6" w:space="0" w:color="auto"/>
                          <w:bottom w:val="nil" w:sz="6" w:space="0" w:color="auto"/>
                          <w:right w:val="nil" w:sz="6" w:space="0" w:color="auto"/>
                        </w:tcBorders>
                      </w:tcPr>
                      <w:p>
                        <w:pPr/>
                      </w:p>
                    </w:tc>
                    <w:tc>
                      <w:tcPr>
                        <w:tcW w:w="522"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98"/>
                          <w:jc w:val="right"/>
                          <w:rPr>
                            <w:rFonts w:ascii="Arial" w:hAnsi="Arial" w:cs="Arial" w:eastAsia="Arial" w:hint="default"/>
                            <w:sz w:val="18"/>
                            <w:szCs w:val="18"/>
                          </w:rPr>
                        </w:pPr>
                        <w:r>
                          <w:rPr>
                            <w:rFonts w:ascii="Arial"/>
                            <w:w w:val="99"/>
                            <w:sz w:val="18"/>
                          </w:rPr>
                          <w:t>-</w:t>
                        </w:r>
                        <w:r>
                          <w:rPr>
                            <w:rFonts w:ascii="Arial"/>
                            <w:sz w:val="18"/>
                          </w:rPr>
                        </w:r>
                      </w:p>
                    </w:tc>
                    <w:tc>
                      <w:tcPr>
                        <w:tcW w:w="1017"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99"/>
                          <w:jc w:val="right"/>
                          <w:rPr>
                            <w:rFonts w:ascii="Arial" w:hAnsi="Arial" w:cs="Arial" w:eastAsia="Arial" w:hint="default"/>
                            <w:sz w:val="18"/>
                            <w:szCs w:val="18"/>
                          </w:rPr>
                        </w:pPr>
                        <w:r>
                          <w:rPr>
                            <w:rFonts w:ascii="Arial"/>
                            <w:spacing w:val="-1"/>
                            <w:sz w:val="18"/>
                          </w:rPr>
                          <w:t>2,569.92</w:t>
                        </w:r>
                      </w:p>
                    </w:tc>
                    <w:tc>
                      <w:tcPr>
                        <w:tcW w:w="862"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35"/>
                          <w:jc w:val="right"/>
                          <w:rPr>
                            <w:rFonts w:ascii="Arial" w:hAnsi="Arial" w:cs="Arial" w:eastAsia="Arial" w:hint="default"/>
                            <w:sz w:val="18"/>
                            <w:szCs w:val="18"/>
                          </w:rPr>
                        </w:pPr>
                        <w:r>
                          <w:rPr>
                            <w:rFonts w:ascii="Arial"/>
                            <w:spacing w:val="-1"/>
                            <w:sz w:val="18"/>
                          </w:rPr>
                          <w:t>12.93%</w:t>
                        </w:r>
                      </w:p>
                    </w:tc>
                  </w:tr>
                  <w:tr>
                    <w:trPr>
                      <w:trHeight w:val="292" w:hRule="exact"/>
                    </w:trPr>
                    <w:tc>
                      <w:tcPr>
                        <w:tcW w:w="1950" w:type="dxa"/>
                        <w:tcBorders>
                          <w:top w:val="nil" w:sz="6" w:space="0" w:color="auto"/>
                          <w:left w:val="nil" w:sz="6" w:space="0" w:color="auto"/>
                          <w:bottom w:val="nil" w:sz="6" w:space="0" w:color="auto"/>
                          <w:right w:val="nil" w:sz="6" w:space="0" w:color="auto"/>
                        </w:tcBorders>
                      </w:tcPr>
                      <w:p>
                        <w:pPr>
                          <w:pStyle w:val="TableParagraph"/>
                          <w:spacing w:line="232" w:lineRule="exact"/>
                          <w:ind w:left="35"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015" w:type="dxa"/>
                        <w:tcBorders>
                          <w:top w:val="nil" w:sz="6" w:space="0" w:color="auto"/>
                          <w:left w:val="nil" w:sz="6" w:space="0" w:color="auto"/>
                          <w:bottom w:val="nil" w:sz="6" w:space="0" w:color="auto"/>
                          <w:right w:val="nil" w:sz="6" w:space="0" w:color="auto"/>
                        </w:tcBorders>
                      </w:tcPr>
                      <w:p>
                        <w:pPr/>
                      </w:p>
                    </w:tc>
                    <w:tc>
                      <w:tcPr>
                        <w:tcW w:w="1912" w:type="dxa"/>
                        <w:tcBorders>
                          <w:top w:val="nil" w:sz="6" w:space="0" w:color="auto"/>
                          <w:left w:val="nil" w:sz="6" w:space="0" w:color="auto"/>
                          <w:bottom w:val="nil" w:sz="6" w:space="0" w:color="auto"/>
                          <w:right w:val="nil" w:sz="6" w:space="0" w:color="auto"/>
                        </w:tcBorders>
                      </w:tcPr>
                      <w:p>
                        <w:pPr/>
                      </w:p>
                    </w:tc>
                    <w:tc>
                      <w:tcPr>
                        <w:tcW w:w="2053" w:type="dxa"/>
                        <w:tcBorders>
                          <w:top w:val="nil" w:sz="6" w:space="0" w:color="auto"/>
                          <w:left w:val="nil" w:sz="6" w:space="0" w:color="auto"/>
                          <w:bottom w:val="nil" w:sz="6" w:space="0" w:color="auto"/>
                          <w:right w:val="nil" w:sz="6" w:space="0" w:color="auto"/>
                        </w:tcBorders>
                      </w:tcPr>
                      <w:p>
                        <w:pPr/>
                      </w:p>
                    </w:tc>
                    <w:tc>
                      <w:tcPr>
                        <w:tcW w:w="522" w:type="dxa"/>
                        <w:tcBorders>
                          <w:top w:val="nil" w:sz="6" w:space="0" w:color="auto"/>
                          <w:left w:val="nil" w:sz="6" w:space="0" w:color="auto"/>
                          <w:bottom w:val="nil" w:sz="6" w:space="0" w:color="auto"/>
                          <w:right w:val="nil" w:sz="6" w:space="0" w:color="auto"/>
                        </w:tcBorders>
                      </w:tcPr>
                      <w:p>
                        <w:pPr/>
                      </w:p>
                    </w:tc>
                    <w:tc>
                      <w:tcPr>
                        <w:tcW w:w="1017" w:type="dxa"/>
                        <w:tcBorders>
                          <w:top w:val="nil" w:sz="6" w:space="0" w:color="auto"/>
                          <w:left w:val="nil" w:sz="6" w:space="0" w:color="auto"/>
                          <w:bottom w:val="nil" w:sz="6" w:space="0" w:color="auto"/>
                          <w:right w:val="nil" w:sz="6" w:space="0" w:color="auto"/>
                        </w:tcBorders>
                      </w:tcPr>
                      <w:p>
                        <w:pPr/>
                      </w:p>
                    </w:tc>
                    <w:tc>
                      <w:tcPr>
                        <w:tcW w:w="862" w:type="dxa"/>
                        <w:tcBorders>
                          <w:top w:val="nil" w:sz="6" w:space="0" w:color="auto"/>
                          <w:left w:val="nil" w:sz="6" w:space="0" w:color="auto"/>
                          <w:bottom w:val="nil" w:sz="6" w:space="0" w:color="auto"/>
                          <w:right w:val="nil" w:sz="6" w:space="0" w:color="auto"/>
                        </w:tcBorders>
                      </w:tcPr>
                      <w:p>
                        <w:pPr/>
                      </w:p>
                    </w:tc>
                  </w:tr>
                  <w:tr>
                    <w:trPr>
                      <w:trHeight w:val="304" w:hRule="exact"/>
                    </w:trPr>
                    <w:tc>
                      <w:tcPr>
                        <w:tcW w:w="1950" w:type="dxa"/>
                        <w:tcBorders>
                          <w:top w:val="nil" w:sz="6" w:space="0" w:color="auto"/>
                          <w:left w:val="nil" w:sz="6" w:space="0" w:color="auto"/>
                          <w:bottom w:val="nil" w:sz="6" w:space="0" w:color="auto"/>
                          <w:right w:val="nil" w:sz="6" w:space="0" w:color="auto"/>
                        </w:tcBorders>
                      </w:tcPr>
                      <w:p>
                        <w:pPr>
                          <w:pStyle w:val="TableParagraph"/>
                          <w:spacing w:line="240" w:lineRule="auto" w:before="4"/>
                          <w:ind w:left="35" w:right="0"/>
                          <w:jc w:val="left"/>
                          <w:rPr>
                            <w:rFonts w:ascii="宋体" w:hAnsi="宋体" w:cs="宋体" w:eastAsia="宋体" w:hint="default"/>
                            <w:sz w:val="18"/>
                            <w:szCs w:val="18"/>
                          </w:rPr>
                        </w:pPr>
                        <w:r>
                          <w:rPr>
                            <w:rFonts w:ascii="宋体" w:hAnsi="宋体" w:cs="宋体" w:eastAsia="宋体" w:hint="default"/>
                            <w:sz w:val="18"/>
                            <w:szCs w:val="18"/>
                          </w:rPr>
                          <w:t>境外法人持股</w:t>
                        </w:r>
                      </w:p>
                    </w:tc>
                    <w:tc>
                      <w:tcPr>
                        <w:tcW w:w="1015"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97"/>
                          <w:jc w:val="right"/>
                          <w:rPr>
                            <w:rFonts w:ascii="Arial" w:hAnsi="Arial" w:cs="Arial" w:eastAsia="Arial" w:hint="default"/>
                            <w:sz w:val="18"/>
                            <w:szCs w:val="18"/>
                          </w:rPr>
                        </w:pPr>
                        <w:r>
                          <w:rPr>
                            <w:rFonts w:ascii="Arial"/>
                            <w:spacing w:val="-1"/>
                            <w:sz w:val="18"/>
                          </w:rPr>
                          <w:t>2,569.92</w:t>
                        </w:r>
                      </w:p>
                    </w:tc>
                    <w:tc>
                      <w:tcPr>
                        <w:tcW w:w="1912"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1085"/>
                          <w:jc w:val="right"/>
                          <w:rPr>
                            <w:rFonts w:ascii="Arial" w:hAnsi="Arial" w:cs="Arial" w:eastAsia="Arial" w:hint="default"/>
                            <w:sz w:val="18"/>
                            <w:szCs w:val="18"/>
                          </w:rPr>
                        </w:pPr>
                        <w:r>
                          <w:rPr>
                            <w:rFonts w:ascii="Arial"/>
                            <w:spacing w:val="-1"/>
                            <w:sz w:val="18"/>
                          </w:rPr>
                          <w:t>12.93%</w:t>
                        </w:r>
                      </w:p>
                    </w:tc>
                    <w:tc>
                      <w:tcPr>
                        <w:tcW w:w="2053" w:type="dxa"/>
                        <w:tcBorders>
                          <w:top w:val="nil" w:sz="6" w:space="0" w:color="auto"/>
                          <w:left w:val="nil" w:sz="6" w:space="0" w:color="auto"/>
                          <w:bottom w:val="nil" w:sz="6" w:space="0" w:color="auto"/>
                          <w:right w:val="nil" w:sz="6" w:space="0" w:color="auto"/>
                        </w:tcBorders>
                      </w:tcPr>
                      <w:p>
                        <w:pPr/>
                      </w:p>
                    </w:tc>
                    <w:tc>
                      <w:tcPr>
                        <w:tcW w:w="522" w:type="dxa"/>
                        <w:tcBorders>
                          <w:top w:val="nil" w:sz="6" w:space="0" w:color="auto"/>
                          <w:left w:val="nil" w:sz="6" w:space="0" w:color="auto"/>
                          <w:bottom w:val="nil" w:sz="6" w:space="0" w:color="auto"/>
                          <w:right w:val="nil" w:sz="6" w:space="0" w:color="auto"/>
                        </w:tcBorders>
                      </w:tcPr>
                      <w:p>
                        <w:pPr/>
                      </w:p>
                    </w:tc>
                    <w:tc>
                      <w:tcPr>
                        <w:tcW w:w="1017"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99"/>
                          <w:jc w:val="right"/>
                          <w:rPr>
                            <w:rFonts w:ascii="Arial" w:hAnsi="Arial" w:cs="Arial" w:eastAsia="Arial" w:hint="default"/>
                            <w:sz w:val="18"/>
                            <w:szCs w:val="18"/>
                          </w:rPr>
                        </w:pPr>
                        <w:r>
                          <w:rPr>
                            <w:rFonts w:ascii="Arial"/>
                            <w:spacing w:val="-1"/>
                            <w:sz w:val="18"/>
                          </w:rPr>
                          <w:t>2,569.92</w:t>
                        </w:r>
                      </w:p>
                    </w:tc>
                    <w:tc>
                      <w:tcPr>
                        <w:tcW w:w="862"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35"/>
                          <w:jc w:val="right"/>
                          <w:rPr>
                            <w:rFonts w:ascii="Arial" w:hAnsi="Arial" w:cs="Arial" w:eastAsia="Arial" w:hint="default"/>
                            <w:sz w:val="18"/>
                            <w:szCs w:val="18"/>
                          </w:rPr>
                        </w:pPr>
                        <w:r>
                          <w:rPr>
                            <w:rFonts w:ascii="Arial"/>
                            <w:spacing w:val="-1"/>
                            <w:sz w:val="18"/>
                          </w:rPr>
                          <w:t>12.93%</w:t>
                        </w:r>
                      </w:p>
                    </w:tc>
                  </w:tr>
                  <w:tr>
                    <w:trPr>
                      <w:trHeight w:val="296" w:hRule="exact"/>
                    </w:trPr>
                    <w:tc>
                      <w:tcPr>
                        <w:tcW w:w="1950" w:type="dxa"/>
                        <w:tcBorders>
                          <w:top w:val="nil" w:sz="6" w:space="0" w:color="auto"/>
                          <w:left w:val="nil" w:sz="6" w:space="0" w:color="auto"/>
                          <w:bottom w:val="nil" w:sz="6" w:space="0" w:color="auto"/>
                          <w:right w:val="nil" w:sz="6" w:space="0" w:color="auto"/>
                        </w:tcBorders>
                      </w:tcPr>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sz w:val="18"/>
                            <w:szCs w:val="18"/>
                          </w:rPr>
                          <w:t>境外自然人持股</w:t>
                        </w:r>
                      </w:p>
                    </w:tc>
                    <w:tc>
                      <w:tcPr>
                        <w:tcW w:w="1015" w:type="dxa"/>
                        <w:tcBorders>
                          <w:top w:val="nil" w:sz="6" w:space="0" w:color="auto"/>
                          <w:left w:val="nil" w:sz="6" w:space="0" w:color="auto"/>
                          <w:bottom w:val="nil" w:sz="6" w:space="0" w:color="auto"/>
                          <w:right w:val="nil" w:sz="6" w:space="0" w:color="auto"/>
                        </w:tcBorders>
                      </w:tcPr>
                      <w:p>
                        <w:pPr/>
                      </w:p>
                    </w:tc>
                    <w:tc>
                      <w:tcPr>
                        <w:tcW w:w="1912" w:type="dxa"/>
                        <w:tcBorders>
                          <w:top w:val="nil" w:sz="6" w:space="0" w:color="auto"/>
                          <w:left w:val="nil" w:sz="6" w:space="0" w:color="auto"/>
                          <w:bottom w:val="nil" w:sz="6" w:space="0" w:color="auto"/>
                          <w:right w:val="nil" w:sz="6" w:space="0" w:color="auto"/>
                        </w:tcBorders>
                      </w:tcPr>
                      <w:p>
                        <w:pPr/>
                      </w:p>
                    </w:tc>
                    <w:tc>
                      <w:tcPr>
                        <w:tcW w:w="2053" w:type="dxa"/>
                        <w:tcBorders>
                          <w:top w:val="nil" w:sz="6" w:space="0" w:color="auto"/>
                          <w:left w:val="nil" w:sz="6" w:space="0" w:color="auto"/>
                          <w:bottom w:val="nil" w:sz="6" w:space="0" w:color="auto"/>
                          <w:right w:val="nil" w:sz="6" w:space="0" w:color="auto"/>
                        </w:tcBorders>
                      </w:tcPr>
                      <w:p>
                        <w:pPr/>
                      </w:p>
                    </w:tc>
                    <w:tc>
                      <w:tcPr>
                        <w:tcW w:w="522" w:type="dxa"/>
                        <w:tcBorders>
                          <w:top w:val="nil" w:sz="6" w:space="0" w:color="auto"/>
                          <w:left w:val="nil" w:sz="6" w:space="0" w:color="auto"/>
                          <w:bottom w:val="nil" w:sz="6" w:space="0" w:color="auto"/>
                          <w:right w:val="nil" w:sz="6" w:space="0" w:color="auto"/>
                        </w:tcBorders>
                      </w:tcPr>
                      <w:p>
                        <w:pPr/>
                      </w:p>
                    </w:tc>
                    <w:tc>
                      <w:tcPr>
                        <w:tcW w:w="1017" w:type="dxa"/>
                        <w:tcBorders>
                          <w:top w:val="nil" w:sz="6" w:space="0" w:color="auto"/>
                          <w:left w:val="nil" w:sz="6" w:space="0" w:color="auto"/>
                          <w:bottom w:val="nil" w:sz="6" w:space="0" w:color="auto"/>
                          <w:right w:val="nil" w:sz="6" w:space="0" w:color="auto"/>
                        </w:tcBorders>
                      </w:tcPr>
                      <w:p>
                        <w:pPr/>
                      </w:p>
                    </w:tc>
                    <w:tc>
                      <w:tcPr>
                        <w:tcW w:w="862" w:type="dxa"/>
                        <w:tcBorders>
                          <w:top w:val="nil" w:sz="6" w:space="0" w:color="auto"/>
                          <w:left w:val="nil" w:sz="6" w:space="0" w:color="auto"/>
                          <w:bottom w:val="nil" w:sz="6" w:space="0" w:color="auto"/>
                          <w:right w:val="nil" w:sz="6" w:space="0" w:color="auto"/>
                        </w:tcBorders>
                      </w:tcPr>
                      <w:p>
                        <w:pPr/>
                      </w:p>
                    </w:tc>
                  </w:tr>
                  <w:tr>
                    <w:trPr>
                      <w:trHeight w:val="304" w:hRule="exact"/>
                    </w:trPr>
                    <w:tc>
                      <w:tcPr>
                        <w:tcW w:w="1950" w:type="dxa"/>
                        <w:tcBorders>
                          <w:top w:val="nil" w:sz="6" w:space="0" w:color="auto"/>
                          <w:left w:val="nil" w:sz="6" w:space="0" w:color="auto"/>
                          <w:bottom w:val="nil" w:sz="6" w:space="0" w:color="auto"/>
                          <w:right w:val="nil" w:sz="6" w:space="0" w:color="auto"/>
                        </w:tcBorders>
                      </w:tcPr>
                      <w:p>
                        <w:pPr>
                          <w:pStyle w:val="TableParagraph"/>
                          <w:spacing w:line="240" w:lineRule="auto" w:before="4"/>
                          <w:ind w:left="35" w:right="0"/>
                          <w:jc w:val="left"/>
                          <w:rPr>
                            <w:rFonts w:ascii="宋体" w:hAnsi="宋体" w:cs="宋体" w:eastAsia="宋体" w:hint="default"/>
                            <w:sz w:val="18"/>
                            <w:szCs w:val="18"/>
                          </w:rPr>
                        </w:pPr>
                        <w:r>
                          <w:rPr>
                            <w:rFonts w:ascii="宋体" w:hAnsi="宋体" w:cs="宋体" w:eastAsia="宋体" w:hint="default"/>
                            <w:sz w:val="18"/>
                            <w:szCs w:val="18"/>
                          </w:rPr>
                          <w:t>有限售条件股份合计</w:t>
                        </w:r>
                      </w:p>
                    </w:tc>
                    <w:tc>
                      <w:tcPr>
                        <w:tcW w:w="1015"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97"/>
                          <w:jc w:val="right"/>
                          <w:rPr>
                            <w:rFonts w:ascii="Arial" w:hAnsi="Arial" w:cs="Arial" w:eastAsia="Arial" w:hint="default"/>
                            <w:sz w:val="18"/>
                            <w:szCs w:val="18"/>
                          </w:rPr>
                        </w:pPr>
                        <w:r>
                          <w:rPr>
                            <w:rFonts w:ascii="Arial"/>
                            <w:spacing w:val="-1"/>
                            <w:sz w:val="18"/>
                          </w:rPr>
                          <w:t>3,628.75</w:t>
                        </w:r>
                      </w:p>
                    </w:tc>
                    <w:tc>
                      <w:tcPr>
                        <w:tcW w:w="1912"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1085"/>
                          <w:jc w:val="right"/>
                          <w:rPr>
                            <w:rFonts w:ascii="Arial" w:hAnsi="Arial" w:cs="Arial" w:eastAsia="Arial" w:hint="default"/>
                            <w:sz w:val="18"/>
                            <w:szCs w:val="18"/>
                          </w:rPr>
                        </w:pPr>
                        <w:r>
                          <w:rPr>
                            <w:rFonts w:ascii="Arial"/>
                            <w:spacing w:val="-1"/>
                            <w:sz w:val="18"/>
                          </w:rPr>
                          <w:t>18.26%</w:t>
                        </w:r>
                      </w:p>
                    </w:tc>
                    <w:tc>
                      <w:tcPr>
                        <w:tcW w:w="2053"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554"/>
                          <w:jc w:val="right"/>
                          <w:rPr>
                            <w:rFonts w:ascii="Arial" w:hAnsi="Arial" w:cs="Arial" w:eastAsia="Arial" w:hint="default"/>
                            <w:sz w:val="18"/>
                            <w:szCs w:val="18"/>
                          </w:rPr>
                        </w:pPr>
                        <w:r>
                          <w:rPr>
                            <w:rFonts w:ascii="Arial"/>
                            <w:w w:val="95"/>
                            <w:sz w:val="18"/>
                          </w:rPr>
                          <w:t>-1.51</w:t>
                        </w:r>
                        <w:r>
                          <w:rPr>
                            <w:rFonts w:ascii="Arial"/>
                            <w:sz w:val="18"/>
                          </w:rPr>
                        </w:r>
                      </w:p>
                    </w:tc>
                    <w:tc>
                      <w:tcPr>
                        <w:tcW w:w="522"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99"/>
                          <w:jc w:val="right"/>
                          <w:rPr>
                            <w:rFonts w:ascii="Arial" w:hAnsi="Arial" w:cs="Arial" w:eastAsia="Arial" w:hint="default"/>
                            <w:sz w:val="18"/>
                            <w:szCs w:val="18"/>
                          </w:rPr>
                        </w:pPr>
                        <w:r>
                          <w:rPr>
                            <w:rFonts w:ascii="Arial"/>
                            <w:w w:val="95"/>
                            <w:sz w:val="18"/>
                          </w:rPr>
                          <w:t>-1.51</w:t>
                        </w:r>
                        <w:r>
                          <w:rPr>
                            <w:rFonts w:ascii="Arial"/>
                            <w:sz w:val="18"/>
                          </w:rPr>
                        </w:r>
                      </w:p>
                    </w:tc>
                    <w:tc>
                      <w:tcPr>
                        <w:tcW w:w="1017"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99"/>
                          <w:jc w:val="right"/>
                          <w:rPr>
                            <w:rFonts w:ascii="Arial" w:hAnsi="Arial" w:cs="Arial" w:eastAsia="Arial" w:hint="default"/>
                            <w:sz w:val="18"/>
                            <w:szCs w:val="18"/>
                          </w:rPr>
                        </w:pPr>
                        <w:r>
                          <w:rPr>
                            <w:rFonts w:ascii="Arial"/>
                            <w:spacing w:val="-1"/>
                            <w:sz w:val="18"/>
                          </w:rPr>
                          <w:t>3,627.24</w:t>
                        </w:r>
                      </w:p>
                    </w:tc>
                    <w:tc>
                      <w:tcPr>
                        <w:tcW w:w="862"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35"/>
                          <w:jc w:val="right"/>
                          <w:rPr>
                            <w:rFonts w:ascii="Arial" w:hAnsi="Arial" w:cs="Arial" w:eastAsia="Arial" w:hint="default"/>
                            <w:sz w:val="18"/>
                            <w:szCs w:val="18"/>
                          </w:rPr>
                        </w:pPr>
                        <w:r>
                          <w:rPr>
                            <w:rFonts w:ascii="Arial"/>
                            <w:spacing w:val="-1"/>
                            <w:sz w:val="18"/>
                          </w:rPr>
                          <w:t>18.25%</w:t>
                        </w:r>
                      </w:p>
                    </w:tc>
                  </w:tr>
                  <w:tr>
                    <w:trPr>
                      <w:trHeight w:val="300" w:hRule="exact"/>
                    </w:trPr>
                    <w:tc>
                      <w:tcPr>
                        <w:tcW w:w="1950" w:type="dxa"/>
                        <w:tcBorders>
                          <w:top w:val="nil" w:sz="6" w:space="0" w:color="auto"/>
                          <w:left w:val="nil" w:sz="6" w:space="0" w:color="auto"/>
                          <w:bottom w:val="nil" w:sz="6" w:space="0" w:color="auto"/>
                          <w:right w:val="nil" w:sz="6" w:space="0" w:color="auto"/>
                        </w:tcBorders>
                      </w:tcPr>
                      <w:p>
                        <w:pPr>
                          <w:pStyle w:val="TableParagraph"/>
                          <w:spacing w:line="240" w:lineRule="auto"/>
                          <w:ind w:left="35" w:right="0"/>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．无限售条件股份</w:t>
                        </w:r>
                      </w:p>
                    </w:tc>
                    <w:tc>
                      <w:tcPr>
                        <w:tcW w:w="1015" w:type="dxa"/>
                        <w:tcBorders>
                          <w:top w:val="nil" w:sz="6" w:space="0" w:color="auto"/>
                          <w:left w:val="nil" w:sz="6" w:space="0" w:color="auto"/>
                          <w:bottom w:val="nil" w:sz="6" w:space="0" w:color="auto"/>
                          <w:right w:val="nil" w:sz="6" w:space="0" w:color="auto"/>
                        </w:tcBorders>
                      </w:tcPr>
                      <w:p>
                        <w:pPr/>
                      </w:p>
                    </w:tc>
                    <w:tc>
                      <w:tcPr>
                        <w:tcW w:w="1912" w:type="dxa"/>
                        <w:tcBorders>
                          <w:top w:val="nil" w:sz="6" w:space="0" w:color="auto"/>
                          <w:left w:val="nil" w:sz="6" w:space="0" w:color="auto"/>
                          <w:bottom w:val="nil" w:sz="6" w:space="0" w:color="auto"/>
                          <w:right w:val="nil" w:sz="6" w:space="0" w:color="auto"/>
                        </w:tcBorders>
                      </w:tcPr>
                      <w:p>
                        <w:pPr/>
                      </w:p>
                    </w:tc>
                    <w:tc>
                      <w:tcPr>
                        <w:tcW w:w="2053" w:type="dxa"/>
                        <w:tcBorders>
                          <w:top w:val="nil" w:sz="6" w:space="0" w:color="auto"/>
                          <w:left w:val="nil" w:sz="6" w:space="0" w:color="auto"/>
                          <w:bottom w:val="nil" w:sz="6" w:space="0" w:color="auto"/>
                          <w:right w:val="nil" w:sz="6" w:space="0" w:color="auto"/>
                        </w:tcBorders>
                      </w:tcPr>
                      <w:p>
                        <w:pPr/>
                      </w:p>
                    </w:tc>
                    <w:tc>
                      <w:tcPr>
                        <w:tcW w:w="522" w:type="dxa"/>
                        <w:tcBorders>
                          <w:top w:val="nil" w:sz="6" w:space="0" w:color="auto"/>
                          <w:left w:val="nil" w:sz="6" w:space="0" w:color="auto"/>
                          <w:bottom w:val="nil" w:sz="6" w:space="0" w:color="auto"/>
                          <w:right w:val="nil" w:sz="6" w:space="0" w:color="auto"/>
                        </w:tcBorders>
                      </w:tcPr>
                      <w:p>
                        <w:pPr/>
                      </w:p>
                    </w:tc>
                    <w:tc>
                      <w:tcPr>
                        <w:tcW w:w="1017" w:type="dxa"/>
                        <w:tcBorders>
                          <w:top w:val="nil" w:sz="6" w:space="0" w:color="auto"/>
                          <w:left w:val="nil" w:sz="6" w:space="0" w:color="auto"/>
                          <w:bottom w:val="nil" w:sz="6" w:space="0" w:color="auto"/>
                          <w:right w:val="nil" w:sz="6" w:space="0" w:color="auto"/>
                        </w:tcBorders>
                      </w:tcPr>
                      <w:p>
                        <w:pPr/>
                      </w:p>
                    </w:tc>
                    <w:tc>
                      <w:tcPr>
                        <w:tcW w:w="862" w:type="dxa"/>
                        <w:tcBorders>
                          <w:top w:val="nil" w:sz="6" w:space="0" w:color="auto"/>
                          <w:left w:val="nil" w:sz="6" w:space="0" w:color="auto"/>
                          <w:bottom w:val="nil" w:sz="6" w:space="0" w:color="auto"/>
                          <w:right w:val="nil" w:sz="6" w:space="0" w:color="auto"/>
                        </w:tcBorders>
                      </w:tcPr>
                      <w:p>
                        <w:pPr/>
                      </w:p>
                    </w:tc>
                  </w:tr>
                  <w:tr>
                    <w:trPr>
                      <w:trHeight w:val="300" w:hRule="exact"/>
                    </w:trPr>
                    <w:tc>
                      <w:tcPr>
                        <w:tcW w:w="1950" w:type="dxa"/>
                        <w:tcBorders>
                          <w:top w:val="nil" w:sz="6" w:space="0" w:color="auto"/>
                          <w:left w:val="nil" w:sz="6" w:space="0" w:color="auto"/>
                          <w:bottom w:val="nil" w:sz="6" w:space="0" w:color="auto"/>
                          <w:right w:val="nil" w:sz="6" w:space="0" w:color="auto"/>
                        </w:tcBorders>
                      </w:tcPr>
                      <w:p>
                        <w:pPr>
                          <w:pStyle w:val="TableParagraph"/>
                          <w:spacing w:line="240" w:lineRule="auto"/>
                          <w:ind w:left="35" w:right="0"/>
                          <w:jc w:val="left"/>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41"/>
                            <w:sz w:val="18"/>
                            <w:szCs w:val="18"/>
                          </w:rPr>
                          <w:t> </w:t>
                        </w:r>
                        <w:r>
                          <w:rPr>
                            <w:rFonts w:ascii="宋体" w:hAnsi="宋体" w:cs="宋体" w:eastAsia="宋体" w:hint="default"/>
                            <w:sz w:val="18"/>
                            <w:szCs w:val="18"/>
                          </w:rPr>
                          <w:t>人民币普通股</w:t>
                        </w:r>
                      </w:p>
                    </w:tc>
                    <w:tc>
                      <w:tcPr>
                        <w:tcW w:w="1015"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94"/>
                          <w:jc w:val="right"/>
                          <w:rPr>
                            <w:rFonts w:ascii="Arial" w:hAnsi="Arial" w:cs="Arial" w:eastAsia="Arial" w:hint="default"/>
                            <w:sz w:val="18"/>
                            <w:szCs w:val="18"/>
                          </w:rPr>
                        </w:pPr>
                        <w:r>
                          <w:rPr>
                            <w:rFonts w:ascii="Arial"/>
                            <w:spacing w:val="-1"/>
                            <w:sz w:val="18"/>
                          </w:rPr>
                          <w:t>16,246.25</w:t>
                        </w:r>
                      </w:p>
                    </w:tc>
                    <w:tc>
                      <w:tcPr>
                        <w:tcW w:w="1912"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1085"/>
                          <w:jc w:val="right"/>
                          <w:rPr>
                            <w:rFonts w:ascii="Arial" w:hAnsi="Arial" w:cs="Arial" w:eastAsia="Arial" w:hint="default"/>
                            <w:sz w:val="18"/>
                            <w:szCs w:val="18"/>
                          </w:rPr>
                        </w:pPr>
                        <w:r>
                          <w:rPr>
                            <w:rFonts w:ascii="Arial"/>
                            <w:spacing w:val="-1"/>
                            <w:sz w:val="18"/>
                          </w:rPr>
                          <w:t>81.74%</w:t>
                        </w:r>
                      </w:p>
                    </w:tc>
                    <w:tc>
                      <w:tcPr>
                        <w:tcW w:w="2053"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554"/>
                          <w:jc w:val="right"/>
                          <w:rPr>
                            <w:rFonts w:ascii="Arial" w:hAnsi="Arial" w:cs="Arial" w:eastAsia="Arial" w:hint="default"/>
                            <w:sz w:val="18"/>
                            <w:szCs w:val="18"/>
                          </w:rPr>
                        </w:pPr>
                        <w:r>
                          <w:rPr>
                            <w:rFonts w:ascii="Arial"/>
                            <w:w w:val="95"/>
                            <w:sz w:val="18"/>
                          </w:rPr>
                          <w:t>1.51</w:t>
                        </w:r>
                        <w:r>
                          <w:rPr>
                            <w:rFonts w:ascii="Arial"/>
                            <w:sz w:val="18"/>
                          </w:rPr>
                        </w:r>
                      </w:p>
                    </w:tc>
                    <w:tc>
                      <w:tcPr>
                        <w:tcW w:w="522"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99"/>
                          <w:jc w:val="right"/>
                          <w:rPr>
                            <w:rFonts w:ascii="Arial" w:hAnsi="Arial" w:cs="Arial" w:eastAsia="Arial" w:hint="default"/>
                            <w:sz w:val="18"/>
                            <w:szCs w:val="18"/>
                          </w:rPr>
                        </w:pPr>
                        <w:r>
                          <w:rPr>
                            <w:rFonts w:ascii="Arial"/>
                            <w:spacing w:val="-1"/>
                            <w:sz w:val="18"/>
                          </w:rPr>
                          <w:t>1.51</w:t>
                        </w:r>
                      </w:p>
                    </w:tc>
                    <w:tc>
                      <w:tcPr>
                        <w:tcW w:w="1017"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97"/>
                          <w:jc w:val="right"/>
                          <w:rPr>
                            <w:rFonts w:ascii="Arial" w:hAnsi="Arial" w:cs="Arial" w:eastAsia="Arial" w:hint="default"/>
                            <w:sz w:val="18"/>
                            <w:szCs w:val="18"/>
                          </w:rPr>
                        </w:pPr>
                        <w:r>
                          <w:rPr>
                            <w:rFonts w:ascii="Arial"/>
                            <w:spacing w:val="-1"/>
                            <w:sz w:val="18"/>
                          </w:rPr>
                          <w:t>16,247.76</w:t>
                        </w:r>
                      </w:p>
                    </w:tc>
                    <w:tc>
                      <w:tcPr>
                        <w:tcW w:w="862"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35"/>
                          <w:jc w:val="right"/>
                          <w:rPr>
                            <w:rFonts w:ascii="Arial" w:hAnsi="Arial" w:cs="Arial" w:eastAsia="Arial" w:hint="default"/>
                            <w:sz w:val="18"/>
                            <w:szCs w:val="18"/>
                          </w:rPr>
                        </w:pPr>
                        <w:r>
                          <w:rPr>
                            <w:rFonts w:ascii="Arial"/>
                            <w:spacing w:val="-1"/>
                            <w:sz w:val="18"/>
                          </w:rPr>
                          <w:t>81.75%</w:t>
                        </w:r>
                      </w:p>
                    </w:tc>
                  </w:tr>
                  <w:tr>
                    <w:trPr>
                      <w:trHeight w:val="300" w:hRule="exact"/>
                    </w:trPr>
                    <w:tc>
                      <w:tcPr>
                        <w:tcW w:w="1950" w:type="dxa"/>
                        <w:tcBorders>
                          <w:top w:val="nil" w:sz="6" w:space="0" w:color="auto"/>
                          <w:left w:val="nil" w:sz="6" w:space="0" w:color="auto"/>
                          <w:bottom w:val="nil" w:sz="6" w:space="0" w:color="auto"/>
                          <w:right w:val="nil" w:sz="6" w:space="0" w:color="auto"/>
                        </w:tcBorders>
                      </w:tcPr>
                      <w:p>
                        <w:pPr>
                          <w:pStyle w:val="TableParagraph"/>
                          <w:spacing w:line="240" w:lineRule="auto"/>
                          <w:ind w:left="35" w:right="0"/>
                          <w:jc w:val="left"/>
                          <w:rPr>
                            <w:rFonts w:ascii="宋体" w:hAnsi="宋体" w:cs="宋体" w:eastAsia="宋体" w:hint="default"/>
                            <w:sz w:val="18"/>
                            <w:szCs w:val="18"/>
                          </w:rPr>
                        </w:pPr>
                        <w:r>
                          <w:rPr>
                            <w:rFonts w:ascii="Arial" w:hAnsi="Arial" w:cs="Arial" w:eastAsia="Arial" w:hint="default"/>
                            <w:sz w:val="18"/>
                            <w:szCs w:val="18"/>
                          </w:rPr>
                          <w:t>(2).</w:t>
                        </w:r>
                        <w:r>
                          <w:rPr>
                            <w:rFonts w:ascii="Arial" w:hAnsi="Arial" w:cs="Arial" w:eastAsia="Arial" w:hint="default"/>
                            <w:spacing w:val="41"/>
                            <w:sz w:val="18"/>
                            <w:szCs w:val="18"/>
                          </w:rPr>
                          <w:t> </w:t>
                        </w:r>
                        <w:r>
                          <w:rPr>
                            <w:rFonts w:ascii="宋体" w:hAnsi="宋体" w:cs="宋体" w:eastAsia="宋体" w:hint="default"/>
                            <w:sz w:val="18"/>
                            <w:szCs w:val="18"/>
                          </w:rPr>
                          <w:t>境内上市的外资股</w:t>
                        </w:r>
                      </w:p>
                    </w:tc>
                    <w:tc>
                      <w:tcPr>
                        <w:tcW w:w="1015" w:type="dxa"/>
                        <w:tcBorders>
                          <w:top w:val="nil" w:sz="6" w:space="0" w:color="auto"/>
                          <w:left w:val="nil" w:sz="6" w:space="0" w:color="auto"/>
                          <w:bottom w:val="nil" w:sz="6" w:space="0" w:color="auto"/>
                          <w:right w:val="nil" w:sz="6" w:space="0" w:color="auto"/>
                        </w:tcBorders>
                      </w:tcPr>
                      <w:p>
                        <w:pPr/>
                      </w:p>
                    </w:tc>
                    <w:tc>
                      <w:tcPr>
                        <w:tcW w:w="1912" w:type="dxa"/>
                        <w:tcBorders>
                          <w:top w:val="nil" w:sz="6" w:space="0" w:color="auto"/>
                          <w:left w:val="nil" w:sz="6" w:space="0" w:color="auto"/>
                          <w:bottom w:val="nil" w:sz="6" w:space="0" w:color="auto"/>
                          <w:right w:val="nil" w:sz="6" w:space="0" w:color="auto"/>
                        </w:tcBorders>
                      </w:tcPr>
                      <w:p>
                        <w:pPr/>
                      </w:p>
                    </w:tc>
                    <w:tc>
                      <w:tcPr>
                        <w:tcW w:w="2053" w:type="dxa"/>
                        <w:tcBorders>
                          <w:top w:val="nil" w:sz="6" w:space="0" w:color="auto"/>
                          <w:left w:val="nil" w:sz="6" w:space="0" w:color="auto"/>
                          <w:bottom w:val="nil" w:sz="6" w:space="0" w:color="auto"/>
                          <w:right w:val="nil" w:sz="6" w:space="0" w:color="auto"/>
                        </w:tcBorders>
                      </w:tcPr>
                      <w:p>
                        <w:pPr/>
                      </w:p>
                    </w:tc>
                    <w:tc>
                      <w:tcPr>
                        <w:tcW w:w="522" w:type="dxa"/>
                        <w:tcBorders>
                          <w:top w:val="nil" w:sz="6" w:space="0" w:color="auto"/>
                          <w:left w:val="nil" w:sz="6" w:space="0" w:color="auto"/>
                          <w:bottom w:val="nil" w:sz="6" w:space="0" w:color="auto"/>
                          <w:right w:val="nil" w:sz="6" w:space="0" w:color="auto"/>
                        </w:tcBorders>
                      </w:tcPr>
                      <w:p>
                        <w:pPr/>
                      </w:p>
                    </w:tc>
                    <w:tc>
                      <w:tcPr>
                        <w:tcW w:w="1017" w:type="dxa"/>
                        <w:tcBorders>
                          <w:top w:val="nil" w:sz="6" w:space="0" w:color="auto"/>
                          <w:left w:val="nil" w:sz="6" w:space="0" w:color="auto"/>
                          <w:bottom w:val="nil" w:sz="6" w:space="0" w:color="auto"/>
                          <w:right w:val="nil" w:sz="6" w:space="0" w:color="auto"/>
                        </w:tcBorders>
                      </w:tcPr>
                      <w:p>
                        <w:pPr/>
                      </w:p>
                    </w:tc>
                    <w:tc>
                      <w:tcPr>
                        <w:tcW w:w="862" w:type="dxa"/>
                        <w:tcBorders>
                          <w:top w:val="nil" w:sz="6" w:space="0" w:color="auto"/>
                          <w:left w:val="nil" w:sz="6" w:space="0" w:color="auto"/>
                          <w:bottom w:val="nil" w:sz="6" w:space="0" w:color="auto"/>
                          <w:right w:val="nil" w:sz="6" w:space="0" w:color="auto"/>
                        </w:tcBorders>
                      </w:tcPr>
                      <w:p>
                        <w:pPr/>
                      </w:p>
                    </w:tc>
                  </w:tr>
                  <w:tr>
                    <w:trPr>
                      <w:trHeight w:val="300" w:hRule="exact"/>
                    </w:trPr>
                    <w:tc>
                      <w:tcPr>
                        <w:tcW w:w="1950" w:type="dxa"/>
                        <w:tcBorders>
                          <w:top w:val="nil" w:sz="6" w:space="0" w:color="auto"/>
                          <w:left w:val="nil" w:sz="6" w:space="0" w:color="auto"/>
                          <w:bottom w:val="nil" w:sz="6" w:space="0" w:color="auto"/>
                          <w:right w:val="nil" w:sz="6" w:space="0" w:color="auto"/>
                        </w:tcBorders>
                      </w:tcPr>
                      <w:p>
                        <w:pPr>
                          <w:pStyle w:val="TableParagraph"/>
                          <w:spacing w:line="240" w:lineRule="auto"/>
                          <w:ind w:left="35" w:right="0"/>
                          <w:jc w:val="left"/>
                          <w:rPr>
                            <w:rFonts w:ascii="宋体" w:hAnsi="宋体" w:cs="宋体" w:eastAsia="宋体" w:hint="default"/>
                            <w:sz w:val="18"/>
                            <w:szCs w:val="18"/>
                          </w:rPr>
                        </w:pPr>
                        <w:r>
                          <w:rPr>
                            <w:rFonts w:ascii="Arial" w:hAnsi="Arial" w:cs="Arial" w:eastAsia="Arial" w:hint="default"/>
                            <w:sz w:val="18"/>
                            <w:szCs w:val="18"/>
                          </w:rPr>
                          <w:t>(3).</w:t>
                        </w:r>
                        <w:r>
                          <w:rPr>
                            <w:rFonts w:ascii="Arial" w:hAnsi="Arial" w:cs="Arial" w:eastAsia="Arial" w:hint="default"/>
                            <w:spacing w:val="41"/>
                            <w:sz w:val="18"/>
                            <w:szCs w:val="18"/>
                          </w:rPr>
                          <w:t> </w:t>
                        </w:r>
                        <w:r>
                          <w:rPr>
                            <w:rFonts w:ascii="宋体" w:hAnsi="宋体" w:cs="宋体" w:eastAsia="宋体" w:hint="default"/>
                            <w:sz w:val="18"/>
                            <w:szCs w:val="18"/>
                          </w:rPr>
                          <w:t>境外上市的外资股</w:t>
                        </w:r>
                      </w:p>
                    </w:tc>
                    <w:tc>
                      <w:tcPr>
                        <w:tcW w:w="1015" w:type="dxa"/>
                        <w:tcBorders>
                          <w:top w:val="nil" w:sz="6" w:space="0" w:color="auto"/>
                          <w:left w:val="nil" w:sz="6" w:space="0" w:color="auto"/>
                          <w:bottom w:val="nil" w:sz="6" w:space="0" w:color="auto"/>
                          <w:right w:val="nil" w:sz="6" w:space="0" w:color="auto"/>
                        </w:tcBorders>
                      </w:tcPr>
                      <w:p>
                        <w:pPr/>
                      </w:p>
                    </w:tc>
                    <w:tc>
                      <w:tcPr>
                        <w:tcW w:w="1912" w:type="dxa"/>
                        <w:tcBorders>
                          <w:top w:val="nil" w:sz="6" w:space="0" w:color="auto"/>
                          <w:left w:val="nil" w:sz="6" w:space="0" w:color="auto"/>
                          <w:bottom w:val="nil" w:sz="6" w:space="0" w:color="auto"/>
                          <w:right w:val="nil" w:sz="6" w:space="0" w:color="auto"/>
                        </w:tcBorders>
                      </w:tcPr>
                      <w:p>
                        <w:pPr/>
                      </w:p>
                    </w:tc>
                    <w:tc>
                      <w:tcPr>
                        <w:tcW w:w="2053" w:type="dxa"/>
                        <w:tcBorders>
                          <w:top w:val="nil" w:sz="6" w:space="0" w:color="auto"/>
                          <w:left w:val="nil" w:sz="6" w:space="0" w:color="auto"/>
                          <w:bottom w:val="nil" w:sz="6" w:space="0" w:color="auto"/>
                          <w:right w:val="nil" w:sz="6" w:space="0" w:color="auto"/>
                        </w:tcBorders>
                      </w:tcPr>
                      <w:p>
                        <w:pPr/>
                      </w:p>
                    </w:tc>
                    <w:tc>
                      <w:tcPr>
                        <w:tcW w:w="522" w:type="dxa"/>
                        <w:tcBorders>
                          <w:top w:val="nil" w:sz="6" w:space="0" w:color="auto"/>
                          <w:left w:val="nil" w:sz="6" w:space="0" w:color="auto"/>
                          <w:bottom w:val="nil" w:sz="6" w:space="0" w:color="auto"/>
                          <w:right w:val="nil" w:sz="6" w:space="0" w:color="auto"/>
                        </w:tcBorders>
                      </w:tcPr>
                      <w:p>
                        <w:pPr/>
                      </w:p>
                    </w:tc>
                    <w:tc>
                      <w:tcPr>
                        <w:tcW w:w="1017" w:type="dxa"/>
                        <w:tcBorders>
                          <w:top w:val="nil" w:sz="6" w:space="0" w:color="auto"/>
                          <w:left w:val="nil" w:sz="6" w:space="0" w:color="auto"/>
                          <w:bottom w:val="nil" w:sz="6" w:space="0" w:color="auto"/>
                          <w:right w:val="nil" w:sz="6" w:space="0" w:color="auto"/>
                        </w:tcBorders>
                      </w:tcPr>
                      <w:p>
                        <w:pPr/>
                      </w:p>
                    </w:tc>
                    <w:tc>
                      <w:tcPr>
                        <w:tcW w:w="862" w:type="dxa"/>
                        <w:tcBorders>
                          <w:top w:val="nil" w:sz="6" w:space="0" w:color="auto"/>
                          <w:left w:val="nil" w:sz="6" w:space="0" w:color="auto"/>
                          <w:bottom w:val="nil" w:sz="6" w:space="0" w:color="auto"/>
                          <w:right w:val="nil" w:sz="6" w:space="0" w:color="auto"/>
                        </w:tcBorders>
                      </w:tcPr>
                      <w:p>
                        <w:pPr/>
                      </w:p>
                    </w:tc>
                  </w:tr>
                  <w:tr>
                    <w:trPr>
                      <w:trHeight w:val="300" w:hRule="exact"/>
                    </w:trPr>
                    <w:tc>
                      <w:tcPr>
                        <w:tcW w:w="1950" w:type="dxa"/>
                        <w:tcBorders>
                          <w:top w:val="nil" w:sz="6" w:space="0" w:color="auto"/>
                          <w:left w:val="nil" w:sz="6" w:space="0" w:color="auto"/>
                          <w:bottom w:val="nil" w:sz="6" w:space="0" w:color="auto"/>
                          <w:right w:val="nil" w:sz="6" w:space="0" w:color="auto"/>
                        </w:tcBorders>
                      </w:tcPr>
                      <w:p>
                        <w:pPr>
                          <w:pStyle w:val="TableParagraph"/>
                          <w:spacing w:line="240" w:lineRule="auto"/>
                          <w:ind w:left="35" w:right="0"/>
                          <w:jc w:val="left"/>
                          <w:rPr>
                            <w:rFonts w:ascii="宋体" w:hAnsi="宋体" w:cs="宋体" w:eastAsia="宋体" w:hint="default"/>
                            <w:sz w:val="18"/>
                            <w:szCs w:val="18"/>
                          </w:rPr>
                        </w:pPr>
                        <w:r>
                          <w:rPr>
                            <w:rFonts w:ascii="Arial" w:hAnsi="Arial" w:cs="Arial" w:eastAsia="Arial" w:hint="default"/>
                            <w:sz w:val="18"/>
                            <w:szCs w:val="18"/>
                          </w:rPr>
                          <w:t>(4).</w:t>
                        </w:r>
                        <w:r>
                          <w:rPr>
                            <w:rFonts w:ascii="Arial" w:hAnsi="Arial" w:cs="Arial" w:eastAsia="Arial" w:hint="default"/>
                            <w:spacing w:val="41"/>
                            <w:sz w:val="18"/>
                            <w:szCs w:val="18"/>
                          </w:rPr>
                          <w:t> </w:t>
                        </w:r>
                        <w:r>
                          <w:rPr>
                            <w:rFonts w:ascii="宋体" w:hAnsi="宋体" w:cs="宋体" w:eastAsia="宋体" w:hint="default"/>
                            <w:sz w:val="18"/>
                            <w:szCs w:val="18"/>
                          </w:rPr>
                          <w:t>其他</w:t>
                        </w:r>
                      </w:p>
                    </w:tc>
                    <w:tc>
                      <w:tcPr>
                        <w:tcW w:w="1015" w:type="dxa"/>
                        <w:tcBorders>
                          <w:top w:val="nil" w:sz="6" w:space="0" w:color="auto"/>
                          <w:left w:val="nil" w:sz="6" w:space="0" w:color="auto"/>
                          <w:bottom w:val="nil" w:sz="6" w:space="0" w:color="auto"/>
                          <w:right w:val="nil" w:sz="6" w:space="0" w:color="auto"/>
                        </w:tcBorders>
                      </w:tcPr>
                      <w:p>
                        <w:pPr/>
                      </w:p>
                    </w:tc>
                    <w:tc>
                      <w:tcPr>
                        <w:tcW w:w="1912" w:type="dxa"/>
                        <w:tcBorders>
                          <w:top w:val="nil" w:sz="6" w:space="0" w:color="auto"/>
                          <w:left w:val="nil" w:sz="6" w:space="0" w:color="auto"/>
                          <w:bottom w:val="nil" w:sz="6" w:space="0" w:color="auto"/>
                          <w:right w:val="nil" w:sz="6" w:space="0" w:color="auto"/>
                        </w:tcBorders>
                      </w:tcPr>
                      <w:p>
                        <w:pPr/>
                      </w:p>
                    </w:tc>
                    <w:tc>
                      <w:tcPr>
                        <w:tcW w:w="2053" w:type="dxa"/>
                        <w:tcBorders>
                          <w:top w:val="nil" w:sz="6" w:space="0" w:color="auto"/>
                          <w:left w:val="nil" w:sz="6" w:space="0" w:color="auto"/>
                          <w:bottom w:val="nil" w:sz="6" w:space="0" w:color="auto"/>
                          <w:right w:val="nil" w:sz="6" w:space="0" w:color="auto"/>
                        </w:tcBorders>
                      </w:tcPr>
                      <w:p>
                        <w:pPr/>
                      </w:p>
                    </w:tc>
                    <w:tc>
                      <w:tcPr>
                        <w:tcW w:w="522" w:type="dxa"/>
                        <w:tcBorders>
                          <w:top w:val="nil" w:sz="6" w:space="0" w:color="auto"/>
                          <w:left w:val="nil" w:sz="6" w:space="0" w:color="auto"/>
                          <w:bottom w:val="nil" w:sz="6" w:space="0" w:color="auto"/>
                          <w:right w:val="nil" w:sz="6" w:space="0" w:color="auto"/>
                        </w:tcBorders>
                      </w:tcPr>
                      <w:p>
                        <w:pPr/>
                      </w:p>
                    </w:tc>
                    <w:tc>
                      <w:tcPr>
                        <w:tcW w:w="1017" w:type="dxa"/>
                        <w:tcBorders>
                          <w:top w:val="nil" w:sz="6" w:space="0" w:color="auto"/>
                          <w:left w:val="nil" w:sz="6" w:space="0" w:color="auto"/>
                          <w:bottom w:val="nil" w:sz="6" w:space="0" w:color="auto"/>
                          <w:right w:val="nil" w:sz="6" w:space="0" w:color="auto"/>
                        </w:tcBorders>
                      </w:tcPr>
                      <w:p>
                        <w:pPr/>
                      </w:p>
                    </w:tc>
                    <w:tc>
                      <w:tcPr>
                        <w:tcW w:w="862" w:type="dxa"/>
                        <w:tcBorders>
                          <w:top w:val="nil" w:sz="6" w:space="0" w:color="auto"/>
                          <w:left w:val="nil" w:sz="6" w:space="0" w:color="auto"/>
                          <w:bottom w:val="nil" w:sz="6" w:space="0" w:color="auto"/>
                          <w:right w:val="nil" w:sz="6" w:space="0" w:color="auto"/>
                        </w:tcBorders>
                      </w:tcPr>
                      <w:p>
                        <w:pPr/>
                      </w:p>
                    </w:tc>
                  </w:tr>
                  <w:tr>
                    <w:trPr>
                      <w:trHeight w:val="306" w:hRule="exact"/>
                    </w:trPr>
                    <w:tc>
                      <w:tcPr>
                        <w:tcW w:w="1950" w:type="dxa"/>
                        <w:tcBorders>
                          <w:top w:val="nil" w:sz="6" w:space="0" w:color="auto"/>
                          <w:left w:val="nil" w:sz="6" w:space="0" w:color="auto"/>
                          <w:bottom w:val="nil" w:sz="6" w:space="0" w:color="auto"/>
                          <w:right w:val="nil" w:sz="6" w:space="0" w:color="auto"/>
                        </w:tcBorders>
                      </w:tcPr>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sz w:val="18"/>
                            <w:szCs w:val="18"/>
                          </w:rPr>
                          <w:t>无限售条件股份合计</w:t>
                        </w:r>
                      </w:p>
                    </w:tc>
                    <w:tc>
                      <w:tcPr>
                        <w:tcW w:w="1015" w:type="dxa"/>
                        <w:tcBorders>
                          <w:top w:val="nil" w:sz="6" w:space="0" w:color="auto"/>
                          <w:left w:val="nil" w:sz="6" w:space="0" w:color="auto"/>
                          <w:bottom w:val="single" w:sz="8" w:space="0" w:color="000000"/>
                          <w:right w:val="nil" w:sz="6" w:space="0" w:color="auto"/>
                        </w:tcBorders>
                      </w:tcPr>
                      <w:p>
                        <w:pPr>
                          <w:pStyle w:val="TableParagraph"/>
                          <w:spacing w:line="240" w:lineRule="auto" w:before="41"/>
                          <w:ind w:right="94"/>
                          <w:jc w:val="right"/>
                          <w:rPr>
                            <w:rFonts w:ascii="Arial" w:hAnsi="Arial" w:cs="Arial" w:eastAsia="Arial" w:hint="default"/>
                            <w:sz w:val="18"/>
                            <w:szCs w:val="18"/>
                          </w:rPr>
                        </w:pPr>
                        <w:r>
                          <w:rPr>
                            <w:rFonts w:ascii="Arial"/>
                            <w:spacing w:val="-1"/>
                            <w:sz w:val="18"/>
                          </w:rPr>
                          <w:t>16,246.25</w:t>
                        </w:r>
                      </w:p>
                    </w:tc>
                    <w:tc>
                      <w:tcPr>
                        <w:tcW w:w="1912"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1085"/>
                          <w:jc w:val="right"/>
                          <w:rPr>
                            <w:rFonts w:ascii="Arial" w:hAnsi="Arial" w:cs="Arial" w:eastAsia="Arial" w:hint="default"/>
                            <w:sz w:val="18"/>
                            <w:szCs w:val="18"/>
                          </w:rPr>
                        </w:pPr>
                        <w:r>
                          <w:rPr>
                            <w:rFonts w:ascii="Arial"/>
                            <w:spacing w:val="-1"/>
                            <w:sz w:val="18"/>
                          </w:rPr>
                          <w:t>81.74%</w:t>
                        </w:r>
                      </w:p>
                    </w:tc>
                    <w:tc>
                      <w:tcPr>
                        <w:tcW w:w="2053"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554"/>
                          <w:jc w:val="right"/>
                          <w:rPr>
                            <w:rFonts w:ascii="Arial" w:hAnsi="Arial" w:cs="Arial" w:eastAsia="Arial" w:hint="default"/>
                            <w:sz w:val="18"/>
                            <w:szCs w:val="18"/>
                          </w:rPr>
                        </w:pPr>
                        <w:r>
                          <w:rPr>
                            <w:rFonts w:ascii="Arial"/>
                            <w:w w:val="95"/>
                            <w:sz w:val="18"/>
                          </w:rPr>
                          <w:t>1.51</w:t>
                        </w:r>
                        <w:r>
                          <w:rPr>
                            <w:rFonts w:ascii="Arial"/>
                            <w:sz w:val="18"/>
                          </w:rPr>
                        </w:r>
                      </w:p>
                    </w:tc>
                    <w:tc>
                      <w:tcPr>
                        <w:tcW w:w="522"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99"/>
                          <w:jc w:val="right"/>
                          <w:rPr>
                            <w:rFonts w:ascii="Arial" w:hAnsi="Arial" w:cs="Arial" w:eastAsia="Arial" w:hint="default"/>
                            <w:sz w:val="18"/>
                            <w:szCs w:val="18"/>
                          </w:rPr>
                        </w:pPr>
                        <w:r>
                          <w:rPr>
                            <w:rFonts w:ascii="Arial"/>
                            <w:w w:val="95"/>
                            <w:sz w:val="18"/>
                          </w:rPr>
                          <w:t>1.51</w:t>
                        </w:r>
                        <w:r>
                          <w:rPr>
                            <w:rFonts w:ascii="Arial"/>
                            <w:sz w:val="18"/>
                          </w:rPr>
                        </w:r>
                      </w:p>
                    </w:tc>
                    <w:tc>
                      <w:tcPr>
                        <w:tcW w:w="1017" w:type="dxa"/>
                        <w:tcBorders>
                          <w:top w:val="nil" w:sz="6" w:space="0" w:color="auto"/>
                          <w:left w:val="nil" w:sz="6" w:space="0" w:color="auto"/>
                          <w:bottom w:val="single" w:sz="8" w:space="0" w:color="000000"/>
                          <w:right w:val="nil" w:sz="6" w:space="0" w:color="auto"/>
                        </w:tcBorders>
                      </w:tcPr>
                      <w:p>
                        <w:pPr>
                          <w:pStyle w:val="TableParagraph"/>
                          <w:spacing w:line="240" w:lineRule="auto" w:before="41"/>
                          <w:ind w:right="97"/>
                          <w:jc w:val="right"/>
                          <w:rPr>
                            <w:rFonts w:ascii="Arial" w:hAnsi="Arial" w:cs="Arial" w:eastAsia="Arial" w:hint="default"/>
                            <w:sz w:val="18"/>
                            <w:szCs w:val="18"/>
                          </w:rPr>
                        </w:pPr>
                        <w:r>
                          <w:rPr>
                            <w:rFonts w:ascii="Arial"/>
                            <w:spacing w:val="-1"/>
                            <w:sz w:val="18"/>
                          </w:rPr>
                          <w:t>16,247.76</w:t>
                        </w:r>
                      </w:p>
                    </w:tc>
                    <w:tc>
                      <w:tcPr>
                        <w:tcW w:w="862"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35"/>
                          <w:jc w:val="right"/>
                          <w:rPr>
                            <w:rFonts w:ascii="Arial" w:hAnsi="Arial" w:cs="Arial" w:eastAsia="Arial" w:hint="default"/>
                            <w:sz w:val="18"/>
                            <w:szCs w:val="18"/>
                          </w:rPr>
                        </w:pPr>
                        <w:r>
                          <w:rPr>
                            <w:rFonts w:ascii="Arial"/>
                            <w:spacing w:val="-1"/>
                            <w:sz w:val="18"/>
                          </w:rPr>
                          <w:t>81.75%</w:t>
                        </w:r>
                      </w:p>
                    </w:tc>
                  </w:tr>
                  <w:tr>
                    <w:trPr>
                      <w:trHeight w:val="327" w:hRule="exact"/>
                    </w:trPr>
                    <w:tc>
                      <w:tcPr>
                        <w:tcW w:w="1950" w:type="dxa"/>
                        <w:tcBorders>
                          <w:top w:val="nil" w:sz="6" w:space="0" w:color="auto"/>
                          <w:left w:val="nil" w:sz="6" w:space="0" w:color="auto"/>
                          <w:bottom w:val="nil" w:sz="6" w:space="0" w:color="auto"/>
                          <w:right w:val="nil" w:sz="6" w:space="0" w:color="auto"/>
                        </w:tcBorders>
                      </w:tcPr>
                      <w:p>
                        <w:pPr>
                          <w:pStyle w:val="TableParagraph"/>
                          <w:spacing w:line="240" w:lineRule="auto" w:before="13"/>
                          <w:ind w:left="3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15" w:type="dxa"/>
                        <w:tcBorders>
                          <w:top w:val="single" w:sz="8" w:space="0" w:color="000000"/>
                          <w:left w:val="nil" w:sz="6" w:space="0" w:color="auto"/>
                          <w:bottom w:val="single" w:sz="12" w:space="0" w:color="000000"/>
                          <w:right w:val="nil" w:sz="6" w:space="0" w:color="auto"/>
                        </w:tcBorders>
                      </w:tcPr>
                      <w:p>
                        <w:pPr>
                          <w:pStyle w:val="TableParagraph"/>
                          <w:spacing w:line="240" w:lineRule="auto" w:before="44"/>
                          <w:ind w:right="94"/>
                          <w:jc w:val="right"/>
                          <w:rPr>
                            <w:rFonts w:ascii="Arial" w:hAnsi="Arial" w:cs="Arial" w:eastAsia="Arial" w:hint="default"/>
                            <w:sz w:val="18"/>
                            <w:szCs w:val="18"/>
                          </w:rPr>
                        </w:pPr>
                        <w:r>
                          <w:rPr>
                            <w:rFonts w:ascii="Arial"/>
                            <w:spacing w:val="-1"/>
                            <w:sz w:val="18"/>
                          </w:rPr>
                          <w:t>19,875.00</w:t>
                        </w:r>
                      </w:p>
                    </w:tc>
                    <w:tc>
                      <w:tcPr>
                        <w:tcW w:w="1912"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083"/>
                          <w:jc w:val="right"/>
                          <w:rPr>
                            <w:rFonts w:ascii="Arial" w:hAnsi="Arial" w:cs="Arial" w:eastAsia="Arial" w:hint="default"/>
                            <w:sz w:val="18"/>
                            <w:szCs w:val="18"/>
                          </w:rPr>
                        </w:pPr>
                        <w:r>
                          <w:rPr>
                            <w:rFonts w:ascii="Arial"/>
                            <w:spacing w:val="-1"/>
                            <w:sz w:val="18"/>
                          </w:rPr>
                          <w:t>100.00%</w:t>
                        </w:r>
                      </w:p>
                    </w:tc>
                    <w:tc>
                      <w:tcPr>
                        <w:tcW w:w="2053"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553"/>
                          <w:jc w:val="right"/>
                          <w:rPr>
                            <w:rFonts w:ascii="Arial" w:hAnsi="Arial" w:cs="Arial" w:eastAsia="Arial" w:hint="default"/>
                            <w:sz w:val="18"/>
                            <w:szCs w:val="18"/>
                          </w:rPr>
                        </w:pPr>
                        <w:r>
                          <w:rPr>
                            <w:rFonts w:ascii="Arial"/>
                            <w:w w:val="99"/>
                            <w:sz w:val="18"/>
                          </w:rPr>
                          <w:t>-</w:t>
                        </w:r>
                        <w:r>
                          <w:rPr>
                            <w:rFonts w:ascii="Arial"/>
                            <w:sz w:val="18"/>
                          </w:rPr>
                        </w:r>
                      </w:p>
                    </w:tc>
                    <w:tc>
                      <w:tcPr>
                        <w:tcW w:w="522"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98"/>
                          <w:jc w:val="right"/>
                          <w:rPr>
                            <w:rFonts w:ascii="Arial" w:hAnsi="Arial" w:cs="Arial" w:eastAsia="Arial" w:hint="default"/>
                            <w:sz w:val="18"/>
                            <w:szCs w:val="18"/>
                          </w:rPr>
                        </w:pPr>
                        <w:r>
                          <w:rPr>
                            <w:rFonts w:ascii="Arial"/>
                            <w:w w:val="99"/>
                            <w:sz w:val="18"/>
                          </w:rPr>
                          <w:t>-</w:t>
                        </w:r>
                        <w:r>
                          <w:rPr>
                            <w:rFonts w:ascii="Arial"/>
                            <w:sz w:val="18"/>
                          </w:rPr>
                        </w:r>
                      </w:p>
                    </w:tc>
                    <w:tc>
                      <w:tcPr>
                        <w:tcW w:w="1017" w:type="dxa"/>
                        <w:tcBorders>
                          <w:top w:val="single" w:sz="8" w:space="0" w:color="000000"/>
                          <w:left w:val="nil" w:sz="6" w:space="0" w:color="auto"/>
                          <w:bottom w:val="single" w:sz="12" w:space="0" w:color="000000"/>
                          <w:right w:val="nil" w:sz="6" w:space="0" w:color="auto"/>
                        </w:tcBorders>
                      </w:tcPr>
                      <w:p>
                        <w:pPr>
                          <w:pStyle w:val="TableParagraph"/>
                          <w:spacing w:line="240" w:lineRule="auto" w:before="44"/>
                          <w:ind w:right="96"/>
                          <w:jc w:val="right"/>
                          <w:rPr>
                            <w:rFonts w:ascii="Arial" w:hAnsi="Arial" w:cs="Arial" w:eastAsia="Arial" w:hint="default"/>
                            <w:sz w:val="18"/>
                            <w:szCs w:val="18"/>
                          </w:rPr>
                        </w:pPr>
                        <w:r>
                          <w:rPr>
                            <w:rFonts w:ascii="Arial"/>
                            <w:spacing w:val="-1"/>
                            <w:sz w:val="18"/>
                          </w:rPr>
                          <w:t>19,875.00</w:t>
                        </w:r>
                      </w:p>
                    </w:tc>
                    <w:tc>
                      <w:tcPr>
                        <w:tcW w:w="862"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33"/>
                          <w:jc w:val="right"/>
                          <w:rPr>
                            <w:rFonts w:ascii="Arial" w:hAnsi="Arial" w:cs="Arial" w:eastAsia="Arial" w:hint="default"/>
                            <w:sz w:val="18"/>
                            <w:szCs w:val="18"/>
                          </w:rPr>
                        </w:pPr>
                        <w:r>
                          <w:rPr>
                            <w:rFonts w:ascii="Arial"/>
                            <w:spacing w:val="-1"/>
                            <w:sz w:val="18"/>
                          </w:rPr>
                          <w:t>100.00%</w:t>
                        </w:r>
                      </w:p>
                    </w:tc>
                  </w:tr>
                  <w:tr>
                    <w:trPr>
                      <w:trHeight w:val="633" w:hRule="exact"/>
                    </w:trPr>
                    <w:tc>
                      <w:tcPr>
                        <w:tcW w:w="195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49" w:right="0"/>
                          <w:jc w:val="left"/>
                          <w:rPr>
                            <w:rFonts w:ascii="宋体" w:hAnsi="宋体" w:cs="宋体" w:eastAsia="宋体" w:hint="default"/>
                            <w:sz w:val="21"/>
                            <w:szCs w:val="21"/>
                          </w:rPr>
                        </w:pPr>
                        <w:r>
                          <w:rPr>
                            <w:rFonts w:ascii="Arial" w:hAnsi="Arial" w:cs="Arial" w:eastAsia="Arial" w:hint="default"/>
                            <w:b/>
                            <w:bCs/>
                            <w:sz w:val="21"/>
                            <w:szCs w:val="21"/>
                          </w:rPr>
                          <w:t>22.</w:t>
                        </w:r>
                        <w:r>
                          <w:rPr>
                            <w:rFonts w:ascii="Arial" w:hAnsi="Arial" w:cs="Arial" w:eastAsia="Arial" w:hint="default"/>
                            <w:b/>
                            <w:bCs/>
                            <w:spacing w:val="-38"/>
                            <w:sz w:val="21"/>
                            <w:szCs w:val="21"/>
                          </w:rPr>
                          <w:t> </w:t>
                        </w:r>
                        <w:r>
                          <w:rPr>
                            <w:rFonts w:ascii="宋体" w:hAnsi="宋体" w:cs="宋体" w:eastAsia="宋体" w:hint="default"/>
                            <w:b/>
                            <w:bCs/>
                            <w:sz w:val="21"/>
                            <w:szCs w:val="21"/>
                          </w:rPr>
                          <w:t>资本公积</w:t>
                        </w:r>
                        <w:r>
                          <w:rPr>
                            <w:rFonts w:ascii="宋体" w:hAnsi="宋体" w:cs="宋体" w:eastAsia="宋体" w:hint="default"/>
                            <w:sz w:val="21"/>
                            <w:szCs w:val="21"/>
                          </w:rPr>
                        </w:r>
                      </w:p>
                    </w:tc>
                    <w:tc>
                      <w:tcPr>
                        <w:tcW w:w="1015" w:type="dxa"/>
                        <w:tcBorders>
                          <w:top w:val="single" w:sz="12" w:space="0" w:color="000000"/>
                          <w:left w:val="nil" w:sz="6" w:space="0" w:color="auto"/>
                          <w:bottom w:val="nil" w:sz="6" w:space="0" w:color="auto"/>
                          <w:right w:val="nil" w:sz="6" w:space="0" w:color="auto"/>
                        </w:tcBorders>
                      </w:tcPr>
                      <w:p>
                        <w:pPr/>
                      </w:p>
                    </w:tc>
                    <w:tc>
                      <w:tcPr>
                        <w:tcW w:w="1912" w:type="dxa"/>
                        <w:tcBorders>
                          <w:top w:val="nil" w:sz="6" w:space="0" w:color="auto"/>
                          <w:left w:val="nil" w:sz="6" w:space="0" w:color="auto"/>
                          <w:bottom w:val="nil" w:sz="6" w:space="0" w:color="auto"/>
                          <w:right w:val="nil" w:sz="6" w:space="0" w:color="auto"/>
                        </w:tcBorders>
                      </w:tcPr>
                      <w:p>
                        <w:pPr/>
                      </w:p>
                    </w:tc>
                    <w:tc>
                      <w:tcPr>
                        <w:tcW w:w="2053" w:type="dxa"/>
                        <w:tcBorders>
                          <w:top w:val="nil" w:sz="6" w:space="0" w:color="auto"/>
                          <w:left w:val="nil" w:sz="6" w:space="0" w:color="auto"/>
                          <w:bottom w:val="nil" w:sz="6" w:space="0" w:color="auto"/>
                          <w:right w:val="nil" w:sz="6" w:space="0" w:color="auto"/>
                        </w:tcBorders>
                      </w:tcPr>
                      <w:p>
                        <w:pPr/>
                      </w:p>
                    </w:tc>
                    <w:tc>
                      <w:tcPr>
                        <w:tcW w:w="522" w:type="dxa"/>
                        <w:tcBorders>
                          <w:top w:val="nil" w:sz="6" w:space="0" w:color="auto"/>
                          <w:left w:val="nil" w:sz="6" w:space="0" w:color="auto"/>
                          <w:bottom w:val="nil" w:sz="6" w:space="0" w:color="auto"/>
                          <w:right w:val="nil" w:sz="6" w:space="0" w:color="auto"/>
                        </w:tcBorders>
                      </w:tcPr>
                      <w:p>
                        <w:pPr/>
                      </w:p>
                    </w:tc>
                    <w:tc>
                      <w:tcPr>
                        <w:tcW w:w="1017" w:type="dxa"/>
                        <w:tcBorders>
                          <w:top w:val="single" w:sz="12" w:space="0" w:color="000000"/>
                          <w:left w:val="nil" w:sz="6" w:space="0" w:color="auto"/>
                          <w:bottom w:val="nil" w:sz="6" w:space="0" w:color="auto"/>
                          <w:right w:val="nil" w:sz="6" w:space="0" w:color="auto"/>
                        </w:tcBorders>
                      </w:tcPr>
                      <w:p>
                        <w:pPr/>
                      </w:p>
                    </w:tc>
                    <w:tc>
                      <w:tcPr>
                        <w:tcW w:w="862" w:type="dxa"/>
                        <w:tcBorders>
                          <w:top w:val="nil" w:sz="6" w:space="0" w:color="auto"/>
                          <w:left w:val="nil" w:sz="6" w:space="0" w:color="auto"/>
                          <w:bottom w:val="nil" w:sz="6" w:space="0" w:color="auto"/>
                          <w:right w:val="nil" w:sz="6" w:space="0" w:color="auto"/>
                        </w:tcBorders>
                      </w:tcPr>
                      <w:p>
                        <w:pPr/>
                      </w:p>
                    </w:tc>
                  </w:tr>
                </w:tbl>
                <w:p>
                  <w:pPr/>
                </w:p>
              </w:txbxContent>
            </v:textbox>
            <w10:wrap type="none"/>
          </v:shape>
        </w:pict>
      </w:r>
      <w:r>
        <w:rPr>
          <w:rFonts w:ascii="宋体" w:hAnsi="宋体" w:cs="宋体" w:eastAsia="宋体" w:hint="default"/>
          <w:sz w:val="18"/>
          <w:szCs w:val="18"/>
        </w:rPr>
        <w:t>本期增加（万元） 公积金</w:t>
      </w:r>
    </w:p>
    <w:p>
      <w:pPr>
        <w:tabs>
          <w:tab w:pos="1143" w:val="left" w:leader="none"/>
          <w:tab w:pos="2119" w:val="left" w:leader="none"/>
        </w:tabs>
        <w:spacing w:line="238" w:lineRule="exact" w:before="0"/>
        <w:ind w:left="375" w:right="-19" w:firstLine="0"/>
        <w:jc w:val="left"/>
        <w:rPr>
          <w:rFonts w:ascii="宋体" w:hAnsi="宋体" w:cs="宋体" w:eastAsia="宋体" w:hint="default"/>
          <w:sz w:val="18"/>
          <w:szCs w:val="18"/>
        </w:rPr>
      </w:pPr>
      <w:r>
        <w:rPr>
          <w:rFonts w:ascii="宋体" w:hAnsi="宋体" w:cs="宋体" w:eastAsia="宋体" w:hint="default"/>
          <w:position w:val="-11"/>
          <w:sz w:val="18"/>
          <w:szCs w:val="18"/>
        </w:rPr>
        <w:t>转股</w:t>
        <w:tab/>
      </w:r>
      <w:r>
        <w:rPr>
          <w:rFonts w:ascii="宋体" w:hAnsi="宋体" w:cs="宋体" w:eastAsia="宋体" w:hint="default"/>
          <w:sz w:val="18"/>
          <w:szCs w:val="18"/>
        </w:rPr>
        <w:t>其他</w:t>
        <w:tab/>
        <w:t>小计</w:t>
      </w:r>
    </w:p>
    <w:p>
      <w:pPr>
        <w:spacing w:line="240" w:lineRule="auto" w:before="4"/>
        <w:rPr>
          <w:rFonts w:ascii="宋体" w:hAnsi="宋体" w:cs="宋体" w:eastAsia="宋体" w:hint="default"/>
          <w:sz w:val="23"/>
          <w:szCs w:val="23"/>
        </w:rPr>
      </w:pPr>
      <w:r>
        <w:rPr/>
        <w:br w:type="column"/>
      </w:r>
      <w:r>
        <w:rPr>
          <w:rFonts w:ascii="宋体"/>
          <w:sz w:val="23"/>
        </w:rPr>
      </w:r>
    </w:p>
    <w:p>
      <w:pPr>
        <w:tabs>
          <w:tab w:pos="1519" w:val="left" w:leader="none"/>
        </w:tabs>
        <w:spacing w:before="0"/>
        <w:ind w:left="233" w:right="0" w:firstLine="0"/>
        <w:jc w:val="left"/>
        <w:rPr>
          <w:rFonts w:ascii="宋体" w:hAnsi="宋体" w:cs="宋体" w:eastAsia="宋体" w:hint="default"/>
          <w:sz w:val="18"/>
          <w:szCs w:val="18"/>
        </w:rPr>
      </w:pPr>
      <w:r>
        <w:rPr>
          <w:rFonts w:ascii="宋体" w:hAnsi="宋体" w:cs="宋体" w:eastAsia="宋体" w:hint="default"/>
          <w:sz w:val="18"/>
          <w:szCs w:val="18"/>
        </w:rPr>
        <w:t>年末余额</w:t>
        <w:tab/>
      </w:r>
      <w:r>
        <w:rPr>
          <w:rFonts w:ascii="宋体" w:hAnsi="宋体" w:cs="宋体" w:eastAsia="宋体" w:hint="default"/>
          <w:position w:val="-11"/>
          <w:sz w:val="18"/>
          <w:szCs w:val="18"/>
        </w:rPr>
        <w:t>比例</w:t>
      </w:r>
      <w:r>
        <w:rPr>
          <w:rFonts w:ascii="宋体" w:hAnsi="宋体" w:cs="宋体" w:eastAsia="宋体" w:hint="default"/>
          <w:sz w:val="18"/>
          <w:szCs w:val="18"/>
        </w:rPr>
      </w:r>
    </w:p>
    <w:p>
      <w:pPr>
        <w:spacing w:after="0"/>
        <w:jc w:val="left"/>
        <w:rPr>
          <w:rFonts w:ascii="宋体" w:hAnsi="宋体" w:cs="宋体" w:eastAsia="宋体" w:hint="default"/>
          <w:sz w:val="18"/>
          <w:szCs w:val="18"/>
        </w:rPr>
        <w:sectPr>
          <w:type w:val="continuous"/>
          <w:pgSz w:w="11900" w:h="16840"/>
          <w:pgMar w:top="1600" w:bottom="280" w:left="1120" w:right="1100"/>
          <w:cols w:num="4" w:equalWidth="0">
            <w:col w:w="3066" w:space="330"/>
            <w:col w:w="1636" w:space="40"/>
            <w:col w:w="2480" w:space="63"/>
            <w:col w:w="2065"/>
          </w:cols>
        </w:sectPr>
      </w:pPr>
    </w:p>
    <w:p>
      <w:pPr>
        <w:spacing w:line="240" w:lineRule="auto" w:before="1"/>
        <w:rPr>
          <w:rFonts w:ascii="宋体" w:hAnsi="宋体" w:cs="宋体" w:eastAsia="宋体" w:hint="default"/>
          <w:sz w:val="3"/>
          <w:szCs w:val="3"/>
        </w:rPr>
      </w:pPr>
    </w:p>
    <w:tbl>
      <w:tblPr>
        <w:tblW w:w="0" w:type="auto"/>
        <w:jc w:val="left"/>
        <w:tblInd w:w="947" w:type="dxa"/>
        <w:tblLayout w:type="fixed"/>
        <w:tblCellMar>
          <w:top w:w="0" w:type="dxa"/>
          <w:left w:w="0" w:type="dxa"/>
          <w:bottom w:w="0" w:type="dxa"/>
          <w:right w:w="0" w:type="dxa"/>
        </w:tblCellMar>
        <w:tblLook w:val="01E0"/>
      </w:tblPr>
      <w:tblGrid>
        <w:gridCol w:w="2385"/>
        <w:gridCol w:w="1469"/>
        <w:gridCol w:w="1142"/>
        <w:gridCol w:w="1079"/>
        <w:gridCol w:w="1042"/>
        <w:gridCol w:w="1415"/>
      </w:tblGrid>
      <w:tr>
        <w:trPr>
          <w:trHeight w:val="841" w:hRule="exact"/>
        </w:trPr>
        <w:tc>
          <w:tcPr>
            <w:tcW w:w="2385"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项目</w:t>
            </w:r>
            <w:r>
              <w:rPr>
                <w:rFonts w:ascii="宋体" w:hAnsi="宋体" w:cs="宋体" w:eastAsia="宋体" w:hint="default"/>
                <w:sz w:val="18"/>
                <w:szCs w:val="18"/>
              </w:rPr>
            </w:r>
          </w:p>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35" w:right="0"/>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、资本（股本）溢价</w:t>
            </w:r>
          </w:p>
        </w:tc>
        <w:tc>
          <w:tcPr>
            <w:tcW w:w="1469" w:type="dxa"/>
            <w:tcBorders>
              <w:top w:val="nil" w:sz="6" w:space="0" w:color="auto"/>
              <w:left w:val="nil" w:sz="6" w:space="0" w:color="auto"/>
              <w:bottom w:val="nil" w:sz="6" w:space="0" w:color="auto"/>
              <w:right w:val="nil" w:sz="6" w:space="0" w:color="auto"/>
            </w:tcBorders>
          </w:tcPr>
          <w:p>
            <w:pPr>
              <w:pStyle w:val="TableParagraph"/>
              <w:spacing w:line="240" w:lineRule="auto" w:before="97"/>
              <w:ind w:left="213" w:right="0" w:firstLine="614"/>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年初数</w:t>
            </w:r>
            <w:r>
              <w:rPr>
                <w:rFonts w:ascii="宋体" w:hAnsi="宋体" w:cs="宋体" w:eastAsia="宋体" w:hint="default"/>
                <w:sz w:val="18"/>
                <w:szCs w:val="18"/>
              </w:rPr>
            </w: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13" w:right="0"/>
              <w:jc w:val="left"/>
              <w:rPr>
                <w:rFonts w:ascii="Arial" w:hAnsi="Arial" w:cs="Arial" w:eastAsia="Arial" w:hint="default"/>
                <w:sz w:val="18"/>
                <w:szCs w:val="18"/>
              </w:rPr>
            </w:pPr>
            <w:r>
              <w:rPr>
                <w:rFonts w:ascii="Arial"/>
                <w:sz w:val="18"/>
              </w:rPr>
              <w:t>86,982,434.33</w:t>
            </w:r>
          </w:p>
        </w:tc>
        <w:tc>
          <w:tcPr>
            <w:tcW w:w="1142"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192"/>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本期增加</w:t>
            </w:r>
            <w:r>
              <w:rPr>
                <w:rFonts w:ascii="宋体" w:hAnsi="宋体" w:cs="宋体" w:eastAsia="宋体" w:hint="default"/>
                <w:sz w:val="18"/>
                <w:szCs w:val="18"/>
              </w:rPr>
            </w: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92"/>
              <w:jc w:val="right"/>
              <w:rPr>
                <w:rFonts w:ascii="Arial" w:hAnsi="Arial" w:cs="Arial" w:eastAsia="Arial" w:hint="default"/>
                <w:sz w:val="18"/>
                <w:szCs w:val="18"/>
              </w:rPr>
            </w:pPr>
            <w:r>
              <w:rPr>
                <w:rFonts w:ascii="Arial"/>
                <w:w w:val="99"/>
                <w:sz w:val="18"/>
              </w:rPr>
              <w:t>-</w:t>
            </w:r>
            <w:r>
              <w:rPr>
                <w:rFonts w:ascii="Arial"/>
                <w:sz w:val="18"/>
              </w:rPr>
            </w:r>
          </w:p>
        </w:tc>
        <w:tc>
          <w:tcPr>
            <w:tcW w:w="1079"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162"/>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本期减少</w:t>
            </w:r>
            <w:r>
              <w:rPr>
                <w:rFonts w:ascii="宋体" w:hAnsi="宋体" w:cs="宋体" w:eastAsia="宋体" w:hint="default"/>
                <w:sz w:val="18"/>
                <w:szCs w:val="18"/>
              </w:rPr>
            </w:r>
          </w:p>
        </w:tc>
        <w:tc>
          <w:tcPr>
            <w:tcW w:w="1042" w:type="dxa"/>
            <w:tcBorders>
              <w:top w:val="nil" w:sz="6" w:space="0" w:color="auto"/>
              <w:left w:val="nil" w:sz="6" w:space="0" w:color="auto"/>
              <w:bottom w:val="nil" w:sz="6" w:space="0" w:color="auto"/>
              <w:right w:val="nil" w:sz="6" w:space="0" w:color="auto"/>
            </w:tcBorders>
          </w:tcPr>
          <w:p>
            <w:pPr>
              <w:pStyle w:val="TableParagraph"/>
              <w:spacing w:line="240" w:lineRule="auto" w:before="97"/>
              <w:ind w:left="164"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其他转出</w:t>
            </w:r>
            <w:r>
              <w:rPr>
                <w:rFonts w:ascii="宋体" w:hAnsi="宋体" w:cs="宋体" w:eastAsia="宋体" w:hint="default"/>
                <w:sz w:val="18"/>
                <w:szCs w:val="18"/>
              </w:rPr>
            </w:r>
          </w:p>
        </w:tc>
        <w:tc>
          <w:tcPr>
            <w:tcW w:w="1415" w:type="dxa"/>
            <w:tcBorders>
              <w:top w:val="nil" w:sz="6" w:space="0" w:color="auto"/>
              <w:left w:val="nil" w:sz="6" w:space="0" w:color="auto"/>
              <w:bottom w:val="nil" w:sz="6" w:space="0" w:color="auto"/>
              <w:right w:val="nil" w:sz="6" w:space="0" w:color="auto"/>
            </w:tcBorders>
          </w:tcPr>
          <w:p>
            <w:pPr>
              <w:pStyle w:val="TableParagraph"/>
              <w:spacing w:line="240" w:lineRule="auto" w:before="97"/>
              <w:ind w:left="157" w:right="0" w:firstLine="614"/>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年末数</w:t>
            </w:r>
            <w:r>
              <w:rPr>
                <w:rFonts w:ascii="宋体" w:hAnsi="宋体" w:cs="宋体" w:eastAsia="宋体" w:hint="default"/>
                <w:sz w:val="18"/>
                <w:szCs w:val="18"/>
              </w:rPr>
            </w: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57" w:right="0"/>
              <w:jc w:val="left"/>
              <w:rPr>
                <w:rFonts w:ascii="Arial" w:hAnsi="Arial" w:cs="Arial" w:eastAsia="Arial" w:hint="default"/>
                <w:sz w:val="18"/>
                <w:szCs w:val="18"/>
              </w:rPr>
            </w:pPr>
            <w:r>
              <w:rPr>
                <w:rFonts w:ascii="Arial"/>
                <w:sz w:val="18"/>
              </w:rPr>
              <w:t>86,982,434.33</w:t>
            </w:r>
          </w:p>
        </w:tc>
      </w:tr>
      <w:tr>
        <w:trPr>
          <w:trHeight w:val="509" w:hRule="exact"/>
        </w:trPr>
        <w:tc>
          <w:tcPr>
            <w:tcW w:w="2385" w:type="dxa"/>
            <w:tcBorders>
              <w:top w:val="nil" w:sz="6" w:space="0" w:color="auto"/>
              <w:left w:val="nil" w:sz="6" w:space="0" w:color="auto"/>
              <w:bottom w:val="nil" w:sz="6" w:space="0" w:color="auto"/>
              <w:right w:val="nil" w:sz="6" w:space="0" w:color="auto"/>
            </w:tcBorders>
          </w:tcPr>
          <w:p>
            <w:pPr>
              <w:pStyle w:val="TableParagraph"/>
              <w:spacing w:line="240" w:lineRule="auto" w:before="45"/>
              <w:ind w:left="35" w:right="0"/>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、其他资本公积</w:t>
            </w:r>
          </w:p>
        </w:tc>
        <w:tc>
          <w:tcPr>
            <w:tcW w:w="1469"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99"/>
              <w:jc w:val="right"/>
              <w:rPr>
                <w:rFonts w:ascii="Arial" w:hAnsi="Arial" w:cs="Arial" w:eastAsia="Arial" w:hint="default"/>
                <w:sz w:val="18"/>
                <w:szCs w:val="18"/>
              </w:rPr>
            </w:pPr>
            <w:r>
              <w:rPr>
                <w:rFonts w:ascii="Arial"/>
                <w:spacing w:val="-1"/>
                <w:sz w:val="18"/>
              </w:rPr>
              <w:t>688,703.69</w:t>
            </w:r>
          </w:p>
        </w:tc>
        <w:tc>
          <w:tcPr>
            <w:tcW w:w="1142"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92"/>
              <w:jc w:val="right"/>
              <w:rPr>
                <w:rFonts w:ascii="Arial" w:hAnsi="Arial" w:cs="Arial" w:eastAsia="Arial" w:hint="default"/>
                <w:sz w:val="18"/>
                <w:szCs w:val="18"/>
              </w:rPr>
            </w:pPr>
            <w:r>
              <w:rPr>
                <w:rFonts w:ascii="Arial"/>
                <w:w w:val="99"/>
                <w:sz w:val="18"/>
              </w:rPr>
              <w:t>-</w:t>
            </w:r>
            <w:r>
              <w:rPr>
                <w:rFonts w:ascii="Arial"/>
                <w:sz w:val="18"/>
              </w:rPr>
            </w:r>
          </w:p>
        </w:tc>
        <w:tc>
          <w:tcPr>
            <w:tcW w:w="1079"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62"/>
              <w:jc w:val="right"/>
              <w:rPr>
                <w:rFonts w:ascii="Arial" w:hAnsi="Arial" w:cs="Arial" w:eastAsia="Arial" w:hint="default"/>
                <w:sz w:val="18"/>
                <w:szCs w:val="18"/>
              </w:rPr>
            </w:pPr>
            <w:r>
              <w:rPr>
                <w:rFonts w:ascii="Arial"/>
                <w:w w:val="99"/>
                <w:sz w:val="18"/>
              </w:rPr>
              <w:t>-</w:t>
            </w:r>
            <w:r>
              <w:rPr>
                <w:rFonts w:ascii="Arial"/>
                <w:sz w:val="18"/>
              </w:rPr>
            </w:r>
          </w:p>
        </w:tc>
        <w:tc>
          <w:tcPr>
            <w:tcW w:w="1042" w:type="dxa"/>
            <w:tcBorders>
              <w:top w:val="nil" w:sz="6" w:space="0" w:color="auto"/>
              <w:left w:val="nil" w:sz="6" w:space="0" w:color="auto"/>
              <w:bottom w:val="nil" w:sz="6" w:space="0" w:color="auto"/>
              <w:right w:val="nil" w:sz="6" w:space="0" w:color="auto"/>
            </w:tcBorders>
          </w:tcPr>
          <w:p>
            <w:pPr/>
          </w:p>
        </w:tc>
        <w:tc>
          <w:tcPr>
            <w:tcW w:w="1415" w:type="dxa"/>
            <w:tcBorders>
              <w:top w:val="nil" w:sz="6" w:space="0" w:color="auto"/>
              <w:left w:val="nil" w:sz="6" w:space="0" w:color="auto"/>
              <w:bottom w:val="nil" w:sz="6" w:space="0" w:color="auto"/>
              <w:right w:val="nil" w:sz="6" w:space="0" w:color="auto"/>
            </w:tcBorders>
          </w:tcPr>
          <w:p>
            <w:pPr>
              <w:pStyle w:val="TableParagraph"/>
              <w:spacing w:line="240" w:lineRule="auto" w:before="89"/>
              <w:ind w:left="411" w:right="0"/>
              <w:jc w:val="left"/>
              <w:rPr>
                <w:rFonts w:ascii="Arial" w:hAnsi="Arial" w:cs="Arial" w:eastAsia="Arial" w:hint="default"/>
                <w:sz w:val="18"/>
                <w:szCs w:val="18"/>
              </w:rPr>
            </w:pPr>
            <w:r>
              <w:rPr>
                <w:rFonts w:ascii="Arial"/>
                <w:sz w:val="18"/>
              </w:rPr>
              <w:t>688,703.69</w:t>
            </w:r>
          </w:p>
        </w:tc>
      </w:tr>
      <w:tr>
        <w:trPr>
          <w:trHeight w:val="502" w:hRule="exact"/>
        </w:trPr>
        <w:tc>
          <w:tcPr>
            <w:tcW w:w="2385" w:type="dxa"/>
            <w:tcBorders>
              <w:top w:val="nil" w:sz="6" w:space="0" w:color="auto"/>
              <w:left w:val="nil" w:sz="6" w:space="0" w:color="auto"/>
              <w:bottom w:val="nil" w:sz="6" w:space="0" w:color="auto"/>
              <w:right w:val="nil" w:sz="6" w:space="0" w:color="auto"/>
            </w:tcBorders>
          </w:tcPr>
          <w:p>
            <w:pPr>
              <w:pStyle w:val="TableParagraph"/>
              <w:spacing w:line="162" w:lineRule="exact"/>
              <w:ind w:left="35" w:right="0"/>
              <w:jc w:val="left"/>
              <w:rPr>
                <w:rFonts w:ascii="宋体" w:hAnsi="宋体" w:cs="宋体" w:eastAsia="宋体" w:hint="default"/>
                <w:sz w:val="18"/>
                <w:szCs w:val="18"/>
              </w:rPr>
            </w:pPr>
            <w:r>
              <w:rPr>
                <w:rFonts w:ascii="宋体" w:hAnsi="宋体" w:cs="宋体" w:eastAsia="宋体" w:hint="default"/>
                <w:spacing w:val="6"/>
                <w:sz w:val="18"/>
                <w:szCs w:val="18"/>
              </w:rPr>
              <w:t>其中：权益法核算下被投资</w:t>
            </w:r>
          </w:p>
          <w:p>
            <w:pPr>
              <w:pStyle w:val="TableParagraph"/>
              <w:spacing w:line="234" w:lineRule="exact"/>
              <w:ind w:left="35" w:right="0"/>
              <w:jc w:val="left"/>
              <w:rPr>
                <w:rFonts w:ascii="宋体" w:hAnsi="宋体" w:cs="宋体" w:eastAsia="宋体" w:hint="default"/>
                <w:sz w:val="18"/>
                <w:szCs w:val="18"/>
              </w:rPr>
            </w:pPr>
            <w:r>
              <w:rPr>
                <w:rFonts w:ascii="宋体" w:hAnsi="宋体" w:cs="宋体" w:eastAsia="宋体" w:hint="default"/>
                <w:sz w:val="18"/>
                <w:szCs w:val="18"/>
              </w:rPr>
              <w:t>单位其他权益变动</w:t>
            </w:r>
          </w:p>
        </w:tc>
        <w:tc>
          <w:tcPr>
            <w:tcW w:w="1469"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99"/>
              <w:jc w:val="right"/>
              <w:rPr>
                <w:rFonts w:ascii="Arial" w:hAnsi="Arial" w:cs="Arial" w:eastAsia="Arial" w:hint="default"/>
                <w:sz w:val="18"/>
                <w:szCs w:val="18"/>
              </w:rPr>
            </w:pPr>
            <w:r>
              <w:rPr>
                <w:rFonts w:ascii="Arial"/>
                <w:spacing w:val="-1"/>
                <w:sz w:val="18"/>
              </w:rPr>
              <w:t>612,241.52</w:t>
            </w:r>
          </w:p>
        </w:tc>
        <w:tc>
          <w:tcPr>
            <w:tcW w:w="4677" w:type="dxa"/>
            <w:gridSpan w:val="4"/>
            <w:tcBorders>
              <w:top w:val="nil" w:sz="6" w:space="0" w:color="auto"/>
              <w:left w:val="nil" w:sz="6" w:space="0" w:color="auto"/>
              <w:bottom w:val="nil" w:sz="6" w:space="0" w:color="auto"/>
              <w:right w:val="nil" w:sz="6" w:space="0" w:color="auto"/>
            </w:tcBorders>
          </w:tcPr>
          <w:p>
            <w:pPr>
              <w:pStyle w:val="TableParagraph"/>
              <w:tabs>
                <w:tab w:pos="1996" w:val="left" w:leader="none"/>
                <w:tab w:pos="3671" w:val="left" w:leader="none"/>
              </w:tabs>
              <w:spacing w:line="240" w:lineRule="auto" w:before="87"/>
              <w:ind w:left="888" w:right="0"/>
              <w:jc w:val="left"/>
              <w:rPr>
                <w:rFonts w:ascii="Arial" w:hAnsi="Arial" w:cs="Arial" w:eastAsia="Arial" w:hint="default"/>
                <w:sz w:val="18"/>
                <w:szCs w:val="18"/>
              </w:rPr>
            </w:pPr>
            <w:r>
              <w:rPr>
                <w:rFonts w:ascii="Arial"/>
                <w:sz w:val="18"/>
              </w:rPr>
              <w:t>-</w:t>
              <w:tab/>
              <w:t>-</w:t>
              <w:tab/>
              <w:t>612,241.52</w:t>
            </w:r>
          </w:p>
        </w:tc>
      </w:tr>
      <w:tr>
        <w:trPr>
          <w:trHeight w:val="378" w:hRule="exact"/>
        </w:trPr>
        <w:tc>
          <w:tcPr>
            <w:tcW w:w="2385" w:type="dxa"/>
            <w:tcBorders>
              <w:top w:val="nil" w:sz="6" w:space="0" w:color="auto"/>
              <w:left w:val="nil" w:sz="6" w:space="0" w:color="auto"/>
              <w:bottom w:val="nil" w:sz="6" w:space="0" w:color="auto"/>
              <w:right w:val="nil" w:sz="6" w:space="0" w:color="auto"/>
            </w:tcBorders>
          </w:tcPr>
          <w:p>
            <w:pPr>
              <w:pStyle w:val="TableParagraph"/>
              <w:spacing w:line="240" w:lineRule="auto" w:before="50"/>
              <w:ind w:left="35" w:right="0"/>
              <w:jc w:val="left"/>
              <w:rPr>
                <w:rFonts w:ascii="宋体" w:hAnsi="宋体" w:cs="宋体" w:eastAsia="宋体" w:hint="default"/>
                <w:sz w:val="18"/>
                <w:szCs w:val="18"/>
              </w:rPr>
            </w:pPr>
            <w:r>
              <w:rPr>
                <w:rFonts w:ascii="宋体" w:hAnsi="宋体" w:cs="宋体" w:eastAsia="宋体" w:hint="default"/>
                <w:sz w:val="18"/>
                <w:szCs w:val="18"/>
              </w:rPr>
              <w:t>原制度转入</w:t>
            </w:r>
          </w:p>
        </w:tc>
        <w:tc>
          <w:tcPr>
            <w:tcW w:w="1469" w:type="dxa"/>
            <w:tcBorders>
              <w:top w:val="nil" w:sz="6" w:space="0" w:color="auto"/>
              <w:left w:val="nil" w:sz="6" w:space="0" w:color="auto"/>
              <w:bottom w:val="single" w:sz="8" w:space="0" w:color="000000"/>
              <w:right w:val="nil" w:sz="6" w:space="0" w:color="auto"/>
            </w:tcBorders>
          </w:tcPr>
          <w:p>
            <w:pPr>
              <w:pStyle w:val="TableParagraph"/>
              <w:spacing w:line="240" w:lineRule="auto" w:before="94"/>
              <w:ind w:right="99"/>
              <w:jc w:val="right"/>
              <w:rPr>
                <w:rFonts w:ascii="Arial" w:hAnsi="Arial" w:cs="Arial" w:eastAsia="Arial" w:hint="default"/>
                <w:sz w:val="18"/>
                <w:szCs w:val="18"/>
              </w:rPr>
            </w:pPr>
            <w:r>
              <w:rPr>
                <w:rFonts w:ascii="Arial"/>
                <w:spacing w:val="-1"/>
                <w:sz w:val="18"/>
              </w:rPr>
              <w:t>76,462.17</w:t>
            </w:r>
          </w:p>
        </w:tc>
        <w:tc>
          <w:tcPr>
            <w:tcW w:w="4677" w:type="dxa"/>
            <w:gridSpan w:val="4"/>
            <w:tcBorders>
              <w:top w:val="nil" w:sz="6" w:space="0" w:color="auto"/>
              <w:left w:val="nil" w:sz="6" w:space="0" w:color="auto"/>
              <w:bottom w:val="nil" w:sz="6" w:space="0" w:color="auto"/>
              <w:right w:val="nil" w:sz="6" w:space="0" w:color="auto"/>
            </w:tcBorders>
          </w:tcPr>
          <w:p>
            <w:pPr>
              <w:pStyle w:val="TableParagraph"/>
              <w:tabs>
                <w:tab w:pos="1996" w:val="left" w:leader="none"/>
                <w:tab w:pos="3775" w:val="left" w:leader="none"/>
              </w:tabs>
              <w:spacing w:line="240" w:lineRule="auto" w:before="94"/>
              <w:ind w:left="888" w:right="0"/>
              <w:jc w:val="left"/>
              <w:rPr>
                <w:rFonts w:ascii="Arial" w:hAnsi="Arial" w:cs="Arial" w:eastAsia="Arial" w:hint="default"/>
                <w:sz w:val="18"/>
                <w:szCs w:val="18"/>
              </w:rPr>
            </w:pPr>
            <w:r>
              <w:rPr>
                <w:rFonts w:ascii="Arial"/>
                <w:sz w:val="18"/>
              </w:rPr>
              <w:t>-</w:t>
              <w:tab/>
              <w:t>-</w:t>
              <w:tab/>
              <w:t>76,462.17</w:t>
            </w:r>
          </w:p>
        </w:tc>
      </w:tr>
      <w:tr>
        <w:trPr>
          <w:trHeight w:val="487" w:hRule="exact"/>
        </w:trPr>
        <w:tc>
          <w:tcPr>
            <w:tcW w:w="2385" w:type="dxa"/>
            <w:tcBorders>
              <w:top w:val="nil" w:sz="6" w:space="0" w:color="auto"/>
              <w:left w:val="nil" w:sz="6" w:space="0" w:color="auto"/>
              <w:bottom w:val="nil" w:sz="6" w:space="0" w:color="auto"/>
              <w:right w:val="nil" w:sz="6" w:space="0" w:color="auto"/>
            </w:tcBorders>
          </w:tcPr>
          <w:p>
            <w:pPr>
              <w:pStyle w:val="TableParagraph"/>
              <w:spacing w:line="240" w:lineRule="auto" w:before="140"/>
              <w:ind w:left="3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69" w:type="dxa"/>
            <w:tcBorders>
              <w:top w:val="single" w:sz="8" w:space="0" w:color="000000"/>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99"/>
              <w:jc w:val="right"/>
              <w:rPr>
                <w:rFonts w:ascii="Arial" w:hAnsi="Arial" w:cs="Arial" w:eastAsia="Arial" w:hint="default"/>
                <w:sz w:val="18"/>
                <w:szCs w:val="18"/>
              </w:rPr>
            </w:pPr>
            <w:r>
              <w:rPr>
                <w:rFonts w:ascii="Arial"/>
                <w:spacing w:val="-1"/>
                <w:sz w:val="18"/>
              </w:rPr>
              <w:t>87,671,138.02</w:t>
            </w:r>
          </w:p>
        </w:tc>
        <w:tc>
          <w:tcPr>
            <w:tcW w:w="4677"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4"/>
                <w:szCs w:val="14"/>
              </w:rPr>
            </w:pPr>
          </w:p>
          <w:p>
            <w:pPr>
              <w:pStyle w:val="TableParagraph"/>
              <w:tabs>
                <w:tab w:pos="1996" w:val="left" w:leader="none"/>
                <w:tab w:pos="3422" w:val="left" w:leader="none"/>
              </w:tabs>
              <w:spacing w:line="240" w:lineRule="auto"/>
              <w:ind w:left="888" w:right="0"/>
              <w:jc w:val="left"/>
              <w:rPr>
                <w:rFonts w:ascii="Arial" w:hAnsi="Arial" w:cs="Arial" w:eastAsia="Arial" w:hint="default"/>
                <w:sz w:val="18"/>
                <w:szCs w:val="18"/>
              </w:rPr>
            </w:pPr>
            <w:r>
              <w:rPr>
                <w:rFonts w:ascii="Arial"/>
                <w:sz w:val="18"/>
              </w:rPr>
              <w:t>-</w:t>
              <w:tab/>
              <w:t>-</w:t>
              <w:tab/>
              <w:t>87,671,138.02</w:t>
            </w:r>
          </w:p>
        </w:tc>
      </w:tr>
    </w:tbl>
    <w:p>
      <w:pPr>
        <w:spacing w:line="240" w:lineRule="auto" w:before="4"/>
        <w:rPr>
          <w:rFonts w:ascii="宋体" w:hAnsi="宋体" w:cs="宋体" w:eastAsia="宋体" w:hint="default"/>
          <w:sz w:val="6"/>
          <w:szCs w:val="6"/>
        </w:rPr>
      </w:pPr>
    </w:p>
    <w:p>
      <w:pPr>
        <w:tabs>
          <w:tab w:pos="7995" w:val="left" w:leader="none"/>
        </w:tabs>
        <w:spacing w:line="28" w:lineRule="exact"/>
        <w:ind w:left="3320" w:right="0" w:firstLine="0"/>
        <w:rPr>
          <w:rFonts w:ascii="宋体" w:hAnsi="宋体" w:cs="宋体" w:eastAsia="宋体" w:hint="default"/>
          <w:sz w:val="2"/>
          <w:szCs w:val="2"/>
        </w:rPr>
      </w:pPr>
      <w:r>
        <w:rPr>
          <w:rFonts w:ascii="宋体"/>
          <w:position w:val="0"/>
          <w:sz w:val="2"/>
        </w:rPr>
        <w:pict>
          <v:group style="width:74.650pt;height:1.45pt;mso-position-horizontal-relative:char;mso-position-vertical-relative:line" coordorigin="0,0" coordsize="1493,29">
            <v:group style="position:absolute;left:5;top:24;width:1484;height:2" coordorigin="5,24" coordsize="1484,2">
              <v:shape style="position:absolute;left:5;top:24;width:1484;height:2" coordorigin="5,24" coordsize="1484,0" path="m5,24l1488,24e" filled="false" stroked="true" strokeweight=".47pt" strokecolor="#000000">
                <v:path arrowok="t"/>
              </v:shape>
            </v:group>
            <v:group style="position:absolute;left:5;top:5;width:1484;height:2" coordorigin="5,5" coordsize="1484,2">
              <v:shape style="position:absolute;left:5;top:5;width:1484;height:2" coordorigin="5,5" coordsize="1484,0" path="m5,5l1488,5e" filled="false" stroked="true" strokeweight=".48pt" strokecolor="#000000">
                <v:path arrowok="t"/>
              </v:shape>
            </v:group>
          </v:group>
        </w:pict>
      </w:r>
      <w:r>
        <w:rPr>
          <w:rFonts w:ascii="宋体"/>
          <w:position w:val="0"/>
          <w:sz w:val="2"/>
        </w:rPr>
      </w:r>
      <w:r>
        <w:rPr>
          <w:rFonts w:ascii="宋体"/>
          <w:position w:val="0"/>
          <w:sz w:val="2"/>
        </w:rPr>
        <w:tab/>
      </w:r>
      <w:r>
        <w:rPr>
          <w:rFonts w:ascii="宋体"/>
          <w:position w:val="0"/>
          <w:sz w:val="2"/>
        </w:rPr>
        <w:pict>
          <v:group style="width:74.8pt;height:1.45pt;mso-position-horizontal-relative:char;mso-position-vertical-relative:line" coordorigin="0,0" coordsize="1496,29">
            <v:group style="position:absolute;left:5;top:24;width:1486;height:2" coordorigin="5,24" coordsize="1486,2">
              <v:shape style="position:absolute;left:5;top:24;width:1486;height:2" coordorigin="5,24" coordsize="1486,0" path="m5,24l1490,24e" filled="false" stroked="true" strokeweight=".47pt" strokecolor="#000000">
                <v:path arrowok="t"/>
              </v:shape>
            </v:group>
            <v:group style="position:absolute;left:5;top:5;width:1486;height:2" coordorigin="5,5" coordsize="1486,2">
              <v:shape style="position:absolute;left:5;top:5;width:1486;height:2" coordorigin="5,5" coordsize="1486,0" path="m5,5l1490,5e" filled="false" stroked="true" strokeweight=".48pt" strokecolor="#000000">
                <v:path arrowok="t"/>
              </v:shape>
            </v:group>
          </v:group>
        </w:pict>
      </w:r>
      <w:r>
        <w:rPr>
          <w:rFonts w:ascii="宋体"/>
          <w:position w:val="0"/>
          <w:sz w:val="2"/>
        </w:rPr>
      </w:r>
    </w:p>
    <w:p>
      <w:pPr>
        <w:spacing w:line="240" w:lineRule="auto" w:before="13"/>
        <w:rPr>
          <w:rFonts w:ascii="宋体" w:hAnsi="宋体" w:cs="宋体" w:eastAsia="宋体" w:hint="default"/>
          <w:sz w:val="15"/>
          <w:szCs w:val="15"/>
        </w:rPr>
      </w:pPr>
    </w:p>
    <w:p>
      <w:pPr>
        <w:pStyle w:val="Heading9"/>
        <w:spacing w:line="240" w:lineRule="auto" w:before="36"/>
        <w:ind w:left="248" w:right="0"/>
        <w:jc w:val="left"/>
        <w:rPr>
          <w:b w:val="0"/>
          <w:bCs w:val="0"/>
        </w:rPr>
      </w:pPr>
      <w:r>
        <w:rPr>
          <w:rFonts w:ascii="Arial" w:hAnsi="Arial" w:cs="Arial" w:eastAsia="Arial" w:hint="default"/>
        </w:rPr>
        <w:t>23.</w:t>
      </w:r>
      <w:r>
        <w:rPr>
          <w:rFonts w:ascii="Arial" w:hAnsi="Arial" w:cs="Arial" w:eastAsia="Arial" w:hint="default"/>
          <w:spacing w:val="-38"/>
        </w:rPr>
        <w:t> </w:t>
      </w:r>
      <w:r>
        <w:rPr/>
        <w:t>盈余公积</w:t>
      </w:r>
      <w:r>
        <w:rPr>
          <w:b w:val="0"/>
          <w:bCs w:val="0"/>
        </w:rPr>
      </w:r>
    </w:p>
    <w:p>
      <w:pPr>
        <w:spacing w:line="240" w:lineRule="auto" w:before="3"/>
        <w:rPr>
          <w:rFonts w:ascii="宋体" w:hAnsi="宋体" w:cs="宋体" w:eastAsia="宋体" w:hint="default"/>
          <w:b/>
          <w:bCs/>
          <w:sz w:val="27"/>
          <w:szCs w:val="27"/>
        </w:rPr>
      </w:pPr>
    </w:p>
    <w:tbl>
      <w:tblPr>
        <w:tblW w:w="0" w:type="auto"/>
        <w:jc w:val="left"/>
        <w:tblInd w:w="839" w:type="dxa"/>
        <w:tblLayout w:type="fixed"/>
        <w:tblCellMar>
          <w:top w:w="0" w:type="dxa"/>
          <w:left w:w="0" w:type="dxa"/>
          <w:bottom w:w="0" w:type="dxa"/>
          <w:right w:w="0" w:type="dxa"/>
        </w:tblCellMar>
        <w:tblLook w:val="01E0"/>
      </w:tblPr>
      <w:tblGrid>
        <w:gridCol w:w="1500"/>
        <w:gridCol w:w="2011"/>
        <w:gridCol w:w="1194"/>
        <w:gridCol w:w="1558"/>
        <w:gridCol w:w="1405"/>
      </w:tblGrid>
      <w:tr>
        <w:trPr>
          <w:trHeight w:val="454" w:hRule="exact"/>
        </w:trPr>
        <w:tc>
          <w:tcPr>
            <w:tcW w:w="1500"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348"/>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项目</w:t>
            </w:r>
            <w:r>
              <w:rPr>
                <w:rFonts w:ascii="宋体" w:hAnsi="宋体" w:cs="宋体" w:eastAsia="宋体" w:hint="default"/>
                <w:sz w:val="18"/>
                <w:szCs w:val="18"/>
              </w:rPr>
            </w:r>
          </w:p>
        </w:tc>
        <w:tc>
          <w:tcPr>
            <w:tcW w:w="2011"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057"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年初数</w:t>
            </w:r>
            <w:r>
              <w:rPr>
                <w:rFonts w:ascii="宋体" w:hAnsi="宋体" w:cs="宋体" w:eastAsia="宋体" w:hint="default"/>
                <w:sz w:val="18"/>
                <w:szCs w:val="18"/>
              </w:rPr>
            </w:r>
          </w:p>
        </w:tc>
        <w:tc>
          <w:tcPr>
            <w:tcW w:w="1194" w:type="dxa"/>
            <w:tcBorders>
              <w:top w:val="nil" w:sz="6" w:space="0" w:color="auto"/>
              <w:left w:val="nil" w:sz="6" w:space="0" w:color="auto"/>
              <w:bottom w:val="nil" w:sz="6" w:space="0" w:color="auto"/>
              <w:right w:val="nil" w:sz="6" w:space="0" w:color="auto"/>
            </w:tcBorders>
          </w:tcPr>
          <w:p>
            <w:pPr>
              <w:pStyle w:val="TableParagraph"/>
              <w:spacing w:line="240" w:lineRule="auto" w:before="44"/>
              <w:ind w:left="413"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本期增加</w:t>
            </w:r>
            <w:r>
              <w:rPr>
                <w:rFonts w:ascii="宋体" w:hAnsi="宋体" w:cs="宋体" w:eastAsia="宋体" w:hint="default"/>
                <w:sz w:val="18"/>
                <w:szCs w:val="18"/>
              </w:rPr>
            </w:r>
          </w:p>
        </w:tc>
        <w:tc>
          <w:tcPr>
            <w:tcW w:w="1558"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215"/>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本期减少</w:t>
            </w:r>
            <w:r>
              <w:rPr>
                <w:rFonts w:ascii="宋体" w:hAnsi="宋体" w:cs="宋体" w:eastAsia="宋体" w:hint="default"/>
                <w:sz w:val="18"/>
                <w:szCs w:val="18"/>
              </w:rPr>
            </w:r>
          </w:p>
        </w:tc>
        <w:tc>
          <w:tcPr>
            <w:tcW w:w="1405"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33"/>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年末数</w:t>
            </w:r>
            <w:r>
              <w:rPr>
                <w:rFonts w:ascii="宋体" w:hAnsi="宋体" w:cs="宋体" w:eastAsia="宋体" w:hint="default"/>
                <w:sz w:val="18"/>
                <w:szCs w:val="18"/>
              </w:rPr>
            </w:r>
          </w:p>
        </w:tc>
      </w:tr>
      <w:tr>
        <w:trPr>
          <w:trHeight w:val="463" w:hRule="exact"/>
        </w:trPr>
        <w:tc>
          <w:tcPr>
            <w:tcW w:w="1500"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348"/>
              <w:jc w:val="center"/>
              <w:rPr>
                <w:rFonts w:ascii="宋体" w:hAnsi="宋体" w:cs="宋体" w:eastAsia="宋体" w:hint="default"/>
                <w:sz w:val="18"/>
                <w:szCs w:val="18"/>
              </w:rPr>
            </w:pPr>
            <w:r>
              <w:rPr>
                <w:rFonts w:ascii="宋体" w:hAnsi="宋体" w:cs="宋体" w:eastAsia="宋体" w:hint="default"/>
                <w:sz w:val="18"/>
                <w:szCs w:val="18"/>
              </w:rPr>
              <w:t>法定盈余公积</w:t>
            </w:r>
          </w:p>
        </w:tc>
        <w:tc>
          <w:tcPr>
            <w:tcW w:w="2011" w:type="dxa"/>
            <w:tcBorders>
              <w:top w:val="nil" w:sz="6" w:space="0" w:color="auto"/>
              <w:left w:val="nil" w:sz="6" w:space="0" w:color="auto"/>
              <w:bottom w:val="nil" w:sz="6" w:space="0" w:color="auto"/>
              <w:right w:val="nil" w:sz="6" w:space="0" w:color="auto"/>
            </w:tcBorders>
          </w:tcPr>
          <w:p>
            <w:pPr>
              <w:pStyle w:val="TableParagraph"/>
              <w:spacing w:line="240" w:lineRule="auto" w:before="160"/>
              <w:ind w:left="385" w:right="0"/>
              <w:jc w:val="left"/>
              <w:rPr>
                <w:rFonts w:ascii="Arial" w:hAnsi="Arial" w:cs="Arial" w:eastAsia="Arial" w:hint="default"/>
                <w:sz w:val="18"/>
                <w:szCs w:val="18"/>
              </w:rPr>
            </w:pPr>
            <w:r>
              <w:rPr>
                <w:rFonts w:ascii="Arial"/>
                <w:sz w:val="18"/>
              </w:rPr>
              <w:t>28,799,296.51</w:t>
            </w:r>
          </w:p>
        </w:tc>
        <w:tc>
          <w:tcPr>
            <w:tcW w:w="1194" w:type="dxa"/>
            <w:tcBorders>
              <w:top w:val="nil" w:sz="6" w:space="0" w:color="auto"/>
              <w:left w:val="nil" w:sz="6" w:space="0" w:color="auto"/>
              <w:bottom w:val="nil" w:sz="6" w:space="0" w:color="auto"/>
              <w:right w:val="nil" w:sz="6" w:space="0" w:color="auto"/>
            </w:tcBorders>
          </w:tcPr>
          <w:p>
            <w:pPr/>
          </w:p>
        </w:tc>
        <w:tc>
          <w:tcPr>
            <w:tcW w:w="1558" w:type="dxa"/>
            <w:tcBorders>
              <w:top w:val="nil" w:sz="6" w:space="0" w:color="auto"/>
              <w:left w:val="nil" w:sz="6" w:space="0" w:color="auto"/>
              <w:bottom w:val="nil" w:sz="6" w:space="0" w:color="auto"/>
              <w:right w:val="nil" w:sz="6" w:space="0" w:color="auto"/>
            </w:tcBorders>
          </w:tcPr>
          <w:p>
            <w:pPr>
              <w:pStyle w:val="TableParagraph"/>
              <w:tabs>
                <w:tab w:pos="1221" w:val="left" w:leader="none"/>
              </w:tabs>
              <w:spacing w:line="240" w:lineRule="auto" w:before="160"/>
              <w:ind w:right="214"/>
              <w:jc w:val="right"/>
              <w:rPr>
                <w:rFonts w:ascii="Arial" w:hAnsi="Arial" w:cs="Arial" w:eastAsia="Arial" w:hint="default"/>
                <w:sz w:val="18"/>
                <w:szCs w:val="18"/>
              </w:rPr>
            </w:pPr>
            <w:r>
              <w:rPr>
                <w:rFonts w:ascii="Arial"/>
                <w:sz w:val="18"/>
              </w:rPr>
              <w:t>-</w:t>
              <w:tab/>
            </w:r>
            <w:r>
              <w:rPr>
                <w:rFonts w:ascii="Arial"/>
                <w:w w:val="95"/>
                <w:sz w:val="18"/>
              </w:rPr>
              <w:t>-</w:t>
            </w:r>
            <w:r>
              <w:rPr>
                <w:rFonts w:ascii="Arial"/>
                <w:sz w:val="18"/>
              </w:rPr>
            </w:r>
          </w:p>
        </w:tc>
        <w:tc>
          <w:tcPr>
            <w:tcW w:w="1405" w:type="dxa"/>
            <w:tcBorders>
              <w:top w:val="nil" w:sz="6" w:space="0" w:color="auto"/>
              <w:left w:val="nil" w:sz="6" w:space="0" w:color="auto"/>
              <w:bottom w:val="nil" w:sz="6" w:space="0" w:color="auto"/>
              <w:right w:val="nil" w:sz="6" w:space="0" w:color="auto"/>
            </w:tcBorders>
          </w:tcPr>
          <w:p>
            <w:pPr>
              <w:pStyle w:val="TableParagraph"/>
              <w:spacing w:line="240" w:lineRule="auto" w:before="160"/>
              <w:ind w:right="33"/>
              <w:jc w:val="right"/>
              <w:rPr>
                <w:rFonts w:ascii="Arial" w:hAnsi="Arial" w:cs="Arial" w:eastAsia="Arial" w:hint="default"/>
                <w:sz w:val="18"/>
                <w:szCs w:val="18"/>
              </w:rPr>
            </w:pPr>
            <w:r>
              <w:rPr>
                <w:rFonts w:ascii="Arial"/>
                <w:spacing w:val="-1"/>
                <w:sz w:val="18"/>
              </w:rPr>
              <w:t>28,799,296.51</w:t>
            </w:r>
          </w:p>
        </w:tc>
      </w:tr>
    </w:tbl>
    <w:p>
      <w:pPr>
        <w:spacing w:line="240" w:lineRule="auto" w:before="4"/>
        <w:rPr>
          <w:rFonts w:ascii="宋体" w:hAnsi="宋体" w:cs="宋体" w:eastAsia="宋体" w:hint="default"/>
          <w:b/>
          <w:bCs/>
          <w:sz w:val="23"/>
          <w:szCs w:val="23"/>
        </w:rPr>
      </w:pPr>
    </w:p>
    <w:p>
      <w:pPr>
        <w:pStyle w:val="Heading9"/>
        <w:spacing w:line="240" w:lineRule="auto" w:before="36"/>
        <w:ind w:left="245" w:right="0"/>
        <w:jc w:val="left"/>
        <w:rPr>
          <w:b w:val="0"/>
          <w:bCs w:val="0"/>
        </w:rPr>
      </w:pPr>
      <w:r>
        <w:rPr>
          <w:rFonts w:ascii="Arial" w:hAnsi="Arial" w:cs="Arial" w:eastAsia="Arial" w:hint="default"/>
        </w:rPr>
        <w:t>24.</w:t>
      </w:r>
      <w:r>
        <w:rPr>
          <w:rFonts w:ascii="Arial" w:hAnsi="Arial" w:cs="Arial" w:eastAsia="Arial" w:hint="default"/>
          <w:spacing w:val="-36"/>
        </w:rPr>
        <w:t> </w:t>
      </w:r>
      <w:r>
        <w:rPr/>
        <w:t>未分配利润</w:t>
      </w:r>
      <w:r>
        <w:rPr>
          <w:b w:val="0"/>
          <w:bCs w:val="0"/>
        </w:rPr>
      </w:r>
    </w:p>
    <w:p>
      <w:pPr>
        <w:spacing w:line="240" w:lineRule="auto" w:before="5"/>
        <w:rPr>
          <w:rFonts w:ascii="宋体" w:hAnsi="宋体" w:cs="宋体" w:eastAsia="宋体" w:hint="default"/>
          <w:b/>
          <w:bCs/>
          <w:sz w:val="27"/>
          <w:szCs w:val="27"/>
        </w:rPr>
      </w:pPr>
    </w:p>
    <w:tbl>
      <w:tblPr>
        <w:tblW w:w="0" w:type="auto"/>
        <w:jc w:val="left"/>
        <w:tblInd w:w="947" w:type="dxa"/>
        <w:tblLayout w:type="fixed"/>
        <w:tblCellMar>
          <w:top w:w="0" w:type="dxa"/>
          <w:left w:w="0" w:type="dxa"/>
          <w:bottom w:w="0" w:type="dxa"/>
          <w:right w:w="0" w:type="dxa"/>
        </w:tblCellMar>
        <w:tblLook w:val="01E0"/>
      </w:tblPr>
      <w:tblGrid>
        <w:gridCol w:w="4751"/>
        <w:gridCol w:w="1886"/>
        <w:gridCol w:w="1821"/>
      </w:tblGrid>
      <w:tr>
        <w:trPr>
          <w:trHeight w:val="779" w:hRule="exact"/>
        </w:trPr>
        <w:tc>
          <w:tcPr>
            <w:tcW w:w="4751"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项目</w:t>
            </w:r>
            <w:r>
              <w:rPr>
                <w:rFonts w:ascii="宋体" w:hAnsi="宋体" w:cs="宋体" w:eastAsia="宋体" w:hint="default"/>
                <w:sz w:val="18"/>
                <w:szCs w:val="18"/>
              </w:rPr>
            </w:r>
          </w:p>
          <w:p>
            <w:pPr>
              <w:pStyle w:val="TableParagraph"/>
              <w:spacing w:line="240" w:lineRule="auto" w:before="1"/>
              <w:ind w:right="0"/>
              <w:jc w:val="left"/>
              <w:rPr>
                <w:rFonts w:ascii="宋体" w:hAnsi="宋体" w:cs="宋体" w:eastAsia="宋体" w:hint="default"/>
                <w:b/>
                <w:bCs/>
                <w:sz w:val="16"/>
                <w:szCs w:val="16"/>
              </w:rPr>
            </w:pPr>
          </w:p>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sz w:val="18"/>
                <w:szCs w:val="18"/>
              </w:rPr>
              <w:t>期初未分配利润</w:t>
            </w:r>
          </w:p>
        </w:tc>
        <w:tc>
          <w:tcPr>
            <w:tcW w:w="1886"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98"/>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金额</w:t>
            </w:r>
            <w:r>
              <w:rPr>
                <w:rFonts w:ascii="宋体" w:hAnsi="宋体" w:cs="宋体" w:eastAsia="宋体" w:hint="default"/>
                <w:sz w:val="18"/>
                <w:szCs w:val="18"/>
              </w:rPr>
            </w:r>
          </w:p>
          <w:p>
            <w:pPr>
              <w:pStyle w:val="TableParagraph"/>
              <w:spacing w:line="240" w:lineRule="auto" w:before="149"/>
              <w:ind w:right="99"/>
              <w:jc w:val="right"/>
              <w:rPr>
                <w:rFonts w:ascii="Arial" w:hAnsi="Arial" w:cs="Arial" w:eastAsia="Arial" w:hint="default"/>
                <w:sz w:val="18"/>
                <w:szCs w:val="18"/>
              </w:rPr>
            </w:pPr>
            <w:r>
              <w:rPr>
                <w:rFonts w:ascii="Arial"/>
                <w:spacing w:val="-1"/>
                <w:sz w:val="18"/>
              </w:rPr>
              <w:t>-190,893,848.98</w:t>
            </w:r>
          </w:p>
        </w:tc>
        <w:tc>
          <w:tcPr>
            <w:tcW w:w="1821" w:type="dxa"/>
            <w:tcBorders>
              <w:top w:val="nil" w:sz="6" w:space="0" w:color="auto"/>
              <w:left w:val="nil" w:sz="6" w:space="0" w:color="auto"/>
              <w:bottom w:val="nil" w:sz="6" w:space="0" w:color="auto"/>
              <w:right w:val="nil" w:sz="6" w:space="0" w:color="auto"/>
            </w:tcBorders>
          </w:tcPr>
          <w:p>
            <w:pPr>
              <w:pStyle w:val="TableParagraph"/>
              <w:spacing w:line="240" w:lineRule="auto" w:before="97"/>
              <w:ind w:left="525"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提取或分配比例</w:t>
            </w:r>
            <w:r>
              <w:rPr>
                <w:rFonts w:ascii="宋体" w:hAnsi="宋体" w:cs="宋体" w:eastAsia="宋体" w:hint="default"/>
                <w:sz w:val="18"/>
                <w:szCs w:val="18"/>
              </w:rPr>
            </w:r>
          </w:p>
        </w:tc>
      </w:tr>
      <w:tr>
        <w:trPr>
          <w:trHeight w:val="366" w:hRule="exact"/>
        </w:trPr>
        <w:tc>
          <w:tcPr>
            <w:tcW w:w="4751" w:type="dxa"/>
            <w:tcBorders>
              <w:top w:val="nil" w:sz="6" w:space="0" w:color="auto"/>
              <w:left w:val="nil" w:sz="6" w:space="0" w:color="auto"/>
              <w:bottom w:val="nil" w:sz="6" w:space="0" w:color="auto"/>
              <w:right w:val="nil" w:sz="6" w:space="0" w:color="auto"/>
            </w:tcBorders>
          </w:tcPr>
          <w:p>
            <w:pPr>
              <w:pStyle w:val="TableParagraph"/>
              <w:spacing w:line="240" w:lineRule="auto" w:before="50"/>
              <w:ind w:left="35" w:right="0"/>
              <w:jc w:val="left"/>
              <w:rPr>
                <w:rFonts w:ascii="宋体" w:hAnsi="宋体" w:cs="宋体" w:eastAsia="宋体" w:hint="default"/>
                <w:sz w:val="18"/>
                <w:szCs w:val="18"/>
              </w:rPr>
            </w:pPr>
            <w:r>
              <w:rPr>
                <w:rFonts w:ascii="宋体" w:hAnsi="宋体" w:cs="宋体" w:eastAsia="宋体" w:hint="default"/>
                <w:sz w:val="18"/>
                <w:szCs w:val="18"/>
              </w:rPr>
              <w:t>加：本期净利润</w:t>
            </w:r>
          </w:p>
        </w:tc>
        <w:tc>
          <w:tcPr>
            <w:tcW w:w="1886"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98"/>
              <w:jc w:val="right"/>
              <w:rPr>
                <w:rFonts w:ascii="Arial" w:hAnsi="Arial" w:cs="Arial" w:eastAsia="Arial" w:hint="default"/>
                <w:sz w:val="20"/>
                <w:szCs w:val="20"/>
              </w:rPr>
            </w:pPr>
            <w:r>
              <w:rPr>
                <w:rFonts w:ascii="Arial"/>
                <w:spacing w:val="-2"/>
                <w:w w:val="95"/>
                <w:sz w:val="20"/>
              </w:rPr>
              <w:t>4,119,816.65</w:t>
            </w:r>
            <w:r>
              <w:rPr>
                <w:rFonts w:ascii="Arial"/>
                <w:spacing w:val="-2"/>
                <w:sz w:val="20"/>
              </w:rPr>
            </w:r>
          </w:p>
        </w:tc>
        <w:tc>
          <w:tcPr>
            <w:tcW w:w="1821" w:type="dxa"/>
            <w:tcBorders>
              <w:top w:val="nil" w:sz="6" w:space="0" w:color="auto"/>
              <w:left w:val="nil" w:sz="6" w:space="0" w:color="auto"/>
              <w:bottom w:val="nil" w:sz="6" w:space="0" w:color="auto"/>
              <w:right w:val="nil" w:sz="6" w:space="0" w:color="auto"/>
            </w:tcBorders>
          </w:tcPr>
          <w:p>
            <w:pPr/>
          </w:p>
        </w:tc>
      </w:tr>
      <w:tr>
        <w:trPr>
          <w:trHeight w:val="341" w:hRule="exact"/>
        </w:trPr>
        <w:tc>
          <w:tcPr>
            <w:tcW w:w="4751" w:type="dxa"/>
            <w:tcBorders>
              <w:top w:val="nil" w:sz="6" w:space="0" w:color="auto"/>
              <w:left w:val="nil" w:sz="6" w:space="0" w:color="auto"/>
              <w:bottom w:val="nil" w:sz="6" w:space="0" w:color="auto"/>
              <w:right w:val="nil" w:sz="6" w:space="0" w:color="auto"/>
            </w:tcBorders>
          </w:tcPr>
          <w:p>
            <w:pPr>
              <w:pStyle w:val="TableParagraph"/>
              <w:spacing w:line="240" w:lineRule="auto" w:before="25"/>
              <w:ind w:left="35" w:right="0"/>
              <w:jc w:val="left"/>
              <w:rPr>
                <w:rFonts w:ascii="宋体" w:hAnsi="宋体" w:cs="宋体" w:eastAsia="宋体" w:hint="default"/>
                <w:sz w:val="18"/>
                <w:szCs w:val="18"/>
              </w:rPr>
            </w:pPr>
            <w:r>
              <w:rPr>
                <w:rFonts w:ascii="宋体" w:hAnsi="宋体" w:cs="宋体" w:eastAsia="宋体" w:hint="default"/>
                <w:sz w:val="18"/>
                <w:szCs w:val="18"/>
              </w:rPr>
              <w:t>其他转入</w:t>
            </w:r>
          </w:p>
        </w:tc>
        <w:tc>
          <w:tcPr>
            <w:tcW w:w="1886" w:type="dxa"/>
            <w:tcBorders>
              <w:top w:val="nil" w:sz="6" w:space="0" w:color="auto"/>
              <w:left w:val="nil" w:sz="6" w:space="0" w:color="auto"/>
              <w:bottom w:val="nil" w:sz="6" w:space="0" w:color="auto"/>
              <w:right w:val="nil" w:sz="6" w:space="0" w:color="auto"/>
            </w:tcBorders>
          </w:tcPr>
          <w:p>
            <w:pPr/>
          </w:p>
        </w:tc>
        <w:tc>
          <w:tcPr>
            <w:tcW w:w="1821" w:type="dxa"/>
            <w:tcBorders>
              <w:top w:val="nil" w:sz="6" w:space="0" w:color="auto"/>
              <w:left w:val="nil" w:sz="6" w:space="0" w:color="auto"/>
              <w:bottom w:val="nil" w:sz="6" w:space="0" w:color="auto"/>
              <w:right w:val="nil" w:sz="6" w:space="0" w:color="auto"/>
            </w:tcBorders>
          </w:tcPr>
          <w:p>
            <w:pPr/>
          </w:p>
        </w:tc>
      </w:tr>
      <w:tr>
        <w:trPr>
          <w:trHeight w:val="298" w:hRule="exact"/>
        </w:trPr>
        <w:tc>
          <w:tcPr>
            <w:tcW w:w="4751" w:type="dxa"/>
            <w:tcBorders>
              <w:top w:val="nil" w:sz="6" w:space="0" w:color="auto"/>
              <w:left w:val="nil" w:sz="6" w:space="0" w:color="auto"/>
              <w:bottom w:val="nil" w:sz="6" w:space="0" w:color="auto"/>
              <w:right w:val="nil" w:sz="6" w:space="0" w:color="auto"/>
            </w:tcBorders>
          </w:tcPr>
          <w:p>
            <w:pPr>
              <w:pStyle w:val="TableParagraph"/>
              <w:spacing w:line="240" w:lineRule="auto" w:before="25"/>
              <w:ind w:left="35"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1886" w:type="dxa"/>
            <w:tcBorders>
              <w:top w:val="nil" w:sz="6" w:space="0" w:color="auto"/>
              <w:left w:val="nil" w:sz="6" w:space="0" w:color="auto"/>
              <w:bottom w:val="single" w:sz="8" w:space="0" w:color="000000"/>
              <w:right w:val="nil" w:sz="6" w:space="0" w:color="auto"/>
            </w:tcBorders>
          </w:tcPr>
          <w:p>
            <w:pPr/>
          </w:p>
        </w:tc>
        <w:tc>
          <w:tcPr>
            <w:tcW w:w="1821" w:type="dxa"/>
            <w:tcBorders>
              <w:top w:val="nil" w:sz="6" w:space="0" w:color="auto"/>
              <w:left w:val="nil" w:sz="6" w:space="0" w:color="auto"/>
              <w:bottom w:val="nil" w:sz="6" w:space="0" w:color="auto"/>
              <w:right w:val="nil" w:sz="6" w:space="0" w:color="auto"/>
            </w:tcBorders>
          </w:tcPr>
          <w:p>
            <w:pPr/>
          </w:p>
        </w:tc>
      </w:tr>
      <w:tr>
        <w:trPr>
          <w:trHeight w:val="367" w:hRule="exact"/>
        </w:trPr>
        <w:tc>
          <w:tcPr>
            <w:tcW w:w="4751" w:type="dxa"/>
            <w:tcBorders>
              <w:top w:val="nil" w:sz="6" w:space="0" w:color="auto"/>
              <w:left w:val="nil" w:sz="6" w:space="0" w:color="auto"/>
              <w:bottom w:val="nil" w:sz="6" w:space="0" w:color="auto"/>
              <w:right w:val="nil" w:sz="6" w:space="0" w:color="auto"/>
            </w:tcBorders>
          </w:tcPr>
          <w:p>
            <w:pPr>
              <w:pStyle w:val="TableParagraph"/>
              <w:spacing w:line="240" w:lineRule="auto" w:before="87"/>
              <w:ind w:left="35"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1886" w:type="dxa"/>
            <w:tcBorders>
              <w:top w:val="single" w:sz="8" w:space="0" w:color="000000"/>
              <w:left w:val="nil" w:sz="6" w:space="0" w:color="auto"/>
              <w:bottom w:val="single" w:sz="12" w:space="0" w:color="000000"/>
              <w:right w:val="nil" w:sz="6" w:space="0" w:color="auto"/>
            </w:tcBorders>
          </w:tcPr>
          <w:p>
            <w:pPr>
              <w:pStyle w:val="TableParagraph"/>
              <w:spacing w:line="240" w:lineRule="auto" w:before="52"/>
              <w:ind w:right="98"/>
              <w:jc w:val="right"/>
              <w:rPr>
                <w:rFonts w:ascii="Arial" w:hAnsi="Arial" w:cs="Arial" w:eastAsia="Arial" w:hint="default"/>
                <w:sz w:val="20"/>
                <w:szCs w:val="20"/>
              </w:rPr>
            </w:pPr>
            <w:r>
              <w:rPr>
                <w:rFonts w:ascii="Arial"/>
                <w:spacing w:val="-1"/>
                <w:sz w:val="20"/>
              </w:rPr>
              <w:t>-186,774,032.33</w:t>
            </w:r>
          </w:p>
        </w:tc>
        <w:tc>
          <w:tcPr>
            <w:tcW w:w="1821" w:type="dxa"/>
            <w:tcBorders>
              <w:top w:val="nil" w:sz="6" w:space="0" w:color="auto"/>
              <w:left w:val="nil" w:sz="6" w:space="0" w:color="auto"/>
              <w:bottom w:val="nil" w:sz="6" w:space="0" w:color="auto"/>
              <w:right w:val="nil" w:sz="6" w:space="0" w:color="auto"/>
            </w:tcBorders>
          </w:tcPr>
          <w:p>
            <w:pPr/>
          </w:p>
        </w:tc>
      </w:tr>
    </w:tbl>
    <w:p>
      <w:pPr>
        <w:pStyle w:val="Heading9"/>
        <w:spacing w:line="240" w:lineRule="auto" w:before="71"/>
        <w:ind w:left="245" w:right="0"/>
        <w:jc w:val="left"/>
        <w:rPr>
          <w:b w:val="0"/>
          <w:bCs w:val="0"/>
        </w:rPr>
      </w:pPr>
      <w:r>
        <w:rPr>
          <w:rFonts w:ascii="Arial" w:hAnsi="Arial" w:cs="Arial" w:eastAsia="Arial" w:hint="default"/>
        </w:rPr>
        <w:t>25.</w:t>
      </w:r>
      <w:r>
        <w:rPr>
          <w:rFonts w:ascii="Arial" w:hAnsi="Arial" w:cs="Arial" w:eastAsia="Arial" w:hint="default"/>
          <w:spacing w:val="-35"/>
        </w:rPr>
        <w:t> </w:t>
      </w:r>
      <w:r>
        <w:rPr/>
        <w:t>营业收入及营业成本</w:t>
      </w:r>
      <w:r>
        <w:rPr>
          <w:b w:val="0"/>
          <w:bCs w:val="0"/>
        </w:rPr>
      </w:r>
    </w:p>
    <w:p>
      <w:pPr>
        <w:spacing w:line="240" w:lineRule="auto" w:before="2"/>
        <w:rPr>
          <w:rFonts w:ascii="宋体" w:hAnsi="宋体" w:cs="宋体" w:eastAsia="宋体" w:hint="default"/>
          <w:b/>
          <w:bCs/>
          <w:sz w:val="19"/>
          <w:szCs w:val="19"/>
        </w:rPr>
      </w:pPr>
    </w:p>
    <w:p>
      <w:pPr>
        <w:tabs>
          <w:tab w:pos="7126" w:val="left" w:leader="none"/>
        </w:tabs>
        <w:spacing w:before="44"/>
        <w:ind w:left="2775" w:right="0" w:firstLine="0"/>
        <w:jc w:val="left"/>
        <w:rPr>
          <w:rFonts w:ascii="宋体" w:hAnsi="宋体" w:cs="宋体" w:eastAsia="宋体" w:hint="default"/>
          <w:sz w:val="18"/>
          <w:szCs w:val="18"/>
        </w:rPr>
      </w:pPr>
      <w:r>
        <w:rPr/>
        <w:pict>
          <v:group style="position:absolute;margin-left:114.959999pt;margin-top:18.121725pt;width:421.7pt;height:.5pt;mso-position-horizontal-relative:page;mso-position-vertical-relative:paragraph;z-index:-506080" coordorigin="2299,362" coordsize="8434,10">
            <v:group style="position:absolute;left:2304;top:367;width:1385;height:2" coordorigin="2304,367" coordsize="1385,2">
              <v:shape style="position:absolute;left:2304;top:367;width:1385;height:2" coordorigin="2304,367" coordsize="1385,0" path="m2304,367l3689,367e" filled="false" stroked="true" strokeweight=".48pt" strokecolor="#000000">
                <v:path arrowok="t"/>
              </v:shape>
            </v:group>
            <v:group style="position:absolute;left:3689;top:367;width:10;height:2" coordorigin="3689,367" coordsize="10,2">
              <v:shape style="position:absolute;left:3689;top:367;width:10;height:2" coordorigin="3689,367" coordsize="10,0" path="m3689,367l3698,367e" filled="false" stroked="true" strokeweight=".48pt" strokecolor="#000000">
                <v:path arrowok="t"/>
              </v:shape>
            </v:group>
            <v:group style="position:absolute;left:3698;top:367;width:1287;height:2" coordorigin="3698,367" coordsize="1287,2">
              <v:shape style="position:absolute;left:3698;top:367;width:1287;height:2" coordorigin="3698,367" coordsize="1287,0" path="m3698,367l4985,367e" filled="false" stroked="true" strokeweight=".48pt" strokecolor="#000000">
                <v:path arrowok="t"/>
              </v:shape>
            </v:group>
            <v:group style="position:absolute;left:4985;top:367;width:10;height:2" coordorigin="4985,367" coordsize="10,2">
              <v:shape style="position:absolute;left:4985;top:367;width:10;height:2" coordorigin="4985,367" coordsize="10,0" path="m4985,367l4994,367e" filled="false" stroked="true" strokeweight=".48pt" strokecolor="#000000">
                <v:path arrowok="t"/>
              </v:shape>
            </v:group>
            <v:group style="position:absolute;left:4994;top:367;width:1378;height:2" coordorigin="4994,367" coordsize="1378,2">
              <v:shape style="position:absolute;left:4994;top:367;width:1378;height:2" coordorigin="4994,367" coordsize="1378,0" path="m4994,367l6372,367e" filled="false" stroked="true" strokeweight=".48pt" strokecolor="#000000">
                <v:path arrowok="t"/>
              </v:shape>
            </v:group>
            <v:group style="position:absolute;left:6372;top:367;width:10;height:2" coordorigin="6372,367" coordsize="10,2">
              <v:shape style="position:absolute;left:6372;top:367;width:10;height:2" coordorigin="6372,367" coordsize="10,0" path="m6372,367l6382,367e" filled="false" stroked="true" strokeweight=".48pt" strokecolor="#000000">
                <v:path arrowok="t"/>
              </v:shape>
            </v:group>
            <v:group style="position:absolute;left:6382;top:367;width:269;height:2" coordorigin="6382,367" coordsize="269,2">
              <v:shape style="position:absolute;left:6382;top:367;width:269;height:2" coordorigin="6382,367" coordsize="269,0" path="m6382,367l6650,367e" filled="false" stroked="true" strokeweight=".48pt" strokecolor="#000000">
                <v:path arrowok="t"/>
              </v:shape>
            </v:group>
            <v:group style="position:absolute;left:6650;top:367;width:10;height:2" coordorigin="6650,367" coordsize="10,2">
              <v:shape style="position:absolute;left:6650;top:367;width:10;height:2" coordorigin="6650,367" coordsize="10,0" path="m6650,367l6660,367e" filled="false" stroked="true" strokeweight=".48pt" strokecolor="#000000">
                <v:path arrowok="t"/>
              </v:shape>
            </v:group>
            <v:group style="position:absolute;left:6660;top:367;width:1378;height:2" coordorigin="6660,367" coordsize="1378,2">
              <v:shape style="position:absolute;left:6660;top:367;width:1378;height:2" coordorigin="6660,367" coordsize="1378,0" path="m6660,367l8038,367e" filled="false" stroked="true" strokeweight=".48pt" strokecolor="#000000">
                <v:path arrowok="t"/>
              </v:shape>
            </v:group>
            <v:group style="position:absolute;left:8038;top:367;width:10;height:2" coordorigin="8038,367" coordsize="10,2">
              <v:shape style="position:absolute;left:8038;top:367;width:10;height:2" coordorigin="8038,367" coordsize="10,0" path="m8038,367l8047,367e" filled="false" stroked="true" strokeweight=".48pt" strokecolor="#000000">
                <v:path arrowok="t"/>
              </v:shape>
            </v:group>
            <v:group style="position:absolute;left:8047;top:367;width:1287;height:2" coordorigin="8047,367" coordsize="1287,2">
              <v:shape style="position:absolute;left:8047;top:367;width:1287;height:2" coordorigin="8047,367" coordsize="1287,0" path="m8047,367l9334,367e" filled="false" stroked="true" strokeweight=".48pt" strokecolor="#000000">
                <v:path arrowok="t"/>
              </v:shape>
            </v:group>
            <v:group style="position:absolute;left:9334;top:367;width:10;height:2" coordorigin="9334,367" coordsize="10,2">
              <v:shape style="position:absolute;left:9334;top:367;width:10;height:2" coordorigin="9334,367" coordsize="10,0" path="m9334,367l9343,367e" filled="false" stroked="true" strokeweight=".48pt" strokecolor="#000000">
                <v:path arrowok="t"/>
              </v:shape>
            </v:group>
            <v:group style="position:absolute;left:9343;top:367;width:1385;height:2" coordorigin="9343,367" coordsize="1385,2">
              <v:shape style="position:absolute;left:9343;top:367;width:1385;height:2" coordorigin="9343,367" coordsize="1385,0" path="m9343,367l10728,367e" filled="false" stroked="true" strokeweight=".48pt" strokecolor="#000000">
                <v:path arrowok="t"/>
              </v:shape>
            </v:group>
            <w10:wrap type="none"/>
          </v:group>
        </w:pict>
      </w:r>
      <w:r>
        <w:rPr>
          <w:rFonts w:ascii="宋体" w:hAnsi="宋体" w:cs="宋体" w:eastAsia="宋体" w:hint="default"/>
          <w:sz w:val="18"/>
          <w:szCs w:val="18"/>
        </w:rPr>
        <w:t>本期发生数</w:t>
        <w:tab/>
        <w:t>上期发生数</w:t>
      </w:r>
    </w:p>
    <w:tbl>
      <w:tblPr>
        <w:tblW w:w="0" w:type="auto"/>
        <w:jc w:val="left"/>
        <w:tblInd w:w="131" w:type="dxa"/>
        <w:tblLayout w:type="fixed"/>
        <w:tblCellMar>
          <w:top w:w="0" w:type="dxa"/>
          <w:left w:w="0" w:type="dxa"/>
          <w:bottom w:w="0" w:type="dxa"/>
          <w:right w:w="0" w:type="dxa"/>
        </w:tblCellMar>
        <w:tblLook w:val="01E0"/>
      </w:tblPr>
      <w:tblGrid>
        <w:gridCol w:w="1020"/>
        <w:gridCol w:w="1439"/>
        <w:gridCol w:w="1340"/>
        <w:gridCol w:w="1476"/>
        <w:gridCol w:w="1531"/>
        <w:gridCol w:w="1295"/>
        <w:gridCol w:w="1360"/>
      </w:tblGrid>
      <w:tr>
        <w:trPr>
          <w:trHeight w:val="180" w:hRule="exact"/>
        </w:trPr>
        <w:tc>
          <w:tcPr>
            <w:tcW w:w="1020" w:type="dxa"/>
            <w:tcBorders>
              <w:top w:val="nil" w:sz="6" w:space="0" w:color="auto"/>
              <w:left w:val="nil" w:sz="6" w:space="0" w:color="auto"/>
              <w:bottom w:val="single" w:sz="4" w:space="0" w:color="000000"/>
              <w:right w:val="nil" w:sz="6" w:space="0" w:color="auto"/>
            </w:tcBorders>
          </w:tcPr>
          <w:p>
            <w:pPr>
              <w:pStyle w:val="TableParagraph"/>
              <w:spacing w:line="170" w:lineRule="exact"/>
              <w:ind w:right="228"/>
              <w:jc w:val="center"/>
              <w:rPr>
                <w:rFonts w:ascii="宋体" w:hAnsi="宋体" w:cs="宋体" w:eastAsia="宋体" w:hint="default"/>
                <w:sz w:val="18"/>
                <w:szCs w:val="18"/>
              </w:rPr>
            </w:pPr>
            <w:r>
              <w:rPr>
                <w:rFonts w:ascii="宋体" w:hAnsi="宋体" w:cs="宋体" w:eastAsia="宋体" w:hint="default"/>
                <w:sz w:val="18"/>
                <w:szCs w:val="18"/>
              </w:rPr>
              <w:t>项目</w:t>
            </w:r>
          </w:p>
        </w:tc>
        <w:tc>
          <w:tcPr>
            <w:tcW w:w="8441" w:type="dxa"/>
            <w:gridSpan w:val="6"/>
            <w:tcBorders>
              <w:top w:val="nil" w:sz="6" w:space="0" w:color="auto"/>
              <w:left w:val="nil" w:sz="6" w:space="0" w:color="auto"/>
              <w:bottom w:val="nil" w:sz="6" w:space="0" w:color="auto"/>
              <w:right w:val="nil" w:sz="6" w:space="0" w:color="auto"/>
            </w:tcBorders>
          </w:tcPr>
          <w:p>
            <w:pPr/>
          </w:p>
        </w:tc>
      </w:tr>
      <w:tr>
        <w:trPr>
          <w:trHeight w:val="285" w:hRule="exact"/>
        </w:trPr>
        <w:tc>
          <w:tcPr>
            <w:tcW w:w="1020" w:type="dxa"/>
            <w:tcBorders>
              <w:top w:val="single" w:sz="4" w:space="0" w:color="000000"/>
              <w:left w:val="nil" w:sz="6" w:space="0" w:color="auto"/>
              <w:bottom w:val="nil" w:sz="6" w:space="0" w:color="auto"/>
              <w:right w:val="nil" w:sz="6" w:space="0" w:color="auto"/>
            </w:tcBorders>
          </w:tcPr>
          <w:p>
            <w:pPr/>
          </w:p>
        </w:tc>
        <w:tc>
          <w:tcPr>
            <w:tcW w:w="1439" w:type="dxa"/>
            <w:tcBorders>
              <w:top w:val="nil" w:sz="6" w:space="0" w:color="auto"/>
              <w:left w:val="nil" w:sz="6" w:space="0" w:color="auto"/>
              <w:bottom w:val="nil" w:sz="6" w:space="0" w:color="auto"/>
              <w:right w:val="nil" w:sz="6" w:space="0" w:color="auto"/>
            </w:tcBorders>
          </w:tcPr>
          <w:p>
            <w:pPr>
              <w:pStyle w:val="TableParagraph"/>
              <w:spacing w:line="166" w:lineRule="exact"/>
              <w:ind w:right="119"/>
              <w:jc w:val="right"/>
              <w:rPr>
                <w:rFonts w:ascii="宋体" w:hAnsi="宋体" w:cs="宋体" w:eastAsia="宋体" w:hint="default"/>
                <w:sz w:val="18"/>
                <w:szCs w:val="18"/>
              </w:rPr>
            </w:pPr>
            <w:r>
              <w:rPr>
                <w:rFonts w:ascii="宋体" w:hAnsi="宋体" w:cs="宋体" w:eastAsia="宋体" w:hint="default"/>
                <w:sz w:val="18"/>
                <w:szCs w:val="18"/>
              </w:rPr>
              <w:t>主营业务</w:t>
            </w:r>
          </w:p>
        </w:tc>
        <w:tc>
          <w:tcPr>
            <w:tcW w:w="1340" w:type="dxa"/>
            <w:tcBorders>
              <w:top w:val="nil" w:sz="6" w:space="0" w:color="auto"/>
              <w:left w:val="nil" w:sz="6" w:space="0" w:color="auto"/>
              <w:bottom w:val="nil" w:sz="6" w:space="0" w:color="auto"/>
              <w:right w:val="nil" w:sz="6" w:space="0" w:color="auto"/>
            </w:tcBorders>
          </w:tcPr>
          <w:p>
            <w:pPr>
              <w:pStyle w:val="TableParagraph"/>
              <w:spacing w:line="166" w:lineRule="exact"/>
              <w:ind w:right="164"/>
              <w:jc w:val="right"/>
              <w:rPr>
                <w:rFonts w:ascii="宋体" w:hAnsi="宋体" w:cs="宋体" w:eastAsia="宋体" w:hint="default"/>
                <w:sz w:val="18"/>
                <w:szCs w:val="18"/>
              </w:rPr>
            </w:pPr>
            <w:r>
              <w:rPr>
                <w:rFonts w:ascii="宋体" w:hAnsi="宋体" w:cs="宋体" w:eastAsia="宋体" w:hint="default"/>
                <w:sz w:val="18"/>
                <w:szCs w:val="18"/>
              </w:rPr>
              <w:t>其他业务</w:t>
            </w:r>
          </w:p>
        </w:tc>
        <w:tc>
          <w:tcPr>
            <w:tcW w:w="1476" w:type="dxa"/>
            <w:tcBorders>
              <w:top w:val="nil" w:sz="6" w:space="0" w:color="auto"/>
              <w:left w:val="nil" w:sz="6" w:space="0" w:color="auto"/>
              <w:bottom w:val="nil" w:sz="6" w:space="0" w:color="auto"/>
              <w:right w:val="nil" w:sz="6" w:space="0" w:color="auto"/>
            </w:tcBorders>
          </w:tcPr>
          <w:p>
            <w:pPr>
              <w:pStyle w:val="TableParagraph"/>
              <w:spacing w:line="166" w:lineRule="exact"/>
              <w:ind w:right="253"/>
              <w:jc w:val="right"/>
              <w:rPr>
                <w:rFonts w:ascii="宋体" w:hAnsi="宋体" w:cs="宋体" w:eastAsia="宋体" w:hint="default"/>
                <w:sz w:val="18"/>
                <w:szCs w:val="18"/>
              </w:rPr>
            </w:pPr>
            <w:r>
              <w:rPr>
                <w:rFonts w:ascii="宋体" w:hAnsi="宋体" w:cs="宋体" w:eastAsia="宋体" w:hint="default"/>
                <w:sz w:val="18"/>
                <w:szCs w:val="18"/>
              </w:rPr>
              <w:t>小计</w:t>
            </w:r>
          </w:p>
        </w:tc>
        <w:tc>
          <w:tcPr>
            <w:tcW w:w="1531" w:type="dxa"/>
            <w:tcBorders>
              <w:top w:val="nil" w:sz="6" w:space="0" w:color="auto"/>
              <w:left w:val="nil" w:sz="6" w:space="0" w:color="auto"/>
              <w:bottom w:val="nil" w:sz="6" w:space="0" w:color="auto"/>
              <w:right w:val="nil" w:sz="6" w:space="0" w:color="auto"/>
            </w:tcBorders>
          </w:tcPr>
          <w:p>
            <w:pPr>
              <w:pStyle w:val="TableParagraph"/>
              <w:spacing w:line="166" w:lineRule="exact"/>
              <w:ind w:right="119"/>
              <w:jc w:val="right"/>
              <w:rPr>
                <w:rFonts w:ascii="宋体" w:hAnsi="宋体" w:cs="宋体" w:eastAsia="宋体" w:hint="default"/>
                <w:sz w:val="18"/>
                <w:szCs w:val="18"/>
              </w:rPr>
            </w:pPr>
            <w:r>
              <w:rPr>
                <w:rFonts w:ascii="宋体" w:hAnsi="宋体" w:cs="宋体" w:eastAsia="宋体" w:hint="default"/>
                <w:sz w:val="18"/>
                <w:szCs w:val="18"/>
              </w:rPr>
              <w:t>主营业务</w:t>
            </w:r>
          </w:p>
        </w:tc>
        <w:tc>
          <w:tcPr>
            <w:tcW w:w="1295" w:type="dxa"/>
            <w:tcBorders>
              <w:top w:val="nil" w:sz="6" w:space="0" w:color="auto"/>
              <w:left w:val="nil" w:sz="6" w:space="0" w:color="auto"/>
              <w:bottom w:val="nil" w:sz="6" w:space="0" w:color="auto"/>
              <w:right w:val="nil" w:sz="6" w:space="0" w:color="auto"/>
            </w:tcBorders>
          </w:tcPr>
          <w:p>
            <w:pPr>
              <w:pStyle w:val="TableParagraph"/>
              <w:spacing w:line="166" w:lineRule="exact"/>
              <w:ind w:right="119"/>
              <w:jc w:val="right"/>
              <w:rPr>
                <w:rFonts w:ascii="宋体" w:hAnsi="宋体" w:cs="宋体" w:eastAsia="宋体" w:hint="default"/>
                <w:sz w:val="18"/>
                <w:szCs w:val="18"/>
              </w:rPr>
            </w:pPr>
            <w:r>
              <w:rPr>
                <w:rFonts w:ascii="宋体" w:hAnsi="宋体" w:cs="宋体" w:eastAsia="宋体" w:hint="default"/>
                <w:sz w:val="18"/>
                <w:szCs w:val="18"/>
              </w:rPr>
              <w:t>其他业务</w:t>
            </w:r>
          </w:p>
        </w:tc>
        <w:tc>
          <w:tcPr>
            <w:tcW w:w="1360" w:type="dxa"/>
            <w:tcBorders>
              <w:top w:val="nil" w:sz="6" w:space="0" w:color="auto"/>
              <w:left w:val="nil" w:sz="6" w:space="0" w:color="auto"/>
              <w:bottom w:val="nil" w:sz="6" w:space="0" w:color="auto"/>
              <w:right w:val="nil" w:sz="6" w:space="0" w:color="auto"/>
            </w:tcBorders>
          </w:tcPr>
          <w:p>
            <w:pPr>
              <w:pStyle w:val="TableParagraph"/>
              <w:spacing w:line="166" w:lineRule="exact"/>
              <w:ind w:right="83"/>
              <w:jc w:val="right"/>
              <w:rPr>
                <w:rFonts w:ascii="宋体" w:hAnsi="宋体" w:cs="宋体" w:eastAsia="宋体" w:hint="default"/>
                <w:sz w:val="18"/>
                <w:szCs w:val="18"/>
              </w:rPr>
            </w:pPr>
            <w:r>
              <w:rPr>
                <w:rFonts w:ascii="宋体" w:hAnsi="宋体" w:cs="宋体" w:eastAsia="宋体" w:hint="default"/>
                <w:sz w:val="18"/>
                <w:szCs w:val="18"/>
              </w:rPr>
              <w:t>小计</w:t>
            </w:r>
          </w:p>
        </w:tc>
      </w:tr>
      <w:tr>
        <w:trPr>
          <w:trHeight w:val="371" w:hRule="exact"/>
        </w:trPr>
        <w:tc>
          <w:tcPr>
            <w:tcW w:w="1020"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228"/>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439"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118"/>
              <w:jc w:val="right"/>
              <w:rPr>
                <w:rFonts w:ascii="Arial" w:hAnsi="Arial" w:cs="Arial" w:eastAsia="Arial" w:hint="default"/>
                <w:sz w:val="18"/>
                <w:szCs w:val="18"/>
              </w:rPr>
            </w:pPr>
            <w:r>
              <w:rPr>
                <w:rFonts w:ascii="Arial"/>
                <w:spacing w:val="-1"/>
                <w:sz w:val="18"/>
              </w:rPr>
              <w:t>1,187,168.71</w:t>
            </w:r>
          </w:p>
        </w:tc>
        <w:tc>
          <w:tcPr>
            <w:tcW w:w="1340"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165"/>
              <w:jc w:val="right"/>
              <w:rPr>
                <w:rFonts w:ascii="Arial" w:hAnsi="Arial" w:cs="Arial" w:eastAsia="Arial" w:hint="default"/>
                <w:sz w:val="18"/>
                <w:szCs w:val="18"/>
              </w:rPr>
            </w:pPr>
            <w:r>
              <w:rPr>
                <w:rFonts w:ascii="Arial"/>
                <w:spacing w:val="-1"/>
                <w:sz w:val="18"/>
              </w:rPr>
              <w:t>1,613,547.00</w:t>
            </w:r>
          </w:p>
        </w:tc>
        <w:tc>
          <w:tcPr>
            <w:tcW w:w="1476"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254"/>
              <w:jc w:val="right"/>
              <w:rPr>
                <w:rFonts w:ascii="Arial" w:hAnsi="Arial" w:cs="Arial" w:eastAsia="Arial" w:hint="default"/>
                <w:sz w:val="18"/>
                <w:szCs w:val="18"/>
              </w:rPr>
            </w:pPr>
            <w:r>
              <w:rPr>
                <w:rFonts w:ascii="Arial"/>
                <w:spacing w:val="-1"/>
                <w:sz w:val="18"/>
              </w:rPr>
              <w:t>2,800,715.71</w:t>
            </w:r>
          </w:p>
        </w:tc>
        <w:tc>
          <w:tcPr>
            <w:tcW w:w="1531"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120"/>
              <w:jc w:val="right"/>
              <w:rPr>
                <w:rFonts w:ascii="Arial" w:hAnsi="Arial" w:cs="Arial" w:eastAsia="Arial" w:hint="default"/>
                <w:sz w:val="18"/>
                <w:szCs w:val="18"/>
              </w:rPr>
            </w:pPr>
            <w:r>
              <w:rPr>
                <w:rFonts w:ascii="Arial"/>
                <w:spacing w:val="-1"/>
                <w:sz w:val="18"/>
              </w:rPr>
              <w:t>12,063,675.92</w:t>
            </w:r>
          </w:p>
        </w:tc>
        <w:tc>
          <w:tcPr>
            <w:tcW w:w="1295"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118"/>
              <w:jc w:val="right"/>
              <w:rPr>
                <w:rFonts w:ascii="Arial" w:hAnsi="Arial" w:cs="Arial" w:eastAsia="Arial" w:hint="default"/>
                <w:sz w:val="18"/>
                <w:szCs w:val="18"/>
              </w:rPr>
            </w:pPr>
            <w:r>
              <w:rPr>
                <w:rFonts w:ascii="Arial"/>
                <w:spacing w:val="-1"/>
                <w:sz w:val="18"/>
              </w:rPr>
              <w:t>3,055,008.54</w:t>
            </w:r>
          </w:p>
        </w:tc>
        <w:tc>
          <w:tcPr>
            <w:tcW w:w="1360"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84"/>
              <w:jc w:val="right"/>
              <w:rPr>
                <w:rFonts w:ascii="Arial" w:hAnsi="Arial" w:cs="Arial" w:eastAsia="Arial" w:hint="default"/>
                <w:sz w:val="18"/>
                <w:szCs w:val="18"/>
              </w:rPr>
            </w:pPr>
            <w:r>
              <w:rPr>
                <w:rFonts w:ascii="Arial"/>
                <w:spacing w:val="-2"/>
                <w:sz w:val="18"/>
              </w:rPr>
              <w:t>15,118,684.46</w:t>
            </w:r>
          </w:p>
        </w:tc>
      </w:tr>
      <w:tr>
        <w:trPr>
          <w:trHeight w:val="340" w:hRule="exact"/>
        </w:trPr>
        <w:tc>
          <w:tcPr>
            <w:tcW w:w="1020"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28"/>
              <w:jc w:val="center"/>
              <w:rPr>
                <w:rFonts w:ascii="宋体" w:hAnsi="宋体" w:cs="宋体" w:eastAsia="宋体" w:hint="default"/>
                <w:sz w:val="18"/>
                <w:szCs w:val="18"/>
              </w:rPr>
            </w:pPr>
            <w:r>
              <w:rPr>
                <w:rFonts w:ascii="宋体" w:hAnsi="宋体" w:cs="宋体" w:eastAsia="宋体" w:hint="default"/>
                <w:sz w:val="18"/>
                <w:szCs w:val="18"/>
              </w:rPr>
              <w:t>营业成本</w:t>
            </w:r>
          </w:p>
        </w:tc>
        <w:tc>
          <w:tcPr>
            <w:tcW w:w="1439"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18"/>
              <w:jc w:val="right"/>
              <w:rPr>
                <w:rFonts w:ascii="Arial" w:hAnsi="Arial" w:cs="Arial" w:eastAsia="Arial" w:hint="default"/>
                <w:sz w:val="18"/>
                <w:szCs w:val="18"/>
              </w:rPr>
            </w:pPr>
            <w:r>
              <w:rPr>
                <w:rFonts w:ascii="Arial"/>
                <w:spacing w:val="-1"/>
                <w:sz w:val="18"/>
              </w:rPr>
              <w:t>1,354,381.53</w:t>
            </w:r>
          </w:p>
        </w:tc>
        <w:tc>
          <w:tcPr>
            <w:tcW w:w="1340"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65"/>
              <w:jc w:val="right"/>
              <w:rPr>
                <w:rFonts w:ascii="Arial" w:hAnsi="Arial" w:cs="Arial" w:eastAsia="Arial" w:hint="default"/>
                <w:sz w:val="18"/>
                <w:szCs w:val="18"/>
              </w:rPr>
            </w:pPr>
            <w:r>
              <w:rPr>
                <w:rFonts w:ascii="Arial"/>
                <w:spacing w:val="-1"/>
                <w:sz w:val="18"/>
              </w:rPr>
              <w:t>217,412.00</w:t>
            </w:r>
          </w:p>
        </w:tc>
        <w:tc>
          <w:tcPr>
            <w:tcW w:w="1476"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254"/>
              <w:jc w:val="right"/>
              <w:rPr>
                <w:rFonts w:ascii="Arial" w:hAnsi="Arial" w:cs="Arial" w:eastAsia="Arial" w:hint="default"/>
                <w:sz w:val="18"/>
                <w:szCs w:val="18"/>
              </w:rPr>
            </w:pPr>
            <w:r>
              <w:rPr>
                <w:rFonts w:ascii="Arial"/>
                <w:spacing w:val="-1"/>
                <w:sz w:val="18"/>
              </w:rPr>
              <w:t>1,571,793.53</w:t>
            </w:r>
          </w:p>
        </w:tc>
        <w:tc>
          <w:tcPr>
            <w:tcW w:w="1531"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20"/>
              <w:jc w:val="right"/>
              <w:rPr>
                <w:rFonts w:ascii="Arial" w:hAnsi="Arial" w:cs="Arial" w:eastAsia="Arial" w:hint="default"/>
                <w:sz w:val="18"/>
                <w:szCs w:val="18"/>
              </w:rPr>
            </w:pPr>
            <w:r>
              <w:rPr>
                <w:rFonts w:ascii="Arial"/>
                <w:spacing w:val="-1"/>
                <w:sz w:val="18"/>
              </w:rPr>
              <w:t>16,628,722.14</w:t>
            </w:r>
          </w:p>
        </w:tc>
        <w:tc>
          <w:tcPr>
            <w:tcW w:w="1295"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18"/>
              <w:jc w:val="right"/>
              <w:rPr>
                <w:rFonts w:ascii="Arial" w:hAnsi="Arial" w:cs="Arial" w:eastAsia="Arial" w:hint="default"/>
                <w:sz w:val="18"/>
                <w:szCs w:val="18"/>
              </w:rPr>
            </w:pPr>
            <w:r>
              <w:rPr>
                <w:rFonts w:ascii="Arial"/>
                <w:spacing w:val="-1"/>
                <w:sz w:val="18"/>
              </w:rPr>
              <w:t>3,908,696.42</w:t>
            </w:r>
          </w:p>
        </w:tc>
        <w:tc>
          <w:tcPr>
            <w:tcW w:w="1360"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84"/>
              <w:jc w:val="right"/>
              <w:rPr>
                <w:rFonts w:ascii="Arial" w:hAnsi="Arial" w:cs="Arial" w:eastAsia="Arial" w:hint="default"/>
                <w:sz w:val="18"/>
                <w:szCs w:val="18"/>
              </w:rPr>
            </w:pPr>
            <w:r>
              <w:rPr>
                <w:rFonts w:ascii="Arial"/>
                <w:spacing w:val="-1"/>
                <w:sz w:val="18"/>
              </w:rPr>
              <w:t>20,537,418.56</w:t>
            </w:r>
          </w:p>
        </w:tc>
      </w:tr>
      <w:tr>
        <w:trPr>
          <w:trHeight w:val="362" w:hRule="exact"/>
        </w:trPr>
        <w:tc>
          <w:tcPr>
            <w:tcW w:w="1020"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228"/>
              <w:jc w:val="center"/>
              <w:rPr>
                <w:rFonts w:ascii="宋体" w:hAnsi="宋体" w:cs="宋体" w:eastAsia="宋体" w:hint="default"/>
                <w:sz w:val="18"/>
                <w:szCs w:val="18"/>
              </w:rPr>
            </w:pPr>
            <w:r>
              <w:rPr>
                <w:rFonts w:ascii="宋体" w:hAnsi="宋体" w:cs="宋体" w:eastAsia="宋体" w:hint="default"/>
                <w:sz w:val="18"/>
                <w:szCs w:val="18"/>
              </w:rPr>
              <w:t>营业利润</w:t>
            </w:r>
          </w:p>
        </w:tc>
        <w:tc>
          <w:tcPr>
            <w:tcW w:w="1439"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118"/>
              <w:jc w:val="right"/>
              <w:rPr>
                <w:rFonts w:ascii="Arial" w:hAnsi="Arial" w:cs="Arial" w:eastAsia="Arial" w:hint="default"/>
                <w:sz w:val="18"/>
                <w:szCs w:val="18"/>
              </w:rPr>
            </w:pPr>
            <w:r>
              <w:rPr>
                <w:rFonts w:ascii="Arial"/>
                <w:spacing w:val="-1"/>
                <w:sz w:val="18"/>
              </w:rPr>
              <w:t>-167,212.82</w:t>
            </w:r>
          </w:p>
        </w:tc>
        <w:tc>
          <w:tcPr>
            <w:tcW w:w="1340"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165"/>
              <w:jc w:val="right"/>
              <w:rPr>
                <w:rFonts w:ascii="Arial" w:hAnsi="Arial" w:cs="Arial" w:eastAsia="Arial" w:hint="default"/>
                <w:sz w:val="18"/>
                <w:szCs w:val="18"/>
              </w:rPr>
            </w:pPr>
            <w:r>
              <w:rPr>
                <w:rFonts w:ascii="Arial"/>
                <w:spacing w:val="-1"/>
                <w:sz w:val="18"/>
              </w:rPr>
              <w:t>1,396,135.00</w:t>
            </w:r>
          </w:p>
        </w:tc>
        <w:tc>
          <w:tcPr>
            <w:tcW w:w="1476"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254"/>
              <w:jc w:val="right"/>
              <w:rPr>
                <w:rFonts w:ascii="Arial" w:hAnsi="Arial" w:cs="Arial" w:eastAsia="Arial" w:hint="default"/>
                <w:sz w:val="18"/>
                <w:szCs w:val="18"/>
              </w:rPr>
            </w:pPr>
            <w:r>
              <w:rPr>
                <w:rFonts w:ascii="Arial"/>
                <w:spacing w:val="-1"/>
                <w:sz w:val="18"/>
              </w:rPr>
              <w:t>1,228,922.18</w:t>
            </w:r>
          </w:p>
        </w:tc>
        <w:tc>
          <w:tcPr>
            <w:tcW w:w="1531"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120"/>
              <w:jc w:val="right"/>
              <w:rPr>
                <w:rFonts w:ascii="Arial" w:hAnsi="Arial" w:cs="Arial" w:eastAsia="Arial" w:hint="default"/>
                <w:sz w:val="18"/>
                <w:szCs w:val="18"/>
              </w:rPr>
            </w:pPr>
            <w:r>
              <w:rPr>
                <w:rFonts w:ascii="Arial"/>
                <w:spacing w:val="-1"/>
                <w:sz w:val="18"/>
              </w:rPr>
              <w:t>-4,565,046.22</w:t>
            </w:r>
          </w:p>
        </w:tc>
        <w:tc>
          <w:tcPr>
            <w:tcW w:w="1295"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118"/>
              <w:jc w:val="right"/>
              <w:rPr>
                <w:rFonts w:ascii="Arial" w:hAnsi="Arial" w:cs="Arial" w:eastAsia="Arial" w:hint="default"/>
                <w:sz w:val="18"/>
                <w:szCs w:val="18"/>
              </w:rPr>
            </w:pPr>
            <w:r>
              <w:rPr>
                <w:rFonts w:ascii="Arial"/>
                <w:spacing w:val="-1"/>
                <w:sz w:val="18"/>
              </w:rPr>
              <w:t>-853,687.88</w:t>
            </w:r>
          </w:p>
        </w:tc>
        <w:tc>
          <w:tcPr>
            <w:tcW w:w="1360"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84"/>
              <w:jc w:val="right"/>
              <w:rPr>
                <w:rFonts w:ascii="Arial" w:hAnsi="Arial" w:cs="Arial" w:eastAsia="Arial" w:hint="default"/>
                <w:sz w:val="18"/>
                <w:szCs w:val="18"/>
              </w:rPr>
            </w:pPr>
            <w:r>
              <w:rPr>
                <w:rFonts w:ascii="Arial"/>
                <w:spacing w:val="-1"/>
                <w:sz w:val="18"/>
              </w:rPr>
              <w:t>-5,418,734.10</w:t>
            </w:r>
          </w:p>
        </w:tc>
      </w:tr>
    </w:tbl>
    <w:p>
      <w:pPr>
        <w:pStyle w:val="BodyText"/>
        <w:spacing w:line="282" w:lineRule="exact"/>
        <w:ind w:left="245" w:right="0"/>
        <w:jc w:val="left"/>
      </w:pPr>
      <w:r>
        <w:rPr>
          <w:rFonts w:ascii="Arial" w:hAnsi="Arial" w:cs="Arial" w:eastAsia="Arial" w:hint="default"/>
        </w:rPr>
        <w:t>(1)</w:t>
      </w:r>
      <w:r>
        <w:rPr>
          <w:rFonts w:ascii="Arial" w:hAnsi="Arial" w:cs="Arial" w:eastAsia="Arial" w:hint="default"/>
          <w:spacing w:val="-4"/>
        </w:rPr>
        <w:t> </w:t>
      </w:r>
      <w:r>
        <w:rPr/>
        <w:t>按业务类别列示营业收入、营业成本</w:t>
      </w:r>
    </w:p>
    <w:p>
      <w:pPr>
        <w:spacing w:line="240" w:lineRule="auto" w:before="3"/>
        <w:rPr>
          <w:rFonts w:ascii="宋体" w:hAnsi="宋体" w:cs="宋体" w:eastAsia="宋体" w:hint="default"/>
          <w:sz w:val="26"/>
          <w:szCs w:val="26"/>
        </w:rPr>
      </w:pPr>
    </w:p>
    <w:p>
      <w:pPr>
        <w:tabs>
          <w:tab w:pos="7457" w:val="left" w:leader="none"/>
        </w:tabs>
        <w:spacing w:line="203" w:lineRule="exact" w:before="0"/>
        <w:ind w:left="4100" w:right="0" w:firstLine="0"/>
        <w:jc w:val="left"/>
        <w:rPr>
          <w:rFonts w:ascii="宋体" w:hAnsi="宋体" w:cs="宋体" w:eastAsia="宋体" w:hint="default"/>
          <w:sz w:val="18"/>
          <w:szCs w:val="18"/>
        </w:rPr>
      </w:pPr>
      <w:r>
        <w:rPr>
          <w:rFonts w:ascii="宋体" w:hAnsi="宋体" w:cs="宋体" w:eastAsia="宋体" w:hint="default"/>
          <w:sz w:val="18"/>
          <w:szCs w:val="18"/>
        </w:rPr>
        <w:t>营业收入</w:t>
        <w:tab/>
        <w:t>营业成本</w:t>
      </w:r>
    </w:p>
    <w:p>
      <w:pPr>
        <w:tabs>
          <w:tab w:pos="2868" w:val="left" w:leader="none"/>
          <w:tab w:pos="9364" w:val="left" w:leader="none"/>
        </w:tabs>
        <w:spacing w:line="203" w:lineRule="exact" w:before="0"/>
        <w:ind w:left="248"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项目</w:t>
      </w:r>
      <w:r>
        <w:rPr>
          <w:rFonts w:ascii="宋体" w:hAnsi="宋体" w:cs="宋体" w:eastAsia="宋体" w:hint="default"/>
          <w:sz w:val="18"/>
          <w:szCs w:val="18"/>
        </w:rPr>
        <w:tab/>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Times New Roman" w:hAnsi="Times New Roman" w:cs="Times New Roman" w:eastAsia="Times New Roman" w:hint="default"/>
          <w:sz w:val="18"/>
          <w:szCs w:val="18"/>
        </w:rPr>
      </w:r>
    </w:p>
    <w:p>
      <w:pPr>
        <w:spacing w:line="240" w:lineRule="auto" w:before="6"/>
        <w:rPr>
          <w:rFonts w:ascii="Times New Roman" w:hAnsi="Times New Roman" w:cs="Times New Roman" w:eastAsia="Times New Roman" w:hint="default"/>
          <w:sz w:val="3"/>
          <w:szCs w:val="3"/>
        </w:rPr>
      </w:pPr>
    </w:p>
    <w:tbl>
      <w:tblPr>
        <w:tblW w:w="0" w:type="auto"/>
        <w:jc w:val="left"/>
        <w:tblInd w:w="304" w:type="dxa"/>
        <w:tblLayout w:type="fixed"/>
        <w:tblCellMar>
          <w:top w:w="0" w:type="dxa"/>
          <w:left w:w="0" w:type="dxa"/>
          <w:bottom w:w="0" w:type="dxa"/>
          <w:right w:w="0" w:type="dxa"/>
        </w:tblCellMar>
        <w:tblLook w:val="01E0"/>
      </w:tblPr>
      <w:tblGrid>
        <w:gridCol w:w="2175"/>
        <w:gridCol w:w="2029"/>
        <w:gridCol w:w="1744"/>
        <w:gridCol w:w="1542"/>
        <w:gridCol w:w="1463"/>
      </w:tblGrid>
      <w:tr>
        <w:trPr>
          <w:trHeight w:val="602" w:hRule="exact"/>
        </w:trPr>
        <w:tc>
          <w:tcPr>
            <w:tcW w:w="2175"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sz w:val="18"/>
                <w:szCs w:val="18"/>
              </w:rPr>
              <w:t>服装</w:t>
            </w:r>
          </w:p>
        </w:tc>
        <w:tc>
          <w:tcPr>
            <w:tcW w:w="2029" w:type="dxa"/>
            <w:tcBorders>
              <w:top w:val="nil" w:sz="6" w:space="0" w:color="auto"/>
              <w:left w:val="nil" w:sz="6" w:space="0" w:color="auto"/>
              <w:bottom w:val="nil" w:sz="6" w:space="0" w:color="auto"/>
              <w:right w:val="nil" w:sz="6" w:space="0" w:color="auto"/>
            </w:tcBorders>
          </w:tcPr>
          <w:p>
            <w:pPr>
              <w:pStyle w:val="TableParagraph"/>
              <w:spacing w:line="181" w:lineRule="exact"/>
              <w:ind w:right="275"/>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本期发生数</w:t>
            </w:r>
            <w:r>
              <w:rPr>
                <w:rFonts w:ascii="宋体" w:hAnsi="宋体" w:cs="宋体" w:eastAsia="宋体" w:hint="default"/>
                <w:sz w:val="18"/>
                <w:szCs w:val="18"/>
              </w:rPr>
            </w:r>
          </w:p>
        </w:tc>
        <w:tc>
          <w:tcPr>
            <w:tcW w:w="1744" w:type="dxa"/>
            <w:tcBorders>
              <w:top w:val="nil" w:sz="6" w:space="0" w:color="auto"/>
              <w:left w:val="nil" w:sz="6" w:space="0" w:color="auto"/>
              <w:bottom w:val="nil" w:sz="6" w:space="0" w:color="auto"/>
              <w:right w:val="nil" w:sz="6" w:space="0" w:color="auto"/>
            </w:tcBorders>
          </w:tcPr>
          <w:p>
            <w:pPr>
              <w:pStyle w:val="TableParagraph"/>
              <w:spacing w:line="181" w:lineRule="exact"/>
              <w:ind w:left="275" w:right="0" w:firstLine="252"/>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上期发生数</w:t>
            </w:r>
            <w:r>
              <w:rPr>
                <w:rFonts w:ascii="宋体" w:hAnsi="宋体" w:cs="宋体" w:eastAsia="宋体" w:hint="default"/>
                <w:sz w:val="18"/>
                <w:szCs w:val="18"/>
              </w:rPr>
            </w:r>
          </w:p>
          <w:p>
            <w:pPr>
              <w:pStyle w:val="TableParagraph"/>
              <w:spacing w:line="240" w:lineRule="auto" w:before="144"/>
              <w:ind w:left="275" w:right="0"/>
              <w:jc w:val="left"/>
              <w:rPr>
                <w:rFonts w:ascii="Arial" w:hAnsi="Arial" w:cs="Arial" w:eastAsia="Arial" w:hint="default"/>
                <w:sz w:val="18"/>
                <w:szCs w:val="18"/>
              </w:rPr>
            </w:pPr>
            <w:r>
              <w:rPr>
                <w:rFonts w:ascii="Arial"/>
                <w:sz w:val="18"/>
              </w:rPr>
              <w:t>10,328,462.50</w:t>
            </w:r>
          </w:p>
        </w:tc>
        <w:tc>
          <w:tcPr>
            <w:tcW w:w="1542" w:type="dxa"/>
            <w:tcBorders>
              <w:top w:val="nil" w:sz="6" w:space="0" w:color="auto"/>
              <w:left w:val="nil" w:sz="6" w:space="0" w:color="auto"/>
              <w:bottom w:val="nil" w:sz="6" w:space="0" w:color="auto"/>
              <w:right w:val="nil" w:sz="6" w:space="0" w:color="auto"/>
            </w:tcBorders>
          </w:tcPr>
          <w:p>
            <w:pPr>
              <w:pStyle w:val="TableParagraph"/>
              <w:spacing w:line="181" w:lineRule="exact"/>
              <w:ind w:right="272"/>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本期发生数</w:t>
            </w:r>
            <w:r>
              <w:rPr>
                <w:rFonts w:ascii="宋体" w:hAnsi="宋体" w:cs="宋体" w:eastAsia="宋体" w:hint="default"/>
                <w:sz w:val="18"/>
                <w:szCs w:val="18"/>
              </w:rPr>
            </w:r>
          </w:p>
        </w:tc>
        <w:tc>
          <w:tcPr>
            <w:tcW w:w="1463" w:type="dxa"/>
            <w:tcBorders>
              <w:top w:val="nil" w:sz="6" w:space="0" w:color="auto"/>
              <w:left w:val="nil" w:sz="6" w:space="0" w:color="auto"/>
              <w:bottom w:val="nil" w:sz="6" w:space="0" w:color="auto"/>
              <w:right w:val="nil" w:sz="6" w:space="0" w:color="auto"/>
            </w:tcBorders>
          </w:tcPr>
          <w:p>
            <w:pPr>
              <w:pStyle w:val="TableParagraph"/>
              <w:spacing w:line="181" w:lineRule="exact"/>
              <w:ind w:left="274" w:right="0" w:firstLine="252"/>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上期发生数</w:t>
            </w:r>
            <w:r>
              <w:rPr>
                <w:rFonts w:ascii="宋体" w:hAnsi="宋体" w:cs="宋体" w:eastAsia="宋体" w:hint="default"/>
                <w:sz w:val="18"/>
                <w:szCs w:val="18"/>
              </w:rPr>
            </w:r>
          </w:p>
          <w:p>
            <w:pPr>
              <w:pStyle w:val="TableParagraph"/>
              <w:spacing w:line="240" w:lineRule="auto" w:before="144"/>
              <w:ind w:left="274" w:right="0"/>
              <w:jc w:val="left"/>
              <w:rPr>
                <w:rFonts w:ascii="Arial" w:hAnsi="Arial" w:cs="Arial" w:eastAsia="Arial" w:hint="default"/>
                <w:sz w:val="18"/>
                <w:szCs w:val="18"/>
              </w:rPr>
            </w:pPr>
            <w:r>
              <w:rPr>
                <w:rFonts w:ascii="Arial"/>
                <w:sz w:val="18"/>
              </w:rPr>
              <w:t>15,737,151.66</w:t>
            </w:r>
          </w:p>
        </w:tc>
      </w:tr>
      <w:tr>
        <w:trPr>
          <w:trHeight w:val="340" w:hRule="exact"/>
        </w:trPr>
        <w:tc>
          <w:tcPr>
            <w:tcW w:w="2175" w:type="dxa"/>
            <w:tcBorders>
              <w:top w:val="nil" w:sz="6" w:space="0" w:color="auto"/>
              <w:left w:val="nil" w:sz="6" w:space="0" w:color="auto"/>
              <w:bottom w:val="nil" w:sz="6" w:space="0" w:color="auto"/>
              <w:right w:val="nil" w:sz="6" w:space="0" w:color="auto"/>
            </w:tcBorders>
          </w:tcPr>
          <w:p>
            <w:pPr>
              <w:pStyle w:val="TableParagraph"/>
              <w:spacing w:line="240" w:lineRule="auto" w:before="18"/>
              <w:ind w:left="35" w:right="0"/>
              <w:jc w:val="left"/>
              <w:rPr>
                <w:rFonts w:ascii="宋体" w:hAnsi="宋体" w:cs="宋体" w:eastAsia="宋体" w:hint="default"/>
                <w:sz w:val="18"/>
                <w:szCs w:val="18"/>
              </w:rPr>
            </w:pPr>
            <w:r>
              <w:rPr>
                <w:rFonts w:ascii="宋体" w:hAnsi="宋体" w:cs="宋体" w:eastAsia="宋体" w:hint="default"/>
                <w:sz w:val="18"/>
                <w:szCs w:val="18"/>
              </w:rPr>
              <w:t>硬件销售</w:t>
            </w:r>
          </w:p>
        </w:tc>
        <w:tc>
          <w:tcPr>
            <w:tcW w:w="2029" w:type="dxa"/>
            <w:tcBorders>
              <w:top w:val="nil" w:sz="6" w:space="0" w:color="auto"/>
              <w:left w:val="nil" w:sz="6" w:space="0" w:color="auto"/>
              <w:bottom w:val="nil" w:sz="6" w:space="0" w:color="auto"/>
              <w:right w:val="nil" w:sz="6" w:space="0" w:color="auto"/>
            </w:tcBorders>
          </w:tcPr>
          <w:p>
            <w:pPr/>
          </w:p>
        </w:tc>
        <w:tc>
          <w:tcPr>
            <w:tcW w:w="1744"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312"/>
              <w:jc w:val="right"/>
              <w:rPr>
                <w:rFonts w:ascii="Arial" w:hAnsi="Arial" w:cs="Arial" w:eastAsia="Arial" w:hint="default"/>
                <w:sz w:val="18"/>
                <w:szCs w:val="18"/>
              </w:rPr>
            </w:pPr>
            <w:r>
              <w:rPr>
                <w:rFonts w:ascii="Arial"/>
                <w:spacing w:val="-1"/>
                <w:sz w:val="18"/>
              </w:rPr>
              <w:t>1,070,913.46</w:t>
            </w:r>
          </w:p>
        </w:tc>
        <w:tc>
          <w:tcPr>
            <w:tcW w:w="1542" w:type="dxa"/>
            <w:tcBorders>
              <w:top w:val="nil" w:sz="6" w:space="0" w:color="auto"/>
              <w:left w:val="nil" w:sz="6" w:space="0" w:color="auto"/>
              <w:bottom w:val="nil" w:sz="6" w:space="0" w:color="auto"/>
              <w:right w:val="nil" w:sz="6" w:space="0" w:color="auto"/>
            </w:tcBorders>
          </w:tcPr>
          <w:p>
            <w:pPr/>
          </w:p>
        </w:tc>
        <w:tc>
          <w:tcPr>
            <w:tcW w:w="1463"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33"/>
              <w:jc w:val="right"/>
              <w:rPr>
                <w:rFonts w:ascii="Arial" w:hAnsi="Arial" w:cs="Arial" w:eastAsia="Arial" w:hint="default"/>
                <w:sz w:val="18"/>
                <w:szCs w:val="18"/>
              </w:rPr>
            </w:pPr>
            <w:r>
              <w:rPr>
                <w:rFonts w:ascii="Arial"/>
                <w:spacing w:val="-1"/>
                <w:sz w:val="18"/>
              </w:rPr>
              <w:t>843,054.10</w:t>
            </w:r>
          </w:p>
        </w:tc>
      </w:tr>
      <w:tr>
        <w:trPr>
          <w:trHeight w:val="341" w:hRule="exact"/>
        </w:trPr>
        <w:tc>
          <w:tcPr>
            <w:tcW w:w="2175" w:type="dxa"/>
            <w:tcBorders>
              <w:top w:val="nil" w:sz="6" w:space="0" w:color="auto"/>
              <w:left w:val="nil" w:sz="6" w:space="0" w:color="auto"/>
              <w:bottom w:val="nil" w:sz="6" w:space="0" w:color="auto"/>
              <w:right w:val="nil" w:sz="6" w:space="0" w:color="auto"/>
            </w:tcBorders>
          </w:tcPr>
          <w:p>
            <w:pPr>
              <w:pStyle w:val="TableParagraph"/>
              <w:spacing w:line="240" w:lineRule="auto" w:before="19"/>
              <w:ind w:left="35" w:right="0"/>
              <w:jc w:val="left"/>
              <w:rPr>
                <w:rFonts w:ascii="宋体" w:hAnsi="宋体" w:cs="宋体" w:eastAsia="宋体" w:hint="default"/>
                <w:sz w:val="18"/>
                <w:szCs w:val="18"/>
              </w:rPr>
            </w:pPr>
            <w:r>
              <w:rPr>
                <w:rFonts w:ascii="宋体" w:hAnsi="宋体" w:cs="宋体" w:eastAsia="宋体" w:hint="default"/>
                <w:sz w:val="18"/>
                <w:szCs w:val="18"/>
              </w:rPr>
              <w:t>软件销售</w:t>
            </w:r>
          </w:p>
        </w:tc>
        <w:tc>
          <w:tcPr>
            <w:tcW w:w="2029"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274"/>
              <w:jc w:val="right"/>
              <w:rPr>
                <w:rFonts w:ascii="Arial" w:hAnsi="Arial" w:cs="Arial" w:eastAsia="Arial" w:hint="default"/>
                <w:sz w:val="18"/>
                <w:szCs w:val="18"/>
              </w:rPr>
            </w:pPr>
            <w:r>
              <w:rPr>
                <w:rFonts w:ascii="Arial"/>
                <w:spacing w:val="-1"/>
                <w:sz w:val="18"/>
              </w:rPr>
              <w:t>306,153.85</w:t>
            </w:r>
          </w:p>
        </w:tc>
        <w:tc>
          <w:tcPr>
            <w:tcW w:w="1744"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312"/>
              <w:jc w:val="right"/>
              <w:rPr>
                <w:rFonts w:ascii="Arial" w:hAnsi="Arial" w:cs="Arial" w:eastAsia="Arial" w:hint="default"/>
                <w:sz w:val="18"/>
                <w:szCs w:val="18"/>
              </w:rPr>
            </w:pPr>
            <w:r>
              <w:rPr>
                <w:rFonts w:ascii="Arial"/>
                <w:spacing w:val="-1"/>
                <w:sz w:val="18"/>
              </w:rPr>
              <w:t>272,873.96</w:t>
            </w:r>
          </w:p>
        </w:tc>
        <w:tc>
          <w:tcPr>
            <w:tcW w:w="1542"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273"/>
              <w:jc w:val="right"/>
              <w:rPr>
                <w:rFonts w:ascii="Arial" w:hAnsi="Arial" w:cs="Arial" w:eastAsia="Arial" w:hint="default"/>
                <w:sz w:val="18"/>
                <w:szCs w:val="18"/>
              </w:rPr>
            </w:pPr>
            <w:r>
              <w:rPr>
                <w:rFonts w:ascii="Arial"/>
                <w:spacing w:val="-1"/>
                <w:sz w:val="18"/>
              </w:rPr>
              <w:t>140,649.58</w:t>
            </w:r>
          </w:p>
        </w:tc>
        <w:tc>
          <w:tcPr>
            <w:tcW w:w="1463"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33"/>
              <w:jc w:val="right"/>
              <w:rPr>
                <w:rFonts w:ascii="Arial" w:hAnsi="Arial" w:cs="Arial" w:eastAsia="Arial" w:hint="default"/>
                <w:sz w:val="18"/>
                <w:szCs w:val="18"/>
              </w:rPr>
            </w:pPr>
            <w:r>
              <w:rPr>
                <w:rFonts w:ascii="Arial"/>
                <w:spacing w:val="-1"/>
                <w:sz w:val="18"/>
              </w:rPr>
              <w:t>48,516.38</w:t>
            </w:r>
          </w:p>
        </w:tc>
      </w:tr>
      <w:tr>
        <w:trPr>
          <w:trHeight w:val="340" w:hRule="exact"/>
        </w:trPr>
        <w:tc>
          <w:tcPr>
            <w:tcW w:w="2175" w:type="dxa"/>
            <w:tcBorders>
              <w:top w:val="nil" w:sz="6" w:space="0" w:color="auto"/>
              <w:left w:val="nil" w:sz="6" w:space="0" w:color="auto"/>
              <w:bottom w:val="nil" w:sz="6" w:space="0" w:color="auto"/>
              <w:right w:val="nil" w:sz="6" w:space="0" w:color="auto"/>
            </w:tcBorders>
          </w:tcPr>
          <w:p>
            <w:pPr>
              <w:pStyle w:val="TableParagraph"/>
              <w:spacing w:line="240" w:lineRule="auto" w:before="19"/>
              <w:ind w:left="35" w:right="0"/>
              <w:jc w:val="left"/>
              <w:rPr>
                <w:rFonts w:ascii="宋体" w:hAnsi="宋体" w:cs="宋体" w:eastAsia="宋体" w:hint="default"/>
                <w:sz w:val="18"/>
                <w:szCs w:val="18"/>
              </w:rPr>
            </w:pPr>
            <w:r>
              <w:rPr>
                <w:rFonts w:ascii="宋体" w:hAnsi="宋体" w:cs="宋体" w:eastAsia="宋体" w:hint="default"/>
                <w:sz w:val="18"/>
                <w:szCs w:val="18"/>
              </w:rPr>
              <w:t>技术咨询、服务费</w:t>
            </w:r>
          </w:p>
        </w:tc>
        <w:tc>
          <w:tcPr>
            <w:tcW w:w="2029"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274"/>
              <w:jc w:val="right"/>
              <w:rPr>
                <w:rFonts w:ascii="Arial" w:hAnsi="Arial" w:cs="Arial" w:eastAsia="Arial" w:hint="default"/>
                <w:sz w:val="18"/>
                <w:szCs w:val="18"/>
              </w:rPr>
            </w:pPr>
            <w:r>
              <w:rPr>
                <w:rFonts w:ascii="Arial"/>
                <w:spacing w:val="-1"/>
                <w:sz w:val="18"/>
              </w:rPr>
              <w:t>881,014.86</w:t>
            </w:r>
          </w:p>
        </w:tc>
        <w:tc>
          <w:tcPr>
            <w:tcW w:w="1744"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312"/>
              <w:jc w:val="right"/>
              <w:rPr>
                <w:rFonts w:ascii="Arial" w:hAnsi="Arial" w:cs="Arial" w:eastAsia="Arial" w:hint="default"/>
                <w:sz w:val="18"/>
                <w:szCs w:val="18"/>
              </w:rPr>
            </w:pPr>
            <w:r>
              <w:rPr>
                <w:rFonts w:ascii="Arial"/>
                <w:spacing w:val="-1"/>
                <w:sz w:val="18"/>
              </w:rPr>
              <w:t>4,400.00</w:t>
            </w:r>
          </w:p>
        </w:tc>
        <w:tc>
          <w:tcPr>
            <w:tcW w:w="1542"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273"/>
              <w:jc w:val="right"/>
              <w:rPr>
                <w:rFonts w:ascii="Arial" w:hAnsi="Arial" w:cs="Arial" w:eastAsia="Arial" w:hint="default"/>
                <w:sz w:val="18"/>
                <w:szCs w:val="18"/>
              </w:rPr>
            </w:pPr>
            <w:r>
              <w:rPr>
                <w:rFonts w:ascii="Arial"/>
                <w:spacing w:val="-1"/>
                <w:sz w:val="18"/>
              </w:rPr>
              <w:t>,213,731.95</w:t>
            </w:r>
          </w:p>
        </w:tc>
        <w:tc>
          <w:tcPr>
            <w:tcW w:w="1463" w:type="dxa"/>
            <w:tcBorders>
              <w:top w:val="nil" w:sz="6" w:space="0" w:color="auto"/>
              <w:left w:val="nil" w:sz="6" w:space="0" w:color="auto"/>
              <w:bottom w:val="nil" w:sz="6" w:space="0" w:color="auto"/>
              <w:right w:val="nil" w:sz="6" w:space="0" w:color="auto"/>
            </w:tcBorders>
          </w:tcPr>
          <w:p>
            <w:pPr/>
          </w:p>
        </w:tc>
      </w:tr>
      <w:tr>
        <w:trPr>
          <w:trHeight w:val="340" w:hRule="exact"/>
        </w:trPr>
        <w:tc>
          <w:tcPr>
            <w:tcW w:w="2175" w:type="dxa"/>
            <w:tcBorders>
              <w:top w:val="nil" w:sz="6" w:space="0" w:color="auto"/>
              <w:left w:val="nil" w:sz="6" w:space="0" w:color="auto"/>
              <w:bottom w:val="nil" w:sz="6" w:space="0" w:color="auto"/>
              <w:right w:val="nil" w:sz="6" w:space="0" w:color="auto"/>
            </w:tcBorders>
          </w:tcPr>
          <w:p>
            <w:pPr>
              <w:pStyle w:val="TableParagraph"/>
              <w:spacing w:line="240" w:lineRule="auto" w:before="18"/>
              <w:ind w:left="3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029" w:type="dxa"/>
            <w:tcBorders>
              <w:top w:val="nil" w:sz="6" w:space="0" w:color="auto"/>
              <w:left w:val="nil" w:sz="6" w:space="0" w:color="auto"/>
              <w:bottom w:val="nil" w:sz="6" w:space="0" w:color="auto"/>
              <w:right w:val="nil" w:sz="6" w:space="0" w:color="auto"/>
            </w:tcBorders>
          </w:tcPr>
          <w:p>
            <w:pPr/>
          </w:p>
        </w:tc>
        <w:tc>
          <w:tcPr>
            <w:tcW w:w="1744"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312"/>
              <w:jc w:val="right"/>
              <w:rPr>
                <w:rFonts w:ascii="Arial" w:hAnsi="Arial" w:cs="Arial" w:eastAsia="Arial" w:hint="default"/>
                <w:sz w:val="18"/>
                <w:szCs w:val="18"/>
              </w:rPr>
            </w:pPr>
            <w:r>
              <w:rPr>
                <w:rFonts w:ascii="Arial"/>
                <w:spacing w:val="-1"/>
                <w:sz w:val="18"/>
              </w:rPr>
              <w:t>148,366.00</w:t>
            </w:r>
          </w:p>
        </w:tc>
        <w:tc>
          <w:tcPr>
            <w:tcW w:w="1542" w:type="dxa"/>
            <w:tcBorders>
              <w:top w:val="nil" w:sz="6" w:space="0" w:color="auto"/>
              <w:left w:val="nil" w:sz="6" w:space="0" w:color="auto"/>
              <w:bottom w:val="nil" w:sz="6" w:space="0" w:color="auto"/>
              <w:right w:val="nil" w:sz="6" w:space="0" w:color="auto"/>
            </w:tcBorders>
          </w:tcPr>
          <w:p>
            <w:pPr/>
          </w:p>
        </w:tc>
        <w:tc>
          <w:tcPr>
            <w:tcW w:w="1463" w:type="dxa"/>
            <w:tcBorders>
              <w:top w:val="nil" w:sz="6" w:space="0" w:color="auto"/>
              <w:left w:val="nil" w:sz="6" w:space="0" w:color="auto"/>
              <w:bottom w:val="nil" w:sz="6" w:space="0" w:color="auto"/>
              <w:right w:val="nil" w:sz="6" w:space="0" w:color="auto"/>
            </w:tcBorders>
          </w:tcPr>
          <w:p>
            <w:pPr/>
          </w:p>
        </w:tc>
      </w:tr>
      <w:tr>
        <w:trPr>
          <w:trHeight w:val="341" w:hRule="exact"/>
        </w:trPr>
        <w:tc>
          <w:tcPr>
            <w:tcW w:w="2175" w:type="dxa"/>
            <w:tcBorders>
              <w:top w:val="nil" w:sz="6" w:space="0" w:color="auto"/>
              <w:left w:val="nil" w:sz="6" w:space="0" w:color="auto"/>
              <w:bottom w:val="nil" w:sz="6" w:space="0" w:color="auto"/>
              <w:right w:val="nil" w:sz="6" w:space="0" w:color="auto"/>
            </w:tcBorders>
          </w:tcPr>
          <w:p>
            <w:pPr>
              <w:pStyle w:val="TableParagraph"/>
              <w:spacing w:line="240" w:lineRule="auto" w:before="19"/>
              <w:ind w:left="35" w:right="0"/>
              <w:jc w:val="left"/>
              <w:rPr>
                <w:rFonts w:ascii="宋体" w:hAnsi="宋体" w:cs="宋体" w:eastAsia="宋体" w:hint="default"/>
                <w:sz w:val="18"/>
                <w:szCs w:val="18"/>
              </w:rPr>
            </w:pPr>
            <w:r>
              <w:rPr>
                <w:rFonts w:ascii="宋体" w:hAnsi="宋体" w:cs="宋体" w:eastAsia="宋体" w:hint="default"/>
                <w:sz w:val="18"/>
                <w:szCs w:val="18"/>
              </w:rPr>
              <w:t>房租收入等</w:t>
            </w:r>
          </w:p>
        </w:tc>
        <w:tc>
          <w:tcPr>
            <w:tcW w:w="2029"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274"/>
              <w:jc w:val="right"/>
              <w:rPr>
                <w:rFonts w:ascii="Arial" w:hAnsi="Arial" w:cs="Arial" w:eastAsia="Arial" w:hint="default"/>
                <w:sz w:val="18"/>
                <w:szCs w:val="18"/>
              </w:rPr>
            </w:pPr>
            <w:r>
              <w:rPr>
                <w:rFonts w:ascii="Arial"/>
                <w:spacing w:val="-1"/>
                <w:sz w:val="18"/>
              </w:rPr>
              <w:t>1,613,547.00</w:t>
            </w:r>
          </w:p>
        </w:tc>
        <w:tc>
          <w:tcPr>
            <w:tcW w:w="1744"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312"/>
              <w:jc w:val="right"/>
              <w:rPr>
                <w:rFonts w:ascii="Arial" w:hAnsi="Arial" w:cs="Arial" w:eastAsia="Arial" w:hint="default"/>
                <w:sz w:val="18"/>
                <w:szCs w:val="18"/>
              </w:rPr>
            </w:pPr>
            <w:r>
              <w:rPr>
                <w:rFonts w:ascii="Arial"/>
                <w:spacing w:val="-1"/>
                <w:sz w:val="18"/>
              </w:rPr>
              <w:t>1,552,660.00</w:t>
            </w:r>
          </w:p>
        </w:tc>
        <w:tc>
          <w:tcPr>
            <w:tcW w:w="1542"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273"/>
              <w:jc w:val="right"/>
              <w:rPr>
                <w:rFonts w:ascii="Arial" w:hAnsi="Arial" w:cs="Arial" w:eastAsia="Arial" w:hint="default"/>
                <w:sz w:val="18"/>
                <w:szCs w:val="18"/>
              </w:rPr>
            </w:pPr>
            <w:r>
              <w:rPr>
                <w:rFonts w:ascii="Arial"/>
                <w:spacing w:val="-1"/>
                <w:sz w:val="18"/>
              </w:rPr>
              <w:t>217,412.00</w:t>
            </w:r>
          </w:p>
        </w:tc>
        <w:tc>
          <w:tcPr>
            <w:tcW w:w="1463"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33"/>
              <w:jc w:val="right"/>
              <w:rPr>
                <w:rFonts w:ascii="Arial" w:hAnsi="Arial" w:cs="Arial" w:eastAsia="Arial" w:hint="default"/>
                <w:sz w:val="18"/>
                <w:szCs w:val="18"/>
              </w:rPr>
            </w:pPr>
            <w:r>
              <w:rPr>
                <w:rFonts w:ascii="Arial"/>
                <w:spacing w:val="-1"/>
                <w:sz w:val="18"/>
              </w:rPr>
              <w:t>500,967.16</w:t>
            </w:r>
          </w:p>
        </w:tc>
      </w:tr>
      <w:tr>
        <w:trPr>
          <w:trHeight w:val="366" w:hRule="exact"/>
        </w:trPr>
        <w:tc>
          <w:tcPr>
            <w:tcW w:w="2175" w:type="dxa"/>
            <w:tcBorders>
              <w:top w:val="nil" w:sz="6" w:space="0" w:color="auto"/>
              <w:left w:val="nil" w:sz="6" w:space="0" w:color="auto"/>
              <w:bottom w:val="nil" w:sz="6" w:space="0" w:color="auto"/>
              <w:right w:val="nil" w:sz="6" w:space="0" w:color="auto"/>
            </w:tcBorders>
          </w:tcPr>
          <w:p>
            <w:pPr>
              <w:pStyle w:val="TableParagraph"/>
              <w:spacing w:line="240" w:lineRule="auto" w:before="19"/>
              <w:ind w:left="35" w:right="0"/>
              <w:jc w:val="left"/>
              <w:rPr>
                <w:rFonts w:ascii="宋体" w:hAnsi="宋体" w:cs="宋体" w:eastAsia="宋体" w:hint="default"/>
                <w:sz w:val="18"/>
                <w:szCs w:val="18"/>
              </w:rPr>
            </w:pPr>
            <w:r>
              <w:rPr>
                <w:rFonts w:ascii="宋体" w:hAnsi="宋体" w:cs="宋体" w:eastAsia="宋体" w:hint="default"/>
                <w:sz w:val="18"/>
                <w:szCs w:val="18"/>
              </w:rPr>
              <w:t>销售原辅料</w:t>
            </w:r>
          </w:p>
        </w:tc>
        <w:tc>
          <w:tcPr>
            <w:tcW w:w="2029" w:type="dxa"/>
            <w:tcBorders>
              <w:top w:val="nil" w:sz="6" w:space="0" w:color="auto"/>
              <w:left w:val="nil" w:sz="6" w:space="0" w:color="auto"/>
              <w:bottom w:val="nil" w:sz="6" w:space="0" w:color="auto"/>
              <w:right w:val="nil" w:sz="6" w:space="0" w:color="auto"/>
            </w:tcBorders>
          </w:tcPr>
          <w:p>
            <w:pPr/>
          </w:p>
        </w:tc>
        <w:tc>
          <w:tcPr>
            <w:tcW w:w="1744"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315"/>
              <w:jc w:val="right"/>
              <w:rPr>
                <w:rFonts w:ascii="Arial" w:hAnsi="Arial" w:cs="Arial" w:eastAsia="Arial" w:hint="default"/>
                <w:sz w:val="18"/>
                <w:szCs w:val="18"/>
              </w:rPr>
            </w:pPr>
            <w:r>
              <w:rPr>
                <w:rFonts w:ascii="Arial"/>
                <w:spacing w:val="-1"/>
                <w:sz w:val="18"/>
              </w:rPr>
              <w:t>1,741,008.54</w:t>
            </w:r>
          </w:p>
        </w:tc>
        <w:tc>
          <w:tcPr>
            <w:tcW w:w="1542" w:type="dxa"/>
            <w:tcBorders>
              <w:top w:val="nil" w:sz="6" w:space="0" w:color="auto"/>
              <w:left w:val="nil" w:sz="6" w:space="0" w:color="auto"/>
              <w:bottom w:val="nil" w:sz="6" w:space="0" w:color="auto"/>
              <w:right w:val="nil" w:sz="6" w:space="0" w:color="auto"/>
            </w:tcBorders>
          </w:tcPr>
          <w:p>
            <w:pPr/>
          </w:p>
        </w:tc>
        <w:tc>
          <w:tcPr>
            <w:tcW w:w="1463"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33"/>
              <w:jc w:val="right"/>
              <w:rPr>
                <w:rFonts w:ascii="Arial" w:hAnsi="Arial" w:cs="Arial" w:eastAsia="Arial" w:hint="default"/>
                <w:sz w:val="18"/>
                <w:szCs w:val="18"/>
              </w:rPr>
            </w:pPr>
            <w:r>
              <w:rPr>
                <w:rFonts w:ascii="Arial"/>
                <w:spacing w:val="-1"/>
                <w:sz w:val="18"/>
              </w:rPr>
              <w:t>3,407,729.26</w:t>
            </w:r>
          </w:p>
        </w:tc>
      </w:tr>
    </w:tbl>
    <w:p>
      <w:pPr>
        <w:spacing w:after="0" w:line="240" w:lineRule="auto"/>
        <w:jc w:val="right"/>
        <w:rPr>
          <w:rFonts w:ascii="Arial" w:hAnsi="Arial" w:cs="Arial" w:eastAsia="Arial" w:hint="default"/>
          <w:sz w:val="18"/>
          <w:szCs w:val="18"/>
        </w:rPr>
        <w:sectPr>
          <w:pgSz w:w="11900" w:h="16840"/>
          <w:pgMar w:header="852" w:footer="1000" w:top="1340" w:bottom="1200" w:left="1120" w:right="1060"/>
        </w:sectPr>
      </w:pPr>
    </w:p>
    <w:p>
      <w:pPr>
        <w:spacing w:line="240" w:lineRule="auto" w:before="1"/>
        <w:rPr>
          <w:rFonts w:ascii="Times New Roman" w:hAnsi="Times New Roman" w:cs="Times New Roman" w:eastAsia="Times New Roman" w:hint="default"/>
          <w:sz w:val="8"/>
          <w:szCs w:val="8"/>
        </w:rPr>
      </w:pPr>
      <w:r>
        <w:rPr/>
        <w:pict>
          <v:group style="position:absolute;margin-left:199.440002pt;margin-top:114.129997pt;width:73.2pt;height:.1pt;mso-position-horizontal-relative:page;mso-position-vertical-relative:page;z-index:-506056" coordorigin="3989,2283" coordsize="1464,2">
            <v:shape style="position:absolute;left:3989;top:2283;width:1464;height:2" coordorigin="3989,2283" coordsize="1464,0" path="m3989,2283l5453,2283e" filled="false" stroked="true" strokeweight=".96pt" strokecolor="#000000">
              <v:path arrowok="t"/>
            </v:shape>
            <w10:wrap type="none"/>
          </v:group>
        </w:pict>
      </w:r>
    </w:p>
    <w:tbl>
      <w:tblPr>
        <w:tblW w:w="0" w:type="auto"/>
        <w:jc w:val="left"/>
        <w:tblInd w:w="198" w:type="dxa"/>
        <w:tblLayout w:type="fixed"/>
        <w:tblCellMar>
          <w:top w:w="0" w:type="dxa"/>
          <w:left w:w="0" w:type="dxa"/>
          <w:bottom w:w="0" w:type="dxa"/>
          <w:right w:w="0" w:type="dxa"/>
        </w:tblCellMar>
        <w:tblLook w:val="01E0"/>
      </w:tblPr>
      <w:tblGrid>
        <w:gridCol w:w="2670"/>
        <w:gridCol w:w="3170"/>
        <w:gridCol w:w="260"/>
        <w:gridCol w:w="3026"/>
      </w:tblGrid>
      <w:tr>
        <w:trPr>
          <w:trHeight w:val="831" w:hRule="exact"/>
        </w:trPr>
        <w:tc>
          <w:tcPr>
            <w:tcW w:w="2670" w:type="dxa"/>
            <w:tcBorders>
              <w:top w:val="nil" w:sz="6" w:space="0" w:color="auto"/>
              <w:left w:val="nil" w:sz="6" w:space="0" w:color="auto"/>
              <w:bottom w:val="nil" w:sz="6" w:space="0" w:color="auto"/>
              <w:right w:val="nil" w:sz="6" w:space="0" w:color="auto"/>
            </w:tcBorders>
          </w:tcPr>
          <w:p>
            <w:pPr>
              <w:pStyle w:val="TableParagraph"/>
              <w:spacing w:line="408" w:lineRule="auto" w:before="44"/>
              <w:ind w:left="140" w:right="367"/>
              <w:jc w:val="left"/>
              <w:rPr>
                <w:rFonts w:ascii="宋体" w:hAnsi="宋体" w:cs="宋体" w:eastAsia="宋体" w:hint="default"/>
                <w:sz w:val="18"/>
                <w:szCs w:val="18"/>
              </w:rPr>
            </w:pPr>
            <w:r>
              <w:rPr>
                <w:rFonts w:ascii="宋体" w:hAnsi="宋体" w:cs="宋体" w:eastAsia="宋体" w:hint="default"/>
                <w:sz w:val="18"/>
                <w:szCs w:val="18"/>
              </w:rPr>
              <w:t>小计 公司内各业务分部相互抵销</w:t>
            </w:r>
          </w:p>
        </w:tc>
        <w:tc>
          <w:tcPr>
            <w:tcW w:w="3170" w:type="dxa"/>
            <w:tcBorders>
              <w:top w:val="nil" w:sz="6" w:space="0" w:color="auto"/>
              <w:left w:val="nil" w:sz="6" w:space="0" w:color="auto"/>
              <w:bottom w:val="single" w:sz="8" w:space="0" w:color="000000"/>
              <w:right w:val="nil" w:sz="6" w:space="0" w:color="auto"/>
            </w:tcBorders>
          </w:tcPr>
          <w:p>
            <w:pPr>
              <w:pStyle w:val="TableParagraph"/>
              <w:tabs>
                <w:tab w:pos="1605" w:val="left" w:leader="none"/>
              </w:tabs>
              <w:spacing w:line="240" w:lineRule="auto" w:before="88"/>
              <w:ind w:right="101"/>
              <w:jc w:val="right"/>
              <w:rPr>
                <w:rFonts w:ascii="Arial" w:hAnsi="Arial" w:cs="Arial" w:eastAsia="Arial" w:hint="default"/>
                <w:sz w:val="18"/>
                <w:szCs w:val="18"/>
              </w:rPr>
            </w:pPr>
            <w:r>
              <w:rPr>
                <w:rFonts w:ascii="Arial"/>
                <w:spacing w:val="-1"/>
                <w:sz w:val="18"/>
              </w:rPr>
              <w:t>2,800,715.71</w:t>
              <w:tab/>
              <w:t>15,118,684.46</w:t>
            </w:r>
          </w:p>
        </w:tc>
        <w:tc>
          <w:tcPr>
            <w:tcW w:w="260" w:type="dxa"/>
            <w:tcBorders>
              <w:top w:val="nil" w:sz="6" w:space="0" w:color="auto"/>
              <w:left w:val="nil" w:sz="6" w:space="0" w:color="auto"/>
              <w:bottom w:val="nil" w:sz="6" w:space="0" w:color="auto"/>
              <w:right w:val="nil" w:sz="6" w:space="0" w:color="auto"/>
            </w:tcBorders>
          </w:tcPr>
          <w:p>
            <w:pPr/>
          </w:p>
        </w:tc>
        <w:tc>
          <w:tcPr>
            <w:tcW w:w="3026" w:type="dxa"/>
            <w:tcBorders>
              <w:top w:val="nil" w:sz="6" w:space="0" w:color="auto"/>
              <w:left w:val="nil" w:sz="6" w:space="0" w:color="auto"/>
              <w:bottom w:val="single" w:sz="8" w:space="0" w:color="000000"/>
              <w:right w:val="nil" w:sz="6" w:space="0" w:color="auto"/>
            </w:tcBorders>
          </w:tcPr>
          <w:p>
            <w:pPr>
              <w:pStyle w:val="TableParagraph"/>
              <w:tabs>
                <w:tab w:pos="1770" w:val="left" w:leader="none"/>
              </w:tabs>
              <w:spacing w:line="240" w:lineRule="auto" w:before="88"/>
              <w:ind w:left="167" w:right="0"/>
              <w:jc w:val="left"/>
              <w:rPr>
                <w:rFonts w:ascii="Arial" w:hAnsi="Arial" w:cs="Arial" w:eastAsia="Arial" w:hint="default"/>
                <w:sz w:val="18"/>
                <w:szCs w:val="18"/>
              </w:rPr>
            </w:pPr>
            <w:r>
              <w:rPr>
                <w:rFonts w:ascii="Arial"/>
                <w:spacing w:val="-1"/>
                <w:sz w:val="18"/>
              </w:rPr>
              <w:t>1,571,793.53</w:t>
              <w:tab/>
              <w:t>20,537,418.56</w:t>
            </w:r>
          </w:p>
        </w:tc>
      </w:tr>
      <w:tr>
        <w:trPr>
          <w:trHeight w:val="348" w:hRule="exact"/>
        </w:trPr>
        <w:tc>
          <w:tcPr>
            <w:tcW w:w="2670" w:type="dxa"/>
            <w:tcBorders>
              <w:top w:val="nil" w:sz="6" w:space="0" w:color="auto"/>
              <w:left w:val="nil" w:sz="6" w:space="0" w:color="auto"/>
              <w:bottom w:val="nil" w:sz="6" w:space="0" w:color="auto"/>
              <w:right w:val="nil" w:sz="6" w:space="0" w:color="auto"/>
            </w:tcBorders>
          </w:tcPr>
          <w:p>
            <w:pPr>
              <w:pStyle w:val="TableParagraph"/>
              <w:spacing w:line="240" w:lineRule="auto" w:before="24"/>
              <w:ind w:left="140"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70" w:type="dxa"/>
            <w:tcBorders>
              <w:top w:val="single" w:sz="8" w:space="0" w:color="000000"/>
              <w:left w:val="nil" w:sz="6" w:space="0" w:color="auto"/>
              <w:bottom w:val="single" w:sz="12" w:space="0" w:color="000000"/>
              <w:right w:val="nil" w:sz="6" w:space="0" w:color="auto"/>
            </w:tcBorders>
          </w:tcPr>
          <w:p>
            <w:pPr>
              <w:pStyle w:val="TableParagraph"/>
              <w:tabs>
                <w:tab w:pos="1603" w:val="left" w:leader="none"/>
              </w:tabs>
              <w:spacing w:line="240" w:lineRule="auto" w:before="59"/>
              <w:ind w:right="101"/>
              <w:jc w:val="right"/>
              <w:rPr>
                <w:rFonts w:ascii="Arial" w:hAnsi="Arial" w:cs="Arial" w:eastAsia="Arial" w:hint="default"/>
                <w:sz w:val="18"/>
                <w:szCs w:val="18"/>
              </w:rPr>
            </w:pPr>
            <w:r>
              <w:rPr>
                <w:rFonts w:ascii="Arial"/>
                <w:spacing w:val="-1"/>
                <w:sz w:val="18"/>
              </w:rPr>
              <w:t>2,800,715.71</w:t>
              <w:tab/>
              <w:t>15,118,684.46</w:t>
            </w:r>
          </w:p>
        </w:tc>
        <w:tc>
          <w:tcPr>
            <w:tcW w:w="260" w:type="dxa"/>
            <w:tcBorders>
              <w:top w:val="nil" w:sz="6" w:space="0" w:color="auto"/>
              <w:left w:val="nil" w:sz="6" w:space="0" w:color="auto"/>
              <w:bottom w:val="nil" w:sz="6" w:space="0" w:color="auto"/>
              <w:right w:val="nil" w:sz="6" w:space="0" w:color="auto"/>
            </w:tcBorders>
          </w:tcPr>
          <w:p>
            <w:pPr/>
          </w:p>
        </w:tc>
        <w:tc>
          <w:tcPr>
            <w:tcW w:w="3026" w:type="dxa"/>
            <w:tcBorders>
              <w:top w:val="single" w:sz="8" w:space="0" w:color="000000"/>
              <w:left w:val="nil" w:sz="6" w:space="0" w:color="auto"/>
              <w:bottom w:val="single" w:sz="12" w:space="0" w:color="000000"/>
              <w:right w:val="nil" w:sz="6" w:space="0" w:color="auto"/>
            </w:tcBorders>
          </w:tcPr>
          <w:p>
            <w:pPr>
              <w:pStyle w:val="TableParagraph"/>
              <w:tabs>
                <w:tab w:pos="1768" w:val="left" w:leader="none"/>
              </w:tabs>
              <w:spacing w:line="240" w:lineRule="auto" w:before="59"/>
              <w:ind w:left="167" w:right="0"/>
              <w:jc w:val="left"/>
              <w:rPr>
                <w:rFonts w:ascii="Arial" w:hAnsi="Arial" w:cs="Arial" w:eastAsia="Arial" w:hint="default"/>
                <w:sz w:val="18"/>
                <w:szCs w:val="18"/>
              </w:rPr>
            </w:pPr>
            <w:r>
              <w:rPr>
                <w:rFonts w:ascii="Arial"/>
                <w:spacing w:val="-1"/>
                <w:sz w:val="18"/>
              </w:rPr>
              <w:t>1,571,793.53</w:t>
              <w:tab/>
              <w:t>20,537,418.56</w:t>
            </w:r>
          </w:p>
        </w:tc>
      </w:tr>
      <w:tr>
        <w:trPr>
          <w:trHeight w:val="802" w:hRule="exact"/>
        </w:trPr>
        <w:tc>
          <w:tcPr>
            <w:tcW w:w="267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49" w:right="0"/>
              <w:jc w:val="left"/>
              <w:rPr>
                <w:rFonts w:ascii="宋体" w:hAnsi="宋体" w:cs="宋体" w:eastAsia="宋体" w:hint="default"/>
                <w:sz w:val="21"/>
                <w:szCs w:val="21"/>
              </w:rPr>
            </w:pPr>
            <w:r>
              <w:rPr>
                <w:rFonts w:ascii="Arial" w:hAnsi="Arial" w:cs="Arial" w:eastAsia="Arial" w:hint="default"/>
                <w:b/>
                <w:bCs/>
                <w:sz w:val="21"/>
                <w:szCs w:val="21"/>
              </w:rPr>
              <w:t>26.</w:t>
            </w:r>
            <w:r>
              <w:rPr>
                <w:rFonts w:ascii="Arial" w:hAnsi="Arial" w:cs="Arial" w:eastAsia="Arial" w:hint="default"/>
                <w:b/>
                <w:bCs/>
                <w:spacing w:val="-38"/>
                <w:sz w:val="21"/>
                <w:szCs w:val="21"/>
              </w:rPr>
              <w:t> </w:t>
            </w:r>
            <w:r>
              <w:rPr>
                <w:rFonts w:ascii="宋体" w:hAnsi="宋体" w:cs="宋体" w:eastAsia="宋体" w:hint="default"/>
                <w:b/>
                <w:bCs/>
                <w:sz w:val="21"/>
                <w:szCs w:val="21"/>
              </w:rPr>
              <w:t>营业税金及附加</w:t>
            </w:r>
            <w:r>
              <w:rPr>
                <w:rFonts w:ascii="宋体" w:hAnsi="宋体" w:cs="宋体" w:eastAsia="宋体" w:hint="default"/>
                <w:sz w:val="21"/>
                <w:szCs w:val="21"/>
              </w:rPr>
            </w:r>
          </w:p>
        </w:tc>
        <w:tc>
          <w:tcPr>
            <w:tcW w:w="3170" w:type="dxa"/>
            <w:tcBorders>
              <w:top w:val="single" w:sz="12" w:space="0" w:color="000000"/>
              <w:left w:val="nil" w:sz="6" w:space="0" w:color="auto"/>
              <w:bottom w:val="nil" w:sz="6" w:space="0" w:color="auto"/>
              <w:right w:val="nil" w:sz="6" w:space="0" w:color="auto"/>
            </w:tcBorders>
          </w:tcPr>
          <w:p>
            <w:pPr/>
          </w:p>
        </w:tc>
        <w:tc>
          <w:tcPr>
            <w:tcW w:w="260" w:type="dxa"/>
            <w:tcBorders>
              <w:top w:val="nil" w:sz="6" w:space="0" w:color="auto"/>
              <w:left w:val="nil" w:sz="6" w:space="0" w:color="auto"/>
              <w:bottom w:val="nil" w:sz="6" w:space="0" w:color="auto"/>
              <w:right w:val="nil" w:sz="6" w:space="0" w:color="auto"/>
            </w:tcBorders>
          </w:tcPr>
          <w:p>
            <w:pPr/>
          </w:p>
        </w:tc>
        <w:tc>
          <w:tcPr>
            <w:tcW w:w="3026" w:type="dxa"/>
            <w:tcBorders>
              <w:top w:val="single" w:sz="12" w:space="0" w:color="000000"/>
              <w:left w:val="nil" w:sz="6" w:space="0" w:color="auto"/>
              <w:bottom w:val="nil" w:sz="6" w:space="0" w:color="auto"/>
              <w:right w:val="nil" w:sz="6" w:space="0" w:color="auto"/>
            </w:tcBorders>
          </w:tcPr>
          <w:p>
            <w:pPr/>
          </w:p>
        </w:tc>
      </w:tr>
      <w:tr>
        <w:trPr>
          <w:trHeight w:val="518" w:hRule="exact"/>
        </w:trPr>
        <w:tc>
          <w:tcPr>
            <w:tcW w:w="267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项目</w:t>
            </w:r>
            <w:r>
              <w:rPr>
                <w:rFonts w:ascii="宋体" w:hAnsi="宋体" w:cs="宋体" w:eastAsia="宋体" w:hint="default"/>
                <w:sz w:val="18"/>
                <w:szCs w:val="18"/>
              </w:rPr>
            </w:r>
          </w:p>
        </w:tc>
        <w:tc>
          <w:tcPr>
            <w:tcW w:w="317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512"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本期发生数</w:t>
            </w:r>
            <w:r>
              <w:rPr>
                <w:rFonts w:ascii="宋体" w:hAnsi="宋体" w:cs="宋体" w:eastAsia="宋体" w:hint="default"/>
                <w:sz w:val="18"/>
                <w:szCs w:val="18"/>
              </w:rPr>
            </w:r>
          </w:p>
        </w:tc>
        <w:tc>
          <w:tcPr>
            <w:tcW w:w="260" w:type="dxa"/>
            <w:tcBorders>
              <w:top w:val="nil" w:sz="6" w:space="0" w:color="auto"/>
              <w:left w:val="nil" w:sz="6" w:space="0" w:color="auto"/>
              <w:bottom w:val="nil" w:sz="6" w:space="0" w:color="auto"/>
              <w:right w:val="nil" w:sz="6" w:space="0" w:color="auto"/>
            </w:tcBorders>
          </w:tcPr>
          <w:p>
            <w:pPr/>
          </w:p>
        </w:tc>
        <w:tc>
          <w:tcPr>
            <w:tcW w:w="302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233"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上期发生数</w:t>
            </w:r>
            <w:r>
              <w:rPr>
                <w:rFonts w:ascii="宋体" w:hAnsi="宋体" w:cs="宋体" w:eastAsia="宋体" w:hint="default"/>
                <w:sz w:val="18"/>
                <w:szCs w:val="18"/>
              </w:rPr>
            </w:r>
          </w:p>
        </w:tc>
      </w:tr>
      <w:tr>
        <w:trPr>
          <w:trHeight w:val="337" w:hRule="exact"/>
        </w:trPr>
        <w:tc>
          <w:tcPr>
            <w:tcW w:w="2670" w:type="dxa"/>
            <w:tcBorders>
              <w:top w:val="nil" w:sz="6" w:space="0" w:color="auto"/>
              <w:left w:val="nil" w:sz="6" w:space="0" w:color="auto"/>
              <w:bottom w:val="nil" w:sz="6" w:space="0" w:color="auto"/>
              <w:right w:val="nil" w:sz="6" w:space="0" w:color="auto"/>
            </w:tcBorders>
          </w:tcPr>
          <w:p>
            <w:pPr>
              <w:pStyle w:val="TableParagraph"/>
              <w:spacing w:line="240" w:lineRule="auto" w:before="25"/>
              <w:ind w:left="35"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70" w:type="dxa"/>
            <w:tcBorders>
              <w:top w:val="nil" w:sz="6" w:space="0" w:color="auto"/>
              <w:left w:val="nil" w:sz="6" w:space="0" w:color="auto"/>
              <w:bottom w:val="nil" w:sz="6" w:space="0" w:color="auto"/>
              <w:right w:val="nil" w:sz="6" w:space="0" w:color="auto"/>
            </w:tcBorders>
          </w:tcPr>
          <w:p>
            <w:pPr>
              <w:pStyle w:val="TableParagraph"/>
              <w:spacing w:line="240" w:lineRule="auto" w:before="68"/>
              <w:ind w:left="1610" w:right="0"/>
              <w:jc w:val="left"/>
              <w:rPr>
                <w:rFonts w:ascii="Arial" w:hAnsi="Arial" w:cs="Arial" w:eastAsia="Arial" w:hint="default"/>
                <w:sz w:val="18"/>
                <w:szCs w:val="18"/>
              </w:rPr>
            </w:pPr>
            <w:r>
              <w:rPr>
                <w:rFonts w:ascii="Arial"/>
                <w:sz w:val="18"/>
              </w:rPr>
              <w:t>98,230.36</w:t>
            </w:r>
          </w:p>
        </w:tc>
        <w:tc>
          <w:tcPr>
            <w:tcW w:w="260" w:type="dxa"/>
            <w:tcBorders>
              <w:top w:val="nil" w:sz="6" w:space="0" w:color="auto"/>
              <w:left w:val="nil" w:sz="6" w:space="0" w:color="auto"/>
              <w:bottom w:val="nil" w:sz="6" w:space="0" w:color="auto"/>
              <w:right w:val="nil" w:sz="6" w:space="0" w:color="auto"/>
            </w:tcBorders>
          </w:tcPr>
          <w:p>
            <w:pPr/>
          </w:p>
        </w:tc>
        <w:tc>
          <w:tcPr>
            <w:tcW w:w="3026" w:type="dxa"/>
            <w:tcBorders>
              <w:top w:val="nil" w:sz="6" w:space="0" w:color="auto"/>
              <w:left w:val="nil" w:sz="6" w:space="0" w:color="auto"/>
              <w:bottom w:val="nil" w:sz="6" w:space="0" w:color="auto"/>
              <w:right w:val="nil" w:sz="6" w:space="0" w:color="auto"/>
            </w:tcBorders>
          </w:tcPr>
          <w:p>
            <w:pPr>
              <w:pStyle w:val="TableParagraph"/>
              <w:spacing w:line="240" w:lineRule="auto" w:before="68"/>
              <w:ind w:left="1331" w:right="0"/>
              <w:jc w:val="left"/>
              <w:rPr>
                <w:rFonts w:ascii="Arial" w:hAnsi="Arial" w:cs="Arial" w:eastAsia="Arial" w:hint="default"/>
                <w:sz w:val="18"/>
                <w:szCs w:val="18"/>
              </w:rPr>
            </w:pPr>
            <w:r>
              <w:rPr>
                <w:rFonts w:ascii="Arial"/>
                <w:sz w:val="18"/>
              </w:rPr>
              <w:t>28,271.30</w:t>
            </w:r>
          </w:p>
        </w:tc>
      </w:tr>
      <w:tr>
        <w:trPr>
          <w:trHeight w:val="319" w:hRule="exact"/>
        </w:trPr>
        <w:tc>
          <w:tcPr>
            <w:tcW w:w="2670" w:type="dxa"/>
            <w:tcBorders>
              <w:top w:val="nil" w:sz="6" w:space="0" w:color="auto"/>
              <w:left w:val="nil" w:sz="6" w:space="0" w:color="auto"/>
              <w:bottom w:val="nil" w:sz="6" w:space="0" w:color="auto"/>
              <w:right w:val="nil" w:sz="6" w:space="0" w:color="auto"/>
            </w:tcBorders>
          </w:tcPr>
          <w:p>
            <w:pPr>
              <w:pStyle w:val="TableParagraph"/>
              <w:spacing w:line="240" w:lineRule="auto" w:before="9"/>
              <w:ind w:left="35" w:right="0"/>
              <w:jc w:val="left"/>
              <w:rPr>
                <w:rFonts w:ascii="宋体" w:hAnsi="宋体" w:cs="宋体" w:eastAsia="宋体" w:hint="default"/>
                <w:sz w:val="18"/>
                <w:szCs w:val="18"/>
              </w:rPr>
            </w:pPr>
            <w:r>
              <w:rPr>
                <w:rFonts w:ascii="宋体" w:hAnsi="宋体" w:cs="宋体" w:eastAsia="宋体" w:hint="default"/>
                <w:sz w:val="18"/>
                <w:szCs w:val="18"/>
              </w:rPr>
              <w:t>城建税</w:t>
            </w:r>
          </w:p>
        </w:tc>
        <w:tc>
          <w:tcPr>
            <w:tcW w:w="3170" w:type="dxa"/>
            <w:tcBorders>
              <w:top w:val="nil" w:sz="6" w:space="0" w:color="auto"/>
              <w:left w:val="nil" w:sz="6" w:space="0" w:color="auto"/>
              <w:bottom w:val="nil" w:sz="6" w:space="0" w:color="auto"/>
              <w:right w:val="nil" w:sz="6" w:space="0" w:color="auto"/>
            </w:tcBorders>
          </w:tcPr>
          <w:p>
            <w:pPr>
              <w:pStyle w:val="TableParagraph"/>
              <w:spacing w:line="240" w:lineRule="auto" w:before="51"/>
              <w:ind w:left="1711" w:right="0"/>
              <w:jc w:val="left"/>
              <w:rPr>
                <w:rFonts w:ascii="Arial" w:hAnsi="Arial" w:cs="Arial" w:eastAsia="Arial" w:hint="default"/>
                <w:sz w:val="18"/>
                <w:szCs w:val="18"/>
              </w:rPr>
            </w:pPr>
            <w:r>
              <w:rPr>
                <w:rFonts w:ascii="Arial"/>
                <w:sz w:val="18"/>
              </w:rPr>
              <w:t>4,489.20</w:t>
            </w:r>
          </w:p>
        </w:tc>
        <w:tc>
          <w:tcPr>
            <w:tcW w:w="260" w:type="dxa"/>
            <w:tcBorders>
              <w:top w:val="nil" w:sz="6" w:space="0" w:color="auto"/>
              <w:left w:val="nil" w:sz="6" w:space="0" w:color="auto"/>
              <w:bottom w:val="nil" w:sz="6" w:space="0" w:color="auto"/>
              <w:right w:val="nil" w:sz="6" w:space="0" w:color="auto"/>
            </w:tcBorders>
          </w:tcPr>
          <w:p>
            <w:pPr/>
          </w:p>
        </w:tc>
        <w:tc>
          <w:tcPr>
            <w:tcW w:w="3026" w:type="dxa"/>
            <w:tcBorders>
              <w:top w:val="nil" w:sz="6" w:space="0" w:color="auto"/>
              <w:left w:val="nil" w:sz="6" w:space="0" w:color="auto"/>
              <w:bottom w:val="nil" w:sz="6" w:space="0" w:color="auto"/>
              <w:right w:val="nil" w:sz="6" w:space="0" w:color="auto"/>
            </w:tcBorders>
          </w:tcPr>
          <w:p>
            <w:pPr>
              <w:pStyle w:val="TableParagraph"/>
              <w:spacing w:line="240" w:lineRule="auto" w:before="51"/>
              <w:ind w:left="1434" w:right="0"/>
              <w:jc w:val="left"/>
              <w:rPr>
                <w:rFonts w:ascii="Arial" w:hAnsi="Arial" w:cs="Arial" w:eastAsia="Arial" w:hint="default"/>
                <w:sz w:val="18"/>
                <w:szCs w:val="18"/>
              </w:rPr>
            </w:pPr>
            <w:r>
              <w:rPr>
                <w:rFonts w:ascii="Arial"/>
                <w:sz w:val="18"/>
              </w:rPr>
              <w:t>5,658.63</w:t>
            </w:r>
          </w:p>
        </w:tc>
      </w:tr>
      <w:tr>
        <w:trPr>
          <w:trHeight w:val="331" w:hRule="exact"/>
        </w:trPr>
        <w:tc>
          <w:tcPr>
            <w:tcW w:w="2670" w:type="dxa"/>
            <w:tcBorders>
              <w:top w:val="nil" w:sz="6" w:space="0" w:color="auto"/>
              <w:left w:val="nil" w:sz="6" w:space="0" w:color="auto"/>
              <w:bottom w:val="nil" w:sz="6" w:space="0" w:color="auto"/>
              <w:right w:val="nil" w:sz="6" w:space="0" w:color="auto"/>
            </w:tcBorders>
          </w:tcPr>
          <w:p>
            <w:pPr>
              <w:pStyle w:val="TableParagraph"/>
              <w:spacing w:line="240" w:lineRule="auto" w:before="9"/>
              <w:ind w:left="35"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70"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610" w:right="0"/>
              <w:jc w:val="left"/>
              <w:rPr>
                <w:rFonts w:ascii="Arial" w:hAnsi="Arial" w:cs="Arial" w:eastAsia="Arial" w:hint="default"/>
                <w:sz w:val="18"/>
                <w:szCs w:val="18"/>
              </w:rPr>
            </w:pPr>
            <w:r>
              <w:rPr>
                <w:rFonts w:ascii="Arial"/>
                <w:sz w:val="18"/>
              </w:rPr>
              <w:t>12,327.38</w:t>
            </w:r>
          </w:p>
        </w:tc>
        <w:tc>
          <w:tcPr>
            <w:tcW w:w="260" w:type="dxa"/>
            <w:tcBorders>
              <w:top w:val="nil" w:sz="6" w:space="0" w:color="auto"/>
              <w:left w:val="nil" w:sz="6" w:space="0" w:color="auto"/>
              <w:bottom w:val="nil" w:sz="6" w:space="0" w:color="auto"/>
              <w:right w:val="nil" w:sz="6" w:space="0" w:color="auto"/>
            </w:tcBorders>
          </w:tcPr>
          <w:p>
            <w:pPr/>
          </w:p>
        </w:tc>
        <w:tc>
          <w:tcPr>
            <w:tcW w:w="3026"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434" w:right="0"/>
              <w:jc w:val="left"/>
              <w:rPr>
                <w:rFonts w:ascii="Arial" w:hAnsi="Arial" w:cs="Arial" w:eastAsia="Arial" w:hint="default"/>
                <w:sz w:val="18"/>
                <w:szCs w:val="18"/>
              </w:rPr>
            </w:pPr>
            <w:r>
              <w:rPr>
                <w:rFonts w:ascii="Arial"/>
                <w:sz w:val="18"/>
              </w:rPr>
              <w:t>7,888.71</w:t>
            </w:r>
          </w:p>
        </w:tc>
      </w:tr>
      <w:tr>
        <w:trPr>
          <w:trHeight w:val="345" w:hRule="exact"/>
        </w:trPr>
        <w:tc>
          <w:tcPr>
            <w:tcW w:w="2670" w:type="dxa"/>
            <w:tcBorders>
              <w:top w:val="nil" w:sz="6" w:space="0" w:color="auto"/>
              <w:left w:val="nil" w:sz="6" w:space="0" w:color="auto"/>
              <w:bottom w:val="nil" w:sz="6" w:space="0" w:color="auto"/>
              <w:right w:val="nil" w:sz="6" w:space="0" w:color="auto"/>
            </w:tcBorders>
          </w:tcPr>
          <w:p>
            <w:pPr>
              <w:pStyle w:val="TableParagraph"/>
              <w:spacing w:line="240" w:lineRule="auto" w:before="19"/>
              <w:ind w:left="35"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70" w:type="dxa"/>
            <w:tcBorders>
              <w:top w:val="nil" w:sz="6" w:space="0" w:color="auto"/>
              <w:left w:val="nil" w:sz="6" w:space="0" w:color="auto"/>
              <w:bottom w:val="single" w:sz="8" w:space="0" w:color="000000"/>
              <w:right w:val="nil" w:sz="6" w:space="0" w:color="auto"/>
            </w:tcBorders>
          </w:tcPr>
          <w:p>
            <w:pPr/>
          </w:p>
        </w:tc>
        <w:tc>
          <w:tcPr>
            <w:tcW w:w="260" w:type="dxa"/>
            <w:tcBorders>
              <w:top w:val="nil" w:sz="6" w:space="0" w:color="auto"/>
              <w:left w:val="nil" w:sz="6" w:space="0" w:color="auto"/>
              <w:bottom w:val="nil" w:sz="6" w:space="0" w:color="auto"/>
              <w:right w:val="nil" w:sz="6" w:space="0" w:color="auto"/>
            </w:tcBorders>
          </w:tcPr>
          <w:p>
            <w:pPr/>
          </w:p>
        </w:tc>
        <w:tc>
          <w:tcPr>
            <w:tcW w:w="3026" w:type="dxa"/>
            <w:tcBorders>
              <w:top w:val="nil" w:sz="6" w:space="0" w:color="auto"/>
              <w:left w:val="nil" w:sz="6" w:space="0" w:color="auto"/>
              <w:bottom w:val="single" w:sz="8" w:space="0" w:color="000000"/>
              <w:right w:val="nil" w:sz="6" w:space="0" w:color="auto"/>
            </w:tcBorders>
          </w:tcPr>
          <w:p>
            <w:pPr>
              <w:pStyle w:val="TableParagraph"/>
              <w:spacing w:line="240" w:lineRule="auto" w:before="49"/>
              <w:ind w:left="1134" w:right="0"/>
              <w:jc w:val="left"/>
              <w:rPr>
                <w:rFonts w:ascii="Arial" w:hAnsi="Arial" w:cs="Arial" w:eastAsia="Arial" w:hint="default"/>
                <w:sz w:val="20"/>
                <w:szCs w:val="20"/>
              </w:rPr>
            </w:pPr>
            <w:r>
              <w:rPr>
                <w:rFonts w:ascii="Arial"/>
                <w:sz w:val="20"/>
              </w:rPr>
              <w:t>157,680.00</w:t>
            </w:r>
          </w:p>
        </w:tc>
      </w:tr>
      <w:tr>
        <w:trPr>
          <w:trHeight w:val="346" w:hRule="exact"/>
        </w:trPr>
        <w:tc>
          <w:tcPr>
            <w:tcW w:w="2670" w:type="dxa"/>
            <w:tcBorders>
              <w:top w:val="nil" w:sz="6" w:space="0" w:color="auto"/>
              <w:left w:val="nil" w:sz="6" w:space="0" w:color="auto"/>
              <w:bottom w:val="nil" w:sz="6" w:space="0" w:color="auto"/>
              <w:right w:val="nil" w:sz="6" w:space="0" w:color="auto"/>
            </w:tcBorders>
          </w:tcPr>
          <w:p>
            <w:pPr>
              <w:pStyle w:val="TableParagraph"/>
              <w:spacing w:line="240" w:lineRule="auto" w:before="22"/>
              <w:ind w:left="3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70" w:type="dxa"/>
            <w:tcBorders>
              <w:top w:val="single" w:sz="8" w:space="0" w:color="000000"/>
              <w:left w:val="nil" w:sz="6" w:space="0" w:color="auto"/>
              <w:bottom w:val="single" w:sz="12" w:space="0" w:color="000000"/>
              <w:right w:val="nil" w:sz="6" w:space="0" w:color="auto"/>
            </w:tcBorders>
          </w:tcPr>
          <w:p>
            <w:pPr>
              <w:pStyle w:val="TableParagraph"/>
              <w:spacing w:line="240" w:lineRule="auto" w:before="56"/>
              <w:ind w:left="1521" w:right="0"/>
              <w:jc w:val="left"/>
              <w:rPr>
                <w:rFonts w:ascii="Arial" w:hAnsi="Arial" w:cs="Arial" w:eastAsia="Arial" w:hint="default"/>
                <w:sz w:val="18"/>
                <w:szCs w:val="18"/>
              </w:rPr>
            </w:pPr>
            <w:r>
              <w:rPr>
                <w:rFonts w:ascii="Arial"/>
                <w:sz w:val="18"/>
              </w:rPr>
              <w:t>115,046.94</w:t>
            </w:r>
          </w:p>
        </w:tc>
        <w:tc>
          <w:tcPr>
            <w:tcW w:w="260" w:type="dxa"/>
            <w:tcBorders>
              <w:top w:val="nil" w:sz="6" w:space="0" w:color="auto"/>
              <w:left w:val="nil" w:sz="6" w:space="0" w:color="auto"/>
              <w:bottom w:val="nil" w:sz="6" w:space="0" w:color="auto"/>
              <w:right w:val="nil" w:sz="6" w:space="0" w:color="auto"/>
            </w:tcBorders>
          </w:tcPr>
          <w:p>
            <w:pPr/>
          </w:p>
        </w:tc>
        <w:tc>
          <w:tcPr>
            <w:tcW w:w="3026" w:type="dxa"/>
            <w:tcBorders>
              <w:top w:val="single" w:sz="8" w:space="0" w:color="000000"/>
              <w:left w:val="nil" w:sz="6" w:space="0" w:color="auto"/>
              <w:bottom w:val="single" w:sz="12" w:space="0" w:color="000000"/>
              <w:right w:val="nil" w:sz="6" w:space="0" w:color="auto"/>
            </w:tcBorders>
          </w:tcPr>
          <w:p>
            <w:pPr>
              <w:pStyle w:val="TableParagraph"/>
              <w:spacing w:line="240" w:lineRule="auto" w:before="56"/>
              <w:ind w:left="1233" w:right="0"/>
              <w:jc w:val="left"/>
              <w:rPr>
                <w:rFonts w:ascii="Arial" w:hAnsi="Arial" w:cs="Arial" w:eastAsia="Arial" w:hint="default"/>
                <w:sz w:val="18"/>
                <w:szCs w:val="18"/>
              </w:rPr>
            </w:pPr>
            <w:r>
              <w:rPr>
                <w:rFonts w:ascii="Arial"/>
                <w:sz w:val="18"/>
              </w:rPr>
              <w:t>199,498.64</w:t>
            </w:r>
          </w:p>
        </w:tc>
      </w:tr>
      <w:tr>
        <w:trPr>
          <w:trHeight w:val="816" w:hRule="exact"/>
        </w:trPr>
        <w:tc>
          <w:tcPr>
            <w:tcW w:w="267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49" w:right="0"/>
              <w:jc w:val="left"/>
              <w:rPr>
                <w:rFonts w:ascii="宋体" w:hAnsi="宋体" w:cs="宋体" w:eastAsia="宋体" w:hint="default"/>
                <w:sz w:val="21"/>
                <w:szCs w:val="21"/>
              </w:rPr>
            </w:pPr>
            <w:r>
              <w:rPr>
                <w:rFonts w:ascii="Arial" w:hAnsi="Arial" w:cs="Arial" w:eastAsia="Arial" w:hint="default"/>
                <w:b/>
                <w:bCs/>
                <w:sz w:val="21"/>
                <w:szCs w:val="21"/>
              </w:rPr>
              <w:t>27.</w:t>
            </w:r>
            <w:r>
              <w:rPr>
                <w:rFonts w:ascii="Arial" w:hAnsi="Arial" w:cs="Arial" w:eastAsia="Arial" w:hint="default"/>
                <w:b/>
                <w:bCs/>
                <w:spacing w:val="-38"/>
                <w:sz w:val="21"/>
                <w:szCs w:val="21"/>
              </w:rPr>
              <w:t> </w:t>
            </w:r>
            <w:r>
              <w:rPr>
                <w:rFonts w:ascii="宋体" w:hAnsi="宋体" w:cs="宋体" w:eastAsia="宋体" w:hint="default"/>
                <w:b/>
                <w:bCs/>
                <w:sz w:val="21"/>
                <w:szCs w:val="21"/>
              </w:rPr>
              <w:t>财务费用</w:t>
            </w:r>
            <w:r>
              <w:rPr>
                <w:rFonts w:ascii="宋体" w:hAnsi="宋体" w:cs="宋体" w:eastAsia="宋体" w:hint="default"/>
                <w:sz w:val="21"/>
                <w:szCs w:val="21"/>
              </w:rPr>
            </w:r>
          </w:p>
        </w:tc>
        <w:tc>
          <w:tcPr>
            <w:tcW w:w="3170" w:type="dxa"/>
            <w:tcBorders>
              <w:top w:val="single" w:sz="12" w:space="0" w:color="000000"/>
              <w:left w:val="nil" w:sz="6" w:space="0" w:color="auto"/>
              <w:bottom w:val="nil" w:sz="6" w:space="0" w:color="auto"/>
              <w:right w:val="nil" w:sz="6" w:space="0" w:color="auto"/>
            </w:tcBorders>
          </w:tcPr>
          <w:p>
            <w:pPr/>
          </w:p>
        </w:tc>
        <w:tc>
          <w:tcPr>
            <w:tcW w:w="260" w:type="dxa"/>
            <w:tcBorders>
              <w:top w:val="nil" w:sz="6" w:space="0" w:color="auto"/>
              <w:left w:val="nil" w:sz="6" w:space="0" w:color="auto"/>
              <w:bottom w:val="nil" w:sz="6" w:space="0" w:color="auto"/>
              <w:right w:val="nil" w:sz="6" w:space="0" w:color="auto"/>
            </w:tcBorders>
          </w:tcPr>
          <w:p>
            <w:pPr/>
          </w:p>
        </w:tc>
        <w:tc>
          <w:tcPr>
            <w:tcW w:w="3026" w:type="dxa"/>
            <w:tcBorders>
              <w:top w:val="single" w:sz="12" w:space="0" w:color="000000"/>
              <w:left w:val="nil" w:sz="6" w:space="0" w:color="auto"/>
              <w:bottom w:val="nil" w:sz="6" w:space="0" w:color="auto"/>
              <w:right w:val="nil" w:sz="6" w:space="0" w:color="auto"/>
            </w:tcBorders>
          </w:tcPr>
          <w:p>
            <w:pPr/>
          </w:p>
        </w:tc>
      </w:tr>
      <w:tr>
        <w:trPr>
          <w:trHeight w:val="547" w:hRule="exact"/>
        </w:trPr>
        <w:tc>
          <w:tcPr>
            <w:tcW w:w="267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49"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项目</w:t>
            </w:r>
            <w:r>
              <w:rPr>
                <w:rFonts w:ascii="宋体" w:hAnsi="宋体" w:cs="宋体" w:eastAsia="宋体" w:hint="default"/>
                <w:sz w:val="18"/>
                <w:szCs w:val="18"/>
              </w:rPr>
            </w:r>
          </w:p>
        </w:tc>
        <w:tc>
          <w:tcPr>
            <w:tcW w:w="317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981"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本期发生额</w:t>
            </w:r>
            <w:r>
              <w:rPr>
                <w:rFonts w:ascii="宋体" w:hAnsi="宋体" w:cs="宋体" w:eastAsia="宋体" w:hint="default"/>
                <w:sz w:val="18"/>
                <w:szCs w:val="18"/>
              </w:rPr>
            </w:r>
          </w:p>
        </w:tc>
        <w:tc>
          <w:tcPr>
            <w:tcW w:w="260" w:type="dxa"/>
            <w:tcBorders>
              <w:top w:val="nil" w:sz="6" w:space="0" w:color="auto"/>
              <w:left w:val="nil" w:sz="6" w:space="0" w:color="auto"/>
              <w:bottom w:val="nil" w:sz="6" w:space="0" w:color="auto"/>
              <w:right w:val="nil" w:sz="6" w:space="0" w:color="auto"/>
            </w:tcBorders>
          </w:tcPr>
          <w:p>
            <w:pPr/>
          </w:p>
        </w:tc>
        <w:tc>
          <w:tcPr>
            <w:tcW w:w="302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472"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上期发生额</w:t>
            </w:r>
            <w:r>
              <w:rPr>
                <w:rFonts w:ascii="宋体" w:hAnsi="宋体" w:cs="宋体" w:eastAsia="宋体" w:hint="default"/>
                <w:sz w:val="18"/>
                <w:szCs w:val="18"/>
              </w:rPr>
            </w:r>
          </w:p>
        </w:tc>
      </w:tr>
      <w:tr>
        <w:trPr>
          <w:trHeight w:val="360" w:hRule="exact"/>
        </w:trPr>
        <w:tc>
          <w:tcPr>
            <w:tcW w:w="2670" w:type="dxa"/>
            <w:tcBorders>
              <w:top w:val="nil" w:sz="6" w:space="0" w:color="auto"/>
              <w:left w:val="nil" w:sz="6" w:space="0" w:color="auto"/>
              <w:bottom w:val="nil" w:sz="6" w:space="0" w:color="auto"/>
              <w:right w:val="nil" w:sz="6" w:space="0" w:color="auto"/>
            </w:tcBorders>
          </w:tcPr>
          <w:p>
            <w:pPr>
              <w:pStyle w:val="TableParagraph"/>
              <w:spacing w:line="240" w:lineRule="auto" w:before="39"/>
              <w:ind w:left="49"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70" w:type="dxa"/>
            <w:tcBorders>
              <w:top w:val="nil" w:sz="6" w:space="0" w:color="auto"/>
              <w:left w:val="nil" w:sz="6" w:space="0" w:color="auto"/>
              <w:bottom w:val="nil" w:sz="6" w:space="0" w:color="auto"/>
              <w:right w:val="nil" w:sz="6" w:space="0" w:color="auto"/>
            </w:tcBorders>
          </w:tcPr>
          <w:p>
            <w:pPr/>
          </w:p>
        </w:tc>
        <w:tc>
          <w:tcPr>
            <w:tcW w:w="260" w:type="dxa"/>
            <w:tcBorders>
              <w:top w:val="nil" w:sz="6" w:space="0" w:color="auto"/>
              <w:left w:val="nil" w:sz="6" w:space="0" w:color="auto"/>
              <w:bottom w:val="nil" w:sz="6" w:space="0" w:color="auto"/>
              <w:right w:val="nil" w:sz="6" w:space="0" w:color="auto"/>
            </w:tcBorders>
          </w:tcPr>
          <w:p>
            <w:pPr/>
          </w:p>
        </w:tc>
        <w:tc>
          <w:tcPr>
            <w:tcW w:w="3026" w:type="dxa"/>
            <w:tcBorders>
              <w:top w:val="nil" w:sz="6" w:space="0" w:color="auto"/>
              <w:left w:val="nil" w:sz="6" w:space="0" w:color="auto"/>
              <w:bottom w:val="nil" w:sz="6" w:space="0" w:color="auto"/>
              <w:right w:val="nil" w:sz="6" w:space="0" w:color="auto"/>
            </w:tcBorders>
          </w:tcPr>
          <w:p>
            <w:pPr/>
          </w:p>
        </w:tc>
      </w:tr>
      <w:tr>
        <w:trPr>
          <w:trHeight w:val="370" w:hRule="exact"/>
        </w:trPr>
        <w:tc>
          <w:tcPr>
            <w:tcW w:w="2670" w:type="dxa"/>
            <w:tcBorders>
              <w:top w:val="nil" w:sz="6" w:space="0" w:color="auto"/>
              <w:left w:val="nil" w:sz="6" w:space="0" w:color="auto"/>
              <w:bottom w:val="nil" w:sz="6" w:space="0" w:color="auto"/>
              <w:right w:val="nil" w:sz="6" w:space="0" w:color="auto"/>
            </w:tcBorders>
          </w:tcPr>
          <w:p>
            <w:pPr>
              <w:pStyle w:val="TableParagraph"/>
              <w:spacing w:line="240" w:lineRule="auto" w:before="29"/>
              <w:ind w:left="49"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70" w:type="dxa"/>
            <w:tcBorders>
              <w:top w:val="nil" w:sz="6" w:space="0" w:color="auto"/>
              <w:left w:val="nil" w:sz="6" w:space="0" w:color="auto"/>
              <w:bottom w:val="nil" w:sz="6" w:space="0" w:color="auto"/>
              <w:right w:val="nil" w:sz="6" w:space="0" w:color="auto"/>
            </w:tcBorders>
          </w:tcPr>
          <w:p>
            <w:pPr>
              <w:pStyle w:val="TableParagraph"/>
              <w:spacing w:line="240" w:lineRule="auto" w:before="73"/>
              <w:ind w:left="919" w:right="0"/>
              <w:jc w:val="left"/>
              <w:rPr>
                <w:rFonts w:ascii="Arial" w:hAnsi="Arial" w:cs="Arial" w:eastAsia="Arial" w:hint="default"/>
                <w:sz w:val="18"/>
                <w:szCs w:val="18"/>
              </w:rPr>
            </w:pPr>
            <w:r>
              <w:rPr>
                <w:rFonts w:ascii="Arial"/>
                <w:sz w:val="18"/>
              </w:rPr>
              <w:t>-217,184.49</w:t>
            </w:r>
          </w:p>
        </w:tc>
        <w:tc>
          <w:tcPr>
            <w:tcW w:w="260" w:type="dxa"/>
            <w:tcBorders>
              <w:top w:val="nil" w:sz="6" w:space="0" w:color="auto"/>
              <w:left w:val="nil" w:sz="6" w:space="0" w:color="auto"/>
              <w:bottom w:val="nil" w:sz="6" w:space="0" w:color="auto"/>
              <w:right w:val="nil" w:sz="6" w:space="0" w:color="auto"/>
            </w:tcBorders>
          </w:tcPr>
          <w:p>
            <w:pPr/>
          </w:p>
        </w:tc>
        <w:tc>
          <w:tcPr>
            <w:tcW w:w="3026" w:type="dxa"/>
            <w:tcBorders>
              <w:top w:val="nil" w:sz="6" w:space="0" w:color="auto"/>
              <w:left w:val="nil" w:sz="6" w:space="0" w:color="auto"/>
              <w:bottom w:val="nil" w:sz="6" w:space="0" w:color="auto"/>
              <w:right w:val="nil" w:sz="6" w:space="0" w:color="auto"/>
            </w:tcBorders>
          </w:tcPr>
          <w:p>
            <w:pPr>
              <w:pStyle w:val="TableParagraph"/>
              <w:spacing w:line="240" w:lineRule="auto" w:before="73"/>
              <w:ind w:left="409" w:right="0"/>
              <w:jc w:val="left"/>
              <w:rPr>
                <w:rFonts w:ascii="Arial" w:hAnsi="Arial" w:cs="Arial" w:eastAsia="Arial" w:hint="default"/>
                <w:sz w:val="18"/>
                <w:szCs w:val="18"/>
              </w:rPr>
            </w:pPr>
            <w:r>
              <w:rPr>
                <w:rFonts w:ascii="Arial"/>
                <w:sz w:val="18"/>
              </w:rPr>
              <w:t>-103,350.70</w:t>
            </w:r>
          </w:p>
        </w:tc>
      </w:tr>
      <w:tr>
        <w:trPr>
          <w:trHeight w:val="379" w:hRule="exact"/>
        </w:trPr>
        <w:tc>
          <w:tcPr>
            <w:tcW w:w="2670" w:type="dxa"/>
            <w:tcBorders>
              <w:top w:val="nil" w:sz="6" w:space="0" w:color="auto"/>
              <w:left w:val="nil" w:sz="6" w:space="0" w:color="auto"/>
              <w:bottom w:val="nil" w:sz="6" w:space="0" w:color="auto"/>
              <w:right w:val="nil" w:sz="6" w:space="0" w:color="auto"/>
            </w:tcBorders>
          </w:tcPr>
          <w:p>
            <w:pPr>
              <w:pStyle w:val="TableParagraph"/>
              <w:spacing w:line="240" w:lineRule="auto" w:before="38"/>
              <w:ind w:left="35" w:right="0"/>
              <w:jc w:val="left"/>
              <w:rPr>
                <w:rFonts w:ascii="宋体" w:hAnsi="宋体" w:cs="宋体" w:eastAsia="宋体" w:hint="default"/>
                <w:sz w:val="18"/>
                <w:szCs w:val="18"/>
              </w:rPr>
            </w:pPr>
            <w:r>
              <w:rPr>
                <w:rFonts w:ascii="宋体" w:hAnsi="宋体" w:cs="宋体" w:eastAsia="宋体" w:hint="default"/>
                <w:sz w:val="18"/>
                <w:szCs w:val="18"/>
              </w:rPr>
              <w:t>汇兑损失</w:t>
            </w:r>
          </w:p>
        </w:tc>
        <w:tc>
          <w:tcPr>
            <w:tcW w:w="3170"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109"/>
              <w:jc w:val="center"/>
              <w:rPr>
                <w:rFonts w:ascii="Arial" w:hAnsi="Arial" w:cs="Arial" w:eastAsia="Arial" w:hint="default"/>
                <w:sz w:val="18"/>
                <w:szCs w:val="18"/>
              </w:rPr>
            </w:pPr>
            <w:r>
              <w:rPr>
                <w:rFonts w:ascii="Arial"/>
                <w:sz w:val="18"/>
              </w:rPr>
              <w:t>8,048.57</w:t>
            </w:r>
          </w:p>
        </w:tc>
        <w:tc>
          <w:tcPr>
            <w:tcW w:w="260" w:type="dxa"/>
            <w:tcBorders>
              <w:top w:val="nil" w:sz="6" w:space="0" w:color="auto"/>
              <w:left w:val="nil" w:sz="6" w:space="0" w:color="auto"/>
              <w:bottom w:val="nil" w:sz="6" w:space="0" w:color="auto"/>
              <w:right w:val="nil" w:sz="6" w:space="0" w:color="auto"/>
            </w:tcBorders>
          </w:tcPr>
          <w:p>
            <w:pPr/>
          </w:p>
        </w:tc>
        <w:tc>
          <w:tcPr>
            <w:tcW w:w="3026" w:type="dxa"/>
            <w:tcBorders>
              <w:top w:val="nil" w:sz="6" w:space="0" w:color="auto"/>
              <w:left w:val="nil" w:sz="6" w:space="0" w:color="auto"/>
              <w:bottom w:val="nil" w:sz="6" w:space="0" w:color="auto"/>
              <w:right w:val="nil" w:sz="6" w:space="0" w:color="auto"/>
            </w:tcBorders>
          </w:tcPr>
          <w:p>
            <w:pPr>
              <w:pStyle w:val="TableParagraph"/>
              <w:spacing w:line="240" w:lineRule="auto" w:before="82"/>
              <w:ind w:left="318" w:right="0"/>
              <w:jc w:val="left"/>
              <w:rPr>
                <w:rFonts w:ascii="Arial" w:hAnsi="Arial" w:cs="Arial" w:eastAsia="Arial" w:hint="default"/>
                <w:sz w:val="18"/>
                <w:szCs w:val="18"/>
              </w:rPr>
            </w:pPr>
            <w:r>
              <w:rPr>
                <w:rFonts w:ascii="Arial"/>
                <w:sz w:val="18"/>
              </w:rPr>
              <w:t>1,370,070.17</w:t>
            </w:r>
          </w:p>
        </w:tc>
      </w:tr>
      <w:tr>
        <w:trPr>
          <w:trHeight w:val="357" w:hRule="exact"/>
        </w:trPr>
        <w:tc>
          <w:tcPr>
            <w:tcW w:w="2670" w:type="dxa"/>
            <w:tcBorders>
              <w:top w:val="nil" w:sz="6" w:space="0" w:color="auto"/>
              <w:left w:val="nil" w:sz="6" w:space="0" w:color="auto"/>
              <w:bottom w:val="nil" w:sz="6" w:space="0" w:color="auto"/>
              <w:right w:val="nil" w:sz="6" w:space="0" w:color="auto"/>
            </w:tcBorders>
          </w:tcPr>
          <w:p>
            <w:pPr>
              <w:pStyle w:val="TableParagraph"/>
              <w:spacing w:line="240" w:lineRule="auto" w:before="38"/>
              <w:ind w:left="35" w:right="0"/>
              <w:jc w:val="left"/>
              <w:rPr>
                <w:rFonts w:ascii="宋体" w:hAnsi="宋体" w:cs="宋体" w:eastAsia="宋体" w:hint="default"/>
                <w:sz w:val="18"/>
                <w:szCs w:val="18"/>
              </w:rPr>
            </w:pPr>
            <w:r>
              <w:rPr>
                <w:rFonts w:ascii="宋体" w:hAnsi="宋体" w:cs="宋体" w:eastAsia="宋体" w:hint="default"/>
                <w:sz w:val="18"/>
                <w:szCs w:val="18"/>
              </w:rPr>
              <w:t>减：汇兑收益</w:t>
            </w:r>
          </w:p>
        </w:tc>
        <w:tc>
          <w:tcPr>
            <w:tcW w:w="3170" w:type="dxa"/>
            <w:tcBorders>
              <w:top w:val="nil" w:sz="6" w:space="0" w:color="auto"/>
              <w:left w:val="nil" w:sz="6" w:space="0" w:color="auto"/>
              <w:bottom w:val="nil" w:sz="6" w:space="0" w:color="auto"/>
              <w:right w:val="nil" w:sz="6" w:space="0" w:color="auto"/>
            </w:tcBorders>
          </w:tcPr>
          <w:p>
            <w:pPr/>
          </w:p>
        </w:tc>
        <w:tc>
          <w:tcPr>
            <w:tcW w:w="260" w:type="dxa"/>
            <w:tcBorders>
              <w:top w:val="nil" w:sz="6" w:space="0" w:color="auto"/>
              <w:left w:val="nil" w:sz="6" w:space="0" w:color="auto"/>
              <w:bottom w:val="nil" w:sz="6" w:space="0" w:color="auto"/>
              <w:right w:val="nil" w:sz="6" w:space="0" w:color="auto"/>
            </w:tcBorders>
          </w:tcPr>
          <w:p>
            <w:pPr/>
          </w:p>
        </w:tc>
        <w:tc>
          <w:tcPr>
            <w:tcW w:w="3026" w:type="dxa"/>
            <w:tcBorders>
              <w:top w:val="nil" w:sz="6" w:space="0" w:color="auto"/>
              <w:left w:val="nil" w:sz="6" w:space="0" w:color="auto"/>
              <w:bottom w:val="nil" w:sz="6" w:space="0" w:color="auto"/>
              <w:right w:val="nil" w:sz="6" w:space="0" w:color="auto"/>
            </w:tcBorders>
          </w:tcPr>
          <w:p>
            <w:pPr/>
          </w:p>
        </w:tc>
      </w:tr>
      <w:tr>
        <w:trPr>
          <w:trHeight w:val="367" w:hRule="exact"/>
        </w:trPr>
        <w:tc>
          <w:tcPr>
            <w:tcW w:w="2670" w:type="dxa"/>
            <w:tcBorders>
              <w:top w:val="nil" w:sz="6" w:space="0" w:color="auto"/>
              <w:left w:val="nil" w:sz="6" w:space="0" w:color="auto"/>
              <w:bottom w:val="nil" w:sz="6" w:space="0" w:color="auto"/>
              <w:right w:val="nil" w:sz="6" w:space="0" w:color="auto"/>
            </w:tcBorders>
          </w:tcPr>
          <w:p>
            <w:pPr>
              <w:pStyle w:val="TableParagraph"/>
              <w:spacing w:line="240" w:lineRule="auto" w:before="27"/>
              <w:ind w:left="35" w:right="0"/>
              <w:jc w:val="left"/>
              <w:rPr>
                <w:rFonts w:ascii="宋体" w:hAnsi="宋体" w:cs="宋体" w:eastAsia="宋体" w:hint="default"/>
                <w:sz w:val="18"/>
                <w:szCs w:val="18"/>
              </w:rPr>
            </w:pPr>
            <w:r>
              <w:rPr>
                <w:rFonts w:ascii="宋体" w:hAnsi="宋体" w:cs="宋体" w:eastAsia="宋体" w:hint="default"/>
                <w:sz w:val="18"/>
                <w:szCs w:val="18"/>
              </w:rPr>
              <w:t>手续费</w:t>
            </w:r>
          </w:p>
        </w:tc>
        <w:tc>
          <w:tcPr>
            <w:tcW w:w="3170"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195"/>
              <w:jc w:val="center"/>
              <w:rPr>
                <w:rFonts w:ascii="Arial" w:hAnsi="Arial" w:cs="Arial" w:eastAsia="Arial" w:hint="default"/>
                <w:sz w:val="18"/>
                <w:szCs w:val="18"/>
              </w:rPr>
            </w:pPr>
            <w:r>
              <w:rPr>
                <w:rFonts w:ascii="Arial"/>
                <w:sz w:val="18"/>
              </w:rPr>
              <w:t>11,105.93</w:t>
            </w:r>
          </w:p>
        </w:tc>
        <w:tc>
          <w:tcPr>
            <w:tcW w:w="260" w:type="dxa"/>
            <w:tcBorders>
              <w:top w:val="nil" w:sz="6" w:space="0" w:color="auto"/>
              <w:left w:val="nil" w:sz="6" w:space="0" w:color="auto"/>
              <w:bottom w:val="nil" w:sz="6" w:space="0" w:color="auto"/>
              <w:right w:val="nil" w:sz="6" w:space="0" w:color="auto"/>
            </w:tcBorders>
          </w:tcPr>
          <w:p>
            <w:pPr/>
          </w:p>
        </w:tc>
        <w:tc>
          <w:tcPr>
            <w:tcW w:w="3026" w:type="dxa"/>
            <w:tcBorders>
              <w:top w:val="nil" w:sz="6" w:space="0" w:color="auto"/>
              <w:left w:val="nil" w:sz="6" w:space="0" w:color="auto"/>
              <w:bottom w:val="nil" w:sz="6" w:space="0" w:color="auto"/>
              <w:right w:val="nil" w:sz="6" w:space="0" w:color="auto"/>
            </w:tcBorders>
          </w:tcPr>
          <w:p>
            <w:pPr>
              <w:pStyle w:val="TableParagraph"/>
              <w:spacing w:line="240" w:lineRule="auto" w:before="68"/>
              <w:ind w:left="568" w:right="0"/>
              <w:jc w:val="left"/>
              <w:rPr>
                <w:rFonts w:ascii="Arial" w:hAnsi="Arial" w:cs="Arial" w:eastAsia="Arial" w:hint="default"/>
                <w:sz w:val="18"/>
                <w:szCs w:val="18"/>
              </w:rPr>
            </w:pPr>
            <w:r>
              <w:rPr>
                <w:rFonts w:ascii="Arial"/>
                <w:sz w:val="18"/>
              </w:rPr>
              <w:t>83,260.81</w:t>
            </w:r>
          </w:p>
        </w:tc>
      </w:tr>
      <w:tr>
        <w:trPr>
          <w:trHeight w:val="416" w:hRule="exact"/>
        </w:trPr>
        <w:tc>
          <w:tcPr>
            <w:tcW w:w="2670" w:type="dxa"/>
            <w:tcBorders>
              <w:top w:val="nil" w:sz="6" w:space="0" w:color="auto"/>
              <w:left w:val="nil" w:sz="6" w:space="0" w:color="auto"/>
              <w:bottom w:val="single" w:sz="17" w:space="0" w:color="000000"/>
              <w:right w:val="nil" w:sz="6" w:space="0" w:color="auto"/>
            </w:tcBorders>
          </w:tcPr>
          <w:p>
            <w:pPr>
              <w:pStyle w:val="TableParagraph"/>
              <w:spacing w:line="240" w:lineRule="auto" w:before="39"/>
              <w:ind w:left="49"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3170" w:type="dxa"/>
            <w:tcBorders>
              <w:top w:val="nil" w:sz="6" w:space="0" w:color="auto"/>
              <w:left w:val="nil" w:sz="6" w:space="0" w:color="auto"/>
              <w:bottom w:val="single" w:sz="17" w:space="0" w:color="000000"/>
              <w:right w:val="nil" w:sz="6" w:space="0" w:color="auto"/>
            </w:tcBorders>
          </w:tcPr>
          <w:p>
            <w:pPr>
              <w:pStyle w:val="TableParagraph"/>
              <w:spacing w:line="240" w:lineRule="auto" w:before="78"/>
              <w:ind w:left="919" w:right="0"/>
              <w:jc w:val="left"/>
              <w:rPr>
                <w:rFonts w:ascii="Arial" w:hAnsi="Arial" w:cs="Arial" w:eastAsia="Arial" w:hint="default"/>
                <w:sz w:val="18"/>
                <w:szCs w:val="18"/>
              </w:rPr>
            </w:pPr>
            <w:r>
              <w:rPr>
                <w:rFonts w:ascii="Arial"/>
                <w:b/>
                <w:sz w:val="18"/>
              </w:rPr>
              <w:t>-198,029.99</w:t>
            </w:r>
            <w:r>
              <w:rPr>
                <w:rFonts w:ascii="Arial"/>
                <w:sz w:val="18"/>
              </w:rPr>
            </w:r>
          </w:p>
        </w:tc>
        <w:tc>
          <w:tcPr>
            <w:tcW w:w="260" w:type="dxa"/>
            <w:tcBorders>
              <w:top w:val="nil" w:sz="6" w:space="0" w:color="auto"/>
              <w:left w:val="nil" w:sz="6" w:space="0" w:color="auto"/>
              <w:bottom w:val="nil" w:sz="6" w:space="0" w:color="auto"/>
              <w:right w:val="nil" w:sz="6" w:space="0" w:color="auto"/>
            </w:tcBorders>
          </w:tcPr>
          <w:p>
            <w:pPr/>
          </w:p>
        </w:tc>
        <w:tc>
          <w:tcPr>
            <w:tcW w:w="3026" w:type="dxa"/>
            <w:tcBorders>
              <w:top w:val="nil" w:sz="6" w:space="0" w:color="auto"/>
              <w:left w:val="nil" w:sz="6" w:space="0" w:color="auto"/>
              <w:bottom w:val="single" w:sz="17" w:space="0" w:color="000000"/>
              <w:right w:val="nil" w:sz="6" w:space="0" w:color="auto"/>
            </w:tcBorders>
          </w:tcPr>
          <w:p>
            <w:pPr>
              <w:pStyle w:val="TableParagraph"/>
              <w:spacing w:line="240" w:lineRule="auto" w:before="78"/>
              <w:ind w:left="318" w:right="0"/>
              <w:jc w:val="left"/>
              <w:rPr>
                <w:rFonts w:ascii="Arial" w:hAnsi="Arial" w:cs="Arial" w:eastAsia="Arial" w:hint="default"/>
                <w:sz w:val="18"/>
                <w:szCs w:val="18"/>
              </w:rPr>
            </w:pPr>
            <w:r>
              <w:rPr>
                <w:rFonts w:ascii="Arial"/>
                <w:b/>
                <w:sz w:val="18"/>
              </w:rPr>
              <w:t>1,349,980.28</w:t>
            </w:r>
            <w:r>
              <w:rPr>
                <w:rFonts w:ascii="Arial"/>
                <w:sz w:val="18"/>
              </w:rPr>
            </w:r>
          </w:p>
        </w:tc>
      </w:tr>
      <w:tr>
        <w:trPr>
          <w:trHeight w:val="810" w:hRule="exact"/>
        </w:trPr>
        <w:tc>
          <w:tcPr>
            <w:tcW w:w="2670" w:type="dxa"/>
            <w:tcBorders>
              <w:top w:val="single" w:sz="17" w:space="0" w:color="000000"/>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49" w:right="0"/>
              <w:jc w:val="left"/>
              <w:rPr>
                <w:rFonts w:ascii="宋体" w:hAnsi="宋体" w:cs="宋体" w:eastAsia="宋体" w:hint="default"/>
                <w:sz w:val="21"/>
                <w:szCs w:val="21"/>
              </w:rPr>
            </w:pPr>
            <w:r>
              <w:rPr>
                <w:rFonts w:ascii="Arial" w:hAnsi="Arial" w:cs="Arial" w:eastAsia="Arial" w:hint="default"/>
                <w:b/>
                <w:bCs/>
                <w:sz w:val="21"/>
                <w:szCs w:val="21"/>
              </w:rPr>
              <w:t>28.</w:t>
            </w:r>
            <w:r>
              <w:rPr>
                <w:rFonts w:ascii="Arial" w:hAnsi="Arial" w:cs="Arial" w:eastAsia="Arial" w:hint="default"/>
                <w:b/>
                <w:bCs/>
                <w:spacing w:val="-38"/>
                <w:sz w:val="21"/>
                <w:szCs w:val="21"/>
              </w:rPr>
              <w:t> </w:t>
            </w:r>
            <w:r>
              <w:rPr>
                <w:rFonts w:ascii="宋体" w:hAnsi="宋体" w:cs="宋体" w:eastAsia="宋体" w:hint="default"/>
                <w:b/>
                <w:bCs/>
                <w:sz w:val="21"/>
                <w:szCs w:val="21"/>
              </w:rPr>
              <w:t>资产减值损失</w:t>
            </w:r>
            <w:r>
              <w:rPr>
                <w:rFonts w:ascii="宋体" w:hAnsi="宋体" w:cs="宋体" w:eastAsia="宋体" w:hint="default"/>
                <w:sz w:val="21"/>
                <w:szCs w:val="21"/>
              </w:rPr>
            </w:r>
          </w:p>
        </w:tc>
        <w:tc>
          <w:tcPr>
            <w:tcW w:w="3170" w:type="dxa"/>
            <w:tcBorders>
              <w:top w:val="single" w:sz="17" w:space="0" w:color="000000"/>
              <w:left w:val="nil" w:sz="6" w:space="0" w:color="auto"/>
              <w:bottom w:val="nil" w:sz="6" w:space="0" w:color="auto"/>
              <w:right w:val="nil" w:sz="6" w:space="0" w:color="auto"/>
            </w:tcBorders>
          </w:tcPr>
          <w:p>
            <w:pPr/>
          </w:p>
        </w:tc>
        <w:tc>
          <w:tcPr>
            <w:tcW w:w="260" w:type="dxa"/>
            <w:tcBorders>
              <w:top w:val="nil" w:sz="6" w:space="0" w:color="auto"/>
              <w:left w:val="nil" w:sz="6" w:space="0" w:color="auto"/>
              <w:bottom w:val="nil" w:sz="6" w:space="0" w:color="auto"/>
              <w:right w:val="nil" w:sz="6" w:space="0" w:color="auto"/>
            </w:tcBorders>
          </w:tcPr>
          <w:p>
            <w:pPr/>
          </w:p>
        </w:tc>
        <w:tc>
          <w:tcPr>
            <w:tcW w:w="3026" w:type="dxa"/>
            <w:tcBorders>
              <w:top w:val="single" w:sz="17" w:space="0" w:color="000000"/>
              <w:left w:val="nil" w:sz="6" w:space="0" w:color="auto"/>
              <w:bottom w:val="nil" w:sz="6" w:space="0" w:color="auto"/>
              <w:right w:val="nil" w:sz="6" w:space="0" w:color="auto"/>
            </w:tcBorders>
          </w:tcPr>
          <w:p>
            <w:pPr/>
          </w:p>
        </w:tc>
      </w:tr>
      <w:tr>
        <w:trPr>
          <w:trHeight w:val="534" w:hRule="exact"/>
        </w:trPr>
        <w:tc>
          <w:tcPr>
            <w:tcW w:w="267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49"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项目</w:t>
            </w:r>
            <w:r>
              <w:rPr>
                <w:rFonts w:ascii="宋体" w:hAnsi="宋体" w:cs="宋体" w:eastAsia="宋体" w:hint="default"/>
                <w:sz w:val="18"/>
                <w:szCs w:val="18"/>
              </w:rPr>
            </w:r>
          </w:p>
        </w:tc>
        <w:tc>
          <w:tcPr>
            <w:tcW w:w="317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1536"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本期发生额</w:t>
            </w:r>
            <w:r>
              <w:rPr>
                <w:rFonts w:ascii="宋体" w:hAnsi="宋体" w:cs="宋体" w:eastAsia="宋体" w:hint="default"/>
                <w:sz w:val="18"/>
                <w:szCs w:val="18"/>
              </w:rPr>
            </w:r>
          </w:p>
        </w:tc>
        <w:tc>
          <w:tcPr>
            <w:tcW w:w="260" w:type="dxa"/>
            <w:tcBorders>
              <w:top w:val="nil" w:sz="6" w:space="0" w:color="auto"/>
              <w:left w:val="nil" w:sz="6" w:space="0" w:color="auto"/>
              <w:bottom w:val="nil" w:sz="6" w:space="0" w:color="auto"/>
              <w:right w:val="nil" w:sz="6" w:space="0" w:color="auto"/>
            </w:tcBorders>
          </w:tcPr>
          <w:p>
            <w:pPr/>
          </w:p>
        </w:tc>
        <w:tc>
          <w:tcPr>
            <w:tcW w:w="302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1254"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上期发生额</w:t>
            </w:r>
            <w:r>
              <w:rPr>
                <w:rFonts w:ascii="宋体" w:hAnsi="宋体" w:cs="宋体" w:eastAsia="宋体" w:hint="default"/>
                <w:sz w:val="18"/>
                <w:szCs w:val="18"/>
              </w:rPr>
            </w:r>
          </w:p>
        </w:tc>
      </w:tr>
      <w:tr>
        <w:trPr>
          <w:trHeight w:val="387" w:hRule="exact"/>
        </w:trPr>
        <w:tc>
          <w:tcPr>
            <w:tcW w:w="2670" w:type="dxa"/>
            <w:tcBorders>
              <w:top w:val="nil" w:sz="6" w:space="0" w:color="auto"/>
              <w:left w:val="nil" w:sz="6" w:space="0" w:color="auto"/>
              <w:bottom w:val="nil" w:sz="6" w:space="0" w:color="auto"/>
              <w:right w:val="nil" w:sz="6" w:space="0" w:color="auto"/>
            </w:tcBorders>
          </w:tcPr>
          <w:p>
            <w:pPr>
              <w:pStyle w:val="TableParagraph"/>
              <w:spacing w:line="240" w:lineRule="auto" w:before="39"/>
              <w:ind w:left="49" w:right="0"/>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．坏账损失</w:t>
            </w:r>
          </w:p>
        </w:tc>
        <w:tc>
          <w:tcPr>
            <w:tcW w:w="3170" w:type="dxa"/>
            <w:tcBorders>
              <w:top w:val="nil" w:sz="6" w:space="0" w:color="auto"/>
              <w:left w:val="nil" w:sz="6" w:space="0" w:color="auto"/>
              <w:bottom w:val="nil" w:sz="6" w:space="0" w:color="auto"/>
              <w:right w:val="nil" w:sz="6" w:space="0" w:color="auto"/>
            </w:tcBorders>
          </w:tcPr>
          <w:p>
            <w:pPr>
              <w:pStyle w:val="TableParagraph"/>
              <w:spacing w:line="240" w:lineRule="auto" w:before="80"/>
              <w:ind w:left="1536" w:right="0"/>
              <w:jc w:val="left"/>
              <w:rPr>
                <w:rFonts w:ascii="Arial" w:hAnsi="Arial" w:cs="Arial" w:eastAsia="Arial" w:hint="default"/>
                <w:sz w:val="18"/>
                <w:szCs w:val="18"/>
              </w:rPr>
            </w:pPr>
            <w:r>
              <w:rPr>
                <w:rFonts w:ascii="Arial"/>
                <w:sz w:val="18"/>
              </w:rPr>
              <w:t>473,577.32</w:t>
            </w:r>
          </w:p>
        </w:tc>
        <w:tc>
          <w:tcPr>
            <w:tcW w:w="260" w:type="dxa"/>
            <w:tcBorders>
              <w:top w:val="nil" w:sz="6" w:space="0" w:color="auto"/>
              <w:left w:val="nil" w:sz="6" w:space="0" w:color="auto"/>
              <w:bottom w:val="nil" w:sz="6" w:space="0" w:color="auto"/>
              <w:right w:val="nil" w:sz="6" w:space="0" w:color="auto"/>
            </w:tcBorders>
          </w:tcPr>
          <w:p>
            <w:pPr/>
          </w:p>
        </w:tc>
        <w:tc>
          <w:tcPr>
            <w:tcW w:w="3026" w:type="dxa"/>
            <w:tcBorders>
              <w:top w:val="nil" w:sz="6" w:space="0" w:color="auto"/>
              <w:left w:val="nil" w:sz="6" w:space="0" w:color="auto"/>
              <w:bottom w:val="nil" w:sz="6" w:space="0" w:color="auto"/>
              <w:right w:val="nil" w:sz="6" w:space="0" w:color="auto"/>
            </w:tcBorders>
          </w:tcPr>
          <w:p>
            <w:pPr>
              <w:pStyle w:val="TableParagraph"/>
              <w:spacing w:line="240" w:lineRule="auto" w:before="80"/>
              <w:ind w:left="940" w:right="0"/>
              <w:jc w:val="left"/>
              <w:rPr>
                <w:rFonts w:ascii="Arial" w:hAnsi="Arial" w:cs="Arial" w:eastAsia="Arial" w:hint="default"/>
                <w:sz w:val="18"/>
                <w:szCs w:val="18"/>
              </w:rPr>
            </w:pPr>
            <w:r>
              <w:rPr>
                <w:rFonts w:ascii="Arial"/>
                <w:sz w:val="18"/>
              </w:rPr>
              <w:t>-19,466,738.76</w:t>
            </w:r>
          </w:p>
        </w:tc>
      </w:tr>
      <w:tr>
        <w:trPr>
          <w:trHeight w:val="384" w:hRule="exact"/>
        </w:trPr>
        <w:tc>
          <w:tcPr>
            <w:tcW w:w="2670" w:type="dxa"/>
            <w:tcBorders>
              <w:top w:val="nil" w:sz="6" w:space="0" w:color="auto"/>
              <w:left w:val="nil" w:sz="6" w:space="0" w:color="auto"/>
              <w:bottom w:val="nil" w:sz="6" w:space="0" w:color="auto"/>
              <w:right w:val="nil" w:sz="6" w:space="0" w:color="auto"/>
            </w:tcBorders>
          </w:tcPr>
          <w:p>
            <w:pPr>
              <w:pStyle w:val="TableParagraph"/>
              <w:spacing w:line="240" w:lineRule="auto" w:before="48"/>
              <w:ind w:left="49" w:right="0"/>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．存货跌价损失</w:t>
            </w:r>
          </w:p>
        </w:tc>
        <w:tc>
          <w:tcPr>
            <w:tcW w:w="3170" w:type="dxa"/>
            <w:tcBorders>
              <w:top w:val="nil" w:sz="6" w:space="0" w:color="auto"/>
              <w:left w:val="nil" w:sz="6" w:space="0" w:color="auto"/>
              <w:bottom w:val="nil" w:sz="6" w:space="0" w:color="auto"/>
              <w:right w:val="nil" w:sz="6" w:space="0" w:color="auto"/>
            </w:tcBorders>
          </w:tcPr>
          <w:p>
            <w:pPr/>
          </w:p>
        </w:tc>
        <w:tc>
          <w:tcPr>
            <w:tcW w:w="260" w:type="dxa"/>
            <w:tcBorders>
              <w:top w:val="nil" w:sz="6" w:space="0" w:color="auto"/>
              <w:left w:val="nil" w:sz="6" w:space="0" w:color="auto"/>
              <w:bottom w:val="nil" w:sz="6" w:space="0" w:color="auto"/>
              <w:right w:val="nil" w:sz="6" w:space="0" w:color="auto"/>
            </w:tcBorders>
          </w:tcPr>
          <w:p>
            <w:pPr/>
          </w:p>
        </w:tc>
        <w:tc>
          <w:tcPr>
            <w:tcW w:w="3026" w:type="dxa"/>
            <w:tcBorders>
              <w:top w:val="nil" w:sz="6" w:space="0" w:color="auto"/>
              <w:left w:val="nil" w:sz="6" w:space="0" w:color="auto"/>
              <w:bottom w:val="nil" w:sz="6" w:space="0" w:color="auto"/>
              <w:right w:val="nil" w:sz="6" w:space="0" w:color="auto"/>
            </w:tcBorders>
          </w:tcPr>
          <w:p>
            <w:pPr>
              <w:pStyle w:val="TableParagraph"/>
              <w:spacing w:line="240" w:lineRule="auto" w:before="92"/>
              <w:ind w:left="1252" w:right="0"/>
              <w:jc w:val="left"/>
              <w:rPr>
                <w:rFonts w:ascii="Arial" w:hAnsi="Arial" w:cs="Arial" w:eastAsia="Arial" w:hint="default"/>
                <w:sz w:val="18"/>
                <w:szCs w:val="18"/>
              </w:rPr>
            </w:pPr>
            <w:r>
              <w:rPr>
                <w:rFonts w:ascii="Arial"/>
                <w:sz w:val="18"/>
              </w:rPr>
              <w:t>218,898.10</w:t>
            </w:r>
          </w:p>
        </w:tc>
      </w:tr>
      <w:tr>
        <w:trPr>
          <w:trHeight w:val="354" w:hRule="exact"/>
        </w:trPr>
        <w:tc>
          <w:tcPr>
            <w:tcW w:w="2670" w:type="dxa"/>
            <w:tcBorders>
              <w:top w:val="nil" w:sz="6" w:space="0" w:color="auto"/>
              <w:left w:val="nil" w:sz="6" w:space="0" w:color="auto"/>
              <w:bottom w:val="nil" w:sz="6" w:space="0" w:color="auto"/>
              <w:right w:val="nil" w:sz="6" w:space="0" w:color="auto"/>
            </w:tcBorders>
          </w:tcPr>
          <w:p>
            <w:pPr>
              <w:pStyle w:val="TableParagraph"/>
              <w:spacing w:line="240" w:lineRule="auto" w:before="33"/>
              <w:ind w:left="49" w:right="0"/>
              <w:jc w:val="left"/>
              <w:rPr>
                <w:rFonts w:ascii="宋体" w:hAnsi="宋体" w:cs="宋体" w:eastAsia="宋体" w:hint="default"/>
                <w:sz w:val="18"/>
                <w:szCs w:val="18"/>
              </w:rPr>
            </w:pPr>
            <w:r>
              <w:rPr>
                <w:rFonts w:ascii="Arial" w:hAnsi="Arial" w:cs="Arial" w:eastAsia="Arial" w:hint="default"/>
                <w:sz w:val="18"/>
                <w:szCs w:val="18"/>
              </w:rPr>
              <w:t>3</w:t>
            </w:r>
            <w:r>
              <w:rPr>
                <w:rFonts w:ascii="宋体" w:hAnsi="宋体" w:cs="宋体" w:eastAsia="宋体" w:hint="default"/>
                <w:sz w:val="18"/>
                <w:szCs w:val="18"/>
              </w:rPr>
              <w:t>．在建工程减值损失</w:t>
            </w:r>
          </w:p>
        </w:tc>
        <w:tc>
          <w:tcPr>
            <w:tcW w:w="3170" w:type="dxa"/>
            <w:tcBorders>
              <w:top w:val="nil" w:sz="6" w:space="0" w:color="auto"/>
              <w:left w:val="nil" w:sz="6" w:space="0" w:color="auto"/>
              <w:bottom w:val="nil" w:sz="6" w:space="0" w:color="auto"/>
              <w:right w:val="nil" w:sz="6" w:space="0" w:color="auto"/>
            </w:tcBorders>
          </w:tcPr>
          <w:p>
            <w:pPr/>
          </w:p>
        </w:tc>
        <w:tc>
          <w:tcPr>
            <w:tcW w:w="260" w:type="dxa"/>
            <w:tcBorders>
              <w:top w:val="nil" w:sz="6" w:space="0" w:color="auto"/>
              <w:left w:val="nil" w:sz="6" w:space="0" w:color="auto"/>
              <w:bottom w:val="nil" w:sz="6" w:space="0" w:color="auto"/>
              <w:right w:val="nil" w:sz="6" w:space="0" w:color="auto"/>
            </w:tcBorders>
          </w:tcPr>
          <w:p>
            <w:pPr/>
          </w:p>
        </w:tc>
        <w:tc>
          <w:tcPr>
            <w:tcW w:w="3026" w:type="dxa"/>
            <w:tcBorders>
              <w:top w:val="nil" w:sz="6" w:space="0" w:color="auto"/>
              <w:left w:val="nil" w:sz="6" w:space="0" w:color="auto"/>
              <w:bottom w:val="nil" w:sz="6" w:space="0" w:color="auto"/>
              <w:right w:val="nil" w:sz="6" w:space="0" w:color="auto"/>
            </w:tcBorders>
          </w:tcPr>
          <w:p>
            <w:pPr>
              <w:pStyle w:val="TableParagraph"/>
              <w:spacing w:line="240" w:lineRule="auto" w:before="77"/>
              <w:ind w:left="1101" w:right="0"/>
              <w:jc w:val="left"/>
              <w:rPr>
                <w:rFonts w:ascii="Arial" w:hAnsi="Arial" w:cs="Arial" w:eastAsia="Arial" w:hint="default"/>
                <w:sz w:val="18"/>
                <w:szCs w:val="18"/>
              </w:rPr>
            </w:pPr>
            <w:r>
              <w:rPr>
                <w:rFonts w:ascii="Arial"/>
                <w:sz w:val="18"/>
              </w:rPr>
              <w:t>2,172,860.00</w:t>
            </w:r>
          </w:p>
        </w:tc>
      </w:tr>
      <w:tr>
        <w:trPr>
          <w:trHeight w:val="340" w:hRule="exact"/>
        </w:trPr>
        <w:tc>
          <w:tcPr>
            <w:tcW w:w="2670" w:type="dxa"/>
            <w:tcBorders>
              <w:top w:val="nil" w:sz="6" w:space="0" w:color="auto"/>
              <w:left w:val="nil" w:sz="6" w:space="0" w:color="auto"/>
              <w:bottom w:val="nil" w:sz="6" w:space="0" w:color="auto"/>
              <w:right w:val="nil" w:sz="6" w:space="0" w:color="auto"/>
            </w:tcBorders>
          </w:tcPr>
          <w:p>
            <w:pPr>
              <w:pStyle w:val="TableParagraph"/>
              <w:spacing w:line="240" w:lineRule="auto" w:before="18"/>
              <w:ind w:left="49" w:right="0"/>
              <w:jc w:val="left"/>
              <w:rPr>
                <w:rFonts w:ascii="宋体" w:hAnsi="宋体" w:cs="宋体" w:eastAsia="宋体" w:hint="default"/>
                <w:sz w:val="18"/>
                <w:szCs w:val="18"/>
              </w:rPr>
            </w:pPr>
            <w:r>
              <w:rPr>
                <w:rFonts w:ascii="Arial" w:hAnsi="Arial" w:cs="Arial" w:eastAsia="Arial" w:hint="default"/>
                <w:sz w:val="18"/>
                <w:szCs w:val="18"/>
              </w:rPr>
              <w:t>4</w:t>
            </w:r>
            <w:r>
              <w:rPr>
                <w:rFonts w:ascii="宋体" w:hAnsi="宋体" w:cs="宋体" w:eastAsia="宋体" w:hint="default"/>
                <w:sz w:val="18"/>
                <w:szCs w:val="18"/>
              </w:rPr>
              <w:t>．长期股权投资减值损失</w:t>
            </w:r>
          </w:p>
        </w:tc>
        <w:tc>
          <w:tcPr>
            <w:tcW w:w="3170" w:type="dxa"/>
            <w:tcBorders>
              <w:top w:val="nil" w:sz="6" w:space="0" w:color="auto"/>
              <w:left w:val="nil" w:sz="6" w:space="0" w:color="auto"/>
              <w:bottom w:val="nil" w:sz="6" w:space="0" w:color="auto"/>
              <w:right w:val="nil" w:sz="6" w:space="0" w:color="auto"/>
            </w:tcBorders>
          </w:tcPr>
          <w:p>
            <w:pPr/>
          </w:p>
        </w:tc>
        <w:tc>
          <w:tcPr>
            <w:tcW w:w="260" w:type="dxa"/>
            <w:tcBorders>
              <w:top w:val="nil" w:sz="6" w:space="0" w:color="auto"/>
              <w:left w:val="nil" w:sz="6" w:space="0" w:color="auto"/>
              <w:bottom w:val="nil" w:sz="6" w:space="0" w:color="auto"/>
              <w:right w:val="nil" w:sz="6" w:space="0" w:color="auto"/>
            </w:tcBorders>
          </w:tcPr>
          <w:p>
            <w:pPr/>
          </w:p>
        </w:tc>
        <w:tc>
          <w:tcPr>
            <w:tcW w:w="3026" w:type="dxa"/>
            <w:tcBorders>
              <w:top w:val="nil" w:sz="6" w:space="0" w:color="auto"/>
              <w:left w:val="nil" w:sz="6" w:space="0" w:color="auto"/>
              <w:bottom w:val="nil" w:sz="6" w:space="0" w:color="auto"/>
              <w:right w:val="nil" w:sz="6" w:space="0" w:color="auto"/>
            </w:tcBorders>
          </w:tcPr>
          <w:p>
            <w:pPr>
              <w:pStyle w:val="TableParagraph"/>
              <w:spacing w:line="240" w:lineRule="auto" w:before="62"/>
              <w:ind w:left="1101" w:right="0"/>
              <w:jc w:val="left"/>
              <w:rPr>
                <w:rFonts w:ascii="Arial" w:hAnsi="Arial" w:cs="Arial" w:eastAsia="Arial" w:hint="default"/>
                <w:sz w:val="18"/>
                <w:szCs w:val="18"/>
              </w:rPr>
            </w:pPr>
            <w:r>
              <w:rPr>
                <w:rFonts w:ascii="Arial"/>
                <w:sz w:val="18"/>
              </w:rPr>
              <w:t>2,151,418.00</w:t>
            </w:r>
          </w:p>
        </w:tc>
      </w:tr>
      <w:tr>
        <w:trPr>
          <w:trHeight w:val="341" w:hRule="exact"/>
        </w:trPr>
        <w:tc>
          <w:tcPr>
            <w:tcW w:w="2670" w:type="dxa"/>
            <w:tcBorders>
              <w:top w:val="nil" w:sz="6" w:space="0" w:color="auto"/>
              <w:left w:val="nil" w:sz="6" w:space="0" w:color="auto"/>
              <w:bottom w:val="nil" w:sz="6" w:space="0" w:color="auto"/>
              <w:right w:val="nil" w:sz="6" w:space="0" w:color="auto"/>
            </w:tcBorders>
          </w:tcPr>
          <w:p>
            <w:pPr>
              <w:pStyle w:val="TableParagraph"/>
              <w:spacing w:line="240" w:lineRule="auto" w:before="19"/>
              <w:ind w:left="49" w:right="0"/>
              <w:jc w:val="left"/>
              <w:rPr>
                <w:rFonts w:ascii="宋体" w:hAnsi="宋体" w:cs="宋体" w:eastAsia="宋体" w:hint="default"/>
                <w:sz w:val="18"/>
                <w:szCs w:val="18"/>
              </w:rPr>
            </w:pPr>
            <w:r>
              <w:rPr>
                <w:rFonts w:ascii="Arial" w:hAnsi="Arial" w:cs="Arial" w:eastAsia="Arial" w:hint="default"/>
                <w:sz w:val="18"/>
                <w:szCs w:val="18"/>
              </w:rPr>
              <w:t>5</w:t>
            </w:r>
            <w:r>
              <w:rPr>
                <w:rFonts w:ascii="宋体" w:hAnsi="宋体" w:cs="宋体" w:eastAsia="宋体" w:hint="default"/>
                <w:sz w:val="18"/>
                <w:szCs w:val="18"/>
              </w:rPr>
              <w:t>．固定资产减值损失</w:t>
            </w:r>
          </w:p>
        </w:tc>
        <w:tc>
          <w:tcPr>
            <w:tcW w:w="3170" w:type="dxa"/>
            <w:tcBorders>
              <w:top w:val="nil" w:sz="6" w:space="0" w:color="auto"/>
              <w:left w:val="nil" w:sz="6" w:space="0" w:color="auto"/>
              <w:bottom w:val="nil" w:sz="6" w:space="0" w:color="auto"/>
              <w:right w:val="nil" w:sz="6" w:space="0" w:color="auto"/>
            </w:tcBorders>
          </w:tcPr>
          <w:p>
            <w:pPr/>
          </w:p>
        </w:tc>
        <w:tc>
          <w:tcPr>
            <w:tcW w:w="260" w:type="dxa"/>
            <w:tcBorders>
              <w:top w:val="nil" w:sz="6" w:space="0" w:color="auto"/>
              <w:left w:val="nil" w:sz="6" w:space="0" w:color="auto"/>
              <w:bottom w:val="nil" w:sz="6" w:space="0" w:color="auto"/>
              <w:right w:val="nil" w:sz="6" w:space="0" w:color="auto"/>
            </w:tcBorders>
          </w:tcPr>
          <w:p>
            <w:pPr/>
          </w:p>
        </w:tc>
        <w:tc>
          <w:tcPr>
            <w:tcW w:w="3026" w:type="dxa"/>
            <w:tcBorders>
              <w:top w:val="nil" w:sz="6" w:space="0" w:color="auto"/>
              <w:left w:val="nil" w:sz="6" w:space="0" w:color="auto"/>
              <w:bottom w:val="nil" w:sz="6" w:space="0" w:color="auto"/>
              <w:right w:val="nil" w:sz="6" w:space="0" w:color="auto"/>
            </w:tcBorders>
          </w:tcPr>
          <w:p>
            <w:pPr>
              <w:pStyle w:val="TableParagraph"/>
              <w:spacing w:line="240" w:lineRule="auto" w:before="63"/>
              <w:ind w:left="1101" w:right="0"/>
              <w:jc w:val="left"/>
              <w:rPr>
                <w:rFonts w:ascii="Arial" w:hAnsi="Arial" w:cs="Arial" w:eastAsia="Arial" w:hint="default"/>
                <w:sz w:val="18"/>
                <w:szCs w:val="18"/>
              </w:rPr>
            </w:pPr>
            <w:r>
              <w:rPr>
                <w:rFonts w:ascii="Arial"/>
                <w:sz w:val="18"/>
              </w:rPr>
              <w:t>2,501,494.73</w:t>
            </w:r>
          </w:p>
        </w:tc>
      </w:tr>
      <w:tr>
        <w:trPr>
          <w:trHeight w:val="345" w:hRule="exact"/>
        </w:trPr>
        <w:tc>
          <w:tcPr>
            <w:tcW w:w="2670" w:type="dxa"/>
            <w:tcBorders>
              <w:top w:val="nil" w:sz="6" w:space="0" w:color="auto"/>
              <w:left w:val="nil" w:sz="6" w:space="0" w:color="auto"/>
              <w:bottom w:val="nil" w:sz="6" w:space="0" w:color="auto"/>
              <w:right w:val="nil" w:sz="6" w:space="0" w:color="auto"/>
            </w:tcBorders>
          </w:tcPr>
          <w:p>
            <w:pPr>
              <w:pStyle w:val="TableParagraph"/>
              <w:spacing w:line="240" w:lineRule="auto" w:before="19"/>
              <w:ind w:left="49" w:right="0"/>
              <w:jc w:val="left"/>
              <w:rPr>
                <w:rFonts w:ascii="宋体" w:hAnsi="宋体" w:cs="宋体" w:eastAsia="宋体" w:hint="default"/>
                <w:sz w:val="18"/>
                <w:szCs w:val="18"/>
              </w:rPr>
            </w:pPr>
            <w:r>
              <w:rPr>
                <w:rFonts w:ascii="Arial" w:hAnsi="Arial" w:cs="Arial" w:eastAsia="Arial" w:hint="default"/>
                <w:sz w:val="18"/>
                <w:szCs w:val="18"/>
              </w:rPr>
              <w:t>6</w:t>
            </w:r>
            <w:r>
              <w:rPr>
                <w:rFonts w:ascii="宋体" w:hAnsi="宋体" w:cs="宋体" w:eastAsia="宋体" w:hint="default"/>
                <w:sz w:val="18"/>
                <w:szCs w:val="18"/>
              </w:rPr>
              <w:t>．无形资产减值损失</w:t>
            </w:r>
          </w:p>
        </w:tc>
        <w:tc>
          <w:tcPr>
            <w:tcW w:w="3170" w:type="dxa"/>
            <w:tcBorders>
              <w:top w:val="nil" w:sz="6" w:space="0" w:color="auto"/>
              <w:left w:val="nil" w:sz="6" w:space="0" w:color="auto"/>
              <w:bottom w:val="single" w:sz="8" w:space="0" w:color="000000"/>
              <w:right w:val="nil" w:sz="6" w:space="0" w:color="auto"/>
            </w:tcBorders>
          </w:tcPr>
          <w:p>
            <w:pPr/>
          </w:p>
        </w:tc>
        <w:tc>
          <w:tcPr>
            <w:tcW w:w="260" w:type="dxa"/>
            <w:tcBorders>
              <w:top w:val="nil" w:sz="6" w:space="0" w:color="auto"/>
              <w:left w:val="nil" w:sz="6" w:space="0" w:color="auto"/>
              <w:bottom w:val="nil" w:sz="6" w:space="0" w:color="auto"/>
              <w:right w:val="nil" w:sz="6" w:space="0" w:color="auto"/>
            </w:tcBorders>
          </w:tcPr>
          <w:p>
            <w:pPr/>
          </w:p>
        </w:tc>
        <w:tc>
          <w:tcPr>
            <w:tcW w:w="3026" w:type="dxa"/>
            <w:tcBorders>
              <w:top w:val="nil" w:sz="6" w:space="0" w:color="auto"/>
              <w:left w:val="nil" w:sz="6" w:space="0" w:color="auto"/>
              <w:bottom w:val="single" w:sz="8" w:space="0" w:color="000000"/>
              <w:right w:val="nil" w:sz="6" w:space="0" w:color="auto"/>
            </w:tcBorders>
          </w:tcPr>
          <w:p>
            <w:pPr>
              <w:pStyle w:val="TableParagraph"/>
              <w:spacing w:line="240" w:lineRule="auto" w:before="63"/>
              <w:ind w:left="1101" w:right="0"/>
              <w:jc w:val="left"/>
              <w:rPr>
                <w:rFonts w:ascii="Arial" w:hAnsi="Arial" w:cs="Arial" w:eastAsia="Arial" w:hint="default"/>
                <w:sz w:val="18"/>
                <w:szCs w:val="18"/>
              </w:rPr>
            </w:pPr>
            <w:r>
              <w:rPr>
                <w:rFonts w:ascii="Arial"/>
                <w:sz w:val="18"/>
              </w:rPr>
              <w:t>5,379,778.72</w:t>
            </w:r>
          </w:p>
        </w:tc>
      </w:tr>
      <w:tr>
        <w:trPr>
          <w:trHeight w:val="346" w:hRule="exact"/>
        </w:trPr>
        <w:tc>
          <w:tcPr>
            <w:tcW w:w="2670" w:type="dxa"/>
            <w:tcBorders>
              <w:top w:val="nil" w:sz="6" w:space="0" w:color="auto"/>
              <w:left w:val="nil" w:sz="6" w:space="0" w:color="auto"/>
              <w:bottom w:val="nil" w:sz="6" w:space="0" w:color="auto"/>
              <w:right w:val="nil" w:sz="6" w:space="0" w:color="auto"/>
            </w:tcBorders>
          </w:tcPr>
          <w:p>
            <w:pPr>
              <w:pStyle w:val="TableParagraph"/>
              <w:spacing w:line="240" w:lineRule="auto" w:before="22"/>
              <w:ind w:left="49"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合计</w:t>
            </w:r>
            <w:r>
              <w:rPr>
                <w:rFonts w:ascii="宋体" w:hAnsi="宋体" w:cs="宋体" w:eastAsia="宋体" w:hint="default"/>
                <w:sz w:val="18"/>
                <w:szCs w:val="18"/>
              </w:rPr>
            </w:r>
          </w:p>
        </w:tc>
        <w:tc>
          <w:tcPr>
            <w:tcW w:w="3170" w:type="dxa"/>
            <w:tcBorders>
              <w:top w:val="single" w:sz="8" w:space="0" w:color="000000"/>
              <w:left w:val="nil" w:sz="6" w:space="0" w:color="auto"/>
              <w:bottom w:val="single" w:sz="12" w:space="0" w:color="000000"/>
              <w:right w:val="nil" w:sz="6" w:space="0" w:color="auto"/>
            </w:tcBorders>
          </w:tcPr>
          <w:p>
            <w:pPr>
              <w:pStyle w:val="TableParagraph"/>
              <w:spacing w:line="240" w:lineRule="auto" w:before="56"/>
              <w:ind w:left="1533" w:right="0"/>
              <w:jc w:val="left"/>
              <w:rPr>
                <w:rFonts w:ascii="Arial" w:hAnsi="Arial" w:cs="Arial" w:eastAsia="Arial" w:hint="default"/>
                <w:sz w:val="18"/>
                <w:szCs w:val="18"/>
              </w:rPr>
            </w:pPr>
            <w:r>
              <w:rPr>
                <w:rFonts w:ascii="Arial"/>
                <w:sz w:val="18"/>
              </w:rPr>
              <w:t>473,577.32</w:t>
            </w:r>
          </w:p>
        </w:tc>
        <w:tc>
          <w:tcPr>
            <w:tcW w:w="260" w:type="dxa"/>
            <w:tcBorders>
              <w:top w:val="nil" w:sz="6" w:space="0" w:color="auto"/>
              <w:left w:val="nil" w:sz="6" w:space="0" w:color="auto"/>
              <w:bottom w:val="nil" w:sz="6" w:space="0" w:color="auto"/>
              <w:right w:val="nil" w:sz="6" w:space="0" w:color="auto"/>
            </w:tcBorders>
          </w:tcPr>
          <w:p>
            <w:pPr/>
          </w:p>
        </w:tc>
        <w:tc>
          <w:tcPr>
            <w:tcW w:w="3026" w:type="dxa"/>
            <w:tcBorders>
              <w:top w:val="single" w:sz="8" w:space="0" w:color="000000"/>
              <w:left w:val="nil" w:sz="6" w:space="0" w:color="auto"/>
              <w:bottom w:val="single" w:sz="12" w:space="0" w:color="000000"/>
              <w:right w:val="nil" w:sz="6" w:space="0" w:color="auto"/>
            </w:tcBorders>
          </w:tcPr>
          <w:p>
            <w:pPr>
              <w:pStyle w:val="TableParagraph"/>
              <w:spacing w:line="240" w:lineRule="auto" w:before="56"/>
              <w:ind w:left="1041" w:right="0"/>
              <w:jc w:val="left"/>
              <w:rPr>
                <w:rFonts w:ascii="Arial" w:hAnsi="Arial" w:cs="Arial" w:eastAsia="Arial" w:hint="default"/>
                <w:sz w:val="18"/>
                <w:szCs w:val="18"/>
              </w:rPr>
            </w:pPr>
            <w:r>
              <w:rPr>
                <w:rFonts w:ascii="Arial"/>
                <w:sz w:val="18"/>
              </w:rPr>
              <w:t>-7,042,289.21</w:t>
            </w:r>
          </w:p>
        </w:tc>
      </w:tr>
      <w:tr>
        <w:trPr>
          <w:trHeight w:val="803" w:hRule="exact"/>
        </w:trPr>
        <w:tc>
          <w:tcPr>
            <w:tcW w:w="267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49" w:right="0"/>
              <w:jc w:val="left"/>
              <w:rPr>
                <w:rFonts w:ascii="宋体" w:hAnsi="宋体" w:cs="宋体" w:eastAsia="宋体" w:hint="default"/>
                <w:sz w:val="21"/>
                <w:szCs w:val="21"/>
              </w:rPr>
            </w:pPr>
            <w:r>
              <w:rPr>
                <w:rFonts w:ascii="Arial" w:hAnsi="Arial" w:cs="Arial" w:eastAsia="Arial" w:hint="default"/>
                <w:b/>
                <w:bCs/>
                <w:sz w:val="21"/>
                <w:szCs w:val="21"/>
              </w:rPr>
              <w:t>29.</w:t>
            </w:r>
            <w:r>
              <w:rPr>
                <w:rFonts w:ascii="Arial" w:hAnsi="Arial" w:cs="Arial" w:eastAsia="Arial" w:hint="default"/>
                <w:b/>
                <w:bCs/>
                <w:spacing w:val="-38"/>
                <w:sz w:val="21"/>
                <w:szCs w:val="21"/>
              </w:rPr>
              <w:t> </w:t>
            </w:r>
            <w:r>
              <w:rPr>
                <w:rFonts w:ascii="宋体" w:hAnsi="宋体" w:cs="宋体" w:eastAsia="宋体" w:hint="default"/>
                <w:b/>
                <w:bCs/>
                <w:sz w:val="21"/>
                <w:szCs w:val="21"/>
              </w:rPr>
              <w:t>公允价值变动收益</w:t>
            </w:r>
            <w:r>
              <w:rPr>
                <w:rFonts w:ascii="宋体" w:hAnsi="宋体" w:cs="宋体" w:eastAsia="宋体" w:hint="default"/>
                <w:sz w:val="21"/>
                <w:szCs w:val="21"/>
              </w:rPr>
            </w:r>
          </w:p>
        </w:tc>
        <w:tc>
          <w:tcPr>
            <w:tcW w:w="3170" w:type="dxa"/>
            <w:tcBorders>
              <w:top w:val="single" w:sz="12" w:space="0" w:color="000000"/>
              <w:left w:val="nil" w:sz="6" w:space="0" w:color="auto"/>
              <w:bottom w:val="nil" w:sz="6" w:space="0" w:color="auto"/>
              <w:right w:val="nil" w:sz="6" w:space="0" w:color="auto"/>
            </w:tcBorders>
          </w:tcPr>
          <w:p>
            <w:pPr/>
          </w:p>
        </w:tc>
        <w:tc>
          <w:tcPr>
            <w:tcW w:w="260" w:type="dxa"/>
            <w:tcBorders>
              <w:top w:val="nil" w:sz="6" w:space="0" w:color="auto"/>
              <w:left w:val="nil" w:sz="6" w:space="0" w:color="auto"/>
              <w:bottom w:val="nil" w:sz="6" w:space="0" w:color="auto"/>
              <w:right w:val="nil" w:sz="6" w:space="0" w:color="auto"/>
            </w:tcBorders>
          </w:tcPr>
          <w:p>
            <w:pPr/>
          </w:p>
        </w:tc>
        <w:tc>
          <w:tcPr>
            <w:tcW w:w="3026" w:type="dxa"/>
            <w:tcBorders>
              <w:top w:val="single" w:sz="12" w:space="0" w:color="000000"/>
              <w:left w:val="nil" w:sz="6" w:space="0" w:color="auto"/>
              <w:bottom w:val="nil" w:sz="6" w:space="0" w:color="auto"/>
              <w:right w:val="nil" w:sz="6" w:space="0" w:color="auto"/>
            </w:tcBorders>
          </w:tcPr>
          <w:p>
            <w:pPr/>
          </w:p>
        </w:tc>
      </w:tr>
      <w:tr>
        <w:trPr>
          <w:trHeight w:val="836" w:hRule="exact"/>
        </w:trPr>
        <w:tc>
          <w:tcPr>
            <w:tcW w:w="267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49"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产生公允价值变动收益的来源</w:t>
            </w:r>
            <w:r>
              <w:rPr>
                <w:rFonts w:ascii="宋体" w:hAnsi="宋体" w:cs="宋体" w:eastAsia="宋体" w:hint="default"/>
                <w:sz w:val="18"/>
                <w:szCs w:val="18"/>
              </w:rPr>
            </w:r>
          </w:p>
          <w:p>
            <w:pPr>
              <w:pStyle w:val="TableParagraph"/>
              <w:spacing w:line="240" w:lineRule="auto" w:before="52"/>
              <w:ind w:left="49" w:right="0"/>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．金融工具</w:t>
            </w:r>
          </w:p>
        </w:tc>
        <w:tc>
          <w:tcPr>
            <w:tcW w:w="317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1617"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本期发生额</w:t>
            </w:r>
            <w:r>
              <w:rPr>
                <w:rFonts w:ascii="宋体" w:hAnsi="宋体" w:cs="宋体" w:eastAsia="宋体" w:hint="default"/>
                <w:sz w:val="18"/>
                <w:szCs w:val="18"/>
              </w:rPr>
            </w:r>
          </w:p>
          <w:p>
            <w:pPr>
              <w:pStyle w:val="TableParagraph"/>
              <w:spacing w:line="240" w:lineRule="auto" w:before="82"/>
              <w:ind w:left="1512" w:right="0"/>
              <w:jc w:val="left"/>
              <w:rPr>
                <w:rFonts w:ascii="Arial" w:hAnsi="Arial" w:cs="Arial" w:eastAsia="Arial" w:hint="default"/>
                <w:sz w:val="18"/>
                <w:szCs w:val="18"/>
              </w:rPr>
            </w:pPr>
            <w:r>
              <w:rPr>
                <w:rFonts w:ascii="Arial"/>
                <w:sz w:val="18"/>
              </w:rPr>
              <w:t>272,689.73</w:t>
            </w:r>
          </w:p>
        </w:tc>
        <w:tc>
          <w:tcPr>
            <w:tcW w:w="260" w:type="dxa"/>
            <w:tcBorders>
              <w:top w:val="nil" w:sz="6" w:space="0" w:color="auto"/>
              <w:left w:val="nil" w:sz="6" w:space="0" w:color="auto"/>
              <w:bottom w:val="nil" w:sz="6" w:space="0" w:color="auto"/>
              <w:right w:val="nil" w:sz="6" w:space="0" w:color="auto"/>
            </w:tcBorders>
          </w:tcPr>
          <w:p>
            <w:pPr/>
          </w:p>
        </w:tc>
        <w:tc>
          <w:tcPr>
            <w:tcW w:w="302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1338"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上期发生额</w:t>
            </w:r>
            <w:r>
              <w:rPr>
                <w:rFonts w:ascii="宋体" w:hAnsi="宋体" w:cs="宋体" w:eastAsia="宋体" w:hint="default"/>
                <w:sz w:val="18"/>
                <w:szCs w:val="18"/>
              </w:rPr>
            </w:r>
          </w:p>
          <w:p>
            <w:pPr>
              <w:pStyle w:val="TableParagraph"/>
              <w:spacing w:line="240" w:lineRule="auto" w:before="82"/>
              <w:ind w:left="1170" w:right="0"/>
              <w:jc w:val="left"/>
              <w:rPr>
                <w:rFonts w:ascii="Arial" w:hAnsi="Arial" w:cs="Arial" w:eastAsia="Arial" w:hint="default"/>
                <w:sz w:val="18"/>
                <w:szCs w:val="18"/>
              </w:rPr>
            </w:pPr>
            <w:r>
              <w:rPr>
                <w:rFonts w:ascii="Arial"/>
                <w:sz w:val="18"/>
              </w:rPr>
              <w:t>-547,617.53</w:t>
            </w:r>
          </w:p>
        </w:tc>
      </w:tr>
    </w:tbl>
    <w:p>
      <w:pPr>
        <w:spacing w:line="240" w:lineRule="auto" w:before="3"/>
        <w:rPr>
          <w:rFonts w:ascii="Times New Roman" w:hAnsi="Times New Roman" w:cs="Times New Roman" w:eastAsia="Times New Roman" w:hint="default"/>
          <w:sz w:val="20"/>
          <w:szCs w:val="20"/>
        </w:rPr>
      </w:pPr>
    </w:p>
    <w:p>
      <w:pPr>
        <w:pStyle w:val="BodyText"/>
        <w:spacing w:line="240" w:lineRule="auto" w:before="36"/>
        <w:ind w:left="665" w:right="0"/>
        <w:jc w:val="left"/>
      </w:pPr>
      <w:r>
        <w:rPr/>
        <w:t>本公司对交易性金融资产采用公允价值核算，形成的公允价值与投资成本之间的差异，列入公允价值</w:t>
      </w:r>
    </w:p>
    <w:p>
      <w:pPr>
        <w:spacing w:after="0" w:line="240" w:lineRule="auto"/>
        <w:jc w:val="left"/>
        <w:sectPr>
          <w:footerReference w:type="default" r:id="rId28"/>
          <w:pgSz w:w="11900" w:h="16840"/>
          <w:pgMar w:footer="1000" w:header="852" w:top="1340" w:bottom="1200" w:left="1120" w:right="760"/>
          <w:pgNumType w:start="90"/>
        </w:sectPr>
      </w:pPr>
    </w:p>
    <w:p>
      <w:pPr>
        <w:spacing w:line="240" w:lineRule="auto" w:before="3"/>
        <w:rPr>
          <w:rFonts w:ascii="宋体" w:hAnsi="宋体" w:cs="宋体" w:eastAsia="宋体" w:hint="default"/>
          <w:sz w:val="3"/>
          <w:szCs w:val="3"/>
        </w:rPr>
      </w:pPr>
    </w:p>
    <w:tbl>
      <w:tblPr>
        <w:tblW w:w="0" w:type="auto"/>
        <w:jc w:val="left"/>
        <w:tblInd w:w="210" w:type="dxa"/>
        <w:tblLayout w:type="fixed"/>
        <w:tblCellMar>
          <w:top w:w="0" w:type="dxa"/>
          <w:left w:w="0" w:type="dxa"/>
          <w:bottom w:w="0" w:type="dxa"/>
          <w:right w:w="0" w:type="dxa"/>
        </w:tblCellMar>
        <w:tblLook w:val="01E0"/>
      </w:tblPr>
      <w:tblGrid>
        <w:gridCol w:w="4467"/>
        <w:gridCol w:w="2126"/>
        <w:gridCol w:w="1767"/>
      </w:tblGrid>
      <w:tr>
        <w:trPr>
          <w:trHeight w:val="1243" w:hRule="exact"/>
        </w:trPr>
        <w:tc>
          <w:tcPr>
            <w:tcW w:w="4467" w:type="dxa"/>
            <w:tcBorders>
              <w:top w:val="nil" w:sz="6" w:space="0" w:color="auto"/>
              <w:left w:val="nil" w:sz="6" w:space="0" w:color="auto"/>
              <w:bottom w:val="nil" w:sz="6" w:space="0" w:color="auto"/>
              <w:right w:val="nil" w:sz="6" w:space="0" w:color="auto"/>
            </w:tcBorders>
          </w:tcPr>
          <w:p>
            <w:pPr>
              <w:pStyle w:val="TableParagraph"/>
              <w:spacing w:line="240" w:lineRule="auto" w:before="36"/>
              <w:ind w:left="35" w:right="0"/>
              <w:jc w:val="left"/>
              <w:rPr>
                <w:rFonts w:ascii="宋体" w:hAnsi="宋体" w:cs="宋体" w:eastAsia="宋体" w:hint="default"/>
                <w:sz w:val="21"/>
                <w:szCs w:val="21"/>
              </w:rPr>
            </w:pPr>
            <w:r>
              <w:rPr>
                <w:rFonts w:ascii="宋体" w:hAnsi="宋体" w:cs="宋体" w:eastAsia="宋体" w:hint="default"/>
                <w:sz w:val="21"/>
                <w:szCs w:val="21"/>
              </w:rPr>
              <w:t>变动收益。</w:t>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2"/>
              <w:ind w:left="35" w:right="0"/>
              <w:jc w:val="left"/>
              <w:rPr>
                <w:rFonts w:ascii="宋体" w:hAnsi="宋体" w:cs="宋体" w:eastAsia="宋体" w:hint="default"/>
                <w:sz w:val="21"/>
                <w:szCs w:val="21"/>
              </w:rPr>
            </w:pPr>
            <w:r>
              <w:rPr>
                <w:rFonts w:ascii="Arial" w:hAnsi="Arial" w:cs="Arial" w:eastAsia="Arial" w:hint="default"/>
                <w:b/>
                <w:bCs/>
                <w:sz w:val="21"/>
                <w:szCs w:val="21"/>
              </w:rPr>
              <w:t>30.</w:t>
            </w:r>
            <w:r>
              <w:rPr>
                <w:rFonts w:ascii="Arial" w:hAnsi="Arial" w:cs="Arial" w:eastAsia="Arial" w:hint="default"/>
                <w:b/>
                <w:bCs/>
                <w:spacing w:val="-36"/>
                <w:sz w:val="21"/>
                <w:szCs w:val="21"/>
              </w:rPr>
              <w:t> </w:t>
            </w:r>
            <w:r>
              <w:rPr>
                <w:rFonts w:ascii="宋体" w:hAnsi="宋体" w:cs="宋体" w:eastAsia="宋体" w:hint="default"/>
                <w:b/>
                <w:bCs/>
                <w:sz w:val="21"/>
                <w:szCs w:val="21"/>
              </w:rPr>
              <w:t>投资收益</w:t>
            </w:r>
            <w:r>
              <w:rPr>
                <w:rFonts w:ascii="宋体" w:hAnsi="宋体" w:cs="宋体" w:eastAsia="宋体" w:hint="default"/>
                <w:sz w:val="21"/>
                <w:szCs w:val="21"/>
              </w:rPr>
            </w:r>
          </w:p>
        </w:tc>
        <w:tc>
          <w:tcPr>
            <w:tcW w:w="3893" w:type="dxa"/>
            <w:gridSpan w:val="2"/>
            <w:tcBorders>
              <w:top w:val="nil" w:sz="6" w:space="0" w:color="auto"/>
              <w:left w:val="nil" w:sz="6" w:space="0" w:color="auto"/>
              <w:bottom w:val="nil" w:sz="6" w:space="0" w:color="auto"/>
              <w:right w:val="nil" w:sz="6" w:space="0" w:color="auto"/>
            </w:tcBorders>
          </w:tcPr>
          <w:p>
            <w:pPr/>
          </w:p>
        </w:tc>
      </w:tr>
      <w:tr>
        <w:trPr>
          <w:trHeight w:val="491" w:hRule="exact"/>
        </w:trPr>
        <w:tc>
          <w:tcPr>
            <w:tcW w:w="446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37"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项目或被投资单位名称</w:t>
            </w:r>
            <w:r>
              <w:rPr>
                <w:rFonts w:ascii="宋体" w:hAnsi="宋体" w:cs="宋体" w:eastAsia="宋体" w:hint="default"/>
                <w:sz w:val="18"/>
                <w:szCs w:val="18"/>
              </w:rPr>
            </w:r>
          </w:p>
        </w:tc>
        <w:tc>
          <w:tcPr>
            <w:tcW w:w="212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575"/>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本期发生额</w:t>
            </w:r>
            <w:r>
              <w:rPr>
                <w:rFonts w:ascii="宋体" w:hAnsi="宋体" w:cs="宋体" w:eastAsia="宋体" w:hint="default"/>
                <w:sz w:val="18"/>
                <w:szCs w:val="18"/>
              </w:rPr>
            </w:r>
          </w:p>
        </w:tc>
        <w:tc>
          <w:tcPr>
            <w:tcW w:w="176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33"/>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上期发生额</w:t>
            </w:r>
            <w:r>
              <w:rPr>
                <w:rFonts w:ascii="宋体" w:hAnsi="宋体" w:cs="宋体" w:eastAsia="宋体" w:hint="default"/>
                <w:sz w:val="18"/>
                <w:szCs w:val="18"/>
              </w:rPr>
            </w:r>
          </w:p>
        </w:tc>
      </w:tr>
      <w:tr>
        <w:trPr>
          <w:trHeight w:val="340" w:hRule="exact"/>
        </w:trPr>
        <w:tc>
          <w:tcPr>
            <w:tcW w:w="4467" w:type="dxa"/>
            <w:tcBorders>
              <w:top w:val="nil" w:sz="6" w:space="0" w:color="auto"/>
              <w:left w:val="nil" w:sz="6" w:space="0" w:color="auto"/>
              <w:bottom w:val="nil" w:sz="6" w:space="0" w:color="auto"/>
              <w:right w:val="nil" w:sz="6" w:space="0" w:color="auto"/>
            </w:tcBorders>
          </w:tcPr>
          <w:p>
            <w:pPr>
              <w:pStyle w:val="TableParagraph"/>
              <w:spacing w:line="240" w:lineRule="auto" w:before="26"/>
              <w:ind w:left="37" w:right="0"/>
              <w:jc w:val="left"/>
              <w:rPr>
                <w:rFonts w:ascii="宋体" w:hAnsi="宋体" w:cs="宋体" w:eastAsia="宋体" w:hint="default"/>
                <w:sz w:val="18"/>
                <w:szCs w:val="18"/>
              </w:rPr>
            </w:pPr>
            <w:r>
              <w:rPr>
                <w:rFonts w:ascii="宋体" w:hAnsi="宋体" w:cs="宋体" w:eastAsia="宋体" w:hint="default"/>
                <w:sz w:val="18"/>
                <w:szCs w:val="18"/>
              </w:rPr>
              <w:t>股权投资投资收益</w:t>
            </w:r>
          </w:p>
        </w:tc>
        <w:tc>
          <w:tcPr>
            <w:tcW w:w="2126"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576"/>
              <w:jc w:val="right"/>
              <w:rPr>
                <w:rFonts w:ascii="Arial" w:hAnsi="Arial" w:cs="Arial" w:eastAsia="Arial" w:hint="default"/>
                <w:sz w:val="18"/>
                <w:szCs w:val="18"/>
              </w:rPr>
            </w:pPr>
            <w:r>
              <w:rPr>
                <w:rFonts w:ascii="Arial"/>
                <w:spacing w:val="-1"/>
                <w:sz w:val="18"/>
              </w:rPr>
              <w:t>4,296.34</w:t>
            </w:r>
          </w:p>
        </w:tc>
        <w:tc>
          <w:tcPr>
            <w:tcW w:w="1767"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33"/>
              <w:jc w:val="right"/>
              <w:rPr>
                <w:rFonts w:ascii="Arial" w:hAnsi="Arial" w:cs="Arial" w:eastAsia="Arial" w:hint="default"/>
                <w:sz w:val="18"/>
                <w:szCs w:val="18"/>
              </w:rPr>
            </w:pPr>
            <w:r>
              <w:rPr>
                <w:rFonts w:ascii="Arial"/>
                <w:spacing w:val="-1"/>
                <w:sz w:val="18"/>
              </w:rPr>
              <w:t>12,102,040.41</w:t>
            </w:r>
          </w:p>
        </w:tc>
      </w:tr>
      <w:tr>
        <w:trPr>
          <w:trHeight w:val="340" w:hRule="exact"/>
        </w:trPr>
        <w:tc>
          <w:tcPr>
            <w:tcW w:w="4467" w:type="dxa"/>
            <w:tcBorders>
              <w:top w:val="nil" w:sz="6" w:space="0" w:color="auto"/>
              <w:left w:val="nil" w:sz="6" w:space="0" w:color="auto"/>
              <w:bottom w:val="nil" w:sz="6" w:space="0" w:color="auto"/>
              <w:right w:val="nil" w:sz="6" w:space="0" w:color="auto"/>
            </w:tcBorders>
          </w:tcPr>
          <w:p>
            <w:pPr>
              <w:pStyle w:val="TableParagraph"/>
              <w:spacing w:line="240" w:lineRule="auto" w:before="25"/>
              <w:ind w:left="219" w:right="0"/>
              <w:jc w:val="left"/>
              <w:rPr>
                <w:rFonts w:ascii="宋体" w:hAnsi="宋体" w:cs="宋体" w:eastAsia="宋体" w:hint="default"/>
                <w:sz w:val="18"/>
                <w:szCs w:val="18"/>
              </w:rPr>
            </w:pPr>
            <w:r>
              <w:rPr>
                <w:rFonts w:ascii="宋体" w:hAnsi="宋体" w:cs="宋体" w:eastAsia="宋体" w:hint="default"/>
                <w:sz w:val="18"/>
                <w:szCs w:val="18"/>
              </w:rPr>
              <w:t>其中：处置长期股权投资收益</w:t>
            </w:r>
          </w:p>
        </w:tc>
        <w:tc>
          <w:tcPr>
            <w:tcW w:w="2126"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576"/>
              <w:jc w:val="right"/>
              <w:rPr>
                <w:rFonts w:ascii="Arial" w:hAnsi="Arial" w:cs="Arial" w:eastAsia="Arial" w:hint="default"/>
                <w:sz w:val="18"/>
                <w:szCs w:val="18"/>
              </w:rPr>
            </w:pPr>
            <w:r>
              <w:rPr>
                <w:rFonts w:ascii="Arial"/>
                <w:spacing w:val="-1"/>
                <w:sz w:val="18"/>
              </w:rPr>
              <w:t>4,296.34</w:t>
            </w:r>
          </w:p>
        </w:tc>
        <w:tc>
          <w:tcPr>
            <w:tcW w:w="1767"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33"/>
              <w:jc w:val="right"/>
              <w:rPr>
                <w:rFonts w:ascii="Arial" w:hAnsi="Arial" w:cs="Arial" w:eastAsia="Arial" w:hint="default"/>
                <w:sz w:val="18"/>
                <w:szCs w:val="18"/>
              </w:rPr>
            </w:pPr>
            <w:r>
              <w:rPr>
                <w:rFonts w:ascii="Arial"/>
                <w:spacing w:val="-1"/>
                <w:sz w:val="18"/>
              </w:rPr>
              <w:t>12,102,040.41</w:t>
            </w:r>
          </w:p>
        </w:tc>
      </w:tr>
      <w:tr>
        <w:trPr>
          <w:trHeight w:val="341" w:hRule="exact"/>
        </w:trPr>
        <w:tc>
          <w:tcPr>
            <w:tcW w:w="4467" w:type="dxa"/>
            <w:tcBorders>
              <w:top w:val="nil" w:sz="6" w:space="0" w:color="auto"/>
              <w:left w:val="nil" w:sz="6" w:space="0" w:color="auto"/>
              <w:bottom w:val="nil" w:sz="6" w:space="0" w:color="auto"/>
              <w:right w:val="nil" w:sz="6" w:space="0" w:color="auto"/>
            </w:tcBorders>
          </w:tcPr>
          <w:p>
            <w:pPr>
              <w:pStyle w:val="TableParagraph"/>
              <w:spacing w:line="240" w:lineRule="auto" w:before="26"/>
              <w:ind w:left="37" w:right="0"/>
              <w:jc w:val="left"/>
              <w:rPr>
                <w:rFonts w:ascii="宋体" w:hAnsi="宋体" w:cs="宋体" w:eastAsia="宋体" w:hint="default"/>
                <w:sz w:val="18"/>
                <w:szCs w:val="18"/>
              </w:rPr>
            </w:pPr>
            <w:r>
              <w:rPr>
                <w:rFonts w:ascii="宋体" w:hAnsi="宋体" w:cs="宋体" w:eastAsia="宋体" w:hint="default"/>
                <w:sz w:val="18"/>
                <w:szCs w:val="18"/>
              </w:rPr>
              <w:t>金融资产投资收益</w:t>
            </w:r>
          </w:p>
        </w:tc>
        <w:tc>
          <w:tcPr>
            <w:tcW w:w="2126" w:type="dxa"/>
            <w:tcBorders>
              <w:top w:val="nil" w:sz="6" w:space="0" w:color="auto"/>
              <w:left w:val="nil" w:sz="6" w:space="0" w:color="auto"/>
              <w:bottom w:val="nil" w:sz="6" w:space="0" w:color="auto"/>
              <w:right w:val="nil" w:sz="6" w:space="0" w:color="auto"/>
            </w:tcBorders>
          </w:tcPr>
          <w:p>
            <w:pPr/>
          </w:p>
        </w:tc>
        <w:tc>
          <w:tcPr>
            <w:tcW w:w="1767"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33"/>
              <w:jc w:val="right"/>
              <w:rPr>
                <w:rFonts w:ascii="Arial" w:hAnsi="Arial" w:cs="Arial" w:eastAsia="Arial" w:hint="default"/>
                <w:sz w:val="18"/>
                <w:szCs w:val="18"/>
              </w:rPr>
            </w:pPr>
            <w:r>
              <w:rPr>
                <w:rFonts w:ascii="Arial"/>
                <w:spacing w:val="-1"/>
                <w:sz w:val="18"/>
              </w:rPr>
              <w:t>200,806.20</w:t>
            </w:r>
          </w:p>
        </w:tc>
      </w:tr>
      <w:tr>
        <w:trPr>
          <w:trHeight w:val="340" w:hRule="exact"/>
        </w:trPr>
        <w:tc>
          <w:tcPr>
            <w:tcW w:w="4467" w:type="dxa"/>
            <w:tcBorders>
              <w:top w:val="nil" w:sz="6" w:space="0" w:color="auto"/>
              <w:left w:val="nil" w:sz="6" w:space="0" w:color="auto"/>
              <w:bottom w:val="nil" w:sz="6" w:space="0" w:color="auto"/>
              <w:right w:val="nil" w:sz="6" w:space="0" w:color="auto"/>
            </w:tcBorders>
          </w:tcPr>
          <w:p>
            <w:pPr>
              <w:pStyle w:val="TableParagraph"/>
              <w:spacing w:line="240" w:lineRule="auto" w:before="26"/>
              <w:ind w:left="37" w:right="0"/>
              <w:jc w:val="left"/>
              <w:rPr>
                <w:rFonts w:ascii="宋体" w:hAnsi="宋体" w:cs="宋体" w:eastAsia="宋体" w:hint="default"/>
                <w:sz w:val="18"/>
                <w:szCs w:val="18"/>
              </w:rPr>
            </w:pPr>
            <w:r>
              <w:rPr>
                <w:rFonts w:ascii="宋体" w:hAnsi="宋体" w:cs="宋体" w:eastAsia="宋体" w:hint="default"/>
                <w:sz w:val="18"/>
                <w:szCs w:val="18"/>
              </w:rPr>
              <w:t>其中：持有交易性金融资产期间取得的投资收益</w:t>
            </w:r>
          </w:p>
        </w:tc>
        <w:tc>
          <w:tcPr>
            <w:tcW w:w="2126" w:type="dxa"/>
            <w:tcBorders>
              <w:top w:val="nil" w:sz="6" w:space="0" w:color="auto"/>
              <w:left w:val="nil" w:sz="6" w:space="0" w:color="auto"/>
              <w:bottom w:val="nil" w:sz="6" w:space="0" w:color="auto"/>
              <w:right w:val="nil" w:sz="6" w:space="0" w:color="auto"/>
            </w:tcBorders>
          </w:tcPr>
          <w:p>
            <w:pPr/>
          </w:p>
        </w:tc>
        <w:tc>
          <w:tcPr>
            <w:tcW w:w="1767"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33"/>
              <w:jc w:val="right"/>
              <w:rPr>
                <w:rFonts w:ascii="Arial" w:hAnsi="Arial" w:cs="Arial" w:eastAsia="Arial" w:hint="default"/>
                <w:sz w:val="18"/>
                <w:szCs w:val="18"/>
              </w:rPr>
            </w:pPr>
            <w:r>
              <w:rPr>
                <w:rFonts w:ascii="Arial"/>
                <w:spacing w:val="-1"/>
                <w:sz w:val="18"/>
              </w:rPr>
              <w:t>200,806.20</w:t>
            </w:r>
          </w:p>
        </w:tc>
      </w:tr>
      <w:tr>
        <w:trPr>
          <w:trHeight w:val="361" w:hRule="exact"/>
        </w:trPr>
        <w:tc>
          <w:tcPr>
            <w:tcW w:w="4467" w:type="dxa"/>
            <w:tcBorders>
              <w:top w:val="nil" w:sz="6" w:space="0" w:color="auto"/>
              <w:left w:val="nil" w:sz="6" w:space="0" w:color="auto"/>
              <w:bottom w:val="nil" w:sz="6" w:space="0" w:color="auto"/>
              <w:right w:val="nil" w:sz="6" w:space="0" w:color="auto"/>
            </w:tcBorders>
          </w:tcPr>
          <w:p>
            <w:pPr>
              <w:pStyle w:val="TableParagraph"/>
              <w:spacing w:line="240" w:lineRule="auto" w:before="25"/>
              <w:ind w:left="3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126"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576"/>
              <w:jc w:val="right"/>
              <w:rPr>
                <w:rFonts w:ascii="Arial" w:hAnsi="Arial" w:cs="Arial" w:eastAsia="Arial" w:hint="default"/>
                <w:sz w:val="18"/>
                <w:szCs w:val="18"/>
              </w:rPr>
            </w:pPr>
            <w:r>
              <w:rPr>
                <w:rFonts w:ascii="Arial"/>
                <w:spacing w:val="-1"/>
                <w:sz w:val="18"/>
              </w:rPr>
              <w:t>4,296.34</w:t>
            </w:r>
          </w:p>
        </w:tc>
        <w:tc>
          <w:tcPr>
            <w:tcW w:w="1767"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33"/>
              <w:jc w:val="right"/>
              <w:rPr>
                <w:rFonts w:ascii="Arial" w:hAnsi="Arial" w:cs="Arial" w:eastAsia="Arial" w:hint="default"/>
                <w:sz w:val="18"/>
                <w:szCs w:val="18"/>
              </w:rPr>
            </w:pPr>
            <w:r>
              <w:rPr>
                <w:rFonts w:ascii="Arial"/>
                <w:spacing w:val="-1"/>
                <w:sz w:val="18"/>
              </w:rPr>
              <w:t>12,302,846.61</w:t>
            </w:r>
          </w:p>
        </w:tc>
      </w:tr>
    </w:tbl>
    <w:p>
      <w:pPr>
        <w:spacing w:line="240" w:lineRule="auto" w:before="8"/>
        <w:rPr>
          <w:rFonts w:ascii="宋体" w:hAnsi="宋体" w:cs="宋体" w:eastAsia="宋体" w:hint="default"/>
          <w:sz w:val="18"/>
          <w:szCs w:val="18"/>
        </w:rPr>
      </w:pPr>
    </w:p>
    <w:p>
      <w:pPr>
        <w:pStyle w:val="BodyText"/>
        <w:spacing w:line="240" w:lineRule="auto" w:before="36"/>
        <w:ind w:left="560" w:right="0"/>
        <w:jc w:val="left"/>
      </w:pPr>
      <w:r>
        <w:rPr/>
        <w:t>本公司投资收益汇回无重大限制。</w:t>
      </w:r>
    </w:p>
    <w:p>
      <w:pPr>
        <w:spacing w:line="240" w:lineRule="auto" w:before="0"/>
        <w:rPr>
          <w:rFonts w:ascii="宋体" w:hAnsi="宋体" w:cs="宋体" w:eastAsia="宋体" w:hint="default"/>
          <w:sz w:val="20"/>
          <w:szCs w:val="20"/>
        </w:rPr>
      </w:pPr>
    </w:p>
    <w:p>
      <w:pPr>
        <w:pStyle w:val="Heading9"/>
        <w:spacing w:line="240" w:lineRule="auto" w:before="150"/>
        <w:ind w:left="245" w:right="0"/>
        <w:jc w:val="left"/>
        <w:rPr>
          <w:b w:val="0"/>
          <w:bCs w:val="0"/>
        </w:rPr>
      </w:pPr>
      <w:r>
        <w:rPr>
          <w:rFonts w:ascii="Arial" w:hAnsi="Arial" w:cs="Arial" w:eastAsia="Arial" w:hint="default"/>
        </w:rPr>
        <w:t>31.</w:t>
      </w:r>
      <w:r>
        <w:rPr>
          <w:rFonts w:ascii="Arial" w:hAnsi="Arial" w:cs="Arial" w:eastAsia="Arial" w:hint="default"/>
          <w:spacing w:val="-36"/>
        </w:rPr>
        <w:t> </w:t>
      </w:r>
      <w:r>
        <w:rPr/>
        <w:t>营业外收入</w:t>
      </w:r>
      <w:r>
        <w:rPr>
          <w:b w:val="0"/>
          <w:bCs w:val="0"/>
        </w:rPr>
      </w:r>
    </w:p>
    <w:p>
      <w:pPr>
        <w:spacing w:line="240" w:lineRule="auto" w:before="0"/>
        <w:rPr>
          <w:rFonts w:ascii="宋体" w:hAnsi="宋体" w:cs="宋体" w:eastAsia="宋体" w:hint="default"/>
          <w:b/>
          <w:bCs/>
          <w:sz w:val="22"/>
          <w:szCs w:val="22"/>
        </w:rPr>
      </w:pPr>
    </w:p>
    <w:p>
      <w:pPr>
        <w:tabs>
          <w:tab w:pos="4486" w:val="left" w:leader="none"/>
          <w:tab w:pos="7603" w:val="left" w:leader="none"/>
        </w:tabs>
        <w:spacing w:before="170"/>
        <w:ind w:left="500" w:right="0" w:firstLine="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项目</w:t>
      </w:r>
      <w:r>
        <w:rPr>
          <w:rFonts w:ascii="宋体" w:hAnsi="宋体" w:cs="宋体" w:eastAsia="宋体" w:hint="default"/>
          <w:sz w:val="18"/>
          <w:szCs w:val="18"/>
        </w:rPr>
        <w:tab/>
      </w:r>
      <w:r>
        <w:rPr>
          <w:rFonts w:ascii="宋体" w:hAnsi="宋体" w:cs="宋体" w:eastAsia="宋体" w:hint="default"/>
          <w:sz w:val="18"/>
          <w:szCs w:val="18"/>
          <w:u w:val="single" w:color="000000"/>
        </w:rPr>
        <w:t>本期发生额</w:t>
      </w:r>
      <w:r>
        <w:rPr>
          <w:rFonts w:ascii="宋体" w:hAnsi="宋体" w:cs="宋体" w:eastAsia="宋体" w:hint="default"/>
          <w:sz w:val="18"/>
          <w:szCs w:val="18"/>
        </w:rPr>
        <w:tab/>
      </w:r>
      <w:r>
        <w:rPr>
          <w:rFonts w:ascii="宋体" w:hAnsi="宋体" w:cs="宋体" w:eastAsia="宋体" w:hint="default"/>
          <w:sz w:val="18"/>
          <w:szCs w:val="18"/>
          <w:u w:val="single" w:color="000000"/>
        </w:rPr>
        <w:t>上期发生额</w:t>
      </w:r>
      <w:r>
        <w:rPr>
          <w:rFonts w:ascii="宋体" w:hAnsi="宋体" w:cs="宋体" w:eastAsia="宋体" w:hint="default"/>
          <w:sz w:val="18"/>
          <w:szCs w:val="18"/>
        </w:rPr>
      </w:r>
    </w:p>
    <w:p>
      <w:pPr>
        <w:tabs>
          <w:tab w:pos="4207" w:val="left" w:leader="none"/>
          <w:tab w:pos="7265" w:val="left" w:leader="none"/>
        </w:tabs>
        <w:spacing w:before="107"/>
        <w:ind w:left="231" w:right="0" w:firstLine="0"/>
        <w:jc w:val="left"/>
        <w:rPr>
          <w:rFonts w:ascii="Arial" w:hAnsi="Arial" w:cs="Arial" w:eastAsia="Arial" w:hint="default"/>
          <w:sz w:val="18"/>
          <w:szCs w:val="18"/>
        </w:rPr>
      </w:pPr>
      <w:r>
        <w:rPr>
          <w:rFonts w:ascii="宋体" w:hAnsi="宋体" w:cs="宋体" w:eastAsia="宋体" w:hint="default"/>
          <w:sz w:val="18"/>
          <w:szCs w:val="18"/>
        </w:rPr>
        <w:t>非流动资产处置利得合计</w:t>
        <w:tab/>
      </w:r>
      <w:r>
        <w:rPr>
          <w:rFonts w:ascii="Arial" w:hAnsi="Arial" w:cs="Arial" w:eastAsia="Arial" w:hint="default"/>
          <w:spacing w:val="-1"/>
          <w:sz w:val="18"/>
          <w:szCs w:val="18"/>
        </w:rPr>
        <w:t>23,349,442.96</w:t>
        <w:tab/>
        <w:t>5,456,632.10</w:t>
      </w:r>
    </w:p>
    <w:p>
      <w:pPr>
        <w:tabs>
          <w:tab w:pos="4231" w:val="left" w:leader="none"/>
          <w:tab w:pos="7452" w:val="left" w:leader="none"/>
        </w:tabs>
        <w:spacing w:before="32"/>
        <w:ind w:left="231" w:right="0" w:firstLine="0"/>
        <w:jc w:val="left"/>
        <w:rPr>
          <w:rFonts w:ascii="Arial" w:hAnsi="Arial" w:cs="Arial" w:eastAsia="Arial" w:hint="default"/>
          <w:sz w:val="18"/>
          <w:szCs w:val="18"/>
        </w:rPr>
      </w:pPr>
      <w:r>
        <w:rPr>
          <w:rFonts w:ascii="宋体" w:hAnsi="宋体" w:cs="宋体" w:eastAsia="宋体" w:hint="default"/>
          <w:position w:val="6"/>
          <w:sz w:val="18"/>
          <w:szCs w:val="18"/>
        </w:rPr>
        <w:t>其中：固定资产处置利得</w:t>
        <w:tab/>
      </w:r>
      <w:r>
        <w:rPr>
          <w:rFonts w:ascii="Arial" w:hAnsi="Arial" w:cs="Arial" w:eastAsia="Arial" w:hint="default"/>
          <w:spacing w:val="-1"/>
          <w:sz w:val="18"/>
          <w:szCs w:val="18"/>
        </w:rPr>
        <w:t>16,297,293.05</w:t>
        <w:tab/>
        <w:t>5,456,632.10</w:t>
      </w:r>
    </w:p>
    <w:p>
      <w:pPr>
        <w:tabs>
          <w:tab w:pos="4335" w:val="left" w:leader="none"/>
        </w:tabs>
        <w:spacing w:before="62"/>
        <w:ind w:left="773" w:right="0" w:firstLine="0"/>
        <w:jc w:val="left"/>
        <w:rPr>
          <w:rFonts w:ascii="Arial" w:hAnsi="Arial" w:cs="Arial" w:eastAsia="Arial" w:hint="default"/>
          <w:sz w:val="18"/>
          <w:szCs w:val="18"/>
        </w:rPr>
      </w:pPr>
      <w:r>
        <w:rPr>
          <w:rFonts w:ascii="宋体" w:hAnsi="宋体" w:cs="宋体" w:eastAsia="宋体" w:hint="default"/>
          <w:position w:val="-6"/>
          <w:sz w:val="18"/>
          <w:szCs w:val="18"/>
        </w:rPr>
        <w:t>投资性房地产处置利得</w:t>
        <w:tab/>
      </w:r>
      <w:r>
        <w:rPr>
          <w:rFonts w:ascii="Arial" w:hAnsi="Arial" w:cs="Arial" w:eastAsia="Arial" w:hint="default"/>
          <w:sz w:val="18"/>
          <w:szCs w:val="18"/>
        </w:rPr>
        <w:t>7,052,149.91</w:t>
      </w:r>
    </w:p>
    <w:p>
      <w:pPr>
        <w:spacing w:line="240" w:lineRule="auto" w:before="5"/>
        <w:rPr>
          <w:rFonts w:ascii="Arial" w:hAnsi="Arial" w:cs="Arial" w:eastAsia="Arial" w:hint="default"/>
          <w:sz w:val="4"/>
          <w:szCs w:val="4"/>
        </w:rPr>
      </w:pPr>
    </w:p>
    <w:tbl>
      <w:tblPr>
        <w:tblW w:w="0" w:type="auto"/>
        <w:jc w:val="left"/>
        <w:tblInd w:w="212" w:type="dxa"/>
        <w:tblLayout w:type="fixed"/>
        <w:tblCellMar>
          <w:top w:w="0" w:type="dxa"/>
          <w:left w:w="0" w:type="dxa"/>
          <w:bottom w:w="0" w:type="dxa"/>
          <w:right w:w="0" w:type="dxa"/>
        </w:tblCellMar>
        <w:tblLook w:val="01E0"/>
      </w:tblPr>
      <w:tblGrid>
        <w:gridCol w:w="3805"/>
        <w:gridCol w:w="1469"/>
        <w:gridCol w:w="1676"/>
        <w:gridCol w:w="1441"/>
      </w:tblGrid>
      <w:tr>
        <w:trPr>
          <w:trHeight w:val="710" w:hRule="exact"/>
        </w:trPr>
        <w:tc>
          <w:tcPr>
            <w:tcW w:w="3805" w:type="dxa"/>
            <w:tcBorders>
              <w:top w:val="nil" w:sz="6" w:space="0" w:color="auto"/>
              <w:left w:val="nil" w:sz="6" w:space="0" w:color="auto"/>
              <w:bottom w:val="nil" w:sz="6" w:space="0" w:color="auto"/>
              <w:right w:val="nil" w:sz="6" w:space="0" w:color="auto"/>
            </w:tcBorders>
          </w:tcPr>
          <w:p>
            <w:pPr>
              <w:pStyle w:val="TableParagraph"/>
              <w:spacing w:line="312" w:lineRule="auto" w:before="37"/>
              <w:ind w:left="35" w:right="2570"/>
              <w:jc w:val="left"/>
              <w:rPr>
                <w:rFonts w:ascii="宋体" w:hAnsi="宋体" w:cs="宋体" w:eastAsia="宋体" w:hint="default"/>
                <w:sz w:val="20"/>
                <w:szCs w:val="20"/>
              </w:rPr>
            </w:pPr>
            <w:r>
              <w:rPr>
                <w:rFonts w:ascii="宋体" w:hAnsi="宋体" w:cs="宋体" w:eastAsia="宋体" w:hint="default"/>
                <w:w w:val="95"/>
                <w:sz w:val="20"/>
                <w:szCs w:val="20"/>
              </w:rPr>
              <w:t>应付款项转入</w:t>
            </w:r>
            <w:r>
              <w:rPr>
                <w:rFonts w:ascii="宋体" w:hAnsi="宋体" w:cs="宋体" w:eastAsia="宋体" w:hint="default"/>
                <w:spacing w:val="-38"/>
                <w:w w:val="95"/>
                <w:sz w:val="20"/>
                <w:szCs w:val="20"/>
              </w:rPr>
              <w:t> </w:t>
            </w:r>
            <w:r>
              <w:rPr>
                <w:rFonts w:ascii="宋体" w:hAnsi="宋体" w:cs="宋体" w:eastAsia="宋体" w:hint="default"/>
                <w:spacing w:val="-38"/>
                <w:w w:val="95"/>
                <w:sz w:val="20"/>
                <w:szCs w:val="20"/>
              </w:rPr>
            </w:r>
            <w:r>
              <w:rPr>
                <w:rFonts w:ascii="宋体" w:hAnsi="宋体" w:cs="宋体" w:eastAsia="宋体" w:hint="default"/>
                <w:sz w:val="20"/>
                <w:szCs w:val="20"/>
              </w:rPr>
              <w:t>罚款净收入</w:t>
            </w:r>
          </w:p>
        </w:tc>
        <w:tc>
          <w:tcPr>
            <w:tcW w:w="146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Arial" w:hAnsi="Arial" w:cs="Arial" w:eastAsia="Arial" w:hint="default"/>
                <w:sz w:val="18"/>
                <w:szCs w:val="18"/>
              </w:rPr>
            </w:pPr>
          </w:p>
          <w:p>
            <w:pPr>
              <w:pStyle w:val="TableParagraph"/>
              <w:spacing w:line="240" w:lineRule="auto" w:before="10"/>
              <w:ind w:right="0"/>
              <w:jc w:val="left"/>
              <w:rPr>
                <w:rFonts w:ascii="Arial" w:hAnsi="Arial" w:cs="Arial" w:eastAsia="Arial" w:hint="default"/>
                <w:sz w:val="19"/>
                <w:szCs w:val="19"/>
              </w:rPr>
            </w:pPr>
          </w:p>
          <w:p>
            <w:pPr>
              <w:pStyle w:val="TableParagraph"/>
              <w:spacing w:line="240" w:lineRule="auto"/>
              <w:ind w:right="99"/>
              <w:jc w:val="right"/>
              <w:rPr>
                <w:rFonts w:ascii="Arial" w:hAnsi="Arial" w:cs="Arial" w:eastAsia="Arial" w:hint="default"/>
                <w:sz w:val="18"/>
                <w:szCs w:val="18"/>
              </w:rPr>
            </w:pPr>
            <w:r>
              <w:rPr>
                <w:rFonts w:ascii="Arial"/>
                <w:spacing w:val="-1"/>
                <w:sz w:val="18"/>
              </w:rPr>
              <w:t>4,700.00</w:t>
            </w:r>
          </w:p>
        </w:tc>
        <w:tc>
          <w:tcPr>
            <w:tcW w:w="1676" w:type="dxa"/>
            <w:tcBorders>
              <w:top w:val="nil" w:sz="6" w:space="0" w:color="auto"/>
              <w:left w:val="nil" w:sz="6" w:space="0" w:color="auto"/>
              <w:bottom w:val="nil" w:sz="6" w:space="0" w:color="auto"/>
              <w:right w:val="nil" w:sz="6" w:space="0" w:color="auto"/>
            </w:tcBorders>
          </w:tcPr>
          <w:p>
            <w:pPr/>
          </w:p>
        </w:tc>
        <w:tc>
          <w:tcPr>
            <w:tcW w:w="1441"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99"/>
              <w:jc w:val="right"/>
              <w:rPr>
                <w:rFonts w:ascii="Arial" w:hAnsi="Arial" w:cs="Arial" w:eastAsia="Arial" w:hint="default"/>
                <w:sz w:val="18"/>
                <w:szCs w:val="18"/>
              </w:rPr>
            </w:pPr>
            <w:r>
              <w:rPr>
                <w:rFonts w:ascii="Arial"/>
                <w:spacing w:val="-1"/>
                <w:sz w:val="18"/>
              </w:rPr>
              <w:t>73,978.27</w:t>
            </w:r>
          </w:p>
        </w:tc>
      </w:tr>
      <w:tr>
        <w:trPr>
          <w:trHeight w:val="341" w:hRule="exact"/>
        </w:trPr>
        <w:tc>
          <w:tcPr>
            <w:tcW w:w="3805" w:type="dxa"/>
            <w:tcBorders>
              <w:top w:val="nil" w:sz="6" w:space="0" w:color="auto"/>
              <w:left w:val="nil" w:sz="6" w:space="0" w:color="auto"/>
              <w:bottom w:val="nil" w:sz="6" w:space="0" w:color="auto"/>
              <w:right w:val="nil" w:sz="6" w:space="0" w:color="auto"/>
            </w:tcBorders>
          </w:tcPr>
          <w:p>
            <w:pPr>
              <w:pStyle w:val="TableParagraph"/>
              <w:spacing w:line="240" w:lineRule="auto" w:before="7"/>
              <w:ind w:left="35" w:right="0"/>
              <w:jc w:val="left"/>
              <w:rPr>
                <w:rFonts w:ascii="宋体" w:hAnsi="宋体" w:cs="宋体" w:eastAsia="宋体" w:hint="default"/>
                <w:sz w:val="20"/>
                <w:szCs w:val="20"/>
              </w:rPr>
            </w:pPr>
            <w:r>
              <w:rPr>
                <w:rFonts w:ascii="宋体" w:hAnsi="宋体" w:cs="宋体" w:eastAsia="宋体" w:hint="default"/>
                <w:sz w:val="20"/>
                <w:szCs w:val="20"/>
              </w:rPr>
              <w:t>其他</w:t>
            </w:r>
          </w:p>
        </w:tc>
        <w:tc>
          <w:tcPr>
            <w:tcW w:w="1469"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99"/>
              <w:jc w:val="right"/>
              <w:rPr>
                <w:rFonts w:ascii="Arial" w:hAnsi="Arial" w:cs="Arial" w:eastAsia="Arial" w:hint="default"/>
                <w:sz w:val="18"/>
                <w:szCs w:val="18"/>
              </w:rPr>
            </w:pPr>
            <w:r>
              <w:rPr>
                <w:rFonts w:ascii="Arial"/>
                <w:spacing w:val="-1"/>
                <w:sz w:val="18"/>
              </w:rPr>
              <w:t>43,943.28</w:t>
            </w:r>
          </w:p>
        </w:tc>
        <w:tc>
          <w:tcPr>
            <w:tcW w:w="1676" w:type="dxa"/>
            <w:tcBorders>
              <w:top w:val="nil" w:sz="6" w:space="0" w:color="auto"/>
              <w:left w:val="nil" w:sz="6" w:space="0" w:color="auto"/>
              <w:bottom w:val="nil" w:sz="6" w:space="0" w:color="auto"/>
              <w:right w:val="nil" w:sz="6" w:space="0" w:color="auto"/>
            </w:tcBorders>
          </w:tcPr>
          <w:p>
            <w:pPr/>
          </w:p>
        </w:tc>
        <w:tc>
          <w:tcPr>
            <w:tcW w:w="1441"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97"/>
              <w:jc w:val="right"/>
              <w:rPr>
                <w:rFonts w:ascii="Arial" w:hAnsi="Arial" w:cs="Arial" w:eastAsia="Arial" w:hint="default"/>
                <w:sz w:val="18"/>
                <w:szCs w:val="18"/>
              </w:rPr>
            </w:pPr>
            <w:r>
              <w:rPr>
                <w:rFonts w:ascii="Arial"/>
                <w:spacing w:val="-1"/>
                <w:sz w:val="18"/>
              </w:rPr>
              <w:t>126,497.58</w:t>
            </w:r>
          </w:p>
        </w:tc>
      </w:tr>
      <w:tr>
        <w:trPr>
          <w:trHeight w:val="354" w:hRule="exact"/>
        </w:trPr>
        <w:tc>
          <w:tcPr>
            <w:tcW w:w="3805" w:type="dxa"/>
            <w:tcBorders>
              <w:top w:val="nil" w:sz="6" w:space="0" w:color="auto"/>
              <w:left w:val="nil" w:sz="6" w:space="0" w:color="auto"/>
              <w:bottom w:val="nil" w:sz="6" w:space="0" w:color="auto"/>
              <w:right w:val="nil" w:sz="6" w:space="0" w:color="auto"/>
            </w:tcBorders>
          </w:tcPr>
          <w:p>
            <w:pPr>
              <w:pStyle w:val="TableParagraph"/>
              <w:spacing w:line="240" w:lineRule="auto" w:before="9"/>
              <w:ind w:left="35" w:right="0"/>
              <w:jc w:val="left"/>
              <w:rPr>
                <w:rFonts w:ascii="宋体" w:hAnsi="宋体" w:cs="宋体" w:eastAsia="宋体" w:hint="default"/>
                <w:sz w:val="20"/>
                <w:szCs w:val="20"/>
              </w:rPr>
            </w:pPr>
            <w:r>
              <w:rPr>
                <w:rFonts w:ascii="宋体" w:hAnsi="宋体" w:cs="宋体" w:eastAsia="宋体" w:hint="default"/>
                <w:sz w:val="20"/>
                <w:szCs w:val="20"/>
              </w:rPr>
              <w:t>政府补贴</w:t>
            </w:r>
          </w:p>
        </w:tc>
        <w:tc>
          <w:tcPr>
            <w:tcW w:w="1469" w:type="dxa"/>
            <w:tcBorders>
              <w:top w:val="nil" w:sz="6" w:space="0" w:color="auto"/>
              <w:left w:val="nil" w:sz="6" w:space="0" w:color="auto"/>
              <w:bottom w:val="single" w:sz="8" w:space="0" w:color="000000"/>
              <w:right w:val="nil" w:sz="6" w:space="0" w:color="auto"/>
            </w:tcBorders>
          </w:tcPr>
          <w:p>
            <w:pPr/>
          </w:p>
        </w:tc>
        <w:tc>
          <w:tcPr>
            <w:tcW w:w="1676" w:type="dxa"/>
            <w:tcBorders>
              <w:top w:val="nil" w:sz="6" w:space="0" w:color="auto"/>
              <w:left w:val="nil" w:sz="6" w:space="0" w:color="auto"/>
              <w:bottom w:val="nil" w:sz="6" w:space="0" w:color="auto"/>
              <w:right w:val="nil" w:sz="6" w:space="0" w:color="auto"/>
            </w:tcBorders>
          </w:tcPr>
          <w:p>
            <w:pPr/>
          </w:p>
        </w:tc>
        <w:tc>
          <w:tcPr>
            <w:tcW w:w="1441" w:type="dxa"/>
            <w:tcBorders>
              <w:top w:val="nil" w:sz="6" w:space="0" w:color="auto"/>
              <w:left w:val="nil" w:sz="6" w:space="0" w:color="auto"/>
              <w:bottom w:val="single" w:sz="8" w:space="0" w:color="000000"/>
              <w:right w:val="nil" w:sz="6" w:space="0" w:color="auto"/>
            </w:tcBorders>
          </w:tcPr>
          <w:p>
            <w:pPr>
              <w:pStyle w:val="TableParagraph"/>
              <w:spacing w:line="240" w:lineRule="auto" w:before="67"/>
              <w:ind w:right="99"/>
              <w:jc w:val="right"/>
              <w:rPr>
                <w:rFonts w:ascii="Arial" w:hAnsi="Arial" w:cs="Arial" w:eastAsia="Arial" w:hint="default"/>
                <w:sz w:val="18"/>
                <w:szCs w:val="18"/>
              </w:rPr>
            </w:pPr>
            <w:r>
              <w:rPr>
                <w:rFonts w:ascii="Arial"/>
                <w:spacing w:val="-1"/>
                <w:sz w:val="18"/>
              </w:rPr>
              <w:t>140,000.00</w:t>
            </w:r>
          </w:p>
        </w:tc>
      </w:tr>
      <w:tr>
        <w:trPr>
          <w:trHeight w:val="346" w:hRule="exact"/>
        </w:trPr>
        <w:tc>
          <w:tcPr>
            <w:tcW w:w="3805" w:type="dxa"/>
            <w:tcBorders>
              <w:top w:val="nil" w:sz="6" w:space="0" w:color="auto"/>
              <w:left w:val="nil" w:sz="6" w:space="0" w:color="auto"/>
              <w:bottom w:val="nil" w:sz="6" w:space="0" w:color="auto"/>
              <w:right w:val="nil" w:sz="6" w:space="0" w:color="auto"/>
            </w:tcBorders>
          </w:tcPr>
          <w:p>
            <w:pPr>
              <w:pStyle w:val="TableParagraph"/>
              <w:spacing w:line="240" w:lineRule="auto" w:before="22"/>
              <w:ind w:left="306"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69" w:type="dxa"/>
            <w:tcBorders>
              <w:top w:val="single" w:sz="8" w:space="0" w:color="000000"/>
              <w:left w:val="nil" w:sz="6" w:space="0" w:color="auto"/>
              <w:bottom w:val="single" w:sz="11" w:space="0" w:color="000000"/>
              <w:right w:val="nil" w:sz="6" w:space="0" w:color="auto"/>
            </w:tcBorders>
          </w:tcPr>
          <w:p>
            <w:pPr>
              <w:pStyle w:val="TableParagraph"/>
              <w:spacing w:line="240" w:lineRule="auto" w:before="56"/>
              <w:ind w:right="99"/>
              <w:jc w:val="right"/>
              <w:rPr>
                <w:rFonts w:ascii="Arial" w:hAnsi="Arial" w:cs="Arial" w:eastAsia="Arial" w:hint="default"/>
                <w:sz w:val="18"/>
                <w:szCs w:val="18"/>
              </w:rPr>
            </w:pPr>
            <w:r>
              <w:rPr>
                <w:rFonts w:ascii="Arial"/>
                <w:spacing w:val="-1"/>
                <w:sz w:val="18"/>
              </w:rPr>
              <w:t>23,398,086.24</w:t>
            </w:r>
          </w:p>
        </w:tc>
        <w:tc>
          <w:tcPr>
            <w:tcW w:w="1676" w:type="dxa"/>
            <w:tcBorders>
              <w:top w:val="nil" w:sz="6" w:space="0" w:color="auto"/>
              <w:left w:val="nil" w:sz="6" w:space="0" w:color="auto"/>
              <w:bottom w:val="nil" w:sz="6" w:space="0" w:color="auto"/>
              <w:right w:val="nil" w:sz="6" w:space="0" w:color="auto"/>
            </w:tcBorders>
          </w:tcPr>
          <w:p>
            <w:pPr/>
          </w:p>
        </w:tc>
        <w:tc>
          <w:tcPr>
            <w:tcW w:w="1441" w:type="dxa"/>
            <w:tcBorders>
              <w:top w:val="single" w:sz="8" w:space="0" w:color="000000"/>
              <w:left w:val="nil" w:sz="6" w:space="0" w:color="auto"/>
              <w:bottom w:val="single" w:sz="11" w:space="0" w:color="000000"/>
              <w:right w:val="nil" w:sz="6" w:space="0" w:color="auto"/>
            </w:tcBorders>
          </w:tcPr>
          <w:p>
            <w:pPr>
              <w:pStyle w:val="TableParagraph"/>
              <w:spacing w:line="240" w:lineRule="auto" w:before="56"/>
              <w:ind w:right="99"/>
              <w:jc w:val="right"/>
              <w:rPr>
                <w:rFonts w:ascii="Arial" w:hAnsi="Arial" w:cs="Arial" w:eastAsia="Arial" w:hint="default"/>
                <w:sz w:val="18"/>
                <w:szCs w:val="18"/>
              </w:rPr>
            </w:pPr>
            <w:r>
              <w:rPr>
                <w:rFonts w:ascii="Arial"/>
                <w:spacing w:val="-1"/>
                <w:sz w:val="18"/>
              </w:rPr>
              <w:t>5,797,107.95</w:t>
            </w:r>
          </w:p>
        </w:tc>
      </w:tr>
    </w:tbl>
    <w:p>
      <w:pPr>
        <w:spacing w:line="240" w:lineRule="auto" w:before="10"/>
        <w:rPr>
          <w:rFonts w:ascii="Arial" w:hAnsi="Arial" w:cs="Arial" w:eastAsia="Arial" w:hint="default"/>
          <w:sz w:val="16"/>
          <w:szCs w:val="16"/>
        </w:rPr>
      </w:pPr>
    </w:p>
    <w:p>
      <w:pPr>
        <w:pStyle w:val="Heading9"/>
        <w:spacing w:line="240" w:lineRule="auto" w:before="36"/>
        <w:ind w:left="245" w:right="0"/>
        <w:jc w:val="left"/>
        <w:rPr>
          <w:b w:val="0"/>
          <w:bCs w:val="0"/>
        </w:rPr>
      </w:pPr>
      <w:r>
        <w:rPr>
          <w:rFonts w:ascii="Arial" w:hAnsi="Arial" w:cs="Arial" w:eastAsia="Arial" w:hint="default"/>
        </w:rPr>
        <w:t>32.</w:t>
      </w:r>
      <w:r>
        <w:rPr>
          <w:rFonts w:ascii="Arial" w:hAnsi="Arial" w:cs="Arial" w:eastAsia="Arial" w:hint="default"/>
          <w:spacing w:val="-36"/>
        </w:rPr>
        <w:t> </w:t>
      </w:r>
      <w:r>
        <w:rPr/>
        <w:t>营业外支出</w:t>
      </w:r>
      <w:r>
        <w:rPr>
          <w:b w:val="0"/>
          <w:bCs w:val="0"/>
        </w:rPr>
      </w: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5"/>
          <w:szCs w:val="15"/>
        </w:rPr>
      </w:pPr>
    </w:p>
    <w:tbl>
      <w:tblPr>
        <w:tblW w:w="0" w:type="auto"/>
        <w:jc w:val="left"/>
        <w:tblInd w:w="210" w:type="dxa"/>
        <w:tblLayout w:type="fixed"/>
        <w:tblCellMar>
          <w:top w:w="0" w:type="dxa"/>
          <w:left w:w="0" w:type="dxa"/>
          <w:bottom w:w="0" w:type="dxa"/>
          <w:right w:w="0" w:type="dxa"/>
        </w:tblCellMar>
        <w:tblLook w:val="01E0"/>
      </w:tblPr>
      <w:tblGrid>
        <w:gridCol w:w="3801"/>
        <w:gridCol w:w="1483"/>
        <w:gridCol w:w="105"/>
        <w:gridCol w:w="1365"/>
        <w:gridCol w:w="1717"/>
      </w:tblGrid>
      <w:tr>
        <w:trPr>
          <w:trHeight w:val="723" w:hRule="exact"/>
        </w:trPr>
        <w:tc>
          <w:tcPr>
            <w:tcW w:w="3801"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7"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项目</w:t>
            </w:r>
            <w:r>
              <w:rPr>
                <w:rFonts w:ascii="宋体" w:hAnsi="宋体" w:cs="宋体" w:eastAsia="宋体" w:hint="default"/>
                <w:sz w:val="18"/>
                <w:szCs w:val="18"/>
              </w:rPr>
            </w:r>
          </w:p>
          <w:p>
            <w:pPr>
              <w:pStyle w:val="TableParagraph"/>
              <w:spacing w:line="240" w:lineRule="auto" w:before="38"/>
              <w:ind w:left="37" w:right="0"/>
              <w:jc w:val="left"/>
              <w:rPr>
                <w:rFonts w:ascii="宋体" w:hAnsi="宋体" w:cs="宋体" w:eastAsia="宋体" w:hint="default"/>
                <w:sz w:val="20"/>
                <w:szCs w:val="20"/>
              </w:rPr>
            </w:pPr>
            <w:r>
              <w:rPr>
                <w:rFonts w:ascii="宋体" w:hAnsi="宋体" w:cs="宋体" w:eastAsia="宋体" w:hint="default"/>
                <w:sz w:val="20"/>
                <w:szCs w:val="20"/>
              </w:rPr>
              <w:t>公益性捐赠</w:t>
            </w:r>
          </w:p>
        </w:tc>
        <w:tc>
          <w:tcPr>
            <w:tcW w:w="1483" w:type="dxa"/>
            <w:tcBorders>
              <w:top w:val="nil" w:sz="6" w:space="0" w:color="auto"/>
              <w:left w:val="nil" w:sz="6" w:space="0" w:color="auto"/>
              <w:bottom w:val="nil" w:sz="6" w:space="0" w:color="auto"/>
              <w:right w:val="nil" w:sz="6" w:space="0" w:color="auto"/>
            </w:tcBorders>
          </w:tcPr>
          <w:p>
            <w:pPr>
              <w:pStyle w:val="TableParagraph"/>
              <w:spacing w:line="240" w:lineRule="auto" w:before="44"/>
              <w:ind w:left="475"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本期发生额</w:t>
            </w:r>
            <w:r>
              <w:rPr>
                <w:rFonts w:ascii="宋体" w:hAnsi="宋体" w:cs="宋体" w:eastAsia="宋体" w:hint="default"/>
                <w:sz w:val="18"/>
                <w:szCs w:val="18"/>
              </w:rPr>
            </w:r>
          </w:p>
        </w:tc>
        <w:tc>
          <w:tcPr>
            <w:tcW w:w="105" w:type="dxa"/>
            <w:tcBorders>
              <w:top w:val="nil" w:sz="6" w:space="0" w:color="auto"/>
              <w:left w:val="nil" w:sz="6" w:space="0" w:color="auto"/>
              <w:bottom w:val="nil" w:sz="6" w:space="0" w:color="auto"/>
              <w:right w:val="nil" w:sz="6" w:space="0" w:color="auto"/>
            </w:tcBorders>
          </w:tcPr>
          <w:p>
            <w:pPr/>
          </w:p>
        </w:tc>
        <w:tc>
          <w:tcPr>
            <w:tcW w:w="1365" w:type="dxa"/>
            <w:tcBorders>
              <w:top w:val="nil" w:sz="6" w:space="0" w:color="auto"/>
              <w:left w:val="nil" w:sz="6" w:space="0" w:color="auto"/>
              <w:bottom w:val="nil" w:sz="6" w:space="0" w:color="auto"/>
              <w:right w:val="nil" w:sz="6" w:space="0" w:color="auto"/>
            </w:tcBorders>
          </w:tcPr>
          <w:p>
            <w:pPr/>
          </w:p>
        </w:tc>
        <w:tc>
          <w:tcPr>
            <w:tcW w:w="1717" w:type="dxa"/>
            <w:tcBorders>
              <w:top w:val="nil" w:sz="6" w:space="0" w:color="auto"/>
              <w:left w:val="nil" w:sz="6" w:space="0" w:color="auto"/>
              <w:bottom w:val="nil" w:sz="6" w:space="0" w:color="auto"/>
              <w:right w:val="nil" w:sz="6" w:space="0" w:color="auto"/>
            </w:tcBorders>
          </w:tcPr>
          <w:p>
            <w:pPr>
              <w:pStyle w:val="TableParagraph"/>
              <w:spacing w:line="240" w:lineRule="auto" w:before="44"/>
              <w:ind w:left="709"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上期发生额</w:t>
            </w:r>
            <w:r>
              <w:rPr>
                <w:rFonts w:ascii="宋体" w:hAnsi="宋体" w:cs="宋体" w:eastAsia="宋体" w:hint="default"/>
                <w:sz w:val="18"/>
                <w:szCs w:val="18"/>
              </w:rPr>
            </w:r>
          </w:p>
          <w:p>
            <w:pPr>
              <w:pStyle w:val="TableParagraph"/>
              <w:spacing w:line="240" w:lineRule="auto" w:before="161"/>
              <w:ind w:left="709" w:right="0"/>
              <w:jc w:val="left"/>
              <w:rPr>
                <w:rFonts w:ascii="Arial" w:hAnsi="Arial" w:cs="Arial" w:eastAsia="Arial" w:hint="default"/>
                <w:sz w:val="18"/>
                <w:szCs w:val="18"/>
              </w:rPr>
            </w:pPr>
            <w:r>
              <w:rPr>
                <w:rFonts w:ascii="Arial"/>
                <w:sz w:val="18"/>
              </w:rPr>
              <w:t>126,280.00</w:t>
            </w:r>
          </w:p>
        </w:tc>
      </w:tr>
      <w:tr>
        <w:trPr>
          <w:trHeight w:val="328" w:hRule="exact"/>
        </w:trPr>
        <w:tc>
          <w:tcPr>
            <w:tcW w:w="3801" w:type="dxa"/>
            <w:tcBorders>
              <w:top w:val="nil" w:sz="6" w:space="0" w:color="auto"/>
              <w:left w:val="nil" w:sz="6" w:space="0" w:color="auto"/>
              <w:bottom w:val="nil" w:sz="6" w:space="0" w:color="auto"/>
              <w:right w:val="nil" w:sz="6" w:space="0" w:color="auto"/>
            </w:tcBorders>
          </w:tcPr>
          <w:p>
            <w:pPr/>
          </w:p>
        </w:tc>
        <w:tc>
          <w:tcPr>
            <w:tcW w:w="1483" w:type="dxa"/>
            <w:tcBorders>
              <w:top w:val="nil" w:sz="6" w:space="0" w:color="auto"/>
              <w:left w:val="nil" w:sz="6" w:space="0" w:color="auto"/>
              <w:bottom w:val="nil" w:sz="6" w:space="0" w:color="auto"/>
              <w:right w:val="nil" w:sz="6" w:space="0" w:color="auto"/>
            </w:tcBorders>
          </w:tcPr>
          <w:p>
            <w:pPr>
              <w:pStyle w:val="TableParagraph"/>
              <w:spacing w:line="240" w:lineRule="auto" w:before="56"/>
              <w:ind w:left="823" w:right="0"/>
              <w:jc w:val="left"/>
              <w:rPr>
                <w:rFonts w:ascii="Arial" w:hAnsi="Arial" w:cs="Arial" w:eastAsia="Arial" w:hint="default"/>
                <w:sz w:val="18"/>
                <w:szCs w:val="18"/>
              </w:rPr>
            </w:pPr>
            <w:r>
              <w:rPr>
                <w:rFonts w:ascii="Arial"/>
                <w:sz w:val="18"/>
              </w:rPr>
              <w:t>658.63</w:t>
            </w:r>
          </w:p>
        </w:tc>
        <w:tc>
          <w:tcPr>
            <w:tcW w:w="105" w:type="dxa"/>
            <w:tcBorders>
              <w:top w:val="nil" w:sz="6" w:space="0" w:color="auto"/>
              <w:left w:val="nil" w:sz="6" w:space="0" w:color="auto"/>
              <w:bottom w:val="nil" w:sz="6" w:space="0" w:color="auto"/>
              <w:right w:val="nil" w:sz="6" w:space="0" w:color="auto"/>
            </w:tcBorders>
          </w:tcPr>
          <w:p>
            <w:pPr/>
          </w:p>
        </w:tc>
        <w:tc>
          <w:tcPr>
            <w:tcW w:w="1365" w:type="dxa"/>
            <w:tcBorders>
              <w:top w:val="nil" w:sz="6" w:space="0" w:color="auto"/>
              <w:left w:val="nil" w:sz="6" w:space="0" w:color="auto"/>
              <w:bottom w:val="nil" w:sz="6" w:space="0" w:color="auto"/>
              <w:right w:val="nil" w:sz="6" w:space="0" w:color="auto"/>
            </w:tcBorders>
          </w:tcPr>
          <w:p>
            <w:pPr/>
          </w:p>
        </w:tc>
        <w:tc>
          <w:tcPr>
            <w:tcW w:w="1717"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106"/>
              <w:jc w:val="right"/>
              <w:rPr>
                <w:rFonts w:ascii="Arial" w:hAnsi="Arial" w:cs="Arial" w:eastAsia="Arial" w:hint="default"/>
                <w:sz w:val="18"/>
                <w:szCs w:val="18"/>
              </w:rPr>
            </w:pPr>
            <w:r>
              <w:rPr>
                <w:rFonts w:ascii="Arial"/>
                <w:spacing w:val="-1"/>
                <w:sz w:val="18"/>
              </w:rPr>
              <w:t>81,978.22</w:t>
            </w:r>
          </w:p>
        </w:tc>
      </w:tr>
      <w:tr>
        <w:trPr>
          <w:trHeight w:val="341" w:hRule="exact"/>
        </w:trPr>
        <w:tc>
          <w:tcPr>
            <w:tcW w:w="3801" w:type="dxa"/>
            <w:tcBorders>
              <w:top w:val="nil" w:sz="6" w:space="0" w:color="auto"/>
              <w:left w:val="nil" w:sz="6" w:space="0" w:color="auto"/>
              <w:bottom w:val="nil" w:sz="6" w:space="0" w:color="auto"/>
              <w:right w:val="nil" w:sz="6" w:space="0" w:color="auto"/>
            </w:tcBorders>
          </w:tcPr>
          <w:p>
            <w:pPr>
              <w:pStyle w:val="TableParagraph"/>
              <w:spacing w:line="240" w:lineRule="auto" w:before="13"/>
              <w:ind w:left="37" w:right="0"/>
              <w:jc w:val="left"/>
              <w:rPr>
                <w:rFonts w:ascii="宋体" w:hAnsi="宋体" w:cs="宋体" w:eastAsia="宋体" w:hint="default"/>
                <w:sz w:val="18"/>
                <w:szCs w:val="18"/>
              </w:rPr>
            </w:pPr>
            <w:r>
              <w:rPr>
                <w:rFonts w:ascii="宋体" w:hAnsi="宋体" w:cs="宋体" w:eastAsia="宋体" w:hint="default"/>
                <w:sz w:val="18"/>
                <w:szCs w:val="18"/>
              </w:rPr>
              <w:t>三项基金</w:t>
            </w:r>
          </w:p>
        </w:tc>
        <w:tc>
          <w:tcPr>
            <w:tcW w:w="1483" w:type="dxa"/>
            <w:tcBorders>
              <w:top w:val="nil" w:sz="6" w:space="0" w:color="auto"/>
              <w:left w:val="nil" w:sz="6" w:space="0" w:color="auto"/>
              <w:bottom w:val="nil" w:sz="6" w:space="0" w:color="auto"/>
              <w:right w:val="nil" w:sz="6" w:space="0" w:color="auto"/>
            </w:tcBorders>
          </w:tcPr>
          <w:p>
            <w:pPr>
              <w:pStyle w:val="TableParagraph"/>
              <w:spacing w:line="240" w:lineRule="auto" w:before="69"/>
              <w:ind w:left="823" w:right="0"/>
              <w:jc w:val="left"/>
              <w:rPr>
                <w:rFonts w:ascii="Arial" w:hAnsi="Arial" w:cs="Arial" w:eastAsia="Arial" w:hint="default"/>
                <w:sz w:val="18"/>
                <w:szCs w:val="18"/>
              </w:rPr>
            </w:pPr>
            <w:r>
              <w:rPr>
                <w:rFonts w:ascii="Arial"/>
                <w:sz w:val="18"/>
              </w:rPr>
              <w:t>537.03</w:t>
            </w:r>
          </w:p>
        </w:tc>
        <w:tc>
          <w:tcPr>
            <w:tcW w:w="105" w:type="dxa"/>
            <w:tcBorders>
              <w:top w:val="nil" w:sz="6" w:space="0" w:color="auto"/>
              <w:left w:val="nil" w:sz="6" w:space="0" w:color="auto"/>
              <w:bottom w:val="nil" w:sz="6" w:space="0" w:color="auto"/>
              <w:right w:val="nil" w:sz="6" w:space="0" w:color="auto"/>
            </w:tcBorders>
          </w:tcPr>
          <w:p>
            <w:pPr/>
          </w:p>
        </w:tc>
        <w:tc>
          <w:tcPr>
            <w:tcW w:w="1365" w:type="dxa"/>
            <w:tcBorders>
              <w:top w:val="nil" w:sz="6" w:space="0" w:color="auto"/>
              <w:left w:val="nil" w:sz="6" w:space="0" w:color="auto"/>
              <w:bottom w:val="nil" w:sz="6" w:space="0" w:color="auto"/>
              <w:right w:val="nil" w:sz="6" w:space="0" w:color="auto"/>
            </w:tcBorders>
          </w:tcPr>
          <w:p>
            <w:pPr/>
          </w:p>
        </w:tc>
        <w:tc>
          <w:tcPr>
            <w:tcW w:w="1717" w:type="dxa"/>
            <w:tcBorders>
              <w:top w:val="nil" w:sz="6" w:space="0" w:color="auto"/>
              <w:left w:val="nil" w:sz="6" w:space="0" w:color="auto"/>
              <w:bottom w:val="nil" w:sz="6" w:space="0" w:color="auto"/>
              <w:right w:val="nil" w:sz="6" w:space="0" w:color="auto"/>
            </w:tcBorders>
          </w:tcPr>
          <w:p>
            <w:pPr/>
          </w:p>
        </w:tc>
      </w:tr>
      <w:tr>
        <w:trPr>
          <w:trHeight w:val="340" w:hRule="exact"/>
        </w:trPr>
        <w:tc>
          <w:tcPr>
            <w:tcW w:w="3801" w:type="dxa"/>
            <w:tcBorders>
              <w:top w:val="nil" w:sz="6" w:space="0" w:color="auto"/>
              <w:left w:val="nil" w:sz="6" w:space="0" w:color="auto"/>
              <w:bottom w:val="nil" w:sz="6" w:space="0" w:color="auto"/>
              <w:right w:val="nil" w:sz="6" w:space="0" w:color="auto"/>
            </w:tcBorders>
          </w:tcPr>
          <w:p>
            <w:pPr>
              <w:pStyle w:val="TableParagraph"/>
              <w:spacing w:line="240" w:lineRule="auto" w:before="13"/>
              <w:ind w:left="3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83" w:type="dxa"/>
            <w:tcBorders>
              <w:top w:val="nil" w:sz="6" w:space="0" w:color="auto"/>
              <w:left w:val="nil" w:sz="6" w:space="0" w:color="auto"/>
              <w:bottom w:val="nil" w:sz="6" w:space="0" w:color="auto"/>
              <w:right w:val="nil" w:sz="6" w:space="0" w:color="auto"/>
            </w:tcBorders>
          </w:tcPr>
          <w:p>
            <w:pPr>
              <w:pStyle w:val="TableParagraph"/>
              <w:spacing w:line="240" w:lineRule="auto" w:before="69"/>
              <w:ind w:left="674" w:right="0"/>
              <w:jc w:val="left"/>
              <w:rPr>
                <w:rFonts w:ascii="Arial" w:hAnsi="Arial" w:cs="Arial" w:eastAsia="Arial" w:hint="default"/>
                <w:sz w:val="18"/>
                <w:szCs w:val="18"/>
              </w:rPr>
            </w:pPr>
            <w:r>
              <w:rPr>
                <w:rFonts w:ascii="Arial"/>
                <w:sz w:val="18"/>
              </w:rPr>
              <w:t>8,161.00</w:t>
            </w:r>
          </w:p>
        </w:tc>
        <w:tc>
          <w:tcPr>
            <w:tcW w:w="105" w:type="dxa"/>
            <w:tcBorders>
              <w:top w:val="nil" w:sz="6" w:space="0" w:color="auto"/>
              <w:left w:val="nil" w:sz="6" w:space="0" w:color="auto"/>
              <w:bottom w:val="nil" w:sz="6" w:space="0" w:color="auto"/>
              <w:right w:val="nil" w:sz="6" w:space="0" w:color="auto"/>
            </w:tcBorders>
          </w:tcPr>
          <w:p>
            <w:pPr/>
          </w:p>
        </w:tc>
        <w:tc>
          <w:tcPr>
            <w:tcW w:w="1365" w:type="dxa"/>
            <w:tcBorders>
              <w:top w:val="nil" w:sz="6" w:space="0" w:color="auto"/>
              <w:left w:val="nil" w:sz="6" w:space="0" w:color="auto"/>
              <w:bottom w:val="nil" w:sz="6" w:space="0" w:color="auto"/>
              <w:right w:val="nil" w:sz="6" w:space="0" w:color="auto"/>
            </w:tcBorders>
          </w:tcPr>
          <w:p>
            <w:pPr/>
          </w:p>
        </w:tc>
        <w:tc>
          <w:tcPr>
            <w:tcW w:w="1717"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106"/>
              <w:jc w:val="right"/>
              <w:rPr>
                <w:rFonts w:ascii="Arial" w:hAnsi="Arial" w:cs="Arial" w:eastAsia="Arial" w:hint="default"/>
                <w:sz w:val="18"/>
                <w:szCs w:val="18"/>
              </w:rPr>
            </w:pPr>
            <w:r>
              <w:rPr>
                <w:rFonts w:ascii="Arial"/>
                <w:spacing w:val="-1"/>
                <w:sz w:val="18"/>
              </w:rPr>
              <w:t>838.36</w:t>
            </w:r>
          </w:p>
        </w:tc>
      </w:tr>
      <w:tr>
        <w:trPr>
          <w:trHeight w:val="340" w:hRule="exact"/>
        </w:trPr>
        <w:tc>
          <w:tcPr>
            <w:tcW w:w="3801" w:type="dxa"/>
            <w:tcBorders>
              <w:top w:val="nil" w:sz="6" w:space="0" w:color="auto"/>
              <w:left w:val="nil" w:sz="6" w:space="0" w:color="auto"/>
              <w:bottom w:val="nil" w:sz="6" w:space="0" w:color="auto"/>
              <w:right w:val="nil" w:sz="6" w:space="0" w:color="auto"/>
            </w:tcBorders>
          </w:tcPr>
          <w:p>
            <w:pPr>
              <w:pStyle w:val="TableParagraph"/>
              <w:spacing w:line="240" w:lineRule="auto" w:before="12"/>
              <w:ind w:left="37" w:right="0"/>
              <w:jc w:val="left"/>
              <w:rPr>
                <w:rFonts w:ascii="宋体" w:hAnsi="宋体" w:cs="宋体" w:eastAsia="宋体" w:hint="default"/>
                <w:sz w:val="18"/>
                <w:szCs w:val="18"/>
              </w:rPr>
            </w:pPr>
            <w:r>
              <w:rPr>
                <w:rFonts w:ascii="宋体" w:hAnsi="宋体" w:cs="宋体" w:eastAsia="宋体" w:hint="default"/>
                <w:sz w:val="18"/>
                <w:szCs w:val="18"/>
              </w:rPr>
              <w:t>固定资产清理净损失</w:t>
            </w:r>
          </w:p>
        </w:tc>
        <w:tc>
          <w:tcPr>
            <w:tcW w:w="1483" w:type="dxa"/>
            <w:tcBorders>
              <w:top w:val="nil" w:sz="6" w:space="0" w:color="auto"/>
              <w:left w:val="nil" w:sz="6" w:space="0" w:color="auto"/>
              <w:bottom w:val="nil" w:sz="6" w:space="0" w:color="auto"/>
              <w:right w:val="nil" w:sz="6" w:space="0" w:color="auto"/>
            </w:tcBorders>
          </w:tcPr>
          <w:p>
            <w:pPr>
              <w:pStyle w:val="TableParagraph"/>
              <w:tabs>
                <w:tab w:pos="328" w:val="left" w:leader="none"/>
                <w:tab w:pos="1468" w:val="left" w:leader="none"/>
              </w:tabs>
              <w:spacing w:line="240" w:lineRule="auto" w:before="68"/>
              <w:ind w:right="5"/>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pacing w:val="-2"/>
                <w:sz w:val="18"/>
                <w:u w:val="single" w:color="000000"/>
              </w:rPr>
              <w:t>2,330,114.51</w:t>
              <w:tab/>
            </w:r>
            <w:r>
              <w:rPr>
                <w:rFonts w:ascii="Arial"/>
                <w:spacing w:val="-2"/>
                <w:sz w:val="18"/>
              </w:rPr>
            </w:r>
          </w:p>
        </w:tc>
        <w:tc>
          <w:tcPr>
            <w:tcW w:w="105" w:type="dxa"/>
            <w:tcBorders>
              <w:top w:val="nil" w:sz="6" w:space="0" w:color="auto"/>
              <w:left w:val="nil" w:sz="6" w:space="0" w:color="auto"/>
              <w:bottom w:val="nil" w:sz="6" w:space="0" w:color="auto"/>
              <w:right w:val="nil" w:sz="6" w:space="0" w:color="auto"/>
            </w:tcBorders>
          </w:tcPr>
          <w:p>
            <w:pPr/>
          </w:p>
        </w:tc>
        <w:tc>
          <w:tcPr>
            <w:tcW w:w="1365" w:type="dxa"/>
            <w:tcBorders>
              <w:top w:val="nil" w:sz="6" w:space="0" w:color="auto"/>
              <w:left w:val="nil" w:sz="6" w:space="0" w:color="auto"/>
              <w:bottom w:val="nil" w:sz="6" w:space="0" w:color="auto"/>
              <w:right w:val="nil" w:sz="6" w:space="0" w:color="auto"/>
            </w:tcBorders>
          </w:tcPr>
          <w:p>
            <w:pPr/>
          </w:p>
        </w:tc>
        <w:tc>
          <w:tcPr>
            <w:tcW w:w="1717" w:type="dxa"/>
            <w:tcBorders>
              <w:top w:val="nil" w:sz="6" w:space="0" w:color="auto"/>
              <w:left w:val="nil" w:sz="6" w:space="0" w:color="auto"/>
              <w:bottom w:val="nil" w:sz="6" w:space="0" w:color="auto"/>
              <w:right w:val="nil" w:sz="6" w:space="0" w:color="auto"/>
            </w:tcBorders>
          </w:tcPr>
          <w:p>
            <w:pPr>
              <w:pStyle w:val="TableParagraph"/>
              <w:tabs>
                <w:tab w:pos="434" w:val="left" w:leader="none"/>
                <w:tab w:pos="1689" w:val="left" w:leader="none"/>
              </w:tabs>
              <w:spacing w:line="240" w:lineRule="auto" w:before="68"/>
              <w:ind w:right="6"/>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pacing w:val="-1"/>
                <w:sz w:val="18"/>
                <w:u w:val="single" w:color="000000"/>
              </w:rPr>
              <w:t>10,065,602.20</w:t>
              <w:tab/>
            </w:r>
            <w:r>
              <w:rPr>
                <w:rFonts w:ascii="Arial"/>
                <w:spacing w:val="-1"/>
                <w:sz w:val="18"/>
              </w:rPr>
            </w:r>
          </w:p>
        </w:tc>
      </w:tr>
      <w:tr>
        <w:trPr>
          <w:trHeight w:val="293" w:hRule="exact"/>
        </w:trPr>
        <w:tc>
          <w:tcPr>
            <w:tcW w:w="3801" w:type="dxa"/>
            <w:tcBorders>
              <w:top w:val="nil" w:sz="6" w:space="0" w:color="auto"/>
              <w:left w:val="nil" w:sz="6" w:space="0" w:color="auto"/>
              <w:bottom w:val="nil" w:sz="6" w:space="0" w:color="auto"/>
              <w:right w:val="nil" w:sz="6" w:space="0" w:color="auto"/>
            </w:tcBorders>
          </w:tcPr>
          <w:p>
            <w:pPr>
              <w:pStyle w:val="TableParagraph"/>
              <w:spacing w:line="240" w:lineRule="auto" w:before="13"/>
              <w:ind w:left="3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83" w:type="dxa"/>
            <w:tcBorders>
              <w:top w:val="nil" w:sz="6" w:space="0" w:color="auto"/>
              <w:left w:val="nil" w:sz="6" w:space="0" w:color="auto"/>
              <w:bottom w:val="single" w:sz="12" w:space="0" w:color="000000"/>
              <w:right w:val="nil" w:sz="6" w:space="0" w:color="auto"/>
            </w:tcBorders>
          </w:tcPr>
          <w:p>
            <w:pPr>
              <w:pStyle w:val="TableParagraph"/>
              <w:spacing w:line="240" w:lineRule="auto" w:before="69"/>
              <w:ind w:left="321" w:right="0"/>
              <w:jc w:val="left"/>
              <w:rPr>
                <w:rFonts w:ascii="Arial" w:hAnsi="Arial" w:cs="Arial" w:eastAsia="Arial" w:hint="default"/>
                <w:sz w:val="18"/>
                <w:szCs w:val="18"/>
              </w:rPr>
            </w:pPr>
            <w:r>
              <w:rPr>
                <w:rFonts w:ascii="Arial"/>
                <w:sz w:val="18"/>
              </w:rPr>
              <w:t>2,339,471.17</w:t>
            </w:r>
          </w:p>
        </w:tc>
        <w:tc>
          <w:tcPr>
            <w:tcW w:w="105" w:type="dxa"/>
            <w:tcBorders>
              <w:top w:val="nil" w:sz="6" w:space="0" w:color="auto"/>
              <w:left w:val="nil" w:sz="6" w:space="0" w:color="auto"/>
              <w:bottom w:val="nil" w:sz="6" w:space="0" w:color="auto"/>
              <w:right w:val="nil" w:sz="6" w:space="0" w:color="auto"/>
            </w:tcBorders>
          </w:tcPr>
          <w:p>
            <w:pPr/>
          </w:p>
        </w:tc>
        <w:tc>
          <w:tcPr>
            <w:tcW w:w="1365" w:type="dxa"/>
            <w:tcBorders>
              <w:top w:val="nil" w:sz="6" w:space="0" w:color="auto"/>
              <w:left w:val="nil" w:sz="6" w:space="0" w:color="auto"/>
              <w:bottom w:val="nil" w:sz="6" w:space="0" w:color="auto"/>
              <w:right w:val="nil" w:sz="6" w:space="0" w:color="auto"/>
            </w:tcBorders>
          </w:tcPr>
          <w:p>
            <w:pPr/>
          </w:p>
        </w:tc>
        <w:tc>
          <w:tcPr>
            <w:tcW w:w="1717" w:type="dxa"/>
            <w:tcBorders>
              <w:top w:val="nil" w:sz="6" w:space="0" w:color="auto"/>
              <w:left w:val="nil" w:sz="6" w:space="0" w:color="auto"/>
              <w:bottom w:val="single" w:sz="12" w:space="0" w:color="000000"/>
              <w:right w:val="nil" w:sz="6" w:space="0" w:color="auto"/>
            </w:tcBorders>
          </w:tcPr>
          <w:p>
            <w:pPr>
              <w:pStyle w:val="TableParagraph"/>
              <w:spacing w:line="240" w:lineRule="auto" w:before="69"/>
              <w:ind w:right="106"/>
              <w:jc w:val="right"/>
              <w:rPr>
                <w:rFonts w:ascii="Arial" w:hAnsi="Arial" w:cs="Arial" w:eastAsia="Arial" w:hint="default"/>
                <w:sz w:val="18"/>
                <w:szCs w:val="18"/>
              </w:rPr>
            </w:pPr>
            <w:r>
              <w:rPr>
                <w:rFonts w:ascii="Arial"/>
                <w:spacing w:val="-1"/>
                <w:sz w:val="18"/>
              </w:rPr>
              <w:t>10,274,698.78</w:t>
            </w:r>
          </w:p>
        </w:tc>
      </w:tr>
      <w:tr>
        <w:trPr>
          <w:trHeight w:val="803" w:hRule="exact"/>
        </w:trPr>
        <w:tc>
          <w:tcPr>
            <w:tcW w:w="380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b/>
                <w:bCs/>
                <w:sz w:val="19"/>
                <w:szCs w:val="19"/>
              </w:rPr>
            </w:pPr>
          </w:p>
          <w:p>
            <w:pPr>
              <w:pStyle w:val="TableParagraph"/>
              <w:spacing w:line="240" w:lineRule="auto"/>
              <w:ind w:left="35" w:right="0"/>
              <w:jc w:val="left"/>
              <w:rPr>
                <w:rFonts w:ascii="宋体" w:hAnsi="宋体" w:cs="宋体" w:eastAsia="宋体" w:hint="default"/>
                <w:sz w:val="21"/>
                <w:szCs w:val="21"/>
              </w:rPr>
            </w:pPr>
            <w:r>
              <w:rPr>
                <w:rFonts w:ascii="Arial" w:hAnsi="Arial" w:cs="Arial" w:eastAsia="Arial" w:hint="default"/>
                <w:b/>
                <w:bCs/>
                <w:sz w:val="21"/>
                <w:szCs w:val="21"/>
              </w:rPr>
              <w:t>33.</w:t>
            </w:r>
            <w:r>
              <w:rPr>
                <w:rFonts w:ascii="Arial" w:hAnsi="Arial" w:cs="Arial" w:eastAsia="Arial" w:hint="default"/>
                <w:b/>
                <w:bCs/>
                <w:spacing w:val="-36"/>
                <w:sz w:val="21"/>
                <w:szCs w:val="21"/>
              </w:rPr>
              <w:t> </w:t>
            </w:r>
            <w:r>
              <w:rPr>
                <w:rFonts w:ascii="宋体" w:hAnsi="宋体" w:cs="宋体" w:eastAsia="宋体" w:hint="default"/>
                <w:b/>
                <w:bCs/>
                <w:sz w:val="21"/>
                <w:szCs w:val="21"/>
              </w:rPr>
              <w:t>所得税费用</w:t>
            </w:r>
            <w:r>
              <w:rPr>
                <w:rFonts w:ascii="宋体" w:hAnsi="宋体" w:cs="宋体" w:eastAsia="宋体" w:hint="default"/>
                <w:sz w:val="21"/>
                <w:szCs w:val="21"/>
              </w:rPr>
            </w:r>
          </w:p>
        </w:tc>
        <w:tc>
          <w:tcPr>
            <w:tcW w:w="1483" w:type="dxa"/>
            <w:tcBorders>
              <w:top w:val="single" w:sz="12" w:space="0" w:color="000000"/>
              <w:left w:val="nil" w:sz="6" w:space="0" w:color="auto"/>
              <w:bottom w:val="nil" w:sz="6" w:space="0" w:color="auto"/>
              <w:right w:val="nil" w:sz="6" w:space="0" w:color="auto"/>
            </w:tcBorders>
          </w:tcPr>
          <w:p>
            <w:pPr/>
          </w:p>
        </w:tc>
        <w:tc>
          <w:tcPr>
            <w:tcW w:w="105" w:type="dxa"/>
            <w:tcBorders>
              <w:top w:val="nil" w:sz="6" w:space="0" w:color="auto"/>
              <w:left w:val="nil" w:sz="6" w:space="0" w:color="auto"/>
              <w:bottom w:val="nil" w:sz="6" w:space="0" w:color="auto"/>
              <w:right w:val="nil" w:sz="6" w:space="0" w:color="auto"/>
            </w:tcBorders>
          </w:tcPr>
          <w:p>
            <w:pPr/>
          </w:p>
        </w:tc>
        <w:tc>
          <w:tcPr>
            <w:tcW w:w="1365" w:type="dxa"/>
            <w:tcBorders>
              <w:top w:val="nil" w:sz="6" w:space="0" w:color="auto"/>
              <w:left w:val="nil" w:sz="6" w:space="0" w:color="auto"/>
              <w:bottom w:val="nil" w:sz="6" w:space="0" w:color="auto"/>
              <w:right w:val="nil" w:sz="6" w:space="0" w:color="auto"/>
            </w:tcBorders>
          </w:tcPr>
          <w:p>
            <w:pPr/>
          </w:p>
        </w:tc>
        <w:tc>
          <w:tcPr>
            <w:tcW w:w="1717" w:type="dxa"/>
            <w:tcBorders>
              <w:top w:val="single" w:sz="12" w:space="0" w:color="000000"/>
              <w:left w:val="nil" w:sz="6" w:space="0" w:color="auto"/>
              <w:bottom w:val="nil" w:sz="6" w:space="0" w:color="auto"/>
              <w:right w:val="nil" w:sz="6" w:space="0" w:color="auto"/>
            </w:tcBorders>
          </w:tcPr>
          <w:p>
            <w:pPr/>
          </w:p>
        </w:tc>
      </w:tr>
      <w:tr>
        <w:trPr>
          <w:trHeight w:val="518" w:hRule="exact"/>
        </w:trPr>
        <w:tc>
          <w:tcPr>
            <w:tcW w:w="3801"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left="416"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pacing w:val="4"/>
                <w:sz w:val="18"/>
                <w:szCs w:val="18"/>
                <w:u w:val="single" w:color="000000"/>
              </w:rPr>
              <w:t>项目</w:t>
            </w:r>
            <w:r>
              <w:rPr>
                <w:rFonts w:ascii="宋体" w:hAnsi="宋体" w:cs="宋体" w:eastAsia="宋体" w:hint="default"/>
                <w:spacing w:val="4"/>
                <w:sz w:val="18"/>
                <w:szCs w:val="18"/>
              </w:rPr>
            </w:r>
          </w:p>
        </w:tc>
        <w:tc>
          <w:tcPr>
            <w:tcW w:w="148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0"/>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本期发生额</w:t>
            </w:r>
            <w:r>
              <w:rPr>
                <w:rFonts w:ascii="宋体" w:hAnsi="宋体" w:cs="宋体" w:eastAsia="宋体" w:hint="default"/>
                <w:sz w:val="18"/>
                <w:szCs w:val="18"/>
              </w:rPr>
            </w:r>
          </w:p>
        </w:tc>
        <w:tc>
          <w:tcPr>
            <w:tcW w:w="105" w:type="dxa"/>
            <w:tcBorders>
              <w:top w:val="nil" w:sz="6" w:space="0" w:color="auto"/>
              <w:left w:val="nil" w:sz="6" w:space="0" w:color="auto"/>
              <w:bottom w:val="nil" w:sz="6" w:space="0" w:color="auto"/>
              <w:right w:val="nil" w:sz="6" w:space="0" w:color="auto"/>
            </w:tcBorders>
          </w:tcPr>
          <w:p>
            <w:pPr/>
          </w:p>
        </w:tc>
        <w:tc>
          <w:tcPr>
            <w:tcW w:w="1365" w:type="dxa"/>
            <w:tcBorders>
              <w:top w:val="nil" w:sz="6" w:space="0" w:color="auto"/>
              <w:left w:val="nil" w:sz="6" w:space="0" w:color="auto"/>
              <w:bottom w:val="nil" w:sz="6" w:space="0" w:color="auto"/>
              <w:right w:val="nil" w:sz="6" w:space="0" w:color="auto"/>
            </w:tcBorders>
          </w:tcPr>
          <w:p>
            <w:pPr/>
          </w:p>
        </w:tc>
        <w:tc>
          <w:tcPr>
            <w:tcW w:w="171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141"/>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上期发生额</w:t>
            </w:r>
            <w:r>
              <w:rPr>
                <w:rFonts w:ascii="宋体" w:hAnsi="宋体" w:cs="宋体" w:eastAsia="宋体" w:hint="default"/>
                <w:sz w:val="18"/>
                <w:szCs w:val="18"/>
              </w:rPr>
            </w:r>
          </w:p>
        </w:tc>
      </w:tr>
      <w:tr>
        <w:trPr>
          <w:trHeight w:val="345" w:hRule="exact"/>
        </w:trPr>
        <w:tc>
          <w:tcPr>
            <w:tcW w:w="3801" w:type="dxa"/>
            <w:tcBorders>
              <w:top w:val="nil" w:sz="6" w:space="0" w:color="auto"/>
              <w:left w:val="nil" w:sz="6" w:space="0" w:color="auto"/>
              <w:bottom w:val="nil" w:sz="6" w:space="0" w:color="auto"/>
              <w:right w:val="nil" w:sz="6" w:space="0" w:color="auto"/>
            </w:tcBorders>
          </w:tcPr>
          <w:p>
            <w:pPr>
              <w:pStyle w:val="TableParagraph"/>
              <w:spacing w:line="240" w:lineRule="auto" w:before="23"/>
              <w:ind w:left="37" w:right="0"/>
              <w:jc w:val="left"/>
              <w:rPr>
                <w:rFonts w:ascii="宋体" w:hAnsi="宋体" w:cs="宋体" w:eastAsia="宋体" w:hint="default"/>
                <w:sz w:val="18"/>
                <w:szCs w:val="18"/>
              </w:rPr>
            </w:pPr>
            <w:r>
              <w:rPr>
                <w:rFonts w:ascii="宋体" w:hAnsi="宋体" w:cs="宋体" w:eastAsia="宋体" w:hint="default"/>
                <w:sz w:val="18"/>
                <w:szCs w:val="18"/>
              </w:rPr>
              <w:t>上年所得税费用</w:t>
            </w:r>
          </w:p>
        </w:tc>
        <w:tc>
          <w:tcPr>
            <w:tcW w:w="1483" w:type="dxa"/>
            <w:tcBorders>
              <w:top w:val="nil" w:sz="6" w:space="0" w:color="auto"/>
              <w:left w:val="nil" w:sz="6" w:space="0" w:color="auto"/>
              <w:bottom w:val="nil" w:sz="6" w:space="0" w:color="auto"/>
              <w:right w:val="nil" w:sz="6" w:space="0" w:color="auto"/>
            </w:tcBorders>
          </w:tcPr>
          <w:p>
            <w:pPr/>
          </w:p>
        </w:tc>
        <w:tc>
          <w:tcPr>
            <w:tcW w:w="105" w:type="dxa"/>
            <w:tcBorders>
              <w:top w:val="nil" w:sz="6" w:space="0" w:color="auto"/>
              <w:left w:val="nil" w:sz="6" w:space="0" w:color="auto"/>
              <w:bottom w:val="nil" w:sz="6" w:space="0" w:color="auto"/>
              <w:right w:val="nil" w:sz="6" w:space="0" w:color="auto"/>
            </w:tcBorders>
          </w:tcPr>
          <w:p>
            <w:pPr/>
          </w:p>
        </w:tc>
        <w:tc>
          <w:tcPr>
            <w:tcW w:w="1365" w:type="dxa"/>
            <w:tcBorders>
              <w:top w:val="nil" w:sz="6" w:space="0" w:color="auto"/>
              <w:left w:val="nil" w:sz="6" w:space="0" w:color="auto"/>
              <w:bottom w:val="nil" w:sz="6" w:space="0" w:color="auto"/>
              <w:right w:val="nil" w:sz="6" w:space="0" w:color="auto"/>
            </w:tcBorders>
          </w:tcPr>
          <w:p>
            <w:pPr/>
          </w:p>
        </w:tc>
        <w:tc>
          <w:tcPr>
            <w:tcW w:w="1717"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142"/>
              <w:jc w:val="right"/>
              <w:rPr>
                <w:rFonts w:ascii="Arial" w:hAnsi="Arial" w:cs="Arial" w:eastAsia="Arial" w:hint="default"/>
                <w:sz w:val="18"/>
                <w:szCs w:val="18"/>
              </w:rPr>
            </w:pPr>
            <w:r>
              <w:rPr>
                <w:rFonts w:ascii="Arial"/>
                <w:spacing w:val="-1"/>
                <w:sz w:val="18"/>
              </w:rPr>
              <w:t>16,158.06</w:t>
            </w:r>
          </w:p>
        </w:tc>
      </w:tr>
      <w:tr>
        <w:trPr>
          <w:trHeight w:val="341" w:hRule="exact"/>
        </w:trPr>
        <w:tc>
          <w:tcPr>
            <w:tcW w:w="3801" w:type="dxa"/>
            <w:tcBorders>
              <w:top w:val="nil" w:sz="6" w:space="0" w:color="auto"/>
              <w:left w:val="nil" w:sz="6" w:space="0" w:color="auto"/>
              <w:bottom w:val="nil" w:sz="6" w:space="0" w:color="auto"/>
              <w:right w:val="nil" w:sz="6" w:space="0" w:color="auto"/>
            </w:tcBorders>
          </w:tcPr>
          <w:p>
            <w:pPr>
              <w:pStyle w:val="TableParagraph"/>
              <w:spacing w:line="240" w:lineRule="auto" w:before="19"/>
              <w:ind w:left="37" w:right="0"/>
              <w:jc w:val="left"/>
              <w:rPr>
                <w:rFonts w:ascii="宋体" w:hAnsi="宋体" w:cs="宋体" w:eastAsia="宋体" w:hint="default"/>
                <w:sz w:val="18"/>
                <w:szCs w:val="18"/>
              </w:rPr>
            </w:pPr>
            <w:r>
              <w:rPr>
                <w:rFonts w:ascii="宋体" w:hAnsi="宋体" w:cs="宋体" w:eastAsia="宋体" w:hint="default"/>
                <w:sz w:val="18"/>
                <w:szCs w:val="18"/>
              </w:rPr>
              <w:t>本年所得税费用</w:t>
            </w:r>
          </w:p>
        </w:tc>
        <w:tc>
          <w:tcPr>
            <w:tcW w:w="1483" w:type="dxa"/>
            <w:tcBorders>
              <w:top w:val="nil" w:sz="6" w:space="0" w:color="auto"/>
              <w:left w:val="nil" w:sz="6" w:space="0" w:color="auto"/>
              <w:bottom w:val="nil" w:sz="6" w:space="0" w:color="auto"/>
              <w:right w:val="nil" w:sz="6" w:space="0" w:color="auto"/>
            </w:tcBorders>
          </w:tcPr>
          <w:p>
            <w:pPr/>
          </w:p>
        </w:tc>
        <w:tc>
          <w:tcPr>
            <w:tcW w:w="105" w:type="dxa"/>
            <w:tcBorders>
              <w:top w:val="nil" w:sz="6" w:space="0" w:color="auto"/>
              <w:left w:val="nil" w:sz="6" w:space="0" w:color="auto"/>
              <w:bottom w:val="nil" w:sz="6" w:space="0" w:color="auto"/>
              <w:right w:val="nil" w:sz="6" w:space="0" w:color="auto"/>
            </w:tcBorders>
          </w:tcPr>
          <w:p>
            <w:pPr/>
          </w:p>
        </w:tc>
        <w:tc>
          <w:tcPr>
            <w:tcW w:w="1365" w:type="dxa"/>
            <w:tcBorders>
              <w:top w:val="nil" w:sz="6" w:space="0" w:color="auto"/>
              <w:left w:val="nil" w:sz="6" w:space="0" w:color="auto"/>
              <w:bottom w:val="nil" w:sz="6" w:space="0" w:color="auto"/>
              <w:right w:val="nil" w:sz="6" w:space="0" w:color="auto"/>
            </w:tcBorders>
          </w:tcPr>
          <w:p>
            <w:pPr/>
          </w:p>
        </w:tc>
        <w:tc>
          <w:tcPr>
            <w:tcW w:w="1717"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142"/>
              <w:jc w:val="right"/>
              <w:rPr>
                <w:rFonts w:ascii="Arial" w:hAnsi="Arial" w:cs="Arial" w:eastAsia="Arial" w:hint="default"/>
                <w:sz w:val="18"/>
                <w:szCs w:val="18"/>
              </w:rPr>
            </w:pPr>
            <w:r>
              <w:rPr>
                <w:rFonts w:ascii="Arial"/>
                <w:spacing w:val="-1"/>
                <w:sz w:val="18"/>
              </w:rPr>
              <w:t>271.66</w:t>
            </w:r>
          </w:p>
        </w:tc>
      </w:tr>
      <w:tr>
        <w:trPr>
          <w:trHeight w:val="347" w:hRule="exact"/>
        </w:trPr>
        <w:tc>
          <w:tcPr>
            <w:tcW w:w="3801" w:type="dxa"/>
            <w:tcBorders>
              <w:top w:val="nil" w:sz="6" w:space="0" w:color="auto"/>
              <w:left w:val="nil" w:sz="6" w:space="0" w:color="auto"/>
              <w:bottom w:val="nil" w:sz="6" w:space="0" w:color="auto"/>
              <w:right w:val="nil" w:sz="6" w:space="0" w:color="auto"/>
            </w:tcBorders>
          </w:tcPr>
          <w:p>
            <w:pPr>
              <w:pStyle w:val="TableParagraph"/>
              <w:spacing w:line="240" w:lineRule="auto" w:before="19"/>
              <w:ind w:left="37"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1483" w:type="dxa"/>
            <w:tcBorders>
              <w:top w:val="nil" w:sz="6" w:space="0" w:color="auto"/>
              <w:left w:val="nil" w:sz="6" w:space="0" w:color="auto"/>
              <w:bottom w:val="single" w:sz="8" w:space="0" w:color="000000"/>
              <w:right w:val="nil" w:sz="6" w:space="0" w:color="auto"/>
            </w:tcBorders>
          </w:tcPr>
          <w:p>
            <w:pPr/>
          </w:p>
        </w:tc>
        <w:tc>
          <w:tcPr>
            <w:tcW w:w="105" w:type="dxa"/>
            <w:tcBorders>
              <w:top w:val="nil" w:sz="6" w:space="0" w:color="auto"/>
              <w:left w:val="nil" w:sz="6" w:space="0" w:color="auto"/>
              <w:bottom w:val="single" w:sz="8" w:space="0" w:color="000000"/>
              <w:right w:val="nil" w:sz="6" w:space="0" w:color="auto"/>
            </w:tcBorders>
          </w:tcPr>
          <w:p>
            <w:pPr/>
          </w:p>
        </w:tc>
        <w:tc>
          <w:tcPr>
            <w:tcW w:w="1365" w:type="dxa"/>
            <w:tcBorders>
              <w:top w:val="nil" w:sz="6" w:space="0" w:color="auto"/>
              <w:left w:val="nil" w:sz="6" w:space="0" w:color="auto"/>
              <w:bottom w:val="nil" w:sz="6" w:space="0" w:color="auto"/>
              <w:right w:val="nil" w:sz="6" w:space="0" w:color="auto"/>
            </w:tcBorders>
          </w:tcPr>
          <w:p>
            <w:pPr/>
          </w:p>
        </w:tc>
        <w:tc>
          <w:tcPr>
            <w:tcW w:w="1717" w:type="dxa"/>
            <w:tcBorders>
              <w:top w:val="nil" w:sz="6" w:space="0" w:color="auto"/>
              <w:left w:val="nil" w:sz="6" w:space="0" w:color="auto"/>
              <w:bottom w:val="single" w:sz="8" w:space="0" w:color="000000"/>
              <w:right w:val="nil" w:sz="6" w:space="0" w:color="auto"/>
            </w:tcBorders>
          </w:tcPr>
          <w:p>
            <w:pPr/>
          </w:p>
        </w:tc>
      </w:tr>
    </w:tbl>
    <w:p>
      <w:pPr>
        <w:spacing w:after="0"/>
        <w:sectPr>
          <w:pgSz w:w="11900" w:h="16840"/>
          <w:pgMar w:header="852" w:footer="1000" w:top="1340" w:bottom="1200" w:left="1120" w:right="1100"/>
        </w:sectPr>
      </w:pPr>
    </w:p>
    <w:p>
      <w:pPr>
        <w:tabs>
          <w:tab w:pos="4591" w:val="left" w:leader="none"/>
          <w:tab w:pos="7637" w:val="left" w:leader="none"/>
        </w:tabs>
        <w:spacing w:before="137"/>
        <w:ind w:left="627" w:right="110" w:firstLine="0"/>
        <w:jc w:val="left"/>
        <w:rPr>
          <w:rFonts w:ascii="宋体" w:hAnsi="宋体" w:cs="宋体" w:eastAsia="宋体" w:hint="default"/>
          <w:sz w:val="18"/>
          <w:szCs w:val="18"/>
        </w:rPr>
      </w:pPr>
      <w:r>
        <w:rPr>
          <w:rFonts w:ascii="宋体" w:hAnsi="宋体" w:cs="宋体" w:eastAsia="宋体" w:hint="default"/>
          <w:spacing w:val="4"/>
          <w:sz w:val="18"/>
          <w:szCs w:val="18"/>
        </w:rPr>
        <w:t>项目</w:t>
        <w:tab/>
      </w:r>
      <w:r>
        <w:rPr>
          <w:rFonts w:ascii="宋体" w:hAnsi="宋体" w:cs="宋体" w:eastAsia="宋体" w:hint="default"/>
          <w:sz w:val="18"/>
          <w:szCs w:val="18"/>
        </w:rPr>
        <w:t>本期发生额</w:t>
        <w:tab/>
        <w:t>上期发生额</w:t>
      </w:r>
    </w:p>
    <w:p>
      <w:pPr>
        <w:tabs>
          <w:tab w:pos="4587" w:val="left" w:leader="none"/>
          <w:tab w:pos="7632" w:val="left" w:leader="none"/>
        </w:tabs>
        <w:spacing w:line="20" w:lineRule="exact"/>
        <w:ind w:left="622" w:right="0" w:firstLine="0"/>
        <w:rPr>
          <w:rFonts w:ascii="宋体" w:hAnsi="宋体" w:cs="宋体" w:eastAsia="宋体" w:hint="default"/>
          <w:sz w:val="2"/>
          <w:szCs w:val="2"/>
        </w:rPr>
      </w:pPr>
      <w:r>
        <w:rPr>
          <w:rFonts w:ascii="宋体"/>
          <w:sz w:val="2"/>
        </w:rPr>
        <w:pict>
          <v:group style="width:19.45pt;height:.5pt;mso-position-horizontal-relative:char;mso-position-vertical-relative:line" coordorigin="0,0" coordsize="389,10">
            <v:group style="position:absolute;left:5;top:5;width:379;height:2" coordorigin="5,5" coordsize="379,2">
              <v:shape style="position:absolute;left:5;top:5;width:379;height:2" coordorigin="5,5" coordsize="379,0" path="m5,5l384,5e" filled="false" stroked="true" strokeweight=".48pt" strokecolor="#000000">
                <v:path arrowok="t"/>
              </v:shape>
            </v:group>
          </v:group>
        </w:pict>
      </w:r>
      <w:r>
        <w:rPr>
          <w:rFonts w:ascii="宋体"/>
          <w:sz w:val="2"/>
        </w:rPr>
      </w:r>
      <w:r>
        <w:rPr>
          <w:rFonts w:ascii="宋体"/>
          <w:sz w:val="2"/>
        </w:rPr>
        <w:tab/>
      </w:r>
      <w:r>
        <w:rPr>
          <w:rFonts w:ascii="宋体"/>
          <w:sz w:val="2"/>
        </w:rPr>
        <w:pict>
          <v:group style="width:45.5pt;height:.5pt;mso-position-horizontal-relative:char;mso-position-vertical-relative:line" coordorigin="0,0" coordsize="910,10">
            <v:group style="position:absolute;left:5;top:5;width:900;height:2" coordorigin="5,5" coordsize="900,2">
              <v:shape style="position:absolute;left:5;top:5;width:900;height:2" coordorigin="5,5" coordsize="900,0" path="m5,5l905,5e" filled="false" stroked="true" strokeweight=".48pt" strokecolor="#000000">
                <v:path arrowok="t"/>
              </v:shape>
            </v:group>
          </v:group>
        </w:pict>
      </w:r>
      <w:r>
        <w:rPr>
          <w:rFonts w:ascii="宋体"/>
          <w:sz w:val="2"/>
        </w:rPr>
      </w:r>
      <w:r>
        <w:rPr>
          <w:rFonts w:ascii="宋体"/>
          <w:sz w:val="2"/>
        </w:rPr>
        <w:tab/>
      </w:r>
      <w:r>
        <w:rPr>
          <w:rFonts w:ascii="宋体"/>
          <w:sz w:val="2"/>
        </w:rPr>
        <w:pict>
          <v:group style="width:45.5pt;height:.5pt;mso-position-horizontal-relative:char;mso-position-vertical-relative:line" coordorigin="0,0" coordsize="910,10">
            <v:group style="position:absolute;left:5;top:5;width:900;height:2" coordorigin="5,5" coordsize="900,2">
              <v:shape style="position:absolute;left:5;top:5;width:900;height:2" coordorigin="5,5" coordsize="900,0" path="m5,5l905,5e" filled="false" stroked="true" strokeweight=".48pt" strokecolor="#000000">
                <v:path arrowok="t"/>
              </v:shape>
            </v:group>
          </v:group>
        </w:pict>
      </w:r>
      <w:r>
        <w:rPr>
          <w:rFonts w:ascii="宋体"/>
          <w:sz w:val="2"/>
        </w:rPr>
      </w:r>
    </w:p>
    <w:p>
      <w:pPr>
        <w:spacing w:line="240" w:lineRule="auto" w:before="11"/>
        <w:rPr>
          <w:rFonts w:ascii="宋体" w:hAnsi="宋体" w:cs="宋体" w:eastAsia="宋体" w:hint="default"/>
          <w:sz w:val="4"/>
          <w:szCs w:val="4"/>
        </w:rPr>
      </w:pPr>
    </w:p>
    <w:p>
      <w:pPr>
        <w:tabs>
          <w:tab w:pos="6948" w:val="left" w:leader="none"/>
        </w:tabs>
        <w:spacing w:line="20" w:lineRule="exact"/>
        <w:ind w:left="4008" w:right="0" w:firstLine="0"/>
        <w:rPr>
          <w:rFonts w:ascii="宋体" w:hAnsi="宋体" w:cs="宋体" w:eastAsia="宋体" w:hint="default"/>
          <w:sz w:val="2"/>
          <w:szCs w:val="2"/>
        </w:rPr>
      </w:pPr>
      <w:r>
        <w:rPr>
          <w:rFonts w:ascii="宋体"/>
          <w:sz w:val="2"/>
        </w:rPr>
        <w:pict>
          <v:group style="width:79.7pt;height:1pt;mso-position-horizontal-relative:char;mso-position-vertical-relative:line" coordorigin="0,0" coordsize="1594,20">
            <v:group style="position:absolute;left:10;top:10;width:1575;height:2" coordorigin="10,10" coordsize="1575,2">
              <v:shape style="position:absolute;left:10;top:10;width:1575;height:2" coordorigin="10,10" coordsize="1575,0" path="m10,10l1584,10e" filled="false" stroked="true" strokeweight=".96pt" strokecolor="#000000">
                <v:path arrowok="t"/>
              </v:shape>
            </v:group>
          </v:group>
        </w:pict>
      </w:r>
      <w:r>
        <w:rPr>
          <w:rFonts w:ascii="宋体"/>
          <w:sz w:val="2"/>
        </w:rPr>
      </w:r>
      <w:r>
        <w:rPr>
          <w:rFonts w:ascii="宋体"/>
          <w:sz w:val="2"/>
        </w:rPr>
        <w:tab/>
      </w:r>
      <w:r>
        <w:rPr>
          <w:rFonts w:ascii="宋体"/>
          <w:sz w:val="2"/>
        </w:rPr>
        <w:pict>
          <v:group style="width:85pt;height:1pt;mso-position-horizontal-relative:char;mso-position-vertical-relative:line" coordorigin="0,0" coordsize="1700,20">
            <v:group style="position:absolute;left:10;top:10;width:1680;height:2" coordorigin="10,10" coordsize="1680,2">
              <v:shape style="position:absolute;left:10;top:10;width:1680;height:2" coordorigin="10,10" coordsize="1680,0" path="m10,10l1690,10e" filled="false" stroked="true" strokeweight=".96pt" strokecolor="#000000">
                <v:path arrowok="t"/>
              </v:shape>
            </v:group>
          </v:group>
        </w:pict>
      </w:r>
      <w:r>
        <w:rPr>
          <w:rFonts w:ascii="宋体"/>
          <w:sz w:val="2"/>
        </w:rPr>
      </w:r>
    </w:p>
    <w:p>
      <w:pPr>
        <w:tabs>
          <w:tab w:pos="5431" w:val="left" w:leader="none"/>
          <w:tab w:pos="7733" w:val="left" w:leader="none"/>
        </w:tabs>
        <w:spacing w:before="12"/>
        <w:ind w:left="248" w:right="110" w:firstLine="0"/>
        <w:jc w:val="left"/>
        <w:rPr>
          <w:rFonts w:ascii="Arial" w:hAnsi="Arial" w:cs="Arial" w:eastAsia="Arial" w:hint="default"/>
          <w:sz w:val="18"/>
          <w:szCs w:val="18"/>
        </w:rPr>
      </w:pPr>
      <w:r>
        <w:rPr>
          <w:rFonts w:ascii="宋体" w:hAnsi="宋体" w:cs="宋体" w:eastAsia="宋体" w:hint="default"/>
          <w:spacing w:val="7"/>
          <w:sz w:val="18"/>
          <w:szCs w:val="18"/>
        </w:rPr>
        <w:t>所得税费用</w:t>
        <w:tab/>
      </w:r>
      <w:r>
        <w:rPr>
          <w:rFonts w:ascii="Arial" w:hAnsi="Arial" w:cs="Arial" w:eastAsia="Arial" w:hint="default"/>
          <w:b/>
          <w:bCs/>
          <w:sz w:val="18"/>
          <w:szCs w:val="18"/>
        </w:rPr>
        <w:t>-</w:t>
        <w:tab/>
        <w:t>16,429.72</w:t>
      </w:r>
      <w:r>
        <w:rPr>
          <w:rFonts w:ascii="Arial" w:hAnsi="Arial" w:cs="Arial" w:eastAsia="Arial" w:hint="default"/>
          <w:sz w:val="18"/>
          <w:szCs w:val="18"/>
        </w:rPr>
      </w:r>
    </w:p>
    <w:p>
      <w:pPr>
        <w:spacing w:line="240" w:lineRule="auto" w:before="3"/>
        <w:rPr>
          <w:rFonts w:ascii="Arial" w:hAnsi="Arial" w:cs="Arial" w:eastAsia="Arial" w:hint="default"/>
          <w:b/>
          <w:bCs/>
          <w:sz w:val="5"/>
          <w:szCs w:val="5"/>
        </w:rPr>
      </w:pPr>
    </w:p>
    <w:p>
      <w:pPr>
        <w:tabs>
          <w:tab w:pos="6946" w:val="left" w:leader="none"/>
        </w:tabs>
        <w:spacing w:line="28" w:lineRule="exact"/>
        <w:ind w:left="4006" w:right="0" w:firstLine="0"/>
        <w:rPr>
          <w:rFonts w:ascii="Arial" w:hAnsi="Arial" w:cs="Arial" w:eastAsia="Arial" w:hint="default"/>
          <w:sz w:val="2"/>
          <w:szCs w:val="2"/>
        </w:rPr>
      </w:pPr>
      <w:r>
        <w:rPr>
          <w:rFonts w:ascii="Arial"/>
          <w:position w:val="0"/>
          <w:sz w:val="2"/>
        </w:rPr>
        <w:pict>
          <v:group style="width:79.95pt;height:1.45pt;mso-position-horizontal-relative:char;mso-position-vertical-relative:line" coordorigin="0,0" coordsize="1599,29">
            <v:group style="position:absolute;left:5;top:24;width:1589;height:2" coordorigin="5,24" coordsize="1589,2">
              <v:shape style="position:absolute;left:5;top:24;width:1589;height:2" coordorigin="5,24" coordsize="1589,0" path="m5,24l1593,24e" filled="false" stroked="true" strokeweight=".48pt" strokecolor="#000000">
                <v:path arrowok="t"/>
              </v:shape>
            </v:group>
            <v:group style="position:absolute;left:5;top:5;width:1589;height:2" coordorigin="5,5" coordsize="1589,2">
              <v:shape style="position:absolute;left:5;top:5;width:1589;height:2" coordorigin="5,5" coordsize="1589,0" path="m5,5l1593,5e" filled="false" stroked="true" strokeweight=".48pt" strokecolor="#000000">
                <v:path arrowok="t"/>
              </v:shape>
            </v:group>
          </v:group>
        </w:pict>
      </w:r>
      <w:r>
        <w:rPr>
          <w:rFonts w:ascii="Arial"/>
          <w:position w:val="0"/>
          <w:sz w:val="2"/>
        </w:rPr>
      </w:r>
      <w:r>
        <w:rPr>
          <w:rFonts w:ascii="Arial"/>
          <w:position w:val="0"/>
          <w:sz w:val="2"/>
        </w:rPr>
        <w:tab/>
      </w:r>
      <w:r>
        <w:rPr>
          <w:rFonts w:ascii="Arial"/>
          <w:position w:val="0"/>
          <w:sz w:val="2"/>
        </w:rPr>
        <w:pict>
          <v:group style="width:85.2pt;height:1.45pt;mso-position-horizontal-relative:char;mso-position-vertical-relative:line" coordorigin="0,0" coordsize="1704,29">
            <v:group style="position:absolute;left:5;top:24;width:1695;height:2" coordorigin="5,24" coordsize="1695,2">
              <v:shape style="position:absolute;left:5;top:24;width:1695;height:2" coordorigin="5,24" coordsize="1695,0" path="m5,24l1699,24e" filled="false" stroked="true" strokeweight=".48pt" strokecolor="#000000">
                <v:path arrowok="t"/>
              </v:shape>
            </v:group>
            <v:group style="position:absolute;left:5;top:5;width:1695;height:2" coordorigin="5,5" coordsize="1695,2">
              <v:shape style="position:absolute;left:5;top:5;width:1695;height:2" coordorigin="5,5" coordsize="1695,0" path="m5,5l1699,5e" filled="false" stroked="true" strokeweight=".48pt" strokecolor="#000000">
                <v:path arrowok="t"/>
              </v:shape>
            </v:group>
          </v:group>
        </w:pict>
      </w:r>
      <w:r>
        <w:rPr>
          <w:rFonts w:ascii="Arial"/>
          <w:position w:val="0"/>
          <w:sz w:val="2"/>
        </w:rPr>
      </w:r>
    </w:p>
    <w:p>
      <w:pPr>
        <w:spacing w:line="240" w:lineRule="auto" w:before="0"/>
        <w:rPr>
          <w:rFonts w:ascii="Arial" w:hAnsi="Arial" w:cs="Arial" w:eastAsia="Arial" w:hint="default"/>
          <w:b/>
          <w:bCs/>
          <w:sz w:val="20"/>
          <w:szCs w:val="20"/>
        </w:rPr>
      </w:pPr>
    </w:p>
    <w:p>
      <w:pPr>
        <w:spacing w:line="240" w:lineRule="auto" w:before="0"/>
        <w:rPr>
          <w:rFonts w:ascii="Arial" w:hAnsi="Arial" w:cs="Arial" w:eastAsia="Arial" w:hint="default"/>
          <w:b/>
          <w:bCs/>
          <w:sz w:val="19"/>
          <w:szCs w:val="19"/>
        </w:rPr>
      </w:pPr>
    </w:p>
    <w:p>
      <w:pPr>
        <w:pStyle w:val="Heading9"/>
        <w:spacing w:line="571" w:lineRule="auto" w:before="36"/>
        <w:ind w:left="562" w:right="5648" w:hanging="315"/>
        <w:jc w:val="left"/>
        <w:rPr>
          <w:b w:val="0"/>
          <w:bCs w:val="0"/>
        </w:rPr>
      </w:pPr>
      <w:r>
        <w:rPr>
          <w:rFonts w:ascii="Arial" w:hAnsi="Arial" w:cs="Arial" w:eastAsia="Arial" w:hint="default"/>
        </w:rPr>
        <w:t>34.</w:t>
      </w:r>
      <w:r>
        <w:rPr>
          <w:rFonts w:ascii="Arial" w:hAnsi="Arial" w:cs="Arial" w:eastAsia="Arial" w:hint="default"/>
          <w:spacing w:val="-41"/>
        </w:rPr>
        <w:t> </w:t>
      </w:r>
      <w:r>
        <w:rPr/>
        <w:t>基本每股收益和稀释每股收益的计算过程</w:t>
      </w:r>
      <w:r>
        <w:rPr>
          <w:w w:val="100"/>
        </w:rPr>
        <w:t> </w:t>
      </w:r>
      <w:r>
        <w:rPr/>
        <w:t>基本每股收益</w:t>
      </w:r>
      <w:r>
        <w:rPr>
          <w:b w:val="0"/>
          <w:bCs w:val="0"/>
        </w:rPr>
      </w:r>
    </w:p>
    <w:p>
      <w:pPr>
        <w:pStyle w:val="BodyText"/>
        <w:spacing w:line="240" w:lineRule="auto" w:before="121"/>
        <w:ind w:left="560" w:right="110"/>
        <w:jc w:val="left"/>
        <w:rPr>
          <w:rFonts w:ascii="Arial" w:hAnsi="Arial" w:cs="Arial" w:eastAsia="Arial" w:hint="default"/>
        </w:rPr>
      </w:pPr>
      <w:r>
        <w:rPr/>
        <w:t>基本每股收益</w:t>
      </w:r>
      <w:r>
        <w:rPr>
          <w:rFonts w:ascii="Arial" w:hAnsi="Arial" w:cs="Arial" w:eastAsia="Arial" w:hint="default"/>
        </w:rPr>
        <w:t>=P÷S</w:t>
      </w:r>
    </w:p>
    <w:p>
      <w:pPr>
        <w:spacing w:line="240" w:lineRule="auto" w:before="0"/>
        <w:rPr>
          <w:rFonts w:ascii="Arial" w:hAnsi="Arial" w:cs="Arial" w:eastAsia="Arial" w:hint="default"/>
          <w:sz w:val="22"/>
          <w:szCs w:val="22"/>
        </w:rPr>
      </w:pPr>
    </w:p>
    <w:p>
      <w:pPr>
        <w:pStyle w:val="BodyText"/>
        <w:spacing w:line="240" w:lineRule="auto" w:before="146"/>
        <w:ind w:left="560" w:right="110"/>
        <w:jc w:val="left"/>
        <w:rPr>
          <w:rFonts w:ascii="Arial" w:hAnsi="Arial" w:cs="Arial" w:eastAsia="Arial" w:hint="default"/>
        </w:rPr>
      </w:pPr>
      <w:r>
        <w:rPr>
          <w:rFonts w:ascii="Arial" w:hAnsi="Arial" w:cs="Arial" w:eastAsia="Arial" w:hint="default"/>
        </w:rPr>
        <w:t>S = S0  </w:t>
      </w:r>
      <w:r>
        <w:rPr/>
        <w:t>＋ </w:t>
      </w:r>
      <w:r>
        <w:rPr>
          <w:rFonts w:ascii="Arial" w:hAnsi="Arial" w:cs="Arial" w:eastAsia="Arial" w:hint="default"/>
        </w:rPr>
        <w:t>S1  </w:t>
      </w:r>
      <w:r>
        <w:rPr/>
        <w:t>＋ </w:t>
      </w:r>
      <w:r>
        <w:rPr>
          <w:rFonts w:ascii="Arial" w:hAnsi="Arial" w:cs="Arial" w:eastAsia="Arial" w:hint="default"/>
        </w:rPr>
        <w:t>Si×Mi÷M0  </w:t>
      </w:r>
      <w:r>
        <w:rPr/>
        <w:t>－</w:t>
      </w:r>
      <w:r>
        <w:rPr>
          <w:spacing w:val="-50"/>
        </w:rPr>
        <w:t> </w:t>
      </w:r>
      <w:r>
        <w:rPr>
          <w:rFonts w:ascii="Arial" w:hAnsi="Arial" w:cs="Arial" w:eastAsia="Arial" w:hint="default"/>
        </w:rPr>
        <w:t>Sj×Mj÷M0</w:t>
      </w:r>
      <w:r>
        <w:rPr/>
        <w:t>－</w:t>
      </w:r>
      <w:r>
        <w:rPr>
          <w:rFonts w:ascii="Arial" w:hAnsi="Arial" w:cs="Arial" w:eastAsia="Arial" w:hint="default"/>
        </w:rPr>
        <w:t>Sk</w:t>
      </w:r>
    </w:p>
    <w:p>
      <w:pPr>
        <w:spacing w:line="240" w:lineRule="auto" w:before="0"/>
        <w:rPr>
          <w:rFonts w:ascii="Arial" w:hAnsi="Arial" w:cs="Arial" w:eastAsia="Arial" w:hint="default"/>
          <w:sz w:val="22"/>
          <w:szCs w:val="22"/>
        </w:rPr>
      </w:pPr>
    </w:p>
    <w:p>
      <w:pPr>
        <w:pStyle w:val="BodyText"/>
        <w:spacing w:line="338" w:lineRule="auto" w:before="148"/>
        <w:ind w:right="110" w:firstLine="420"/>
        <w:jc w:val="both"/>
      </w:pPr>
      <w:r>
        <w:rPr>
          <w:spacing w:val="-10"/>
        </w:rPr>
        <w:t>其中：</w:t>
      </w:r>
      <w:r>
        <w:rPr>
          <w:rFonts w:ascii="Arial" w:hAnsi="Arial" w:cs="Arial" w:eastAsia="Arial" w:hint="default"/>
          <w:spacing w:val="-10"/>
        </w:rPr>
        <w:t>P </w:t>
      </w:r>
      <w:r>
        <w:rPr>
          <w:spacing w:val="-3"/>
        </w:rPr>
        <w:t>为归属于公司普通股股东的净利润或扣除非经常性损益后归属于普通股股东的净利润；</w:t>
      </w:r>
      <w:r>
        <w:rPr>
          <w:rFonts w:ascii="Arial" w:hAnsi="Arial" w:cs="Arial" w:eastAsia="Arial" w:hint="default"/>
          <w:spacing w:val="-3"/>
        </w:rPr>
        <w:t>S</w:t>
      </w:r>
      <w:r>
        <w:rPr>
          <w:rFonts w:ascii="Arial" w:hAnsi="Arial" w:cs="Arial" w:eastAsia="Arial" w:hint="default"/>
        </w:rPr>
        <w:t> </w:t>
      </w:r>
      <w:r>
        <w:rPr/>
        <w:t>为发</w:t>
      </w:r>
      <w:r>
        <w:rPr>
          <w:w w:val="100"/>
        </w:rPr>
        <w:t> </w:t>
      </w:r>
      <w:r>
        <w:rPr>
          <w:spacing w:val="-5"/>
        </w:rPr>
        <w:t>行在外的普通股加权平均数；</w:t>
      </w:r>
      <w:r>
        <w:rPr>
          <w:rFonts w:ascii="Arial" w:hAnsi="Arial" w:cs="Arial" w:eastAsia="Arial" w:hint="default"/>
          <w:spacing w:val="-5"/>
        </w:rPr>
        <w:t>S0</w:t>
      </w:r>
      <w:r>
        <w:rPr>
          <w:rFonts w:ascii="Arial" w:hAnsi="Arial" w:cs="Arial" w:eastAsia="Arial" w:hint="default"/>
          <w:spacing w:val="5"/>
        </w:rPr>
        <w:t> </w:t>
      </w:r>
      <w:r>
        <w:rPr>
          <w:spacing w:val="-7"/>
        </w:rPr>
        <w:t>为期初股份总数；</w:t>
      </w:r>
      <w:r>
        <w:rPr>
          <w:rFonts w:ascii="Arial" w:hAnsi="Arial" w:cs="Arial" w:eastAsia="Arial" w:hint="default"/>
          <w:spacing w:val="-7"/>
        </w:rPr>
        <w:t>S1</w:t>
      </w:r>
      <w:r>
        <w:rPr>
          <w:rFonts w:ascii="Arial" w:hAnsi="Arial" w:cs="Arial" w:eastAsia="Arial" w:hint="default"/>
          <w:spacing w:val="7"/>
        </w:rPr>
        <w:t> </w:t>
      </w:r>
      <w:r>
        <w:rPr/>
        <w:t>为报告期因公积金转增股本或股票股利分配等增加股</w:t>
      </w:r>
      <w:r>
        <w:rPr>
          <w:spacing w:val="-99"/>
        </w:rPr>
        <w:t> </w:t>
      </w:r>
      <w:r>
        <w:rPr>
          <w:spacing w:val="-99"/>
        </w:rPr>
      </w:r>
      <w:r>
        <w:rPr>
          <w:spacing w:val="-4"/>
        </w:rPr>
        <w:t>份数；</w:t>
      </w:r>
      <w:r>
        <w:rPr>
          <w:rFonts w:ascii="Arial" w:hAnsi="Arial" w:cs="Arial" w:eastAsia="Arial" w:hint="default"/>
          <w:spacing w:val="-4"/>
        </w:rPr>
        <w:t>Si </w:t>
      </w:r>
      <w:r>
        <w:rPr/>
        <w:t>为报告期因发行新股或债转股等增加股份数；</w:t>
      </w:r>
      <w:r>
        <w:rPr>
          <w:rFonts w:ascii="Arial" w:hAnsi="Arial" w:cs="Arial" w:eastAsia="Arial" w:hint="default"/>
        </w:rPr>
        <w:t>Sj </w:t>
      </w:r>
      <w:r>
        <w:rPr>
          <w:spacing w:val="-3"/>
        </w:rPr>
        <w:t>为报告期因回购等减少股份数；</w:t>
      </w:r>
      <w:r>
        <w:rPr>
          <w:rFonts w:ascii="Arial" w:hAnsi="Arial" w:cs="Arial" w:eastAsia="Arial" w:hint="default"/>
          <w:spacing w:val="-3"/>
        </w:rPr>
        <w:t>Sk</w:t>
      </w:r>
      <w:r>
        <w:rPr>
          <w:rFonts w:ascii="Arial" w:hAnsi="Arial" w:cs="Arial" w:eastAsia="Arial" w:hint="default"/>
          <w:spacing w:val="-8"/>
        </w:rPr>
        <w:t> </w:t>
      </w:r>
      <w:r>
        <w:rPr/>
        <w:t>为报告期缩股</w:t>
      </w:r>
      <w:r>
        <w:rPr>
          <w:w w:val="100"/>
        </w:rPr>
        <w:t> </w:t>
      </w:r>
      <w:r>
        <w:rPr/>
        <w:t>数；</w:t>
      </w:r>
      <w:r>
        <w:rPr>
          <w:rFonts w:ascii="Arial" w:hAnsi="Arial" w:cs="Arial" w:eastAsia="Arial" w:hint="default"/>
        </w:rPr>
        <w:t>M0 </w:t>
      </w:r>
      <w:r>
        <w:rPr/>
        <w:t>报告期月份数；</w:t>
      </w:r>
      <w:r>
        <w:rPr>
          <w:rFonts w:ascii="Arial" w:hAnsi="Arial" w:cs="Arial" w:eastAsia="Arial" w:hint="default"/>
        </w:rPr>
        <w:t>Mi </w:t>
      </w:r>
      <w:r>
        <w:rPr/>
        <w:t>为增加股份下一月份起至报告期期末的月份数；</w:t>
      </w:r>
      <w:r>
        <w:rPr>
          <w:rFonts w:ascii="Arial" w:hAnsi="Arial" w:cs="Arial" w:eastAsia="Arial" w:hint="default"/>
        </w:rPr>
        <w:t>Mj</w:t>
      </w:r>
      <w:r>
        <w:rPr>
          <w:rFonts w:ascii="Arial" w:hAnsi="Arial" w:cs="Arial" w:eastAsia="Arial" w:hint="default"/>
          <w:spacing w:val="14"/>
        </w:rPr>
        <w:t> </w:t>
      </w:r>
      <w:r>
        <w:rPr/>
        <w:t>为减少股份下一月份起至报</w:t>
      </w:r>
      <w:r>
        <w:rPr>
          <w:w w:val="100"/>
        </w:rPr>
        <w:t> </w:t>
      </w:r>
      <w:r>
        <w:rPr/>
        <w:t>告期期末的月份数。</w:t>
      </w:r>
    </w:p>
    <w:p>
      <w:pPr>
        <w:spacing w:line="240" w:lineRule="auto" w:before="1"/>
        <w:rPr>
          <w:rFonts w:ascii="宋体" w:hAnsi="宋体" w:cs="宋体" w:eastAsia="宋体" w:hint="default"/>
          <w:sz w:val="25"/>
          <w:szCs w:val="25"/>
        </w:rPr>
      </w:pPr>
    </w:p>
    <w:p>
      <w:pPr>
        <w:pStyle w:val="Heading9"/>
        <w:spacing w:line="240" w:lineRule="auto"/>
        <w:ind w:left="562" w:right="110"/>
        <w:jc w:val="left"/>
        <w:rPr>
          <w:b w:val="0"/>
          <w:bCs w:val="0"/>
        </w:rPr>
      </w:pPr>
      <w:r>
        <w:rPr/>
        <w:t>稀释每股收益</w:t>
      </w:r>
      <w:r>
        <w:rPr>
          <w:b w:val="0"/>
          <w:bCs w:val="0"/>
        </w:rPr>
      </w:r>
    </w:p>
    <w:p>
      <w:pPr>
        <w:spacing w:line="240" w:lineRule="auto" w:before="0"/>
        <w:rPr>
          <w:rFonts w:ascii="宋体" w:hAnsi="宋体" w:cs="宋体" w:eastAsia="宋体" w:hint="default"/>
          <w:b/>
          <w:bCs/>
          <w:sz w:val="20"/>
          <w:szCs w:val="20"/>
        </w:rPr>
      </w:pPr>
    </w:p>
    <w:p>
      <w:pPr>
        <w:pStyle w:val="BodyText"/>
        <w:spacing w:line="240" w:lineRule="auto" w:before="154"/>
        <w:ind w:left="560" w:right="0"/>
        <w:jc w:val="left"/>
      </w:pPr>
      <w:r>
        <w:rPr/>
        <w:t>稀释每股收益 </w:t>
      </w:r>
      <w:r>
        <w:rPr>
          <w:rFonts w:ascii="Arial" w:hAnsi="Arial" w:cs="Arial" w:eastAsia="Arial" w:hint="default"/>
        </w:rPr>
        <w:t>= </w:t>
      </w:r>
      <w:r>
        <w:rPr>
          <w:rFonts w:ascii="Arial" w:hAnsi="Arial" w:cs="Arial" w:eastAsia="Arial" w:hint="default"/>
          <w:spacing w:val="-3"/>
        </w:rPr>
        <w:t>[P+</w:t>
      </w:r>
      <w:r>
        <w:rPr>
          <w:spacing w:val="-3"/>
        </w:rPr>
        <w:t>（已确认为费用的稀释性潜在普通股利息－转换费用）</w:t>
      </w:r>
      <w:r>
        <w:rPr>
          <w:rFonts w:ascii="Arial" w:hAnsi="Arial" w:cs="Arial" w:eastAsia="Arial" w:hint="default"/>
          <w:spacing w:val="-3"/>
        </w:rPr>
        <w:t>×</w:t>
      </w:r>
      <w:r>
        <w:rPr>
          <w:spacing w:val="-3"/>
        </w:rPr>
        <w:t>（</w:t>
      </w:r>
      <w:r>
        <w:rPr>
          <w:rFonts w:ascii="Arial" w:hAnsi="Arial" w:cs="Arial" w:eastAsia="Arial" w:hint="default"/>
          <w:spacing w:val="-3"/>
        </w:rPr>
        <w:t>1-</w:t>
      </w:r>
      <w:r>
        <w:rPr>
          <w:spacing w:val="-3"/>
        </w:rPr>
        <w:t>所得税率）</w:t>
      </w:r>
      <w:r>
        <w:rPr>
          <w:rFonts w:ascii="Arial" w:hAnsi="Arial" w:cs="Arial" w:eastAsia="Arial" w:hint="default"/>
          <w:spacing w:val="-3"/>
        </w:rPr>
        <w:t>]/</w:t>
      </w:r>
      <w:r>
        <w:rPr>
          <w:spacing w:val="-3"/>
        </w:rPr>
        <w:t>（</w:t>
      </w:r>
      <w:r>
        <w:rPr>
          <w:rFonts w:ascii="Arial" w:hAnsi="Arial" w:cs="Arial" w:eastAsia="Arial" w:hint="default"/>
          <w:spacing w:val="-3"/>
        </w:rPr>
        <w:t>S0  </w:t>
      </w:r>
      <w:r>
        <w:rPr>
          <w:rFonts w:ascii="Arial" w:hAnsi="Arial" w:cs="Arial" w:eastAsia="Arial" w:hint="default"/>
          <w:spacing w:val="2"/>
        </w:rPr>
        <w:t> </w:t>
      </w:r>
      <w:r>
        <w:rPr/>
        <w:t>＋</w:t>
      </w:r>
    </w:p>
    <w:p>
      <w:pPr>
        <w:pStyle w:val="BodyText"/>
        <w:spacing w:line="240" w:lineRule="auto" w:before="116"/>
        <w:ind w:right="110"/>
        <w:jc w:val="left"/>
      </w:pPr>
      <w:r>
        <w:rPr>
          <w:rFonts w:ascii="Arial" w:hAnsi="Arial" w:cs="Arial" w:eastAsia="Arial" w:hint="default"/>
        </w:rPr>
        <w:t>S1  </w:t>
      </w:r>
      <w:r>
        <w:rPr/>
        <w:t>＋ </w:t>
      </w:r>
      <w:r>
        <w:rPr>
          <w:rFonts w:ascii="Arial" w:hAnsi="Arial" w:cs="Arial" w:eastAsia="Arial" w:hint="default"/>
        </w:rPr>
        <w:t>Si×Mi÷M0  </w:t>
      </w:r>
      <w:r>
        <w:rPr/>
        <w:t>－</w:t>
      </w:r>
      <w:r>
        <w:rPr>
          <w:spacing w:val="-45"/>
        </w:rPr>
        <w:t> </w:t>
      </w:r>
      <w:r>
        <w:rPr>
          <w:rFonts w:ascii="Arial" w:hAnsi="Arial" w:cs="Arial" w:eastAsia="Arial" w:hint="default"/>
        </w:rPr>
        <w:t>Sj×Mj÷M0</w:t>
      </w:r>
      <w:r>
        <w:rPr/>
        <w:t>－</w:t>
      </w:r>
      <w:r>
        <w:rPr>
          <w:rFonts w:ascii="Arial" w:hAnsi="Arial" w:cs="Arial" w:eastAsia="Arial" w:hint="default"/>
        </w:rPr>
        <w:t>Sk+</w:t>
      </w:r>
      <w:r>
        <w:rPr/>
        <w:t>认股权证、股份期权、可转换债券等增加的普通股加权平均数）</w:t>
      </w:r>
    </w:p>
    <w:p>
      <w:pPr>
        <w:spacing w:line="240" w:lineRule="auto" w:before="9"/>
        <w:rPr>
          <w:rFonts w:ascii="宋体" w:hAnsi="宋体" w:cs="宋体" w:eastAsia="宋体" w:hint="default"/>
          <w:sz w:val="30"/>
          <w:szCs w:val="30"/>
        </w:rPr>
      </w:pPr>
    </w:p>
    <w:p>
      <w:pPr>
        <w:pStyle w:val="BodyText"/>
        <w:spacing w:line="336" w:lineRule="auto"/>
        <w:ind w:right="110" w:firstLine="420"/>
        <w:jc w:val="left"/>
      </w:pPr>
      <w:r>
        <w:rPr>
          <w:spacing w:val="-12"/>
        </w:rPr>
        <w:t>其中，</w:t>
      </w:r>
      <w:r>
        <w:rPr>
          <w:rFonts w:ascii="Arial" w:hAnsi="Arial" w:cs="Arial" w:eastAsia="Arial" w:hint="default"/>
          <w:spacing w:val="-12"/>
        </w:rPr>
        <w:t>P</w:t>
      </w:r>
      <w:r>
        <w:rPr>
          <w:rFonts w:ascii="Arial" w:hAnsi="Arial" w:cs="Arial" w:eastAsia="Arial" w:hint="default"/>
          <w:spacing w:val="-9"/>
        </w:rPr>
        <w:t> </w:t>
      </w:r>
      <w:r>
        <w:rPr>
          <w:spacing w:val="-3"/>
        </w:rPr>
        <w:t>为归属于公司普通股股东的净利润或扣除非经常性损益后归属于公司普通股股东的净利润。公</w:t>
      </w:r>
      <w:r>
        <w:rPr>
          <w:w w:val="100"/>
        </w:rPr>
        <w:t> </w:t>
      </w:r>
      <w:r>
        <w:rPr/>
        <w:t>司在计算稀释每股收益时，已考虑所有稀释性潜在普通股的影响，直至稀释每股收益达到最小。</w:t>
      </w:r>
    </w:p>
    <w:p>
      <w:pPr>
        <w:spacing w:line="240" w:lineRule="auto" w:before="5"/>
        <w:rPr>
          <w:rFonts w:ascii="宋体" w:hAnsi="宋体" w:cs="宋体" w:eastAsia="宋体" w:hint="default"/>
          <w:sz w:val="25"/>
          <w:szCs w:val="25"/>
        </w:rPr>
      </w:pPr>
    </w:p>
    <w:p>
      <w:pPr>
        <w:pStyle w:val="BodyText"/>
        <w:spacing w:line="336" w:lineRule="auto"/>
        <w:ind w:right="110" w:firstLine="420"/>
        <w:jc w:val="left"/>
      </w:pPr>
      <w:r>
        <w:rPr/>
        <w:t>本期归属于普通股股东的净利润</w:t>
      </w:r>
      <w:r>
        <w:rPr>
          <w:spacing w:val="-63"/>
        </w:rPr>
        <w:t> </w:t>
      </w:r>
      <w:r>
        <w:rPr>
          <w:rFonts w:ascii="Arial" w:hAnsi="Arial" w:cs="Arial" w:eastAsia="Arial" w:hint="default"/>
        </w:rPr>
        <w:t>4,119,816.65</w:t>
      </w:r>
      <w:r>
        <w:rPr>
          <w:rFonts w:ascii="Arial" w:hAnsi="Arial" w:cs="Arial" w:eastAsia="Arial" w:hint="default"/>
          <w:spacing w:val="25"/>
        </w:rPr>
        <w:t> </w:t>
      </w:r>
      <w:r>
        <w:rPr/>
        <w:t>元，扣除非经常性损益后归属于公司普通股股东的净利</w:t>
      </w:r>
      <w:r>
        <w:rPr>
          <w:w w:val="100"/>
        </w:rPr>
        <w:t> </w:t>
      </w:r>
      <w:r>
        <w:rPr/>
        <w:t>润</w:t>
      </w:r>
      <w:r>
        <w:rPr>
          <w:rFonts w:ascii="Arial" w:hAnsi="Arial" w:cs="Arial" w:eastAsia="Arial" w:hint="default"/>
        </w:rPr>
        <w:t>-16,016,887.80</w:t>
      </w:r>
      <w:r>
        <w:rPr>
          <w:rFonts w:ascii="Arial" w:hAnsi="Arial" w:cs="Arial" w:eastAsia="Arial" w:hint="default"/>
          <w:spacing w:val="-8"/>
        </w:rPr>
        <w:t> </w:t>
      </w:r>
      <w:r>
        <w:rPr/>
        <w:t>元，发行在外的普通股加权平均数</w:t>
      </w:r>
      <w:r>
        <w:rPr>
          <w:spacing w:val="-55"/>
        </w:rPr>
        <w:t> </w:t>
      </w:r>
      <w:r>
        <w:rPr>
          <w:rFonts w:ascii="Arial" w:hAnsi="Arial" w:cs="Arial" w:eastAsia="Arial" w:hint="default"/>
        </w:rPr>
        <w:t>198,750,000</w:t>
      </w:r>
      <w:r>
        <w:rPr>
          <w:rFonts w:ascii="Arial" w:hAnsi="Arial" w:cs="Arial" w:eastAsia="Arial" w:hint="default"/>
          <w:spacing w:val="-10"/>
        </w:rPr>
        <w:t> </w:t>
      </w:r>
      <w:r>
        <w:rPr/>
        <w:t>股。</w:t>
      </w:r>
    </w:p>
    <w:p>
      <w:pPr>
        <w:spacing w:line="240" w:lineRule="auto" w:before="4"/>
        <w:rPr>
          <w:rFonts w:ascii="宋体" w:hAnsi="宋体" w:cs="宋体" w:eastAsia="宋体" w:hint="default"/>
          <w:sz w:val="23"/>
          <w:szCs w:val="23"/>
        </w:rPr>
      </w:pPr>
    </w:p>
    <w:p>
      <w:pPr>
        <w:pStyle w:val="BodyText"/>
        <w:spacing w:line="240" w:lineRule="auto"/>
        <w:ind w:left="560" w:right="110"/>
        <w:jc w:val="left"/>
      </w:pPr>
      <w:r>
        <w:rPr>
          <w:spacing w:val="-2"/>
        </w:rPr>
        <w:t>本期归属于普通股股东的净利润的基本每股收益</w:t>
      </w:r>
      <w:r>
        <w:rPr>
          <w:rFonts w:ascii="Arial" w:hAnsi="Arial" w:cs="Arial" w:eastAsia="Arial" w:hint="default"/>
          <w:spacing w:val="-2"/>
        </w:rPr>
        <w:t>=4,119,816.65/198,750,000=0.02</w:t>
      </w:r>
      <w:r>
        <w:rPr>
          <w:rFonts w:ascii="Arial" w:hAnsi="Arial" w:cs="Arial" w:eastAsia="Arial" w:hint="default"/>
        </w:rPr>
        <w:t> </w:t>
      </w:r>
      <w:r>
        <w:rPr>
          <w:rFonts w:ascii="Arial" w:hAnsi="Arial" w:cs="Arial" w:eastAsia="Arial" w:hint="default"/>
          <w:spacing w:val="13"/>
        </w:rPr>
        <w:t> </w:t>
      </w:r>
      <w:r>
        <w:rPr>
          <w:spacing w:val="-1"/>
        </w:rPr>
        <w:t>元</w:t>
      </w:r>
      <w:r>
        <w:rPr>
          <w:rFonts w:ascii="Arial" w:hAnsi="Arial" w:cs="Arial" w:eastAsia="Arial" w:hint="default"/>
          <w:spacing w:val="-1"/>
        </w:rPr>
        <w:t>/</w:t>
      </w:r>
      <w:r>
        <w:rPr>
          <w:spacing w:val="-1"/>
        </w:rPr>
        <w:t>每股。</w:t>
      </w:r>
    </w:p>
    <w:p>
      <w:pPr>
        <w:spacing w:line="240" w:lineRule="auto" w:before="9"/>
        <w:rPr>
          <w:rFonts w:ascii="宋体" w:hAnsi="宋体" w:cs="宋体" w:eastAsia="宋体" w:hint="default"/>
          <w:sz w:val="30"/>
          <w:szCs w:val="30"/>
        </w:rPr>
      </w:pPr>
    </w:p>
    <w:p>
      <w:pPr>
        <w:pStyle w:val="BodyText"/>
        <w:spacing w:line="240" w:lineRule="auto"/>
        <w:ind w:left="560" w:right="110"/>
        <w:jc w:val="left"/>
      </w:pPr>
      <w:r>
        <w:rPr/>
        <w:t>扣除非经常性损益后归属于公司普通股股东的净利润的基本每股收益</w:t>
      </w:r>
    </w:p>
    <w:p>
      <w:pPr>
        <w:pStyle w:val="BodyText"/>
        <w:spacing w:line="240" w:lineRule="auto" w:before="130"/>
        <w:ind w:right="110"/>
        <w:jc w:val="left"/>
      </w:pPr>
      <w:r>
        <w:rPr>
          <w:rFonts w:ascii="Arial" w:hAnsi="Arial" w:cs="Arial" w:eastAsia="Arial" w:hint="default"/>
        </w:rPr>
        <w:t>=-16,016,887.80/198,750,000=-0.08</w:t>
      </w:r>
      <w:r>
        <w:rPr>
          <w:rFonts w:ascii="Arial" w:hAnsi="Arial" w:cs="Arial" w:eastAsia="Arial" w:hint="default"/>
          <w:spacing w:val="-14"/>
        </w:rPr>
        <w:t> </w:t>
      </w:r>
      <w:r>
        <w:rPr/>
        <w:t>元</w:t>
      </w:r>
      <w:r>
        <w:rPr>
          <w:rFonts w:ascii="Arial" w:hAnsi="Arial" w:cs="Arial" w:eastAsia="Arial" w:hint="default"/>
        </w:rPr>
        <w:t>/</w:t>
      </w:r>
      <w:r>
        <w:rPr/>
        <w:t>每股。</w:t>
      </w:r>
    </w:p>
    <w:p>
      <w:pPr>
        <w:spacing w:line="240" w:lineRule="auto" w:before="6"/>
        <w:rPr>
          <w:rFonts w:ascii="宋体" w:hAnsi="宋体" w:cs="宋体" w:eastAsia="宋体" w:hint="default"/>
          <w:sz w:val="30"/>
          <w:szCs w:val="30"/>
        </w:rPr>
      </w:pPr>
    </w:p>
    <w:p>
      <w:pPr>
        <w:pStyle w:val="BodyText"/>
        <w:spacing w:line="240" w:lineRule="auto"/>
        <w:ind w:left="560" w:right="110"/>
        <w:jc w:val="left"/>
      </w:pPr>
      <w:r>
        <w:rPr/>
        <w:t>公司不存在稀释性潜在普通股。</w:t>
      </w:r>
    </w:p>
    <w:p>
      <w:pPr>
        <w:spacing w:line="240" w:lineRule="auto" w:before="0"/>
        <w:rPr>
          <w:rFonts w:ascii="宋体" w:hAnsi="宋体" w:cs="宋体" w:eastAsia="宋体" w:hint="default"/>
          <w:sz w:val="20"/>
          <w:szCs w:val="20"/>
        </w:rPr>
      </w:pPr>
    </w:p>
    <w:p>
      <w:pPr>
        <w:pStyle w:val="Heading9"/>
        <w:spacing w:line="240" w:lineRule="auto" w:before="154"/>
        <w:ind w:left="248" w:right="110"/>
        <w:jc w:val="left"/>
        <w:rPr>
          <w:b w:val="0"/>
          <w:bCs w:val="0"/>
        </w:rPr>
      </w:pPr>
      <w:r>
        <w:rPr>
          <w:rFonts w:ascii="Arial" w:hAnsi="Arial" w:cs="Arial" w:eastAsia="Arial" w:hint="default"/>
        </w:rPr>
        <w:t>35.</w:t>
      </w:r>
      <w:r>
        <w:rPr>
          <w:rFonts w:ascii="Arial" w:hAnsi="Arial" w:cs="Arial" w:eastAsia="Arial" w:hint="default"/>
          <w:spacing w:val="-38"/>
        </w:rPr>
        <w:t> </w:t>
      </w:r>
      <w:r>
        <w:rPr/>
        <w:t>现金流量表附注</w:t>
      </w:r>
      <w:r>
        <w:rPr>
          <w:b w:val="0"/>
          <w:bCs w:val="0"/>
        </w:rPr>
      </w:r>
    </w:p>
    <w:p>
      <w:pPr>
        <w:pStyle w:val="BodyText"/>
        <w:spacing w:line="240" w:lineRule="auto" w:before="116"/>
        <w:ind w:left="245" w:right="110"/>
        <w:jc w:val="left"/>
      </w:pPr>
      <w:r>
        <w:rPr>
          <w:rFonts w:ascii="Arial" w:hAnsi="Arial" w:cs="Arial" w:eastAsia="Arial" w:hint="default"/>
        </w:rPr>
        <w:t>(1)</w:t>
      </w:r>
      <w:r>
        <w:rPr>
          <w:rFonts w:ascii="Arial" w:hAnsi="Arial" w:cs="Arial" w:eastAsia="Arial" w:hint="default"/>
          <w:spacing w:val="-5"/>
        </w:rPr>
        <w:t> </w:t>
      </w:r>
      <w:r>
        <w:rPr/>
        <w:t>收到的其他与经营活动有关的现金</w:t>
      </w:r>
    </w:p>
    <w:p>
      <w:pPr>
        <w:spacing w:after="0" w:line="240" w:lineRule="auto"/>
        <w:jc w:val="left"/>
        <w:sectPr>
          <w:pgSz w:w="11900" w:h="16840"/>
          <w:pgMar w:header="852" w:footer="1000" w:top="1340" w:bottom="1200" w:left="1120" w:right="760"/>
        </w:sectPr>
      </w:pPr>
    </w:p>
    <w:p>
      <w:pPr>
        <w:spacing w:line="240" w:lineRule="auto" w:before="5"/>
        <w:rPr>
          <w:rFonts w:ascii="Times New Roman" w:hAnsi="Times New Roman" w:cs="Times New Roman" w:eastAsia="Times New Roman" w:hint="default"/>
          <w:sz w:val="6"/>
          <w:szCs w:val="6"/>
        </w:rPr>
      </w:pPr>
    </w:p>
    <w:tbl>
      <w:tblPr>
        <w:tblW w:w="0" w:type="auto"/>
        <w:jc w:val="left"/>
        <w:tblInd w:w="208" w:type="dxa"/>
        <w:tblLayout w:type="fixed"/>
        <w:tblCellMar>
          <w:top w:w="0" w:type="dxa"/>
          <w:left w:w="0" w:type="dxa"/>
          <w:bottom w:w="0" w:type="dxa"/>
          <w:right w:w="0" w:type="dxa"/>
        </w:tblCellMar>
        <w:tblLook w:val="01E0"/>
      </w:tblPr>
      <w:tblGrid>
        <w:gridCol w:w="4848"/>
        <w:gridCol w:w="2306"/>
        <w:gridCol w:w="1761"/>
      </w:tblGrid>
      <w:tr>
        <w:trPr>
          <w:trHeight w:val="288" w:hRule="exact"/>
        </w:trPr>
        <w:tc>
          <w:tcPr>
            <w:tcW w:w="4848"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39"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2306"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375"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61" w:type="dxa"/>
            <w:vMerge w:val="restart"/>
            <w:tcBorders>
              <w:top w:val="nil" w:sz="6" w:space="0" w:color="auto"/>
              <w:left w:val="nil" w:sz="6" w:space="0" w:color="auto"/>
              <w:right w:val="nil" w:sz="6" w:space="0" w:color="auto"/>
            </w:tcBorders>
          </w:tcPr>
          <w:p>
            <w:pPr/>
          </w:p>
        </w:tc>
      </w:tr>
      <w:tr>
        <w:trPr>
          <w:trHeight w:val="356" w:hRule="exact"/>
        </w:trPr>
        <w:tc>
          <w:tcPr>
            <w:tcW w:w="4848"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left="39"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2306" w:type="dxa"/>
            <w:tcBorders>
              <w:top w:val="single" w:sz="4" w:space="0" w:color="000000"/>
              <w:left w:val="nil" w:sz="6" w:space="0" w:color="auto"/>
              <w:bottom w:val="nil" w:sz="6" w:space="0" w:color="auto"/>
              <w:right w:val="nil" w:sz="6" w:space="0" w:color="auto"/>
            </w:tcBorders>
          </w:tcPr>
          <w:p>
            <w:pPr>
              <w:pStyle w:val="TableParagraph"/>
              <w:spacing w:line="240" w:lineRule="auto" w:before="92"/>
              <w:ind w:left="375" w:right="0"/>
              <w:jc w:val="left"/>
              <w:rPr>
                <w:rFonts w:ascii="Arial" w:hAnsi="Arial" w:cs="Arial" w:eastAsia="Arial" w:hint="default"/>
                <w:sz w:val="18"/>
                <w:szCs w:val="18"/>
              </w:rPr>
            </w:pPr>
            <w:r>
              <w:rPr>
                <w:rFonts w:ascii="Arial"/>
                <w:sz w:val="18"/>
              </w:rPr>
              <w:t>217,184.49</w:t>
            </w:r>
          </w:p>
        </w:tc>
        <w:tc>
          <w:tcPr>
            <w:tcW w:w="1761" w:type="dxa"/>
            <w:vMerge/>
            <w:tcBorders>
              <w:left w:val="nil" w:sz="6" w:space="0" w:color="auto"/>
              <w:right w:val="nil" w:sz="6" w:space="0" w:color="auto"/>
            </w:tcBorders>
          </w:tcPr>
          <w:p>
            <w:pPr/>
          </w:p>
        </w:tc>
      </w:tr>
      <w:tr>
        <w:trPr>
          <w:trHeight w:val="314" w:hRule="exact"/>
        </w:trPr>
        <w:tc>
          <w:tcPr>
            <w:tcW w:w="4848" w:type="dxa"/>
            <w:tcBorders>
              <w:top w:val="nil" w:sz="6" w:space="0" w:color="auto"/>
              <w:left w:val="nil" w:sz="6" w:space="0" w:color="auto"/>
              <w:bottom w:val="nil" w:sz="6" w:space="0" w:color="auto"/>
              <w:right w:val="nil" w:sz="6" w:space="0" w:color="auto"/>
            </w:tcBorders>
          </w:tcPr>
          <w:p>
            <w:pPr>
              <w:pStyle w:val="TableParagraph"/>
              <w:spacing w:line="240" w:lineRule="auto"/>
              <w:ind w:left="39" w:right="0"/>
              <w:jc w:val="left"/>
              <w:rPr>
                <w:rFonts w:ascii="宋体" w:hAnsi="宋体" w:cs="宋体" w:eastAsia="宋体" w:hint="default"/>
                <w:sz w:val="18"/>
                <w:szCs w:val="18"/>
              </w:rPr>
            </w:pPr>
            <w:r>
              <w:rPr>
                <w:rFonts w:ascii="宋体" w:hAnsi="宋体" w:cs="宋体" w:eastAsia="宋体" w:hint="default"/>
                <w:sz w:val="18"/>
                <w:szCs w:val="18"/>
              </w:rPr>
              <w:t>收往来款</w:t>
            </w:r>
          </w:p>
        </w:tc>
        <w:tc>
          <w:tcPr>
            <w:tcW w:w="2306" w:type="dxa"/>
            <w:tcBorders>
              <w:top w:val="nil" w:sz="6" w:space="0" w:color="auto"/>
              <w:left w:val="nil" w:sz="6" w:space="0" w:color="auto"/>
              <w:bottom w:val="nil" w:sz="6" w:space="0" w:color="auto"/>
              <w:right w:val="nil" w:sz="6" w:space="0" w:color="auto"/>
            </w:tcBorders>
          </w:tcPr>
          <w:p>
            <w:pPr>
              <w:pStyle w:val="TableParagraph"/>
              <w:spacing w:line="240" w:lineRule="auto" w:before="41"/>
              <w:ind w:left="373" w:right="0"/>
              <w:jc w:val="left"/>
              <w:rPr>
                <w:rFonts w:ascii="Arial" w:hAnsi="Arial" w:cs="Arial" w:eastAsia="Arial" w:hint="default"/>
                <w:sz w:val="18"/>
                <w:szCs w:val="18"/>
              </w:rPr>
            </w:pPr>
            <w:r>
              <w:rPr>
                <w:rFonts w:ascii="Arial"/>
                <w:sz w:val="18"/>
              </w:rPr>
              <w:t>500,000.00</w:t>
            </w:r>
          </w:p>
        </w:tc>
        <w:tc>
          <w:tcPr>
            <w:tcW w:w="1761" w:type="dxa"/>
            <w:vMerge/>
            <w:tcBorders>
              <w:left w:val="nil" w:sz="6" w:space="0" w:color="auto"/>
              <w:right w:val="nil" w:sz="6" w:space="0" w:color="auto"/>
            </w:tcBorders>
          </w:tcPr>
          <w:p>
            <w:pPr/>
          </w:p>
        </w:tc>
      </w:tr>
      <w:tr>
        <w:trPr>
          <w:trHeight w:val="347" w:hRule="exact"/>
        </w:trPr>
        <w:tc>
          <w:tcPr>
            <w:tcW w:w="4848" w:type="dxa"/>
            <w:tcBorders>
              <w:top w:val="nil" w:sz="6" w:space="0" w:color="auto"/>
              <w:left w:val="nil" w:sz="6" w:space="0" w:color="auto"/>
              <w:bottom w:val="single" w:sz="4" w:space="0" w:color="000000"/>
              <w:right w:val="nil" w:sz="6" w:space="0" w:color="auto"/>
            </w:tcBorders>
          </w:tcPr>
          <w:p>
            <w:pPr>
              <w:pStyle w:val="TableParagraph"/>
              <w:spacing w:line="240" w:lineRule="auto" w:before="14"/>
              <w:ind w:left="39"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06" w:type="dxa"/>
            <w:tcBorders>
              <w:top w:val="nil" w:sz="6" w:space="0" w:color="auto"/>
              <w:left w:val="nil" w:sz="6" w:space="0" w:color="auto"/>
              <w:bottom w:val="single" w:sz="4" w:space="0" w:color="000000"/>
              <w:right w:val="nil" w:sz="6" w:space="0" w:color="auto"/>
            </w:tcBorders>
          </w:tcPr>
          <w:p>
            <w:pPr>
              <w:pStyle w:val="TableParagraph"/>
              <w:spacing w:line="240" w:lineRule="auto" w:before="58"/>
              <w:ind w:left="375" w:right="0"/>
              <w:jc w:val="left"/>
              <w:rPr>
                <w:rFonts w:ascii="Arial" w:hAnsi="Arial" w:cs="Arial" w:eastAsia="Arial" w:hint="default"/>
                <w:sz w:val="18"/>
                <w:szCs w:val="18"/>
              </w:rPr>
            </w:pPr>
            <w:r>
              <w:rPr>
                <w:rFonts w:ascii="Arial"/>
                <w:sz w:val="18"/>
              </w:rPr>
              <w:t>106,714.24</w:t>
            </w:r>
          </w:p>
        </w:tc>
        <w:tc>
          <w:tcPr>
            <w:tcW w:w="1761" w:type="dxa"/>
            <w:vMerge/>
            <w:tcBorders>
              <w:left w:val="nil" w:sz="6" w:space="0" w:color="auto"/>
              <w:right w:val="nil" w:sz="6" w:space="0" w:color="auto"/>
            </w:tcBorders>
          </w:tcPr>
          <w:p>
            <w:pPr/>
          </w:p>
        </w:tc>
      </w:tr>
      <w:tr>
        <w:trPr>
          <w:trHeight w:val="319" w:hRule="exact"/>
        </w:trPr>
        <w:tc>
          <w:tcPr>
            <w:tcW w:w="4848" w:type="dxa"/>
            <w:tcBorders>
              <w:top w:val="single" w:sz="4" w:space="0" w:color="000000"/>
              <w:left w:val="nil" w:sz="6" w:space="0" w:color="auto"/>
              <w:bottom w:val="single" w:sz="12" w:space="0" w:color="000000"/>
              <w:right w:val="nil" w:sz="6" w:space="0" w:color="auto"/>
            </w:tcBorders>
          </w:tcPr>
          <w:p>
            <w:pPr>
              <w:pStyle w:val="TableParagraph"/>
              <w:spacing w:line="240" w:lineRule="auto" w:before="3"/>
              <w:ind w:left="39"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06" w:type="dxa"/>
            <w:tcBorders>
              <w:top w:val="single" w:sz="4" w:space="0" w:color="000000"/>
              <w:left w:val="nil" w:sz="6" w:space="0" w:color="auto"/>
              <w:bottom w:val="single" w:sz="12" w:space="0" w:color="000000"/>
              <w:right w:val="nil" w:sz="6" w:space="0" w:color="auto"/>
            </w:tcBorders>
          </w:tcPr>
          <w:p>
            <w:pPr>
              <w:pStyle w:val="TableParagraph"/>
              <w:spacing w:line="240" w:lineRule="auto" w:before="44"/>
              <w:ind w:left="373" w:right="0"/>
              <w:jc w:val="left"/>
              <w:rPr>
                <w:rFonts w:ascii="Arial" w:hAnsi="Arial" w:cs="Arial" w:eastAsia="Arial" w:hint="default"/>
                <w:sz w:val="18"/>
                <w:szCs w:val="18"/>
              </w:rPr>
            </w:pPr>
            <w:r>
              <w:rPr>
                <w:rFonts w:ascii="Arial"/>
                <w:sz w:val="18"/>
              </w:rPr>
              <w:t>823,898.73</w:t>
            </w:r>
          </w:p>
        </w:tc>
        <w:tc>
          <w:tcPr>
            <w:tcW w:w="1761" w:type="dxa"/>
            <w:vMerge/>
            <w:tcBorders>
              <w:left w:val="nil" w:sz="6" w:space="0" w:color="auto"/>
              <w:right w:val="nil" w:sz="6" w:space="0" w:color="auto"/>
            </w:tcBorders>
          </w:tcPr>
          <w:p>
            <w:pPr/>
          </w:p>
        </w:tc>
      </w:tr>
      <w:tr>
        <w:trPr>
          <w:trHeight w:val="790" w:hRule="exact"/>
        </w:trPr>
        <w:tc>
          <w:tcPr>
            <w:tcW w:w="4848" w:type="dxa"/>
            <w:tcBorders>
              <w:top w:val="single" w:sz="12" w:space="0" w:color="000000"/>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37" w:right="0"/>
              <w:jc w:val="left"/>
              <w:rPr>
                <w:rFonts w:ascii="宋体" w:hAnsi="宋体" w:cs="宋体" w:eastAsia="宋体" w:hint="default"/>
                <w:sz w:val="21"/>
                <w:szCs w:val="21"/>
              </w:rPr>
            </w:pPr>
            <w:r>
              <w:rPr>
                <w:rFonts w:ascii="Arial" w:hAnsi="Arial" w:cs="Arial" w:eastAsia="Arial" w:hint="default"/>
                <w:sz w:val="21"/>
                <w:szCs w:val="21"/>
              </w:rPr>
              <w:t>(2)</w:t>
            </w:r>
            <w:r>
              <w:rPr>
                <w:rFonts w:ascii="Arial" w:hAnsi="Arial" w:cs="Arial" w:eastAsia="Arial" w:hint="default"/>
                <w:spacing w:val="-5"/>
                <w:sz w:val="21"/>
                <w:szCs w:val="21"/>
              </w:rPr>
              <w:t> </w:t>
            </w:r>
            <w:r>
              <w:rPr>
                <w:rFonts w:ascii="宋体" w:hAnsi="宋体" w:cs="宋体" w:eastAsia="宋体" w:hint="default"/>
                <w:sz w:val="21"/>
                <w:szCs w:val="21"/>
              </w:rPr>
              <w:t>支付的其他与经营活动有关的现金</w:t>
            </w:r>
          </w:p>
        </w:tc>
        <w:tc>
          <w:tcPr>
            <w:tcW w:w="2306" w:type="dxa"/>
            <w:tcBorders>
              <w:top w:val="single" w:sz="12" w:space="0" w:color="000000"/>
              <w:left w:val="nil" w:sz="6" w:space="0" w:color="auto"/>
              <w:bottom w:val="nil" w:sz="6" w:space="0" w:color="auto"/>
              <w:right w:val="nil" w:sz="6" w:space="0" w:color="auto"/>
            </w:tcBorders>
          </w:tcPr>
          <w:p>
            <w:pPr/>
          </w:p>
        </w:tc>
        <w:tc>
          <w:tcPr>
            <w:tcW w:w="1761" w:type="dxa"/>
            <w:vMerge/>
            <w:tcBorders>
              <w:left w:val="nil" w:sz="6" w:space="0" w:color="auto"/>
              <w:right w:val="nil" w:sz="6" w:space="0" w:color="auto"/>
            </w:tcBorders>
          </w:tcPr>
          <w:p>
            <w:pPr/>
          </w:p>
        </w:tc>
      </w:tr>
      <w:tr>
        <w:trPr>
          <w:trHeight w:val="479" w:hRule="exact"/>
        </w:trPr>
        <w:tc>
          <w:tcPr>
            <w:tcW w:w="484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39"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项目</w:t>
            </w:r>
            <w:r>
              <w:rPr>
                <w:rFonts w:ascii="宋体" w:hAnsi="宋体" w:cs="宋体" w:eastAsia="宋体" w:hint="default"/>
                <w:sz w:val="18"/>
                <w:szCs w:val="18"/>
              </w:rPr>
            </w:r>
          </w:p>
        </w:tc>
        <w:tc>
          <w:tcPr>
            <w:tcW w:w="230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375"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本期发生额</w:t>
            </w:r>
            <w:r>
              <w:rPr>
                <w:rFonts w:ascii="宋体" w:hAnsi="宋体" w:cs="宋体" w:eastAsia="宋体" w:hint="default"/>
                <w:sz w:val="18"/>
                <w:szCs w:val="18"/>
              </w:rPr>
            </w:r>
          </w:p>
        </w:tc>
        <w:tc>
          <w:tcPr>
            <w:tcW w:w="1761" w:type="dxa"/>
            <w:vMerge/>
            <w:tcBorders>
              <w:left w:val="nil" w:sz="6" w:space="0" w:color="auto"/>
              <w:right w:val="nil" w:sz="6" w:space="0" w:color="auto"/>
            </w:tcBorders>
          </w:tcPr>
          <w:p>
            <w:pPr/>
          </w:p>
        </w:tc>
      </w:tr>
      <w:tr>
        <w:trPr>
          <w:trHeight w:val="289" w:hRule="exact"/>
        </w:trPr>
        <w:tc>
          <w:tcPr>
            <w:tcW w:w="4848" w:type="dxa"/>
            <w:tcBorders>
              <w:top w:val="nil" w:sz="6" w:space="0" w:color="auto"/>
              <w:left w:val="nil" w:sz="6" w:space="0" w:color="auto"/>
              <w:bottom w:val="nil" w:sz="6" w:space="0" w:color="auto"/>
              <w:right w:val="nil" w:sz="6" w:space="0" w:color="auto"/>
            </w:tcBorders>
          </w:tcPr>
          <w:p>
            <w:pPr>
              <w:pStyle w:val="TableParagraph"/>
              <w:spacing w:line="233" w:lineRule="exact"/>
              <w:ind w:left="39" w:right="0"/>
              <w:jc w:val="left"/>
              <w:rPr>
                <w:rFonts w:ascii="宋体" w:hAnsi="宋体" w:cs="宋体" w:eastAsia="宋体" w:hint="default"/>
                <w:sz w:val="18"/>
                <w:szCs w:val="18"/>
              </w:rPr>
            </w:pPr>
            <w:r>
              <w:rPr>
                <w:rFonts w:ascii="宋体" w:hAnsi="宋体" w:cs="宋体" w:eastAsia="宋体" w:hint="default"/>
                <w:sz w:val="18"/>
                <w:szCs w:val="18"/>
              </w:rPr>
              <w:t>审计、咨询费</w:t>
            </w:r>
          </w:p>
        </w:tc>
        <w:tc>
          <w:tcPr>
            <w:tcW w:w="2306" w:type="dxa"/>
            <w:tcBorders>
              <w:top w:val="nil" w:sz="6" w:space="0" w:color="auto"/>
              <w:left w:val="nil" w:sz="6" w:space="0" w:color="auto"/>
              <w:bottom w:val="nil" w:sz="6" w:space="0" w:color="auto"/>
              <w:right w:val="nil" w:sz="6" w:space="0" w:color="auto"/>
            </w:tcBorders>
          </w:tcPr>
          <w:p>
            <w:pPr>
              <w:pStyle w:val="TableParagraph"/>
              <w:spacing w:line="240" w:lineRule="auto" w:before="38"/>
              <w:ind w:left="224" w:right="0"/>
              <w:jc w:val="left"/>
              <w:rPr>
                <w:rFonts w:ascii="Arial" w:hAnsi="Arial" w:cs="Arial" w:eastAsia="Arial" w:hint="default"/>
                <w:sz w:val="18"/>
                <w:szCs w:val="18"/>
              </w:rPr>
            </w:pPr>
            <w:r>
              <w:rPr>
                <w:rFonts w:ascii="Arial"/>
                <w:sz w:val="18"/>
              </w:rPr>
              <w:t>2,506,410.45</w:t>
            </w:r>
          </w:p>
        </w:tc>
        <w:tc>
          <w:tcPr>
            <w:tcW w:w="1761" w:type="dxa"/>
            <w:vMerge/>
            <w:tcBorders>
              <w:left w:val="nil" w:sz="6" w:space="0" w:color="auto"/>
              <w:right w:val="nil" w:sz="6" w:space="0" w:color="auto"/>
            </w:tcBorders>
          </w:tcPr>
          <w:p>
            <w:pPr/>
          </w:p>
        </w:tc>
      </w:tr>
      <w:tr>
        <w:trPr>
          <w:trHeight w:val="284" w:hRule="exact"/>
        </w:trPr>
        <w:tc>
          <w:tcPr>
            <w:tcW w:w="4848" w:type="dxa"/>
            <w:tcBorders>
              <w:top w:val="nil" w:sz="6" w:space="0" w:color="auto"/>
              <w:left w:val="nil" w:sz="6" w:space="0" w:color="auto"/>
              <w:bottom w:val="nil" w:sz="6" w:space="0" w:color="auto"/>
              <w:right w:val="nil" w:sz="6" w:space="0" w:color="auto"/>
            </w:tcBorders>
          </w:tcPr>
          <w:p>
            <w:pPr>
              <w:pStyle w:val="TableParagraph"/>
              <w:spacing w:line="227" w:lineRule="exact"/>
              <w:ind w:left="39"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2306" w:type="dxa"/>
            <w:tcBorders>
              <w:top w:val="nil" w:sz="6" w:space="0" w:color="auto"/>
              <w:left w:val="nil" w:sz="6" w:space="0" w:color="auto"/>
              <w:bottom w:val="nil" w:sz="6" w:space="0" w:color="auto"/>
              <w:right w:val="nil" w:sz="6" w:space="0" w:color="auto"/>
            </w:tcBorders>
          </w:tcPr>
          <w:p>
            <w:pPr>
              <w:pStyle w:val="TableParagraph"/>
              <w:spacing w:line="240" w:lineRule="auto" w:before="33"/>
              <w:ind w:left="224" w:right="0"/>
              <w:jc w:val="left"/>
              <w:rPr>
                <w:rFonts w:ascii="Arial" w:hAnsi="Arial" w:cs="Arial" w:eastAsia="Arial" w:hint="default"/>
                <w:sz w:val="18"/>
                <w:szCs w:val="18"/>
              </w:rPr>
            </w:pPr>
            <w:r>
              <w:rPr>
                <w:rFonts w:ascii="Arial"/>
                <w:sz w:val="18"/>
              </w:rPr>
              <w:t>1,426,272.16</w:t>
            </w:r>
          </w:p>
        </w:tc>
        <w:tc>
          <w:tcPr>
            <w:tcW w:w="1761" w:type="dxa"/>
            <w:vMerge/>
            <w:tcBorders>
              <w:left w:val="nil" w:sz="6" w:space="0" w:color="auto"/>
              <w:right w:val="nil" w:sz="6" w:space="0" w:color="auto"/>
            </w:tcBorders>
          </w:tcPr>
          <w:p>
            <w:pPr/>
          </w:p>
        </w:tc>
      </w:tr>
      <w:tr>
        <w:trPr>
          <w:trHeight w:val="286" w:hRule="exact"/>
        </w:trPr>
        <w:tc>
          <w:tcPr>
            <w:tcW w:w="4848" w:type="dxa"/>
            <w:tcBorders>
              <w:top w:val="nil" w:sz="6" w:space="0" w:color="auto"/>
              <w:left w:val="nil" w:sz="6" w:space="0" w:color="auto"/>
              <w:bottom w:val="nil" w:sz="6" w:space="0" w:color="auto"/>
              <w:right w:val="nil" w:sz="6" w:space="0" w:color="auto"/>
            </w:tcBorders>
          </w:tcPr>
          <w:p>
            <w:pPr>
              <w:pStyle w:val="TableParagraph"/>
              <w:spacing w:line="228" w:lineRule="exact"/>
              <w:ind w:left="39" w:right="0"/>
              <w:jc w:val="left"/>
              <w:rPr>
                <w:rFonts w:ascii="宋体" w:hAnsi="宋体" w:cs="宋体" w:eastAsia="宋体" w:hint="default"/>
                <w:sz w:val="18"/>
                <w:szCs w:val="18"/>
              </w:rPr>
            </w:pPr>
            <w:r>
              <w:rPr>
                <w:rFonts w:ascii="宋体" w:hAnsi="宋体" w:cs="宋体" w:eastAsia="宋体" w:hint="default"/>
                <w:sz w:val="18"/>
                <w:szCs w:val="18"/>
              </w:rPr>
              <w:t>劳务费</w:t>
            </w:r>
          </w:p>
        </w:tc>
        <w:tc>
          <w:tcPr>
            <w:tcW w:w="2306"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75" w:right="0"/>
              <w:jc w:val="left"/>
              <w:rPr>
                <w:rFonts w:ascii="Arial" w:hAnsi="Arial" w:cs="Arial" w:eastAsia="Arial" w:hint="default"/>
                <w:sz w:val="18"/>
                <w:szCs w:val="18"/>
              </w:rPr>
            </w:pPr>
            <w:r>
              <w:rPr>
                <w:rFonts w:ascii="Arial"/>
                <w:sz w:val="18"/>
              </w:rPr>
              <w:t>935,610.03</w:t>
            </w:r>
          </w:p>
        </w:tc>
        <w:tc>
          <w:tcPr>
            <w:tcW w:w="1761" w:type="dxa"/>
            <w:vMerge/>
            <w:tcBorders>
              <w:left w:val="nil" w:sz="6" w:space="0" w:color="auto"/>
              <w:right w:val="nil" w:sz="6" w:space="0" w:color="auto"/>
            </w:tcBorders>
          </w:tcPr>
          <w:p>
            <w:pPr/>
          </w:p>
        </w:tc>
      </w:tr>
      <w:tr>
        <w:trPr>
          <w:trHeight w:val="286" w:hRule="exact"/>
        </w:trPr>
        <w:tc>
          <w:tcPr>
            <w:tcW w:w="4848" w:type="dxa"/>
            <w:tcBorders>
              <w:top w:val="nil" w:sz="6" w:space="0" w:color="auto"/>
              <w:left w:val="nil" w:sz="6" w:space="0" w:color="auto"/>
              <w:bottom w:val="nil" w:sz="6" w:space="0" w:color="auto"/>
              <w:right w:val="nil" w:sz="6" w:space="0" w:color="auto"/>
            </w:tcBorders>
          </w:tcPr>
          <w:p>
            <w:pPr>
              <w:pStyle w:val="TableParagraph"/>
              <w:spacing w:line="228" w:lineRule="exact"/>
              <w:ind w:left="39"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2306"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75" w:right="0"/>
              <w:jc w:val="left"/>
              <w:rPr>
                <w:rFonts w:ascii="Arial" w:hAnsi="Arial" w:cs="Arial" w:eastAsia="Arial" w:hint="default"/>
                <w:sz w:val="18"/>
                <w:szCs w:val="18"/>
              </w:rPr>
            </w:pPr>
            <w:r>
              <w:rPr>
                <w:rFonts w:ascii="Arial"/>
                <w:sz w:val="18"/>
              </w:rPr>
              <w:t>747,099.01</w:t>
            </w:r>
          </w:p>
        </w:tc>
        <w:tc>
          <w:tcPr>
            <w:tcW w:w="1761" w:type="dxa"/>
            <w:vMerge/>
            <w:tcBorders>
              <w:left w:val="nil" w:sz="6" w:space="0" w:color="auto"/>
              <w:right w:val="nil" w:sz="6" w:space="0" w:color="auto"/>
            </w:tcBorders>
          </w:tcPr>
          <w:p>
            <w:pPr/>
          </w:p>
        </w:tc>
      </w:tr>
      <w:tr>
        <w:trPr>
          <w:trHeight w:val="284" w:hRule="exact"/>
        </w:trPr>
        <w:tc>
          <w:tcPr>
            <w:tcW w:w="4848" w:type="dxa"/>
            <w:tcBorders>
              <w:top w:val="nil" w:sz="6" w:space="0" w:color="auto"/>
              <w:left w:val="nil" w:sz="6" w:space="0" w:color="auto"/>
              <w:bottom w:val="nil" w:sz="6" w:space="0" w:color="auto"/>
              <w:right w:val="nil" w:sz="6" w:space="0" w:color="auto"/>
            </w:tcBorders>
          </w:tcPr>
          <w:p>
            <w:pPr>
              <w:pStyle w:val="TableParagraph"/>
              <w:spacing w:line="228" w:lineRule="exact"/>
              <w:ind w:left="39" w:right="0"/>
              <w:jc w:val="left"/>
              <w:rPr>
                <w:rFonts w:ascii="宋体" w:hAnsi="宋体" w:cs="宋体" w:eastAsia="宋体" w:hint="default"/>
                <w:sz w:val="18"/>
                <w:szCs w:val="18"/>
              </w:rPr>
            </w:pPr>
            <w:r>
              <w:rPr>
                <w:rFonts w:ascii="宋体" w:hAnsi="宋体" w:cs="宋体" w:eastAsia="宋体" w:hint="default"/>
                <w:sz w:val="18"/>
                <w:szCs w:val="18"/>
              </w:rPr>
              <w:t>交际应酬费</w:t>
            </w:r>
          </w:p>
        </w:tc>
        <w:tc>
          <w:tcPr>
            <w:tcW w:w="2306"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75" w:right="0"/>
              <w:jc w:val="left"/>
              <w:rPr>
                <w:rFonts w:ascii="Arial" w:hAnsi="Arial" w:cs="Arial" w:eastAsia="Arial" w:hint="default"/>
                <w:sz w:val="18"/>
                <w:szCs w:val="18"/>
              </w:rPr>
            </w:pPr>
            <w:r>
              <w:rPr>
                <w:rFonts w:ascii="Arial"/>
                <w:sz w:val="18"/>
              </w:rPr>
              <w:t>606,432.49</w:t>
            </w:r>
          </w:p>
        </w:tc>
        <w:tc>
          <w:tcPr>
            <w:tcW w:w="1761" w:type="dxa"/>
            <w:vMerge/>
            <w:tcBorders>
              <w:left w:val="nil" w:sz="6" w:space="0" w:color="auto"/>
              <w:right w:val="nil" w:sz="6" w:space="0" w:color="auto"/>
            </w:tcBorders>
          </w:tcPr>
          <w:p>
            <w:pPr/>
          </w:p>
        </w:tc>
      </w:tr>
      <w:tr>
        <w:trPr>
          <w:trHeight w:val="284" w:hRule="exact"/>
        </w:trPr>
        <w:tc>
          <w:tcPr>
            <w:tcW w:w="4848" w:type="dxa"/>
            <w:tcBorders>
              <w:top w:val="nil" w:sz="6" w:space="0" w:color="auto"/>
              <w:left w:val="nil" w:sz="6" w:space="0" w:color="auto"/>
              <w:bottom w:val="nil" w:sz="6" w:space="0" w:color="auto"/>
              <w:right w:val="nil" w:sz="6" w:space="0" w:color="auto"/>
            </w:tcBorders>
          </w:tcPr>
          <w:p>
            <w:pPr>
              <w:pStyle w:val="TableParagraph"/>
              <w:spacing w:line="227" w:lineRule="exact"/>
              <w:ind w:left="39" w:right="0"/>
              <w:jc w:val="left"/>
              <w:rPr>
                <w:rFonts w:ascii="宋体" w:hAnsi="宋体" w:cs="宋体" w:eastAsia="宋体" w:hint="default"/>
                <w:sz w:val="18"/>
                <w:szCs w:val="18"/>
              </w:rPr>
            </w:pPr>
            <w:r>
              <w:rPr>
                <w:rFonts w:ascii="宋体" w:hAnsi="宋体" w:cs="宋体" w:eastAsia="宋体" w:hint="default"/>
                <w:sz w:val="18"/>
                <w:szCs w:val="18"/>
              </w:rPr>
              <w:t>水电费</w:t>
            </w:r>
          </w:p>
        </w:tc>
        <w:tc>
          <w:tcPr>
            <w:tcW w:w="2306" w:type="dxa"/>
            <w:tcBorders>
              <w:top w:val="nil" w:sz="6" w:space="0" w:color="auto"/>
              <w:left w:val="nil" w:sz="6" w:space="0" w:color="auto"/>
              <w:bottom w:val="nil" w:sz="6" w:space="0" w:color="auto"/>
              <w:right w:val="nil" w:sz="6" w:space="0" w:color="auto"/>
            </w:tcBorders>
          </w:tcPr>
          <w:p>
            <w:pPr>
              <w:pStyle w:val="TableParagraph"/>
              <w:spacing w:line="240" w:lineRule="auto" w:before="33"/>
              <w:ind w:left="375" w:right="0"/>
              <w:jc w:val="left"/>
              <w:rPr>
                <w:rFonts w:ascii="Arial" w:hAnsi="Arial" w:cs="Arial" w:eastAsia="Arial" w:hint="default"/>
                <w:sz w:val="18"/>
                <w:szCs w:val="18"/>
              </w:rPr>
            </w:pPr>
            <w:r>
              <w:rPr>
                <w:rFonts w:ascii="Arial"/>
                <w:sz w:val="18"/>
              </w:rPr>
              <w:t>603,464.71</w:t>
            </w:r>
          </w:p>
        </w:tc>
        <w:tc>
          <w:tcPr>
            <w:tcW w:w="1761" w:type="dxa"/>
            <w:vMerge/>
            <w:tcBorders>
              <w:left w:val="nil" w:sz="6" w:space="0" w:color="auto"/>
              <w:right w:val="nil" w:sz="6" w:space="0" w:color="auto"/>
            </w:tcBorders>
          </w:tcPr>
          <w:p>
            <w:pPr/>
          </w:p>
        </w:tc>
      </w:tr>
      <w:tr>
        <w:trPr>
          <w:trHeight w:val="286" w:hRule="exact"/>
        </w:trPr>
        <w:tc>
          <w:tcPr>
            <w:tcW w:w="4848" w:type="dxa"/>
            <w:tcBorders>
              <w:top w:val="nil" w:sz="6" w:space="0" w:color="auto"/>
              <w:left w:val="nil" w:sz="6" w:space="0" w:color="auto"/>
              <w:bottom w:val="nil" w:sz="6" w:space="0" w:color="auto"/>
              <w:right w:val="nil" w:sz="6" w:space="0" w:color="auto"/>
            </w:tcBorders>
          </w:tcPr>
          <w:p>
            <w:pPr>
              <w:pStyle w:val="TableParagraph"/>
              <w:spacing w:line="228" w:lineRule="exact"/>
              <w:ind w:left="39" w:right="0"/>
              <w:jc w:val="left"/>
              <w:rPr>
                <w:rFonts w:ascii="宋体" w:hAnsi="宋体" w:cs="宋体" w:eastAsia="宋体" w:hint="default"/>
                <w:sz w:val="18"/>
                <w:szCs w:val="18"/>
              </w:rPr>
            </w:pPr>
            <w:r>
              <w:rPr>
                <w:rFonts w:ascii="宋体" w:hAnsi="宋体" w:cs="宋体" w:eastAsia="宋体" w:hint="default"/>
                <w:sz w:val="18"/>
                <w:szCs w:val="18"/>
              </w:rPr>
              <w:t>汽车费用</w:t>
            </w:r>
          </w:p>
        </w:tc>
        <w:tc>
          <w:tcPr>
            <w:tcW w:w="2306"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75" w:right="0"/>
              <w:jc w:val="left"/>
              <w:rPr>
                <w:rFonts w:ascii="Arial" w:hAnsi="Arial" w:cs="Arial" w:eastAsia="Arial" w:hint="default"/>
                <w:sz w:val="18"/>
                <w:szCs w:val="18"/>
              </w:rPr>
            </w:pPr>
            <w:r>
              <w:rPr>
                <w:rFonts w:ascii="Arial"/>
                <w:sz w:val="18"/>
              </w:rPr>
              <w:t>328,278.23</w:t>
            </w:r>
          </w:p>
        </w:tc>
        <w:tc>
          <w:tcPr>
            <w:tcW w:w="1761" w:type="dxa"/>
            <w:vMerge/>
            <w:tcBorders>
              <w:left w:val="nil" w:sz="6" w:space="0" w:color="auto"/>
              <w:right w:val="nil" w:sz="6" w:space="0" w:color="auto"/>
            </w:tcBorders>
          </w:tcPr>
          <w:p>
            <w:pPr/>
          </w:p>
        </w:tc>
      </w:tr>
      <w:tr>
        <w:trPr>
          <w:trHeight w:val="286" w:hRule="exact"/>
        </w:trPr>
        <w:tc>
          <w:tcPr>
            <w:tcW w:w="4848" w:type="dxa"/>
            <w:tcBorders>
              <w:top w:val="nil" w:sz="6" w:space="0" w:color="auto"/>
              <w:left w:val="nil" w:sz="6" w:space="0" w:color="auto"/>
              <w:bottom w:val="nil" w:sz="6" w:space="0" w:color="auto"/>
              <w:right w:val="nil" w:sz="6" w:space="0" w:color="auto"/>
            </w:tcBorders>
          </w:tcPr>
          <w:p>
            <w:pPr>
              <w:pStyle w:val="TableParagraph"/>
              <w:spacing w:line="228" w:lineRule="exact"/>
              <w:ind w:left="39"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06"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75" w:right="0"/>
              <w:jc w:val="left"/>
              <w:rPr>
                <w:rFonts w:ascii="Arial" w:hAnsi="Arial" w:cs="Arial" w:eastAsia="Arial" w:hint="default"/>
                <w:sz w:val="18"/>
                <w:szCs w:val="18"/>
              </w:rPr>
            </w:pPr>
            <w:r>
              <w:rPr>
                <w:rFonts w:ascii="Arial"/>
                <w:sz w:val="18"/>
              </w:rPr>
              <w:t>280,604.89</w:t>
            </w:r>
          </w:p>
        </w:tc>
        <w:tc>
          <w:tcPr>
            <w:tcW w:w="1761" w:type="dxa"/>
            <w:vMerge/>
            <w:tcBorders>
              <w:left w:val="nil" w:sz="6" w:space="0" w:color="auto"/>
              <w:right w:val="nil" w:sz="6" w:space="0" w:color="auto"/>
            </w:tcBorders>
          </w:tcPr>
          <w:p>
            <w:pPr/>
          </w:p>
        </w:tc>
      </w:tr>
      <w:tr>
        <w:trPr>
          <w:trHeight w:val="284" w:hRule="exact"/>
        </w:trPr>
        <w:tc>
          <w:tcPr>
            <w:tcW w:w="4848" w:type="dxa"/>
            <w:tcBorders>
              <w:top w:val="nil" w:sz="6" w:space="0" w:color="auto"/>
              <w:left w:val="nil" w:sz="6" w:space="0" w:color="auto"/>
              <w:bottom w:val="nil" w:sz="6" w:space="0" w:color="auto"/>
              <w:right w:val="nil" w:sz="6" w:space="0" w:color="auto"/>
            </w:tcBorders>
          </w:tcPr>
          <w:p>
            <w:pPr>
              <w:pStyle w:val="TableParagraph"/>
              <w:spacing w:line="228" w:lineRule="exact"/>
              <w:ind w:left="39" w:right="0"/>
              <w:jc w:val="left"/>
              <w:rPr>
                <w:rFonts w:ascii="宋体" w:hAnsi="宋体" w:cs="宋体" w:eastAsia="宋体" w:hint="default"/>
                <w:sz w:val="18"/>
                <w:szCs w:val="18"/>
              </w:rPr>
            </w:pPr>
            <w:r>
              <w:rPr>
                <w:rFonts w:ascii="宋体" w:hAnsi="宋体" w:cs="宋体" w:eastAsia="宋体" w:hint="default"/>
                <w:sz w:val="18"/>
                <w:szCs w:val="18"/>
              </w:rPr>
              <w:t>通信费</w:t>
            </w:r>
          </w:p>
        </w:tc>
        <w:tc>
          <w:tcPr>
            <w:tcW w:w="2306"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75" w:right="0"/>
              <w:jc w:val="left"/>
              <w:rPr>
                <w:rFonts w:ascii="Arial" w:hAnsi="Arial" w:cs="Arial" w:eastAsia="Arial" w:hint="default"/>
                <w:sz w:val="18"/>
                <w:szCs w:val="18"/>
              </w:rPr>
            </w:pPr>
            <w:r>
              <w:rPr>
                <w:rFonts w:ascii="Arial"/>
                <w:sz w:val="18"/>
              </w:rPr>
              <w:t>147,146.50</w:t>
            </w:r>
          </w:p>
        </w:tc>
        <w:tc>
          <w:tcPr>
            <w:tcW w:w="1761" w:type="dxa"/>
            <w:vMerge/>
            <w:tcBorders>
              <w:left w:val="nil" w:sz="6" w:space="0" w:color="auto"/>
              <w:right w:val="nil" w:sz="6" w:space="0" w:color="auto"/>
            </w:tcBorders>
          </w:tcPr>
          <w:p>
            <w:pPr/>
          </w:p>
        </w:tc>
      </w:tr>
      <w:tr>
        <w:trPr>
          <w:trHeight w:val="284" w:hRule="exact"/>
        </w:trPr>
        <w:tc>
          <w:tcPr>
            <w:tcW w:w="4848" w:type="dxa"/>
            <w:tcBorders>
              <w:top w:val="nil" w:sz="6" w:space="0" w:color="auto"/>
              <w:left w:val="nil" w:sz="6" w:space="0" w:color="auto"/>
              <w:bottom w:val="nil" w:sz="6" w:space="0" w:color="auto"/>
              <w:right w:val="nil" w:sz="6" w:space="0" w:color="auto"/>
            </w:tcBorders>
          </w:tcPr>
          <w:p>
            <w:pPr>
              <w:pStyle w:val="TableParagraph"/>
              <w:spacing w:line="227" w:lineRule="exact"/>
              <w:ind w:left="39" w:right="0"/>
              <w:jc w:val="left"/>
              <w:rPr>
                <w:rFonts w:ascii="宋体" w:hAnsi="宋体" w:cs="宋体" w:eastAsia="宋体" w:hint="default"/>
                <w:sz w:val="18"/>
                <w:szCs w:val="18"/>
              </w:rPr>
            </w:pPr>
            <w:r>
              <w:rPr>
                <w:rFonts w:ascii="宋体" w:hAnsi="宋体" w:cs="宋体" w:eastAsia="宋体" w:hint="default"/>
                <w:sz w:val="18"/>
                <w:szCs w:val="18"/>
              </w:rPr>
              <w:t>评估费</w:t>
            </w:r>
          </w:p>
        </w:tc>
        <w:tc>
          <w:tcPr>
            <w:tcW w:w="2306" w:type="dxa"/>
            <w:tcBorders>
              <w:top w:val="nil" w:sz="6" w:space="0" w:color="auto"/>
              <w:left w:val="nil" w:sz="6" w:space="0" w:color="auto"/>
              <w:bottom w:val="nil" w:sz="6" w:space="0" w:color="auto"/>
              <w:right w:val="nil" w:sz="6" w:space="0" w:color="auto"/>
            </w:tcBorders>
          </w:tcPr>
          <w:p>
            <w:pPr>
              <w:pStyle w:val="TableParagraph"/>
              <w:spacing w:line="240" w:lineRule="auto" w:before="33"/>
              <w:ind w:left="375" w:right="0"/>
              <w:jc w:val="left"/>
              <w:rPr>
                <w:rFonts w:ascii="Arial" w:hAnsi="Arial" w:cs="Arial" w:eastAsia="Arial" w:hint="default"/>
                <w:sz w:val="18"/>
                <w:szCs w:val="18"/>
              </w:rPr>
            </w:pPr>
            <w:r>
              <w:rPr>
                <w:rFonts w:ascii="Arial"/>
                <w:sz w:val="18"/>
              </w:rPr>
              <w:t>140,000.00</w:t>
            </w:r>
          </w:p>
        </w:tc>
        <w:tc>
          <w:tcPr>
            <w:tcW w:w="1761" w:type="dxa"/>
            <w:vMerge/>
            <w:tcBorders>
              <w:left w:val="nil" w:sz="6" w:space="0" w:color="auto"/>
              <w:right w:val="nil" w:sz="6" w:space="0" w:color="auto"/>
            </w:tcBorders>
          </w:tcPr>
          <w:p>
            <w:pPr/>
          </w:p>
        </w:tc>
      </w:tr>
      <w:tr>
        <w:trPr>
          <w:trHeight w:val="286" w:hRule="exact"/>
        </w:trPr>
        <w:tc>
          <w:tcPr>
            <w:tcW w:w="4848" w:type="dxa"/>
            <w:tcBorders>
              <w:top w:val="nil" w:sz="6" w:space="0" w:color="auto"/>
              <w:left w:val="nil" w:sz="6" w:space="0" w:color="auto"/>
              <w:bottom w:val="nil" w:sz="6" w:space="0" w:color="auto"/>
              <w:right w:val="nil" w:sz="6" w:space="0" w:color="auto"/>
            </w:tcBorders>
          </w:tcPr>
          <w:p>
            <w:pPr>
              <w:pStyle w:val="TableParagraph"/>
              <w:spacing w:line="228" w:lineRule="exact"/>
              <w:ind w:left="39" w:right="0"/>
              <w:jc w:val="left"/>
              <w:rPr>
                <w:rFonts w:ascii="宋体" w:hAnsi="宋体" w:cs="宋体" w:eastAsia="宋体" w:hint="default"/>
                <w:sz w:val="18"/>
                <w:szCs w:val="18"/>
              </w:rPr>
            </w:pPr>
            <w:r>
              <w:rPr>
                <w:rFonts w:ascii="宋体" w:hAnsi="宋体" w:cs="宋体" w:eastAsia="宋体" w:hint="default"/>
                <w:sz w:val="18"/>
                <w:szCs w:val="18"/>
              </w:rPr>
              <w:t>退住房押金</w:t>
            </w:r>
          </w:p>
        </w:tc>
        <w:tc>
          <w:tcPr>
            <w:tcW w:w="2306"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75" w:right="0"/>
              <w:jc w:val="left"/>
              <w:rPr>
                <w:rFonts w:ascii="Arial" w:hAnsi="Arial" w:cs="Arial" w:eastAsia="Arial" w:hint="default"/>
                <w:sz w:val="18"/>
                <w:szCs w:val="18"/>
              </w:rPr>
            </w:pPr>
            <w:r>
              <w:rPr>
                <w:rFonts w:ascii="Arial"/>
                <w:sz w:val="18"/>
              </w:rPr>
              <w:t>135,600.00</w:t>
            </w:r>
          </w:p>
        </w:tc>
        <w:tc>
          <w:tcPr>
            <w:tcW w:w="1761" w:type="dxa"/>
            <w:vMerge/>
            <w:tcBorders>
              <w:left w:val="nil" w:sz="6" w:space="0" w:color="auto"/>
              <w:right w:val="nil" w:sz="6" w:space="0" w:color="auto"/>
            </w:tcBorders>
          </w:tcPr>
          <w:p>
            <w:pPr/>
          </w:p>
        </w:tc>
      </w:tr>
      <w:tr>
        <w:trPr>
          <w:trHeight w:val="286" w:hRule="exact"/>
        </w:trPr>
        <w:tc>
          <w:tcPr>
            <w:tcW w:w="4848" w:type="dxa"/>
            <w:tcBorders>
              <w:top w:val="nil" w:sz="6" w:space="0" w:color="auto"/>
              <w:left w:val="nil" w:sz="6" w:space="0" w:color="auto"/>
              <w:bottom w:val="nil" w:sz="6" w:space="0" w:color="auto"/>
              <w:right w:val="nil" w:sz="6" w:space="0" w:color="auto"/>
            </w:tcBorders>
          </w:tcPr>
          <w:p>
            <w:pPr>
              <w:pStyle w:val="TableParagraph"/>
              <w:spacing w:line="228" w:lineRule="exact"/>
              <w:ind w:left="39" w:right="0"/>
              <w:jc w:val="left"/>
              <w:rPr>
                <w:rFonts w:ascii="宋体" w:hAnsi="宋体" w:cs="宋体" w:eastAsia="宋体" w:hint="default"/>
                <w:sz w:val="18"/>
                <w:szCs w:val="18"/>
              </w:rPr>
            </w:pPr>
            <w:r>
              <w:rPr>
                <w:rFonts w:ascii="宋体" w:hAnsi="宋体" w:cs="宋体" w:eastAsia="宋体" w:hint="default"/>
                <w:sz w:val="18"/>
                <w:szCs w:val="18"/>
              </w:rPr>
              <w:t>修理费</w:t>
            </w:r>
          </w:p>
        </w:tc>
        <w:tc>
          <w:tcPr>
            <w:tcW w:w="2306" w:type="dxa"/>
            <w:tcBorders>
              <w:top w:val="nil" w:sz="6" w:space="0" w:color="auto"/>
              <w:left w:val="nil" w:sz="6" w:space="0" w:color="auto"/>
              <w:bottom w:val="nil" w:sz="6" w:space="0" w:color="auto"/>
              <w:right w:val="nil" w:sz="6" w:space="0" w:color="auto"/>
            </w:tcBorders>
          </w:tcPr>
          <w:p>
            <w:pPr>
              <w:pStyle w:val="TableParagraph"/>
              <w:spacing w:line="240" w:lineRule="auto" w:before="34"/>
              <w:ind w:left="476" w:right="0"/>
              <w:jc w:val="left"/>
              <w:rPr>
                <w:rFonts w:ascii="Arial" w:hAnsi="Arial" w:cs="Arial" w:eastAsia="Arial" w:hint="default"/>
                <w:sz w:val="18"/>
                <w:szCs w:val="18"/>
              </w:rPr>
            </w:pPr>
            <w:r>
              <w:rPr>
                <w:rFonts w:ascii="Arial"/>
                <w:sz w:val="18"/>
              </w:rPr>
              <w:t>72,387.55</w:t>
            </w:r>
          </w:p>
        </w:tc>
        <w:tc>
          <w:tcPr>
            <w:tcW w:w="1761" w:type="dxa"/>
            <w:vMerge/>
            <w:tcBorders>
              <w:left w:val="nil" w:sz="6" w:space="0" w:color="auto"/>
              <w:right w:val="nil" w:sz="6" w:space="0" w:color="auto"/>
            </w:tcBorders>
          </w:tcPr>
          <w:p>
            <w:pPr/>
          </w:p>
        </w:tc>
      </w:tr>
      <w:tr>
        <w:trPr>
          <w:trHeight w:val="284" w:hRule="exact"/>
        </w:trPr>
        <w:tc>
          <w:tcPr>
            <w:tcW w:w="4848" w:type="dxa"/>
            <w:tcBorders>
              <w:top w:val="nil" w:sz="6" w:space="0" w:color="auto"/>
              <w:left w:val="nil" w:sz="6" w:space="0" w:color="auto"/>
              <w:bottom w:val="nil" w:sz="6" w:space="0" w:color="auto"/>
              <w:right w:val="nil" w:sz="6" w:space="0" w:color="auto"/>
            </w:tcBorders>
          </w:tcPr>
          <w:p>
            <w:pPr>
              <w:pStyle w:val="TableParagraph"/>
              <w:spacing w:line="228" w:lineRule="exact"/>
              <w:ind w:left="39" w:right="0"/>
              <w:jc w:val="left"/>
              <w:rPr>
                <w:rFonts w:ascii="宋体" w:hAnsi="宋体" w:cs="宋体" w:eastAsia="宋体" w:hint="default"/>
                <w:sz w:val="18"/>
                <w:szCs w:val="18"/>
              </w:rPr>
            </w:pPr>
            <w:r>
              <w:rPr>
                <w:rFonts w:ascii="宋体" w:hAnsi="宋体" w:cs="宋体" w:eastAsia="宋体" w:hint="default"/>
                <w:sz w:val="18"/>
                <w:szCs w:val="18"/>
              </w:rPr>
              <w:t>会务费</w:t>
            </w:r>
          </w:p>
        </w:tc>
        <w:tc>
          <w:tcPr>
            <w:tcW w:w="2306" w:type="dxa"/>
            <w:tcBorders>
              <w:top w:val="nil" w:sz="6" w:space="0" w:color="auto"/>
              <w:left w:val="nil" w:sz="6" w:space="0" w:color="auto"/>
              <w:bottom w:val="nil" w:sz="6" w:space="0" w:color="auto"/>
              <w:right w:val="nil" w:sz="6" w:space="0" w:color="auto"/>
            </w:tcBorders>
          </w:tcPr>
          <w:p>
            <w:pPr>
              <w:pStyle w:val="TableParagraph"/>
              <w:spacing w:line="240" w:lineRule="auto" w:before="34"/>
              <w:ind w:left="474" w:right="0"/>
              <w:jc w:val="left"/>
              <w:rPr>
                <w:rFonts w:ascii="Arial" w:hAnsi="Arial" w:cs="Arial" w:eastAsia="Arial" w:hint="default"/>
                <w:sz w:val="18"/>
                <w:szCs w:val="18"/>
              </w:rPr>
            </w:pPr>
            <w:r>
              <w:rPr>
                <w:rFonts w:ascii="Arial"/>
                <w:sz w:val="18"/>
              </w:rPr>
              <w:t>65,169.85</w:t>
            </w:r>
          </w:p>
        </w:tc>
        <w:tc>
          <w:tcPr>
            <w:tcW w:w="1761" w:type="dxa"/>
            <w:vMerge/>
            <w:tcBorders>
              <w:left w:val="nil" w:sz="6" w:space="0" w:color="auto"/>
              <w:right w:val="nil" w:sz="6" w:space="0" w:color="auto"/>
            </w:tcBorders>
          </w:tcPr>
          <w:p>
            <w:pPr/>
          </w:p>
        </w:tc>
      </w:tr>
      <w:tr>
        <w:trPr>
          <w:trHeight w:val="284" w:hRule="exact"/>
        </w:trPr>
        <w:tc>
          <w:tcPr>
            <w:tcW w:w="4848" w:type="dxa"/>
            <w:tcBorders>
              <w:top w:val="nil" w:sz="6" w:space="0" w:color="auto"/>
              <w:left w:val="nil" w:sz="6" w:space="0" w:color="auto"/>
              <w:bottom w:val="nil" w:sz="6" w:space="0" w:color="auto"/>
              <w:right w:val="nil" w:sz="6" w:space="0" w:color="auto"/>
            </w:tcBorders>
          </w:tcPr>
          <w:p>
            <w:pPr>
              <w:pStyle w:val="TableParagraph"/>
              <w:spacing w:line="227" w:lineRule="exact"/>
              <w:ind w:left="39" w:right="0"/>
              <w:jc w:val="left"/>
              <w:rPr>
                <w:rFonts w:ascii="宋体" w:hAnsi="宋体" w:cs="宋体" w:eastAsia="宋体" w:hint="default"/>
                <w:sz w:val="18"/>
                <w:szCs w:val="18"/>
              </w:rPr>
            </w:pPr>
            <w:r>
              <w:rPr>
                <w:rFonts w:ascii="宋体" w:hAnsi="宋体" w:cs="宋体" w:eastAsia="宋体" w:hint="default"/>
                <w:sz w:val="18"/>
                <w:szCs w:val="18"/>
              </w:rPr>
              <w:t>运输费</w:t>
            </w:r>
          </w:p>
        </w:tc>
        <w:tc>
          <w:tcPr>
            <w:tcW w:w="2306" w:type="dxa"/>
            <w:tcBorders>
              <w:top w:val="nil" w:sz="6" w:space="0" w:color="auto"/>
              <w:left w:val="nil" w:sz="6" w:space="0" w:color="auto"/>
              <w:bottom w:val="nil" w:sz="6" w:space="0" w:color="auto"/>
              <w:right w:val="nil" w:sz="6" w:space="0" w:color="auto"/>
            </w:tcBorders>
          </w:tcPr>
          <w:p>
            <w:pPr>
              <w:pStyle w:val="TableParagraph"/>
              <w:spacing w:line="240" w:lineRule="auto" w:before="33"/>
              <w:ind w:left="474" w:right="0"/>
              <w:jc w:val="left"/>
              <w:rPr>
                <w:rFonts w:ascii="Arial" w:hAnsi="Arial" w:cs="Arial" w:eastAsia="Arial" w:hint="default"/>
                <w:sz w:val="18"/>
                <w:szCs w:val="18"/>
              </w:rPr>
            </w:pPr>
            <w:r>
              <w:rPr>
                <w:rFonts w:ascii="Arial"/>
                <w:sz w:val="18"/>
              </w:rPr>
              <w:t>59,757.50</w:t>
            </w:r>
          </w:p>
        </w:tc>
        <w:tc>
          <w:tcPr>
            <w:tcW w:w="1761" w:type="dxa"/>
            <w:vMerge/>
            <w:tcBorders>
              <w:left w:val="nil" w:sz="6" w:space="0" w:color="auto"/>
              <w:right w:val="nil" w:sz="6" w:space="0" w:color="auto"/>
            </w:tcBorders>
          </w:tcPr>
          <w:p>
            <w:pPr/>
          </w:p>
        </w:tc>
      </w:tr>
      <w:tr>
        <w:trPr>
          <w:trHeight w:val="289" w:hRule="exact"/>
        </w:trPr>
        <w:tc>
          <w:tcPr>
            <w:tcW w:w="4848" w:type="dxa"/>
            <w:tcBorders>
              <w:top w:val="nil" w:sz="6" w:space="0" w:color="auto"/>
              <w:left w:val="nil" w:sz="6" w:space="0" w:color="auto"/>
              <w:bottom w:val="nil" w:sz="6" w:space="0" w:color="auto"/>
              <w:right w:val="nil" w:sz="6" w:space="0" w:color="auto"/>
            </w:tcBorders>
          </w:tcPr>
          <w:p>
            <w:pPr>
              <w:pStyle w:val="TableParagraph"/>
              <w:spacing w:line="228" w:lineRule="exact"/>
              <w:ind w:left="39" w:right="0"/>
              <w:jc w:val="left"/>
              <w:rPr>
                <w:rFonts w:ascii="宋体" w:hAnsi="宋体" w:cs="宋体" w:eastAsia="宋体" w:hint="default"/>
                <w:sz w:val="18"/>
                <w:szCs w:val="18"/>
              </w:rPr>
            </w:pPr>
            <w:r>
              <w:rPr>
                <w:rFonts w:ascii="宋体" w:hAnsi="宋体" w:cs="宋体" w:eastAsia="宋体" w:hint="default"/>
                <w:sz w:val="18"/>
                <w:szCs w:val="18"/>
              </w:rPr>
              <w:t>保险费</w:t>
            </w:r>
          </w:p>
        </w:tc>
        <w:tc>
          <w:tcPr>
            <w:tcW w:w="2306" w:type="dxa"/>
            <w:tcBorders>
              <w:top w:val="nil" w:sz="6" w:space="0" w:color="auto"/>
              <w:left w:val="nil" w:sz="6" w:space="0" w:color="auto"/>
              <w:bottom w:val="nil" w:sz="6" w:space="0" w:color="auto"/>
              <w:right w:val="nil" w:sz="6" w:space="0" w:color="auto"/>
            </w:tcBorders>
          </w:tcPr>
          <w:p>
            <w:pPr>
              <w:pStyle w:val="TableParagraph"/>
              <w:spacing w:line="240" w:lineRule="auto" w:before="34"/>
              <w:ind w:left="474" w:right="0"/>
              <w:jc w:val="left"/>
              <w:rPr>
                <w:rFonts w:ascii="Arial" w:hAnsi="Arial" w:cs="Arial" w:eastAsia="Arial" w:hint="default"/>
                <w:sz w:val="18"/>
                <w:szCs w:val="18"/>
              </w:rPr>
            </w:pPr>
            <w:r>
              <w:rPr>
                <w:rFonts w:ascii="Arial"/>
                <w:sz w:val="18"/>
              </w:rPr>
              <w:t>40,023.86</w:t>
            </w:r>
          </w:p>
        </w:tc>
        <w:tc>
          <w:tcPr>
            <w:tcW w:w="1761" w:type="dxa"/>
            <w:vMerge/>
            <w:tcBorders>
              <w:left w:val="nil" w:sz="6" w:space="0" w:color="auto"/>
              <w:right w:val="nil" w:sz="6" w:space="0" w:color="auto"/>
            </w:tcBorders>
          </w:tcPr>
          <w:p>
            <w:pPr/>
          </w:p>
        </w:tc>
      </w:tr>
      <w:tr>
        <w:trPr>
          <w:trHeight w:val="293" w:hRule="exact"/>
        </w:trPr>
        <w:tc>
          <w:tcPr>
            <w:tcW w:w="4848" w:type="dxa"/>
            <w:tcBorders>
              <w:top w:val="nil" w:sz="6" w:space="0" w:color="auto"/>
              <w:left w:val="nil" w:sz="6" w:space="0" w:color="auto"/>
              <w:bottom w:val="nil" w:sz="6" w:space="0" w:color="auto"/>
              <w:right w:val="nil" w:sz="6" w:space="0" w:color="auto"/>
            </w:tcBorders>
          </w:tcPr>
          <w:p>
            <w:pPr>
              <w:pStyle w:val="TableParagraph"/>
              <w:spacing w:line="232" w:lineRule="exact"/>
              <w:ind w:left="39" w:right="0"/>
              <w:jc w:val="left"/>
              <w:rPr>
                <w:rFonts w:ascii="宋体" w:hAnsi="宋体" w:cs="宋体" w:eastAsia="宋体" w:hint="default"/>
                <w:sz w:val="18"/>
                <w:szCs w:val="18"/>
              </w:rPr>
            </w:pPr>
            <w:r>
              <w:rPr>
                <w:rFonts w:ascii="宋体" w:hAnsi="宋体" w:cs="宋体" w:eastAsia="宋体" w:hint="default"/>
                <w:sz w:val="18"/>
                <w:szCs w:val="18"/>
              </w:rPr>
              <w:t>顾问费</w:t>
            </w:r>
          </w:p>
        </w:tc>
        <w:tc>
          <w:tcPr>
            <w:tcW w:w="2306" w:type="dxa"/>
            <w:tcBorders>
              <w:top w:val="nil" w:sz="6" w:space="0" w:color="auto"/>
              <w:left w:val="nil" w:sz="6" w:space="0" w:color="auto"/>
              <w:bottom w:val="nil" w:sz="6" w:space="0" w:color="auto"/>
              <w:right w:val="nil" w:sz="6" w:space="0" w:color="auto"/>
            </w:tcBorders>
          </w:tcPr>
          <w:p>
            <w:pPr>
              <w:pStyle w:val="TableParagraph"/>
              <w:spacing w:line="240" w:lineRule="auto" w:before="38"/>
              <w:ind w:left="474" w:right="0"/>
              <w:jc w:val="left"/>
              <w:rPr>
                <w:rFonts w:ascii="Arial" w:hAnsi="Arial" w:cs="Arial" w:eastAsia="Arial" w:hint="default"/>
                <w:sz w:val="18"/>
                <w:szCs w:val="18"/>
              </w:rPr>
            </w:pPr>
            <w:r>
              <w:rPr>
                <w:rFonts w:ascii="Arial"/>
                <w:sz w:val="18"/>
              </w:rPr>
              <w:t>30,000.00</w:t>
            </w:r>
          </w:p>
        </w:tc>
        <w:tc>
          <w:tcPr>
            <w:tcW w:w="1761" w:type="dxa"/>
            <w:vMerge/>
            <w:tcBorders>
              <w:left w:val="nil" w:sz="6" w:space="0" w:color="auto"/>
              <w:right w:val="nil" w:sz="6" w:space="0" w:color="auto"/>
            </w:tcBorders>
          </w:tcPr>
          <w:p>
            <w:pPr/>
          </w:p>
        </w:tc>
      </w:tr>
      <w:tr>
        <w:trPr>
          <w:trHeight w:val="289" w:hRule="exact"/>
        </w:trPr>
        <w:tc>
          <w:tcPr>
            <w:tcW w:w="4848" w:type="dxa"/>
            <w:tcBorders>
              <w:top w:val="nil" w:sz="6" w:space="0" w:color="auto"/>
              <w:left w:val="nil" w:sz="6" w:space="0" w:color="auto"/>
              <w:bottom w:val="nil" w:sz="6" w:space="0" w:color="auto"/>
              <w:right w:val="nil" w:sz="6" w:space="0" w:color="auto"/>
            </w:tcBorders>
          </w:tcPr>
          <w:p>
            <w:pPr>
              <w:pStyle w:val="TableParagraph"/>
              <w:spacing w:line="232" w:lineRule="exact"/>
              <w:ind w:left="39" w:right="0"/>
              <w:jc w:val="left"/>
              <w:rPr>
                <w:rFonts w:ascii="宋体" w:hAnsi="宋体" w:cs="宋体" w:eastAsia="宋体" w:hint="default"/>
                <w:sz w:val="18"/>
                <w:szCs w:val="18"/>
              </w:rPr>
            </w:pPr>
            <w:r>
              <w:rPr>
                <w:rFonts w:ascii="宋体" w:hAnsi="宋体" w:cs="宋体" w:eastAsia="宋体" w:hint="default"/>
                <w:sz w:val="18"/>
                <w:szCs w:val="18"/>
              </w:rPr>
              <w:t>检测费</w:t>
            </w:r>
          </w:p>
        </w:tc>
        <w:tc>
          <w:tcPr>
            <w:tcW w:w="2306" w:type="dxa"/>
            <w:tcBorders>
              <w:top w:val="nil" w:sz="6" w:space="0" w:color="auto"/>
              <w:left w:val="nil" w:sz="6" w:space="0" w:color="auto"/>
              <w:bottom w:val="nil" w:sz="6" w:space="0" w:color="auto"/>
              <w:right w:val="nil" w:sz="6" w:space="0" w:color="auto"/>
            </w:tcBorders>
          </w:tcPr>
          <w:p>
            <w:pPr>
              <w:pStyle w:val="TableParagraph"/>
              <w:spacing w:line="240" w:lineRule="auto" w:before="38"/>
              <w:ind w:left="474" w:right="0"/>
              <w:jc w:val="left"/>
              <w:rPr>
                <w:rFonts w:ascii="Arial" w:hAnsi="Arial" w:cs="Arial" w:eastAsia="Arial" w:hint="default"/>
                <w:sz w:val="18"/>
                <w:szCs w:val="18"/>
              </w:rPr>
            </w:pPr>
            <w:r>
              <w:rPr>
                <w:rFonts w:ascii="Arial"/>
                <w:sz w:val="18"/>
              </w:rPr>
              <w:t>14,514.00</w:t>
            </w:r>
          </w:p>
        </w:tc>
        <w:tc>
          <w:tcPr>
            <w:tcW w:w="1761" w:type="dxa"/>
            <w:vMerge/>
            <w:tcBorders>
              <w:left w:val="nil" w:sz="6" w:space="0" w:color="auto"/>
              <w:right w:val="nil" w:sz="6" w:space="0" w:color="auto"/>
            </w:tcBorders>
          </w:tcPr>
          <w:p>
            <w:pPr/>
          </w:p>
        </w:tc>
      </w:tr>
      <w:tr>
        <w:trPr>
          <w:trHeight w:val="284" w:hRule="exact"/>
        </w:trPr>
        <w:tc>
          <w:tcPr>
            <w:tcW w:w="4848" w:type="dxa"/>
            <w:tcBorders>
              <w:top w:val="nil" w:sz="6" w:space="0" w:color="auto"/>
              <w:left w:val="nil" w:sz="6" w:space="0" w:color="auto"/>
              <w:bottom w:val="nil" w:sz="6" w:space="0" w:color="auto"/>
              <w:right w:val="nil" w:sz="6" w:space="0" w:color="auto"/>
            </w:tcBorders>
          </w:tcPr>
          <w:p>
            <w:pPr>
              <w:pStyle w:val="TableParagraph"/>
              <w:spacing w:line="241" w:lineRule="exact"/>
              <w:ind w:left="39" w:right="0"/>
              <w:jc w:val="left"/>
              <w:rPr>
                <w:rFonts w:ascii="宋体" w:hAnsi="宋体" w:cs="宋体" w:eastAsia="宋体" w:hint="default"/>
                <w:sz w:val="18"/>
                <w:szCs w:val="18"/>
              </w:rPr>
            </w:pPr>
            <w:r>
              <w:rPr>
                <w:rFonts w:ascii="宋体" w:hAnsi="宋体" w:cs="宋体" w:eastAsia="宋体" w:hint="default"/>
                <w:sz w:val="18"/>
                <w:szCs w:val="18"/>
              </w:rPr>
              <w:t>财务费用</w:t>
            </w:r>
            <w:r>
              <w:rPr>
                <w:rFonts w:ascii="Arial" w:hAnsi="Arial" w:cs="Arial" w:eastAsia="Arial" w:hint="default"/>
                <w:sz w:val="18"/>
                <w:szCs w:val="18"/>
              </w:rPr>
              <w:t>-</w:t>
            </w:r>
            <w:r>
              <w:rPr>
                <w:rFonts w:ascii="宋体" w:hAnsi="宋体" w:cs="宋体" w:eastAsia="宋体" w:hint="default"/>
                <w:sz w:val="18"/>
                <w:szCs w:val="18"/>
              </w:rPr>
              <w:t>手续费</w:t>
            </w:r>
          </w:p>
        </w:tc>
        <w:tc>
          <w:tcPr>
            <w:tcW w:w="2306" w:type="dxa"/>
            <w:tcBorders>
              <w:top w:val="nil" w:sz="6" w:space="0" w:color="auto"/>
              <w:left w:val="nil" w:sz="6" w:space="0" w:color="auto"/>
              <w:bottom w:val="nil" w:sz="6" w:space="0" w:color="auto"/>
              <w:right w:val="nil" w:sz="6" w:space="0" w:color="auto"/>
            </w:tcBorders>
          </w:tcPr>
          <w:p>
            <w:pPr>
              <w:pStyle w:val="TableParagraph"/>
              <w:spacing w:line="240" w:lineRule="auto" w:before="34"/>
              <w:ind w:left="574" w:right="0"/>
              <w:jc w:val="left"/>
              <w:rPr>
                <w:rFonts w:ascii="Arial" w:hAnsi="Arial" w:cs="Arial" w:eastAsia="Arial" w:hint="default"/>
                <w:sz w:val="18"/>
                <w:szCs w:val="18"/>
              </w:rPr>
            </w:pPr>
            <w:r>
              <w:rPr>
                <w:rFonts w:ascii="Arial"/>
                <w:sz w:val="18"/>
              </w:rPr>
              <w:t>9,082.48</w:t>
            </w:r>
          </w:p>
        </w:tc>
        <w:tc>
          <w:tcPr>
            <w:tcW w:w="1761" w:type="dxa"/>
            <w:vMerge/>
            <w:tcBorders>
              <w:left w:val="nil" w:sz="6" w:space="0" w:color="auto"/>
              <w:right w:val="nil" w:sz="6" w:space="0" w:color="auto"/>
            </w:tcBorders>
          </w:tcPr>
          <w:p>
            <w:pPr/>
          </w:p>
        </w:tc>
      </w:tr>
      <w:tr>
        <w:trPr>
          <w:trHeight w:val="284" w:hRule="exact"/>
        </w:trPr>
        <w:tc>
          <w:tcPr>
            <w:tcW w:w="4848" w:type="dxa"/>
            <w:tcBorders>
              <w:top w:val="nil" w:sz="6" w:space="0" w:color="auto"/>
              <w:left w:val="nil" w:sz="6" w:space="0" w:color="auto"/>
              <w:bottom w:val="nil" w:sz="6" w:space="0" w:color="auto"/>
              <w:right w:val="nil" w:sz="6" w:space="0" w:color="auto"/>
            </w:tcBorders>
          </w:tcPr>
          <w:p>
            <w:pPr>
              <w:pStyle w:val="TableParagraph"/>
              <w:spacing w:line="227" w:lineRule="exact"/>
              <w:ind w:left="39" w:right="0"/>
              <w:jc w:val="left"/>
              <w:rPr>
                <w:rFonts w:ascii="宋体" w:hAnsi="宋体" w:cs="宋体" w:eastAsia="宋体" w:hint="default"/>
                <w:sz w:val="18"/>
                <w:szCs w:val="18"/>
              </w:rPr>
            </w:pPr>
            <w:r>
              <w:rPr>
                <w:rFonts w:ascii="宋体" w:hAnsi="宋体" w:cs="宋体" w:eastAsia="宋体" w:hint="default"/>
                <w:sz w:val="18"/>
                <w:szCs w:val="18"/>
              </w:rPr>
              <w:t>快递费</w:t>
            </w:r>
          </w:p>
        </w:tc>
        <w:tc>
          <w:tcPr>
            <w:tcW w:w="2306" w:type="dxa"/>
            <w:tcBorders>
              <w:top w:val="nil" w:sz="6" w:space="0" w:color="auto"/>
              <w:left w:val="nil" w:sz="6" w:space="0" w:color="auto"/>
              <w:bottom w:val="nil" w:sz="6" w:space="0" w:color="auto"/>
              <w:right w:val="nil" w:sz="6" w:space="0" w:color="auto"/>
            </w:tcBorders>
          </w:tcPr>
          <w:p>
            <w:pPr>
              <w:pStyle w:val="TableParagraph"/>
              <w:spacing w:line="240" w:lineRule="auto" w:before="33"/>
              <w:ind w:left="574" w:right="0"/>
              <w:jc w:val="left"/>
              <w:rPr>
                <w:rFonts w:ascii="Arial" w:hAnsi="Arial" w:cs="Arial" w:eastAsia="Arial" w:hint="default"/>
                <w:sz w:val="18"/>
                <w:szCs w:val="18"/>
              </w:rPr>
            </w:pPr>
            <w:r>
              <w:rPr>
                <w:rFonts w:ascii="Arial"/>
                <w:sz w:val="18"/>
              </w:rPr>
              <w:t>6,564.40</w:t>
            </w:r>
          </w:p>
        </w:tc>
        <w:tc>
          <w:tcPr>
            <w:tcW w:w="1761" w:type="dxa"/>
            <w:vMerge/>
            <w:tcBorders>
              <w:left w:val="nil" w:sz="6" w:space="0" w:color="auto"/>
              <w:right w:val="nil" w:sz="6" w:space="0" w:color="auto"/>
            </w:tcBorders>
          </w:tcPr>
          <w:p>
            <w:pPr/>
          </w:p>
        </w:tc>
      </w:tr>
      <w:tr>
        <w:trPr>
          <w:trHeight w:val="286" w:hRule="exact"/>
        </w:trPr>
        <w:tc>
          <w:tcPr>
            <w:tcW w:w="4848" w:type="dxa"/>
            <w:tcBorders>
              <w:top w:val="nil" w:sz="6" w:space="0" w:color="auto"/>
              <w:left w:val="nil" w:sz="6" w:space="0" w:color="auto"/>
              <w:bottom w:val="nil" w:sz="6" w:space="0" w:color="auto"/>
              <w:right w:val="nil" w:sz="6" w:space="0" w:color="auto"/>
            </w:tcBorders>
          </w:tcPr>
          <w:p>
            <w:pPr>
              <w:pStyle w:val="TableParagraph"/>
              <w:spacing w:line="228" w:lineRule="exact"/>
              <w:ind w:left="39" w:right="0"/>
              <w:jc w:val="left"/>
              <w:rPr>
                <w:rFonts w:ascii="宋体" w:hAnsi="宋体" w:cs="宋体" w:eastAsia="宋体" w:hint="default"/>
                <w:sz w:val="18"/>
                <w:szCs w:val="18"/>
              </w:rPr>
            </w:pPr>
            <w:r>
              <w:rPr>
                <w:rFonts w:ascii="宋体" w:hAnsi="宋体" w:cs="宋体" w:eastAsia="宋体" w:hint="default"/>
                <w:sz w:val="18"/>
                <w:szCs w:val="18"/>
              </w:rPr>
              <w:t>职工培训费</w:t>
            </w:r>
          </w:p>
        </w:tc>
        <w:tc>
          <w:tcPr>
            <w:tcW w:w="2306" w:type="dxa"/>
            <w:tcBorders>
              <w:top w:val="nil" w:sz="6" w:space="0" w:color="auto"/>
              <w:left w:val="nil" w:sz="6" w:space="0" w:color="auto"/>
              <w:bottom w:val="nil" w:sz="6" w:space="0" w:color="auto"/>
              <w:right w:val="nil" w:sz="6" w:space="0" w:color="auto"/>
            </w:tcBorders>
          </w:tcPr>
          <w:p>
            <w:pPr>
              <w:pStyle w:val="TableParagraph"/>
              <w:spacing w:line="240" w:lineRule="auto" w:before="34"/>
              <w:ind w:left="574" w:right="0"/>
              <w:jc w:val="left"/>
              <w:rPr>
                <w:rFonts w:ascii="Arial" w:hAnsi="Arial" w:cs="Arial" w:eastAsia="Arial" w:hint="default"/>
                <w:sz w:val="18"/>
                <w:szCs w:val="18"/>
              </w:rPr>
            </w:pPr>
            <w:r>
              <w:rPr>
                <w:rFonts w:ascii="Arial"/>
                <w:sz w:val="18"/>
              </w:rPr>
              <w:t>5,735.00</w:t>
            </w:r>
          </w:p>
        </w:tc>
        <w:tc>
          <w:tcPr>
            <w:tcW w:w="1761" w:type="dxa"/>
            <w:vMerge/>
            <w:tcBorders>
              <w:left w:val="nil" w:sz="6" w:space="0" w:color="auto"/>
              <w:right w:val="nil" w:sz="6" w:space="0" w:color="auto"/>
            </w:tcBorders>
          </w:tcPr>
          <w:p>
            <w:pPr/>
          </w:p>
        </w:tc>
      </w:tr>
      <w:tr>
        <w:trPr>
          <w:trHeight w:val="286" w:hRule="exact"/>
        </w:trPr>
        <w:tc>
          <w:tcPr>
            <w:tcW w:w="4848" w:type="dxa"/>
            <w:tcBorders>
              <w:top w:val="nil" w:sz="6" w:space="0" w:color="auto"/>
              <w:left w:val="nil" w:sz="6" w:space="0" w:color="auto"/>
              <w:bottom w:val="nil" w:sz="6" w:space="0" w:color="auto"/>
              <w:right w:val="nil" w:sz="6" w:space="0" w:color="auto"/>
            </w:tcBorders>
          </w:tcPr>
          <w:p>
            <w:pPr>
              <w:pStyle w:val="TableParagraph"/>
              <w:spacing w:line="228" w:lineRule="exact"/>
              <w:ind w:left="39" w:right="0"/>
              <w:jc w:val="left"/>
              <w:rPr>
                <w:rFonts w:ascii="宋体" w:hAnsi="宋体" w:cs="宋体" w:eastAsia="宋体" w:hint="default"/>
                <w:sz w:val="18"/>
                <w:szCs w:val="18"/>
              </w:rPr>
            </w:pPr>
            <w:r>
              <w:rPr>
                <w:rFonts w:ascii="宋体" w:hAnsi="宋体" w:cs="宋体" w:eastAsia="宋体" w:hint="default"/>
                <w:sz w:val="18"/>
                <w:szCs w:val="18"/>
              </w:rPr>
              <w:t>出口报关费</w:t>
            </w:r>
          </w:p>
        </w:tc>
        <w:tc>
          <w:tcPr>
            <w:tcW w:w="2306" w:type="dxa"/>
            <w:tcBorders>
              <w:top w:val="nil" w:sz="6" w:space="0" w:color="auto"/>
              <w:left w:val="nil" w:sz="6" w:space="0" w:color="auto"/>
              <w:bottom w:val="nil" w:sz="6" w:space="0" w:color="auto"/>
              <w:right w:val="nil" w:sz="6" w:space="0" w:color="auto"/>
            </w:tcBorders>
          </w:tcPr>
          <w:p>
            <w:pPr>
              <w:pStyle w:val="TableParagraph"/>
              <w:spacing w:line="240" w:lineRule="auto" w:before="34"/>
              <w:ind w:left="574" w:right="0"/>
              <w:jc w:val="left"/>
              <w:rPr>
                <w:rFonts w:ascii="Arial" w:hAnsi="Arial" w:cs="Arial" w:eastAsia="Arial" w:hint="default"/>
                <w:sz w:val="18"/>
                <w:szCs w:val="18"/>
              </w:rPr>
            </w:pPr>
            <w:r>
              <w:rPr>
                <w:rFonts w:ascii="Arial"/>
                <w:sz w:val="18"/>
              </w:rPr>
              <w:t>2,780.00</w:t>
            </w:r>
          </w:p>
        </w:tc>
        <w:tc>
          <w:tcPr>
            <w:tcW w:w="1761" w:type="dxa"/>
            <w:vMerge/>
            <w:tcBorders>
              <w:left w:val="nil" w:sz="6" w:space="0" w:color="auto"/>
              <w:right w:val="nil" w:sz="6" w:space="0" w:color="auto"/>
            </w:tcBorders>
          </w:tcPr>
          <w:p>
            <w:pPr/>
          </w:p>
        </w:tc>
      </w:tr>
      <w:tr>
        <w:trPr>
          <w:trHeight w:val="284" w:hRule="exact"/>
        </w:trPr>
        <w:tc>
          <w:tcPr>
            <w:tcW w:w="4848" w:type="dxa"/>
            <w:tcBorders>
              <w:top w:val="nil" w:sz="6" w:space="0" w:color="auto"/>
              <w:left w:val="nil" w:sz="6" w:space="0" w:color="auto"/>
              <w:bottom w:val="nil" w:sz="6" w:space="0" w:color="auto"/>
              <w:right w:val="nil" w:sz="6" w:space="0" w:color="auto"/>
            </w:tcBorders>
          </w:tcPr>
          <w:p>
            <w:pPr>
              <w:pStyle w:val="TableParagraph"/>
              <w:spacing w:line="228" w:lineRule="exact"/>
              <w:ind w:left="39" w:right="0"/>
              <w:jc w:val="left"/>
              <w:rPr>
                <w:rFonts w:ascii="宋体" w:hAnsi="宋体" w:cs="宋体" w:eastAsia="宋体" w:hint="default"/>
                <w:sz w:val="18"/>
                <w:szCs w:val="18"/>
              </w:rPr>
            </w:pPr>
            <w:r>
              <w:rPr>
                <w:rFonts w:ascii="宋体" w:hAnsi="宋体" w:cs="宋体" w:eastAsia="宋体" w:hint="default"/>
                <w:sz w:val="18"/>
                <w:szCs w:val="18"/>
              </w:rPr>
              <w:t>手续费</w:t>
            </w:r>
          </w:p>
        </w:tc>
        <w:tc>
          <w:tcPr>
            <w:tcW w:w="2306" w:type="dxa"/>
            <w:tcBorders>
              <w:top w:val="nil" w:sz="6" w:space="0" w:color="auto"/>
              <w:left w:val="nil" w:sz="6" w:space="0" w:color="auto"/>
              <w:bottom w:val="nil" w:sz="6" w:space="0" w:color="auto"/>
              <w:right w:val="nil" w:sz="6" w:space="0" w:color="auto"/>
            </w:tcBorders>
          </w:tcPr>
          <w:p>
            <w:pPr>
              <w:pStyle w:val="TableParagraph"/>
              <w:spacing w:line="240" w:lineRule="auto" w:before="34"/>
              <w:ind w:left="574" w:right="0"/>
              <w:jc w:val="left"/>
              <w:rPr>
                <w:rFonts w:ascii="Arial" w:hAnsi="Arial" w:cs="Arial" w:eastAsia="Arial" w:hint="default"/>
                <w:sz w:val="18"/>
                <w:szCs w:val="18"/>
              </w:rPr>
            </w:pPr>
            <w:r>
              <w:rPr>
                <w:rFonts w:ascii="Arial"/>
                <w:sz w:val="18"/>
              </w:rPr>
              <w:t>2,023.45</w:t>
            </w:r>
          </w:p>
        </w:tc>
        <w:tc>
          <w:tcPr>
            <w:tcW w:w="1761" w:type="dxa"/>
            <w:vMerge/>
            <w:tcBorders>
              <w:left w:val="nil" w:sz="6" w:space="0" w:color="auto"/>
              <w:right w:val="nil" w:sz="6" w:space="0" w:color="auto"/>
            </w:tcBorders>
          </w:tcPr>
          <w:p>
            <w:pPr/>
          </w:p>
        </w:tc>
      </w:tr>
      <w:tr>
        <w:trPr>
          <w:trHeight w:val="286" w:hRule="exact"/>
        </w:trPr>
        <w:tc>
          <w:tcPr>
            <w:tcW w:w="4848" w:type="dxa"/>
            <w:tcBorders>
              <w:top w:val="nil" w:sz="6" w:space="0" w:color="auto"/>
              <w:left w:val="nil" w:sz="6" w:space="0" w:color="auto"/>
              <w:bottom w:val="single" w:sz="4" w:space="0" w:color="000000"/>
              <w:right w:val="nil" w:sz="6" w:space="0" w:color="auto"/>
            </w:tcBorders>
          </w:tcPr>
          <w:p>
            <w:pPr>
              <w:pStyle w:val="TableParagraph"/>
              <w:spacing w:line="227" w:lineRule="exact"/>
              <w:ind w:left="39" w:right="0"/>
              <w:jc w:val="left"/>
              <w:rPr>
                <w:rFonts w:ascii="宋体" w:hAnsi="宋体" w:cs="宋体" w:eastAsia="宋体" w:hint="default"/>
                <w:sz w:val="18"/>
                <w:szCs w:val="18"/>
              </w:rPr>
            </w:pPr>
            <w:r>
              <w:rPr>
                <w:rFonts w:ascii="宋体" w:hAnsi="宋体" w:cs="宋体" w:eastAsia="宋体" w:hint="default"/>
                <w:sz w:val="18"/>
                <w:szCs w:val="18"/>
              </w:rPr>
              <w:t>物料消耗</w:t>
            </w:r>
          </w:p>
        </w:tc>
        <w:tc>
          <w:tcPr>
            <w:tcW w:w="2306" w:type="dxa"/>
            <w:tcBorders>
              <w:top w:val="nil" w:sz="6" w:space="0" w:color="auto"/>
              <w:left w:val="nil" w:sz="6" w:space="0" w:color="auto"/>
              <w:bottom w:val="single" w:sz="4" w:space="0" w:color="000000"/>
              <w:right w:val="nil" w:sz="6" w:space="0" w:color="auto"/>
            </w:tcBorders>
          </w:tcPr>
          <w:p>
            <w:pPr>
              <w:pStyle w:val="TableParagraph"/>
              <w:spacing w:line="240" w:lineRule="auto" w:before="33"/>
              <w:ind w:left="574" w:right="0"/>
              <w:jc w:val="left"/>
              <w:rPr>
                <w:rFonts w:ascii="Arial" w:hAnsi="Arial" w:cs="Arial" w:eastAsia="Arial" w:hint="default"/>
                <w:sz w:val="18"/>
                <w:szCs w:val="18"/>
              </w:rPr>
            </w:pPr>
            <w:r>
              <w:rPr>
                <w:rFonts w:ascii="Arial"/>
                <w:sz w:val="18"/>
              </w:rPr>
              <w:t>1,796.20</w:t>
            </w:r>
          </w:p>
        </w:tc>
        <w:tc>
          <w:tcPr>
            <w:tcW w:w="1761" w:type="dxa"/>
            <w:vMerge/>
            <w:tcBorders>
              <w:left w:val="nil" w:sz="6" w:space="0" w:color="auto"/>
              <w:right w:val="nil" w:sz="6" w:space="0" w:color="auto"/>
            </w:tcBorders>
          </w:tcPr>
          <w:p>
            <w:pPr/>
          </w:p>
        </w:tc>
      </w:tr>
      <w:tr>
        <w:trPr>
          <w:trHeight w:val="307" w:hRule="exact"/>
        </w:trPr>
        <w:tc>
          <w:tcPr>
            <w:tcW w:w="4848" w:type="dxa"/>
            <w:tcBorders>
              <w:top w:val="single" w:sz="4" w:space="0" w:color="000000"/>
              <w:left w:val="nil" w:sz="6" w:space="0" w:color="auto"/>
              <w:bottom w:val="single" w:sz="12" w:space="0" w:color="000000"/>
              <w:right w:val="nil" w:sz="6" w:space="0" w:color="auto"/>
            </w:tcBorders>
          </w:tcPr>
          <w:p>
            <w:pPr>
              <w:pStyle w:val="TableParagraph"/>
              <w:spacing w:line="232" w:lineRule="exact"/>
              <w:ind w:left="39"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06" w:type="dxa"/>
            <w:tcBorders>
              <w:top w:val="single" w:sz="4" w:space="0" w:color="000000"/>
              <w:left w:val="nil" w:sz="6" w:space="0" w:color="auto"/>
              <w:bottom w:val="single" w:sz="12" w:space="0" w:color="000000"/>
              <w:right w:val="nil" w:sz="6" w:space="0" w:color="auto"/>
            </w:tcBorders>
          </w:tcPr>
          <w:p>
            <w:pPr>
              <w:pStyle w:val="TableParagraph"/>
              <w:spacing w:line="240" w:lineRule="auto" w:before="37"/>
              <w:ind w:left="222" w:right="0"/>
              <w:jc w:val="left"/>
              <w:rPr>
                <w:rFonts w:ascii="Arial" w:hAnsi="Arial" w:cs="Arial" w:eastAsia="Arial" w:hint="default"/>
                <w:sz w:val="18"/>
                <w:szCs w:val="18"/>
              </w:rPr>
            </w:pPr>
            <w:r>
              <w:rPr>
                <w:rFonts w:ascii="Arial"/>
                <w:sz w:val="18"/>
              </w:rPr>
              <w:t>8,166,752.76</w:t>
            </w:r>
          </w:p>
        </w:tc>
        <w:tc>
          <w:tcPr>
            <w:tcW w:w="1761" w:type="dxa"/>
            <w:vMerge/>
            <w:tcBorders>
              <w:left w:val="nil" w:sz="6" w:space="0" w:color="auto"/>
              <w:right w:val="nil" w:sz="6" w:space="0" w:color="auto"/>
            </w:tcBorders>
          </w:tcPr>
          <w:p>
            <w:pPr/>
          </w:p>
        </w:tc>
      </w:tr>
      <w:tr>
        <w:trPr>
          <w:trHeight w:val="796" w:hRule="exact"/>
        </w:trPr>
        <w:tc>
          <w:tcPr>
            <w:tcW w:w="4848" w:type="dxa"/>
            <w:tcBorders>
              <w:top w:val="single" w:sz="12" w:space="0" w:color="000000"/>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tabs>
                <w:tab w:pos="771" w:val="left" w:leader="none"/>
              </w:tabs>
              <w:spacing w:line="240" w:lineRule="auto"/>
              <w:ind w:left="246" w:right="0"/>
              <w:jc w:val="left"/>
              <w:rPr>
                <w:rFonts w:ascii="宋体" w:hAnsi="宋体" w:cs="宋体" w:eastAsia="宋体" w:hint="default"/>
                <w:sz w:val="21"/>
                <w:szCs w:val="21"/>
              </w:rPr>
            </w:pPr>
            <w:r>
              <w:rPr>
                <w:rFonts w:ascii="Arial" w:hAnsi="Arial" w:cs="Arial" w:eastAsia="Arial" w:hint="default"/>
                <w:spacing w:val="-1"/>
                <w:sz w:val="21"/>
                <w:szCs w:val="21"/>
              </w:rPr>
              <w:t>(3)</w:t>
              <w:tab/>
            </w:r>
            <w:r>
              <w:rPr>
                <w:rFonts w:ascii="宋体" w:hAnsi="宋体" w:cs="宋体" w:eastAsia="宋体" w:hint="default"/>
                <w:spacing w:val="-1"/>
                <w:sz w:val="21"/>
                <w:szCs w:val="21"/>
              </w:rPr>
              <w:t>现金流量表补充资料</w:t>
            </w:r>
          </w:p>
        </w:tc>
        <w:tc>
          <w:tcPr>
            <w:tcW w:w="2306" w:type="dxa"/>
            <w:tcBorders>
              <w:top w:val="single" w:sz="12" w:space="0" w:color="000000"/>
              <w:left w:val="nil" w:sz="6" w:space="0" w:color="auto"/>
              <w:bottom w:val="nil" w:sz="6" w:space="0" w:color="auto"/>
              <w:right w:val="nil" w:sz="6" w:space="0" w:color="auto"/>
            </w:tcBorders>
          </w:tcPr>
          <w:p>
            <w:pPr/>
          </w:p>
        </w:tc>
        <w:tc>
          <w:tcPr>
            <w:tcW w:w="1761" w:type="dxa"/>
            <w:vMerge/>
            <w:tcBorders>
              <w:left w:val="nil" w:sz="6" w:space="0" w:color="auto"/>
              <w:bottom w:val="nil" w:sz="6" w:space="0" w:color="auto"/>
              <w:right w:val="nil" w:sz="6" w:space="0" w:color="auto"/>
            </w:tcBorders>
          </w:tcPr>
          <w:p>
            <w:pPr/>
          </w:p>
        </w:tc>
      </w:tr>
      <w:tr>
        <w:trPr>
          <w:trHeight w:val="503" w:hRule="exact"/>
        </w:trPr>
        <w:tc>
          <w:tcPr>
            <w:tcW w:w="4848"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项目</w:t>
            </w:r>
            <w:r>
              <w:rPr>
                <w:rFonts w:ascii="宋体" w:hAnsi="宋体" w:cs="宋体" w:eastAsia="宋体" w:hint="default"/>
                <w:sz w:val="18"/>
                <w:szCs w:val="18"/>
              </w:rPr>
            </w:r>
          </w:p>
        </w:tc>
        <w:tc>
          <w:tcPr>
            <w:tcW w:w="230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513"/>
              <w:jc w:val="right"/>
              <w:rPr>
                <w:rFonts w:ascii="Arial" w:hAnsi="Arial" w:cs="Arial" w:eastAsia="Arial" w:hint="default"/>
                <w:sz w:val="18"/>
                <w:szCs w:val="18"/>
              </w:rPr>
            </w:pPr>
            <w:r>
              <w:rPr>
                <w:rFonts w:ascii="Arial"/>
                <w:w w:val="99"/>
                <w:sz w:val="18"/>
              </w:rPr>
            </w:r>
            <w:r>
              <w:rPr>
                <w:rFonts w:ascii="Arial"/>
                <w:spacing w:val="-1"/>
                <w:sz w:val="18"/>
                <w:u w:val="single" w:color="000000"/>
              </w:rPr>
              <w:t>2009.1-12</w:t>
            </w:r>
            <w:r>
              <w:rPr>
                <w:rFonts w:ascii="Arial"/>
                <w:spacing w:val="-1"/>
                <w:sz w:val="18"/>
              </w:rPr>
            </w:r>
          </w:p>
        </w:tc>
        <w:tc>
          <w:tcPr>
            <w:tcW w:w="176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35"/>
              <w:jc w:val="right"/>
              <w:rPr>
                <w:rFonts w:ascii="Arial" w:hAnsi="Arial" w:cs="Arial" w:eastAsia="Arial" w:hint="default"/>
                <w:sz w:val="18"/>
                <w:szCs w:val="18"/>
              </w:rPr>
            </w:pPr>
            <w:r>
              <w:rPr>
                <w:rFonts w:ascii="Arial"/>
                <w:w w:val="99"/>
                <w:sz w:val="18"/>
              </w:rPr>
            </w:r>
            <w:r>
              <w:rPr>
                <w:rFonts w:ascii="Arial"/>
                <w:spacing w:val="-1"/>
                <w:sz w:val="18"/>
                <w:u w:val="single" w:color="000000"/>
              </w:rPr>
              <w:t>2008.1-12</w:t>
            </w:r>
            <w:r>
              <w:rPr>
                <w:rFonts w:ascii="Arial"/>
                <w:spacing w:val="-1"/>
                <w:sz w:val="18"/>
              </w:rPr>
            </w:r>
          </w:p>
        </w:tc>
      </w:tr>
      <w:tr>
        <w:trPr>
          <w:trHeight w:val="364" w:hRule="exact"/>
        </w:trPr>
        <w:tc>
          <w:tcPr>
            <w:tcW w:w="4848" w:type="dxa"/>
            <w:tcBorders>
              <w:top w:val="nil" w:sz="6" w:space="0" w:color="auto"/>
              <w:left w:val="nil" w:sz="6" w:space="0" w:color="auto"/>
              <w:bottom w:val="nil" w:sz="6" w:space="0" w:color="auto"/>
              <w:right w:val="nil" w:sz="6" w:space="0" w:color="auto"/>
            </w:tcBorders>
          </w:tcPr>
          <w:p>
            <w:pPr>
              <w:pStyle w:val="TableParagraph"/>
              <w:spacing w:line="240" w:lineRule="auto" w:before="7"/>
              <w:ind w:left="35" w:right="0"/>
              <w:jc w:val="left"/>
              <w:rPr>
                <w:rFonts w:ascii="宋体" w:hAnsi="宋体" w:cs="宋体" w:eastAsia="宋体" w:hint="default"/>
                <w:sz w:val="18"/>
                <w:szCs w:val="18"/>
              </w:rPr>
            </w:pPr>
            <w:r>
              <w:rPr>
                <w:rFonts w:ascii="宋体" w:hAnsi="宋体" w:cs="宋体" w:eastAsia="宋体" w:hint="default"/>
                <w:sz w:val="18"/>
                <w:szCs w:val="18"/>
              </w:rPr>
              <w:t>一、将净利润调节为经营活动的现金流量：</w:t>
            </w:r>
          </w:p>
        </w:tc>
        <w:tc>
          <w:tcPr>
            <w:tcW w:w="2306" w:type="dxa"/>
            <w:tcBorders>
              <w:top w:val="nil" w:sz="6" w:space="0" w:color="auto"/>
              <w:left w:val="nil" w:sz="6" w:space="0" w:color="auto"/>
              <w:bottom w:val="nil" w:sz="6" w:space="0" w:color="auto"/>
              <w:right w:val="nil" w:sz="6" w:space="0" w:color="auto"/>
            </w:tcBorders>
          </w:tcPr>
          <w:p>
            <w:pPr/>
          </w:p>
        </w:tc>
        <w:tc>
          <w:tcPr>
            <w:tcW w:w="1761" w:type="dxa"/>
            <w:tcBorders>
              <w:top w:val="nil" w:sz="6" w:space="0" w:color="auto"/>
              <w:left w:val="nil" w:sz="6" w:space="0" w:color="auto"/>
              <w:bottom w:val="nil" w:sz="6" w:space="0" w:color="auto"/>
              <w:right w:val="nil" w:sz="6" w:space="0" w:color="auto"/>
            </w:tcBorders>
          </w:tcPr>
          <w:p>
            <w:pPr/>
          </w:p>
        </w:tc>
      </w:tr>
      <w:tr>
        <w:trPr>
          <w:trHeight w:val="424" w:hRule="exact"/>
        </w:trPr>
        <w:tc>
          <w:tcPr>
            <w:tcW w:w="4848" w:type="dxa"/>
            <w:tcBorders>
              <w:top w:val="nil" w:sz="6" w:space="0" w:color="auto"/>
              <w:left w:val="nil" w:sz="6" w:space="0" w:color="auto"/>
              <w:bottom w:val="nil" w:sz="6" w:space="0" w:color="auto"/>
              <w:right w:val="nil" w:sz="6" w:space="0" w:color="auto"/>
            </w:tcBorders>
          </w:tcPr>
          <w:p>
            <w:pPr>
              <w:pStyle w:val="TableParagraph"/>
              <w:spacing w:line="240" w:lineRule="auto" w:before="65"/>
              <w:ind w:left="35" w:right="0"/>
              <w:jc w:val="left"/>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41"/>
                <w:sz w:val="18"/>
                <w:szCs w:val="18"/>
              </w:rPr>
              <w:t> </w:t>
            </w:r>
            <w:r>
              <w:rPr>
                <w:rFonts w:ascii="宋体" w:hAnsi="宋体" w:cs="宋体" w:eastAsia="宋体" w:hint="default"/>
                <w:sz w:val="18"/>
                <w:szCs w:val="18"/>
              </w:rPr>
              <w:t>净利润</w:t>
            </w:r>
          </w:p>
        </w:tc>
        <w:tc>
          <w:tcPr>
            <w:tcW w:w="2306"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513"/>
              <w:jc w:val="right"/>
              <w:rPr>
                <w:rFonts w:ascii="Arial" w:hAnsi="Arial" w:cs="Arial" w:eastAsia="Arial" w:hint="default"/>
                <w:sz w:val="18"/>
                <w:szCs w:val="18"/>
              </w:rPr>
            </w:pPr>
            <w:r>
              <w:rPr>
                <w:rFonts w:ascii="Arial"/>
                <w:spacing w:val="-1"/>
                <w:sz w:val="18"/>
              </w:rPr>
              <w:t>3,994,168.30</w:t>
            </w:r>
          </w:p>
        </w:tc>
        <w:tc>
          <w:tcPr>
            <w:tcW w:w="1761"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33"/>
              <w:jc w:val="right"/>
              <w:rPr>
                <w:rFonts w:ascii="Arial" w:hAnsi="Arial" w:cs="Arial" w:eastAsia="Arial" w:hint="default"/>
                <w:sz w:val="18"/>
                <w:szCs w:val="18"/>
              </w:rPr>
            </w:pPr>
            <w:r>
              <w:rPr>
                <w:rFonts w:ascii="Arial"/>
                <w:spacing w:val="-1"/>
                <w:sz w:val="18"/>
              </w:rPr>
              <w:t>-33,169,974.36</w:t>
            </w:r>
          </w:p>
        </w:tc>
      </w:tr>
      <w:tr>
        <w:trPr>
          <w:trHeight w:val="367" w:hRule="exact"/>
        </w:trPr>
        <w:tc>
          <w:tcPr>
            <w:tcW w:w="4848" w:type="dxa"/>
            <w:tcBorders>
              <w:top w:val="nil" w:sz="6" w:space="0" w:color="auto"/>
              <w:left w:val="nil" w:sz="6" w:space="0" w:color="auto"/>
              <w:bottom w:val="nil" w:sz="6" w:space="0" w:color="auto"/>
              <w:right w:val="nil" w:sz="6" w:space="0" w:color="auto"/>
            </w:tcBorders>
          </w:tcPr>
          <w:p>
            <w:pPr>
              <w:pStyle w:val="TableParagraph"/>
              <w:spacing w:line="240" w:lineRule="auto" w:before="59"/>
              <w:ind w:left="35" w:right="0"/>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计提资产减值准备</w:t>
            </w:r>
          </w:p>
        </w:tc>
        <w:tc>
          <w:tcPr>
            <w:tcW w:w="2306"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513"/>
              <w:jc w:val="right"/>
              <w:rPr>
                <w:rFonts w:ascii="Arial" w:hAnsi="Arial" w:cs="Arial" w:eastAsia="Arial" w:hint="default"/>
                <w:sz w:val="18"/>
                <w:szCs w:val="18"/>
              </w:rPr>
            </w:pPr>
            <w:r>
              <w:rPr>
                <w:rFonts w:ascii="Arial"/>
                <w:spacing w:val="-1"/>
                <w:sz w:val="18"/>
              </w:rPr>
              <w:t>473,577.32</w:t>
            </w:r>
          </w:p>
        </w:tc>
        <w:tc>
          <w:tcPr>
            <w:tcW w:w="1761"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33"/>
              <w:jc w:val="right"/>
              <w:rPr>
                <w:rFonts w:ascii="Arial" w:hAnsi="Arial" w:cs="Arial" w:eastAsia="Arial" w:hint="default"/>
                <w:sz w:val="18"/>
                <w:szCs w:val="18"/>
              </w:rPr>
            </w:pPr>
            <w:r>
              <w:rPr>
                <w:rFonts w:ascii="Arial"/>
                <w:spacing w:val="-1"/>
                <w:sz w:val="18"/>
              </w:rPr>
              <w:t>-22,461,839.48</w:t>
            </w:r>
          </w:p>
        </w:tc>
      </w:tr>
      <w:tr>
        <w:trPr>
          <w:trHeight w:val="316" w:hRule="exact"/>
        </w:trPr>
        <w:tc>
          <w:tcPr>
            <w:tcW w:w="4848" w:type="dxa"/>
            <w:tcBorders>
              <w:top w:val="nil" w:sz="6" w:space="0" w:color="auto"/>
              <w:left w:val="nil" w:sz="6" w:space="0" w:color="auto"/>
              <w:bottom w:val="nil" w:sz="6" w:space="0" w:color="auto"/>
              <w:right w:val="nil" w:sz="6" w:space="0" w:color="auto"/>
            </w:tcBorders>
          </w:tcPr>
          <w:p>
            <w:pPr>
              <w:pStyle w:val="TableParagraph"/>
              <w:spacing w:line="240" w:lineRule="auto" w:before="8"/>
              <w:ind w:left="35" w:right="0"/>
              <w:jc w:val="left"/>
              <w:rPr>
                <w:rFonts w:ascii="宋体" w:hAnsi="宋体" w:cs="宋体" w:eastAsia="宋体" w:hint="default"/>
                <w:sz w:val="18"/>
                <w:szCs w:val="18"/>
              </w:rPr>
            </w:pPr>
            <w:r>
              <w:rPr>
                <w:rFonts w:ascii="Arial" w:hAnsi="Arial" w:cs="Arial" w:eastAsia="Arial" w:hint="default"/>
                <w:sz w:val="18"/>
                <w:szCs w:val="18"/>
              </w:rPr>
              <w:t>3.</w:t>
            </w:r>
            <w:r>
              <w:rPr>
                <w:rFonts w:ascii="宋体" w:hAnsi="宋体" w:cs="宋体" w:eastAsia="宋体" w:hint="default"/>
                <w:sz w:val="18"/>
                <w:szCs w:val="18"/>
              </w:rPr>
              <w:t>固定资产折旧</w:t>
            </w:r>
          </w:p>
        </w:tc>
        <w:tc>
          <w:tcPr>
            <w:tcW w:w="2306"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510"/>
              <w:jc w:val="right"/>
              <w:rPr>
                <w:rFonts w:ascii="Arial" w:hAnsi="Arial" w:cs="Arial" w:eastAsia="Arial" w:hint="default"/>
                <w:sz w:val="18"/>
                <w:szCs w:val="18"/>
              </w:rPr>
            </w:pPr>
            <w:r>
              <w:rPr>
                <w:rFonts w:ascii="Arial"/>
                <w:spacing w:val="-1"/>
                <w:sz w:val="18"/>
              </w:rPr>
              <w:t>3,034,545.12</w:t>
            </w:r>
          </w:p>
        </w:tc>
        <w:tc>
          <w:tcPr>
            <w:tcW w:w="1761"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33"/>
              <w:jc w:val="right"/>
              <w:rPr>
                <w:rFonts w:ascii="Arial" w:hAnsi="Arial" w:cs="Arial" w:eastAsia="Arial" w:hint="default"/>
                <w:sz w:val="18"/>
                <w:szCs w:val="18"/>
              </w:rPr>
            </w:pPr>
            <w:r>
              <w:rPr>
                <w:rFonts w:ascii="Arial"/>
                <w:spacing w:val="-1"/>
                <w:sz w:val="18"/>
              </w:rPr>
              <w:t>7,343,851.66</w:t>
            </w:r>
          </w:p>
        </w:tc>
      </w:tr>
      <w:tr>
        <w:trPr>
          <w:trHeight w:val="314" w:hRule="exact"/>
        </w:trPr>
        <w:tc>
          <w:tcPr>
            <w:tcW w:w="4848" w:type="dxa"/>
            <w:tcBorders>
              <w:top w:val="nil" w:sz="6" w:space="0" w:color="auto"/>
              <w:left w:val="nil" w:sz="6" w:space="0" w:color="auto"/>
              <w:bottom w:val="nil" w:sz="6" w:space="0" w:color="auto"/>
              <w:right w:val="nil" w:sz="6" w:space="0" w:color="auto"/>
            </w:tcBorders>
          </w:tcPr>
          <w:p>
            <w:pPr>
              <w:pStyle w:val="TableParagraph"/>
              <w:spacing w:line="240" w:lineRule="auto" w:before="7"/>
              <w:ind w:left="35" w:right="0"/>
              <w:jc w:val="left"/>
              <w:rPr>
                <w:rFonts w:ascii="宋体" w:hAnsi="宋体" w:cs="宋体" w:eastAsia="宋体" w:hint="default"/>
                <w:sz w:val="18"/>
                <w:szCs w:val="18"/>
              </w:rPr>
            </w:pPr>
            <w:r>
              <w:rPr>
                <w:rFonts w:ascii="Arial" w:hAnsi="Arial" w:cs="Arial" w:eastAsia="Arial" w:hint="default"/>
                <w:sz w:val="18"/>
                <w:szCs w:val="18"/>
              </w:rPr>
              <w:t>4.</w:t>
            </w:r>
            <w:r>
              <w:rPr>
                <w:rFonts w:ascii="宋体" w:hAnsi="宋体" w:cs="宋体" w:eastAsia="宋体" w:hint="default"/>
                <w:sz w:val="18"/>
                <w:szCs w:val="18"/>
              </w:rPr>
              <w:t>投资性房地产成本摊销</w:t>
            </w:r>
          </w:p>
        </w:tc>
        <w:tc>
          <w:tcPr>
            <w:tcW w:w="2306"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513"/>
              <w:jc w:val="right"/>
              <w:rPr>
                <w:rFonts w:ascii="Arial" w:hAnsi="Arial" w:cs="Arial" w:eastAsia="Arial" w:hint="default"/>
                <w:sz w:val="18"/>
                <w:szCs w:val="18"/>
              </w:rPr>
            </w:pPr>
            <w:r>
              <w:rPr>
                <w:rFonts w:ascii="Arial"/>
                <w:spacing w:val="-1"/>
                <w:sz w:val="18"/>
              </w:rPr>
              <w:t>217,412.00</w:t>
            </w:r>
          </w:p>
        </w:tc>
        <w:tc>
          <w:tcPr>
            <w:tcW w:w="1761"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35"/>
              <w:jc w:val="right"/>
              <w:rPr>
                <w:rFonts w:ascii="Arial" w:hAnsi="Arial" w:cs="Arial" w:eastAsia="Arial" w:hint="default"/>
                <w:sz w:val="18"/>
                <w:szCs w:val="18"/>
              </w:rPr>
            </w:pPr>
            <w:r>
              <w:rPr>
                <w:rFonts w:ascii="Arial"/>
                <w:spacing w:val="-1"/>
                <w:sz w:val="18"/>
              </w:rPr>
              <w:t>251,930.16</w:t>
            </w:r>
          </w:p>
        </w:tc>
      </w:tr>
      <w:tr>
        <w:trPr>
          <w:trHeight w:val="314" w:hRule="exact"/>
        </w:trPr>
        <w:tc>
          <w:tcPr>
            <w:tcW w:w="4848" w:type="dxa"/>
            <w:tcBorders>
              <w:top w:val="nil" w:sz="6" w:space="0" w:color="auto"/>
              <w:left w:val="nil" w:sz="6" w:space="0" w:color="auto"/>
              <w:bottom w:val="nil" w:sz="6" w:space="0" w:color="auto"/>
              <w:right w:val="nil" w:sz="6" w:space="0" w:color="auto"/>
            </w:tcBorders>
          </w:tcPr>
          <w:p>
            <w:pPr>
              <w:pStyle w:val="TableParagraph"/>
              <w:spacing w:line="240" w:lineRule="auto" w:before="7"/>
              <w:ind w:left="35" w:right="0"/>
              <w:jc w:val="left"/>
              <w:rPr>
                <w:rFonts w:ascii="宋体" w:hAnsi="宋体" w:cs="宋体" w:eastAsia="宋体" w:hint="default"/>
                <w:sz w:val="18"/>
                <w:szCs w:val="18"/>
              </w:rPr>
            </w:pPr>
            <w:r>
              <w:rPr>
                <w:rFonts w:ascii="Arial" w:hAnsi="Arial" w:cs="Arial" w:eastAsia="Arial" w:hint="default"/>
                <w:sz w:val="18"/>
                <w:szCs w:val="18"/>
              </w:rPr>
              <w:t>5.</w:t>
            </w:r>
            <w:r>
              <w:rPr>
                <w:rFonts w:ascii="宋体" w:hAnsi="宋体" w:cs="宋体" w:eastAsia="宋体" w:hint="default"/>
                <w:sz w:val="18"/>
                <w:szCs w:val="18"/>
              </w:rPr>
              <w:t>无形资产摊销</w:t>
            </w:r>
          </w:p>
        </w:tc>
        <w:tc>
          <w:tcPr>
            <w:tcW w:w="2306"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513"/>
              <w:jc w:val="right"/>
              <w:rPr>
                <w:rFonts w:ascii="Arial" w:hAnsi="Arial" w:cs="Arial" w:eastAsia="Arial" w:hint="default"/>
                <w:sz w:val="18"/>
                <w:szCs w:val="18"/>
              </w:rPr>
            </w:pPr>
            <w:r>
              <w:rPr>
                <w:rFonts w:ascii="Arial"/>
                <w:spacing w:val="-1"/>
                <w:sz w:val="18"/>
              </w:rPr>
              <w:t>549,850.74</w:t>
            </w:r>
          </w:p>
        </w:tc>
        <w:tc>
          <w:tcPr>
            <w:tcW w:w="1761"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33"/>
              <w:jc w:val="right"/>
              <w:rPr>
                <w:rFonts w:ascii="Arial" w:hAnsi="Arial" w:cs="Arial" w:eastAsia="Arial" w:hint="default"/>
                <w:sz w:val="18"/>
                <w:szCs w:val="18"/>
              </w:rPr>
            </w:pPr>
            <w:r>
              <w:rPr>
                <w:rFonts w:ascii="Arial"/>
                <w:spacing w:val="-1"/>
                <w:sz w:val="18"/>
              </w:rPr>
              <w:t>1,585,587.12</w:t>
            </w:r>
          </w:p>
        </w:tc>
      </w:tr>
      <w:tr>
        <w:trPr>
          <w:trHeight w:val="316" w:hRule="exact"/>
        </w:trPr>
        <w:tc>
          <w:tcPr>
            <w:tcW w:w="4848" w:type="dxa"/>
            <w:tcBorders>
              <w:top w:val="nil" w:sz="6" w:space="0" w:color="auto"/>
              <w:left w:val="nil" w:sz="6" w:space="0" w:color="auto"/>
              <w:bottom w:val="nil" w:sz="6" w:space="0" w:color="auto"/>
              <w:right w:val="nil" w:sz="6" w:space="0" w:color="auto"/>
            </w:tcBorders>
          </w:tcPr>
          <w:p>
            <w:pPr>
              <w:pStyle w:val="TableParagraph"/>
              <w:spacing w:line="240" w:lineRule="auto" w:before="7"/>
              <w:ind w:left="35" w:right="0"/>
              <w:jc w:val="left"/>
              <w:rPr>
                <w:rFonts w:ascii="宋体" w:hAnsi="宋体" w:cs="宋体" w:eastAsia="宋体" w:hint="default"/>
                <w:sz w:val="18"/>
                <w:szCs w:val="18"/>
              </w:rPr>
            </w:pPr>
            <w:r>
              <w:rPr>
                <w:rFonts w:ascii="Arial" w:hAnsi="Arial" w:cs="Arial" w:eastAsia="Arial" w:hint="default"/>
                <w:sz w:val="18"/>
                <w:szCs w:val="18"/>
              </w:rPr>
              <w:t>6.</w:t>
            </w:r>
            <w:r>
              <w:rPr>
                <w:rFonts w:ascii="宋体" w:hAnsi="宋体" w:cs="宋体" w:eastAsia="宋体" w:hint="default"/>
                <w:sz w:val="18"/>
                <w:szCs w:val="18"/>
              </w:rPr>
              <w:t>长期待摊费用摊销</w:t>
            </w:r>
          </w:p>
        </w:tc>
        <w:tc>
          <w:tcPr>
            <w:tcW w:w="2306"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510"/>
              <w:jc w:val="right"/>
              <w:rPr>
                <w:rFonts w:ascii="Arial" w:hAnsi="Arial" w:cs="Arial" w:eastAsia="Arial" w:hint="default"/>
                <w:sz w:val="18"/>
                <w:szCs w:val="18"/>
              </w:rPr>
            </w:pPr>
            <w:r>
              <w:rPr>
                <w:rFonts w:ascii="Arial"/>
                <w:spacing w:val="-1"/>
                <w:sz w:val="18"/>
              </w:rPr>
              <w:t>26,000.04</w:t>
            </w:r>
          </w:p>
        </w:tc>
        <w:tc>
          <w:tcPr>
            <w:tcW w:w="1761"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33"/>
              <w:jc w:val="right"/>
              <w:rPr>
                <w:rFonts w:ascii="Arial" w:hAnsi="Arial" w:cs="Arial" w:eastAsia="Arial" w:hint="default"/>
                <w:sz w:val="18"/>
                <w:szCs w:val="18"/>
              </w:rPr>
            </w:pPr>
            <w:r>
              <w:rPr>
                <w:rFonts w:ascii="Arial"/>
                <w:spacing w:val="-1"/>
                <w:sz w:val="18"/>
              </w:rPr>
              <w:t>26,000.04</w:t>
            </w:r>
          </w:p>
        </w:tc>
      </w:tr>
      <w:tr>
        <w:trPr>
          <w:trHeight w:val="316" w:hRule="exact"/>
        </w:trPr>
        <w:tc>
          <w:tcPr>
            <w:tcW w:w="4848" w:type="dxa"/>
            <w:tcBorders>
              <w:top w:val="nil" w:sz="6" w:space="0" w:color="auto"/>
              <w:left w:val="nil" w:sz="6" w:space="0" w:color="auto"/>
              <w:bottom w:val="nil" w:sz="6" w:space="0" w:color="auto"/>
              <w:right w:val="nil" w:sz="6" w:space="0" w:color="auto"/>
            </w:tcBorders>
          </w:tcPr>
          <w:p>
            <w:pPr>
              <w:pStyle w:val="TableParagraph"/>
              <w:spacing w:line="240" w:lineRule="auto" w:before="8"/>
              <w:ind w:left="35" w:right="0"/>
              <w:jc w:val="left"/>
              <w:rPr>
                <w:rFonts w:ascii="Arial" w:hAnsi="Arial" w:cs="Arial" w:eastAsia="Arial" w:hint="default"/>
                <w:sz w:val="18"/>
                <w:szCs w:val="18"/>
              </w:rPr>
            </w:pPr>
            <w:r>
              <w:rPr>
                <w:rFonts w:ascii="Arial" w:hAnsi="Arial" w:cs="Arial" w:eastAsia="Arial" w:hint="default"/>
                <w:sz w:val="18"/>
                <w:szCs w:val="18"/>
              </w:rPr>
              <w:t>7.</w:t>
            </w:r>
            <w:r>
              <w:rPr>
                <w:rFonts w:ascii="宋体" w:hAnsi="宋体" w:cs="宋体" w:eastAsia="宋体" w:hint="default"/>
                <w:sz w:val="18"/>
                <w:szCs w:val="18"/>
              </w:rPr>
              <w:t>处置固定资产、无形资产和其他长期资产的损失</w:t>
            </w:r>
            <w:r>
              <w:rPr>
                <w:rFonts w:ascii="Arial" w:hAnsi="Arial" w:cs="Arial" w:eastAsia="Arial" w:hint="default"/>
                <w:sz w:val="18"/>
                <w:szCs w:val="18"/>
              </w:rPr>
              <w:t>(</w:t>
            </w:r>
            <w:r>
              <w:rPr>
                <w:rFonts w:ascii="宋体" w:hAnsi="宋体" w:cs="宋体" w:eastAsia="宋体" w:hint="default"/>
                <w:sz w:val="18"/>
                <w:szCs w:val="18"/>
              </w:rPr>
              <w:t>减收益</w:t>
            </w:r>
            <w:r>
              <w:rPr>
                <w:rFonts w:ascii="Arial" w:hAnsi="Arial" w:cs="Arial" w:eastAsia="Arial" w:hint="default"/>
                <w:sz w:val="18"/>
                <w:szCs w:val="18"/>
              </w:rPr>
              <w:t>)</w:t>
            </w:r>
          </w:p>
        </w:tc>
        <w:tc>
          <w:tcPr>
            <w:tcW w:w="2306"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510"/>
              <w:jc w:val="right"/>
              <w:rPr>
                <w:rFonts w:ascii="Arial" w:hAnsi="Arial" w:cs="Arial" w:eastAsia="Arial" w:hint="default"/>
                <w:sz w:val="18"/>
                <w:szCs w:val="18"/>
              </w:rPr>
            </w:pPr>
            <w:r>
              <w:rPr>
                <w:rFonts w:ascii="Arial"/>
                <w:spacing w:val="-1"/>
                <w:sz w:val="18"/>
              </w:rPr>
              <w:t>-23,366,167.80</w:t>
            </w:r>
          </w:p>
        </w:tc>
        <w:tc>
          <w:tcPr>
            <w:tcW w:w="1761"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33"/>
              <w:jc w:val="right"/>
              <w:rPr>
                <w:rFonts w:ascii="Arial" w:hAnsi="Arial" w:cs="Arial" w:eastAsia="Arial" w:hint="default"/>
                <w:sz w:val="18"/>
                <w:szCs w:val="18"/>
              </w:rPr>
            </w:pPr>
            <w:r>
              <w:rPr>
                <w:rFonts w:ascii="Arial"/>
                <w:spacing w:val="-1"/>
                <w:sz w:val="18"/>
              </w:rPr>
              <w:t>4,648,109.68</w:t>
            </w:r>
          </w:p>
        </w:tc>
      </w:tr>
      <w:tr>
        <w:trPr>
          <w:trHeight w:val="352" w:hRule="exact"/>
        </w:trPr>
        <w:tc>
          <w:tcPr>
            <w:tcW w:w="4848" w:type="dxa"/>
            <w:tcBorders>
              <w:top w:val="nil" w:sz="6" w:space="0" w:color="auto"/>
              <w:left w:val="nil" w:sz="6" w:space="0" w:color="auto"/>
              <w:bottom w:val="nil" w:sz="6" w:space="0" w:color="auto"/>
              <w:right w:val="nil" w:sz="6" w:space="0" w:color="auto"/>
            </w:tcBorders>
          </w:tcPr>
          <w:p>
            <w:pPr>
              <w:pStyle w:val="TableParagraph"/>
              <w:spacing w:line="240" w:lineRule="auto" w:before="7"/>
              <w:ind w:left="35" w:right="0"/>
              <w:jc w:val="left"/>
              <w:rPr>
                <w:rFonts w:ascii="宋体" w:hAnsi="宋体" w:cs="宋体" w:eastAsia="宋体" w:hint="default"/>
                <w:sz w:val="18"/>
                <w:szCs w:val="18"/>
              </w:rPr>
            </w:pPr>
            <w:r>
              <w:rPr>
                <w:rFonts w:ascii="Arial" w:hAnsi="Arial" w:cs="Arial" w:eastAsia="Arial" w:hint="default"/>
                <w:sz w:val="18"/>
                <w:szCs w:val="18"/>
              </w:rPr>
              <w:t>8.</w:t>
            </w:r>
            <w:r>
              <w:rPr>
                <w:rFonts w:ascii="宋体" w:hAnsi="宋体" w:cs="宋体" w:eastAsia="宋体" w:hint="default"/>
                <w:sz w:val="18"/>
                <w:szCs w:val="18"/>
              </w:rPr>
              <w:t>固定资产报废损失</w:t>
            </w:r>
          </w:p>
        </w:tc>
        <w:tc>
          <w:tcPr>
            <w:tcW w:w="2306"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510"/>
              <w:jc w:val="right"/>
              <w:rPr>
                <w:rFonts w:ascii="Arial" w:hAnsi="Arial" w:cs="Arial" w:eastAsia="Arial" w:hint="default"/>
                <w:sz w:val="18"/>
                <w:szCs w:val="18"/>
              </w:rPr>
            </w:pPr>
            <w:r>
              <w:rPr>
                <w:rFonts w:ascii="Arial"/>
                <w:spacing w:val="-1"/>
                <w:sz w:val="18"/>
              </w:rPr>
              <w:t>2,325,776.76</w:t>
            </w:r>
          </w:p>
        </w:tc>
        <w:tc>
          <w:tcPr>
            <w:tcW w:w="1761" w:type="dxa"/>
            <w:tcBorders>
              <w:top w:val="nil" w:sz="6" w:space="0" w:color="auto"/>
              <w:left w:val="nil" w:sz="6" w:space="0" w:color="auto"/>
              <w:bottom w:val="nil" w:sz="6" w:space="0" w:color="auto"/>
              <w:right w:val="nil" w:sz="6" w:space="0" w:color="auto"/>
            </w:tcBorders>
          </w:tcPr>
          <w:p>
            <w:pPr/>
          </w:p>
        </w:tc>
      </w:tr>
    </w:tbl>
    <w:p>
      <w:pPr>
        <w:spacing w:after="0"/>
        <w:sectPr>
          <w:pgSz w:w="11900" w:h="16840"/>
          <w:pgMar w:header="852" w:footer="1000" w:top="1340" w:bottom="1200" w:left="1120" w:right="1100"/>
        </w:sectPr>
      </w:pPr>
    </w:p>
    <w:p>
      <w:pPr>
        <w:spacing w:line="240" w:lineRule="auto" w:before="1"/>
        <w:rPr>
          <w:rFonts w:ascii="Times New Roman" w:hAnsi="Times New Roman" w:cs="Times New Roman" w:eastAsia="Times New Roman" w:hint="default"/>
          <w:sz w:val="7"/>
          <w:szCs w:val="7"/>
        </w:rPr>
      </w:pPr>
    </w:p>
    <w:tbl>
      <w:tblPr>
        <w:tblW w:w="0" w:type="auto"/>
        <w:jc w:val="left"/>
        <w:tblInd w:w="208" w:type="dxa"/>
        <w:tblLayout w:type="fixed"/>
        <w:tblCellMar>
          <w:top w:w="0" w:type="dxa"/>
          <w:left w:w="0" w:type="dxa"/>
          <w:bottom w:w="0" w:type="dxa"/>
          <w:right w:w="0" w:type="dxa"/>
        </w:tblCellMar>
        <w:tblLook w:val="01E0"/>
      </w:tblPr>
      <w:tblGrid>
        <w:gridCol w:w="4577"/>
        <w:gridCol w:w="2577"/>
        <w:gridCol w:w="1761"/>
      </w:tblGrid>
      <w:tr>
        <w:trPr>
          <w:trHeight w:val="352" w:hRule="exact"/>
        </w:trPr>
        <w:tc>
          <w:tcPr>
            <w:tcW w:w="4577"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项目</w:t>
            </w:r>
            <w:r>
              <w:rPr>
                <w:rFonts w:ascii="宋体" w:hAnsi="宋体" w:cs="宋体" w:eastAsia="宋体" w:hint="default"/>
                <w:sz w:val="18"/>
                <w:szCs w:val="18"/>
              </w:rPr>
            </w:r>
          </w:p>
        </w:tc>
        <w:tc>
          <w:tcPr>
            <w:tcW w:w="2577"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513"/>
              <w:jc w:val="right"/>
              <w:rPr>
                <w:rFonts w:ascii="Arial" w:hAnsi="Arial" w:cs="Arial" w:eastAsia="Arial" w:hint="default"/>
                <w:sz w:val="18"/>
                <w:szCs w:val="18"/>
              </w:rPr>
            </w:pPr>
            <w:r>
              <w:rPr>
                <w:rFonts w:ascii="Arial"/>
                <w:w w:val="99"/>
                <w:sz w:val="18"/>
              </w:rPr>
            </w:r>
            <w:r>
              <w:rPr>
                <w:rFonts w:ascii="Arial"/>
                <w:spacing w:val="-1"/>
                <w:sz w:val="18"/>
                <w:u w:val="single" w:color="000000"/>
              </w:rPr>
              <w:t>2009.1-12</w:t>
            </w:r>
            <w:r>
              <w:rPr>
                <w:rFonts w:ascii="Arial"/>
                <w:spacing w:val="-1"/>
                <w:sz w:val="18"/>
              </w:rPr>
            </w:r>
          </w:p>
        </w:tc>
        <w:tc>
          <w:tcPr>
            <w:tcW w:w="1761"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35"/>
              <w:jc w:val="right"/>
              <w:rPr>
                <w:rFonts w:ascii="Arial" w:hAnsi="Arial" w:cs="Arial" w:eastAsia="Arial" w:hint="default"/>
                <w:sz w:val="18"/>
                <w:szCs w:val="18"/>
              </w:rPr>
            </w:pPr>
            <w:r>
              <w:rPr>
                <w:rFonts w:ascii="Arial"/>
                <w:w w:val="99"/>
                <w:sz w:val="18"/>
              </w:rPr>
            </w:r>
            <w:r>
              <w:rPr>
                <w:rFonts w:ascii="Arial"/>
                <w:spacing w:val="-1"/>
                <w:sz w:val="18"/>
                <w:u w:val="single" w:color="000000"/>
              </w:rPr>
              <w:t>2008.1-12</w:t>
            </w:r>
            <w:r>
              <w:rPr>
                <w:rFonts w:ascii="Arial"/>
                <w:spacing w:val="-1"/>
                <w:sz w:val="18"/>
              </w:rPr>
            </w:r>
          </w:p>
        </w:tc>
      </w:tr>
      <w:tr>
        <w:trPr>
          <w:trHeight w:val="316" w:hRule="exact"/>
        </w:trPr>
        <w:tc>
          <w:tcPr>
            <w:tcW w:w="4577" w:type="dxa"/>
            <w:tcBorders>
              <w:top w:val="nil" w:sz="6" w:space="0" w:color="auto"/>
              <w:left w:val="nil" w:sz="6" w:space="0" w:color="auto"/>
              <w:bottom w:val="nil" w:sz="6" w:space="0" w:color="auto"/>
              <w:right w:val="nil" w:sz="6" w:space="0" w:color="auto"/>
            </w:tcBorders>
          </w:tcPr>
          <w:p>
            <w:pPr>
              <w:pStyle w:val="TableParagraph"/>
              <w:spacing w:line="240" w:lineRule="auto" w:before="7"/>
              <w:ind w:left="35" w:right="0"/>
              <w:jc w:val="left"/>
              <w:rPr>
                <w:rFonts w:ascii="宋体" w:hAnsi="宋体" w:cs="宋体" w:eastAsia="宋体" w:hint="default"/>
                <w:sz w:val="18"/>
                <w:szCs w:val="18"/>
              </w:rPr>
            </w:pPr>
            <w:r>
              <w:rPr>
                <w:rFonts w:ascii="Arial" w:hAnsi="Arial" w:cs="Arial" w:eastAsia="Arial" w:hint="default"/>
                <w:sz w:val="18"/>
                <w:szCs w:val="18"/>
              </w:rPr>
              <w:t>9.</w:t>
            </w:r>
            <w:r>
              <w:rPr>
                <w:rFonts w:ascii="宋体" w:hAnsi="宋体" w:cs="宋体" w:eastAsia="宋体" w:hint="default"/>
                <w:sz w:val="18"/>
                <w:szCs w:val="18"/>
              </w:rPr>
              <w:t>公允价值变动损失</w:t>
            </w:r>
          </w:p>
        </w:tc>
        <w:tc>
          <w:tcPr>
            <w:tcW w:w="2577"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513"/>
              <w:jc w:val="right"/>
              <w:rPr>
                <w:rFonts w:ascii="Arial" w:hAnsi="Arial" w:cs="Arial" w:eastAsia="Arial" w:hint="default"/>
                <w:sz w:val="18"/>
                <w:szCs w:val="18"/>
              </w:rPr>
            </w:pPr>
            <w:r>
              <w:rPr>
                <w:rFonts w:ascii="Arial"/>
                <w:spacing w:val="-1"/>
                <w:sz w:val="18"/>
              </w:rPr>
              <w:t>-272,689.73</w:t>
            </w:r>
          </w:p>
        </w:tc>
        <w:tc>
          <w:tcPr>
            <w:tcW w:w="1761"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35"/>
              <w:jc w:val="right"/>
              <w:rPr>
                <w:rFonts w:ascii="Arial" w:hAnsi="Arial" w:cs="Arial" w:eastAsia="Arial" w:hint="default"/>
                <w:sz w:val="18"/>
                <w:szCs w:val="18"/>
              </w:rPr>
            </w:pPr>
            <w:r>
              <w:rPr>
                <w:rFonts w:ascii="Arial"/>
                <w:spacing w:val="-1"/>
                <w:sz w:val="18"/>
              </w:rPr>
              <w:t>547,617.53</w:t>
            </w:r>
          </w:p>
        </w:tc>
      </w:tr>
      <w:tr>
        <w:trPr>
          <w:trHeight w:val="316" w:hRule="exact"/>
        </w:trPr>
        <w:tc>
          <w:tcPr>
            <w:tcW w:w="4577" w:type="dxa"/>
            <w:tcBorders>
              <w:top w:val="nil" w:sz="6" w:space="0" w:color="auto"/>
              <w:left w:val="nil" w:sz="6" w:space="0" w:color="auto"/>
              <w:bottom w:val="nil" w:sz="6" w:space="0" w:color="auto"/>
              <w:right w:val="nil" w:sz="6" w:space="0" w:color="auto"/>
            </w:tcBorders>
          </w:tcPr>
          <w:p>
            <w:pPr>
              <w:pStyle w:val="TableParagraph"/>
              <w:spacing w:line="240" w:lineRule="auto" w:before="8"/>
              <w:ind w:left="35" w:right="0"/>
              <w:jc w:val="left"/>
              <w:rPr>
                <w:rFonts w:ascii="宋体" w:hAnsi="宋体" w:cs="宋体" w:eastAsia="宋体" w:hint="default"/>
                <w:sz w:val="18"/>
                <w:szCs w:val="18"/>
              </w:rPr>
            </w:pPr>
            <w:r>
              <w:rPr>
                <w:rFonts w:ascii="Arial" w:hAnsi="Arial" w:cs="Arial" w:eastAsia="Arial" w:hint="default"/>
                <w:sz w:val="18"/>
                <w:szCs w:val="18"/>
              </w:rPr>
              <w:t>10.</w:t>
            </w:r>
            <w:r>
              <w:rPr>
                <w:rFonts w:ascii="宋体" w:hAnsi="宋体" w:cs="宋体" w:eastAsia="宋体" w:hint="default"/>
                <w:sz w:val="18"/>
                <w:szCs w:val="18"/>
              </w:rPr>
              <w:t>财务费用</w:t>
            </w:r>
          </w:p>
        </w:tc>
        <w:tc>
          <w:tcPr>
            <w:tcW w:w="2577"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510"/>
              <w:jc w:val="right"/>
              <w:rPr>
                <w:rFonts w:ascii="Arial" w:hAnsi="Arial" w:cs="Arial" w:eastAsia="Arial" w:hint="default"/>
                <w:sz w:val="18"/>
                <w:szCs w:val="18"/>
              </w:rPr>
            </w:pPr>
            <w:r>
              <w:rPr>
                <w:rFonts w:ascii="Arial"/>
                <w:w w:val="95"/>
                <w:sz w:val="18"/>
              </w:rPr>
              <w:t>-21.64</w:t>
            </w:r>
            <w:r>
              <w:rPr>
                <w:rFonts w:ascii="Arial"/>
                <w:sz w:val="18"/>
              </w:rPr>
            </w:r>
          </w:p>
        </w:tc>
        <w:tc>
          <w:tcPr>
            <w:tcW w:w="1761" w:type="dxa"/>
            <w:tcBorders>
              <w:top w:val="nil" w:sz="6" w:space="0" w:color="auto"/>
              <w:left w:val="nil" w:sz="6" w:space="0" w:color="auto"/>
              <w:bottom w:val="nil" w:sz="6" w:space="0" w:color="auto"/>
              <w:right w:val="nil" w:sz="6" w:space="0" w:color="auto"/>
            </w:tcBorders>
          </w:tcPr>
          <w:p>
            <w:pPr/>
          </w:p>
        </w:tc>
      </w:tr>
      <w:tr>
        <w:trPr>
          <w:trHeight w:val="314" w:hRule="exact"/>
        </w:trPr>
        <w:tc>
          <w:tcPr>
            <w:tcW w:w="4577" w:type="dxa"/>
            <w:tcBorders>
              <w:top w:val="nil" w:sz="6" w:space="0" w:color="auto"/>
              <w:left w:val="nil" w:sz="6" w:space="0" w:color="auto"/>
              <w:bottom w:val="nil" w:sz="6" w:space="0" w:color="auto"/>
              <w:right w:val="nil" w:sz="6" w:space="0" w:color="auto"/>
            </w:tcBorders>
          </w:tcPr>
          <w:p>
            <w:pPr>
              <w:pStyle w:val="TableParagraph"/>
              <w:spacing w:line="240" w:lineRule="auto" w:before="7"/>
              <w:ind w:left="35" w:right="0"/>
              <w:jc w:val="left"/>
              <w:rPr>
                <w:rFonts w:ascii="宋体" w:hAnsi="宋体" w:cs="宋体" w:eastAsia="宋体" w:hint="default"/>
                <w:sz w:val="18"/>
                <w:szCs w:val="18"/>
              </w:rPr>
            </w:pPr>
            <w:r>
              <w:rPr>
                <w:rFonts w:ascii="Arial" w:hAnsi="Arial" w:cs="Arial" w:eastAsia="Arial" w:hint="default"/>
                <w:sz w:val="18"/>
                <w:szCs w:val="18"/>
              </w:rPr>
              <w:t>11.</w:t>
            </w:r>
            <w:r>
              <w:rPr>
                <w:rFonts w:ascii="宋体" w:hAnsi="宋体" w:cs="宋体" w:eastAsia="宋体" w:hint="default"/>
                <w:sz w:val="18"/>
                <w:szCs w:val="18"/>
              </w:rPr>
              <w:t>投资损失</w:t>
            </w:r>
          </w:p>
        </w:tc>
        <w:tc>
          <w:tcPr>
            <w:tcW w:w="2577"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510"/>
              <w:jc w:val="right"/>
              <w:rPr>
                <w:rFonts w:ascii="Arial" w:hAnsi="Arial" w:cs="Arial" w:eastAsia="Arial" w:hint="default"/>
                <w:sz w:val="18"/>
                <w:szCs w:val="18"/>
              </w:rPr>
            </w:pPr>
            <w:r>
              <w:rPr>
                <w:rFonts w:ascii="Arial"/>
                <w:spacing w:val="-1"/>
                <w:sz w:val="18"/>
              </w:rPr>
              <w:t>-4,296.34</w:t>
            </w:r>
          </w:p>
        </w:tc>
        <w:tc>
          <w:tcPr>
            <w:tcW w:w="1761"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33"/>
              <w:jc w:val="right"/>
              <w:rPr>
                <w:rFonts w:ascii="Arial" w:hAnsi="Arial" w:cs="Arial" w:eastAsia="Arial" w:hint="default"/>
                <w:sz w:val="18"/>
                <w:szCs w:val="18"/>
              </w:rPr>
            </w:pPr>
            <w:r>
              <w:rPr>
                <w:rFonts w:ascii="Arial"/>
                <w:spacing w:val="-1"/>
                <w:sz w:val="18"/>
              </w:rPr>
              <w:t>-12,302,846.61</w:t>
            </w:r>
          </w:p>
        </w:tc>
      </w:tr>
      <w:tr>
        <w:trPr>
          <w:trHeight w:val="314" w:hRule="exact"/>
        </w:trPr>
        <w:tc>
          <w:tcPr>
            <w:tcW w:w="4577" w:type="dxa"/>
            <w:tcBorders>
              <w:top w:val="nil" w:sz="6" w:space="0" w:color="auto"/>
              <w:left w:val="nil" w:sz="6" w:space="0" w:color="auto"/>
              <w:bottom w:val="nil" w:sz="6" w:space="0" w:color="auto"/>
              <w:right w:val="nil" w:sz="6" w:space="0" w:color="auto"/>
            </w:tcBorders>
          </w:tcPr>
          <w:p>
            <w:pPr>
              <w:pStyle w:val="TableParagraph"/>
              <w:spacing w:line="240" w:lineRule="auto" w:before="7"/>
              <w:ind w:left="35" w:right="0"/>
              <w:jc w:val="left"/>
              <w:rPr>
                <w:rFonts w:ascii="宋体" w:hAnsi="宋体" w:cs="宋体" w:eastAsia="宋体" w:hint="default"/>
                <w:sz w:val="18"/>
                <w:szCs w:val="18"/>
              </w:rPr>
            </w:pPr>
            <w:r>
              <w:rPr>
                <w:rFonts w:ascii="Arial" w:hAnsi="Arial" w:cs="Arial" w:eastAsia="Arial" w:hint="default"/>
                <w:sz w:val="18"/>
                <w:szCs w:val="18"/>
              </w:rPr>
              <w:t>12.</w:t>
            </w:r>
            <w:r>
              <w:rPr>
                <w:rFonts w:ascii="宋体" w:hAnsi="宋体" w:cs="宋体" w:eastAsia="宋体" w:hint="default"/>
                <w:sz w:val="18"/>
                <w:szCs w:val="18"/>
              </w:rPr>
              <w:t>递延所得税资产减少</w:t>
            </w:r>
          </w:p>
        </w:tc>
        <w:tc>
          <w:tcPr>
            <w:tcW w:w="2577" w:type="dxa"/>
            <w:tcBorders>
              <w:top w:val="nil" w:sz="6" w:space="0" w:color="auto"/>
              <w:left w:val="nil" w:sz="6" w:space="0" w:color="auto"/>
              <w:bottom w:val="nil" w:sz="6" w:space="0" w:color="auto"/>
              <w:right w:val="nil" w:sz="6" w:space="0" w:color="auto"/>
            </w:tcBorders>
          </w:tcPr>
          <w:p>
            <w:pPr/>
          </w:p>
        </w:tc>
        <w:tc>
          <w:tcPr>
            <w:tcW w:w="1761" w:type="dxa"/>
            <w:tcBorders>
              <w:top w:val="nil" w:sz="6" w:space="0" w:color="auto"/>
              <w:left w:val="nil" w:sz="6" w:space="0" w:color="auto"/>
              <w:bottom w:val="nil" w:sz="6" w:space="0" w:color="auto"/>
              <w:right w:val="nil" w:sz="6" w:space="0" w:color="auto"/>
            </w:tcBorders>
          </w:tcPr>
          <w:p>
            <w:pPr/>
          </w:p>
        </w:tc>
      </w:tr>
      <w:tr>
        <w:trPr>
          <w:trHeight w:val="316" w:hRule="exact"/>
        </w:trPr>
        <w:tc>
          <w:tcPr>
            <w:tcW w:w="4577" w:type="dxa"/>
            <w:tcBorders>
              <w:top w:val="nil" w:sz="6" w:space="0" w:color="auto"/>
              <w:left w:val="nil" w:sz="6" w:space="0" w:color="auto"/>
              <w:bottom w:val="nil" w:sz="6" w:space="0" w:color="auto"/>
              <w:right w:val="nil" w:sz="6" w:space="0" w:color="auto"/>
            </w:tcBorders>
          </w:tcPr>
          <w:p>
            <w:pPr>
              <w:pStyle w:val="TableParagraph"/>
              <w:spacing w:line="240" w:lineRule="auto" w:before="7"/>
              <w:ind w:left="35" w:right="0"/>
              <w:jc w:val="left"/>
              <w:rPr>
                <w:rFonts w:ascii="宋体" w:hAnsi="宋体" w:cs="宋体" w:eastAsia="宋体" w:hint="default"/>
                <w:sz w:val="18"/>
                <w:szCs w:val="18"/>
              </w:rPr>
            </w:pPr>
            <w:r>
              <w:rPr>
                <w:rFonts w:ascii="Arial" w:hAnsi="Arial" w:cs="Arial" w:eastAsia="Arial" w:hint="default"/>
                <w:sz w:val="18"/>
                <w:szCs w:val="18"/>
              </w:rPr>
              <w:t>13.</w:t>
            </w:r>
            <w:r>
              <w:rPr>
                <w:rFonts w:ascii="宋体" w:hAnsi="宋体" w:cs="宋体" w:eastAsia="宋体" w:hint="default"/>
                <w:sz w:val="18"/>
                <w:szCs w:val="18"/>
              </w:rPr>
              <w:t>递延所得税负债增加</w:t>
            </w:r>
          </w:p>
        </w:tc>
        <w:tc>
          <w:tcPr>
            <w:tcW w:w="2577" w:type="dxa"/>
            <w:tcBorders>
              <w:top w:val="nil" w:sz="6" w:space="0" w:color="auto"/>
              <w:left w:val="nil" w:sz="6" w:space="0" w:color="auto"/>
              <w:bottom w:val="nil" w:sz="6" w:space="0" w:color="auto"/>
              <w:right w:val="nil" w:sz="6" w:space="0" w:color="auto"/>
            </w:tcBorders>
          </w:tcPr>
          <w:p>
            <w:pPr/>
          </w:p>
        </w:tc>
        <w:tc>
          <w:tcPr>
            <w:tcW w:w="1761" w:type="dxa"/>
            <w:tcBorders>
              <w:top w:val="nil" w:sz="6" w:space="0" w:color="auto"/>
              <w:left w:val="nil" w:sz="6" w:space="0" w:color="auto"/>
              <w:bottom w:val="nil" w:sz="6" w:space="0" w:color="auto"/>
              <w:right w:val="nil" w:sz="6" w:space="0" w:color="auto"/>
            </w:tcBorders>
          </w:tcPr>
          <w:p>
            <w:pPr/>
          </w:p>
        </w:tc>
      </w:tr>
      <w:tr>
        <w:trPr>
          <w:trHeight w:val="316" w:hRule="exact"/>
        </w:trPr>
        <w:tc>
          <w:tcPr>
            <w:tcW w:w="4577" w:type="dxa"/>
            <w:tcBorders>
              <w:top w:val="nil" w:sz="6" w:space="0" w:color="auto"/>
              <w:left w:val="nil" w:sz="6" w:space="0" w:color="auto"/>
              <w:bottom w:val="nil" w:sz="6" w:space="0" w:color="auto"/>
              <w:right w:val="nil" w:sz="6" w:space="0" w:color="auto"/>
            </w:tcBorders>
          </w:tcPr>
          <w:p>
            <w:pPr>
              <w:pStyle w:val="TableParagraph"/>
              <w:spacing w:line="240" w:lineRule="auto" w:before="8"/>
              <w:ind w:left="35" w:right="0"/>
              <w:jc w:val="left"/>
              <w:rPr>
                <w:rFonts w:ascii="宋体" w:hAnsi="宋体" w:cs="宋体" w:eastAsia="宋体" w:hint="default"/>
                <w:sz w:val="18"/>
                <w:szCs w:val="18"/>
              </w:rPr>
            </w:pPr>
            <w:r>
              <w:rPr>
                <w:rFonts w:ascii="Arial" w:hAnsi="Arial" w:cs="Arial" w:eastAsia="Arial" w:hint="default"/>
                <w:sz w:val="18"/>
                <w:szCs w:val="18"/>
              </w:rPr>
              <w:t>14.</w:t>
            </w:r>
            <w:r>
              <w:rPr>
                <w:rFonts w:ascii="宋体" w:hAnsi="宋体" w:cs="宋体" w:eastAsia="宋体" w:hint="default"/>
                <w:sz w:val="18"/>
                <w:szCs w:val="18"/>
              </w:rPr>
              <w:t>存货的减少（减增加）</w:t>
            </w:r>
          </w:p>
        </w:tc>
        <w:tc>
          <w:tcPr>
            <w:tcW w:w="2577"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513"/>
              <w:jc w:val="right"/>
              <w:rPr>
                <w:rFonts w:ascii="Arial" w:hAnsi="Arial" w:cs="Arial" w:eastAsia="Arial" w:hint="default"/>
                <w:sz w:val="18"/>
                <w:szCs w:val="18"/>
              </w:rPr>
            </w:pPr>
            <w:r>
              <w:rPr>
                <w:rFonts w:ascii="Arial"/>
                <w:spacing w:val="-1"/>
                <w:sz w:val="18"/>
              </w:rPr>
              <w:t>639,722.80</w:t>
            </w:r>
          </w:p>
        </w:tc>
        <w:tc>
          <w:tcPr>
            <w:tcW w:w="1761"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33"/>
              <w:jc w:val="right"/>
              <w:rPr>
                <w:rFonts w:ascii="Arial" w:hAnsi="Arial" w:cs="Arial" w:eastAsia="Arial" w:hint="default"/>
                <w:sz w:val="18"/>
                <w:szCs w:val="18"/>
              </w:rPr>
            </w:pPr>
            <w:r>
              <w:rPr>
                <w:rFonts w:ascii="Arial"/>
                <w:spacing w:val="-1"/>
                <w:sz w:val="18"/>
              </w:rPr>
              <w:t>25,644,907.50</w:t>
            </w:r>
          </w:p>
        </w:tc>
      </w:tr>
      <w:tr>
        <w:trPr>
          <w:trHeight w:val="314" w:hRule="exact"/>
        </w:trPr>
        <w:tc>
          <w:tcPr>
            <w:tcW w:w="4577" w:type="dxa"/>
            <w:tcBorders>
              <w:top w:val="nil" w:sz="6" w:space="0" w:color="auto"/>
              <w:left w:val="nil" w:sz="6" w:space="0" w:color="auto"/>
              <w:bottom w:val="nil" w:sz="6" w:space="0" w:color="auto"/>
              <w:right w:val="nil" w:sz="6" w:space="0" w:color="auto"/>
            </w:tcBorders>
          </w:tcPr>
          <w:p>
            <w:pPr>
              <w:pStyle w:val="TableParagraph"/>
              <w:spacing w:line="240" w:lineRule="auto" w:before="7"/>
              <w:ind w:left="35" w:right="0"/>
              <w:jc w:val="left"/>
              <w:rPr>
                <w:rFonts w:ascii="宋体" w:hAnsi="宋体" w:cs="宋体" w:eastAsia="宋体" w:hint="default"/>
                <w:sz w:val="18"/>
                <w:szCs w:val="18"/>
              </w:rPr>
            </w:pPr>
            <w:r>
              <w:rPr>
                <w:rFonts w:ascii="Arial" w:hAnsi="Arial" w:cs="Arial" w:eastAsia="Arial" w:hint="default"/>
                <w:sz w:val="18"/>
                <w:szCs w:val="18"/>
              </w:rPr>
              <w:t>15.</w:t>
            </w:r>
            <w:r>
              <w:rPr>
                <w:rFonts w:ascii="宋体" w:hAnsi="宋体" w:cs="宋体" w:eastAsia="宋体" w:hint="default"/>
                <w:sz w:val="18"/>
                <w:szCs w:val="18"/>
              </w:rPr>
              <w:t>经营性应收项目的减少</w:t>
            </w:r>
          </w:p>
        </w:tc>
        <w:tc>
          <w:tcPr>
            <w:tcW w:w="2577"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510"/>
              <w:jc w:val="right"/>
              <w:rPr>
                <w:rFonts w:ascii="Arial" w:hAnsi="Arial" w:cs="Arial" w:eastAsia="Arial" w:hint="default"/>
                <w:sz w:val="18"/>
                <w:szCs w:val="18"/>
              </w:rPr>
            </w:pPr>
            <w:r>
              <w:rPr>
                <w:rFonts w:ascii="Arial"/>
                <w:spacing w:val="-1"/>
                <w:sz w:val="18"/>
              </w:rPr>
              <w:t>1,663,173.18</w:t>
            </w:r>
          </w:p>
        </w:tc>
        <w:tc>
          <w:tcPr>
            <w:tcW w:w="1761"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33"/>
              <w:jc w:val="right"/>
              <w:rPr>
                <w:rFonts w:ascii="Arial" w:hAnsi="Arial" w:cs="Arial" w:eastAsia="Arial" w:hint="default"/>
                <w:sz w:val="18"/>
                <w:szCs w:val="18"/>
              </w:rPr>
            </w:pPr>
            <w:r>
              <w:rPr>
                <w:rFonts w:ascii="Arial"/>
                <w:spacing w:val="-1"/>
                <w:sz w:val="18"/>
              </w:rPr>
              <w:t>-9,567,043.95</w:t>
            </w:r>
          </w:p>
        </w:tc>
      </w:tr>
      <w:tr>
        <w:trPr>
          <w:trHeight w:val="314" w:hRule="exact"/>
        </w:trPr>
        <w:tc>
          <w:tcPr>
            <w:tcW w:w="4577" w:type="dxa"/>
            <w:tcBorders>
              <w:top w:val="nil" w:sz="6" w:space="0" w:color="auto"/>
              <w:left w:val="nil" w:sz="6" w:space="0" w:color="auto"/>
              <w:bottom w:val="nil" w:sz="6" w:space="0" w:color="auto"/>
              <w:right w:val="nil" w:sz="6" w:space="0" w:color="auto"/>
            </w:tcBorders>
          </w:tcPr>
          <w:p>
            <w:pPr>
              <w:pStyle w:val="TableParagraph"/>
              <w:spacing w:line="240" w:lineRule="auto" w:before="7"/>
              <w:ind w:left="35" w:right="0"/>
              <w:jc w:val="left"/>
              <w:rPr>
                <w:rFonts w:ascii="宋体" w:hAnsi="宋体" w:cs="宋体" w:eastAsia="宋体" w:hint="default"/>
                <w:sz w:val="18"/>
                <w:szCs w:val="18"/>
              </w:rPr>
            </w:pPr>
            <w:r>
              <w:rPr>
                <w:rFonts w:ascii="Arial" w:hAnsi="Arial" w:cs="Arial" w:eastAsia="Arial" w:hint="default"/>
                <w:sz w:val="18"/>
                <w:szCs w:val="18"/>
              </w:rPr>
              <w:t>16.</w:t>
            </w:r>
            <w:r>
              <w:rPr>
                <w:rFonts w:ascii="宋体" w:hAnsi="宋体" w:cs="宋体" w:eastAsia="宋体" w:hint="default"/>
                <w:sz w:val="18"/>
                <w:szCs w:val="18"/>
              </w:rPr>
              <w:t>经营性应付项目的增加</w:t>
            </w:r>
          </w:p>
        </w:tc>
        <w:tc>
          <w:tcPr>
            <w:tcW w:w="2577"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510"/>
              <w:jc w:val="right"/>
              <w:rPr>
                <w:rFonts w:ascii="Arial" w:hAnsi="Arial" w:cs="Arial" w:eastAsia="Arial" w:hint="default"/>
                <w:sz w:val="18"/>
                <w:szCs w:val="18"/>
              </w:rPr>
            </w:pPr>
            <w:r>
              <w:rPr>
                <w:rFonts w:ascii="Arial"/>
                <w:spacing w:val="-1"/>
                <w:sz w:val="18"/>
              </w:rPr>
              <w:t>-4,269,029.69</w:t>
            </w:r>
          </w:p>
        </w:tc>
        <w:tc>
          <w:tcPr>
            <w:tcW w:w="1761"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33"/>
              <w:jc w:val="right"/>
              <w:rPr>
                <w:rFonts w:ascii="Arial" w:hAnsi="Arial" w:cs="Arial" w:eastAsia="Arial" w:hint="default"/>
                <w:sz w:val="18"/>
                <w:szCs w:val="18"/>
              </w:rPr>
            </w:pPr>
            <w:r>
              <w:rPr>
                <w:rFonts w:ascii="Arial"/>
                <w:spacing w:val="-1"/>
                <w:sz w:val="18"/>
              </w:rPr>
              <w:t>52,898,994.67</w:t>
            </w:r>
          </w:p>
        </w:tc>
      </w:tr>
      <w:tr>
        <w:trPr>
          <w:trHeight w:val="316" w:hRule="exact"/>
        </w:trPr>
        <w:tc>
          <w:tcPr>
            <w:tcW w:w="4577" w:type="dxa"/>
            <w:tcBorders>
              <w:top w:val="nil" w:sz="6" w:space="0" w:color="auto"/>
              <w:left w:val="nil" w:sz="6" w:space="0" w:color="auto"/>
              <w:bottom w:val="nil" w:sz="6" w:space="0" w:color="auto"/>
              <w:right w:val="nil" w:sz="6" w:space="0" w:color="auto"/>
            </w:tcBorders>
          </w:tcPr>
          <w:p>
            <w:pPr>
              <w:pStyle w:val="TableParagraph"/>
              <w:spacing w:line="240" w:lineRule="auto" w:before="7"/>
              <w:ind w:left="35" w:right="0"/>
              <w:jc w:val="left"/>
              <w:rPr>
                <w:rFonts w:ascii="宋体" w:hAnsi="宋体" w:cs="宋体" w:eastAsia="宋体" w:hint="default"/>
                <w:sz w:val="18"/>
                <w:szCs w:val="18"/>
              </w:rPr>
            </w:pPr>
            <w:r>
              <w:rPr>
                <w:rFonts w:ascii="Arial" w:hAnsi="Arial" w:cs="Arial" w:eastAsia="Arial" w:hint="default"/>
                <w:sz w:val="18"/>
                <w:szCs w:val="18"/>
              </w:rPr>
              <w:t>17.</w:t>
            </w:r>
            <w:r>
              <w:rPr>
                <w:rFonts w:ascii="宋体" w:hAnsi="宋体" w:cs="宋体" w:eastAsia="宋体" w:hint="default"/>
                <w:sz w:val="18"/>
                <w:szCs w:val="18"/>
              </w:rPr>
              <w:t>其他</w:t>
            </w:r>
          </w:p>
        </w:tc>
        <w:tc>
          <w:tcPr>
            <w:tcW w:w="2577"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513"/>
              <w:jc w:val="right"/>
              <w:rPr>
                <w:rFonts w:ascii="Arial" w:hAnsi="Arial" w:cs="Arial" w:eastAsia="Arial" w:hint="default"/>
                <w:sz w:val="18"/>
                <w:szCs w:val="18"/>
              </w:rPr>
            </w:pPr>
            <w:r>
              <w:rPr>
                <w:rFonts w:ascii="Arial"/>
                <w:spacing w:val="-1"/>
                <w:sz w:val="18"/>
              </w:rPr>
              <w:t>-615,722.80</w:t>
            </w:r>
          </w:p>
        </w:tc>
        <w:tc>
          <w:tcPr>
            <w:tcW w:w="1761" w:type="dxa"/>
            <w:tcBorders>
              <w:top w:val="nil" w:sz="6" w:space="0" w:color="auto"/>
              <w:left w:val="nil" w:sz="6" w:space="0" w:color="auto"/>
              <w:bottom w:val="nil" w:sz="6" w:space="0" w:color="auto"/>
              <w:right w:val="nil" w:sz="6" w:space="0" w:color="auto"/>
            </w:tcBorders>
          </w:tcPr>
          <w:p>
            <w:pPr/>
          </w:p>
        </w:tc>
      </w:tr>
      <w:tr>
        <w:trPr>
          <w:trHeight w:val="338" w:hRule="exact"/>
        </w:trPr>
        <w:tc>
          <w:tcPr>
            <w:tcW w:w="4577" w:type="dxa"/>
            <w:tcBorders>
              <w:top w:val="nil" w:sz="6" w:space="0" w:color="auto"/>
              <w:left w:val="nil" w:sz="6" w:space="0" w:color="auto"/>
              <w:bottom w:val="nil" w:sz="6" w:space="0" w:color="auto"/>
              <w:right w:val="nil" w:sz="6" w:space="0" w:color="auto"/>
            </w:tcBorders>
          </w:tcPr>
          <w:p>
            <w:pPr>
              <w:pStyle w:val="TableParagraph"/>
              <w:spacing w:line="240" w:lineRule="auto" w:before="8"/>
              <w:ind w:left="1379" w:right="0"/>
              <w:jc w:val="left"/>
              <w:rPr>
                <w:rFonts w:ascii="宋体" w:hAnsi="宋体" w:cs="宋体" w:eastAsia="宋体" w:hint="default"/>
                <w:sz w:val="18"/>
                <w:szCs w:val="18"/>
              </w:rPr>
            </w:pPr>
            <w:r>
              <w:rPr>
                <w:rFonts w:ascii="宋体" w:hAnsi="宋体" w:cs="宋体" w:eastAsia="宋体" w:hint="default"/>
                <w:b/>
                <w:bCs/>
                <w:sz w:val="18"/>
                <w:szCs w:val="18"/>
              </w:rPr>
              <w:t>经营活动产生的现金流量净额</w:t>
            </w:r>
            <w:r>
              <w:rPr>
                <w:rFonts w:ascii="宋体" w:hAnsi="宋体" w:cs="宋体" w:eastAsia="宋体" w:hint="default"/>
                <w:sz w:val="18"/>
                <w:szCs w:val="18"/>
              </w:rPr>
            </w:r>
          </w:p>
        </w:tc>
        <w:tc>
          <w:tcPr>
            <w:tcW w:w="2577"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513"/>
              <w:jc w:val="right"/>
              <w:rPr>
                <w:rFonts w:ascii="Arial" w:hAnsi="Arial" w:cs="Arial" w:eastAsia="Arial" w:hint="default"/>
                <w:sz w:val="18"/>
                <w:szCs w:val="18"/>
              </w:rPr>
            </w:pPr>
            <w:r>
              <w:rPr>
                <w:rFonts w:ascii="Arial"/>
                <w:b/>
                <w:spacing w:val="-1"/>
                <w:sz w:val="18"/>
              </w:rPr>
              <w:t>-15,603,701.74</w:t>
            </w:r>
            <w:r>
              <w:rPr>
                <w:rFonts w:ascii="Arial"/>
                <w:spacing w:val="-1"/>
                <w:sz w:val="18"/>
              </w:rPr>
            </w:r>
          </w:p>
        </w:tc>
        <w:tc>
          <w:tcPr>
            <w:tcW w:w="1761"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35"/>
              <w:jc w:val="right"/>
              <w:rPr>
                <w:rFonts w:ascii="Arial" w:hAnsi="Arial" w:cs="Arial" w:eastAsia="Arial" w:hint="default"/>
                <w:sz w:val="18"/>
                <w:szCs w:val="18"/>
              </w:rPr>
            </w:pPr>
            <w:r>
              <w:rPr>
                <w:rFonts w:ascii="Arial"/>
                <w:b/>
                <w:spacing w:val="-1"/>
                <w:sz w:val="18"/>
              </w:rPr>
              <w:t>15,445,293.96</w:t>
            </w:r>
            <w:r>
              <w:rPr>
                <w:rFonts w:ascii="Arial"/>
                <w:spacing w:val="-1"/>
                <w:sz w:val="18"/>
              </w:rPr>
            </w:r>
          </w:p>
        </w:tc>
      </w:tr>
    </w:tbl>
    <w:p>
      <w:pPr>
        <w:spacing w:line="220" w:lineRule="exact" w:before="0"/>
        <w:ind w:left="243" w:right="0" w:firstLine="0"/>
        <w:jc w:val="left"/>
        <w:rPr>
          <w:rFonts w:ascii="宋体" w:hAnsi="宋体" w:cs="宋体" w:eastAsia="宋体" w:hint="default"/>
          <w:sz w:val="18"/>
          <w:szCs w:val="18"/>
        </w:rPr>
      </w:pPr>
      <w:r>
        <w:rPr>
          <w:rFonts w:ascii="宋体" w:hAnsi="宋体" w:cs="宋体" w:eastAsia="宋体" w:hint="default"/>
          <w:sz w:val="18"/>
          <w:szCs w:val="18"/>
        </w:rPr>
        <w:t>二、不涉及现金收支的投资和筹资活动：</w:t>
      </w:r>
    </w:p>
    <w:p>
      <w:pPr>
        <w:spacing w:line="321" w:lineRule="auto" w:before="79"/>
        <w:ind w:left="425" w:right="7528" w:firstLine="0"/>
        <w:jc w:val="left"/>
        <w:rPr>
          <w:rFonts w:ascii="宋体" w:hAnsi="宋体" w:cs="宋体" w:eastAsia="宋体" w:hint="default"/>
          <w:sz w:val="18"/>
          <w:szCs w:val="18"/>
        </w:rPr>
      </w:pPr>
      <w:r>
        <w:rPr>
          <w:rFonts w:ascii="宋体" w:hAnsi="宋体" w:cs="宋体" w:eastAsia="宋体" w:hint="default"/>
          <w:sz w:val="18"/>
          <w:szCs w:val="18"/>
        </w:rPr>
        <w:t>债务转为资本 </w:t>
      </w:r>
      <w:r>
        <w:rPr>
          <w:rFonts w:ascii="宋体" w:hAnsi="宋体" w:cs="宋体" w:eastAsia="宋体" w:hint="default"/>
          <w:spacing w:val="-1"/>
          <w:sz w:val="18"/>
          <w:szCs w:val="18"/>
        </w:rPr>
        <w:t>一年内到期的可转换公司债券</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融资租入固定资产</w:t>
      </w:r>
    </w:p>
    <w:p>
      <w:pPr>
        <w:spacing w:before="17"/>
        <w:ind w:left="243" w:right="0" w:firstLine="0"/>
        <w:jc w:val="left"/>
        <w:rPr>
          <w:rFonts w:ascii="宋体" w:hAnsi="宋体" w:cs="宋体" w:eastAsia="宋体" w:hint="default"/>
          <w:sz w:val="18"/>
          <w:szCs w:val="18"/>
        </w:rPr>
      </w:pPr>
      <w:r>
        <w:rPr>
          <w:rFonts w:ascii="宋体" w:hAnsi="宋体" w:cs="宋体" w:eastAsia="宋体" w:hint="default"/>
          <w:sz w:val="18"/>
          <w:szCs w:val="18"/>
        </w:rPr>
        <w:t>三、现金及现金等价物净增加情况：</w:t>
      </w:r>
    </w:p>
    <w:p>
      <w:pPr>
        <w:spacing w:line="240" w:lineRule="auto" w:before="1"/>
        <w:rPr>
          <w:rFonts w:ascii="宋体" w:hAnsi="宋体" w:cs="宋体" w:eastAsia="宋体" w:hint="default"/>
          <w:sz w:val="3"/>
          <w:szCs w:val="3"/>
        </w:rPr>
      </w:pPr>
    </w:p>
    <w:tbl>
      <w:tblPr>
        <w:tblW w:w="0" w:type="auto"/>
        <w:jc w:val="left"/>
        <w:tblInd w:w="390" w:type="dxa"/>
        <w:tblLayout w:type="fixed"/>
        <w:tblCellMar>
          <w:top w:w="0" w:type="dxa"/>
          <w:left w:w="0" w:type="dxa"/>
          <w:bottom w:w="0" w:type="dxa"/>
          <w:right w:w="0" w:type="dxa"/>
        </w:tblCellMar>
        <w:tblLook w:val="01E0"/>
      </w:tblPr>
      <w:tblGrid>
        <w:gridCol w:w="4402"/>
        <w:gridCol w:w="2569"/>
        <w:gridCol w:w="1760"/>
      </w:tblGrid>
      <w:tr>
        <w:trPr>
          <w:trHeight w:val="346" w:hRule="exact"/>
        </w:trPr>
        <w:tc>
          <w:tcPr>
            <w:tcW w:w="4402" w:type="dxa"/>
            <w:tcBorders>
              <w:top w:val="nil" w:sz="6" w:space="0" w:color="auto"/>
              <w:left w:val="nil" w:sz="6" w:space="0" w:color="auto"/>
              <w:bottom w:val="nil" w:sz="6" w:space="0" w:color="auto"/>
              <w:right w:val="nil" w:sz="6" w:space="0" w:color="auto"/>
            </w:tcBorders>
          </w:tcPr>
          <w:p>
            <w:pPr>
              <w:pStyle w:val="TableParagraph"/>
              <w:spacing w:line="240" w:lineRule="auto" w:before="39"/>
              <w:ind w:left="35"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2569"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509"/>
              <w:jc w:val="right"/>
              <w:rPr>
                <w:rFonts w:ascii="Arial" w:hAnsi="Arial" w:cs="Arial" w:eastAsia="Arial" w:hint="default"/>
                <w:sz w:val="18"/>
                <w:szCs w:val="18"/>
              </w:rPr>
            </w:pPr>
            <w:r>
              <w:rPr>
                <w:rFonts w:ascii="Arial"/>
                <w:spacing w:val="-1"/>
                <w:sz w:val="18"/>
              </w:rPr>
              <w:t>96,769,338.10</w:t>
            </w:r>
          </w:p>
        </w:tc>
        <w:tc>
          <w:tcPr>
            <w:tcW w:w="1760"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33"/>
              <w:jc w:val="right"/>
              <w:rPr>
                <w:rFonts w:ascii="Arial" w:hAnsi="Arial" w:cs="Arial" w:eastAsia="Arial" w:hint="default"/>
                <w:sz w:val="18"/>
                <w:szCs w:val="18"/>
              </w:rPr>
            </w:pPr>
            <w:r>
              <w:rPr>
                <w:rFonts w:ascii="Arial"/>
                <w:spacing w:val="-1"/>
                <w:sz w:val="18"/>
              </w:rPr>
              <w:t>26,053,188.64</w:t>
            </w:r>
          </w:p>
        </w:tc>
      </w:tr>
      <w:tr>
        <w:trPr>
          <w:trHeight w:val="316" w:hRule="exact"/>
        </w:trPr>
        <w:tc>
          <w:tcPr>
            <w:tcW w:w="4402" w:type="dxa"/>
            <w:tcBorders>
              <w:top w:val="nil" w:sz="6" w:space="0" w:color="auto"/>
              <w:left w:val="nil" w:sz="6" w:space="0" w:color="auto"/>
              <w:bottom w:val="nil" w:sz="6" w:space="0" w:color="auto"/>
              <w:right w:val="nil" w:sz="6" w:space="0" w:color="auto"/>
            </w:tcBorders>
          </w:tcPr>
          <w:p>
            <w:pPr>
              <w:pStyle w:val="TableParagraph"/>
              <w:spacing w:line="240" w:lineRule="auto" w:before="7"/>
              <w:ind w:left="35"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2569"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509"/>
              <w:jc w:val="right"/>
              <w:rPr>
                <w:rFonts w:ascii="Arial" w:hAnsi="Arial" w:cs="Arial" w:eastAsia="Arial" w:hint="default"/>
                <w:sz w:val="18"/>
                <w:szCs w:val="18"/>
              </w:rPr>
            </w:pPr>
            <w:r>
              <w:rPr>
                <w:rFonts w:ascii="Arial"/>
                <w:spacing w:val="-1"/>
                <w:sz w:val="18"/>
              </w:rPr>
              <w:t>57,051,739.18</w:t>
            </w:r>
          </w:p>
        </w:tc>
        <w:tc>
          <w:tcPr>
            <w:tcW w:w="1760"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33"/>
              <w:jc w:val="right"/>
              <w:rPr>
                <w:rFonts w:ascii="Arial" w:hAnsi="Arial" w:cs="Arial" w:eastAsia="Arial" w:hint="default"/>
                <w:sz w:val="18"/>
                <w:szCs w:val="18"/>
              </w:rPr>
            </w:pPr>
            <w:r>
              <w:rPr>
                <w:rFonts w:ascii="Arial"/>
                <w:spacing w:val="-1"/>
                <w:sz w:val="18"/>
              </w:rPr>
              <w:t>41,490,542.02</w:t>
            </w:r>
          </w:p>
        </w:tc>
      </w:tr>
      <w:tr>
        <w:trPr>
          <w:trHeight w:val="311" w:hRule="exact"/>
        </w:trPr>
        <w:tc>
          <w:tcPr>
            <w:tcW w:w="4402" w:type="dxa"/>
            <w:tcBorders>
              <w:top w:val="nil" w:sz="6" w:space="0" w:color="auto"/>
              <w:left w:val="nil" w:sz="6" w:space="0" w:color="auto"/>
              <w:bottom w:val="nil" w:sz="6" w:space="0" w:color="auto"/>
              <w:right w:val="nil" w:sz="6" w:space="0" w:color="auto"/>
            </w:tcBorders>
          </w:tcPr>
          <w:p>
            <w:pPr>
              <w:pStyle w:val="TableParagraph"/>
              <w:spacing w:line="240" w:lineRule="auto" w:before="8"/>
              <w:ind w:left="35" w:right="0"/>
              <w:jc w:val="left"/>
              <w:rPr>
                <w:rFonts w:ascii="宋体" w:hAnsi="宋体" w:cs="宋体" w:eastAsia="宋体" w:hint="default"/>
                <w:sz w:val="18"/>
                <w:szCs w:val="18"/>
              </w:rPr>
            </w:pPr>
            <w:r>
              <w:rPr>
                <w:rFonts w:ascii="宋体" w:hAnsi="宋体" w:cs="宋体" w:eastAsia="宋体" w:hint="default"/>
                <w:sz w:val="18"/>
                <w:szCs w:val="18"/>
              </w:rPr>
              <w:t>加：现金等价物的期末余额</w:t>
            </w:r>
          </w:p>
        </w:tc>
        <w:tc>
          <w:tcPr>
            <w:tcW w:w="2569" w:type="dxa"/>
            <w:tcBorders>
              <w:top w:val="nil" w:sz="6" w:space="0" w:color="auto"/>
              <w:left w:val="nil" w:sz="6" w:space="0" w:color="auto"/>
              <w:bottom w:val="nil" w:sz="6" w:space="0" w:color="auto"/>
              <w:right w:val="nil" w:sz="6" w:space="0" w:color="auto"/>
            </w:tcBorders>
          </w:tcPr>
          <w:p>
            <w:pPr/>
          </w:p>
        </w:tc>
        <w:tc>
          <w:tcPr>
            <w:tcW w:w="1760" w:type="dxa"/>
            <w:tcBorders>
              <w:top w:val="nil" w:sz="6" w:space="0" w:color="auto"/>
              <w:left w:val="nil" w:sz="6" w:space="0" w:color="auto"/>
              <w:bottom w:val="nil" w:sz="6" w:space="0" w:color="auto"/>
              <w:right w:val="nil" w:sz="6" w:space="0" w:color="auto"/>
            </w:tcBorders>
          </w:tcPr>
          <w:p>
            <w:pPr/>
          </w:p>
        </w:tc>
      </w:tr>
      <w:tr>
        <w:trPr>
          <w:trHeight w:val="314" w:hRule="exact"/>
        </w:trPr>
        <w:tc>
          <w:tcPr>
            <w:tcW w:w="4402" w:type="dxa"/>
            <w:tcBorders>
              <w:top w:val="nil" w:sz="6" w:space="0" w:color="auto"/>
              <w:left w:val="nil" w:sz="6" w:space="0" w:color="auto"/>
              <w:bottom w:val="nil" w:sz="6" w:space="0" w:color="auto"/>
              <w:right w:val="nil" w:sz="6" w:space="0" w:color="auto"/>
            </w:tcBorders>
          </w:tcPr>
          <w:p>
            <w:pPr>
              <w:pStyle w:val="TableParagraph"/>
              <w:spacing w:line="240" w:lineRule="auto" w:before="11"/>
              <w:ind w:left="35" w:right="0"/>
              <w:jc w:val="left"/>
              <w:rPr>
                <w:rFonts w:ascii="宋体" w:hAnsi="宋体" w:cs="宋体" w:eastAsia="宋体" w:hint="default"/>
                <w:sz w:val="18"/>
                <w:szCs w:val="18"/>
              </w:rPr>
            </w:pPr>
            <w:r>
              <w:rPr>
                <w:rFonts w:ascii="宋体" w:hAnsi="宋体" w:cs="宋体" w:eastAsia="宋体" w:hint="default"/>
                <w:sz w:val="18"/>
                <w:szCs w:val="18"/>
              </w:rPr>
              <w:t>减：现金等价物的期初余额</w:t>
            </w:r>
          </w:p>
        </w:tc>
        <w:tc>
          <w:tcPr>
            <w:tcW w:w="2569" w:type="dxa"/>
            <w:tcBorders>
              <w:top w:val="nil" w:sz="6" w:space="0" w:color="auto"/>
              <w:left w:val="nil" w:sz="6" w:space="0" w:color="auto"/>
              <w:bottom w:val="nil" w:sz="6" w:space="0" w:color="auto"/>
              <w:right w:val="nil" w:sz="6" w:space="0" w:color="auto"/>
            </w:tcBorders>
          </w:tcPr>
          <w:p>
            <w:pPr/>
          </w:p>
        </w:tc>
        <w:tc>
          <w:tcPr>
            <w:tcW w:w="1760" w:type="dxa"/>
            <w:tcBorders>
              <w:top w:val="nil" w:sz="6" w:space="0" w:color="auto"/>
              <w:left w:val="nil" w:sz="6" w:space="0" w:color="auto"/>
              <w:bottom w:val="nil" w:sz="6" w:space="0" w:color="auto"/>
              <w:right w:val="nil" w:sz="6" w:space="0" w:color="auto"/>
            </w:tcBorders>
          </w:tcPr>
          <w:p>
            <w:pPr/>
          </w:p>
        </w:tc>
      </w:tr>
      <w:tr>
        <w:trPr>
          <w:trHeight w:val="351" w:hRule="exact"/>
        </w:trPr>
        <w:tc>
          <w:tcPr>
            <w:tcW w:w="4402"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333" w:right="0"/>
              <w:jc w:val="left"/>
              <w:rPr>
                <w:rFonts w:ascii="宋体" w:hAnsi="宋体" w:cs="宋体" w:eastAsia="宋体" w:hint="default"/>
                <w:sz w:val="18"/>
                <w:szCs w:val="18"/>
              </w:rPr>
            </w:pPr>
            <w:r>
              <w:rPr>
                <w:rFonts w:ascii="宋体" w:hAnsi="宋体" w:cs="宋体" w:eastAsia="宋体" w:hint="default"/>
                <w:b/>
                <w:bCs/>
                <w:sz w:val="18"/>
                <w:szCs w:val="18"/>
              </w:rPr>
              <w:t>现金及现金等价物净增加额</w:t>
            </w:r>
            <w:r>
              <w:rPr>
                <w:rFonts w:ascii="宋体" w:hAnsi="宋体" w:cs="宋体" w:eastAsia="宋体" w:hint="default"/>
                <w:sz w:val="18"/>
                <w:szCs w:val="18"/>
              </w:rPr>
            </w:r>
          </w:p>
        </w:tc>
        <w:tc>
          <w:tcPr>
            <w:tcW w:w="2569"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512"/>
              <w:jc w:val="right"/>
              <w:rPr>
                <w:rFonts w:ascii="Arial" w:hAnsi="Arial" w:cs="Arial" w:eastAsia="Arial" w:hint="default"/>
                <w:sz w:val="18"/>
                <w:szCs w:val="18"/>
              </w:rPr>
            </w:pPr>
            <w:r>
              <w:rPr>
                <w:rFonts w:ascii="Arial"/>
                <w:b/>
                <w:spacing w:val="-1"/>
                <w:sz w:val="18"/>
              </w:rPr>
              <w:t>39,717,598.92</w:t>
            </w:r>
            <w:r>
              <w:rPr>
                <w:rFonts w:ascii="Arial"/>
                <w:spacing w:val="-1"/>
                <w:sz w:val="18"/>
              </w:rPr>
            </w:r>
          </w:p>
        </w:tc>
        <w:tc>
          <w:tcPr>
            <w:tcW w:w="1760"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33"/>
              <w:jc w:val="right"/>
              <w:rPr>
                <w:rFonts w:ascii="Arial" w:hAnsi="Arial" w:cs="Arial" w:eastAsia="Arial" w:hint="default"/>
                <w:sz w:val="18"/>
                <w:szCs w:val="18"/>
              </w:rPr>
            </w:pPr>
            <w:r>
              <w:rPr>
                <w:rFonts w:ascii="Arial"/>
                <w:b/>
                <w:spacing w:val="-1"/>
                <w:sz w:val="18"/>
              </w:rPr>
              <w:t>-15,437,353.38</w:t>
            </w:r>
            <w:r>
              <w:rPr>
                <w:rFonts w:ascii="Arial"/>
                <w:spacing w:val="-1"/>
                <w:sz w:val="18"/>
              </w:rPr>
            </w:r>
          </w:p>
        </w:tc>
      </w:tr>
    </w:tbl>
    <w:p>
      <w:pPr>
        <w:spacing w:line="240" w:lineRule="auto" w:before="2"/>
        <w:rPr>
          <w:rFonts w:ascii="宋体" w:hAnsi="宋体" w:cs="宋体" w:eastAsia="宋体" w:hint="default"/>
          <w:sz w:val="13"/>
          <w:szCs w:val="13"/>
        </w:rPr>
      </w:pPr>
    </w:p>
    <w:p>
      <w:pPr>
        <w:pStyle w:val="BodyText"/>
        <w:spacing w:line="240" w:lineRule="auto" w:before="36"/>
        <w:ind w:left="560" w:right="0"/>
        <w:jc w:val="left"/>
      </w:pPr>
      <w:r>
        <w:rPr>
          <w:rFonts w:ascii="Arial" w:hAnsi="Arial" w:cs="Arial" w:eastAsia="Arial" w:hint="default"/>
        </w:rPr>
        <w:t>(4) </w:t>
      </w:r>
      <w:r>
        <w:rPr>
          <w:rFonts w:ascii="Arial" w:hAnsi="Arial" w:cs="Arial" w:eastAsia="Arial" w:hint="default"/>
          <w:spacing w:val="44"/>
        </w:rPr>
        <w:t> </w:t>
      </w:r>
      <w:r>
        <w:rPr/>
        <w:t>现金和现金等价物</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2"/>
          <w:szCs w:val="12"/>
        </w:rPr>
      </w:pPr>
    </w:p>
    <w:tbl>
      <w:tblPr>
        <w:tblW w:w="0" w:type="auto"/>
        <w:jc w:val="left"/>
        <w:tblInd w:w="424" w:type="dxa"/>
        <w:tblLayout w:type="fixed"/>
        <w:tblCellMar>
          <w:top w:w="0" w:type="dxa"/>
          <w:left w:w="0" w:type="dxa"/>
          <w:bottom w:w="0" w:type="dxa"/>
          <w:right w:w="0" w:type="dxa"/>
        </w:tblCellMar>
        <w:tblLook w:val="01E0"/>
      </w:tblPr>
      <w:tblGrid>
        <w:gridCol w:w="4296"/>
        <w:gridCol w:w="2636"/>
        <w:gridCol w:w="1833"/>
      </w:tblGrid>
      <w:tr>
        <w:trPr>
          <w:trHeight w:val="749" w:hRule="exact"/>
        </w:trPr>
        <w:tc>
          <w:tcPr>
            <w:tcW w:w="4296" w:type="dxa"/>
            <w:tcBorders>
              <w:top w:val="nil" w:sz="6" w:space="0" w:color="auto"/>
              <w:left w:val="nil" w:sz="6" w:space="0" w:color="auto"/>
              <w:bottom w:val="nil" w:sz="6" w:space="0" w:color="auto"/>
              <w:right w:val="nil" w:sz="6" w:space="0" w:color="auto"/>
            </w:tcBorders>
          </w:tcPr>
          <w:p>
            <w:pPr>
              <w:pStyle w:val="TableParagraph"/>
              <w:spacing w:line="376" w:lineRule="auto" w:before="44"/>
              <w:ind w:left="35" w:right="3539" w:firstLine="36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项目</w:t>
            </w:r>
            <w:r>
              <w:rPr>
                <w:rFonts w:ascii="宋体" w:hAnsi="宋体" w:cs="宋体" w:eastAsia="宋体" w:hint="default"/>
                <w:sz w:val="18"/>
                <w:szCs w:val="18"/>
              </w:rPr>
            </w:r>
            <w:r>
              <w:rPr>
                <w:rFonts w:ascii="宋体" w:hAnsi="宋体" w:cs="宋体" w:eastAsia="宋体" w:hint="default"/>
                <w:sz w:val="18"/>
                <w:szCs w:val="18"/>
              </w:rPr>
              <w:t> 一、现金</w:t>
            </w:r>
          </w:p>
        </w:tc>
        <w:tc>
          <w:tcPr>
            <w:tcW w:w="2636" w:type="dxa"/>
            <w:tcBorders>
              <w:top w:val="nil" w:sz="6" w:space="0" w:color="auto"/>
              <w:left w:val="nil" w:sz="6" w:space="0" w:color="auto"/>
              <w:bottom w:val="nil" w:sz="6" w:space="0" w:color="auto"/>
              <w:right w:val="nil" w:sz="6" w:space="0" w:color="auto"/>
            </w:tcBorders>
          </w:tcPr>
          <w:p>
            <w:pPr>
              <w:pStyle w:val="TableParagraph"/>
              <w:spacing w:line="240" w:lineRule="auto" w:before="44"/>
              <w:ind w:left="841" w:right="0" w:firstLine="612"/>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本期数</w:t>
            </w:r>
            <w:r>
              <w:rPr>
                <w:rFonts w:ascii="宋体" w:hAnsi="宋体" w:cs="宋体" w:eastAsia="宋体" w:hint="default"/>
                <w:sz w:val="18"/>
                <w:szCs w:val="18"/>
              </w:rPr>
            </w: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841" w:right="0"/>
              <w:jc w:val="left"/>
              <w:rPr>
                <w:rFonts w:ascii="Arial" w:hAnsi="Arial" w:cs="Arial" w:eastAsia="Arial" w:hint="default"/>
                <w:sz w:val="18"/>
                <w:szCs w:val="18"/>
              </w:rPr>
            </w:pPr>
            <w:r>
              <w:rPr>
                <w:rFonts w:ascii="Arial"/>
                <w:sz w:val="18"/>
              </w:rPr>
              <w:t>96,769,338.10</w:t>
            </w:r>
          </w:p>
        </w:tc>
        <w:tc>
          <w:tcPr>
            <w:tcW w:w="1833" w:type="dxa"/>
            <w:tcBorders>
              <w:top w:val="nil" w:sz="6" w:space="0" w:color="auto"/>
              <w:left w:val="nil" w:sz="6" w:space="0" w:color="auto"/>
              <w:bottom w:val="nil" w:sz="6" w:space="0" w:color="auto"/>
              <w:right w:val="nil" w:sz="6" w:space="0" w:color="auto"/>
            </w:tcBorders>
          </w:tcPr>
          <w:p>
            <w:pPr>
              <w:pStyle w:val="TableParagraph"/>
              <w:spacing w:line="240" w:lineRule="auto" w:before="44"/>
              <w:ind w:left="643" w:right="0" w:firstLine="614"/>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上期数</w:t>
            </w:r>
            <w:r>
              <w:rPr>
                <w:rFonts w:ascii="宋体" w:hAnsi="宋体" w:cs="宋体" w:eastAsia="宋体" w:hint="default"/>
                <w:sz w:val="18"/>
                <w:szCs w:val="18"/>
              </w:rPr>
            </w: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643" w:right="0"/>
              <w:jc w:val="left"/>
              <w:rPr>
                <w:rFonts w:ascii="Arial" w:hAnsi="Arial" w:cs="Arial" w:eastAsia="Arial" w:hint="default"/>
                <w:sz w:val="18"/>
                <w:szCs w:val="18"/>
              </w:rPr>
            </w:pPr>
            <w:r>
              <w:rPr>
                <w:rFonts w:ascii="Arial"/>
                <w:sz w:val="18"/>
              </w:rPr>
              <w:t>57,051,739.18</w:t>
            </w:r>
          </w:p>
        </w:tc>
      </w:tr>
      <w:tr>
        <w:trPr>
          <w:trHeight w:val="368" w:hRule="exact"/>
        </w:trPr>
        <w:tc>
          <w:tcPr>
            <w:tcW w:w="4296" w:type="dxa"/>
            <w:tcBorders>
              <w:top w:val="nil" w:sz="6" w:space="0" w:color="auto"/>
              <w:left w:val="nil" w:sz="6" w:space="0" w:color="auto"/>
              <w:bottom w:val="nil" w:sz="6" w:space="0" w:color="auto"/>
              <w:right w:val="nil" w:sz="6" w:space="0" w:color="auto"/>
            </w:tcBorders>
          </w:tcPr>
          <w:p>
            <w:pPr>
              <w:pStyle w:val="TableParagraph"/>
              <w:spacing w:line="240" w:lineRule="auto" w:before="32"/>
              <w:ind w:left="395"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2636"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642"/>
              <w:jc w:val="right"/>
              <w:rPr>
                <w:rFonts w:ascii="Arial" w:hAnsi="Arial" w:cs="Arial" w:eastAsia="Arial" w:hint="default"/>
                <w:sz w:val="18"/>
                <w:szCs w:val="18"/>
              </w:rPr>
            </w:pPr>
            <w:r>
              <w:rPr>
                <w:rFonts w:ascii="Arial"/>
                <w:spacing w:val="-1"/>
                <w:sz w:val="18"/>
              </w:rPr>
              <w:t>14,746.64</w:t>
            </w:r>
          </w:p>
        </w:tc>
        <w:tc>
          <w:tcPr>
            <w:tcW w:w="1833"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33"/>
              <w:jc w:val="right"/>
              <w:rPr>
                <w:rFonts w:ascii="Arial" w:hAnsi="Arial" w:cs="Arial" w:eastAsia="Arial" w:hint="default"/>
                <w:sz w:val="18"/>
                <w:szCs w:val="18"/>
              </w:rPr>
            </w:pPr>
            <w:r>
              <w:rPr>
                <w:rFonts w:ascii="Arial"/>
                <w:spacing w:val="-1"/>
                <w:sz w:val="18"/>
              </w:rPr>
              <w:t>72,230.47</w:t>
            </w:r>
          </w:p>
        </w:tc>
      </w:tr>
      <w:tr>
        <w:trPr>
          <w:trHeight w:val="370" w:hRule="exact"/>
        </w:trPr>
        <w:tc>
          <w:tcPr>
            <w:tcW w:w="4296" w:type="dxa"/>
            <w:tcBorders>
              <w:top w:val="nil" w:sz="6" w:space="0" w:color="auto"/>
              <w:left w:val="nil" w:sz="6" w:space="0" w:color="auto"/>
              <w:bottom w:val="nil" w:sz="6" w:space="0" w:color="auto"/>
              <w:right w:val="nil" w:sz="6" w:space="0" w:color="auto"/>
            </w:tcBorders>
          </w:tcPr>
          <w:p>
            <w:pPr>
              <w:pStyle w:val="TableParagraph"/>
              <w:spacing w:line="240" w:lineRule="auto" w:before="33"/>
              <w:ind w:left="935"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2636"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642"/>
              <w:jc w:val="right"/>
              <w:rPr>
                <w:rFonts w:ascii="Arial" w:hAnsi="Arial" w:cs="Arial" w:eastAsia="Arial" w:hint="default"/>
                <w:sz w:val="18"/>
                <w:szCs w:val="18"/>
              </w:rPr>
            </w:pPr>
            <w:r>
              <w:rPr>
                <w:rFonts w:ascii="Arial"/>
                <w:spacing w:val="-1"/>
                <w:sz w:val="18"/>
              </w:rPr>
              <w:t>96,744,570.12</w:t>
            </w:r>
          </w:p>
        </w:tc>
        <w:tc>
          <w:tcPr>
            <w:tcW w:w="1833"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33"/>
              <w:jc w:val="right"/>
              <w:rPr>
                <w:rFonts w:ascii="Arial" w:hAnsi="Arial" w:cs="Arial" w:eastAsia="Arial" w:hint="default"/>
                <w:sz w:val="18"/>
                <w:szCs w:val="18"/>
              </w:rPr>
            </w:pPr>
            <w:r>
              <w:rPr>
                <w:rFonts w:ascii="Arial"/>
                <w:spacing w:val="-1"/>
                <w:sz w:val="18"/>
              </w:rPr>
              <w:t>56,969,523.76</w:t>
            </w:r>
          </w:p>
        </w:tc>
      </w:tr>
      <w:tr>
        <w:trPr>
          <w:trHeight w:val="380" w:hRule="exact"/>
        </w:trPr>
        <w:tc>
          <w:tcPr>
            <w:tcW w:w="4296" w:type="dxa"/>
            <w:tcBorders>
              <w:top w:val="nil" w:sz="6" w:space="0" w:color="auto"/>
              <w:left w:val="nil" w:sz="6" w:space="0" w:color="auto"/>
              <w:bottom w:val="nil" w:sz="6" w:space="0" w:color="auto"/>
              <w:right w:val="nil" w:sz="6" w:space="0" w:color="auto"/>
            </w:tcBorders>
          </w:tcPr>
          <w:p>
            <w:pPr>
              <w:pStyle w:val="TableParagraph"/>
              <w:spacing w:line="240" w:lineRule="auto" w:before="33"/>
              <w:ind w:left="935" w:right="0"/>
              <w:jc w:val="lef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2636"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642"/>
              <w:jc w:val="right"/>
              <w:rPr>
                <w:rFonts w:ascii="Arial" w:hAnsi="Arial" w:cs="Arial" w:eastAsia="Arial" w:hint="default"/>
                <w:sz w:val="18"/>
                <w:szCs w:val="18"/>
              </w:rPr>
            </w:pPr>
            <w:r>
              <w:rPr>
                <w:rFonts w:ascii="Arial"/>
                <w:spacing w:val="-1"/>
                <w:sz w:val="18"/>
              </w:rPr>
              <w:t>10,021.34</w:t>
            </w:r>
          </w:p>
        </w:tc>
        <w:tc>
          <w:tcPr>
            <w:tcW w:w="1833"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33"/>
              <w:jc w:val="right"/>
              <w:rPr>
                <w:rFonts w:ascii="Arial" w:hAnsi="Arial" w:cs="Arial" w:eastAsia="Arial" w:hint="default"/>
                <w:sz w:val="18"/>
                <w:szCs w:val="18"/>
              </w:rPr>
            </w:pPr>
            <w:r>
              <w:rPr>
                <w:rFonts w:ascii="Arial"/>
                <w:spacing w:val="-1"/>
                <w:sz w:val="18"/>
              </w:rPr>
              <w:t>9,984.95</w:t>
            </w:r>
          </w:p>
        </w:tc>
      </w:tr>
    </w:tbl>
    <w:p>
      <w:pPr>
        <w:spacing w:line="374" w:lineRule="auto" w:before="23"/>
        <w:ind w:left="819" w:right="6941" w:hanging="360"/>
        <w:jc w:val="left"/>
        <w:rPr>
          <w:rFonts w:ascii="宋体" w:hAnsi="宋体" w:cs="宋体" w:eastAsia="宋体" w:hint="default"/>
          <w:sz w:val="18"/>
          <w:szCs w:val="18"/>
        </w:rPr>
      </w:pPr>
      <w:r>
        <w:rPr>
          <w:rFonts w:ascii="宋体" w:hAnsi="宋体" w:cs="宋体" w:eastAsia="宋体" w:hint="default"/>
          <w:sz w:val="18"/>
          <w:szCs w:val="18"/>
        </w:rPr>
        <w:t>二、现金等价物 其中：三个月内到期的债券投资</w:t>
      </w:r>
    </w:p>
    <w:p>
      <w:pPr>
        <w:tabs>
          <w:tab w:pos="5559" w:val="left" w:leader="none"/>
          <w:tab w:pos="7999" w:val="left" w:leader="none"/>
        </w:tabs>
        <w:spacing w:before="35"/>
        <w:ind w:left="459" w:right="0" w:firstLine="0"/>
        <w:jc w:val="left"/>
        <w:rPr>
          <w:rFonts w:ascii="Arial" w:hAnsi="Arial" w:cs="Arial" w:eastAsia="Arial" w:hint="default"/>
          <w:sz w:val="18"/>
          <w:szCs w:val="18"/>
        </w:rPr>
      </w:pPr>
      <w:r>
        <w:rPr>
          <w:rFonts w:ascii="宋体" w:hAnsi="宋体" w:cs="宋体" w:eastAsia="宋体" w:hint="default"/>
          <w:sz w:val="18"/>
          <w:szCs w:val="18"/>
        </w:rPr>
        <w:t>三、期末现金及现金等价物余额</w:t>
        <w:tab/>
      </w:r>
      <w:r>
        <w:rPr>
          <w:rFonts w:ascii="Arial" w:hAnsi="Arial" w:cs="Arial" w:eastAsia="Arial" w:hint="default"/>
          <w:spacing w:val="-1"/>
          <w:sz w:val="18"/>
          <w:szCs w:val="18"/>
        </w:rPr>
        <w:t>96,769,338.10</w:t>
        <w:tab/>
        <w:t>57,051,739.18</w:t>
      </w:r>
    </w:p>
    <w:p>
      <w:pPr>
        <w:spacing w:line="232" w:lineRule="exact" w:before="76"/>
        <w:ind w:left="651" w:right="4653" w:firstLine="180"/>
        <w:jc w:val="left"/>
        <w:rPr>
          <w:rFonts w:ascii="宋体" w:hAnsi="宋体" w:cs="宋体" w:eastAsia="宋体" w:hint="default"/>
          <w:sz w:val="18"/>
          <w:szCs w:val="18"/>
        </w:rPr>
      </w:pPr>
      <w:r>
        <w:rPr>
          <w:rFonts w:ascii="宋体" w:hAnsi="宋体" w:cs="宋体" w:eastAsia="宋体" w:hint="default"/>
          <w:spacing w:val="-1"/>
          <w:sz w:val="18"/>
          <w:szCs w:val="18"/>
        </w:rPr>
        <w:t>其中：母公司或集团内子公司使用受限制的现金和现金</w:t>
      </w:r>
      <w:r>
        <w:rPr>
          <w:rFonts w:ascii="宋体" w:hAnsi="宋体" w:cs="宋体" w:eastAsia="宋体" w:hint="default"/>
          <w:sz w:val="18"/>
          <w:szCs w:val="18"/>
        </w:rPr>
        <w:t> 等价物</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13"/>
          <w:szCs w:val="13"/>
        </w:rPr>
      </w:pPr>
    </w:p>
    <w:p>
      <w:pPr>
        <w:pStyle w:val="Heading3"/>
        <w:spacing w:line="240" w:lineRule="auto"/>
        <w:ind w:left="140" w:right="0"/>
        <w:jc w:val="left"/>
        <w:rPr>
          <w:b w:val="0"/>
          <w:bCs w:val="0"/>
        </w:rPr>
      </w:pPr>
      <w:r>
        <w:rPr/>
        <w:t>六、</w:t>
      </w:r>
      <w:r>
        <w:rPr>
          <w:spacing w:val="-76"/>
        </w:rPr>
        <w:t> </w:t>
      </w:r>
      <w:r>
        <w:rPr/>
        <w:t>关联方关系及其交易</w:t>
      </w:r>
      <w:r>
        <w:rPr>
          <w:b w:val="0"/>
          <w:bCs w:val="0"/>
        </w:rPr>
      </w:r>
    </w:p>
    <w:p>
      <w:pPr>
        <w:spacing w:line="240" w:lineRule="auto" w:before="11"/>
        <w:rPr>
          <w:rFonts w:ascii="宋体" w:hAnsi="宋体" w:cs="宋体" w:eastAsia="宋体" w:hint="default"/>
          <w:b/>
          <w:bCs/>
          <w:sz w:val="35"/>
          <w:szCs w:val="35"/>
        </w:rPr>
      </w:pPr>
    </w:p>
    <w:p>
      <w:pPr>
        <w:pStyle w:val="BodyText"/>
        <w:tabs>
          <w:tab w:pos="7558" w:val="left" w:leader="none"/>
        </w:tabs>
        <w:spacing w:line="240" w:lineRule="auto"/>
        <w:ind w:left="245" w:right="0"/>
        <w:jc w:val="left"/>
      </w:pPr>
      <w:r>
        <w:rPr>
          <w:rFonts w:ascii="Arial" w:hAnsi="Arial" w:cs="Arial" w:eastAsia="Arial" w:hint="default"/>
          <w:b/>
          <w:bCs/>
          <w:spacing w:val="-1"/>
        </w:rPr>
        <w:t>1.</w:t>
      </w:r>
      <w:r>
        <w:rPr>
          <w:spacing w:val="-1"/>
        </w:rPr>
        <w:t>本企业的母公司情况</w:t>
        <w:tab/>
        <w:t>金额单位：万元</w:t>
      </w:r>
    </w:p>
    <w:p>
      <w:pPr>
        <w:spacing w:line="240" w:lineRule="auto" w:before="7"/>
        <w:rPr>
          <w:rFonts w:ascii="宋体" w:hAnsi="宋体" w:cs="宋体" w:eastAsia="宋体" w:hint="default"/>
          <w:sz w:val="27"/>
          <w:szCs w:val="27"/>
        </w:rPr>
      </w:pPr>
    </w:p>
    <w:p>
      <w:pPr>
        <w:spacing w:after="0" w:line="240" w:lineRule="auto"/>
        <w:rPr>
          <w:rFonts w:ascii="宋体" w:hAnsi="宋体" w:cs="宋体" w:eastAsia="宋体" w:hint="default"/>
          <w:sz w:val="27"/>
          <w:szCs w:val="27"/>
        </w:rPr>
        <w:sectPr>
          <w:pgSz w:w="11900" w:h="16840"/>
          <w:pgMar w:header="852" w:footer="1000" w:top="1340" w:bottom="1200" w:left="1120" w:right="480"/>
        </w:sectPr>
      </w:pPr>
    </w:p>
    <w:p>
      <w:pPr>
        <w:spacing w:line="240" w:lineRule="auto" w:before="5"/>
        <w:rPr>
          <w:rFonts w:ascii="宋体" w:hAnsi="宋体" w:cs="宋体" w:eastAsia="宋体" w:hint="default"/>
          <w:sz w:val="20"/>
          <w:szCs w:val="20"/>
        </w:rPr>
      </w:pPr>
    </w:p>
    <w:p>
      <w:pPr>
        <w:tabs>
          <w:tab w:pos="1692" w:val="left" w:leader="none"/>
        </w:tabs>
        <w:spacing w:line="160" w:lineRule="auto" w:before="0"/>
        <w:ind w:left="1692" w:right="0" w:hanging="1268"/>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母公司名称</w:t>
      </w:r>
      <w:r>
        <w:rPr>
          <w:rFonts w:ascii="宋体" w:hAnsi="宋体" w:cs="宋体" w:eastAsia="宋体" w:hint="default"/>
          <w:sz w:val="18"/>
          <w:szCs w:val="18"/>
        </w:rPr>
        <w:tab/>
      </w:r>
      <w:r>
        <w:rPr>
          <w:rFonts w:ascii="宋体" w:hAnsi="宋体" w:cs="宋体" w:eastAsia="宋体" w:hint="default"/>
          <w:position w:val="12"/>
          <w:sz w:val="18"/>
          <w:szCs w:val="18"/>
        </w:rPr>
      </w:r>
      <w:r>
        <w:rPr>
          <w:rFonts w:ascii="宋体" w:hAnsi="宋体" w:cs="宋体" w:eastAsia="宋体" w:hint="default"/>
          <w:w w:val="95"/>
          <w:position w:val="12"/>
          <w:sz w:val="18"/>
          <w:szCs w:val="18"/>
          <w:u w:val="single" w:color="000000"/>
        </w:rPr>
        <w:t>关联</w:t>
      </w:r>
      <w:r>
        <w:rPr>
          <w:rFonts w:ascii="宋体" w:hAnsi="宋体" w:cs="宋体" w:eastAsia="宋体" w:hint="default"/>
          <w:spacing w:val="-69"/>
          <w:w w:val="95"/>
          <w:position w:val="12"/>
          <w:sz w:val="18"/>
          <w:szCs w:val="18"/>
          <w:u w:val="single" w:color="000000"/>
        </w:rPr>
        <w:t> </w:t>
      </w:r>
      <w:r>
        <w:rPr>
          <w:rFonts w:ascii="宋体" w:hAnsi="宋体" w:cs="宋体" w:eastAsia="宋体" w:hint="default"/>
          <w:spacing w:val="-69"/>
          <w:w w:val="95"/>
          <w:position w:val="12"/>
          <w:sz w:val="18"/>
          <w:szCs w:val="18"/>
        </w:rPr>
      </w:r>
      <w:r>
        <w:rPr>
          <w:rFonts w:ascii="宋体" w:hAnsi="宋体" w:cs="宋体" w:eastAsia="宋体" w:hint="default"/>
          <w:spacing w:val="-69"/>
          <w:w w:val="95"/>
          <w:position w:val="12"/>
          <w:sz w:val="18"/>
          <w:szCs w:val="18"/>
        </w:rPr>
      </w:r>
      <w:r>
        <w:rPr>
          <w:rFonts w:ascii="宋体" w:hAnsi="宋体" w:cs="宋体" w:eastAsia="宋体" w:hint="default"/>
          <w:spacing w:val="-69"/>
          <w:w w:val="95"/>
          <w:sz w:val="18"/>
          <w:szCs w:val="18"/>
        </w:rPr>
      </w:r>
      <w:r>
        <w:rPr>
          <w:rFonts w:ascii="宋体" w:hAnsi="宋体" w:cs="宋体" w:eastAsia="宋体" w:hint="default"/>
          <w:w w:val="95"/>
          <w:sz w:val="18"/>
          <w:szCs w:val="18"/>
          <w:u w:val="single" w:color="000000"/>
        </w:rPr>
        <w:t>性质</w:t>
      </w:r>
      <w:r>
        <w:rPr>
          <w:rFonts w:ascii="宋体" w:hAnsi="宋体" w:cs="宋体" w:eastAsia="宋体" w:hint="default"/>
          <w:w w:val="95"/>
          <w:sz w:val="18"/>
          <w:szCs w:val="18"/>
        </w:rPr>
      </w:r>
    </w:p>
    <w:p>
      <w:pPr>
        <w:tabs>
          <w:tab w:pos="912" w:val="left" w:leader="none"/>
        </w:tabs>
        <w:spacing w:line="235" w:lineRule="exact" w:before="159"/>
        <w:ind w:left="281" w:right="-20" w:firstLine="0"/>
        <w:jc w:val="left"/>
        <w:rPr>
          <w:rFonts w:ascii="宋体" w:hAnsi="宋体" w:cs="宋体" w:eastAsia="宋体" w:hint="default"/>
          <w:sz w:val="18"/>
          <w:szCs w:val="18"/>
        </w:rPr>
      </w:pPr>
      <w:r>
        <w:rPr/>
        <w:br w:type="column"/>
      </w:r>
      <w:r>
        <w:rPr>
          <w:rFonts w:ascii="宋体" w:hAnsi="宋体" w:cs="宋体" w:eastAsia="宋体" w:hint="default"/>
          <w:sz w:val="18"/>
          <w:szCs w:val="18"/>
        </w:rPr>
      </w:r>
      <w:r>
        <w:rPr>
          <w:rFonts w:ascii="宋体" w:hAnsi="宋体" w:cs="宋体" w:eastAsia="宋体" w:hint="default"/>
          <w:sz w:val="18"/>
          <w:szCs w:val="18"/>
          <w:u w:val="single" w:color="000000"/>
        </w:rPr>
        <w:t>企业</w:t>
      </w:r>
      <w:r>
        <w:rPr>
          <w:rFonts w:ascii="宋体" w:hAnsi="宋体" w:cs="宋体" w:eastAsia="宋体" w:hint="default"/>
          <w:sz w:val="18"/>
          <w:szCs w:val="18"/>
        </w:rPr>
        <w:tab/>
      </w:r>
      <w:r>
        <w:rPr>
          <w:rFonts w:ascii="宋体" w:hAnsi="宋体" w:cs="宋体" w:eastAsia="宋体" w:hint="default"/>
          <w:sz w:val="18"/>
          <w:szCs w:val="18"/>
          <w:u w:val="single" w:color="000000"/>
        </w:rPr>
        <w:t>注册</w:t>
      </w:r>
      <w:r>
        <w:rPr>
          <w:rFonts w:ascii="宋体" w:hAnsi="宋体" w:cs="宋体" w:eastAsia="宋体" w:hint="default"/>
          <w:sz w:val="18"/>
          <w:szCs w:val="18"/>
        </w:rPr>
      </w:r>
    </w:p>
    <w:p>
      <w:pPr>
        <w:tabs>
          <w:tab w:pos="1001" w:val="left" w:leader="none"/>
        </w:tabs>
        <w:spacing w:before="0"/>
        <w:ind w:left="281" w:right="-20" w:firstLine="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类型</w:t>
      </w:r>
      <w:r>
        <w:rPr>
          <w:rFonts w:ascii="宋体" w:hAnsi="宋体" w:cs="宋体" w:eastAsia="宋体" w:hint="default"/>
          <w:sz w:val="18"/>
          <w:szCs w:val="18"/>
        </w:rPr>
        <w:tab/>
      </w:r>
      <w:r>
        <w:rPr>
          <w:rFonts w:ascii="宋体" w:hAnsi="宋体" w:cs="宋体" w:eastAsia="宋体" w:hint="default"/>
          <w:sz w:val="18"/>
          <w:szCs w:val="18"/>
          <w:u w:val="single" w:color="000000"/>
        </w:rPr>
        <w:t>地</w:t>
      </w:r>
      <w:r>
        <w:rPr>
          <w:rFonts w:ascii="宋体" w:hAnsi="宋体" w:cs="宋体" w:eastAsia="宋体" w:hint="default"/>
          <w:sz w:val="18"/>
          <w:szCs w:val="18"/>
        </w:rPr>
      </w:r>
    </w:p>
    <w:p>
      <w:pPr>
        <w:tabs>
          <w:tab w:pos="963" w:val="left" w:leader="none"/>
        </w:tabs>
        <w:spacing w:line="295" w:lineRule="exact" w:before="44"/>
        <w:ind w:left="281" w:right="-20" w:firstLine="0"/>
        <w:jc w:val="left"/>
        <w:rPr>
          <w:rFonts w:ascii="宋体" w:hAnsi="宋体" w:cs="宋体" w:eastAsia="宋体" w:hint="default"/>
          <w:sz w:val="18"/>
          <w:szCs w:val="18"/>
        </w:rPr>
      </w:pPr>
      <w:r>
        <w:rPr/>
        <w:br w:type="column"/>
      </w:r>
      <w:r>
        <w:rPr>
          <w:rFonts w:ascii="宋体" w:hAnsi="宋体" w:cs="宋体" w:eastAsia="宋体" w:hint="default"/>
          <w:sz w:val="18"/>
          <w:szCs w:val="18"/>
        </w:rPr>
      </w:r>
      <w:r>
        <w:rPr>
          <w:rFonts w:ascii="宋体" w:hAnsi="宋体" w:cs="宋体" w:eastAsia="宋体" w:hint="default"/>
          <w:sz w:val="18"/>
          <w:szCs w:val="18"/>
          <w:u w:val="single" w:color="000000"/>
        </w:rPr>
        <w:t>法定</w:t>
      </w:r>
      <w:r>
        <w:rPr>
          <w:rFonts w:ascii="宋体" w:hAnsi="宋体" w:cs="宋体" w:eastAsia="宋体" w:hint="default"/>
          <w:sz w:val="18"/>
          <w:szCs w:val="18"/>
        </w:rPr>
        <w:tab/>
      </w:r>
      <w:r>
        <w:rPr>
          <w:rFonts w:ascii="宋体" w:hAnsi="宋体" w:cs="宋体" w:eastAsia="宋体" w:hint="default"/>
          <w:position w:val="-11"/>
          <w:sz w:val="18"/>
          <w:szCs w:val="18"/>
        </w:rPr>
      </w:r>
      <w:r>
        <w:rPr>
          <w:rFonts w:ascii="宋体" w:hAnsi="宋体" w:cs="宋体" w:eastAsia="宋体" w:hint="default"/>
          <w:position w:val="-11"/>
          <w:sz w:val="18"/>
          <w:szCs w:val="18"/>
          <w:u w:val="single" w:color="000000"/>
        </w:rPr>
        <w:t>业务</w:t>
      </w:r>
      <w:r>
        <w:rPr>
          <w:rFonts w:ascii="宋体" w:hAnsi="宋体" w:cs="宋体" w:eastAsia="宋体" w:hint="default"/>
          <w:sz w:val="18"/>
          <w:szCs w:val="18"/>
        </w:rPr>
      </w:r>
    </w:p>
    <w:p>
      <w:pPr>
        <w:tabs>
          <w:tab w:pos="963" w:val="left" w:leader="none"/>
        </w:tabs>
        <w:spacing w:line="156" w:lineRule="auto" w:before="13"/>
        <w:ind w:left="370" w:right="0" w:hanging="89"/>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代表</w:t>
      </w:r>
      <w:r>
        <w:rPr>
          <w:rFonts w:ascii="宋体" w:hAnsi="宋体" w:cs="宋体" w:eastAsia="宋体" w:hint="default"/>
          <w:sz w:val="18"/>
          <w:szCs w:val="18"/>
        </w:rPr>
        <w:tab/>
      </w:r>
      <w:r>
        <w:rPr>
          <w:rFonts w:ascii="宋体" w:hAnsi="宋体" w:cs="宋体" w:eastAsia="宋体" w:hint="default"/>
          <w:position w:val="-11"/>
          <w:sz w:val="18"/>
          <w:szCs w:val="18"/>
        </w:rPr>
      </w:r>
      <w:r>
        <w:rPr>
          <w:rFonts w:ascii="宋体" w:hAnsi="宋体" w:cs="宋体" w:eastAsia="宋体" w:hint="default"/>
          <w:position w:val="-11"/>
          <w:sz w:val="18"/>
          <w:szCs w:val="18"/>
          <w:u w:val="single" w:color="000000"/>
        </w:rPr>
        <w:t>性质</w:t>
      </w:r>
      <w:r>
        <w:rPr>
          <w:rFonts w:ascii="宋体" w:hAnsi="宋体" w:cs="宋体" w:eastAsia="宋体" w:hint="default"/>
          <w:position w:val="-11"/>
          <w:sz w:val="18"/>
          <w:szCs w:val="18"/>
        </w:rPr>
      </w:r>
      <w:r>
        <w:rPr>
          <w:rFonts w:ascii="宋体" w:hAnsi="宋体" w:cs="宋体" w:eastAsia="宋体" w:hint="default"/>
          <w:position w:val="-11"/>
          <w:sz w:val="18"/>
          <w:szCs w:val="18"/>
        </w:rPr>
        <w:t> </w:t>
      </w:r>
      <w:r>
        <w:rPr>
          <w:rFonts w:ascii="宋体" w:hAnsi="宋体" w:cs="宋体" w:eastAsia="宋体" w:hint="default"/>
          <w:sz w:val="18"/>
          <w:szCs w:val="18"/>
        </w:rPr>
      </w:r>
      <w:r>
        <w:rPr>
          <w:rFonts w:ascii="宋体" w:hAnsi="宋体" w:cs="宋体" w:eastAsia="宋体" w:hint="default"/>
          <w:sz w:val="18"/>
          <w:szCs w:val="18"/>
          <w:u w:val="single" w:color="000000"/>
        </w:rPr>
        <w:t>人</w:t>
      </w:r>
      <w:r>
        <w:rPr>
          <w:rFonts w:ascii="宋体" w:hAnsi="宋体" w:cs="宋体" w:eastAsia="宋体" w:hint="default"/>
          <w:sz w:val="18"/>
          <w:szCs w:val="18"/>
        </w:rPr>
      </w:r>
    </w:p>
    <w:p>
      <w:pPr>
        <w:spacing w:before="159"/>
        <w:ind w:left="425" w:right="-20" w:hanging="180"/>
        <w:jc w:val="left"/>
        <w:rPr>
          <w:rFonts w:ascii="宋体" w:hAnsi="宋体" w:cs="宋体" w:eastAsia="宋体" w:hint="default"/>
          <w:sz w:val="18"/>
          <w:szCs w:val="18"/>
        </w:rPr>
      </w:pPr>
      <w:r>
        <w:rPr/>
        <w:br w:type="column"/>
      </w:r>
      <w:r>
        <w:rPr>
          <w:rFonts w:ascii="宋体" w:hAnsi="宋体" w:cs="宋体" w:eastAsia="宋体" w:hint="default"/>
          <w:sz w:val="18"/>
          <w:szCs w:val="18"/>
        </w:rPr>
      </w:r>
      <w:r>
        <w:rPr>
          <w:rFonts w:ascii="宋体" w:hAnsi="宋体" w:cs="宋体" w:eastAsia="宋体" w:hint="default"/>
          <w:sz w:val="18"/>
          <w:szCs w:val="18"/>
          <w:u w:val="single" w:color="000000"/>
        </w:rPr>
        <w:t>注册资</w:t>
      </w:r>
      <w:r>
        <w:rPr>
          <w:rFonts w:ascii="宋体" w:hAnsi="宋体" w:cs="宋体" w:eastAsia="宋体" w:hint="default"/>
          <w:sz w:val="18"/>
          <w:szCs w:val="18"/>
        </w:rPr>
      </w:r>
      <w:r>
        <w:rPr>
          <w:rFonts w:ascii="宋体" w:hAnsi="宋体" w:cs="宋体" w:eastAsia="宋体" w:hint="default"/>
          <w:sz w:val="18"/>
          <w:szCs w:val="18"/>
        </w:rPr>
        <w:t> </w:t>
      </w:r>
      <w:r>
        <w:rPr>
          <w:rFonts w:ascii="宋体" w:hAnsi="宋体" w:cs="宋体" w:eastAsia="宋体" w:hint="default"/>
          <w:sz w:val="18"/>
          <w:szCs w:val="18"/>
          <w:u w:val="single" w:color="000000"/>
        </w:rPr>
        <w:t>本</w:t>
      </w:r>
      <w:r>
        <w:rPr>
          <w:rFonts w:ascii="宋体" w:hAnsi="宋体" w:cs="宋体" w:eastAsia="宋体" w:hint="default"/>
          <w:sz w:val="18"/>
          <w:szCs w:val="18"/>
        </w:rPr>
      </w:r>
    </w:p>
    <w:p>
      <w:pPr>
        <w:spacing w:before="159"/>
        <w:ind w:left="262" w:right="-20" w:hanging="10"/>
        <w:jc w:val="left"/>
        <w:rPr>
          <w:rFonts w:ascii="宋体" w:hAnsi="宋体" w:cs="宋体" w:eastAsia="宋体" w:hint="default"/>
          <w:sz w:val="18"/>
          <w:szCs w:val="18"/>
        </w:rPr>
      </w:pPr>
      <w:r>
        <w:rPr/>
        <w:br w:type="column"/>
      </w:r>
      <w:r>
        <w:rPr>
          <w:rFonts w:ascii="宋体" w:hAnsi="宋体" w:cs="宋体" w:eastAsia="宋体" w:hint="default"/>
          <w:sz w:val="18"/>
          <w:szCs w:val="18"/>
        </w:rPr>
      </w:r>
      <w:r>
        <w:rPr>
          <w:rFonts w:ascii="宋体" w:hAnsi="宋体" w:cs="宋体" w:eastAsia="宋体" w:hint="default"/>
          <w:sz w:val="18"/>
          <w:szCs w:val="18"/>
          <w:u w:val="single" w:color="000000"/>
        </w:rPr>
        <w:t>对本公司的持</w:t>
      </w:r>
      <w:r>
        <w:rPr>
          <w:rFonts w:ascii="宋体" w:hAnsi="宋体" w:cs="宋体" w:eastAsia="宋体" w:hint="default"/>
          <w:sz w:val="18"/>
          <w:szCs w:val="18"/>
        </w:rPr>
      </w:r>
      <w:r>
        <w:rPr>
          <w:rFonts w:ascii="宋体" w:hAnsi="宋体" w:cs="宋体" w:eastAsia="宋体" w:hint="default"/>
          <w:sz w:val="18"/>
          <w:szCs w:val="18"/>
        </w:rPr>
        <w:t> </w:t>
      </w:r>
      <w:r>
        <w:rPr>
          <w:rFonts w:ascii="宋体" w:hAnsi="宋体" w:cs="宋体" w:eastAsia="宋体" w:hint="default"/>
          <w:sz w:val="18"/>
          <w:szCs w:val="18"/>
          <w:u w:val="single" w:color="000000"/>
        </w:rPr>
        <w:t>股比例（</w:t>
      </w:r>
      <w:r>
        <w:rPr>
          <w:rFonts w:ascii="Arial" w:hAnsi="Arial" w:cs="Arial" w:eastAsia="Arial" w:hint="default"/>
          <w:sz w:val="18"/>
          <w:szCs w:val="18"/>
          <w:u w:val="single" w:color="000000"/>
        </w:rPr>
        <w:t>%</w:t>
      </w:r>
      <w:r>
        <w:rPr>
          <w:rFonts w:ascii="宋体" w:hAnsi="宋体" w:cs="宋体" w:eastAsia="宋体" w:hint="default"/>
          <w:sz w:val="18"/>
          <w:szCs w:val="18"/>
          <w:u w:val="single" w:color="000000"/>
        </w:rPr>
        <w:t>）</w:t>
      </w:r>
      <w:r>
        <w:rPr>
          <w:rFonts w:ascii="宋体" w:hAnsi="宋体" w:cs="宋体" w:eastAsia="宋体" w:hint="default"/>
          <w:sz w:val="18"/>
          <w:szCs w:val="18"/>
        </w:rPr>
      </w:r>
    </w:p>
    <w:p>
      <w:pPr>
        <w:spacing w:before="44"/>
        <w:ind w:left="283" w:right="0" w:firstLine="0"/>
        <w:jc w:val="center"/>
        <w:rPr>
          <w:rFonts w:ascii="宋体" w:hAnsi="宋体" w:cs="宋体" w:eastAsia="宋体" w:hint="default"/>
          <w:sz w:val="18"/>
          <w:szCs w:val="18"/>
        </w:rPr>
      </w:pPr>
      <w:r>
        <w:rPr/>
        <w:br w:type="column"/>
      </w:r>
      <w:r>
        <w:rPr>
          <w:rFonts w:ascii="宋体" w:hAnsi="宋体" w:cs="宋体" w:eastAsia="宋体" w:hint="default"/>
          <w:sz w:val="18"/>
          <w:szCs w:val="18"/>
        </w:rPr>
      </w:r>
      <w:r>
        <w:rPr>
          <w:rFonts w:ascii="宋体" w:hAnsi="宋体" w:cs="宋体" w:eastAsia="宋体" w:hint="default"/>
          <w:sz w:val="18"/>
          <w:szCs w:val="18"/>
          <w:u w:val="single" w:color="000000"/>
        </w:rPr>
        <w:t>对本公司的</w:t>
      </w:r>
      <w:r>
        <w:rPr>
          <w:rFonts w:ascii="宋体" w:hAnsi="宋体" w:cs="宋体" w:eastAsia="宋体" w:hint="default"/>
          <w:sz w:val="18"/>
          <w:szCs w:val="18"/>
        </w:rPr>
      </w:r>
      <w:r>
        <w:rPr>
          <w:rFonts w:ascii="宋体" w:hAnsi="宋体" w:cs="宋体" w:eastAsia="宋体" w:hint="default"/>
          <w:sz w:val="18"/>
          <w:szCs w:val="18"/>
        </w:rPr>
        <w:t> </w:t>
      </w:r>
      <w:r>
        <w:rPr>
          <w:rFonts w:ascii="宋体" w:hAnsi="宋体" w:cs="宋体" w:eastAsia="宋体" w:hint="default"/>
          <w:sz w:val="18"/>
          <w:szCs w:val="18"/>
          <w:u w:val="single" w:color="000000"/>
        </w:rPr>
        <w:t>表决权比例</w:t>
      </w:r>
      <w:r>
        <w:rPr>
          <w:rFonts w:ascii="宋体" w:hAnsi="宋体" w:cs="宋体" w:eastAsia="宋体" w:hint="default"/>
          <w:sz w:val="18"/>
          <w:szCs w:val="18"/>
        </w:rPr>
      </w:r>
    </w:p>
    <w:p>
      <w:pPr>
        <w:spacing w:line="246" w:lineRule="exact" w:before="0"/>
        <w:ind w:left="283" w:right="0" w:firstLine="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w:t>
      </w:r>
      <w:r>
        <w:rPr>
          <w:rFonts w:ascii="Arial" w:hAnsi="Arial" w:cs="Arial" w:eastAsia="Arial" w:hint="default"/>
          <w:sz w:val="18"/>
          <w:szCs w:val="18"/>
          <w:u w:val="single" w:color="000000"/>
        </w:rPr>
        <w:t>%</w:t>
      </w:r>
      <w:r>
        <w:rPr>
          <w:rFonts w:ascii="宋体" w:hAnsi="宋体" w:cs="宋体" w:eastAsia="宋体" w:hint="default"/>
          <w:sz w:val="18"/>
          <w:szCs w:val="18"/>
          <w:u w:val="single" w:color="000000"/>
        </w:rPr>
        <w:t>）</w:t>
      </w:r>
      <w:r>
        <w:rPr>
          <w:rFonts w:ascii="宋体" w:hAnsi="宋体" w:cs="宋体" w:eastAsia="宋体" w:hint="default"/>
          <w:sz w:val="18"/>
          <w:szCs w:val="18"/>
        </w:rPr>
      </w:r>
    </w:p>
    <w:p>
      <w:pPr>
        <w:spacing w:line="235" w:lineRule="exact" w:before="44"/>
        <w:ind w:left="288" w:right="-20" w:firstLine="0"/>
        <w:jc w:val="left"/>
        <w:rPr>
          <w:rFonts w:ascii="宋体" w:hAnsi="宋体" w:cs="宋体" w:eastAsia="宋体" w:hint="default"/>
          <w:sz w:val="18"/>
          <w:szCs w:val="18"/>
        </w:rPr>
      </w:pPr>
      <w:r>
        <w:rPr/>
        <w:br w:type="column"/>
      </w:r>
      <w:r>
        <w:rPr>
          <w:rFonts w:ascii="宋体" w:hAnsi="宋体" w:cs="宋体" w:eastAsia="宋体" w:hint="default"/>
          <w:sz w:val="18"/>
          <w:szCs w:val="18"/>
        </w:rPr>
      </w:r>
      <w:r>
        <w:rPr>
          <w:rFonts w:ascii="宋体" w:hAnsi="宋体" w:cs="宋体" w:eastAsia="宋体" w:hint="default"/>
          <w:sz w:val="18"/>
          <w:szCs w:val="18"/>
          <w:u w:val="single" w:color="000000"/>
        </w:rPr>
        <w:t>本公司</w:t>
      </w:r>
      <w:r>
        <w:rPr>
          <w:rFonts w:ascii="宋体" w:hAnsi="宋体" w:cs="宋体" w:eastAsia="宋体" w:hint="default"/>
          <w:sz w:val="18"/>
          <w:szCs w:val="18"/>
        </w:rPr>
      </w:r>
    </w:p>
    <w:p>
      <w:pPr>
        <w:spacing w:line="232" w:lineRule="exact" w:before="24"/>
        <w:ind w:left="379" w:right="-19" w:hanging="92"/>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最终控</w:t>
      </w:r>
      <w:r>
        <w:rPr>
          <w:rFonts w:ascii="宋体" w:hAnsi="宋体" w:cs="宋体" w:eastAsia="宋体" w:hint="default"/>
          <w:sz w:val="18"/>
          <w:szCs w:val="18"/>
        </w:rPr>
      </w:r>
      <w:r>
        <w:rPr>
          <w:rFonts w:ascii="宋体" w:hAnsi="宋体" w:cs="宋体" w:eastAsia="宋体" w:hint="default"/>
          <w:sz w:val="18"/>
          <w:szCs w:val="18"/>
        </w:rPr>
        <w:t> </w:t>
      </w:r>
      <w:r>
        <w:rPr>
          <w:rFonts w:ascii="宋体" w:hAnsi="宋体" w:cs="宋体" w:eastAsia="宋体" w:hint="default"/>
          <w:sz w:val="18"/>
          <w:szCs w:val="18"/>
          <w:u w:val="single" w:color="000000"/>
        </w:rPr>
        <w:t>制方</w:t>
      </w:r>
      <w:r>
        <w:rPr>
          <w:rFonts w:ascii="宋体" w:hAnsi="宋体" w:cs="宋体" w:eastAsia="宋体" w:hint="default"/>
          <w:sz w:val="18"/>
          <w:szCs w:val="18"/>
        </w:rPr>
      </w:r>
    </w:p>
    <w:p>
      <w:pPr>
        <w:spacing w:before="159"/>
        <w:ind w:left="598" w:right="82" w:hanging="360"/>
        <w:jc w:val="left"/>
        <w:rPr>
          <w:rFonts w:ascii="宋体" w:hAnsi="宋体" w:cs="宋体" w:eastAsia="宋体" w:hint="default"/>
          <w:sz w:val="18"/>
          <w:szCs w:val="18"/>
        </w:rPr>
      </w:pPr>
      <w:r>
        <w:rPr/>
        <w:br w:type="column"/>
      </w:r>
      <w:r>
        <w:rPr>
          <w:rFonts w:ascii="宋体" w:hAnsi="宋体" w:cs="宋体" w:eastAsia="宋体" w:hint="default"/>
          <w:sz w:val="18"/>
          <w:szCs w:val="18"/>
        </w:rPr>
      </w:r>
      <w:r>
        <w:rPr>
          <w:rFonts w:ascii="宋体" w:hAnsi="宋体" w:cs="宋体" w:eastAsia="宋体" w:hint="default"/>
          <w:sz w:val="18"/>
          <w:szCs w:val="18"/>
          <w:u w:val="single" w:color="000000"/>
        </w:rPr>
        <w:t>组织机构代</w:t>
      </w:r>
      <w:r>
        <w:rPr>
          <w:rFonts w:ascii="宋体" w:hAnsi="宋体" w:cs="宋体" w:eastAsia="宋体" w:hint="default"/>
          <w:sz w:val="18"/>
          <w:szCs w:val="18"/>
        </w:rPr>
      </w:r>
      <w:r>
        <w:rPr>
          <w:rFonts w:ascii="宋体" w:hAnsi="宋体" w:cs="宋体" w:eastAsia="宋体" w:hint="default"/>
          <w:sz w:val="18"/>
          <w:szCs w:val="18"/>
        </w:rPr>
        <w:t> </w:t>
      </w:r>
      <w:r>
        <w:rPr>
          <w:rFonts w:ascii="宋体" w:hAnsi="宋体" w:cs="宋体" w:eastAsia="宋体" w:hint="default"/>
          <w:sz w:val="18"/>
          <w:szCs w:val="18"/>
          <w:u w:val="single" w:color="000000"/>
        </w:rPr>
        <w:t>码</w:t>
      </w:r>
      <w:r>
        <w:rPr>
          <w:rFonts w:ascii="宋体" w:hAnsi="宋体" w:cs="宋体" w:eastAsia="宋体" w:hint="default"/>
          <w:sz w:val="18"/>
          <w:szCs w:val="18"/>
        </w:rPr>
      </w:r>
    </w:p>
    <w:p>
      <w:pPr>
        <w:spacing w:after="0"/>
        <w:jc w:val="left"/>
        <w:rPr>
          <w:rFonts w:ascii="宋体" w:hAnsi="宋体" w:cs="宋体" w:eastAsia="宋体" w:hint="default"/>
          <w:sz w:val="18"/>
          <w:szCs w:val="18"/>
        </w:rPr>
        <w:sectPr>
          <w:type w:val="continuous"/>
          <w:pgSz w:w="11900" w:h="16840"/>
          <w:pgMar w:top="1600" w:bottom="280" w:left="1120" w:right="480"/>
          <w:cols w:num="8" w:equalWidth="0">
            <w:col w:w="2053" w:space="40"/>
            <w:col w:w="1273" w:space="40"/>
            <w:col w:w="1324" w:space="40"/>
            <w:col w:w="786" w:space="40"/>
            <w:col w:w="1333" w:space="40"/>
            <w:col w:w="1184" w:space="40"/>
            <w:col w:w="829" w:space="40"/>
            <w:col w:w="1238"/>
          </w:cols>
        </w:sectPr>
      </w:pPr>
    </w:p>
    <w:p>
      <w:pPr>
        <w:spacing w:line="240" w:lineRule="auto" w:before="2"/>
        <w:rPr>
          <w:rFonts w:ascii="宋体" w:hAnsi="宋体" w:cs="宋体" w:eastAsia="宋体" w:hint="default"/>
          <w:sz w:val="24"/>
          <w:szCs w:val="24"/>
        </w:rPr>
      </w:pPr>
    </w:p>
    <w:p>
      <w:pPr>
        <w:spacing w:line="232" w:lineRule="exact" w:before="0"/>
        <w:ind w:left="605" w:right="-20" w:hanging="180"/>
        <w:jc w:val="left"/>
        <w:rPr>
          <w:rFonts w:ascii="宋体" w:hAnsi="宋体" w:cs="宋体" w:eastAsia="宋体" w:hint="default"/>
          <w:sz w:val="18"/>
          <w:szCs w:val="18"/>
        </w:rPr>
      </w:pPr>
      <w:r>
        <w:rPr>
          <w:rFonts w:ascii="宋体" w:hAnsi="宋体" w:cs="宋体" w:eastAsia="宋体" w:hint="default"/>
          <w:sz w:val="18"/>
          <w:szCs w:val="18"/>
        </w:rPr>
        <w:t>物华实业有 限公司</w:t>
      </w:r>
    </w:p>
    <w:p>
      <w:pPr>
        <w:spacing w:line="240" w:lineRule="auto" w:before="3"/>
        <w:rPr>
          <w:rFonts w:ascii="宋体" w:hAnsi="宋体" w:cs="宋体" w:eastAsia="宋体" w:hint="default"/>
          <w:sz w:val="22"/>
          <w:szCs w:val="22"/>
        </w:rPr>
      </w:pPr>
      <w:r>
        <w:rPr/>
        <w:br w:type="column"/>
      </w:r>
      <w:r>
        <w:rPr>
          <w:rFonts w:ascii="宋体"/>
          <w:sz w:val="22"/>
        </w:rPr>
      </w:r>
    </w:p>
    <w:p>
      <w:pPr>
        <w:tabs>
          <w:tab w:pos="982" w:val="left" w:leader="none"/>
        </w:tabs>
        <w:spacing w:line="177" w:lineRule="exact" w:before="0"/>
        <w:ind w:left="327" w:right="-20" w:firstLine="0"/>
        <w:jc w:val="left"/>
        <w:rPr>
          <w:rFonts w:ascii="宋体" w:hAnsi="宋体" w:cs="宋体" w:eastAsia="宋体" w:hint="default"/>
          <w:sz w:val="18"/>
          <w:szCs w:val="18"/>
        </w:rPr>
      </w:pPr>
      <w:r>
        <w:rPr>
          <w:rFonts w:ascii="宋体" w:hAnsi="宋体" w:cs="宋体" w:eastAsia="宋体" w:hint="default"/>
          <w:sz w:val="18"/>
          <w:szCs w:val="18"/>
        </w:rPr>
        <w:t>母公</w:t>
        <w:tab/>
        <w:t>有</w:t>
      </w:r>
      <w:r>
        <w:rPr>
          <w:rFonts w:ascii="宋体" w:hAnsi="宋体" w:cs="宋体" w:eastAsia="宋体" w:hint="default"/>
          <w:spacing w:val="-35"/>
          <w:sz w:val="18"/>
          <w:szCs w:val="18"/>
        </w:rPr>
        <w:t> </w:t>
      </w:r>
      <w:r>
        <w:rPr>
          <w:rFonts w:ascii="宋体" w:hAnsi="宋体" w:cs="宋体" w:eastAsia="宋体" w:hint="default"/>
          <w:sz w:val="18"/>
          <w:szCs w:val="18"/>
        </w:rPr>
        <w:t>限</w:t>
      </w:r>
    </w:p>
    <w:p>
      <w:pPr>
        <w:tabs>
          <w:tab w:pos="982" w:val="left" w:leader="none"/>
          <w:tab w:pos="1639" w:val="left" w:leader="none"/>
          <w:tab w:pos="2321" w:val="left" w:leader="none"/>
          <w:tab w:pos="3003" w:val="left" w:leader="none"/>
        </w:tabs>
        <w:spacing w:line="297" w:lineRule="exact" w:before="0"/>
        <w:ind w:left="415" w:right="-20" w:firstLine="0"/>
        <w:jc w:val="left"/>
        <w:rPr>
          <w:rFonts w:ascii="宋体" w:hAnsi="宋体" w:cs="宋体" w:eastAsia="宋体" w:hint="default"/>
          <w:sz w:val="18"/>
          <w:szCs w:val="18"/>
        </w:rPr>
      </w:pPr>
      <w:r>
        <w:rPr>
          <w:rFonts w:ascii="宋体" w:hAnsi="宋体" w:cs="宋体" w:eastAsia="宋体" w:hint="default"/>
          <w:position w:val="-11"/>
          <w:sz w:val="18"/>
          <w:szCs w:val="18"/>
        </w:rPr>
        <w:t>司</w:t>
        <w:tab/>
        <w:t>公司</w:t>
        <w:tab/>
      </w:r>
      <w:r>
        <w:rPr>
          <w:rFonts w:ascii="宋体" w:hAnsi="宋体" w:cs="宋体" w:eastAsia="宋体" w:hint="default"/>
          <w:sz w:val="18"/>
          <w:szCs w:val="18"/>
        </w:rPr>
        <w:t>香港</w:t>
        <w:tab/>
        <w:t>姜放</w:t>
        <w:tab/>
        <w:t>投资</w:t>
      </w:r>
    </w:p>
    <w:p>
      <w:pPr>
        <w:spacing w:line="240" w:lineRule="auto" w:before="3"/>
        <w:rPr>
          <w:rFonts w:ascii="宋体" w:hAnsi="宋体" w:cs="宋体" w:eastAsia="宋体" w:hint="default"/>
          <w:sz w:val="22"/>
          <w:szCs w:val="22"/>
        </w:rPr>
      </w:pPr>
      <w:r>
        <w:rPr/>
        <w:br w:type="column"/>
      </w:r>
      <w:r>
        <w:rPr>
          <w:rFonts w:ascii="宋体"/>
          <w:sz w:val="22"/>
        </w:rPr>
      </w:r>
    </w:p>
    <w:p>
      <w:pPr>
        <w:spacing w:line="183" w:lineRule="exact" w:before="0"/>
        <w:ind w:left="214" w:right="-20" w:firstLine="0"/>
        <w:jc w:val="left"/>
        <w:rPr>
          <w:rFonts w:ascii="宋体" w:hAnsi="宋体" w:cs="宋体" w:eastAsia="宋体" w:hint="default"/>
          <w:sz w:val="18"/>
          <w:szCs w:val="18"/>
        </w:rPr>
      </w:pPr>
      <w:r>
        <w:rPr>
          <w:rFonts w:ascii="Arial" w:hAnsi="Arial" w:cs="Arial" w:eastAsia="Arial" w:hint="default"/>
          <w:sz w:val="18"/>
          <w:szCs w:val="18"/>
        </w:rPr>
        <w:t>50</w:t>
      </w:r>
      <w:r>
        <w:rPr>
          <w:rFonts w:ascii="Arial" w:hAnsi="Arial" w:cs="Arial" w:eastAsia="Arial" w:hint="default"/>
          <w:spacing w:val="-5"/>
          <w:sz w:val="18"/>
          <w:szCs w:val="18"/>
        </w:rPr>
        <w:t> </w:t>
      </w:r>
      <w:r>
        <w:rPr>
          <w:rFonts w:ascii="宋体" w:hAnsi="宋体" w:cs="宋体" w:eastAsia="宋体" w:hint="default"/>
          <w:sz w:val="18"/>
          <w:szCs w:val="18"/>
        </w:rPr>
        <w:t>万港</w:t>
      </w:r>
    </w:p>
    <w:p>
      <w:pPr>
        <w:tabs>
          <w:tab w:pos="1392" w:val="left" w:leader="none"/>
          <w:tab w:pos="2705" w:val="left" w:leader="none"/>
          <w:tab w:pos="3802" w:val="left" w:leader="none"/>
        </w:tabs>
        <w:spacing w:line="290" w:lineRule="exact" w:before="0"/>
        <w:ind w:left="425" w:right="-20" w:firstLine="0"/>
        <w:jc w:val="left"/>
        <w:rPr>
          <w:rFonts w:ascii="宋体" w:hAnsi="宋体" w:cs="宋体" w:eastAsia="宋体" w:hint="default"/>
          <w:sz w:val="18"/>
          <w:szCs w:val="18"/>
        </w:rPr>
      </w:pPr>
      <w:r>
        <w:rPr>
          <w:rFonts w:ascii="宋体" w:hAnsi="宋体" w:cs="宋体" w:eastAsia="宋体" w:hint="default"/>
          <w:position w:val="-11"/>
          <w:sz w:val="18"/>
          <w:szCs w:val="18"/>
        </w:rPr>
        <w:t>币</w:t>
        <w:tab/>
      </w:r>
      <w:r>
        <w:rPr>
          <w:rFonts w:ascii="Arial" w:hAnsi="Arial" w:cs="Arial" w:eastAsia="Arial" w:hint="default"/>
          <w:w w:val="95"/>
          <w:sz w:val="18"/>
          <w:szCs w:val="18"/>
        </w:rPr>
        <w:t>15.46</w:t>
        <w:tab/>
        <w:t>15.46</w:t>
        <w:tab/>
      </w:r>
      <w:r>
        <w:rPr>
          <w:rFonts w:ascii="宋体" w:hAnsi="宋体" w:cs="宋体" w:eastAsia="宋体" w:hint="default"/>
          <w:sz w:val="18"/>
          <w:szCs w:val="18"/>
        </w:rPr>
        <w:t>姜放</w:t>
      </w:r>
    </w:p>
    <w:p>
      <w:pPr>
        <w:spacing w:line="207" w:lineRule="exact" w:before="114"/>
        <w:ind w:left="346" w:right="101" w:firstLine="0"/>
        <w:jc w:val="left"/>
        <w:rPr>
          <w:rFonts w:ascii="Arial" w:hAnsi="Arial" w:cs="Arial" w:eastAsia="Arial" w:hint="default"/>
          <w:sz w:val="18"/>
          <w:szCs w:val="18"/>
        </w:rPr>
      </w:pPr>
      <w:r>
        <w:rPr/>
        <w:br w:type="column"/>
      </w:r>
      <w:r>
        <w:rPr>
          <w:rFonts w:ascii="Arial"/>
          <w:sz w:val="18"/>
        </w:rPr>
        <w:t>09572874-</w:t>
      </w:r>
    </w:p>
    <w:p>
      <w:pPr>
        <w:spacing w:line="193" w:lineRule="exact" w:before="0"/>
        <w:ind w:left="336" w:right="101" w:firstLine="0"/>
        <w:jc w:val="left"/>
        <w:rPr>
          <w:rFonts w:ascii="Arial" w:hAnsi="Arial" w:cs="Arial" w:eastAsia="Arial" w:hint="default"/>
          <w:sz w:val="18"/>
          <w:szCs w:val="18"/>
        </w:rPr>
      </w:pPr>
      <w:r>
        <w:rPr>
          <w:rFonts w:ascii="Arial"/>
          <w:sz w:val="18"/>
        </w:rPr>
        <w:t>000-03-09-</w:t>
      </w:r>
    </w:p>
    <w:p>
      <w:pPr>
        <w:spacing w:line="232" w:lineRule="exact" w:before="11"/>
        <w:ind w:left="507" w:right="101" w:hanging="200"/>
        <w:jc w:val="left"/>
        <w:rPr>
          <w:rFonts w:ascii="宋体" w:hAnsi="宋体" w:cs="宋体" w:eastAsia="宋体" w:hint="default"/>
          <w:sz w:val="18"/>
          <w:szCs w:val="18"/>
        </w:rPr>
      </w:pPr>
      <w:r>
        <w:rPr>
          <w:rFonts w:ascii="Arial" w:hAnsi="Arial" w:cs="Arial" w:eastAsia="Arial" w:hint="default"/>
          <w:spacing w:val="-10"/>
          <w:sz w:val="18"/>
          <w:szCs w:val="18"/>
        </w:rPr>
        <w:t>3</w:t>
      </w:r>
      <w:r>
        <w:rPr>
          <w:rFonts w:ascii="宋体" w:hAnsi="宋体" w:cs="宋体" w:eastAsia="宋体" w:hint="default"/>
          <w:spacing w:val="-10"/>
          <w:sz w:val="18"/>
          <w:szCs w:val="18"/>
        </w:rPr>
        <w:t>（商业登记</w:t>
      </w:r>
      <w:r>
        <w:rPr>
          <w:rFonts w:ascii="宋体" w:hAnsi="宋体" w:cs="宋体" w:eastAsia="宋体" w:hint="default"/>
          <w:sz w:val="18"/>
          <w:szCs w:val="18"/>
        </w:rPr>
        <w:t> 证号）</w:t>
      </w:r>
    </w:p>
    <w:p>
      <w:pPr>
        <w:spacing w:after="0" w:line="232" w:lineRule="exact"/>
        <w:jc w:val="left"/>
        <w:rPr>
          <w:rFonts w:ascii="宋体" w:hAnsi="宋体" w:cs="宋体" w:eastAsia="宋体" w:hint="default"/>
          <w:sz w:val="18"/>
          <w:szCs w:val="18"/>
        </w:rPr>
        <w:sectPr>
          <w:pgSz w:w="11900" w:h="16840"/>
          <w:pgMar w:header="852" w:footer="1000" w:top="1340" w:bottom="1200" w:left="1120" w:right="440"/>
          <w:cols w:num="4" w:equalWidth="0">
            <w:col w:w="1326" w:space="40"/>
            <w:col w:w="3364" w:space="40"/>
            <w:col w:w="4163" w:space="40"/>
            <w:col w:w="1367"/>
          </w:cols>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5"/>
          <w:szCs w:val="25"/>
        </w:rPr>
      </w:pPr>
    </w:p>
    <w:p>
      <w:pPr>
        <w:pStyle w:val="Heading9"/>
        <w:tabs>
          <w:tab w:pos="7481" w:val="left" w:leader="none"/>
        </w:tabs>
        <w:spacing w:line="240" w:lineRule="auto" w:before="36"/>
        <w:ind w:left="245" w:right="0"/>
        <w:jc w:val="left"/>
        <w:rPr>
          <w:b w:val="0"/>
          <w:bCs w:val="0"/>
        </w:rPr>
      </w:pPr>
      <w:r>
        <w:rPr>
          <w:rFonts w:ascii="Arial" w:hAnsi="Arial" w:cs="Arial" w:eastAsia="Arial" w:hint="default"/>
          <w:spacing w:val="-1"/>
        </w:rPr>
        <w:t>2.</w:t>
      </w:r>
      <w:r>
        <w:rPr>
          <w:spacing w:val="-1"/>
        </w:rPr>
        <w:t>本企业的子公司情况</w:t>
        <w:tab/>
      </w:r>
      <w:r>
        <w:rPr/>
        <w:t>金额单位：万元</w:t>
      </w:r>
      <w:r>
        <w:rPr>
          <w:b w:val="0"/>
          <w:bCs w:val="0"/>
        </w:rPr>
      </w:r>
    </w:p>
    <w:p>
      <w:pPr>
        <w:spacing w:line="240" w:lineRule="auto" w:before="7"/>
        <w:rPr>
          <w:rFonts w:ascii="宋体" w:hAnsi="宋体" w:cs="宋体" w:eastAsia="宋体" w:hint="default"/>
          <w:b/>
          <w:bCs/>
          <w:sz w:val="27"/>
          <w:szCs w:val="27"/>
        </w:rPr>
      </w:pPr>
    </w:p>
    <w:p>
      <w:pPr>
        <w:spacing w:after="0" w:line="240" w:lineRule="auto"/>
        <w:rPr>
          <w:rFonts w:ascii="宋体" w:hAnsi="宋体" w:cs="宋体" w:eastAsia="宋体" w:hint="default"/>
          <w:sz w:val="27"/>
          <w:szCs w:val="27"/>
        </w:rPr>
        <w:sectPr>
          <w:type w:val="continuous"/>
          <w:pgSz w:w="11900" w:h="16840"/>
          <w:pgMar w:top="1600" w:bottom="280" w:left="1120" w:right="440"/>
        </w:sectPr>
      </w:pPr>
    </w:p>
    <w:p>
      <w:pPr>
        <w:spacing w:line="235" w:lineRule="exact" w:before="44"/>
        <w:ind w:left="0" w:right="0" w:firstLine="0"/>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子公</w:t>
      </w:r>
      <w:r>
        <w:rPr>
          <w:rFonts w:ascii="宋体" w:hAnsi="宋体" w:cs="宋体" w:eastAsia="宋体" w:hint="default"/>
          <w:sz w:val="18"/>
          <w:szCs w:val="18"/>
        </w:rPr>
      </w:r>
    </w:p>
    <w:p>
      <w:pPr>
        <w:tabs>
          <w:tab w:pos="1692" w:val="left" w:leader="none"/>
        </w:tabs>
        <w:spacing w:line="232" w:lineRule="exact" w:before="24"/>
        <w:ind w:left="1781" w:right="0" w:hanging="1356"/>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子公司名称</w:t>
      </w:r>
      <w:r>
        <w:rPr>
          <w:rFonts w:ascii="宋体" w:hAnsi="宋体" w:cs="宋体" w:eastAsia="宋体" w:hint="default"/>
          <w:sz w:val="18"/>
          <w:szCs w:val="18"/>
        </w:rPr>
        <w:tab/>
      </w:r>
      <w:r>
        <w:rPr>
          <w:rFonts w:ascii="宋体" w:hAnsi="宋体" w:cs="宋体" w:eastAsia="宋体" w:hint="default"/>
          <w:sz w:val="18"/>
          <w:szCs w:val="18"/>
          <w:u w:val="single" w:color="000000"/>
        </w:rPr>
        <w:t>司类</w:t>
      </w:r>
      <w:r>
        <w:rPr>
          <w:rFonts w:ascii="宋体" w:hAnsi="宋体" w:cs="宋体" w:eastAsia="宋体" w:hint="default"/>
          <w:sz w:val="18"/>
          <w:szCs w:val="18"/>
        </w:rPr>
      </w:r>
      <w:r>
        <w:rPr>
          <w:rFonts w:ascii="宋体" w:hAnsi="宋体" w:cs="宋体" w:eastAsia="宋体" w:hint="default"/>
          <w:sz w:val="18"/>
          <w:szCs w:val="18"/>
        </w:rPr>
        <w:t> </w:t>
      </w:r>
      <w:r>
        <w:rPr>
          <w:rFonts w:ascii="宋体" w:hAnsi="宋体" w:cs="宋体" w:eastAsia="宋体" w:hint="default"/>
          <w:sz w:val="18"/>
          <w:szCs w:val="18"/>
          <w:u w:val="single" w:color="000000"/>
        </w:rPr>
        <w:t>型</w:t>
      </w:r>
      <w:r>
        <w:rPr>
          <w:rFonts w:ascii="宋体" w:hAnsi="宋体" w:cs="宋体" w:eastAsia="宋体" w:hint="default"/>
          <w:sz w:val="18"/>
          <w:szCs w:val="18"/>
        </w:rPr>
      </w:r>
    </w:p>
    <w:p>
      <w:pPr>
        <w:spacing w:line="291" w:lineRule="exact" w:before="89"/>
        <w:ind w:left="353" w:right="-17" w:firstLine="0"/>
        <w:jc w:val="left"/>
        <w:rPr>
          <w:rFonts w:ascii="宋体" w:hAnsi="宋体" w:cs="宋体" w:eastAsia="宋体" w:hint="default"/>
          <w:sz w:val="18"/>
          <w:szCs w:val="18"/>
        </w:rPr>
      </w:pPr>
      <w:r>
        <w:rPr>
          <w:rFonts w:ascii="宋体" w:hAnsi="宋体" w:cs="宋体" w:eastAsia="宋体" w:hint="default"/>
          <w:spacing w:val="11"/>
          <w:sz w:val="18"/>
          <w:szCs w:val="18"/>
        </w:rPr>
        <w:t>常州远东科技</w:t>
      </w:r>
      <w:r>
        <w:rPr>
          <w:rFonts w:ascii="宋体" w:hAnsi="宋体" w:cs="宋体" w:eastAsia="宋体" w:hint="default"/>
          <w:spacing w:val="100"/>
          <w:sz w:val="18"/>
          <w:szCs w:val="18"/>
        </w:rPr>
        <w:t> </w:t>
      </w:r>
      <w:r>
        <w:rPr>
          <w:rFonts w:ascii="宋体" w:hAnsi="宋体" w:cs="宋体" w:eastAsia="宋体" w:hint="default"/>
          <w:position w:val="-11"/>
          <w:sz w:val="18"/>
          <w:szCs w:val="18"/>
        </w:rPr>
        <w:t>非全</w:t>
      </w:r>
      <w:r>
        <w:rPr>
          <w:rFonts w:ascii="宋体" w:hAnsi="宋体" w:cs="宋体" w:eastAsia="宋体" w:hint="default"/>
          <w:sz w:val="18"/>
          <w:szCs w:val="18"/>
        </w:rPr>
      </w:r>
    </w:p>
    <w:p>
      <w:pPr>
        <w:spacing w:before="159"/>
        <w:ind w:left="295" w:right="0" w:firstLine="0"/>
        <w:jc w:val="center"/>
        <w:rPr>
          <w:rFonts w:ascii="宋体" w:hAnsi="宋体" w:cs="宋体" w:eastAsia="宋体" w:hint="default"/>
          <w:sz w:val="18"/>
          <w:szCs w:val="18"/>
        </w:rPr>
      </w:pPr>
      <w:r>
        <w:rPr/>
        <w:br w:type="column"/>
      </w:r>
      <w:r>
        <w:rPr>
          <w:rFonts w:ascii="宋体" w:hAnsi="宋体" w:cs="宋体" w:eastAsia="宋体" w:hint="default"/>
          <w:sz w:val="18"/>
          <w:szCs w:val="18"/>
        </w:rPr>
      </w:r>
      <w:r>
        <w:rPr>
          <w:rFonts w:ascii="宋体" w:hAnsi="宋体" w:cs="宋体" w:eastAsia="宋体" w:hint="default"/>
          <w:sz w:val="18"/>
          <w:szCs w:val="18"/>
          <w:u w:val="single" w:color="000000"/>
        </w:rPr>
        <w:t>企业类</w:t>
      </w:r>
      <w:r>
        <w:rPr>
          <w:rFonts w:ascii="宋体" w:hAnsi="宋体" w:cs="宋体" w:eastAsia="宋体" w:hint="default"/>
          <w:sz w:val="18"/>
          <w:szCs w:val="18"/>
        </w:rPr>
      </w:r>
      <w:r>
        <w:rPr>
          <w:rFonts w:ascii="宋体" w:hAnsi="宋体" w:cs="宋体" w:eastAsia="宋体" w:hint="default"/>
          <w:sz w:val="18"/>
          <w:szCs w:val="18"/>
        </w:rPr>
        <w:t> </w:t>
      </w:r>
      <w:r>
        <w:rPr>
          <w:rFonts w:ascii="宋体" w:hAnsi="宋体" w:cs="宋体" w:eastAsia="宋体" w:hint="default"/>
          <w:sz w:val="18"/>
          <w:szCs w:val="18"/>
          <w:u w:val="single" w:color="000000"/>
        </w:rPr>
        <w:t>型</w:t>
      </w:r>
      <w:r>
        <w:rPr>
          <w:rFonts w:ascii="宋体" w:hAnsi="宋体" w:cs="宋体" w:eastAsia="宋体" w:hint="default"/>
          <w:sz w:val="18"/>
          <w:szCs w:val="18"/>
        </w:rPr>
      </w:r>
    </w:p>
    <w:p>
      <w:pPr>
        <w:spacing w:line="232" w:lineRule="exact" w:before="139"/>
        <w:ind w:left="295" w:right="0" w:firstLine="0"/>
        <w:jc w:val="center"/>
        <w:rPr>
          <w:rFonts w:ascii="宋体" w:hAnsi="宋体" w:cs="宋体" w:eastAsia="宋体" w:hint="default"/>
          <w:sz w:val="18"/>
          <w:szCs w:val="18"/>
        </w:rPr>
      </w:pPr>
      <w:r>
        <w:rPr>
          <w:rFonts w:ascii="宋体" w:hAnsi="宋体" w:cs="宋体" w:eastAsia="宋体" w:hint="default"/>
          <w:sz w:val="18"/>
          <w:szCs w:val="18"/>
        </w:rPr>
        <w:t>中外合 资有限</w:t>
      </w:r>
    </w:p>
    <w:p>
      <w:pPr>
        <w:spacing w:line="240" w:lineRule="auto" w:before="9"/>
        <w:rPr>
          <w:rFonts w:ascii="宋体" w:hAnsi="宋体" w:cs="宋体" w:eastAsia="宋体" w:hint="default"/>
          <w:sz w:val="17"/>
          <w:szCs w:val="17"/>
        </w:rPr>
      </w:pPr>
      <w:r>
        <w:rPr/>
        <w:br w:type="column"/>
      </w:r>
      <w:r>
        <w:rPr>
          <w:rFonts w:ascii="宋体"/>
          <w:sz w:val="17"/>
        </w:rPr>
      </w:r>
    </w:p>
    <w:p>
      <w:pPr>
        <w:tabs>
          <w:tab w:pos="891" w:val="left" w:leader="none"/>
          <w:tab w:pos="2271" w:val="left" w:leader="none"/>
        </w:tabs>
        <w:spacing w:line="158" w:lineRule="auto" w:before="0"/>
        <w:ind w:left="334" w:right="670" w:hanging="89"/>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注册</w:t>
      </w:r>
      <w:r>
        <w:rPr>
          <w:rFonts w:ascii="宋体" w:hAnsi="宋体" w:cs="宋体" w:eastAsia="宋体" w:hint="default"/>
          <w:sz w:val="18"/>
          <w:szCs w:val="18"/>
        </w:rPr>
        <w:tab/>
      </w:r>
      <w:r>
        <w:rPr>
          <w:rFonts w:ascii="宋体" w:hAnsi="宋体" w:cs="宋体" w:eastAsia="宋体" w:hint="default"/>
          <w:sz w:val="18"/>
          <w:szCs w:val="18"/>
          <w:u w:val="single" w:color="000000"/>
        </w:rPr>
        <w:t>法定代</w:t>
      </w:r>
      <w:r>
        <w:rPr>
          <w:rFonts w:ascii="宋体" w:hAnsi="宋体" w:cs="宋体" w:eastAsia="宋体" w:hint="default"/>
          <w:sz w:val="18"/>
          <w:szCs w:val="18"/>
        </w:rPr>
        <w:tab/>
      </w:r>
      <w:r>
        <w:rPr>
          <w:rFonts w:ascii="宋体" w:hAnsi="宋体" w:cs="宋体" w:eastAsia="宋体" w:hint="default"/>
          <w:position w:val="-11"/>
          <w:sz w:val="18"/>
          <w:szCs w:val="18"/>
        </w:rPr>
      </w:r>
      <w:r>
        <w:rPr>
          <w:rFonts w:ascii="宋体" w:hAnsi="宋体" w:cs="宋体" w:eastAsia="宋体" w:hint="default"/>
          <w:position w:val="-11"/>
          <w:sz w:val="18"/>
          <w:szCs w:val="18"/>
          <w:u w:val="single" w:color="000000"/>
        </w:rPr>
        <w:t>业务性质</w:t>
      </w:r>
      <w:r>
        <w:rPr>
          <w:rFonts w:ascii="宋体" w:hAnsi="宋体" w:cs="宋体" w:eastAsia="宋体" w:hint="default"/>
          <w:position w:val="-11"/>
          <w:sz w:val="18"/>
          <w:szCs w:val="18"/>
        </w:rPr>
      </w:r>
      <w:r>
        <w:rPr>
          <w:rFonts w:ascii="宋体" w:hAnsi="宋体" w:cs="宋体" w:eastAsia="宋体" w:hint="default"/>
          <w:position w:val="-11"/>
          <w:sz w:val="18"/>
          <w:szCs w:val="18"/>
        </w:rPr>
        <w:t> </w:t>
      </w:r>
      <w:r>
        <w:rPr>
          <w:rFonts w:ascii="宋体" w:hAnsi="宋体" w:cs="宋体" w:eastAsia="宋体" w:hint="default"/>
          <w:sz w:val="18"/>
          <w:szCs w:val="18"/>
        </w:rPr>
      </w:r>
      <w:r>
        <w:rPr>
          <w:rFonts w:ascii="宋体" w:hAnsi="宋体" w:cs="宋体" w:eastAsia="宋体" w:hint="default"/>
          <w:sz w:val="18"/>
          <w:szCs w:val="18"/>
          <w:u w:val="single" w:color="000000"/>
        </w:rPr>
        <w:t>地</w:t>
      </w:r>
      <w:r>
        <w:rPr>
          <w:rFonts w:ascii="宋体" w:hAnsi="宋体" w:cs="宋体" w:eastAsia="宋体" w:hint="default"/>
          <w:sz w:val="18"/>
          <w:szCs w:val="18"/>
        </w:rPr>
        <w:tab/>
      </w:r>
      <w:r>
        <w:rPr>
          <w:rFonts w:ascii="宋体" w:hAnsi="宋体" w:cs="宋体" w:eastAsia="宋体" w:hint="default"/>
          <w:sz w:val="18"/>
          <w:szCs w:val="18"/>
          <w:u w:val="single" w:color="000000"/>
        </w:rPr>
        <w:t>表人</w:t>
      </w:r>
      <w:r>
        <w:rPr>
          <w:rFonts w:ascii="宋体" w:hAnsi="宋体" w:cs="宋体" w:eastAsia="宋体" w:hint="default"/>
          <w:sz w:val="18"/>
          <w:szCs w:val="18"/>
        </w:rPr>
      </w:r>
    </w:p>
    <w:p>
      <w:pPr>
        <w:spacing w:line="240" w:lineRule="auto" w:before="3"/>
        <w:rPr>
          <w:rFonts w:ascii="宋体" w:hAnsi="宋体" w:cs="宋体" w:eastAsia="宋体" w:hint="default"/>
          <w:sz w:val="18"/>
          <w:szCs w:val="18"/>
        </w:rPr>
      </w:pPr>
    </w:p>
    <w:p>
      <w:pPr>
        <w:tabs>
          <w:tab w:pos="1690" w:val="left" w:leader="none"/>
        </w:tabs>
        <w:spacing w:line="204" w:lineRule="exact" w:before="0"/>
        <w:ind w:left="245" w:right="-16" w:firstLine="0"/>
        <w:jc w:val="left"/>
        <w:rPr>
          <w:rFonts w:ascii="宋体" w:hAnsi="宋体" w:cs="宋体" w:eastAsia="宋体" w:hint="default"/>
          <w:sz w:val="18"/>
          <w:szCs w:val="18"/>
        </w:rPr>
      </w:pPr>
      <w:r>
        <w:rPr>
          <w:rFonts w:ascii="宋体" w:hAnsi="宋体" w:cs="宋体" w:eastAsia="宋体" w:hint="default"/>
          <w:sz w:val="18"/>
          <w:szCs w:val="18"/>
        </w:rPr>
        <w:t>常州</w:t>
        <w:tab/>
      </w:r>
      <w:r>
        <w:rPr>
          <w:rFonts w:ascii="宋体" w:hAnsi="宋体" w:cs="宋体" w:eastAsia="宋体" w:hint="default"/>
          <w:spacing w:val="-1"/>
          <w:sz w:val="18"/>
          <w:szCs w:val="18"/>
        </w:rPr>
        <w:t>生产计算机软件、硬件，</w:t>
      </w:r>
    </w:p>
    <w:p>
      <w:pPr>
        <w:spacing w:line="84" w:lineRule="exact" w:before="0"/>
        <w:ind w:left="891" w:right="670" w:firstLine="0"/>
        <w:jc w:val="left"/>
        <w:rPr>
          <w:rFonts w:ascii="宋体" w:hAnsi="宋体" w:cs="宋体" w:eastAsia="宋体" w:hint="default"/>
          <w:sz w:val="18"/>
          <w:szCs w:val="18"/>
        </w:rPr>
      </w:pPr>
      <w:r>
        <w:rPr>
          <w:rFonts w:ascii="宋体" w:hAnsi="宋体" w:cs="宋体" w:eastAsia="宋体" w:hint="default"/>
          <w:sz w:val="18"/>
          <w:szCs w:val="18"/>
        </w:rPr>
        <w:t>应建德</w:t>
      </w:r>
    </w:p>
    <w:p>
      <w:pPr>
        <w:spacing w:before="159"/>
        <w:ind w:left="123" w:right="0" w:hanging="2"/>
        <w:jc w:val="center"/>
        <w:rPr>
          <w:rFonts w:ascii="宋体" w:hAnsi="宋体" w:cs="宋体" w:eastAsia="宋体" w:hint="default"/>
          <w:sz w:val="18"/>
          <w:szCs w:val="18"/>
        </w:rPr>
      </w:pPr>
      <w:r>
        <w:rPr/>
        <w:br w:type="column"/>
      </w:r>
      <w:r>
        <w:rPr>
          <w:rFonts w:ascii="宋体" w:hAnsi="宋体" w:cs="宋体" w:eastAsia="宋体" w:hint="default"/>
          <w:sz w:val="18"/>
          <w:szCs w:val="18"/>
        </w:rPr>
      </w:r>
      <w:r>
        <w:rPr>
          <w:rFonts w:ascii="宋体" w:hAnsi="宋体" w:cs="宋体" w:eastAsia="宋体" w:hint="default"/>
          <w:sz w:val="18"/>
          <w:szCs w:val="18"/>
          <w:u w:val="single" w:color="000000"/>
        </w:rPr>
        <w:t>注册资</w:t>
      </w:r>
      <w:r>
        <w:rPr>
          <w:rFonts w:ascii="宋体" w:hAnsi="宋体" w:cs="宋体" w:eastAsia="宋体" w:hint="default"/>
          <w:sz w:val="18"/>
          <w:szCs w:val="18"/>
        </w:rPr>
      </w:r>
      <w:r>
        <w:rPr>
          <w:rFonts w:ascii="宋体" w:hAnsi="宋体" w:cs="宋体" w:eastAsia="宋体" w:hint="default"/>
          <w:sz w:val="18"/>
          <w:szCs w:val="18"/>
        </w:rPr>
        <w:t> </w:t>
      </w:r>
      <w:r>
        <w:rPr>
          <w:rFonts w:ascii="宋体" w:hAnsi="宋体" w:cs="宋体" w:eastAsia="宋体" w:hint="default"/>
          <w:sz w:val="18"/>
          <w:szCs w:val="18"/>
          <w:u w:val="single" w:color="000000"/>
        </w:rPr>
        <w:t>本</w:t>
      </w:r>
      <w:r>
        <w:rPr>
          <w:rFonts w:ascii="宋体" w:hAnsi="宋体" w:cs="宋体" w:eastAsia="宋体" w:hint="default"/>
          <w:sz w:val="18"/>
          <w:szCs w:val="18"/>
        </w:rPr>
      </w:r>
    </w:p>
    <w:p>
      <w:pPr>
        <w:spacing w:line="240" w:lineRule="auto" w:before="0"/>
        <w:rPr>
          <w:rFonts w:ascii="宋体" w:hAnsi="宋体" w:cs="宋体" w:eastAsia="宋体" w:hint="default"/>
          <w:sz w:val="18"/>
          <w:szCs w:val="18"/>
        </w:rPr>
      </w:pPr>
    </w:p>
    <w:p>
      <w:pPr>
        <w:spacing w:line="129" w:lineRule="exact" w:before="153"/>
        <w:ind w:left="123" w:right="0" w:firstLine="0"/>
        <w:jc w:val="center"/>
        <w:rPr>
          <w:rFonts w:ascii="Arial" w:hAnsi="Arial" w:cs="Arial" w:eastAsia="Arial" w:hint="default"/>
          <w:sz w:val="18"/>
          <w:szCs w:val="18"/>
        </w:rPr>
      </w:pPr>
      <w:r>
        <w:rPr>
          <w:rFonts w:ascii="Arial"/>
          <w:spacing w:val="-1"/>
          <w:sz w:val="18"/>
        </w:rPr>
        <w:t>310.96</w:t>
      </w:r>
    </w:p>
    <w:p>
      <w:pPr>
        <w:spacing w:before="159"/>
        <w:ind w:left="212" w:right="-19" w:firstLine="40"/>
        <w:jc w:val="left"/>
        <w:rPr>
          <w:rFonts w:ascii="宋体" w:hAnsi="宋体" w:cs="宋体" w:eastAsia="宋体" w:hint="default"/>
          <w:sz w:val="18"/>
          <w:szCs w:val="18"/>
        </w:rPr>
      </w:pPr>
      <w:r>
        <w:rPr/>
        <w:br w:type="column"/>
      </w:r>
      <w:r>
        <w:rPr>
          <w:rFonts w:ascii="宋体" w:hAnsi="宋体" w:cs="宋体" w:eastAsia="宋体" w:hint="default"/>
          <w:sz w:val="18"/>
          <w:szCs w:val="18"/>
        </w:rPr>
      </w:r>
      <w:r>
        <w:rPr>
          <w:rFonts w:ascii="宋体" w:hAnsi="宋体" w:cs="宋体" w:eastAsia="宋体" w:hint="default"/>
          <w:sz w:val="18"/>
          <w:szCs w:val="18"/>
          <w:u w:val="single" w:color="000000"/>
        </w:rPr>
        <w:t>持股比</w:t>
      </w:r>
      <w:r>
        <w:rPr>
          <w:rFonts w:ascii="宋体" w:hAnsi="宋体" w:cs="宋体" w:eastAsia="宋体" w:hint="default"/>
          <w:sz w:val="18"/>
          <w:szCs w:val="18"/>
        </w:rPr>
      </w:r>
      <w:r>
        <w:rPr>
          <w:rFonts w:ascii="宋体" w:hAnsi="宋体" w:cs="宋体" w:eastAsia="宋体" w:hint="default"/>
          <w:sz w:val="18"/>
          <w:szCs w:val="18"/>
        </w:rPr>
        <w:t> </w:t>
      </w:r>
      <w:r>
        <w:rPr>
          <w:rFonts w:ascii="宋体" w:hAnsi="宋体" w:cs="宋体" w:eastAsia="宋体" w:hint="default"/>
          <w:sz w:val="18"/>
          <w:szCs w:val="18"/>
          <w:u w:val="single" w:color="000000"/>
        </w:rPr>
        <w:t>例（</w:t>
      </w:r>
      <w:r>
        <w:rPr>
          <w:rFonts w:ascii="Arial" w:hAnsi="Arial" w:cs="Arial" w:eastAsia="Arial" w:hint="default"/>
          <w:sz w:val="18"/>
          <w:szCs w:val="18"/>
          <w:u w:val="single" w:color="000000"/>
        </w:rPr>
        <w:t>%</w:t>
      </w:r>
      <w:r>
        <w:rPr>
          <w:rFonts w:ascii="宋体" w:hAnsi="宋体" w:cs="宋体" w:eastAsia="宋体" w:hint="default"/>
          <w:sz w:val="18"/>
          <w:szCs w:val="18"/>
          <w:u w:val="single" w:color="000000"/>
        </w:rPr>
        <w:t>）</w:t>
      </w:r>
      <w:r>
        <w:rPr>
          <w:rFonts w:ascii="宋体" w:hAnsi="宋体" w:cs="宋体" w:eastAsia="宋体" w:hint="default"/>
          <w:sz w:val="18"/>
          <w:szCs w:val="18"/>
        </w:rPr>
      </w:r>
    </w:p>
    <w:p>
      <w:pPr>
        <w:spacing w:before="44"/>
        <w:ind w:left="231" w:right="-19" w:hanging="92"/>
        <w:jc w:val="left"/>
        <w:rPr>
          <w:rFonts w:ascii="宋体" w:hAnsi="宋体" w:cs="宋体" w:eastAsia="宋体" w:hint="default"/>
          <w:sz w:val="18"/>
          <w:szCs w:val="18"/>
        </w:rPr>
      </w:pPr>
      <w:r>
        <w:rPr/>
        <w:br w:type="column"/>
      </w:r>
      <w:r>
        <w:rPr>
          <w:rFonts w:ascii="宋体" w:hAnsi="宋体" w:cs="宋体" w:eastAsia="宋体" w:hint="default"/>
          <w:sz w:val="18"/>
          <w:szCs w:val="18"/>
        </w:rPr>
      </w:r>
      <w:r>
        <w:rPr>
          <w:rFonts w:ascii="宋体" w:hAnsi="宋体" w:cs="宋体" w:eastAsia="宋体" w:hint="default"/>
          <w:sz w:val="18"/>
          <w:szCs w:val="18"/>
          <w:u w:val="single" w:color="000000"/>
        </w:rPr>
        <w:t>表决权</w:t>
      </w:r>
      <w:r>
        <w:rPr>
          <w:rFonts w:ascii="宋体" w:hAnsi="宋体" w:cs="宋体" w:eastAsia="宋体" w:hint="default"/>
          <w:sz w:val="18"/>
          <w:szCs w:val="18"/>
        </w:rPr>
      </w:r>
      <w:r>
        <w:rPr>
          <w:rFonts w:ascii="宋体" w:hAnsi="宋体" w:cs="宋体" w:eastAsia="宋体" w:hint="default"/>
          <w:sz w:val="18"/>
          <w:szCs w:val="18"/>
        </w:rPr>
        <w:t> </w:t>
      </w:r>
      <w:r>
        <w:rPr>
          <w:rFonts w:ascii="宋体" w:hAnsi="宋体" w:cs="宋体" w:eastAsia="宋体" w:hint="default"/>
          <w:sz w:val="18"/>
          <w:szCs w:val="18"/>
          <w:u w:val="single" w:color="000000"/>
        </w:rPr>
        <w:t>比例</w:t>
      </w:r>
      <w:r>
        <w:rPr>
          <w:rFonts w:ascii="宋体" w:hAnsi="宋体" w:cs="宋体" w:eastAsia="宋体" w:hint="default"/>
          <w:sz w:val="18"/>
          <w:szCs w:val="18"/>
        </w:rPr>
      </w:r>
    </w:p>
    <w:p>
      <w:pPr>
        <w:spacing w:line="246" w:lineRule="exact" w:before="0"/>
        <w:ind w:left="149" w:right="-10" w:firstLine="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w:t>
      </w:r>
      <w:r>
        <w:rPr>
          <w:rFonts w:ascii="Arial" w:hAnsi="Arial" w:cs="Arial" w:eastAsia="Arial" w:hint="default"/>
          <w:sz w:val="18"/>
          <w:szCs w:val="18"/>
          <w:u w:val="single" w:color="000000"/>
        </w:rPr>
        <w:t>%</w:t>
      </w:r>
      <w:r>
        <w:rPr>
          <w:rFonts w:ascii="宋体" w:hAnsi="宋体" w:cs="宋体" w:eastAsia="宋体" w:hint="default"/>
          <w:sz w:val="18"/>
          <w:szCs w:val="18"/>
          <w:u w:val="single" w:color="000000"/>
        </w:rPr>
        <w:t>）</w:t>
      </w:r>
      <w:r>
        <w:rPr>
          <w:rFonts w:ascii="宋体" w:hAnsi="宋体" w:cs="宋体" w:eastAsia="宋体" w:hint="default"/>
          <w:sz w:val="18"/>
          <w:szCs w:val="18"/>
        </w:rPr>
      </w:r>
    </w:p>
    <w:p>
      <w:pPr>
        <w:spacing w:before="159"/>
        <w:ind w:left="238" w:right="139" w:firstLine="0"/>
        <w:jc w:val="center"/>
        <w:rPr>
          <w:rFonts w:ascii="宋体" w:hAnsi="宋体" w:cs="宋体" w:eastAsia="宋体" w:hint="default"/>
          <w:sz w:val="18"/>
          <w:szCs w:val="18"/>
        </w:rPr>
      </w:pPr>
      <w:r>
        <w:rPr/>
        <w:br w:type="column"/>
      </w:r>
      <w:r>
        <w:rPr>
          <w:rFonts w:ascii="宋体" w:hAnsi="宋体" w:cs="宋体" w:eastAsia="宋体" w:hint="default"/>
          <w:sz w:val="18"/>
          <w:szCs w:val="18"/>
        </w:rPr>
      </w:r>
      <w:r>
        <w:rPr>
          <w:rFonts w:ascii="宋体" w:hAnsi="宋体" w:cs="宋体" w:eastAsia="宋体" w:hint="default"/>
          <w:sz w:val="18"/>
          <w:szCs w:val="18"/>
          <w:u w:val="single" w:color="000000"/>
        </w:rPr>
        <w:t>组织机构代</w:t>
      </w:r>
      <w:r>
        <w:rPr>
          <w:rFonts w:ascii="宋体" w:hAnsi="宋体" w:cs="宋体" w:eastAsia="宋体" w:hint="default"/>
          <w:sz w:val="18"/>
          <w:szCs w:val="18"/>
        </w:rPr>
      </w:r>
      <w:r>
        <w:rPr>
          <w:rFonts w:ascii="宋体" w:hAnsi="宋体" w:cs="宋体" w:eastAsia="宋体" w:hint="default"/>
          <w:sz w:val="18"/>
          <w:szCs w:val="18"/>
        </w:rPr>
        <w:t> </w:t>
      </w:r>
      <w:r>
        <w:rPr>
          <w:rFonts w:ascii="宋体" w:hAnsi="宋体" w:cs="宋体" w:eastAsia="宋体" w:hint="default"/>
          <w:sz w:val="18"/>
          <w:szCs w:val="18"/>
          <w:u w:val="single" w:color="000000"/>
        </w:rPr>
        <w:t>码</w:t>
      </w:r>
      <w:r>
        <w:rPr>
          <w:rFonts w:ascii="宋体" w:hAnsi="宋体" w:cs="宋体" w:eastAsia="宋体" w:hint="default"/>
          <w:sz w:val="18"/>
          <w:szCs w:val="18"/>
        </w:rPr>
      </w:r>
    </w:p>
    <w:p>
      <w:pPr>
        <w:spacing w:line="240" w:lineRule="auto" w:before="12"/>
        <w:rPr>
          <w:rFonts w:ascii="宋体" w:hAnsi="宋体" w:cs="宋体" w:eastAsia="宋体" w:hint="default"/>
          <w:sz w:val="22"/>
          <w:szCs w:val="22"/>
        </w:rPr>
      </w:pPr>
    </w:p>
    <w:p>
      <w:pPr>
        <w:spacing w:before="0"/>
        <w:ind w:left="238" w:right="139" w:firstLine="0"/>
        <w:jc w:val="center"/>
        <w:rPr>
          <w:rFonts w:ascii="Arial" w:hAnsi="Arial" w:cs="Arial" w:eastAsia="Arial" w:hint="default"/>
          <w:sz w:val="18"/>
          <w:szCs w:val="18"/>
        </w:rPr>
      </w:pPr>
      <w:r>
        <w:rPr>
          <w:rFonts w:ascii="Arial"/>
          <w:sz w:val="18"/>
        </w:rPr>
        <w:t>71746126-</w:t>
      </w:r>
    </w:p>
    <w:p>
      <w:pPr>
        <w:spacing w:after="0"/>
        <w:jc w:val="center"/>
        <w:rPr>
          <w:rFonts w:ascii="Arial" w:hAnsi="Arial" w:cs="Arial" w:eastAsia="Arial" w:hint="default"/>
          <w:sz w:val="18"/>
          <w:szCs w:val="18"/>
        </w:rPr>
        <w:sectPr>
          <w:type w:val="continuous"/>
          <w:pgSz w:w="11900" w:h="16840"/>
          <w:pgMar w:top="1600" w:bottom="280" w:left="1120" w:right="440"/>
          <w:cols w:num="7" w:equalWidth="0">
            <w:col w:w="2053" w:space="40"/>
            <w:col w:w="837" w:space="40"/>
            <w:col w:w="3664" w:space="40"/>
            <w:col w:w="675" w:space="40"/>
            <w:col w:w="914" w:space="40"/>
            <w:col w:w="680" w:space="40"/>
            <w:col w:w="1277"/>
          </w:cols>
        </w:sectPr>
      </w:pPr>
    </w:p>
    <w:p>
      <w:pPr>
        <w:tabs>
          <w:tab w:pos="1781" w:val="left" w:leader="none"/>
        </w:tabs>
        <w:spacing w:line="212" w:lineRule="exact" w:before="0"/>
        <w:ind w:left="353" w:right="0" w:firstLine="0"/>
        <w:jc w:val="left"/>
        <w:rPr>
          <w:rFonts w:ascii="宋体" w:hAnsi="宋体" w:cs="宋体" w:eastAsia="宋体" w:hint="default"/>
          <w:sz w:val="18"/>
          <w:szCs w:val="18"/>
        </w:rPr>
      </w:pPr>
      <w:r>
        <w:rPr>
          <w:rFonts w:ascii="宋体" w:hAnsi="宋体" w:cs="宋体" w:eastAsia="宋体" w:hint="default"/>
          <w:sz w:val="18"/>
          <w:szCs w:val="18"/>
        </w:rPr>
        <w:t>有限公司</w:t>
        <w:tab/>
        <w:t>资</w:t>
      </w:r>
    </w:p>
    <w:p>
      <w:pPr>
        <w:spacing w:line="240" w:lineRule="auto" w:before="8"/>
        <w:rPr>
          <w:rFonts w:ascii="宋体" w:hAnsi="宋体" w:cs="宋体" w:eastAsia="宋体" w:hint="default"/>
          <w:sz w:val="17"/>
          <w:szCs w:val="17"/>
        </w:rPr>
      </w:pPr>
    </w:p>
    <w:p>
      <w:pPr>
        <w:tabs>
          <w:tab w:pos="1692" w:val="left" w:leader="none"/>
        </w:tabs>
        <w:spacing w:line="302" w:lineRule="exact" w:before="0"/>
        <w:ind w:left="353" w:right="-20" w:firstLine="0"/>
        <w:jc w:val="left"/>
        <w:rPr>
          <w:rFonts w:ascii="宋体" w:hAnsi="宋体" w:cs="宋体" w:eastAsia="宋体" w:hint="default"/>
          <w:sz w:val="18"/>
          <w:szCs w:val="18"/>
        </w:rPr>
      </w:pPr>
      <w:r>
        <w:rPr>
          <w:rFonts w:ascii="宋体" w:hAnsi="宋体" w:cs="宋体" w:eastAsia="宋体" w:hint="default"/>
          <w:sz w:val="18"/>
          <w:szCs w:val="18"/>
        </w:rPr>
        <w:t>远</w:t>
      </w:r>
      <w:r>
        <w:rPr>
          <w:rFonts w:ascii="宋体" w:hAnsi="宋体" w:cs="宋体" w:eastAsia="宋体" w:hint="default"/>
          <w:spacing w:val="-54"/>
          <w:sz w:val="18"/>
          <w:szCs w:val="18"/>
        </w:rPr>
        <w:t> </w:t>
      </w:r>
      <w:r>
        <w:rPr>
          <w:rFonts w:ascii="宋体" w:hAnsi="宋体" w:cs="宋体" w:eastAsia="宋体" w:hint="default"/>
          <w:sz w:val="18"/>
          <w:szCs w:val="18"/>
        </w:rPr>
        <w:t>东</w:t>
      </w:r>
      <w:r>
        <w:rPr>
          <w:rFonts w:ascii="宋体" w:hAnsi="宋体" w:cs="宋体" w:eastAsia="宋体" w:hint="default"/>
          <w:spacing w:val="-54"/>
          <w:sz w:val="18"/>
          <w:szCs w:val="18"/>
        </w:rPr>
        <w:t> </w:t>
      </w:r>
      <w:r>
        <w:rPr>
          <w:rFonts w:ascii="宋体" w:hAnsi="宋体" w:cs="宋体" w:eastAsia="宋体" w:hint="default"/>
          <w:sz w:val="18"/>
          <w:szCs w:val="18"/>
        </w:rPr>
        <w:t>网</w:t>
      </w:r>
      <w:r>
        <w:rPr>
          <w:rFonts w:ascii="宋体" w:hAnsi="宋体" w:cs="宋体" w:eastAsia="宋体" w:hint="default"/>
          <w:spacing w:val="-54"/>
          <w:sz w:val="18"/>
          <w:szCs w:val="18"/>
        </w:rPr>
        <w:t> </w:t>
      </w:r>
      <w:r>
        <w:rPr>
          <w:rFonts w:ascii="宋体" w:hAnsi="宋体" w:cs="宋体" w:eastAsia="宋体" w:hint="default"/>
          <w:sz w:val="18"/>
          <w:szCs w:val="18"/>
        </w:rPr>
        <w:t>安</w:t>
      </w:r>
      <w:r>
        <w:rPr>
          <w:rFonts w:ascii="宋体" w:hAnsi="宋体" w:cs="宋体" w:eastAsia="宋体" w:hint="default"/>
          <w:spacing w:val="-54"/>
          <w:sz w:val="18"/>
          <w:szCs w:val="18"/>
        </w:rPr>
        <w:t> </w:t>
      </w:r>
      <w:r>
        <w:rPr>
          <w:rFonts w:ascii="宋体" w:hAnsi="宋体" w:cs="宋体" w:eastAsia="宋体" w:hint="default"/>
          <w:sz w:val="18"/>
          <w:szCs w:val="18"/>
        </w:rPr>
        <w:t>科</w:t>
        <w:tab/>
      </w:r>
      <w:r>
        <w:rPr>
          <w:rFonts w:ascii="宋体" w:hAnsi="宋体" w:cs="宋体" w:eastAsia="宋体" w:hint="default"/>
          <w:position w:val="-11"/>
          <w:sz w:val="18"/>
          <w:szCs w:val="18"/>
        </w:rPr>
        <w:t>非全</w:t>
      </w:r>
      <w:r>
        <w:rPr>
          <w:rFonts w:ascii="宋体" w:hAnsi="宋体" w:cs="宋体" w:eastAsia="宋体" w:hint="default"/>
          <w:sz w:val="18"/>
          <w:szCs w:val="18"/>
        </w:rPr>
      </w:r>
    </w:p>
    <w:p>
      <w:pPr>
        <w:spacing w:line="213" w:lineRule="exact" w:before="0"/>
        <w:ind w:left="295" w:right="0" w:firstLine="0"/>
        <w:jc w:val="center"/>
        <w:rPr>
          <w:rFonts w:ascii="宋体" w:hAnsi="宋体" w:cs="宋体" w:eastAsia="宋体" w:hint="default"/>
          <w:sz w:val="18"/>
          <w:szCs w:val="18"/>
        </w:rPr>
      </w:pPr>
      <w:r>
        <w:rPr/>
        <w:br w:type="column"/>
      </w:r>
      <w:r>
        <w:rPr>
          <w:rFonts w:ascii="宋体" w:hAnsi="宋体" w:cs="宋体" w:eastAsia="宋体" w:hint="default"/>
          <w:sz w:val="18"/>
          <w:szCs w:val="18"/>
        </w:rPr>
        <w:t>责任公</w:t>
      </w:r>
    </w:p>
    <w:p>
      <w:pPr>
        <w:spacing w:line="230" w:lineRule="exact" w:before="25"/>
        <w:ind w:left="295" w:right="0" w:firstLine="0"/>
        <w:jc w:val="center"/>
        <w:rPr>
          <w:rFonts w:ascii="宋体" w:hAnsi="宋体" w:cs="宋体" w:eastAsia="宋体" w:hint="default"/>
          <w:sz w:val="18"/>
          <w:szCs w:val="18"/>
        </w:rPr>
      </w:pPr>
      <w:r>
        <w:rPr>
          <w:rFonts w:ascii="宋体" w:hAnsi="宋体" w:cs="宋体" w:eastAsia="宋体" w:hint="default"/>
          <w:sz w:val="18"/>
          <w:szCs w:val="18"/>
        </w:rPr>
        <w:t>司 有限责</w:t>
      </w:r>
    </w:p>
    <w:p>
      <w:pPr>
        <w:tabs>
          <w:tab w:pos="1731" w:val="left" w:leader="none"/>
        </w:tabs>
        <w:spacing w:line="154" w:lineRule="exact" w:before="0"/>
        <w:ind w:left="334" w:right="-20" w:firstLine="0"/>
        <w:jc w:val="left"/>
        <w:rPr>
          <w:rFonts w:ascii="宋体" w:hAnsi="宋体" w:cs="宋体" w:eastAsia="宋体" w:hint="default"/>
          <w:sz w:val="18"/>
          <w:szCs w:val="18"/>
        </w:rPr>
      </w:pPr>
      <w:r>
        <w:rPr/>
        <w:br w:type="column"/>
      </w:r>
      <w:r>
        <w:rPr>
          <w:rFonts w:ascii="宋体" w:hAnsi="宋体" w:cs="宋体" w:eastAsia="宋体" w:hint="default"/>
          <w:position w:val="-11"/>
          <w:sz w:val="18"/>
          <w:szCs w:val="18"/>
        </w:rPr>
        <w:t>市</w:t>
        <w:tab/>
      </w:r>
      <w:r>
        <w:rPr>
          <w:rFonts w:ascii="宋体" w:hAnsi="宋体" w:cs="宋体" w:eastAsia="宋体" w:hint="default"/>
          <w:sz w:val="18"/>
          <w:szCs w:val="18"/>
        </w:rPr>
        <w:t>承接计算机网络工程和</w:t>
      </w:r>
    </w:p>
    <w:p>
      <w:pPr>
        <w:spacing w:line="175" w:lineRule="exact" w:before="0"/>
        <w:ind w:left="2182" w:right="-20" w:firstLine="0"/>
        <w:jc w:val="left"/>
        <w:rPr>
          <w:rFonts w:ascii="宋体" w:hAnsi="宋体" w:cs="宋体" w:eastAsia="宋体" w:hint="default"/>
          <w:sz w:val="18"/>
          <w:szCs w:val="18"/>
        </w:rPr>
      </w:pPr>
      <w:r>
        <w:rPr>
          <w:rFonts w:ascii="宋体" w:hAnsi="宋体" w:cs="宋体" w:eastAsia="宋体" w:hint="default"/>
          <w:sz w:val="18"/>
          <w:szCs w:val="18"/>
        </w:rPr>
        <w:t>相关的技术</w:t>
      </w:r>
    </w:p>
    <w:p>
      <w:pPr>
        <w:spacing w:line="177" w:lineRule="exact" w:before="112"/>
        <w:ind w:left="245" w:right="-20" w:firstLine="0"/>
        <w:jc w:val="left"/>
        <w:rPr>
          <w:rFonts w:ascii="宋体" w:hAnsi="宋体" w:cs="宋体" w:eastAsia="宋体" w:hint="default"/>
          <w:sz w:val="18"/>
          <w:szCs w:val="18"/>
        </w:rPr>
      </w:pPr>
      <w:r>
        <w:rPr>
          <w:rFonts w:ascii="宋体" w:hAnsi="宋体" w:cs="宋体" w:eastAsia="宋体" w:hint="default"/>
          <w:sz w:val="18"/>
          <w:szCs w:val="18"/>
        </w:rPr>
        <w:t>常州</w:t>
      </w:r>
    </w:p>
    <w:p>
      <w:pPr>
        <w:tabs>
          <w:tab w:pos="1731" w:val="left" w:leader="none"/>
        </w:tabs>
        <w:spacing w:line="125" w:lineRule="exact" w:before="0"/>
        <w:ind w:left="891" w:right="-20" w:firstLine="0"/>
        <w:jc w:val="left"/>
        <w:rPr>
          <w:rFonts w:ascii="宋体" w:hAnsi="宋体" w:cs="宋体" w:eastAsia="宋体" w:hint="default"/>
          <w:sz w:val="18"/>
          <w:szCs w:val="18"/>
        </w:rPr>
      </w:pPr>
      <w:r>
        <w:rPr>
          <w:rFonts w:ascii="宋体" w:hAnsi="宋体" w:cs="宋体" w:eastAsia="宋体" w:hint="default"/>
          <w:position w:val="-5"/>
          <w:sz w:val="18"/>
          <w:szCs w:val="18"/>
        </w:rPr>
        <w:t>应建德</w:t>
        <w:tab/>
      </w:r>
      <w:r>
        <w:rPr>
          <w:rFonts w:ascii="宋体" w:hAnsi="宋体" w:cs="宋体" w:eastAsia="宋体" w:hint="default"/>
          <w:sz w:val="18"/>
          <w:szCs w:val="18"/>
        </w:rPr>
        <w:t>计算机软、硬件技术开</w:t>
      </w:r>
    </w:p>
    <w:p>
      <w:pPr>
        <w:tabs>
          <w:tab w:pos="1270" w:val="left" w:leader="none"/>
          <w:tab w:pos="2311" w:val="right" w:leader="none"/>
        </w:tabs>
        <w:spacing w:line="197" w:lineRule="exact" w:before="0"/>
        <w:ind w:left="259" w:right="0" w:firstLine="0"/>
        <w:jc w:val="left"/>
        <w:rPr>
          <w:rFonts w:ascii="Arial" w:hAnsi="Arial" w:cs="Arial" w:eastAsia="Arial" w:hint="default"/>
          <w:sz w:val="18"/>
          <w:szCs w:val="18"/>
        </w:rPr>
      </w:pPr>
      <w:r>
        <w:rPr/>
        <w:br w:type="column"/>
      </w:r>
      <w:r>
        <w:rPr>
          <w:rFonts w:ascii="宋体" w:hAnsi="宋体" w:cs="宋体" w:eastAsia="宋体" w:hint="default"/>
          <w:position w:val="-9"/>
          <w:sz w:val="18"/>
          <w:szCs w:val="18"/>
        </w:rPr>
        <w:t>万美元</w:t>
        <w:tab/>
      </w:r>
      <w:r>
        <w:rPr>
          <w:rFonts w:ascii="Arial" w:hAnsi="Arial" w:cs="Arial" w:eastAsia="Arial" w:hint="default"/>
          <w:sz w:val="18"/>
          <w:szCs w:val="18"/>
        </w:rPr>
        <w:t>97</w:t>
        <w:tab/>
        <w:t>97</w:t>
      </w:r>
    </w:p>
    <w:p>
      <w:pPr>
        <w:spacing w:before="5"/>
        <w:ind w:left="329" w:right="140" w:firstLine="0"/>
        <w:jc w:val="center"/>
        <w:rPr>
          <w:rFonts w:ascii="Arial" w:hAnsi="Arial" w:cs="Arial" w:eastAsia="Arial" w:hint="default"/>
          <w:sz w:val="18"/>
          <w:szCs w:val="18"/>
        </w:rPr>
      </w:pPr>
      <w:r>
        <w:rPr/>
        <w:br w:type="column"/>
      </w:r>
      <w:r>
        <w:rPr>
          <w:rFonts w:ascii="Arial"/>
          <w:sz w:val="18"/>
        </w:rPr>
        <w:t>9</w:t>
      </w:r>
    </w:p>
    <w:p>
      <w:pPr>
        <w:spacing w:before="299"/>
        <w:ind w:left="335" w:right="140" w:firstLine="0"/>
        <w:jc w:val="center"/>
        <w:rPr>
          <w:rFonts w:ascii="Arial" w:hAnsi="Arial" w:cs="Arial" w:eastAsia="Arial" w:hint="default"/>
          <w:sz w:val="18"/>
          <w:szCs w:val="18"/>
        </w:rPr>
      </w:pPr>
      <w:r>
        <w:rPr>
          <w:rFonts w:ascii="Arial"/>
          <w:sz w:val="18"/>
        </w:rPr>
        <w:t>73376640-</w:t>
      </w:r>
    </w:p>
    <w:p>
      <w:pPr>
        <w:spacing w:after="0"/>
        <w:jc w:val="center"/>
        <w:rPr>
          <w:rFonts w:ascii="Arial" w:hAnsi="Arial" w:cs="Arial" w:eastAsia="Arial" w:hint="default"/>
          <w:sz w:val="18"/>
          <w:szCs w:val="18"/>
        </w:rPr>
        <w:sectPr>
          <w:type w:val="continuous"/>
          <w:pgSz w:w="11900" w:h="16840"/>
          <w:pgMar w:top="1600" w:bottom="280" w:left="1120" w:right="440"/>
          <w:cols w:num="5" w:equalWidth="0">
            <w:col w:w="2053" w:space="40"/>
            <w:col w:w="837" w:space="40"/>
            <w:col w:w="3532" w:space="40"/>
            <w:col w:w="2312" w:space="112"/>
            <w:col w:w="1374"/>
          </w:cols>
        </w:sectPr>
      </w:pPr>
    </w:p>
    <w:p>
      <w:pPr>
        <w:tabs>
          <w:tab w:pos="1781" w:val="left" w:leader="none"/>
        </w:tabs>
        <w:spacing w:before="48"/>
        <w:ind w:left="353" w:right="-20" w:firstLine="0"/>
        <w:jc w:val="left"/>
        <w:rPr>
          <w:rFonts w:ascii="宋体" w:hAnsi="宋体" w:cs="宋体" w:eastAsia="宋体" w:hint="default"/>
          <w:sz w:val="18"/>
          <w:szCs w:val="18"/>
        </w:rPr>
      </w:pPr>
      <w:r>
        <w:rPr>
          <w:rFonts w:ascii="宋体" w:hAnsi="宋体" w:cs="宋体" w:eastAsia="宋体" w:hint="default"/>
          <w:sz w:val="18"/>
          <w:szCs w:val="18"/>
        </w:rPr>
        <w:t>技有限公司</w:t>
        <w:tab/>
        <w:t>资</w:t>
      </w:r>
    </w:p>
    <w:p>
      <w:pPr>
        <w:spacing w:before="290"/>
        <w:ind w:left="353" w:right="-20" w:firstLine="0"/>
        <w:jc w:val="left"/>
        <w:rPr>
          <w:rFonts w:ascii="宋体" w:hAnsi="宋体" w:cs="宋体" w:eastAsia="宋体" w:hint="default"/>
          <w:sz w:val="18"/>
          <w:szCs w:val="18"/>
        </w:rPr>
      </w:pPr>
      <w:r>
        <w:rPr>
          <w:rFonts w:ascii="宋体" w:hAnsi="宋体" w:cs="宋体" w:eastAsia="宋体" w:hint="default"/>
          <w:sz w:val="18"/>
          <w:szCs w:val="18"/>
        </w:rPr>
        <w:t>常</w:t>
      </w:r>
      <w:r>
        <w:rPr>
          <w:rFonts w:ascii="宋体" w:hAnsi="宋体" w:cs="宋体" w:eastAsia="宋体" w:hint="default"/>
          <w:spacing w:val="-54"/>
          <w:sz w:val="18"/>
          <w:szCs w:val="18"/>
        </w:rPr>
        <w:t> </w:t>
      </w:r>
      <w:r>
        <w:rPr>
          <w:rFonts w:ascii="宋体" w:hAnsi="宋体" w:cs="宋体" w:eastAsia="宋体" w:hint="default"/>
          <w:sz w:val="18"/>
          <w:szCs w:val="18"/>
        </w:rPr>
        <w:t>州</w:t>
      </w:r>
      <w:r>
        <w:rPr>
          <w:rFonts w:ascii="宋体" w:hAnsi="宋体" w:cs="宋体" w:eastAsia="宋体" w:hint="default"/>
          <w:spacing w:val="-54"/>
          <w:sz w:val="18"/>
          <w:szCs w:val="18"/>
        </w:rPr>
        <w:t> </w:t>
      </w:r>
      <w:r>
        <w:rPr>
          <w:rFonts w:ascii="宋体" w:hAnsi="宋体" w:cs="宋体" w:eastAsia="宋体" w:hint="default"/>
          <w:sz w:val="18"/>
          <w:szCs w:val="18"/>
        </w:rPr>
        <w:t>远</w:t>
      </w:r>
      <w:r>
        <w:rPr>
          <w:rFonts w:ascii="宋体" w:hAnsi="宋体" w:cs="宋体" w:eastAsia="宋体" w:hint="default"/>
          <w:spacing w:val="-54"/>
          <w:sz w:val="18"/>
          <w:szCs w:val="18"/>
        </w:rPr>
        <w:t> </w:t>
      </w:r>
      <w:r>
        <w:rPr>
          <w:rFonts w:ascii="宋体" w:hAnsi="宋体" w:cs="宋体" w:eastAsia="宋体" w:hint="default"/>
          <w:sz w:val="18"/>
          <w:szCs w:val="18"/>
        </w:rPr>
        <w:t>东</w:t>
      </w:r>
      <w:r>
        <w:rPr>
          <w:rFonts w:ascii="宋体" w:hAnsi="宋体" w:cs="宋体" w:eastAsia="宋体" w:hint="default"/>
          <w:spacing w:val="-54"/>
          <w:sz w:val="18"/>
          <w:szCs w:val="18"/>
        </w:rPr>
        <w:t> </w:t>
      </w:r>
      <w:r>
        <w:rPr>
          <w:rFonts w:ascii="宋体" w:hAnsi="宋体" w:cs="宋体" w:eastAsia="宋体" w:hint="default"/>
          <w:sz w:val="18"/>
          <w:szCs w:val="18"/>
        </w:rPr>
        <w:t>文</w:t>
      </w:r>
    </w:p>
    <w:p>
      <w:pPr>
        <w:tabs>
          <w:tab w:pos="1267" w:val="left" w:leader="none"/>
        </w:tabs>
        <w:spacing w:before="48"/>
        <w:ind w:left="353" w:right="-20" w:firstLine="0"/>
        <w:jc w:val="left"/>
        <w:rPr>
          <w:rFonts w:ascii="宋体" w:hAnsi="宋体" w:cs="宋体" w:eastAsia="宋体" w:hint="default"/>
          <w:sz w:val="18"/>
          <w:szCs w:val="18"/>
        </w:rPr>
      </w:pPr>
      <w:r>
        <w:rPr/>
        <w:br w:type="column"/>
      </w:r>
      <w:r>
        <w:rPr>
          <w:rFonts w:ascii="宋体" w:hAnsi="宋体" w:cs="宋体" w:eastAsia="宋体" w:hint="default"/>
          <w:sz w:val="18"/>
          <w:szCs w:val="18"/>
        </w:rPr>
        <w:t>任公司</w:t>
        <w:tab/>
        <w:t>市</w:t>
      </w:r>
    </w:p>
    <w:p>
      <w:pPr>
        <w:tabs>
          <w:tab w:pos="1179" w:val="left" w:leader="none"/>
        </w:tabs>
        <w:spacing w:line="173" w:lineRule="exact" w:before="465"/>
        <w:ind w:left="353" w:right="-20" w:firstLine="0"/>
        <w:jc w:val="left"/>
        <w:rPr>
          <w:rFonts w:ascii="宋体" w:hAnsi="宋体" w:cs="宋体" w:eastAsia="宋体" w:hint="default"/>
          <w:sz w:val="18"/>
          <w:szCs w:val="18"/>
        </w:rPr>
      </w:pPr>
      <w:r>
        <w:rPr>
          <w:rFonts w:ascii="宋体" w:hAnsi="宋体" w:cs="宋体" w:eastAsia="宋体" w:hint="default"/>
          <w:sz w:val="18"/>
          <w:szCs w:val="18"/>
        </w:rPr>
        <w:t>有限责</w:t>
        <w:tab/>
        <w:t>常州</w:t>
      </w:r>
    </w:p>
    <w:p>
      <w:pPr>
        <w:tabs>
          <w:tab w:pos="2523" w:val="left" w:leader="none"/>
          <w:tab w:pos="3387" w:val="left" w:leader="none"/>
          <w:tab w:pos="4579" w:val="right" w:leader="none"/>
        </w:tabs>
        <w:spacing w:line="281" w:lineRule="exact" w:before="0"/>
        <w:ind w:left="624" w:right="0" w:firstLine="0"/>
        <w:jc w:val="left"/>
        <w:rPr>
          <w:rFonts w:ascii="Arial" w:hAnsi="Arial" w:cs="Arial" w:eastAsia="Arial" w:hint="default"/>
          <w:sz w:val="18"/>
          <w:szCs w:val="18"/>
        </w:rPr>
      </w:pPr>
      <w:r>
        <w:rPr/>
        <w:br w:type="column"/>
      </w:r>
      <w:r>
        <w:rPr>
          <w:rFonts w:ascii="宋体" w:hAnsi="宋体" w:cs="宋体" w:eastAsia="宋体" w:hint="default"/>
          <w:position w:val="-10"/>
          <w:sz w:val="18"/>
          <w:szCs w:val="18"/>
        </w:rPr>
        <w:t>发、转让和咨询</w:t>
        <w:tab/>
      </w:r>
      <w:r>
        <w:rPr>
          <w:rFonts w:ascii="Arial" w:hAnsi="Arial" w:cs="Arial" w:eastAsia="Arial" w:hint="default"/>
          <w:w w:val="95"/>
          <w:sz w:val="18"/>
          <w:szCs w:val="18"/>
        </w:rPr>
        <w:t>6310</w:t>
        <w:tab/>
      </w:r>
      <w:r>
        <w:rPr>
          <w:rFonts w:ascii="Arial" w:hAnsi="Arial" w:cs="Arial" w:eastAsia="Arial" w:hint="default"/>
          <w:sz w:val="18"/>
          <w:szCs w:val="18"/>
        </w:rPr>
        <w:t>99.7</w:t>
        <w:tab/>
        <w:t>99.7</w:t>
      </w:r>
    </w:p>
    <w:p>
      <w:pPr>
        <w:spacing w:line="232" w:lineRule="exact" w:before="144"/>
        <w:ind w:left="353" w:right="2406" w:firstLine="0"/>
        <w:jc w:val="left"/>
        <w:rPr>
          <w:rFonts w:ascii="宋体" w:hAnsi="宋体" w:cs="宋体" w:eastAsia="宋体" w:hint="default"/>
          <w:sz w:val="18"/>
          <w:szCs w:val="18"/>
        </w:rPr>
      </w:pPr>
      <w:r>
        <w:rPr>
          <w:rFonts w:ascii="宋体" w:hAnsi="宋体" w:cs="宋体" w:eastAsia="宋体" w:hint="default"/>
          <w:sz w:val="18"/>
          <w:szCs w:val="18"/>
        </w:rPr>
        <w:t>文化及娱乐产品、动画 网络游戏的技术开发，</w:t>
      </w:r>
    </w:p>
    <w:p>
      <w:pPr>
        <w:spacing w:before="80"/>
        <w:ind w:left="328" w:right="140" w:firstLine="0"/>
        <w:jc w:val="center"/>
        <w:rPr>
          <w:rFonts w:ascii="Arial" w:hAnsi="Arial" w:cs="Arial" w:eastAsia="Arial" w:hint="default"/>
          <w:sz w:val="18"/>
          <w:szCs w:val="18"/>
        </w:rPr>
      </w:pPr>
      <w:r>
        <w:rPr/>
        <w:br w:type="column"/>
      </w:r>
      <w:r>
        <w:rPr>
          <w:rFonts w:ascii="Arial"/>
          <w:sz w:val="18"/>
        </w:rPr>
        <w:t>9</w:t>
      </w:r>
    </w:p>
    <w:p>
      <w:pPr>
        <w:spacing w:line="103" w:lineRule="exact" w:before="532"/>
        <w:ind w:left="333" w:right="140" w:firstLine="0"/>
        <w:jc w:val="center"/>
        <w:rPr>
          <w:rFonts w:ascii="Arial" w:hAnsi="Arial" w:cs="Arial" w:eastAsia="Arial" w:hint="default"/>
          <w:sz w:val="18"/>
          <w:szCs w:val="18"/>
        </w:rPr>
      </w:pPr>
      <w:r>
        <w:rPr>
          <w:rFonts w:ascii="Arial"/>
          <w:sz w:val="18"/>
        </w:rPr>
        <w:t>78633636-</w:t>
      </w:r>
    </w:p>
    <w:p>
      <w:pPr>
        <w:spacing w:after="0" w:line="103" w:lineRule="exact"/>
        <w:jc w:val="center"/>
        <w:rPr>
          <w:rFonts w:ascii="Arial" w:hAnsi="Arial" w:cs="Arial" w:eastAsia="Arial" w:hint="default"/>
          <w:sz w:val="18"/>
          <w:szCs w:val="18"/>
        </w:rPr>
        <w:sectPr>
          <w:type w:val="continuous"/>
          <w:pgSz w:w="11900" w:h="16840"/>
          <w:pgMar w:top="1600" w:bottom="280" w:left="1120" w:right="440"/>
          <w:cols w:num="4" w:equalWidth="0">
            <w:col w:w="1962" w:space="73"/>
            <w:col w:w="1540" w:space="771"/>
            <w:col w:w="4580" w:space="40"/>
            <w:col w:w="1374"/>
          </w:cols>
        </w:sectPr>
      </w:pPr>
    </w:p>
    <w:p>
      <w:pPr>
        <w:tabs>
          <w:tab w:pos="1692" w:val="left" w:leader="none"/>
        </w:tabs>
        <w:spacing w:line="207" w:lineRule="exact" w:before="0"/>
        <w:ind w:left="353" w:right="-20" w:firstLine="0"/>
        <w:jc w:val="left"/>
        <w:rPr>
          <w:rFonts w:ascii="宋体" w:hAnsi="宋体" w:cs="宋体" w:eastAsia="宋体" w:hint="default"/>
          <w:sz w:val="18"/>
          <w:szCs w:val="18"/>
        </w:rPr>
      </w:pPr>
      <w:r>
        <w:rPr>
          <w:rFonts w:ascii="宋体" w:hAnsi="宋体" w:cs="宋体" w:eastAsia="宋体" w:hint="default"/>
          <w:sz w:val="18"/>
          <w:szCs w:val="18"/>
        </w:rPr>
        <w:t>化</w:t>
      </w:r>
      <w:r>
        <w:rPr>
          <w:rFonts w:ascii="宋体" w:hAnsi="宋体" w:cs="宋体" w:eastAsia="宋体" w:hint="default"/>
          <w:spacing w:val="-54"/>
          <w:sz w:val="18"/>
          <w:szCs w:val="18"/>
        </w:rPr>
        <w:t> </w:t>
      </w:r>
      <w:r>
        <w:rPr>
          <w:rFonts w:ascii="宋体" w:hAnsi="宋体" w:cs="宋体" w:eastAsia="宋体" w:hint="default"/>
          <w:sz w:val="18"/>
          <w:szCs w:val="18"/>
        </w:rPr>
        <w:t>产</w:t>
      </w:r>
      <w:r>
        <w:rPr>
          <w:rFonts w:ascii="宋体" w:hAnsi="宋体" w:cs="宋体" w:eastAsia="宋体" w:hint="default"/>
          <w:spacing w:val="-54"/>
          <w:sz w:val="18"/>
          <w:szCs w:val="18"/>
        </w:rPr>
        <w:t> </w:t>
      </w:r>
      <w:r>
        <w:rPr>
          <w:rFonts w:ascii="宋体" w:hAnsi="宋体" w:cs="宋体" w:eastAsia="宋体" w:hint="default"/>
          <w:sz w:val="18"/>
          <w:szCs w:val="18"/>
        </w:rPr>
        <w:t>业</w:t>
      </w:r>
      <w:r>
        <w:rPr>
          <w:rFonts w:ascii="宋体" w:hAnsi="宋体" w:cs="宋体" w:eastAsia="宋体" w:hint="default"/>
          <w:spacing w:val="-54"/>
          <w:sz w:val="18"/>
          <w:szCs w:val="18"/>
        </w:rPr>
        <w:t> </w:t>
      </w:r>
      <w:r>
        <w:rPr>
          <w:rFonts w:ascii="宋体" w:hAnsi="宋体" w:cs="宋体" w:eastAsia="宋体" w:hint="default"/>
          <w:sz w:val="18"/>
          <w:szCs w:val="18"/>
        </w:rPr>
        <w:t>有</w:t>
      </w:r>
      <w:r>
        <w:rPr>
          <w:rFonts w:ascii="宋体" w:hAnsi="宋体" w:cs="宋体" w:eastAsia="宋体" w:hint="default"/>
          <w:spacing w:val="-54"/>
          <w:sz w:val="18"/>
          <w:szCs w:val="18"/>
        </w:rPr>
        <w:t> </w:t>
      </w:r>
      <w:r>
        <w:rPr>
          <w:rFonts w:ascii="宋体" w:hAnsi="宋体" w:cs="宋体" w:eastAsia="宋体" w:hint="default"/>
          <w:sz w:val="18"/>
          <w:szCs w:val="18"/>
        </w:rPr>
        <w:t>限</w:t>
        <w:tab/>
      </w:r>
      <w:r>
        <w:rPr>
          <w:rFonts w:ascii="宋体" w:hAnsi="宋体" w:cs="宋体" w:eastAsia="宋体" w:hint="default"/>
          <w:position w:val="6"/>
          <w:sz w:val="18"/>
          <w:szCs w:val="18"/>
        </w:rPr>
        <w:t>非全</w:t>
      </w:r>
      <w:r>
        <w:rPr>
          <w:rFonts w:ascii="宋体" w:hAnsi="宋体" w:cs="宋体" w:eastAsia="宋体" w:hint="default"/>
          <w:sz w:val="18"/>
          <w:szCs w:val="18"/>
        </w:rPr>
      </w:r>
    </w:p>
    <w:p>
      <w:pPr>
        <w:spacing w:line="175" w:lineRule="exact" w:before="0"/>
        <w:ind w:left="0" w:right="89" w:firstLine="0"/>
        <w:jc w:val="right"/>
        <w:rPr>
          <w:rFonts w:ascii="宋体" w:hAnsi="宋体" w:cs="宋体" w:eastAsia="宋体" w:hint="default"/>
          <w:sz w:val="18"/>
          <w:szCs w:val="18"/>
        </w:rPr>
      </w:pPr>
      <w:r>
        <w:rPr>
          <w:rFonts w:ascii="宋体" w:hAnsi="宋体" w:cs="宋体" w:eastAsia="宋体" w:hint="default"/>
          <w:sz w:val="18"/>
          <w:szCs w:val="18"/>
        </w:rPr>
        <w:t>资</w:t>
      </w:r>
    </w:p>
    <w:p>
      <w:pPr>
        <w:spacing w:line="205" w:lineRule="exact" w:before="0"/>
        <w:ind w:left="353" w:right="0" w:firstLine="0"/>
        <w:jc w:val="left"/>
        <w:rPr>
          <w:rFonts w:ascii="宋体" w:hAnsi="宋体" w:cs="宋体" w:eastAsia="宋体" w:hint="default"/>
          <w:sz w:val="18"/>
          <w:szCs w:val="18"/>
        </w:rPr>
      </w:pPr>
      <w:r>
        <w:rPr>
          <w:rFonts w:ascii="宋体" w:hAnsi="宋体" w:cs="宋体" w:eastAsia="宋体" w:hint="default"/>
          <w:sz w:val="18"/>
          <w:szCs w:val="18"/>
        </w:rPr>
        <w:t>公司</w:t>
      </w:r>
    </w:p>
    <w:p>
      <w:pPr>
        <w:spacing w:line="240" w:lineRule="auto" w:before="2"/>
        <w:rPr>
          <w:rFonts w:ascii="宋体" w:hAnsi="宋体" w:cs="宋体" w:eastAsia="宋体" w:hint="default"/>
          <w:sz w:val="22"/>
          <w:szCs w:val="22"/>
        </w:rPr>
      </w:pPr>
    </w:p>
    <w:p>
      <w:pPr>
        <w:spacing w:before="0"/>
        <w:ind w:left="353" w:right="0" w:firstLine="0"/>
        <w:jc w:val="left"/>
        <w:rPr>
          <w:rFonts w:ascii="宋体" w:hAnsi="宋体" w:cs="宋体" w:eastAsia="宋体" w:hint="default"/>
          <w:sz w:val="18"/>
          <w:szCs w:val="18"/>
        </w:rPr>
      </w:pPr>
      <w:r>
        <w:rPr>
          <w:rFonts w:ascii="宋体" w:hAnsi="宋体" w:cs="宋体" w:eastAsia="宋体" w:hint="default"/>
          <w:sz w:val="18"/>
          <w:szCs w:val="18"/>
        </w:rPr>
        <w:t>北</w:t>
      </w:r>
      <w:r>
        <w:rPr>
          <w:rFonts w:ascii="宋体" w:hAnsi="宋体" w:cs="宋体" w:eastAsia="宋体" w:hint="default"/>
          <w:spacing w:val="-54"/>
          <w:sz w:val="18"/>
          <w:szCs w:val="18"/>
        </w:rPr>
        <w:t> </w:t>
      </w:r>
      <w:r>
        <w:rPr>
          <w:rFonts w:ascii="宋体" w:hAnsi="宋体" w:cs="宋体" w:eastAsia="宋体" w:hint="default"/>
          <w:sz w:val="18"/>
          <w:szCs w:val="18"/>
        </w:rPr>
        <w:t>京</w:t>
      </w:r>
      <w:r>
        <w:rPr>
          <w:rFonts w:ascii="宋体" w:hAnsi="宋体" w:cs="宋体" w:eastAsia="宋体" w:hint="default"/>
          <w:spacing w:val="-54"/>
          <w:sz w:val="18"/>
          <w:szCs w:val="18"/>
        </w:rPr>
        <w:t> </w:t>
      </w:r>
      <w:r>
        <w:rPr>
          <w:rFonts w:ascii="宋体" w:hAnsi="宋体" w:cs="宋体" w:eastAsia="宋体" w:hint="default"/>
          <w:sz w:val="18"/>
          <w:szCs w:val="18"/>
        </w:rPr>
        <w:t>远</w:t>
      </w:r>
      <w:r>
        <w:rPr>
          <w:rFonts w:ascii="宋体" w:hAnsi="宋体" w:cs="宋体" w:eastAsia="宋体" w:hint="default"/>
          <w:spacing w:val="-54"/>
          <w:sz w:val="18"/>
          <w:szCs w:val="18"/>
        </w:rPr>
        <w:t> </w:t>
      </w:r>
      <w:r>
        <w:rPr>
          <w:rFonts w:ascii="宋体" w:hAnsi="宋体" w:cs="宋体" w:eastAsia="宋体" w:hint="default"/>
          <w:sz w:val="18"/>
          <w:szCs w:val="18"/>
        </w:rPr>
        <w:t>东</w:t>
      </w:r>
      <w:r>
        <w:rPr>
          <w:rFonts w:ascii="宋体" w:hAnsi="宋体" w:cs="宋体" w:eastAsia="宋体" w:hint="default"/>
          <w:spacing w:val="-54"/>
          <w:sz w:val="18"/>
          <w:szCs w:val="18"/>
        </w:rPr>
        <w:t> </w:t>
      </w:r>
      <w:r>
        <w:rPr>
          <w:rFonts w:ascii="宋体" w:hAnsi="宋体" w:cs="宋体" w:eastAsia="宋体" w:hint="default"/>
          <w:sz w:val="18"/>
          <w:szCs w:val="18"/>
        </w:rPr>
        <w:t>网</w:t>
      </w:r>
    </w:p>
    <w:p>
      <w:pPr>
        <w:tabs>
          <w:tab w:pos="1692" w:val="left" w:leader="none"/>
        </w:tabs>
        <w:spacing w:line="267" w:lineRule="exact" w:before="52"/>
        <w:ind w:left="353" w:right="-20" w:firstLine="0"/>
        <w:jc w:val="left"/>
        <w:rPr>
          <w:rFonts w:ascii="宋体" w:hAnsi="宋体" w:cs="宋体" w:eastAsia="宋体" w:hint="default"/>
          <w:sz w:val="18"/>
          <w:szCs w:val="18"/>
        </w:rPr>
      </w:pPr>
      <w:r>
        <w:rPr>
          <w:rFonts w:ascii="宋体" w:hAnsi="宋体" w:cs="宋体" w:eastAsia="宋体" w:hint="default"/>
          <w:sz w:val="18"/>
          <w:szCs w:val="18"/>
        </w:rPr>
        <w:t>安</w:t>
      </w:r>
      <w:r>
        <w:rPr>
          <w:rFonts w:ascii="宋体" w:hAnsi="宋体" w:cs="宋体" w:eastAsia="宋体" w:hint="default"/>
          <w:spacing w:val="-54"/>
          <w:sz w:val="18"/>
          <w:szCs w:val="18"/>
        </w:rPr>
        <w:t> </w:t>
      </w:r>
      <w:r>
        <w:rPr>
          <w:rFonts w:ascii="宋体" w:hAnsi="宋体" w:cs="宋体" w:eastAsia="宋体" w:hint="default"/>
          <w:sz w:val="18"/>
          <w:szCs w:val="18"/>
        </w:rPr>
        <w:t>信</w:t>
      </w:r>
      <w:r>
        <w:rPr>
          <w:rFonts w:ascii="宋体" w:hAnsi="宋体" w:cs="宋体" w:eastAsia="宋体" w:hint="default"/>
          <w:spacing w:val="-54"/>
          <w:sz w:val="18"/>
          <w:szCs w:val="18"/>
        </w:rPr>
        <w:t> </w:t>
      </w:r>
      <w:r>
        <w:rPr>
          <w:rFonts w:ascii="宋体" w:hAnsi="宋体" w:cs="宋体" w:eastAsia="宋体" w:hint="default"/>
          <w:sz w:val="18"/>
          <w:szCs w:val="18"/>
        </w:rPr>
        <w:t>息</w:t>
      </w:r>
      <w:r>
        <w:rPr>
          <w:rFonts w:ascii="宋体" w:hAnsi="宋体" w:cs="宋体" w:eastAsia="宋体" w:hint="default"/>
          <w:spacing w:val="-54"/>
          <w:sz w:val="18"/>
          <w:szCs w:val="18"/>
        </w:rPr>
        <w:t> </w:t>
      </w:r>
      <w:r>
        <w:rPr>
          <w:rFonts w:ascii="宋体" w:hAnsi="宋体" w:cs="宋体" w:eastAsia="宋体" w:hint="default"/>
          <w:sz w:val="18"/>
          <w:szCs w:val="18"/>
        </w:rPr>
        <w:t>技</w:t>
      </w:r>
      <w:r>
        <w:rPr>
          <w:rFonts w:ascii="宋体" w:hAnsi="宋体" w:cs="宋体" w:eastAsia="宋体" w:hint="default"/>
          <w:spacing w:val="-54"/>
          <w:sz w:val="18"/>
          <w:szCs w:val="18"/>
        </w:rPr>
        <w:t> </w:t>
      </w:r>
      <w:r>
        <w:rPr>
          <w:rFonts w:ascii="宋体" w:hAnsi="宋体" w:cs="宋体" w:eastAsia="宋体" w:hint="default"/>
          <w:sz w:val="18"/>
          <w:szCs w:val="18"/>
        </w:rPr>
        <w:t>术</w:t>
        <w:tab/>
      </w:r>
      <w:r>
        <w:rPr>
          <w:rFonts w:ascii="宋体" w:hAnsi="宋体" w:cs="宋体" w:eastAsia="宋体" w:hint="default"/>
          <w:position w:val="6"/>
          <w:sz w:val="18"/>
          <w:szCs w:val="18"/>
        </w:rPr>
        <w:t>非全</w:t>
      </w:r>
      <w:r>
        <w:rPr>
          <w:rFonts w:ascii="宋体" w:hAnsi="宋体" w:cs="宋体" w:eastAsia="宋体" w:hint="default"/>
          <w:sz w:val="18"/>
          <w:szCs w:val="18"/>
        </w:rPr>
      </w:r>
    </w:p>
    <w:p>
      <w:pPr>
        <w:spacing w:line="175" w:lineRule="exact" w:before="0"/>
        <w:ind w:left="0" w:right="89" w:firstLine="0"/>
        <w:jc w:val="right"/>
        <w:rPr>
          <w:rFonts w:ascii="宋体" w:hAnsi="宋体" w:cs="宋体" w:eastAsia="宋体" w:hint="default"/>
          <w:sz w:val="18"/>
          <w:szCs w:val="18"/>
        </w:rPr>
      </w:pPr>
      <w:r>
        <w:rPr>
          <w:rFonts w:ascii="宋体" w:hAnsi="宋体" w:cs="宋体" w:eastAsia="宋体" w:hint="default"/>
          <w:sz w:val="18"/>
          <w:szCs w:val="18"/>
        </w:rPr>
        <w:t>资</w:t>
      </w:r>
    </w:p>
    <w:p>
      <w:pPr>
        <w:spacing w:line="204" w:lineRule="exact" w:before="0"/>
        <w:ind w:left="353" w:right="0" w:firstLine="0"/>
        <w:jc w:val="left"/>
        <w:rPr>
          <w:rFonts w:ascii="宋体" w:hAnsi="宋体" w:cs="宋体" w:eastAsia="宋体" w:hint="default"/>
          <w:sz w:val="18"/>
          <w:szCs w:val="18"/>
        </w:rPr>
      </w:pPr>
      <w:r>
        <w:rPr>
          <w:rFonts w:ascii="宋体" w:hAnsi="宋体" w:cs="宋体" w:eastAsia="宋体" w:hint="default"/>
          <w:sz w:val="18"/>
          <w:szCs w:val="18"/>
        </w:rPr>
        <w:t>有限公司</w:t>
      </w:r>
    </w:p>
    <w:p>
      <w:pPr>
        <w:spacing w:line="240" w:lineRule="auto" w:before="7"/>
        <w:rPr>
          <w:rFonts w:ascii="宋体" w:hAnsi="宋体" w:cs="宋体" w:eastAsia="宋体" w:hint="default"/>
          <w:sz w:val="13"/>
          <w:szCs w:val="13"/>
        </w:rPr>
      </w:pPr>
      <w:r>
        <w:rPr/>
        <w:br w:type="column"/>
      </w:r>
      <w:r>
        <w:rPr>
          <w:rFonts w:ascii="宋体"/>
          <w:sz w:val="13"/>
        </w:rPr>
      </w:r>
    </w:p>
    <w:p>
      <w:pPr>
        <w:spacing w:before="0"/>
        <w:ind w:left="295" w:right="-19" w:firstLine="0"/>
        <w:jc w:val="left"/>
        <w:rPr>
          <w:rFonts w:ascii="宋体" w:hAnsi="宋体" w:cs="宋体" w:eastAsia="宋体" w:hint="default"/>
          <w:sz w:val="18"/>
          <w:szCs w:val="18"/>
        </w:rPr>
      </w:pPr>
      <w:r>
        <w:rPr>
          <w:rFonts w:ascii="宋体" w:hAnsi="宋体" w:cs="宋体" w:eastAsia="宋体" w:hint="default"/>
          <w:sz w:val="18"/>
          <w:szCs w:val="18"/>
        </w:rPr>
        <w:t>任公司</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2"/>
          <w:szCs w:val="12"/>
        </w:rPr>
      </w:pPr>
    </w:p>
    <w:p>
      <w:pPr>
        <w:spacing w:line="355" w:lineRule="auto" w:before="0"/>
        <w:ind w:left="295" w:right="-19" w:firstLine="0"/>
        <w:jc w:val="left"/>
        <w:rPr>
          <w:rFonts w:ascii="宋体" w:hAnsi="宋体" w:cs="宋体" w:eastAsia="宋体" w:hint="default"/>
          <w:sz w:val="18"/>
          <w:szCs w:val="18"/>
        </w:rPr>
      </w:pPr>
      <w:r>
        <w:rPr>
          <w:rFonts w:ascii="宋体" w:hAnsi="宋体" w:cs="宋体" w:eastAsia="宋体" w:hint="default"/>
          <w:sz w:val="18"/>
          <w:szCs w:val="18"/>
        </w:rPr>
        <w:t>有限责 任公司</w:t>
      </w:r>
    </w:p>
    <w:p>
      <w:pPr>
        <w:spacing w:line="205" w:lineRule="exact" w:before="2"/>
        <w:ind w:left="891" w:right="-20" w:firstLine="0"/>
        <w:jc w:val="left"/>
        <w:rPr>
          <w:rFonts w:ascii="宋体" w:hAnsi="宋体" w:cs="宋体" w:eastAsia="宋体" w:hint="default"/>
          <w:sz w:val="18"/>
          <w:szCs w:val="18"/>
        </w:rPr>
      </w:pPr>
      <w:r>
        <w:rPr/>
        <w:br w:type="column"/>
      </w:r>
      <w:r>
        <w:rPr>
          <w:rFonts w:ascii="宋体" w:hAnsi="宋体" w:cs="宋体" w:eastAsia="宋体" w:hint="default"/>
          <w:sz w:val="18"/>
          <w:szCs w:val="18"/>
        </w:rPr>
        <w:t>周小南</w:t>
      </w:r>
    </w:p>
    <w:p>
      <w:pPr>
        <w:spacing w:line="205" w:lineRule="exact" w:before="0"/>
        <w:ind w:left="245" w:right="-20" w:firstLine="88"/>
        <w:jc w:val="left"/>
        <w:rPr>
          <w:rFonts w:ascii="宋体" w:hAnsi="宋体" w:cs="宋体" w:eastAsia="宋体" w:hint="default"/>
          <w:sz w:val="18"/>
          <w:szCs w:val="18"/>
        </w:rPr>
      </w:pPr>
      <w:r>
        <w:rPr>
          <w:rFonts w:ascii="宋体" w:hAnsi="宋体" w:cs="宋体" w:eastAsia="宋体" w:hint="default"/>
          <w:sz w:val="18"/>
          <w:szCs w:val="18"/>
        </w:rPr>
        <w:t>市</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2"/>
          <w:szCs w:val="12"/>
        </w:rPr>
      </w:pPr>
    </w:p>
    <w:p>
      <w:pPr>
        <w:spacing w:line="205" w:lineRule="exact" w:before="0"/>
        <w:ind w:left="245" w:right="-20" w:firstLine="0"/>
        <w:jc w:val="left"/>
        <w:rPr>
          <w:rFonts w:ascii="宋体" w:hAnsi="宋体" w:cs="宋体" w:eastAsia="宋体" w:hint="default"/>
          <w:sz w:val="18"/>
          <w:szCs w:val="18"/>
        </w:rPr>
      </w:pPr>
      <w:r>
        <w:rPr>
          <w:rFonts w:ascii="宋体" w:hAnsi="宋体" w:cs="宋体" w:eastAsia="宋体" w:hint="default"/>
          <w:sz w:val="18"/>
          <w:szCs w:val="18"/>
        </w:rPr>
        <w:t>北京</w:t>
      </w:r>
    </w:p>
    <w:p>
      <w:pPr>
        <w:spacing w:line="174" w:lineRule="exact" w:before="0"/>
        <w:ind w:left="891" w:right="-20" w:firstLine="0"/>
        <w:jc w:val="left"/>
        <w:rPr>
          <w:rFonts w:ascii="宋体" w:hAnsi="宋体" w:cs="宋体" w:eastAsia="宋体" w:hint="default"/>
          <w:sz w:val="18"/>
          <w:szCs w:val="18"/>
        </w:rPr>
      </w:pPr>
      <w:r>
        <w:rPr>
          <w:rFonts w:ascii="宋体" w:hAnsi="宋体" w:cs="宋体" w:eastAsia="宋体" w:hint="default"/>
          <w:sz w:val="18"/>
          <w:szCs w:val="18"/>
        </w:rPr>
        <w:t>应建德</w:t>
      </w:r>
    </w:p>
    <w:p>
      <w:pPr>
        <w:spacing w:line="204" w:lineRule="exact" w:before="0"/>
        <w:ind w:left="334" w:right="-20" w:firstLine="0"/>
        <w:jc w:val="left"/>
        <w:rPr>
          <w:rFonts w:ascii="宋体" w:hAnsi="宋体" w:cs="宋体" w:eastAsia="宋体" w:hint="default"/>
          <w:sz w:val="18"/>
          <w:szCs w:val="18"/>
        </w:rPr>
      </w:pPr>
      <w:r>
        <w:rPr>
          <w:rFonts w:ascii="宋体" w:hAnsi="宋体" w:cs="宋体" w:eastAsia="宋体" w:hint="default"/>
          <w:sz w:val="18"/>
          <w:szCs w:val="18"/>
        </w:rPr>
        <w:t>市</w:t>
      </w:r>
    </w:p>
    <w:p>
      <w:pPr>
        <w:spacing w:line="181" w:lineRule="exact" w:before="0"/>
        <w:ind w:left="259" w:right="0" w:firstLine="0"/>
        <w:jc w:val="both"/>
        <w:rPr>
          <w:rFonts w:ascii="宋体" w:hAnsi="宋体" w:cs="宋体" w:eastAsia="宋体" w:hint="default"/>
          <w:sz w:val="18"/>
          <w:szCs w:val="18"/>
        </w:rPr>
      </w:pPr>
      <w:r>
        <w:rPr/>
        <w:br w:type="column"/>
      </w:r>
      <w:r>
        <w:rPr>
          <w:rFonts w:ascii="宋体" w:hAnsi="宋体" w:cs="宋体" w:eastAsia="宋体" w:hint="default"/>
          <w:sz w:val="18"/>
          <w:szCs w:val="18"/>
        </w:rPr>
        <w:t>互联网络的传播、互联</w:t>
      </w:r>
    </w:p>
    <w:p>
      <w:pPr>
        <w:spacing w:line="232" w:lineRule="exact" w:before="23"/>
        <w:ind w:left="259" w:right="0" w:firstLine="0"/>
        <w:jc w:val="both"/>
        <w:rPr>
          <w:rFonts w:ascii="宋体" w:hAnsi="宋体" w:cs="宋体" w:eastAsia="宋体" w:hint="default"/>
          <w:sz w:val="18"/>
          <w:szCs w:val="18"/>
        </w:rPr>
      </w:pPr>
      <w:r>
        <w:rPr>
          <w:rFonts w:ascii="宋体" w:hAnsi="宋体" w:cs="宋体" w:eastAsia="宋体" w:hint="default"/>
          <w:sz w:val="18"/>
          <w:szCs w:val="18"/>
        </w:rPr>
        <w:t>网络游戏及娱乐的技术 开发，移动通信网络游 戏及娱乐的技术开发</w:t>
      </w:r>
    </w:p>
    <w:p>
      <w:pPr>
        <w:spacing w:line="232" w:lineRule="exact" w:before="60"/>
        <w:ind w:left="259" w:right="0" w:firstLine="0"/>
        <w:jc w:val="both"/>
        <w:rPr>
          <w:rFonts w:ascii="宋体" w:hAnsi="宋体" w:cs="宋体" w:eastAsia="宋体" w:hint="default"/>
          <w:sz w:val="18"/>
          <w:szCs w:val="18"/>
        </w:rPr>
      </w:pPr>
      <w:r>
        <w:rPr>
          <w:rFonts w:ascii="宋体" w:hAnsi="宋体" w:cs="宋体" w:eastAsia="宋体" w:hint="default"/>
          <w:sz w:val="18"/>
          <w:szCs w:val="18"/>
        </w:rPr>
        <w:t>研制、开发、销售远东 网络安全系列产品的、 承担网络安全系统工程 及相关咨询、业务培训</w:t>
      </w:r>
    </w:p>
    <w:p>
      <w:pPr>
        <w:tabs>
          <w:tab w:pos="1095" w:val="left" w:leader="none"/>
          <w:tab w:pos="1935" w:val="left" w:leader="none"/>
        </w:tabs>
        <w:spacing w:before="106"/>
        <w:ind w:left="336" w:right="-14" w:firstLine="0"/>
        <w:jc w:val="left"/>
        <w:rPr>
          <w:rFonts w:ascii="Arial" w:hAnsi="Arial" w:cs="Arial" w:eastAsia="Arial" w:hint="default"/>
          <w:sz w:val="18"/>
          <w:szCs w:val="18"/>
        </w:rPr>
      </w:pPr>
      <w:r>
        <w:rPr>
          <w:spacing w:val="-4"/>
        </w:rPr>
        <w:br w:type="column"/>
      </w:r>
      <w:r>
        <w:rPr>
          <w:rFonts w:ascii="Arial"/>
          <w:spacing w:val="-4"/>
          <w:sz w:val="18"/>
        </w:rPr>
        <w:t>1100</w:t>
        <w:tab/>
      </w:r>
      <w:r>
        <w:rPr>
          <w:rFonts w:ascii="Arial"/>
          <w:spacing w:val="-1"/>
          <w:sz w:val="18"/>
        </w:rPr>
        <w:t>99.973</w:t>
        <w:tab/>
        <w:t>99.973</w:t>
      </w:r>
    </w:p>
    <w:p>
      <w:pPr>
        <w:spacing w:line="240" w:lineRule="auto" w:before="0"/>
        <w:rPr>
          <w:rFonts w:ascii="Arial" w:hAnsi="Arial" w:cs="Arial" w:eastAsia="Arial" w:hint="default"/>
          <w:sz w:val="18"/>
          <w:szCs w:val="18"/>
        </w:rPr>
      </w:pPr>
    </w:p>
    <w:p>
      <w:pPr>
        <w:spacing w:line="240" w:lineRule="auto" w:before="0"/>
        <w:rPr>
          <w:rFonts w:ascii="Arial" w:hAnsi="Arial" w:cs="Arial" w:eastAsia="Arial" w:hint="default"/>
          <w:sz w:val="18"/>
          <w:szCs w:val="18"/>
        </w:rPr>
      </w:pPr>
    </w:p>
    <w:p>
      <w:pPr>
        <w:spacing w:line="240" w:lineRule="auto" w:before="0"/>
        <w:rPr>
          <w:rFonts w:ascii="Arial" w:hAnsi="Arial" w:cs="Arial" w:eastAsia="Arial" w:hint="default"/>
          <w:sz w:val="18"/>
          <w:szCs w:val="18"/>
        </w:rPr>
      </w:pPr>
    </w:p>
    <w:p>
      <w:pPr>
        <w:spacing w:line="240" w:lineRule="auto" w:before="0"/>
        <w:rPr>
          <w:rFonts w:ascii="Arial" w:hAnsi="Arial" w:cs="Arial" w:eastAsia="Arial" w:hint="default"/>
          <w:sz w:val="18"/>
          <w:szCs w:val="18"/>
        </w:rPr>
      </w:pPr>
    </w:p>
    <w:p>
      <w:pPr>
        <w:spacing w:line="240" w:lineRule="auto" w:before="8"/>
        <w:rPr>
          <w:rFonts w:ascii="Arial" w:hAnsi="Arial" w:cs="Arial" w:eastAsia="Arial" w:hint="default"/>
          <w:sz w:val="16"/>
          <w:szCs w:val="16"/>
        </w:rPr>
      </w:pPr>
    </w:p>
    <w:p>
      <w:pPr>
        <w:tabs>
          <w:tab w:pos="1095" w:val="left" w:leader="none"/>
          <w:tab w:pos="1935" w:val="left" w:leader="none"/>
        </w:tabs>
        <w:spacing w:before="0"/>
        <w:ind w:left="329" w:right="-14" w:firstLine="0"/>
        <w:jc w:val="left"/>
        <w:rPr>
          <w:rFonts w:ascii="Arial" w:hAnsi="Arial" w:cs="Arial" w:eastAsia="Arial" w:hint="default"/>
          <w:sz w:val="18"/>
          <w:szCs w:val="18"/>
        </w:rPr>
      </w:pPr>
      <w:r>
        <w:rPr>
          <w:rFonts w:ascii="Arial"/>
          <w:w w:val="95"/>
          <w:sz w:val="18"/>
        </w:rPr>
        <w:t>1000</w:t>
        <w:tab/>
      </w:r>
      <w:r>
        <w:rPr>
          <w:rFonts w:ascii="Arial"/>
          <w:spacing w:val="-1"/>
          <w:sz w:val="18"/>
        </w:rPr>
        <w:t>99.775</w:t>
        <w:tab/>
        <w:t>99.775</w:t>
      </w:r>
    </w:p>
    <w:p>
      <w:pPr>
        <w:spacing w:line="240" w:lineRule="auto" w:before="11"/>
        <w:rPr>
          <w:rFonts w:ascii="Arial" w:hAnsi="Arial" w:cs="Arial" w:eastAsia="Arial" w:hint="default"/>
          <w:sz w:val="17"/>
          <w:szCs w:val="17"/>
        </w:rPr>
      </w:pPr>
      <w:r>
        <w:rPr/>
        <w:br w:type="column"/>
      </w:r>
      <w:r>
        <w:rPr>
          <w:rFonts w:ascii="Arial"/>
          <w:sz w:val="17"/>
        </w:rPr>
      </w:r>
    </w:p>
    <w:p>
      <w:pPr>
        <w:spacing w:before="0"/>
        <w:ind w:left="227" w:right="140" w:firstLine="0"/>
        <w:jc w:val="center"/>
        <w:rPr>
          <w:rFonts w:ascii="Arial" w:hAnsi="Arial" w:cs="Arial" w:eastAsia="Arial" w:hint="default"/>
          <w:sz w:val="18"/>
          <w:szCs w:val="18"/>
        </w:rPr>
      </w:pPr>
      <w:r>
        <w:rPr>
          <w:rFonts w:ascii="Arial"/>
          <w:w w:val="99"/>
          <w:sz w:val="18"/>
        </w:rPr>
        <w:t>5</w:t>
      </w:r>
      <w:r>
        <w:rPr>
          <w:rFonts w:ascii="Arial"/>
          <w:sz w:val="18"/>
        </w:rPr>
      </w:r>
    </w:p>
    <w:p>
      <w:pPr>
        <w:spacing w:line="240" w:lineRule="auto" w:before="0"/>
        <w:rPr>
          <w:rFonts w:ascii="Arial" w:hAnsi="Arial" w:cs="Arial" w:eastAsia="Arial" w:hint="default"/>
          <w:sz w:val="18"/>
          <w:szCs w:val="18"/>
        </w:rPr>
      </w:pPr>
    </w:p>
    <w:p>
      <w:pPr>
        <w:spacing w:line="240" w:lineRule="auto" w:before="0"/>
        <w:rPr>
          <w:rFonts w:ascii="Arial" w:hAnsi="Arial" w:cs="Arial" w:eastAsia="Arial" w:hint="default"/>
          <w:sz w:val="18"/>
          <w:szCs w:val="18"/>
        </w:rPr>
      </w:pPr>
    </w:p>
    <w:p>
      <w:pPr>
        <w:spacing w:line="240" w:lineRule="auto" w:before="8"/>
        <w:rPr>
          <w:rFonts w:ascii="Arial" w:hAnsi="Arial" w:cs="Arial" w:eastAsia="Arial" w:hint="default"/>
          <w:sz w:val="25"/>
          <w:szCs w:val="25"/>
        </w:rPr>
      </w:pPr>
    </w:p>
    <w:p>
      <w:pPr>
        <w:spacing w:before="0"/>
        <w:ind w:left="232" w:right="140" w:firstLine="0"/>
        <w:jc w:val="center"/>
        <w:rPr>
          <w:rFonts w:ascii="Arial" w:hAnsi="Arial" w:cs="Arial" w:eastAsia="Arial" w:hint="default"/>
          <w:sz w:val="18"/>
          <w:szCs w:val="18"/>
        </w:rPr>
      </w:pPr>
      <w:r>
        <w:rPr>
          <w:rFonts w:ascii="Arial"/>
          <w:sz w:val="18"/>
        </w:rPr>
        <w:t>76216593-</w:t>
      </w:r>
    </w:p>
    <w:p>
      <w:pPr>
        <w:spacing w:before="102"/>
        <w:ind w:left="227" w:right="140" w:firstLine="0"/>
        <w:jc w:val="center"/>
        <w:rPr>
          <w:rFonts w:ascii="Arial" w:hAnsi="Arial" w:cs="Arial" w:eastAsia="Arial" w:hint="default"/>
          <w:sz w:val="18"/>
          <w:szCs w:val="18"/>
        </w:rPr>
      </w:pPr>
      <w:r>
        <w:rPr>
          <w:rFonts w:ascii="Arial"/>
          <w:w w:val="99"/>
          <w:sz w:val="18"/>
        </w:rPr>
        <w:t>6</w:t>
      </w:r>
      <w:r>
        <w:rPr>
          <w:rFonts w:ascii="Arial"/>
          <w:sz w:val="18"/>
        </w:rPr>
      </w:r>
    </w:p>
    <w:p>
      <w:pPr>
        <w:spacing w:after="0"/>
        <w:jc w:val="center"/>
        <w:rPr>
          <w:rFonts w:ascii="Arial" w:hAnsi="Arial" w:cs="Arial" w:eastAsia="Arial" w:hint="default"/>
          <w:sz w:val="18"/>
          <w:szCs w:val="18"/>
        </w:rPr>
        <w:sectPr>
          <w:type w:val="continuous"/>
          <w:pgSz w:w="11900" w:h="16840"/>
          <w:pgMar w:top="1600" w:bottom="280" w:left="1120" w:right="440"/>
          <w:cols w:num="6" w:equalWidth="0">
            <w:col w:w="2053" w:space="40"/>
            <w:col w:w="837" w:space="40"/>
            <w:col w:w="1432" w:space="40"/>
            <w:col w:w="2060" w:space="40"/>
            <w:col w:w="2487" w:space="40"/>
            <w:col w:w="1271"/>
          </w:cols>
        </w:sectPr>
      </w:pPr>
    </w:p>
    <w:p>
      <w:pPr>
        <w:spacing w:line="240" w:lineRule="auto" w:before="5"/>
        <w:rPr>
          <w:rFonts w:ascii="Times New Roman" w:hAnsi="Times New Roman" w:cs="Times New Roman" w:eastAsia="Times New Roman" w:hint="default"/>
          <w:sz w:val="17"/>
          <w:szCs w:val="17"/>
        </w:rPr>
      </w:pPr>
    </w:p>
    <w:p>
      <w:pPr>
        <w:spacing w:after="0" w:line="240" w:lineRule="auto"/>
        <w:rPr>
          <w:rFonts w:ascii="Times New Roman" w:hAnsi="Times New Roman" w:cs="Times New Roman" w:eastAsia="Times New Roman" w:hint="default"/>
          <w:sz w:val="17"/>
          <w:szCs w:val="17"/>
        </w:rPr>
        <w:sectPr>
          <w:headerReference w:type="default" r:id="rId29"/>
          <w:footerReference w:type="default" r:id="rId30"/>
          <w:pgSz w:w="16840" w:h="11900" w:orient="landscape"/>
          <w:pgMar w:header="0" w:footer="0" w:top="1100" w:bottom="280" w:left="2420" w:right="2420"/>
        </w:sectPr>
      </w:pPr>
    </w:p>
    <w:p>
      <w:pPr>
        <w:spacing w:line="240" w:lineRule="auto" w:before="8"/>
        <w:rPr>
          <w:rFonts w:ascii="Times New Roman" w:hAnsi="Times New Roman" w:cs="Times New Roman" w:eastAsia="Times New Roman" w:hint="default"/>
          <w:sz w:val="17"/>
          <w:szCs w:val="17"/>
        </w:rPr>
      </w:pPr>
    </w:p>
    <w:p>
      <w:pPr>
        <w:pStyle w:val="Heading9"/>
        <w:spacing w:line="240" w:lineRule="auto" w:before="36"/>
        <w:ind w:left="0" w:right="1353"/>
        <w:jc w:val="right"/>
        <w:rPr>
          <w:rFonts w:ascii="黑体" w:hAnsi="黑体" w:cs="黑体" w:eastAsia="黑体" w:hint="default"/>
          <w:b w:val="0"/>
          <w:bCs w:val="0"/>
        </w:rPr>
      </w:pPr>
      <w:r>
        <w:rPr/>
        <w:pict>
          <v:shape style="position:absolute;margin-left:540.479980pt;margin-top:-6.566319pt;width:20.64pt;height:20.64pt;mso-position-horizontal-relative:page;mso-position-vertical-relative:paragraph;z-index:3304" type="#_x0000_t75" stroked="false">
            <v:imagedata r:id="rId33" o:title=""/>
          </v:shape>
        </w:pict>
      </w:r>
      <w:r>
        <w:rPr>
          <w:rFonts w:ascii="黑体" w:hAnsi="黑体" w:cs="黑体" w:eastAsia="黑体" w:hint="default"/>
        </w:rPr>
        <w:t>远东实业股份有限公司</w:t>
      </w:r>
      <w:r>
        <w:rPr>
          <w:rFonts w:ascii="黑体" w:hAnsi="黑体" w:cs="黑体" w:eastAsia="黑体" w:hint="default"/>
          <w:spacing w:val="-54"/>
        </w:rPr>
        <w:t> </w:t>
      </w:r>
      <w:r>
        <w:rPr>
          <w:rFonts w:ascii="黑体" w:hAnsi="黑体" w:cs="黑体" w:eastAsia="黑体" w:hint="default"/>
        </w:rPr>
        <w:t>2009</w:t>
      </w:r>
      <w:r>
        <w:rPr>
          <w:rFonts w:ascii="黑体" w:hAnsi="黑体" w:cs="黑体" w:eastAsia="黑体" w:hint="default"/>
          <w:spacing w:val="-54"/>
        </w:rPr>
        <w:t> </w:t>
      </w:r>
      <w:r>
        <w:rPr>
          <w:rFonts w:ascii="黑体" w:hAnsi="黑体" w:cs="黑体" w:eastAsia="黑体" w:hint="default"/>
        </w:rPr>
        <w:t>年年度报告</w:t>
      </w:r>
      <w:r>
        <w:rPr>
          <w:rFonts w:ascii="黑体" w:hAnsi="黑体" w:cs="黑体" w:eastAsia="黑体" w:hint="default"/>
          <w:b w:val="0"/>
          <w:bCs w:val="0"/>
        </w:rPr>
      </w:r>
    </w:p>
    <w:p>
      <w:pPr>
        <w:tabs>
          <w:tab w:pos="3903" w:val="left" w:leader="none"/>
          <w:tab w:pos="7597" w:val="left" w:leader="none"/>
        </w:tabs>
        <w:spacing w:before="27"/>
        <w:ind w:left="255" w:right="0" w:firstLine="0"/>
        <w:jc w:val="left"/>
        <w:rPr>
          <w:rFonts w:ascii="宋体" w:hAnsi="宋体" w:cs="宋体" w:eastAsia="宋体" w:hint="default"/>
          <w:sz w:val="21"/>
          <w:szCs w:val="21"/>
        </w:rPr>
      </w:pPr>
      <w:r>
        <w:rPr/>
        <w:pict>
          <v:group style="position:absolute;margin-left:58.080002pt;margin-top:2.818686pt;width:693.6pt;height:.1pt;mso-position-horizontal-relative:page;mso-position-vertical-relative:paragraph;z-index:-505840" coordorigin="1162,56" coordsize="13872,2">
            <v:shape style="position:absolute;left:1162;top:56;width:13872;height:2" coordorigin="1162,56" coordsize="13872,0" path="m1162,56l15034,56e" filled="false" stroked="true" strokeweight=".71pt" strokecolor="#000000">
              <v:path arrowok="t"/>
            </v:shape>
            <w10:wrap type="none"/>
          </v:group>
        </w:pict>
      </w:r>
      <w:r>
        <w:rPr>
          <w:rFonts w:ascii="Arial" w:hAnsi="Arial" w:cs="Arial" w:eastAsia="Arial" w:hint="default"/>
          <w:b/>
          <w:bCs/>
          <w:spacing w:val="-1"/>
          <w:sz w:val="21"/>
          <w:szCs w:val="21"/>
        </w:rPr>
        <w:t>3.</w:t>
      </w:r>
      <w:r>
        <w:rPr>
          <w:rFonts w:ascii="宋体" w:hAnsi="宋体" w:cs="宋体" w:eastAsia="宋体" w:hint="default"/>
          <w:b/>
          <w:bCs/>
          <w:spacing w:val="-1"/>
          <w:sz w:val="21"/>
          <w:szCs w:val="21"/>
        </w:rPr>
        <w:t>本企业的合营和联营企业情况</w:t>
        <w:tab/>
      </w:r>
      <w:r>
        <w:rPr>
          <w:rFonts w:ascii="Arial" w:hAnsi="Arial" w:cs="Arial" w:eastAsia="Arial" w:hint="default"/>
          <w:sz w:val="21"/>
          <w:szCs w:val="21"/>
        </w:rPr>
        <w:t>=</w:t>
        <w:tab/>
      </w:r>
      <w:r>
        <w:rPr>
          <w:rFonts w:ascii="宋体" w:hAnsi="宋体" w:cs="宋体" w:eastAsia="宋体" w:hint="default"/>
          <w:spacing w:val="-1"/>
          <w:sz w:val="21"/>
          <w:szCs w:val="21"/>
        </w:rPr>
        <w:t>金额单位：万元</w:t>
      </w:r>
    </w:p>
    <w:p>
      <w:pPr>
        <w:spacing w:line="240" w:lineRule="auto" w:before="7"/>
        <w:rPr>
          <w:rFonts w:ascii="宋体" w:hAnsi="宋体" w:cs="宋体" w:eastAsia="宋体" w:hint="default"/>
          <w:sz w:val="27"/>
          <w:szCs w:val="27"/>
        </w:rPr>
      </w:pPr>
    </w:p>
    <w:p>
      <w:pPr>
        <w:spacing w:after="0" w:line="240" w:lineRule="auto"/>
        <w:rPr>
          <w:rFonts w:ascii="宋体" w:hAnsi="宋体" w:cs="宋体" w:eastAsia="宋体" w:hint="default"/>
          <w:sz w:val="27"/>
          <w:szCs w:val="27"/>
        </w:rPr>
        <w:sectPr>
          <w:headerReference w:type="default" r:id="rId31"/>
          <w:footerReference w:type="default" r:id="rId32"/>
          <w:pgSz w:w="16840" w:h="11900" w:orient="landscape"/>
          <w:pgMar w:header="0" w:footer="0" w:top="780" w:bottom="280" w:left="1040" w:right="480"/>
        </w:sectPr>
      </w:pPr>
    </w:p>
    <w:p>
      <w:pPr>
        <w:spacing w:line="240" w:lineRule="auto" w:before="0"/>
        <w:rPr>
          <w:rFonts w:ascii="宋体" w:hAnsi="宋体" w:cs="宋体" w:eastAsia="宋体" w:hint="default"/>
          <w:sz w:val="18"/>
          <w:szCs w:val="18"/>
        </w:rPr>
      </w:pPr>
    </w:p>
    <w:p>
      <w:pPr>
        <w:spacing w:line="234" w:lineRule="exact" w:before="159"/>
        <w:ind w:left="3277" w:right="0" w:firstLine="0"/>
        <w:jc w:val="left"/>
        <w:rPr>
          <w:rFonts w:ascii="宋体" w:hAnsi="宋体" w:cs="宋体" w:eastAsia="宋体" w:hint="default"/>
          <w:sz w:val="18"/>
          <w:szCs w:val="18"/>
        </w:rPr>
      </w:pPr>
      <w:r>
        <w:rPr/>
        <w:pict>
          <v:shape style="position:absolute;margin-left:72.769997pt;margin-top:16.487339pt;width:128.8pt;height:156.050pt;mso-position-horizontal-relative:page;mso-position-vertical-relative:paragraph;z-index:335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306"/>
                    <w:gridCol w:w="713"/>
                    <w:gridCol w:w="557"/>
                  </w:tblGrid>
                  <w:tr>
                    <w:trPr>
                      <w:trHeight w:val="676" w:hRule="exact"/>
                    </w:trPr>
                    <w:tc>
                      <w:tcPr>
                        <w:tcW w:w="1306" w:type="dxa"/>
                        <w:tcBorders>
                          <w:top w:val="nil" w:sz="6" w:space="0" w:color="auto"/>
                          <w:left w:val="nil" w:sz="6" w:space="0" w:color="auto"/>
                          <w:bottom w:val="nil" w:sz="6" w:space="0" w:color="auto"/>
                          <w:right w:val="nil" w:sz="6" w:space="0" w:color="auto"/>
                        </w:tcBorders>
                      </w:tcPr>
                      <w:p>
                        <w:pPr>
                          <w:pStyle w:val="TableParagraph"/>
                          <w:spacing w:line="179" w:lineRule="exact"/>
                          <w:ind w:right="153"/>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被投资单位名</w:t>
                        </w:r>
                        <w:r>
                          <w:rPr>
                            <w:rFonts w:ascii="宋体" w:hAnsi="宋体" w:cs="宋体" w:eastAsia="宋体" w:hint="default"/>
                            <w:sz w:val="18"/>
                            <w:szCs w:val="18"/>
                          </w:rPr>
                        </w:r>
                      </w:p>
                      <w:p>
                        <w:pPr>
                          <w:pStyle w:val="TableParagraph"/>
                          <w:spacing w:line="234" w:lineRule="exact"/>
                          <w:ind w:right="156"/>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称</w:t>
                        </w:r>
                        <w:r>
                          <w:rPr>
                            <w:rFonts w:ascii="宋体" w:hAnsi="宋体" w:cs="宋体" w:eastAsia="宋体" w:hint="default"/>
                            <w:sz w:val="18"/>
                            <w:szCs w:val="18"/>
                          </w:rPr>
                        </w:r>
                      </w:p>
                    </w:tc>
                    <w:tc>
                      <w:tcPr>
                        <w:tcW w:w="713" w:type="dxa"/>
                        <w:tcBorders>
                          <w:top w:val="nil" w:sz="6" w:space="0" w:color="auto"/>
                          <w:left w:val="nil" w:sz="6" w:space="0" w:color="auto"/>
                          <w:bottom w:val="nil" w:sz="6" w:space="0" w:color="auto"/>
                          <w:right w:val="nil" w:sz="6" w:space="0" w:color="auto"/>
                        </w:tcBorders>
                      </w:tcPr>
                      <w:p>
                        <w:pPr>
                          <w:pStyle w:val="TableParagraph"/>
                          <w:spacing w:line="179" w:lineRule="exact"/>
                          <w:ind w:left="190"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企业</w:t>
                        </w:r>
                        <w:r>
                          <w:rPr>
                            <w:rFonts w:ascii="宋体" w:hAnsi="宋体" w:cs="宋体" w:eastAsia="宋体" w:hint="default"/>
                            <w:sz w:val="18"/>
                            <w:szCs w:val="18"/>
                          </w:rPr>
                        </w:r>
                      </w:p>
                      <w:p>
                        <w:pPr>
                          <w:pStyle w:val="TableParagraph"/>
                          <w:spacing w:line="234" w:lineRule="exact"/>
                          <w:ind w:left="190"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类型</w:t>
                        </w:r>
                        <w:r>
                          <w:rPr>
                            <w:rFonts w:ascii="宋体" w:hAnsi="宋体" w:cs="宋体" w:eastAsia="宋体" w:hint="default"/>
                            <w:sz w:val="18"/>
                            <w:szCs w:val="18"/>
                          </w:rPr>
                        </w:r>
                      </w:p>
                    </w:tc>
                    <w:tc>
                      <w:tcPr>
                        <w:tcW w:w="557" w:type="dxa"/>
                        <w:tcBorders>
                          <w:top w:val="nil" w:sz="6" w:space="0" w:color="auto"/>
                          <w:left w:val="nil" w:sz="6" w:space="0" w:color="auto"/>
                          <w:bottom w:val="nil" w:sz="6" w:space="0" w:color="auto"/>
                          <w:right w:val="nil" w:sz="6" w:space="0" w:color="auto"/>
                        </w:tcBorders>
                      </w:tcPr>
                      <w:p>
                        <w:pPr>
                          <w:pStyle w:val="TableParagraph"/>
                          <w:spacing w:line="179" w:lineRule="exact"/>
                          <w:ind w:left="250" w:right="0" w:hanging="89"/>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注册</w:t>
                        </w:r>
                        <w:r>
                          <w:rPr>
                            <w:rFonts w:ascii="宋体" w:hAnsi="宋体" w:cs="宋体" w:eastAsia="宋体" w:hint="default"/>
                            <w:sz w:val="18"/>
                            <w:szCs w:val="18"/>
                          </w:rPr>
                        </w:r>
                      </w:p>
                      <w:p>
                        <w:pPr>
                          <w:pStyle w:val="TableParagraph"/>
                          <w:spacing w:line="234" w:lineRule="exact"/>
                          <w:ind w:left="250"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地</w:t>
                        </w:r>
                        <w:r>
                          <w:rPr>
                            <w:rFonts w:ascii="宋体" w:hAnsi="宋体" w:cs="宋体" w:eastAsia="宋体" w:hint="default"/>
                            <w:sz w:val="18"/>
                            <w:szCs w:val="18"/>
                          </w:rPr>
                        </w:r>
                      </w:p>
                    </w:tc>
                  </w:tr>
                  <w:tr>
                    <w:trPr>
                      <w:trHeight w:val="533" w:hRule="exact"/>
                    </w:trPr>
                    <w:tc>
                      <w:tcPr>
                        <w:tcW w:w="1306"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5" w:right="0"/>
                          <w:jc w:val="left"/>
                          <w:rPr>
                            <w:rFonts w:ascii="宋体" w:hAnsi="宋体" w:cs="宋体" w:eastAsia="宋体" w:hint="default"/>
                            <w:sz w:val="18"/>
                            <w:szCs w:val="18"/>
                          </w:rPr>
                        </w:pPr>
                        <w:r>
                          <w:rPr>
                            <w:rFonts w:ascii="宋体" w:hAnsi="宋体" w:cs="宋体" w:eastAsia="宋体" w:hint="default"/>
                            <w:sz w:val="18"/>
                            <w:szCs w:val="18"/>
                          </w:rPr>
                          <w:t>合营企业</w:t>
                        </w:r>
                      </w:p>
                    </w:tc>
                    <w:tc>
                      <w:tcPr>
                        <w:tcW w:w="713" w:type="dxa"/>
                        <w:tcBorders>
                          <w:top w:val="nil" w:sz="6" w:space="0" w:color="auto"/>
                          <w:left w:val="nil" w:sz="6" w:space="0" w:color="auto"/>
                          <w:bottom w:val="nil" w:sz="6" w:space="0" w:color="auto"/>
                          <w:right w:val="nil" w:sz="6" w:space="0" w:color="auto"/>
                        </w:tcBorders>
                      </w:tcPr>
                      <w:p>
                        <w:pPr/>
                      </w:p>
                    </w:tc>
                    <w:tc>
                      <w:tcPr>
                        <w:tcW w:w="557" w:type="dxa"/>
                        <w:tcBorders>
                          <w:top w:val="nil" w:sz="6" w:space="0" w:color="auto"/>
                          <w:left w:val="nil" w:sz="6" w:space="0" w:color="auto"/>
                          <w:bottom w:val="nil" w:sz="6" w:space="0" w:color="auto"/>
                          <w:right w:val="nil" w:sz="6" w:space="0" w:color="auto"/>
                        </w:tcBorders>
                      </w:tcPr>
                      <w:p>
                        <w:pPr/>
                      </w:p>
                    </w:tc>
                  </w:tr>
                  <w:tr>
                    <w:trPr>
                      <w:trHeight w:val="834" w:hRule="exact"/>
                    </w:trPr>
                    <w:tc>
                      <w:tcPr>
                        <w:tcW w:w="1306" w:type="dxa"/>
                        <w:tcBorders>
                          <w:top w:val="nil" w:sz="6" w:space="0" w:color="auto"/>
                          <w:left w:val="nil" w:sz="6" w:space="0" w:color="auto"/>
                          <w:bottom w:val="nil" w:sz="6" w:space="0" w:color="auto"/>
                          <w:right w:val="nil" w:sz="6" w:space="0" w:color="auto"/>
                        </w:tcBorders>
                      </w:tcPr>
                      <w:p>
                        <w:pPr>
                          <w:pStyle w:val="TableParagraph"/>
                          <w:spacing w:line="237" w:lineRule="auto" w:before="36"/>
                          <w:ind w:left="35" w:right="188"/>
                          <w:jc w:val="both"/>
                          <w:rPr>
                            <w:rFonts w:ascii="宋体" w:hAnsi="宋体" w:cs="宋体" w:eastAsia="宋体" w:hint="default"/>
                            <w:sz w:val="18"/>
                            <w:szCs w:val="18"/>
                          </w:rPr>
                        </w:pPr>
                        <w:r>
                          <w:rPr>
                            <w:rFonts w:ascii="宋体" w:hAnsi="宋体" w:cs="宋体" w:eastAsia="宋体" w:hint="default"/>
                            <w:sz w:val="18"/>
                            <w:szCs w:val="18"/>
                          </w:rPr>
                          <w:t>常州市远东久 佰年服饰有限 公司（注</w:t>
                        </w:r>
                        <w:r>
                          <w:rPr>
                            <w:rFonts w:ascii="宋体" w:hAnsi="宋体" w:cs="宋体" w:eastAsia="宋体" w:hint="default"/>
                            <w:spacing w:val="-46"/>
                            <w:sz w:val="18"/>
                            <w:szCs w:val="18"/>
                          </w:rPr>
                          <w:t> </w:t>
                        </w:r>
                        <w:r>
                          <w:rPr>
                            <w:rFonts w:ascii="Arial" w:hAnsi="Arial" w:cs="Arial" w:eastAsia="Arial" w:hint="default"/>
                            <w:sz w:val="18"/>
                            <w:szCs w:val="18"/>
                          </w:rPr>
                          <w:t>1</w:t>
                        </w:r>
                        <w:r>
                          <w:rPr>
                            <w:rFonts w:ascii="宋体" w:hAnsi="宋体" w:cs="宋体" w:eastAsia="宋体" w:hint="default"/>
                            <w:sz w:val="18"/>
                            <w:szCs w:val="18"/>
                          </w:rPr>
                          <w:t>）</w:t>
                        </w:r>
                      </w:p>
                    </w:tc>
                    <w:tc>
                      <w:tcPr>
                        <w:tcW w:w="713" w:type="dxa"/>
                        <w:tcBorders>
                          <w:top w:val="nil" w:sz="6" w:space="0" w:color="auto"/>
                          <w:left w:val="nil" w:sz="6" w:space="0" w:color="auto"/>
                          <w:bottom w:val="nil" w:sz="6" w:space="0" w:color="auto"/>
                          <w:right w:val="nil" w:sz="6" w:space="0" w:color="auto"/>
                        </w:tcBorders>
                      </w:tcPr>
                      <w:p>
                        <w:pPr>
                          <w:pStyle w:val="TableParagraph"/>
                          <w:spacing w:line="237" w:lineRule="auto" w:before="36"/>
                          <w:ind w:left="190" w:right="161"/>
                          <w:jc w:val="both"/>
                          <w:rPr>
                            <w:rFonts w:ascii="宋体" w:hAnsi="宋体" w:cs="宋体" w:eastAsia="宋体" w:hint="default"/>
                            <w:sz w:val="18"/>
                            <w:szCs w:val="18"/>
                          </w:rPr>
                        </w:pPr>
                        <w:r>
                          <w:rPr>
                            <w:rFonts w:ascii="宋体" w:hAnsi="宋体" w:cs="宋体" w:eastAsia="宋体" w:hint="default"/>
                            <w:sz w:val="18"/>
                            <w:szCs w:val="18"/>
                          </w:rPr>
                          <w:t>有限 责任 公司</w:t>
                        </w:r>
                      </w:p>
                    </w:tc>
                    <w:tc>
                      <w:tcPr>
                        <w:tcW w:w="55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33"/>
                          <w:jc w:val="right"/>
                          <w:rPr>
                            <w:rFonts w:ascii="宋体" w:hAnsi="宋体" w:cs="宋体" w:eastAsia="宋体" w:hint="default"/>
                            <w:sz w:val="18"/>
                            <w:szCs w:val="18"/>
                          </w:rPr>
                        </w:pPr>
                        <w:r>
                          <w:rPr>
                            <w:rFonts w:ascii="宋体" w:hAnsi="宋体" w:cs="宋体" w:eastAsia="宋体" w:hint="default"/>
                            <w:sz w:val="18"/>
                            <w:szCs w:val="18"/>
                          </w:rPr>
                          <w:t>常州</w:t>
                        </w:r>
                      </w:p>
                    </w:tc>
                  </w:tr>
                  <w:tr>
                    <w:trPr>
                      <w:trHeight w:val="294" w:hRule="exact"/>
                    </w:trPr>
                    <w:tc>
                      <w:tcPr>
                        <w:tcW w:w="1306" w:type="dxa"/>
                        <w:tcBorders>
                          <w:top w:val="nil" w:sz="6" w:space="0" w:color="auto"/>
                          <w:left w:val="nil" w:sz="6" w:space="0" w:color="auto"/>
                          <w:bottom w:val="nil" w:sz="6" w:space="0" w:color="auto"/>
                          <w:right w:val="nil" w:sz="6" w:space="0" w:color="auto"/>
                        </w:tcBorders>
                      </w:tcPr>
                      <w:p>
                        <w:pPr>
                          <w:pStyle w:val="TableParagraph"/>
                          <w:spacing w:line="240" w:lineRule="auto" w:before="31"/>
                          <w:ind w:left="215"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713" w:type="dxa"/>
                        <w:tcBorders>
                          <w:top w:val="nil" w:sz="6" w:space="0" w:color="auto"/>
                          <w:left w:val="nil" w:sz="6" w:space="0" w:color="auto"/>
                          <w:bottom w:val="nil" w:sz="6" w:space="0" w:color="auto"/>
                          <w:right w:val="nil" w:sz="6" w:space="0" w:color="auto"/>
                        </w:tcBorders>
                      </w:tcPr>
                      <w:p>
                        <w:pPr/>
                      </w:p>
                    </w:tc>
                    <w:tc>
                      <w:tcPr>
                        <w:tcW w:w="557" w:type="dxa"/>
                        <w:tcBorders>
                          <w:top w:val="nil" w:sz="6" w:space="0" w:color="auto"/>
                          <w:left w:val="nil" w:sz="6" w:space="0" w:color="auto"/>
                          <w:bottom w:val="nil" w:sz="6" w:space="0" w:color="auto"/>
                          <w:right w:val="nil" w:sz="6" w:space="0" w:color="auto"/>
                        </w:tcBorders>
                      </w:tcPr>
                      <w:p>
                        <w:pPr/>
                      </w:p>
                    </w:tc>
                  </w:tr>
                  <w:tr>
                    <w:trPr>
                      <w:trHeight w:val="468" w:hRule="exact"/>
                    </w:trPr>
                    <w:tc>
                      <w:tcPr>
                        <w:tcW w:w="1306" w:type="dxa"/>
                        <w:tcBorders>
                          <w:top w:val="nil" w:sz="6" w:space="0" w:color="auto"/>
                          <w:left w:val="nil" w:sz="6" w:space="0" w:color="auto"/>
                          <w:bottom w:val="nil" w:sz="6" w:space="0" w:color="auto"/>
                          <w:right w:val="nil" w:sz="6" w:space="0" w:color="auto"/>
                        </w:tcBorders>
                      </w:tcPr>
                      <w:p>
                        <w:pPr>
                          <w:pStyle w:val="TableParagraph"/>
                          <w:spacing w:line="206" w:lineRule="exact"/>
                          <w:ind w:left="35" w:right="0"/>
                          <w:jc w:val="left"/>
                          <w:rPr>
                            <w:rFonts w:ascii="宋体" w:hAnsi="宋体" w:cs="宋体" w:eastAsia="宋体" w:hint="default"/>
                            <w:sz w:val="18"/>
                            <w:szCs w:val="18"/>
                          </w:rPr>
                        </w:pPr>
                        <w:r>
                          <w:rPr>
                            <w:rFonts w:ascii="宋体" w:hAnsi="宋体" w:cs="宋体" w:eastAsia="宋体" w:hint="default"/>
                            <w:sz w:val="18"/>
                            <w:szCs w:val="18"/>
                          </w:rPr>
                          <w:t>常州永东服饰</w:t>
                        </w:r>
                      </w:p>
                      <w:p>
                        <w:pPr>
                          <w:pStyle w:val="TableParagraph"/>
                          <w:spacing w:line="234" w:lineRule="exact"/>
                          <w:ind w:left="35" w:right="0"/>
                          <w:jc w:val="left"/>
                          <w:rPr>
                            <w:rFonts w:ascii="宋体" w:hAnsi="宋体" w:cs="宋体" w:eastAsia="宋体" w:hint="default"/>
                            <w:sz w:val="18"/>
                            <w:szCs w:val="18"/>
                          </w:rPr>
                        </w:pPr>
                        <w:r>
                          <w:rPr>
                            <w:rFonts w:ascii="宋体" w:hAnsi="宋体" w:cs="宋体" w:eastAsia="宋体" w:hint="default"/>
                            <w:sz w:val="18"/>
                            <w:szCs w:val="18"/>
                          </w:rPr>
                          <w:t>洗水有限公司</w:t>
                        </w:r>
                      </w:p>
                    </w:tc>
                    <w:tc>
                      <w:tcPr>
                        <w:tcW w:w="713" w:type="dxa"/>
                        <w:tcBorders>
                          <w:top w:val="nil" w:sz="6" w:space="0" w:color="auto"/>
                          <w:left w:val="nil" w:sz="6" w:space="0" w:color="auto"/>
                          <w:bottom w:val="nil" w:sz="6" w:space="0" w:color="auto"/>
                          <w:right w:val="nil" w:sz="6" w:space="0" w:color="auto"/>
                        </w:tcBorders>
                      </w:tcPr>
                      <w:p>
                        <w:pPr>
                          <w:pStyle w:val="TableParagraph"/>
                          <w:spacing w:line="206" w:lineRule="exact"/>
                          <w:ind w:left="190" w:right="0"/>
                          <w:jc w:val="left"/>
                          <w:rPr>
                            <w:rFonts w:ascii="宋体" w:hAnsi="宋体" w:cs="宋体" w:eastAsia="宋体" w:hint="default"/>
                            <w:sz w:val="18"/>
                            <w:szCs w:val="18"/>
                          </w:rPr>
                        </w:pPr>
                        <w:r>
                          <w:rPr>
                            <w:rFonts w:ascii="宋体" w:hAnsi="宋体" w:cs="宋体" w:eastAsia="宋体" w:hint="default"/>
                            <w:sz w:val="18"/>
                            <w:szCs w:val="18"/>
                          </w:rPr>
                          <w:t>有限</w:t>
                        </w:r>
                      </w:p>
                      <w:p>
                        <w:pPr>
                          <w:pStyle w:val="TableParagraph"/>
                          <w:spacing w:line="234" w:lineRule="exact"/>
                          <w:ind w:left="190" w:right="0"/>
                          <w:jc w:val="left"/>
                          <w:rPr>
                            <w:rFonts w:ascii="宋体" w:hAnsi="宋体" w:cs="宋体" w:eastAsia="宋体" w:hint="default"/>
                            <w:sz w:val="18"/>
                            <w:szCs w:val="18"/>
                          </w:rPr>
                        </w:pPr>
                        <w:r>
                          <w:rPr>
                            <w:rFonts w:ascii="宋体" w:hAnsi="宋体" w:cs="宋体" w:eastAsia="宋体" w:hint="default"/>
                            <w:sz w:val="18"/>
                            <w:szCs w:val="18"/>
                          </w:rPr>
                          <w:t>责任</w:t>
                        </w:r>
                      </w:p>
                    </w:tc>
                    <w:tc>
                      <w:tcPr>
                        <w:tcW w:w="55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33"/>
                          <w:jc w:val="right"/>
                          <w:rPr>
                            <w:rFonts w:ascii="宋体" w:hAnsi="宋体" w:cs="宋体" w:eastAsia="宋体" w:hint="default"/>
                            <w:sz w:val="18"/>
                            <w:szCs w:val="18"/>
                          </w:rPr>
                        </w:pPr>
                        <w:r>
                          <w:rPr>
                            <w:rFonts w:ascii="宋体" w:hAnsi="宋体" w:cs="宋体" w:eastAsia="宋体" w:hint="default"/>
                            <w:sz w:val="18"/>
                            <w:szCs w:val="18"/>
                          </w:rPr>
                          <w:t>常州</w:t>
                        </w:r>
                      </w:p>
                    </w:tc>
                  </w:tr>
                  <w:tr>
                    <w:trPr>
                      <w:trHeight w:val="316" w:hRule="exact"/>
                    </w:trPr>
                    <w:tc>
                      <w:tcPr>
                        <w:tcW w:w="1306" w:type="dxa"/>
                        <w:tcBorders>
                          <w:top w:val="nil" w:sz="6" w:space="0" w:color="auto"/>
                          <w:left w:val="nil" w:sz="6" w:space="0" w:color="auto"/>
                          <w:bottom w:val="nil" w:sz="6" w:space="0" w:color="auto"/>
                          <w:right w:val="nil" w:sz="6" w:space="0" w:color="auto"/>
                        </w:tcBorders>
                      </w:tcPr>
                      <w:p>
                        <w:pPr>
                          <w:pStyle w:val="TableParagraph"/>
                          <w:spacing w:line="220" w:lineRule="exact"/>
                          <w:ind w:left="231"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Arial" w:hAnsi="Arial" w:cs="Arial" w:eastAsia="Arial" w:hint="default"/>
                            <w:sz w:val="18"/>
                            <w:szCs w:val="18"/>
                          </w:rPr>
                          <w:t>2</w:t>
                        </w:r>
                        <w:r>
                          <w:rPr>
                            <w:rFonts w:ascii="宋体" w:hAnsi="宋体" w:cs="宋体" w:eastAsia="宋体" w:hint="default"/>
                            <w:sz w:val="18"/>
                            <w:szCs w:val="18"/>
                          </w:rPr>
                          <w:t>）</w:t>
                        </w:r>
                      </w:p>
                    </w:tc>
                    <w:tc>
                      <w:tcPr>
                        <w:tcW w:w="713" w:type="dxa"/>
                        <w:tcBorders>
                          <w:top w:val="nil" w:sz="6" w:space="0" w:color="auto"/>
                          <w:left w:val="nil" w:sz="6" w:space="0" w:color="auto"/>
                          <w:bottom w:val="nil" w:sz="6" w:space="0" w:color="auto"/>
                          <w:right w:val="nil" w:sz="6" w:space="0" w:color="auto"/>
                        </w:tcBorders>
                      </w:tcPr>
                      <w:p>
                        <w:pPr>
                          <w:pStyle w:val="TableParagraph"/>
                          <w:spacing w:line="208" w:lineRule="exact"/>
                          <w:ind w:left="190"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557" w:type="dxa"/>
                        <w:tcBorders>
                          <w:top w:val="nil" w:sz="6" w:space="0" w:color="auto"/>
                          <w:left w:val="nil" w:sz="6" w:space="0" w:color="auto"/>
                          <w:bottom w:val="nil" w:sz="6" w:space="0" w:color="auto"/>
                          <w:right w:val="nil" w:sz="6" w:space="0" w:color="auto"/>
                        </w:tcBorders>
                      </w:tcPr>
                      <w:p>
                        <w:pPr/>
                      </w:p>
                    </w:tc>
                  </w:tr>
                </w:tbl>
                <w:p>
                  <w:pPr/>
                </w:p>
              </w:txbxContent>
            </v:textbox>
            <w10:wrap type="none"/>
          </v:shape>
        </w:pict>
      </w:r>
      <w:r>
        <w:rPr>
          <w:rFonts w:ascii="宋体" w:hAnsi="宋体" w:cs="宋体" w:eastAsia="宋体" w:hint="default"/>
          <w:sz w:val="18"/>
          <w:szCs w:val="18"/>
        </w:rPr>
      </w:r>
      <w:r>
        <w:rPr>
          <w:rFonts w:ascii="宋体" w:hAnsi="宋体" w:cs="宋体" w:eastAsia="宋体" w:hint="default"/>
          <w:sz w:val="18"/>
          <w:szCs w:val="18"/>
          <w:u w:val="single" w:color="000000"/>
        </w:rPr>
        <w:t>法定</w:t>
      </w:r>
      <w:r>
        <w:rPr>
          <w:rFonts w:ascii="宋体" w:hAnsi="宋体" w:cs="宋体" w:eastAsia="宋体" w:hint="default"/>
          <w:sz w:val="18"/>
          <w:szCs w:val="18"/>
        </w:rPr>
      </w:r>
    </w:p>
    <w:p>
      <w:pPr>
        <w:tabs>
          <w:tab w:pos="4357" w:val="left" w:leader="none"/>
        </w:tabs>
        <w:spacing w:line="232" w:lineRule="exact" w:before="23"/>
        <w:ind w:left="3366" w:right="0" w:hanging="89"/>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代表</w:t>
      </w:r>
      <w:r>
        <w:rPr>
          <w:rFonts w:ascii="宋体" w:hAnsi="宋体" w:cs="宋体" w:eastAsia="宋体" w:hint="default"/>
          <w:sz w:val="18"/>
          <w:szCs w:val="18"/>
        </w:rPr>
        <w:tab/>
      </w:r>
      <w:r>
        <w:rPr>
          <w:rFonts w:ascii="宋体" w:hAnsi="宋体" w:cs="宋体" w:eastAsia="宋体" w:hint="default"/>
          <w:sz w:val="18"/>
          <w:szCs w:val="18"/>
          <w:u w:val="single" w:color="000000"/>
        </w:rPr>
        <w:t>业务性质</w:t>
      </w:r>
      <w:r>
        <w:rPr>
          <w:rFonts w:ascii="宋体" w:hAnsi="宋体" w:cs="宋体" w:eastAsia="宋体" w:hint="default"/>
          <w:sz w:val="18"/>
          <w:szCs w:val="18"/>
        </w:rPr>
      </w:r>
      <w:r>
        <w:rPr>
          <w:rFonts w:ascii="宋体" w:hAnsi="宋体" w:cs="宋体" w:eastAsia="宋体" w:hint="default"/>
          <w:sz w:val="18"/>
          <w:szCs w:val="18"/>
        </w:rPr>
        <w:t> </w:t>
      </w:r>
      <w:r>
        <w:rPr>
          <w:rFonts w:ascii="宋体" w:hAnsi="宋体" w:cs="宋体" w:eastAsia="宋体" w:hint="default"/>
          <w:sz w:val="18"/>
          <w:szCs w:val="18"/>
          <w:u w:val="single" w:color="000000"/>
        </w:rPr>
        <w:t>人</w:t>
      </w:r>
      <w:r>
        <w:rPr>
          <w:rFonts w:ascii="宋体" w:hAnsi="宋体" w:cs="宋体" w:eastAsia="宋体" w:hint="default"/>
          <w:sz w:val="18"/>
          <w:szCs w:val="18"/>
        </w:rPr>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11"/>
        <w:rPr>
          <w:rFonts w:ascii="宋体" w:hAnsi="宋体" w:cs="宋体" w:eastAsia="宋体" w:hint="default"/>
          <w:sz w:val="22"/>
          <w:szCs w:val="22"/>
        </w:rPr>
      </w:pPr>
    </w:p>
    <w:p>
      <w:pPr>
        <w:spacing w:line="232" w:lineRule="exact" w:before="0"/>
        <w:ind w:left="821" w:right="-20" w:hanging="18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注册资</w:t>
      </w:r>
      <w:r>
        <w:rPr>
          <w:rFonts w:ascii="宋体" w:hAnsi="宋体" w:cs="宋体" w:eastAsia="宋体" w:hint="default"/>
          <w:sz w:val="18"/>
          <w:szCs w:val="18"/>
        </w:rPr>
      </w:r>
      <w:r>
        <w:rPr>
          <w:rFonts w:ascii="宋体" w:hAnsi="宋体" w:cs="宋体" w:eastAsia="宋体" w:hint="default"/>
          <w:sz w:val="18"/>
          <w:szCs w:val="18"/>
        </w:rPr>
        <w:t> </w:t>
      </w:r>
      <w:r>
        <w:rPr>
          <w:rFonts w:ascii="宋体" w:hAnsi="宋体" w:cs="宋体" w:eastAsia="宋体" w:hint="default"/>
          <w:sz w:val="18"/>
          <w:szCs w:val="18"/>
          <w:u w:val="single" w:color="000000"/>
        </w:rPr>
        <w:t>本</w:t>
      </w:r>
      <w:r>
        <w:rPr>
          <w:rFonts w:ascii="宋体" w:hAnsi="宋体" w:cs="宋体" w:eastAsia="宋体" w:hint="default"/>
          <w:sz w:val="18"/>
          <w:szCs w:val="18"/>
        </w:rPr>
      </w:r>
    </w:p>
    <w:p>
      <w:pPr>
        <w:spacing w:line="240" w:lineRule="auto" w:before="7"/>
        <w:rPr>
          <w:rFonts w:ascii="宋体" w:hAnsi="宋体" w:cs="宋体" w:eastAsia="宋体" w:hint="default"/>
          <w:sz w:val="12"/>
          <w:szCs w:val="12"/>
        </w:rPr>
      </w:pPr>
      <w:r>
        <w:rPr/>
        <w:br w:type="column"/>
      </w:r>
      <w:r>
        <w:rPr>
          <w:rFonts w:ascii="宋体"/>
          <w:sz w:val="12"/>
        </w:rPr>
      </w:r>
    </w:p>
    <w:p>
      <w:pPr>
        <w:spacing w:line="237" w:lineRule="auto" w:before="0"/>
        <w:ind w:left="298" w:right="79" w:firstLine="0"/>
        <w:jc w:val="both"/>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本企</w:t>
      </w:r>
      <w:r>
        <w:rPr>
          <w:rFonts w:ascii="宋体" w:hAnsi="宋体" w:cs="宋体" w:eastAsia="宋体" w:hint="default"/>
          <w:sz w:val="18"/>
          <w:szCs w:val="18"/>
        </w:rPr>
      </w:r>
      <w:r>
        <w:rPr>
          <w:rFonts w:ascii="宋体" w:hAnsi="宋体" w:cs="宋体" w:eastAsia="宋体" w:hint="default"/>
          <w:sz w:val="18"/>
          <w:szCs w:val="18"/>
        </w:rPr>
        <w:t> </w:t>
      </w:r>
      <w:r>
        <w:rPr>
          <w:rFonts w:ascii="宋体" w:hAnsi="宋体" w:cs="宋体" w:eastAsia="宋体" w:hint="default"/>
          <w:sz w:val="18"/>
          <w:szCs w:val="18"/>
          <w:u w:val="single" w:color="000000"/>
        </w:rPr>
        <w:t>业持</w:t>
      </w:r>
      <w:r>
        <w:rPr>
          <w:rFonts w:ascii="宋体" w:hAnsi="宋体" w:cs="宋体" w:eastAsia="宋体" w:hint="default"/>
          <w:sz w:val="18"/>
          <w:szCs w:val="18"/>
        </w:rPr>
      </w:r>
      <w:r>
        <w:rPr>
          <w:rFonts w:ascii="宋体" w:hAnsi="宋体" w:cs="宋体" w:eastAsia="宋体" w:hint="default"/>
          <w:sz w:val="18"/>
          <w:szCs w:val="18"/>
        </w:rPr>
        <w:t> </w:t>
      </w:r>
      <w:r>
        <w:rPr>
          <w:rFonts w:ascii="宋体" w:hAnsi="宋体" w:cs="宋体" w:eastAsia="宋体" w:hint="default"/>
          <w:sz w:val="18"/>
          <w:szCs w:val="18"/>
          <w:u w:val="single" w:color="000000"/>
        </w:rPr>
        <w:t>股比</w:t>
      </w:r>
      <w:r>
        <w:rPr>
          <w:rFonts w:ascii="宋体" w:hAnsi="宋体" w:cs="宋体" w:eastAsia="宋体" w:hint="default"/>
          <w:sz w:val="18"/>
          <w:szCs w:val="18"/>
        </w:rPr>
      </w:r>
      <w:r>
        <w:rPr>
          <w:rFonts w:ascii="宋体" w:hAnsi="宋体" w:cs="宋体" w:eastAsia="宋体" w:hint="default"/>
          <w:sz w:val="18"/>
          <w:szCs w:val="18"/>
        </w:rPr>
        <w:t> </w:t>
      </w:r>
      <w:r>
        <w:rPr>
          <w:rFonts w:ascii="宋体" w:hAnsi="宋体" w:cs="宋体" w:eastAsia="宋体" w:hint="default"/>
          <w:sz w:val="18"/>
          <w:szCs w:val="18"/>
          <w:u w:val="single" w:color="000000"/>
        </w:rPr>
        <w:t>例</w:t>
      </w:r>
      <w:r>
        <w:rPr>
          <w:rFonts w:ascii="宋体" w:hAnsi="宋体" w:cs="宋体" w:eastAsia="宋体" w:hint="default"/>
          <w:sz w:val="18"/>
          <w:szCs w:val="18"/>
        </w:rPr>
      </w:r>
    </w:p>
    <w:p>
      <w:pPr>
        <w:spacing w:line="246" w:lineRule="exact" w:before="0"/>
        <w:ind w:left="219" w:right="0" w:firstLine="0"/>
        <w:jc w:val="both"/>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w:t>
      </w:r>
      <w:r>
        <w:rPr>
          <w:rFonts w:ascii="Arial" w:hAnsi="Arial" w:cs="Arial" w:eastAsia="Arial" w:hint="default"/>
          <w:sz w:val="18"/>
          <w:szCs w:val="18"/>
          <w:u w:val="single" w:color="000000"/>
        </w:rPr>
        <w:t>%</w:t>
      </w:r>
      <w:r>
        <w:rPr>
          <w:rFonts w:ascii="宋体" w:hAnsi="宋体" w:cs="宋体" w:eastAsia="宋体" w:hint="default"/>
          <w:sz w:val="18"/>
          <w:szCs w:val="18"/>
          <w:u w:val="single" w:color="000000"/>
        </w:rPr>
        <w:t>）</w:t>
      </w:r>
      <w:r>
        <w:rPr>
          <w:rFonts w:ascii="宋体" w:hAnsi="宋体" w:cs="宋体" w:eastAsia="宋体" w:hint="default"/>
          <w:sz w:val="18"/>
          <w:szCs w:val="18"/>
        </w:rPr>
      </w:r>
    </w:p>
    <w:p>
      <w:pPr>
        <w:spacing w:before="44"/>
        <w:ind w:left="214" w:right="-20" w:firstLine="0"/>
        <w:jc w:val="left"/>
        <w:rPr>
          <w:rFonts w:ascii="宋体" w:hAnsi="宋体" w:cs="宋体" w:eastAsia="宋体" w:hint="default"/>
          <w:sz w:val="18"/>
          <w:szCs w:val="18"/>
        </w:rPr>
      </w:pPr>
      <w:r>
        <w:rPr/>
        <w:br w:type="column"/>
      </w:r>
      <w:r>
        <w:rPr>
          <w:rFonts w:ascii="宋体" w:hAnsi="宋体" w:cs="宋体" w:eastAsia="宋体" w:hint="default"/>
          <w:sz w:val="18"/>
          <w:szCs w:val="18"/>
        </w:rPr>
      </w:r>
      <w:r>
        <w:rPr>
          <w:rFonts w:ascii="宋体" w:hAnsi="宋体" w:cs="宋体" w:eastAsia="宋体" w:hint="default"/>
          <w:sz w:val="18"/>
          <w:szCs w:val="18"/>
          <w:u w:val="single" w:color="000000"/>
        </w:rPr>
        <w:t>本企业</w:t>
      </w:r>
      <w:r>
        <w:rPr>
          <w:rFonts w:ascii="宋体" w:hAnsi="宋体" w:cs="宋体" w:eastAsia="宋体" w:hint="default"/>
          <w:sz w:val="18"/>
          <w:szCs w:val="18"/>
        </w:rPr>
      </w:r>
    </w:p>
    <w:p>
      <w:pPr>
        <w:spacing w:line="240" w:lineRule="auto" w:before="9"/>
        <w:rPr>
          <w:rFonts w:ascii="宋体" w:hAnsi="宋体" w:cs="宋体" w:eastAsia="宋体" w:hint="default"/>
          <w:sz w:val="25"/>
          <w:szCs w:val="25"/>
        </w:rPr>
      </w:pPr>
      <w:r>
        <w:rPr/>
        <w:br w:type="column"/>
      </w:r>
      <w:r>
        <w:rPr>
          <w:rFonts w:ascii="宋体"/>
          <w:sz w:val="25"/>
        </w:rPr>
      </w:r>
    </w:p>
    <w:p>
      <w:pPr>
        <w:pStyle w:val="BodyText"/>
        <w:spacing w:line="237" w:lineRule="auto"/>
        <w:ind w:left="2419" w:right="0"/>
        <w:jc w:val="center"/>
      </w:pPr>
      <w:r>
        <w:rPr/>
        <w:pict>
          <v:shape style="position:absolute;margin-left:416.929993pt;margin-top:-.793337pt;width:132.75pt;height:61.8pt;mso-position-horizontal-relative:page;mso-position-vertical-relative:paragraph;z-index:337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754"/>
                    <w:gridCol w:w="1022"/>
                    <w:gridCol w:w="879"/>
                  </w:tblGrid>
                  <w:tr>
                    <w:trPr>
                      <w:trHeight w:val="453" w:hRule="exact"/>
                    </w:trPr>
                    <w:tc>
                      <w:tcPr>
                        <w:tcW w:w="754" w:type="dxa"/>
                        <w:tcBorders>
                          <w:top w:val="nil" w:sz="6" w:space="0" w:color="auto"/>
                          <w:left w:val="nil" w:sz="6" w:space="0" w:color="auto"/>
                          <w:bottom w:val="nil" w:sz="6" w:space="0" w:color="auto"/>
                          <w:right w:val="nil" w:sz="6" w:space="0" w:color="auto"/>
                        </w:tcBorders>
                      </w:tcPr>
                      <w:p>
                        <w:pPr>
                          <w:pStyle w:val="TableParagraph"/>
                          <w:spacing w:line="191" w:lineRule="exact"/>
                          <w:ind w:left="35"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在被投</w:t>
                        </w:r>
                        <w:r>
                          <w:rPr>
                            <w:rFonts w:ascii="宋体" w:hAnsi="宋体" w:cs="宋体" w:eastAsia="宋体" w:hint="default"/>
                            <w:sz w:val="18"/>
                            <w:szCs w:val="18"/>
                          </w:rPr>
                        </w:r>
                      </w:p>
                      <w:p>
                        <w:pPr>
                          <w:pStyle w:val="TableParagraph"/>
                          <w:spacing w:line="234" w:lineRule="exact"/>
                          <w:ind w:left="35"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资单位</w:t>
                        </w:r>
                        <w:r>
                          <w:rPr>
                            <w:rFonts w:ascii="宋体" w:hAnsi="宋体" w:cs="宋体" w:eastAsia="宋体" w:hint="default"/>
                            <w:sz w:val="18"/>
                            <w:szCs w:val="18"/>
                          </w:rPr>
                        </w:r>
                      </w:p>
                    </w:tc>
                    <w:tc>
                      <w:tcPr>
                        <w:tcW w:w="1022" w:type="dxa"/>
                        <w:tcBorders>
                          <w:top w:val="nil" w:sz="6" w:space="0" w:color="auto"/>
                          <w:left w:val="nil" w:sz="6" w:space="0" w:color="auto"/>
                          <w:bottom w:val="nil" w:sz="6" w:space="0" w:color="auto"/>
                          <w:right w:val="nil" w:sz="6" w:space="0" w:color="auto"/>
                        </w:tcBorders>
                      </w:tcPr>
                      <w:p>
                        <w:pPr>
                          <w:pStyle w:val="TableParagraph"/>
                          <w:spacing w:line="240" w:lineRule="auto" w:before="148"/>
                          <w:ind w:right="24"/>
                          <w:jc w:val="center"/>
                          <w:rPr>
                            <w:rFonts w:ascii="宋体" w:hAnsi="宋体" w:cs="宋体" w:eastAsia="宋体" w:hint="default"/>
                            <w:sz w:val="21"/>
                            <w:szCs w:val="21"/>
                          </w:rPr>
                        </w:pPr>
                        <w:r>
                          <w:rPr>
                            <w:rFonts w:ascii="宋体" w:hAnsi="宋体" w:cs="宋体" w:eastAsia="宋体" w:hint="default"/>
                            <w:sz w:val="21"/>
                            <w:szCs w:val="21"/>
                          </w:rPr>
                          <w:t>期末资</w:t>
                        </w:r>
                      </w:p>
                    </w:tc>
                    <w:tc>
                      <w:tcPr>
                        <w:tcW w:w="879" w:type="dxa"/>
                        <w:tcBorders>
                          <w:top w:val="nil" w:sz="6" w:space="0" w:color="auto"/>
                          <w:left w:val="nil" w:sz="6" w:space="0" w:color="auto"/>
                          <w:bottom w:val="nil" w:sz="6" w:space="0" w:color="auto"/>
                          <w:right w:val="nil" w:sz="6" w:space="0" w:color="auto"/>
                        </w:tcBorders>
                      </w:tcPr>
                      <w:p>
                        <w:pPr>
                          <w:pStyle w:val="TableParagraph"/>
                          <w:spacing w:line="240" w:lineRule="auto" w:before="148"/>
                          <w:ind w:right="33"/>
                          <w:jc w:val="right"/>
                          <w:rPr>
                            <w:rFonts w:ascii="宋体" w:hAnsi="宋体" w:cs="宋体" w:eastAsia="宋体" w:hint="default"/>
                            <w:sz w:val="21"/>
                            <w:szCs w:val="21"/>
                          </w:rPr>
                        </w:pPr>
                        <w:r>
                          <w:rPr>
                            <w:rFonts w:ascii="宋体" w:hAnsi="宋体" w:cs="宋体" w:eastAsia="宋体" w:hint="default"/>
                            <w:sz w:val="21"/>
                            <w:szCs w:val="21"/>
                          </w:rPr>
                          <w:t>期末负</w:t>
                        </w:r>
                      </w:p>
                    </w:tc>
                  </w:tr>
                  <w:tr>
                    <w:trPr>
                      <w:trHeight w:val="467" w:hRule="exact"/>
                    </w:trPr>
                    <w:tc>
                      <w:tcPr>
                        <w:tcW w:w="754" w:type="dxa"/>
                        <w:tcBorders>
                          <w:top w:val="nil" w:sz="6" w:space="0" w:color="auto"/>
                          <w:left w:val="nil" w:sz="6" w:space="0" w:color="auto"/>
                          <w:bottom w:val="nil" w:sz="6" w:space="0" w:color="auto"/>
                          <w:right w:val="nil" w:sz="6" w:space="0" w:color="auto"/>
                        </w:tcBorders>
                      </w:tcPr>
                      <w:p>
                        <w:pPr>
                          <w:pStyle w:val="TableParagraph"/>
                          <w:spacing w:line="206" w:lineRule="exact"/>
                          <w:ind w:left="126" w:right="0" w:hanging="92"/>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表决权</w:t>
                        </w:r>
                        <w:r>
                          <w:rPr>
                            <w:rFonts w:ascii="宋体" w:hAnsi="宋体" w:cs="宋体" w:eastAsia="宋体" w:hint="default"/>
                            <w:sz w:val="18"/>
                            <w:szCs w:val="18"/>
                          </w:rPr>
                        </w:r>
                      </w:p>
                      <w:p>
                        <w:pPr>
                          <w:pStyle w:val="TableParagraph"/>
                          <w:spacing w:line="234" w:lineRule="exact"/>
                          <w:ind w:left="126"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比例</w:t>
                        </w:r>
                        <w:r>
                          <w:rPr>
                            <w:rFonts w:ascii="宋体" w:hAnsi="宋体" w:cs="宋体" w:eastAsia="宋体" w:hint="default"/>
                            <w:sz w:val="18"/>
                            <w:szCs w:val="18"/>
                          </w:rPr>
                        </w:r>
                      </w:p>
                    </w:tc>
                    <w:tc>
                      <w:tcPr>
                        <w:tcW w:w="1022" w:type="dxa"/>
                        <w:tcBorders>
                          <w:top w:val="nil" w:sz="6" w:space="0" w:color="auto"/>
                          <w:left w:val="nil" w:sz="6" w:space="0" w:color="auto"/>
                          <w:bottom w:val="nil" w:sz="6" w:space="0" w:color="auto"/>
                          <w:right w:val="nil" w:sz="6" w:space="0" w:color="auto"/>
                        </w:tcBorders>
                      </w:tcPr>
                      <w:p>
                        <w:pPr>
                          <w:pStyle w:val="TableParagraph"/>
                          <w:spacing w:line="241" w:lineRule="exact"/>
                          <w:ind w:right="29"/>
                          <w:jc w:val="center"/>
                          <w:rPr>
                            <w:rFonts w:ascii="宋体" w:hAnsi="宋体" w:cs="宋体" w:eastAsia="宋体" w:hint="default"/>
                            <w:sz w:val="21"/>
                            <w:szCs w:val="21"/>
                          </w:rPr>
                        </w:pPr>
                        <w:r>
                          <w:rPr>
                            <w:rFonts w:ascii="宋体" w:hAnsi="宋体" w:cs="宋体" w:eastAsia="宋体" w:hint="default"/>
                            <w:sz w:val="21"/>
                            <w:szCs w:val="21"/>
                          </w:rPr>
                          <w:t>产总额</w:t>
                        </w:r>
                      </w:p>
                    </w:tc>
                    <w:tc>
                      <w:tcPr>
                        <w:tcW w:w="879" w:type="dxa"/>
                        <w:tcBorders>
                          <w:top w:val="nil" w:sz="6" w:space="0" w:color="auto"/>
                          <w:left w:val="nil" w:sz="6" w:space="0" w:color="auto"/>
                          <w:bottom w:val="nil" w:sz="6" w:space="0" w:color="auto"/>
                          <w:right w:val="nil" w:sz="6" w:space="0" w:color="auto"/>
                        </w:tcBorders>
                      </w:tcPr>
                      <w:p>
                        <w:pPr>
                          <w:pStyle w:val="TableParagraph"/>
                          <w:spacing w:line="241" w:lineRule="exact"/>
                          <w:ind w:right="35"/>
                          <w:jc w:val="right"/>
                          <w:rPr>
                            <w:rFonts w:ascii="宋体" w:hAnsi="宋体" w:cs="宋体" w:eastAsia="宋体" w:hint="default"/>
                            <w:sz w:val="21"/>
                            <w:szCs w:val="21"/>
                          </w:rPr>
                        </w:pPr>
                        <w:r>
                          <w:rPr>
                            <w:rFonts w:ascii="宋体" w:hAnsi="宋体" w:cs="宋体" w:eastAsia="宋体" w:hint="default"/>
                            <w:sz w:val="21"/>
                            <w:szCs w:val="21"/>
                          </w:rPr>
                          <w:t>债总额</w:t>
                        </w:r>
                      </w:p>
                    </w:tc>
                  </w:tr>
                  <w:tr>
                    <w:trPr>
                      <w:trHeight w:val="315" w:hRule="exact"/>
                    </w:trPr>
                    <w:tc>
                      <w:tcPr>
                        <w:tcW w:w="754" w:type="dxa"/>
                        <w:tcBorders>
                          <w:top w:val="nil" w:sz="6" w:space="0" w:color="auto"/>
                          <w:left w:val="nil" w:sz="6" w:space="0" w:color="auto"/>
                          <w:bottom w:val="nil" w:sz="6" w:space="0" w:color="auto"/>
                          <w:right w:val="nil" w:sz="6" w:space="0" w:color="auto"/>
                        </w:tcBorders>
                      </w:tcPr>
                      <w:p>
                        <w:pPr>
                          <w:pStyle w:val="TableParagraph"/>
                          <w:spacing w:line="219" w:lineRule="exact"/>
                          <w:ind w:left="44"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w:t>
                        </w:r>
                        <w:r>
                          <w:rPr>
                            <w:rFonts w:ascii="Arial" w:hAnsi="Arial" w:cs="Arial" w:eastAsia="Arial" w:hint="default"/>
                            <w:sz w:val="18"/>
                            <w:szCs w:val="18"/>
                            <w:u w:val="single" w:color="000000"/>
                          </w:rPr>
                          <w:t>%</w:t>
                        </w:r>
                        <w:r>
                          <w:rPr>
                            <w:rFonts w:ascii="宋体" w:hAnsi="宋体" w:cs="宋体" w:eastAsia="宋体" w:hint="default"/>
                            <w:sz w:val="18"/>
                            <w:szCs w:val="18"/>
                            <w:u w:val="single" w:color="000000"/>
                          </w:rPr>
                          <w:t>）</w:t>
                        </w:r>
                        <w:r>
                          <w:rPr>
                            <w:rFonts w:ascii="宋体" w:hAnsi="宋体" w:cs="宋体" w:eastAsia="宋体" w:hint="default"/>
                            <w:sz w:val="18"/>
                            <w:szCs w:val="18"/>
                          </w:rPr>
                        </w:r>
                      </w:p>
                    </w:tc>
                    <w:tc>
                      <w:tcPr>
                        <w:tcW w:w="1022" w:type="dxa"/>
                        <w:tcBorders>
                          <w:top w:val="nil" w:sz="6" w:space="0" w:color="auto"/>
                          <w:left w:val="nil" w:sz="6" w:space="0" w:color="auto"/>
                          <w:bottom w:val="nil" w:sz="6" w:space="0" w:color="auto"/>
                          <w:right w:val="nil" w:sz="6" w:space="0" w:color="auto"/>
                        </w:tcBorders>
                      </w:tcPr>
                      <w:p>
                        <w:pPr/>
                      </w:p>
                    </w:tc>
                    <w:tc>
                      <w:tcPr>
                        <w:tcW w:w="879" w:type="dxa"/>
                        <w:tcBorders>
                          <w:top w:val="nil" w:sz="6" w:space="0" w:color="auto"/>
                          <w:left w:val="nil" w:sz="6" w:space="0" w:color="auto"/>
                          <w:bottom w:val="nil" w:sz="6" w:space="0" w:color="auto"/>
                          <w:right w:val="nil" w:sz="6" w:space="0" w:color="auto"/>
                        </w:tcBorders>
                      </w:tcPr>
                      <w:p>
                        <w:pPr/>
                      </w:p>
                    </w:tc>
                  </w:tr>
                </w:tbl>
                <w:p>
                  <w:pPr/>
                </w:p>
              </w:txbxContent>
            </v:textbox>
            <w10:wrap type="none"/>
          </v:shape>
        </w:pict>
      </w:r>
      <w:r>
        <w:rPr/>
        <w:t>期末净</w:t>
      </w:r>
      <w:r>
        <w:rPr>
          <w:w w:val="100"/>
        </w:rPr>
        <w:t> </w:t>
      </w:r>
      <w:r>
        <w:rPr/>
        <w:t>资产总</w:t>
      </w:r>
      <w:r>
        <w:rPr>
          <w:w w:val="100"/>
        </w:rPr>
        <w:t> </w:t>
      </w:r>
      <w:r>
        <w:rPr/>
        <w:t>额</w:t>
      </w:r>
    </w:p>
    <w:p>
      <w:pPr>
        <w:spacing w:line="240" w:lineRule="auto" w:before="9"/>
        <w:rPr>
          <w:rFonts w:ascii="宋体" w:hAnsi="宋体" w:cs="宋体" w:eastAsia="宋体" w:hint="default"/>
          <w:sz w:val="25"/>
          <w:szCs w:val="25"/>
        </w:rPr>
      </w:pPr>
      <w:r>
        <w:rPr/>
        <w:br w:type="column"/>
      </w:r>
      <w:r>
        <w:rPr>
          <w:rFonts w:ascii="宋体"/>
          <w:sz w:val="25"/>
        </w:rPr>
      </w:r>
    </w:p>
    <w:p>
      <w:pPr>
        <w:pStyle w:val="BodyText"/>
        <w:spacing w:line="237" w:lineRule="auto"/>
        <w:ind w:left="377" w:right="0"/>
        <w:jc w:val="both"/>
      </w:pPr>
      <w:r>
        <w:rPr/>
        <w:t>本期营</w:t>
      </w:r>
      <w:r>
        <w:rPr>
          <w:spacing w:val="-102"/>
        </w:rPr>
        <w:t> </w:t>
      </w:r>
      <w:r>
        <w:rPr/>
        <w:t>业收入</w:t>
      </w:r>
      <w:r>
        <w:rPr>
          <w:spacing w:val="-102"/>
        </w:rPr>
        <w:t> </w:t>
      </w:r>
      <w:r>
        <w:rPr/>
        <w:t>总额</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1"/>
        <w:rPr>
          <w:rFonts w:ascii="宋体" w:hAnsi="宋体" w:cs="宋体" w:eastAsia="宋体" w:hint="default"/>
          <w:sz w:val="17"/>
          <w:szCs w:val="17"/>
        </w:rPr>
      </w:pPr>
    </w:p>
    <w:p>
      <w:pPr>
        <w:pStyle w:val="BodyText"/>
        <w:spacing w:line="272" w:lineRule="exact"/>
        <w:ind w:left="478" w:right="-16" w:hanging="104"/>
        <w:jc w:val="left"/>
      </w:pPr>
      <w:r>
        <w:rPr/>
        <w:t>本期净</w:t>
      </w:r>
      <w:r>
        <w:rPr>
          <w:spacing w:val="-102"/>
        </w:rPr>
        <w:t> </w:t>
      </w:r>
      <w:r>
        <w:rPr/>
        <w:t>利润</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1"/>
        <w:rPr>
          <w:rFonts w:ascii="宋体" w:hAnsi="宋体" w:cs="宋体" w:eastAsia="宋体" w:hint="default"/>
          <w:sz w:val="17"/>
          <w:szCs w:val="17"/>
        </w:rPr>
      </w:pPr>
    </w:p>
    <w:p>
      <w:pPr>
        <w:pStyle w:val="BodyText"/>
        <w:spacing w:line="272" w:lineRule="exact"/>
        <w:ind w:left="586" w:right="-16" w:hanging="209"/>
        <w:jc w:val="left"/>
      </w:pPr>
      <w:r>
        <w:rPr/>
        <w:t>关联关</w:t>
      </w:r>
      <w:r>
        <w:rPr>
          <w:spacing w:val="-102"/>
        </w:rPr>
        <w:t> </w:t>
      </w:r>
      <w:r>
        <w:rPr/>
        <w:t>系</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11"/>
        <w:rPr>
          <w:rFonts w:ascii="宋体" w:hAnsi="宋体" w:cs="宋体" w:eastAsia="宋体" w:hint="default"/>
          <w:sz w:val="22"/>
          <w:szCs w:val="22"/>
        </w:rPr>
      </w:pPr>
    </w:p>
    <w:p>
      <w:pPr>
        <w:spacing w:line="232" w:lineRule="exact" w:before="0"/>
        <w:ind w:left="509" w:right="92" w:hanging="18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组织机构</w:t>
      </w:r>
      <w:r>
        <w:rPr>
          <w:rFonts w:ascii="宋体" w:hAnsi="宋体" w:cs="宋体" w:eastAsia="宋体" w:hint="default"/>
          <w:sz w:val="18"/>
          <w:szCs w:val="18"/>
        </w:rPr>
      </w:r>
      <w:r>
        <w:rPr>
          <w:rFonts w:ascii="宋体" w:hAnsi="宋体" w:cs="宋体" w:eastAsia="宋体" w:hint="default"/>
          <w:sz w:val="18"/>
          <w:szCs w:val="18"/>
        </w:rPr>
        <w:t> </w:t>
      </w:r>
      <w:r>
        <w:rPr>
          <w:rFonts w:ascii="宋体" w:hAnsi="宋体" w:cs="宋体" w:eastAsia="宋体" w:hint="default"/>
          <w:sz w:val="18"/>
          <w:szCs w:val="18"/>
          <w:u w:val="single" w:color="000000"/>
        </w:rPr>
        <w:t>代码</w:t>
      </w:r>
      <w:r>
        <w:rPr>
          <w:rFonts w:ascii="宋体" w:hAnsi="宋体" w:cs="宋体" w:eastAsia="宋体" w:hint="default"/>
          <w:sz w:val="18"/>
          <w:szCs w:val="18"/>
        </w:rPr>
      </w:r>
    </w:p>
    <w:p>
      <w:pPr>
        <w:spacing w:after="0" w:line="232" w:lineRule="exact"/>
        <w:jc w:val="left"/>
        <w:rPr>
          <w:rFonts w:ascii="宋体" w:hAnsi="宋体" w:cs="宋体" w:eastAsia="宋体" w:hint="default"/>
          <w:sz w:val="18"/>
          <w:szCs w:val="18"/>
        </w:rPr>
        <w:sectPr>
          <w:type w:val="continuous"/>
          <w:pgSz w:w="16840" w:h="11900" w:orient="landscape"/>
          <w:pgMar w:top="1600" w:bottom="280" w:left="1040" w:right="480"/>
          <w:cols w:num="9" w:equalWidth="0">
            <w:col w:w="5078" w:space="40"/>
            <w:col w:w="1182" w:space="40"/>
            <w:col w:w="740" w:space="40"/>
            <w:col w:w="755" w:space="40"/>
            <w:col w:w="3054" w:space="40"/>
            <w:col w:w="1012" w:space="40"/>
            <w:col w:w="1009" w:space="40"/>
            <w:col w:w="1012" w:space="40"/>
            <w:col w:w="1158"/>
          </w:cols>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spacing w:line="186" w:lineRule="exact" w:before="74"/>
        <w:ind w:left="253" w:right="3509" w:firstLine="0"/>
        <w:jc w:val="center"/>
        <w:rPr>
          <w:rFonts w:ascii="Arial" w:hAnsi="Arial" w:cs="Arial" w:eastAsia="Arial" w:hint="default"/>
          <w:sz w:val="20"/>
          <w:szCs w:val="20"/>
        </w:rPr>
      </w:pPr>
      <w:r>
        <w:rPr>
          <w:rFonts w:ascii="Arial"/>
          <w:sz w:val="20"/>
        </w:rPr>
        <w:t>100</w:t>
      </w:r>
    </w:p>
    <w:p>
      <w:pPr>
        <w:spacing w:line="163" w:lineRule="exact" w:before="0"/>
        <w:ind w:left="253" w:right="1936" w:firstLine="0"/>
        <w:jc w:val="center"/>
        <w:rPr>
          <w:rFonts w:ascii="Arial" w:hAnsi="Arial" w:cs="Arial" w:eastAsia="Arial" w:hint="default"/>
          <w:sz w:val="18"/>
          <w:szCs w:val="18"/>
        </w:rPr>
      </w:pPr>
      <w:r>
        <w:rPr>
          <w:rFonts w:ascii="Arial"/>
          <w:sz w:val="18"/>
        </w:rPr>
        <w:t>50</w:t>
      </w: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11"/>
        <w:rPr>
          <w:rFonts w:ascii="Arial" w:hAnsi="Arial" w:cs="Arial" w:eastAsia="Arial" w:hint="default"/>
          <w:sz w:val="27"/>
          <w:szCs w:val="27"/>
        </w:rPr>
      </w:pPr>
    </w:p>
    <w:p>
      <w:pPr>
        <w:spacing w:before="77"/>
        <w:ind w:left="253" w:right="1940" w:firstLine="0"/>
        <w:jc w:val="center"/>
        <w:rPr>
          <w:rFonts w:ascii="Arial" w:hAnsi="Arial" w:cs="Arial" w:eastAsia="Arial" w:hint="default"/>
          <w:sz w:val="18"/>
          <w:szCs w:val="18"/>
        </w:rPr>
      </w:pPr>
      <w:r>
        <w:rPr>
          <w:rFonts w:ascii="Arial"/>
          <w:sz w:val="18"/>
        </w:rPr>
        <w:t>41.57</w:t>
      </w:r>
    </w:p>
    <w:p>
      <w:pPr>
        <w:spacing w:line="240" w:lineRule="auto" w:before="0"/>
        <w:rPr>
          <w:rFonts w:ascii="Arial" w:hAnsi="Arial" w:cs="Arial" w:eastAsia="Arial" w:hint="default"/>
          <w:sz w:val="18"/>
          <w:szCs w:val="18"/>
        </w:rPr>
      </w:pPr>
    </w:p>
    <w:p>
      <w:pPr>
        <w:spacing w:line="240" w:lineRule="auto" w:before="0"/>
        <w:rPr>
          <w:rFonts w:ascii="Arial" w:hAnsi="Arial" w:cs="Arial" w:eastAsia="Arial" w:hint="default"/>
          <w:sz w:val="18"/>
          <w:szCs w:val="18"/>
        </w:rPr>
      </w:pPr>
    </w:p>
    <w:p>
      <w:pPr>
        <w:spacing w:line="240" w:lineRule="auto" w:before="0"/>
        <w:rPr>
          <w:rFonts w:ascii="Arial" w:hAnsi="Arial" w:cs="Arial" w:eastAsia="Arial" w:hint="default"/>
          <w:sz w:val="18"/>
          <w:szCs w:val="18"/>
        </w:rPr>
      </w:pPr>
    </w:p>
    <w:p>
      <w:pPr>
        <w:spacing w:line="240" w:lineRule="auto" w:before="0"/>
        <w:rPr>
          <w:rFonts w:ascii="Arial" w:hAnsi="Arial" w:cs="Arial" w:eastAsia="Arial" w:hint="default"/>
          <w:sz w:val="18"/>
          <w:szCs w:val="18"/>
        </w:rPr>
      </w:pPr>
    </w:p>
    <w:p>
      <w:pPr>
        <w:spacing w:line="240" w:lineRule="auto" w:before="6"/>
        <w:rPr>
          <w:rFonts w:ascii="Arial" w:hAnsi="Arial" w:cs="Arial" w:eastAsia="Arial" w:hint="default"/>
          <w:sz w:val="26"/>
          <w:szCs w:val="26"/>
        </w:rPr>
      </w:pPr>
    </w:p>
    <w:p>
      <w:pPr>
        <w:pStyle w:val="BodyText"/>
        <w:spacing w:line="240" w:lineRule="auto"/>
        <w:ind w:left="253" w:right="1772"/>
        <w:jc w:val="center"/>
      </w:pPr>
      <w:r>
        <w:rPr/>
        <w:t>注</w:t>
      </w:r>
      <w:r>
        <w:rPr>
          <w:spacing w:val="-58"/>
        </w:rPr>
        <w:t> </w:t>
      </w:r>
      <w:r>
        <w:rPr>
          <w:rFonts w:ascii="Arial" w:hAnsi="Arial" w:cs="Arial" w:eastAsia="Arial" w:hint="default"/>
        </w:rPr>
        <w:t>1</w:t>
      </w:r>
      <w:r>
        <w:rPr/>
        <w:t>：常州市远东久佰年服饰有限公司于</w:t>
      </w:r>
      <w:r>
        <w:rPr>
          <w:spacing w:val="-58"/>
        </w:rPr>
        <w:t> </w:t>
      </w:r>
      <w:r>
        <w:rPr>
          <w:rFonts w:ascii="Arial" w:hAnsi="Arial" w:cs="Arial" w:eastAsia="Arial" w:hint="default"/>
        </w:rPr>
        <w:t>2005</w:t>
      </w:r>
      <w:r>
        <w:rPr>
          <w:rFonts w:ascii="Arial" w:hAnsi="Arial" w:cs="Arial" w:eastAsia="Arial" w:hint="default"/>
          <w:spacing w:val="-14"/>
        </w:rPr>
        <w:t> </w:t>
      </w:r>
      <w:r>
        <w:rPr/>
        <w:t>年停业至今，本公司已于</w:t>
      </w:r>
      <w:r>
        <w:rPr>
          <w:spacing w:val="-58"/>
        </w:rPr>
        <w:t> </w:t>
      </w:r>
      <w:r>
        <w:rPr>
          <w:rFonts w:ascii="Arial" w:hAnsi="Arial" w:cs="Arial" w:eastAsia="Arial" w:hint="default"/>
        </w:rPr>
        <w:t>2007</w:t>
      </w:r>
      <w:r>
        <w:rPr>
          <w:rFonts w:ascii="Arial" w:hAnsi="Arial" w:cs="Arial" w:eastAsia="Arial" w:hint="default"/>
          <w:spacing w:val="-11"/>
        </w:rPr>
        <w:t> </w:t>
      </w:r>
      <w:r>
        <w:rPr/>
        <w:t>年度按账面对该公司长期投资余额全额计提了长期投资减值准备。</w:t>
      </w:r>
    </w:p>
    <w:p>
      <w:pPr>
        <w:spacing w:line="240" w:lineRule="auto" w:before="6"/>
        <w:rPr>
          <w:rFonts w:ascii="宋体" w:hAnsi="宋体" w:cs="宋体" w:eastAsia="宋体" w:hint="default"/>
          <w:sz w:val="30"/>
          <w:szCs w:val="30"/>
        </w:rPr>
      </w:pPr>
    </w:p>
    <w:p>
      <w:pPr>
        <w:pStyle w:val="BodyText"/>
        <w:spacing w:line="240" w:lineRule="auto"/>
        <w:ind w:left="255" w:right="0"/>
        <w:jc w:val="left"/>
      </w:pPr>
      <w:r>
        <w:rPr/>
        <w:t>注</w:t>
      </w:r>
      <w:r>
        <w:rPr>
          <w:spacing w:val="-55"/>
        </w:rPr>
        <w:t> </w:t>
      </w:r>
      <w:r>
        <w:rPr>
          <w:rFonts w:ascii="Arial" w:hAnsi="Arial" w:cs="Arial" w:eastAsia="Arial" w:hint="default"/>
        </w:rPr>
        <w:t>2</w:t>
      </w:r>
      <w:r>
        <w:rPr/>
        <w:t>：常州永东服饰洗水有限公司于</w:t>
      </w:r>
      <w:r>
        <w:rPr>
          <w:spacing w:val="-55"/>
        </w:rPr>
        <w:t> </w:t>
      </w:r>
      <w:r>
        <w:rPr>
          <w:rFonts w:ascii="Arial" w:hAnsi="Arial" w:cs="Arial" w:eastAsia="Arial" w:hint="default"/>
        </w:rPr>
        <w:t>2006</w:t>
      </w:r>
      <w:r>
        <w:rPr>
          <w:rFonts w:ascii="Arial" w:hAnsi="Arial" w:cs="Arial" w:eastAsia="Arial" w:hint="default"/>
          <w:spacing w:val="-11"/>
        </w:rPr>
        <w:t> </w:t>
      </w:r>
      <w:r>
        <w:rPr/>
        <w:t>年</w:t>
      </w:r>
      <w:r>
        <w:rPr>
          <w:spacing w:val="-55"/>
        </w:rPr>
        <w:t> </w:t>
      </w:r>
      <w:r>
        <w:rPr>
          <w:rFonts w:ascii="Arial" w:hAnsi="Arial" w:cs="Arial" w:eastAsia="Arial" w:hint="default"/>
        </w:rPr>
        <w:t>5</w:t>
      </w:r>
      <w:r>
        <w:rPr>
          <w:rFonts w:ascii="Arial" w:hAnsi="Arial" w:cs="Arial" w:eastAsia="Arial" w:hint="default"/>
          <w:spacing w:val="-11"/>
        </w:rPr>
        <w:t> </w:t>
      </w:r>
      <w:r>
        <w:rPr/>
        <w:t>月后停业至今，本公司已于</w:t>
      </w:r>
      <w:r>
        <w:rPr>
          <w:spacing w:val="-58"/>
        </w:rPr>
        <w:t> </w:t>
      </w:r>
      <w:r>
        <w:rPr>
          <w:rFonts w:ascii="Arial" w:hAnsi="Arial" w:cs="Arial" w:eastAsia="Arial" w:hint="default"/>
        </w:rPr>
        <w:t>2007</w:t>
      </w:r>
      <w:r>
        <w:rPr>
          <w:rFonts w:ascii="Arial" w:hAnsi="Arial" w:cs="Arial" w:eastAsia="Arial" w:hint="default"/>
          <w:spacing w:val="-11"/>
        </w:rPr>
        <w:t> </w:t>
      </w:r>
      <w:r>
        <w:rPr/>
        <w:t>年度按账面对该公司长期投资余额全额计提了长期投资减值准备。</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1"/>
          <w:szCs w:val="21"/>
        </w:rPr>
      </w:pPr>
    </w:p>
    <w:p>
      <w:pPr>
        <w:spacing w:before="44"/>
        <w:ind w:left="253" w:right="1100" w:firstLine="0"/>
        <w:jc w:val="center"/>
        <w:rPr>
          <w:rFonts w:ascii="宋体" w:hAnsi="宋体" w:cs="宋体" w:eastAsia="宋体" w:hint="default"/>
          <w:sz w:val="18"/>
          <w:szCs w:val="18"/>
        </w:rPr>
      </w:pPr>
      <w:r>
        <w:rPr>
          <w:rFonts w:ascii="宋体" w:hAnsi="宋体" w:cs="宋体" w:eastAsia="宋体" w:hint="default"/>
          <w:sz w:val="18"/>
          <w:szCs w:val="18"/>
        </w:rPr>
        <w:t>第 </w:t>
      </w:r>
      <w:r>
        <w:rPr>
          <w:rFonts w:ascii="Times New Roman" w:hAnsi="Times New Roman" w:cs="Times New Roman" w:eastAsia="Times New Roman" w:hint="default"/>
          <w:sz w:val="18"/>
          <w:szCs w:val="18"/>
        </w:rPr>
        <w:t>97</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页</w:t>
      </w:r>
    </w:p>
    <w:p>
      <w:pPr>
        <w:spacing w:after="0"/>
        <w:jc w:val="center"/>
        <w:rPr>
          <w:rFonts w:ascii="宋体" w:hAnsi="宋体" w:cs="宋体" w:eastAsia="宋体" w:hint="default"/>
          <w:sz w:val="18"/>
          <w:szCs w:val="18"/>
        </w:rPr>
        <w:sectPr>
          <w:type w:val="continuous"/>
          <w:pgSz w:w="16840" w:h="11900" w:orient="landscape"/>
          <w:pgMar w:top="1600" w:bottom="280" w:left="1040" w:right="480"/>
        </w:sectPr>
      </w:pPr>
    </w:p>
    <w:p>
      <w:pPr>
        <w:pStyle w:val="Heading9"/>
        <w:spacing w:line="240" w:lineRule="auto" w:before="45"/>
        <w:ind w:left="137" w:right="0"/>
        <w:jc w:val="both"/>
        <w:rPr>
          <w:b w:val="0"/>
          <w:bCs w:val="0"/>
        </w:rPr>
      </w:pPr>
      <w:r>
        <w:rPr>
          <w:rFonts w:ascii="Arial" w:hAnsi="Arial" w:cs="Arial" w:eastAsia="Arial" w:hint="default"/>
        </w:rPr>
        <w:t>4</w:t>
      </w:r>
      <w:r>
        <w:rPr/>
        <w:t>、关联方交易</w:t>
      </w:r>
      <w:r>
        <w:rPr>
          <w:b w:val="0"/>
          <w:bCs w:val="0"/>
        </w:rPr>
      </w:r>
    </w:p>
    <w:p>
      <w:pPr>
        <w:spacing w:line="240" w:lineRule="auto" w:before="9"/>
        <w:rPr>
          <w:rFonts w:ascii="宋体" w:hAnsi="宋体" w:cs="宋体" w:eastAsia="宋体" w:hint="default"/>
          <w:b/>
          <w:bCs/>
          <w:sz w:val="30"/>
          <w:szCs w:val="30"/>
        </w:rPr>
      </w:pPr>
    </w:p>
    <w:p>
      <w:pPr>
        <w:pStyle w:val="BodyText"/>
        <w:spacing w:line="345" w:lineRule="auto"/>
        <w:ind w:left="137" w:right="104"/>
        <w:jc w:val="both"/>
      </w:pPr>
      <w:r>
        <w:rPr>
          <w:spacing w:val="-7"/>
          <w:w w:val="100"/>
        </w:rPr>
        <w:t>（</w:t>
      </w:r>
      <w:r>
        <w:rPr>
          <w:rFonts w:ascii="Arial" w:hAnsi="Arial" w:cs="Arial" w:eastAsia="Arial" w:hint="default"/>
          <w:spacing w:val="-7"/>
          <w:w w:val="100"/>
        </w:rPr>
        <w:t>1</w:t>
      </w:r>
      <w:r>
        <w:rPr>
          <w:spacing w:val="-7"/>
          <w:w w:val="100"/>
        </w:rPr>
        <w:t>）、存在控制关系且已纳入本公司合并会计报表范围的子公司，其相互间交易及母子公司</w:t>
      </w:r>
      <w:r>
        <w:rPr>
          <w:spacing w:val="-79"/>
          <w:w w:val="100"/>
        </w:rPr>
        <w:t> </w:t>
      </w:r>
      <w:r>
        <w:rPr>
          <w:spacing w:val="-79"/>
          <w:w w:val="100"/>
        </w:rPr>
      </w:r>
      <w:r>
        <w:rPr>
          <w:spacing w:val="-4"/>
        </w:rPr>
        <w:t>交易已作抵销。除在合并会计报表范围已作抵销的母子公司交易外，本公司本期未发生其他</w:t>
      </w:r>
      <w:r>
        <w:rPr>
          <w:spacing w:val="-48"/>
        </w:rPr>
        <w:t> </w:t>
      </w:r>
      <w:r>
        <w:rPr>
          <w:spacing w:val="-48"/>
        </w:rPr>
      </w:r>
      <w:r>
        <w:rPr/>
        <w:t>关联方交易。</w:t>
      </w:r>
    </w:p>
    <w:p>
      <w:pPr>
        <w:spacing w:line="240" w:lineRule="auto" w:before="10"/>
        <w:rPr>
          <w:rFonts w:ascii="宋体" w:hAnsi="宋体" w:cs="宋体" w:eastAsia="宋体" w:hint="default"/>
          <w:sz w:val="24"/>
          <w:szCs w:val="24"/>
        </w:rPr>
      </w:pPr>
    </w:p>
    <w:p>
      <w:pPr>
        <w:pStyle w:val="BodyText"/>
        <w:tabs>
          <w:tab w:pos="7709" w:val="left" w:leader="none"/>
        </w:tabs>
        <w:spacing w:line="240" w:lineRule="auto"/>
        <w:ind w:left="137" w:right="0"/>
        <w:jc w:val="both"/>
      </w:pPr>
      <w:r>
        <w:rPr>
          <w:spacing w:val="-6"/>
        </w:rPr>
        <w:t>（</w:t>
      </w:r>
      <w:r>
        <w:rPr>
          <w:rFonts w:ascii="Arial" w:hAnsi="Arial" w:cs="Arial" w:eastAsia="Arial" w:hint="default"/>
          <w:spacing w:val="-6"/>
        </w:rPr>
        <w:t>2</w:t>
      </w:r>
      <w:r>
        <w:rPr>
          <w:spacing w:val="-6"/>
        </w:rPr>
        <w:t>）关联方应收应付款项</w:t>
        <w:tab/>
      </w:r>
      <w:r>
        <w:rPr/>
        <w:t>（单位</w:t>
      </w:r>
    </w:p>
    <w:p>
      <w:pPr>
        <w:pStyle w:val="BodyText"/>
        <w:spacing w:line="240" w:lineRule="auto" w:before="116"/>
        <w:ind w:left="137" w:right="0"/>
        <w:jc w:val="both"/>
      </w:pPr>
      <w:r>
        <w:rPr/>
        <w:t>元）</w:t>
      </w:r>
    </w:p>
    <w:p>
      <w:pPr>
        <w:spacing w:line="240" w:lineRule="auto" w:before="0"/>
        <w:rPr>
          <w:rFonts w:ascii="宋体" w:hAnsi="宋体" w:cs="宋体" w:eastAsia="宋体" w:hint="default"/>
          <w:sz w:val="20"/>
          <w:szCs w:val="20"/>
        </w:rPr>
      </w:pPr>
    </w:p>
    <w:p>
      <w:pPr>
        <w:tabs>
          <w:tab w:pos="1726" w:val="left" w:leader="none"/>
          <w:tab w:pos="2887" w:val="left" w:leader="none"/>
          <w:tab w:pos="5292" w:val="left" w:leader="none"/>
          <w:tab w:pos="6763" w:val="left" w:leader="none"/>
        </w:tabs>
        <w:spacing w:line="295" w:lineRule="auto" w:before="160"/>
        <w:ind w:left="351" w:right="1075" w:firstLine="446"/>
        <w:jc w:val="left"/>
        <w:rPr>
          <w:rFonts w:ascii="Arial" w:hAnsi="Arial" w:cs="Arial" w:eastAsia="Arial" w:hint="default"/>
          <w:sz w:val="18"/>
          <w:szCs w:val="18"/>
        </w:rPr>
      </w:pPr>
      <w:r>
        <w:rPr>
          <w:rFonts w:ascii="宋体" w:hAnsi="宋体" w:cs="宋体" w:eastAsia="宋体" w:hint="default"/>
          <w:position w:val="7"/>
          <w:sz w:val="18"/>
          <w:szCs w:val="18"/>
        </w:rPr>
      </w:r>
      <w:r>
        <w:rPr>
          <w:rFonts w:ascii="宋体" w:hAnsi="宋体" w:cs="宋体" w:eastAsia="宋体" w:hint="default"/>
          <w:position w:val="7"/>
          <w:sz w:val="18"/>
          <w:szCs w:val="18"/>
          <w:u w:val="single" w:color="000000"/>
        </w:rPr>
        <w:t>项目</w:t>
      </w:r>
      <w:r>
        <w:rPr>
          <w:rFonts w:ascii="宋体" w:hAnsi="宋体" w:cs="宋体" w:eastAsia="宋体" w:hint="default"/>
          <w:position w:val="7"/>
          <w:sz w:val="18"/>
          <w:szCs w:val="18"/>
        </w:rPr>
        <w:tab/>
        <w:tab/>
      </w:r>
      <w:r>
        <w:rPr>
          <w:rFonts w:ascii="宋体" w:hAnsi="宋体" w:cs="宋体" w:eastAsia="宋体" w:hint="default"/>
          <w:position w:val="7"/>
          <w:sz w:val="18"/>
          <w:szCs w:val="18"/>
          <w:u w:val="single" w:color="000000"/>
        </w:rPr>
        <w:t>关联方</w:t>
      </w:r>
      <w:r>
        <w:rPr>
          <w:rFonts w:ascii="宋体" w:hAnsi="宋体" w:cs="宋体" w:eastAsia="宋体" w:hint="default"/>
          <w:position w:val="7"/>
          <w:sz w:val="18"/>
          <w:szCs w:val="18"/>
        </w:rPr>
        <w:tab/>
      </w:r>
      <w:r>
        <w:rPr>
          <w:rFonts w:ascii="宋体" w:hAnsi="宋体" w:cs="宋体" w:eastAsia="宋体" w:hint="default"/>
          <w:sz w:val="18"/>
          <w:szCs w:val="18"/>
        </w:rPr>
      </w:r>
      <w:r>
        <w:rPr>
          <w:rFonts w:ascii="宋体" w:hAnsi="宋体" w:cs="宋体" w:eastAsia="宋体" w:hint="default"/>
          <w:sz w:val="18"/>
          <w:szCs w:val="18"/>
          <w:u w:val="single" w:color="000000"/>
        </w:rPr>
        <w:t>期末余额</w:t>
      </w:r>
      <w:r>
        <w:rPr>
          <w:rFonts w:ascii="宋体" w:hAnsi="宋体" w:cs="宋体" w:eastAsia="宋体" w:hint="default"/>
          <w:sz w:val="18"/>
          <w:szCs w:val="18"/>
        </w:rPr>
        <w:tab/>
      </w:r>
      <w:r>
        <w:rPr>
          <w:rFonts w:ascii="宋体" w:hAnsi="宋体" w:cs="宋体" w:eastAsia="宋体" w:hint="default"/>
          <w:sz w:val="18"/>
          <w:szCs w:val="18"/>
          <w:u w:val="single" w:color="000000"/>
        </w:rPr>
        <w:t>期初余额</w:t>
      </w:r>
      <w:r>
        <w:rPr>
          <w:rFonts w:ascii="宋体" w:hAnsi="宋体" w:cs="宋体" w:eastAsia="宋体" w:hint="default"/>
          <w:sz w:val="18"/>
          <w:szCs w:val="18"/>
        </w:rPr>
      </w:r>
      <w:r>
        <w:rPr>
          <w:rFonts w:ascii="宋体" w:hAnsi="宋体" w:cs="宋体" w:eastAsia="宋体" w:hint="default"/>
          <w:sz w:val="18"/>
          <w:szCs w:val="18"/>
        </w:rPr>
        <w:t> 其他应付款</w:t>
        <w:tab/>
        <w:t>常州市远东久佰年服饰有限公司</w:t>
        <w:tab/>
        <w:tab/>
      </w:r>
      <w:r>
        <w:rPr>
          <w:rFonts w:ascii="Arial" w:hAnsi="Arial" w:cs="Arial" w:eastAsia="Arial" w:hint="default"/>
          <w:position w:val="1"/>
          <w:sz w:val="18"/>
          <w:szCs w:val="18"/>
        </w:rPr>
        <w:t>9,985.32</w:t>
      </w:r>
      <w:r>
        <w:rPr>
          <w:rFonts w:ascii="Arial" w:hAnsi="Arial" w:cs="Arial" w:eastAsia="Arial" w:hint="default"/>
          <w:sz w:val="18"/>
          <w:szCs w:val="18"/>
        </w:rPr>
      </w:r>
    </w:p>
    <w:p>
      <w:pPr>
        <w:spacing w:line="240" w:lineRule="auto" w:before="0"/>
        <w:rPr>
          <w:rFonts w:ascii="Arial" w:hAnsi="Arial" w:cs="Arial" w:eastAsia="Arial" w:hint="default"/>
          <w:sz w:val="18"/>
          <w:szCs w:val="18"/>
        </w:rPr>
      </w:pPr>
    </w:p>
    <w:p>
      <w:pPr>
        <w:pStyle w:val="Heading3"/>
        <w:spacing w:line="240" w:lineRule="auto" w:before="123"/>
        <w:ind w:right="0"/>
        <w:jc w:val="both"/>
        <w:rPr>
          <w:b w:val="0"/>
          <w:bCs w:val="0"/>
        </w:rPr>
      </w:pPr>
      <w:r>
        <w:rPr/>
        <w:t>七、</w:t>
      </w:r>
      <w:r>
        <w:rPr>
          <w:spacing w:val="-73"/>
        </w:rPr>
        <w:t> </w:t>
      </w:r>
      <w:r>
        <w:rPr/>
        <w:t>或有事项</w:t>
      </w:r>
      <w:r>
        <w:rPr>
          <w:b w:val="0"/>
          <w:bCs w:val="0"/>
        </w:rPr>
      </w:r>
    </w:p>
    <w:p>
      <w:pPr>
        <w:spacing w:line="240" w:lineRule="auto" w:before="11"/>
        <w:rPr>
          <w:rFonts w:ascii="宋体" w:hAnsi="宋体" w:cs="宋体" w:eastAsia="宋体" w:hint="default"/>
          <w:b/>
          <w:bCs/>
          <w:sz w:val="35"/>
          <w:szCs w:val="35"/>
        </w:rPr>
      </w:pPr>
    </w:p>
    <w:p>
      <w:pPr>
        <w:pStyle w:val="BodyText"/>
        <w:spacing w:line="240" w:lineRule="auto"/>
        <w:ind w:left="557" w:right="860"/>
        <w:jc w:val="left"/>
      </w:pPr>
      <w:r>
        <w:rPr/>
        <w:t>截止</w:t>
      </w:r>
      <w:r>
        <w:rPr>
          <w:spacing w:val="-53"/>
        </w:rPr>
        <w:t> </w:t>
      </w:r>
      <w:r>
        <w:rPr>
          <w:rFonts w:ascii="Arial" w:hAnsi="Arial" w:cs="Arial" w:eastAsia="Arial" w:hint="default"/>
        </w:rPr>
        <w:t>2009</w:t>
      </w:r>
      <w:r>
        <w:rPr>
          <w:rFonts w:ascii="Arial" w:hAnsi="Arial" w:cs="Arial" w:eastAsia="Arial" w:hint="default"/>
          <w:spacing w:val="-6"/>
        </w:rPr>
        <w:t> </w:t>
      </w:r>
      <w:r>
        <w:rPr/>
        <w:t>年</w:t>
      </w:r>
      <w:r>
        <w:rPr>
          <w:spacing w:val="-56"/>
        </w:rPr>
        <w:t> </w:t>
      </w:r>
      <w:r>
        <w:rPr>
          <w:rFonts w:ascii="Arial" w:hAnsi="Arial" w:cs="Arial" w:eastAsia="Arial" w:hint="default"/>
        </w:rPr>
        <w:t>12</w:t>
      </w:r>
      <w:r>
        <w:rPr>
          <w:rFonts w:ascii="Arial" w:hAnsi="Arial" w:cs="Arial" w:eastAsia="Arial" w:hint="default"/>
          <w:spacing w:val="-9"/>
        </w:rPr>
        <w:t> </w:t>
      </w:r>
      <w:r>
        <w:rPr/>
        <w:t>月</w:t>
      </w:r>
      <w:r>
        <w:rPr>
          <w:spacing w:val="-53"/>
        </w:rPr>
        <w:t> </w:t>
      </w:r>
      <w:r>
        <w:rPr>
          <w:rFonts w:ascii="Arial" w:hAnsi="Arial" w:cs="Arial" w:eastAsia="Arial" w:hint="default"/>
        </w:rPr>
        <w:t>31</w:t>
      </w:r>
      <w:r>
        <w:rPr>
          <w:rFonts w:ascii="Arial" w:hAnsi="Arial" w:cs="Arial" w:eastAsia="Arial" w:hint="default"/>
          <w:spacing w:val="-9"/>
        </w:rPr>
        <w:t> </w:t>
      </w:r>
      <w:r>
        <w:rPr/>
        <w:t>日，本公司无需说明的其他重大或有事项。</w:t>
      </w:r>
    </w:p>
    <w:p>
      <w:pPr>
        <w:spacing w:line="240" w:lineRule="auto" w:before="7"/>
        <w:rPr>
          <w:rFonts w:ascii="宋体" w:hAnsi="宋体" w:cs="宋体" w:eastAsia="宋体" w:hint="default"/>
          <w:sz w:val="29"/>
          <w:szCs w:val="29"/>
        </w:rPr>
      </w:pPr>
    </w:p>
    <w:p>
      <w:pPr>
        <w:pStyle w:val="Heading3"/>
        <w:spacing w:line="240" w:lineRule="auto"/>
        <w:ind w:right="0"/>
        <w:jc w:val="both"/>
        <w:rPr>
          <w:b w:val="0"/>
          <w:bCs w:val="0"/>
        </w:rPr>
      </w:pPr>
      <w:r>
        <w:rPr/>
        <w:t>八、</w:t>
      </w:r>
      <w:r>
        <w:rPr>
          <w:spacing w:val="-73"/>
        </w:rPr>
        <w:t> </w:t>
      </w:r>
      <w:r>
        <w:rPr/>
        <w:t>承诺事项</w:t>
      </w:r>
      <w:r>
        <w:rPr>
          <w:b w:val="0"/>
          <w:bCs w:val="0"/>
        </w:rPr>
      </w:r>
    </w:p>
    <w:p>
      <w:pPr>
        <w:spacing w:line="240" w:lineRule="auto" w:before="11"/>
        <w:rPr>
          <w:rFonts w:ascii="宋体" w:hAnsi="宋体" w:cs="宋体" w:eastAsia="宋体" w:hint="default"/>
          <w:b/>
          <w:bCs/>
          <w:sz w:val="35"/>
          <w:szCs w:val="35"/>
        </w:rPr>
      </w:pPr>
    </w:p>
    <w:p>
      <w:pPr>
        <w:pStyle w:val="BodyText"/>
        <w:spacing w:line="240" w:lineRule="auto"/>
        <w:ind w:left="137" w:right="0"/>
        <w:jc w:val="both"/>
        <w:rPr>
          <w:rFonts w:ascii="宋体" w:hAnsi="宋体" w:cs="宋体" w:eastAsia="宋体" w:hint="default"/>
        </w:rPr>
      </w:pPr>
      <w:r>
        <w:rPr/>
        <w:t>截止</w:t>
      </w:r>
      <w:r>
        <w:rPr>
          <w:spacing w:val="-53"/>
        </w:rPr>
        <w:t> </w:t>
      </w:r>
      <w:r>
        <w:rPr>
          <w:rFonts w:ascii="Arial" w:hAnsi="Arial" w:cs="Arial" w:eastAsia="Arial" w:hint="default"/>
        </w:rPr>
        <w:t>2009</w:t>
      </w:r>
      <w:r>
        <w:rPr>
          <w:rFonts w:ascii="Arial" w:hAnsi="Arial" w:cs="Arial" w:eastAsia="Arial" w:hint="default"/>
          <w:spacing w:val="-6"/>
        </w:rPr>
        <w:t> </w:t>
      </w:r>
      <w:r>
        <w:rPr/>
        <w:t>年</w:t>
      </w:r>
      <w:r>
        <w:rPr>
          <w:spacing w:val="-56"/>
        </w:rPr>
        <w:t> </w:t>
      </w:r>
      <w:r>
        <w:rPr>
          <w:rFonts w:ascii="Arial" w:hAnsi="Arial" w:cs="Arial" w:eastAsia="Arial" w:hint="default"/>
        </w:rPr>
        <w:t>12</w:t>
      </w:r>
      <w:r>
        <w:rPr>
          <w:rFonts w:ascii="Arial" w:hAnsi="Arial" w:cs="Arial" w:eastAsia="Arial" w:hint="default"/>
          <w:spacing w:val="-9"/>
        </w:rPr>
        <w:t> </w:t>
      </w:r>
      <w:r>
        <w:rPr/>
        <w:t>月</w:t>
      </w:r>
      <w:r>
        <w:rPr>
          <w:spacing w:val="-53"/>
        </w:rPr>
        <w:t> </w:t>
      </w:r>
      <w:r>
        <w:rPr>
          <w:rFonts w:ascii="Arial" w:hAnsi="Arial" w:cs="Arial" w:eastAsia="Arial" w:hint="default"/>
        </w:rPr>
        <w:t>31</w:t>
      </w:r>
      <w:r>
        <w:rPr>
          <w:rFonts w:ascii="Arial" w:hAnsi="Arial" w:cs="Arial" w:eastAsia="Arial" w:hint="default"/>
          <w:spacing w:val="-9"/>
        </w:rPr>
        <w:t> </w:t>
      </w:r>
      <w:r>
        <w:rPr/>
        <w:t>日，本公司无需说明的其他重大承诺事项</w:t>
      </w:r>
      <w:r>
        <w:rPr>
          <w:rFonts w:ascii="宋体" w:hAnsi="宋体" w:cs="宋体" w:eastAsia="宋体" w:hint="default"/>
          <w:b/>
          <w:bCs/>
        </w:rPr>
        <w:t>。</w:t>
      </w:r>
      <w:r>
        <w:rPr>
          <w:rFonts w:ascii="宋体" w:hAnsi="宋体" w:cs="宋体" w:eastAsia="宋体" w:hint="default"/>
        </w:rPr>
      </w:r>
    </w:p>
    <w:p>
      <w:pPr>
        <w:spacing w:line="240" w:lineRule="auto" w:before="7"/>
        <w:rPr>
          <w:rFonts w:ascii="宋体" w:hAnsi="宋体" w:cs="宋体" w:eastAsia="宋体" w:hint="default"/>
          <w:b/>
          <w:bCs/>
          <w:sz w:val="29"/>
          <w:szCs w:val="29"/>
        </w:rPr>
      </w:pPr>
    </w:p>
    <w:p>
      <w:pPr>
        <w:pStyle w:val="Heading3"/>
        <w:spacing w:line="240" w:lineRule="auto"/>
        <w:ind w:right="0"/>
        <w:jc w:val="both"/>
        <w:rPr>
          <w:b w:val="0"/>
          <w:bCs w:val="0"/>
        </w:rPr>
      </w:pPr>
      <w:r>
        <w:rPr/>
        <w:t>九、</w:t>
      </w:r>
      <w:r>
        <w:rPr>
          <w:spacing w:val="-76"/>
        </w:rPr>
        <w:t> </w:t>
      </w:r>
      <w:r>
        <w:rPr/>
        <w:t>资产负债表日后事项</w:t>
      </w:r>
      <w:r>
        <w:rPr>
          <w:b w:val="0"/>
          <w:bCs w:val="0"/>
        </w:rPr>
      </w:r>
    </w:p>
    <w:p>
      <w:pPr>
        <w:spacing w:line="240" w:lineRule="auto" w:before="0"/>
        <w:rPr>
          <w:rFonts w:ascii="宋体" w:hAnsi="宋体" w:cs="宋体" w:eastAsia="宋体" w:hint="default"/>
          <w:b/>
          <w:bCs/>
          <w:sz w:val="36"/>
          <w:szCs w:val="36"/>
        </w:rPr>
      </w:pPr>
    </w:p>
    <w:p>
      <w:pPr>
        <w:pStyle w:val="Heading9"/>
        <w:spacing w:line="240" w:lineRule="auto"/>
        <w:ind w:left="137" w:right="0"/>
        <w:jc w:val="both"/>
        <w:rPr>
          <w:b w:val="0"/>
          <w:bCs w:val="0"/>
        </w:rPr>
      </w:pPr>
      <w:r>
        <w:rPr>
          <w:rFonts w:ascii="Arial" w:hAnsi="Arial" w:cs="Arial" w:eastAsia="Arial" w:hint="default"/>
        </w:rPr>
        <w:t>1.</w:t>
      </w:r>
      <w:r>
        <w:rPr/>
        <w:t>本年度利润分配预案</w:t>
      </w:r>
      <w:r>
        <w:rPr>
          <w:b w:val="0"/>
          <w:bCs w:val="0"/>
        </w:rPr>
      </w:r>
    </w:p>
    <w:p>
      <w:pPr>
        <w:spacing w:line="240" w:lineRule="auto" w:before="0"/>
        <w:rPr>
          <w:rFonts w:ascii="宋体" w:hAnsi="宋体" w:cs="宋体" w:eastAsia="宋体" w:hint="default"/>
          <w:b/>
          <w:bCs/>
          <w:sz w:val="22"/>
          <w:szCs w:val="22"/>
        </w:rPr>
      </w:pPr>
    </w:p>
    <w:p>
      <w:pPr>
        <w:spacing w:line="240" w:lineRule="auto" w:before="1"/>
        <w:rPr>
          <w:rFonts w:ascii="宋体" w:hAnsi="宋体" w:cs="宋体" w:eastAsia="宋体" w:hint="default"/>
          <w:b/>
          <w:bCs/>
          <w:sz w:val="20"/>
          <w:szCs w:val="20"/>
        </w:rPr>
      </w:pPr>
    </w:p>
    <w:p>
      <w:pPr>
        <w:pStyle w:val="BodyText"/>
        <w:spacing w:line="345" w:lineRule="auto"/>
        <w:ind w:left="137" w:right="103"/>
        <w:jc w:val="left"/>
      </w:pPr>
      <w:r>
        <w:rPr/>
        <w:t>根据本公司</w:t>
      </w:r>
      <w:r>
        <w:rPr>
          <w:spacing w:val="-42"/>
        </w:rPr>
        <w:t> </w:t>
      </w:r>
      <w:r>
        <w:rPr>
          <w:rFonts w:ascii="Arial" w:hAnsi="Arial" w:cs="Arial" w:eastAsia="Arial" w:hint="default"/>
        </w:rPr>
        <w:t>2010</w:t>
      </w:r>
      <w:r>
        <w:rPr>
          <w:rFonts w:ascii="Arial" w:hAnsi="Arial" w:cs="Arial" w:eastAsia="Arial" w:hint="default"/>
          <w:spacing w:val="5"/>
        </w:rPr>
        <w:t> </w:t>
      </w:r>
      <w:r>
        <w:rPr/>
        <w:t>年</w:t>
      </w:r>
      <w:r>
        <w:rPr>
          <w:spacing w:val="-45"/>
        </w:rPr>
        <w:t> </w:t>
      </w:r>
      <w:r>
        <w:rPr>
          <w:rFonts w:ascii="Arial" w:hAnsi="Arial" w:cs="Arial" w:eastAsia="Arial" w:hint="default"/>
        </w:rPr>
        <w:t>4</w:t>
      </w:r>
      <w:r>
        <w:rPr>
          <w:rFonts w:ascii="Arial" w:hAnsi="Arial" w:cs="Arial" w:eastAsia="Arial" w:hint="default"/>
          <w:spacing w:val="4"/>
        </w:rPr>
        <w:t> </w:t>
      </w:r>
      <w:r>
        <w:rPr/>
        <w:t>月</w:t>
      </w:r>
      <w:r>
        <w:rPr>
          <w:spacing w:val="-45"/>
        </w:rPr>
        <w:t> </w:t>
      </w:r>
      <w:r>
        <w:rPr>
          <w:rFonts w:ascii="Arial" w:hAnsi="Arial" w:cs="Arial" w:eastAsia="Arial" w:hint="default"/>
        </w:rPr>
        <w:t>21</w:t>
      </w:r>
      <w:r>
        <w:rPr>
          <w:rFonts w:ascii="Arial" w:hAnsi="Arial" w:cs="Arial" w:eastAsia="Arial" w:hint="default"/>
          <w:spacing w:val="4"/>
        </w:rPr>
        <w:t> </w:t>
      </w:r>
      <w:r>
        <w:rPr/>
        <w:t>日召开的董事会决议，本公司</w:t>
      </w:r>
      <w:r>
        <w:rPr>
          <w:spacing w:val="-42"/>
        </w:rPr>
        <w:t> </w:t>
      </w:r>
      <w:r>
        <w:rPr>
          <w:rFonts w:ascii="Arial" w:hAnsi="Arial" w:cs="Arial" w:eastAsia="Arial" w:hint="default"/>
        </w:rPr>
        <w:t>2009</w:t>
      </w:r>
      <w:r>
        <w:rPr>
          <w:rFonts w:ascii="Arial" w:hAnsi="Arial" w:cs="Arial" w:eastAsia="Arial" w:hint="default"/>
          <w:spacing w:val="5"/>
        </w:rPr>
        <w:t> </w:t>
      </w:r>
      <w:r>
        <w:rPr/>
        <w:t>年度拟不进行利润分配，</w:t>
      </w:r>
      <w:r>
        <w:rPr>
          <w:w w:val="100"/>
        </w:rPr>
        <w:t> </w:t>
      </w:r>
      <w:r>
        <w:rPr/>
        <w:t>也不进行资本公积金转增股本。</w:t>
      </w:r>
    </w:p>
    <w:p>
      <w:pPr>
        <w:spacing w:line="240" w:lineRule="auto" w:before="2"/>
        <w:rPr>
          <w:rFonts w:ascii="宋体" w:hAnsi="宋体" w:cs="宋体" w:eastAsia="宋体" w:hint="default"/>
          <w:sz w:val="14"/>
          <w:szCs w:val="14"/>
        </w:rPr>
      </w:pPr>
    </w:p>
    <w:p>
      <w:pPr>
        <w:pStyle w:val="BodyText"/>
        <w:spacing w:line="240" w:lineRule="auto"/>
        <w:ind w:left="137" w:right="0"/>
        <w:jc w:val="both"/>
      </w:pPr>
      <w:r>
        <w:rPr/>
        <w:t>截止</w:t>
      </w:r>
      <w:r>
        <w:rPr>
          <w:spacing w:val="-68"/>
        </w:rPr>
        <w:t> </w:t>
      </w:r>
      <w:r>
        <w:rPr>
          <w:rFonts w:ascii="Arial" w:hAnsi="Arial" w:cs="Arial" w:eastAsia="Arial" w:hint="default"/>
        </w:rPr>
        <w:t>2009</w:t>
      </w:r>
      <w:r>
        <w:rPr>
          <w:rFonts w:ascii="Arial" w:hAnsi="Arial" w:cs="Arial" w:eastAsia="Arial" w:hint="default"/>
          <w:spacing w:val="-21"/>
        </w:rPr>
        <w:t> </w:t>
      </w:r>
      <w:r>
        <w:rPr/>
        <w:t>年</w:t>
      </w:r>
      <w:r>
        <w:rPr>
          <w:spacing w:val="-68"/>
        </w:rPr>
        <w:t> </w:t>
      </w:r>
      <w:r>
        <w:rPr>
          <w:rFonts w:ascii="Arial" w:hAnsi="Arial" w:cs="Arial" w:eastAsia="Arial" w:hint="default"/>
        </w:rPr>
        <w:t>12</w:t>
      </w:r>
      <w:r>
        <w:rPr>
          <w:rFonts w:ascii="Arial" w:hAnsi="Arial" w:cs="Arial" w:eastAsia="Arial" w:hint="default"/>
          <w:spacing w:val="-21"/>
        </w:rPr>
        <w:t> </w:t>
      </w:r>
      <w:r>
        <w:rPr/>
        <w:t>月</w:t>
      </w:r>
      <w:r>
        <w:rPr>
          <w:spacing w:val="-68"/>
        </w:rPr>
        <w:t> </w:t>
      </w:r>
      <w:r>
        <w:rPr>
          <w:rFonts w:ascii="Arial" w:hAnsi="Arial" w:cs="Arial" w:eastAsia="Arial" w:hint="default"/>
        </w:rPr>
        <w:t>31</w:t>
      </w:r>
      <w:r>
        <w:rPr>
          <w:rFonts w:ascii="Arial" w:hAnsi="Arial" w:cs="Arial" w:eastAsia="Arial" w:hint="default"/>
          <w:spacing w:val="-19"/>
        </w:rPr>
        <w:t> </w:t>
      </w:r>
      <w:r>
        <w:rPr/>
        <w:t>日</w:t>
      </w:r>
      <w:r>
        <w:rPr>
          <w:spacing w:val="-5"/>
        </w:rPr>
        <w:t> </w:t>
      </w:r>
      <w:r>
        <w:rPr/>
        <w:t>除上述事项外本公司无其他需说明的资产负债表日后非调整事项</w:t>
      </w:r>
    </w:p>
    <w:p>
      <w:pPr>
        <w:spacing w:line="240" w:lineRule="auto" w:before="5"/>
        <w:rPr>
          <w:rFonts w:ascii="宋体" w:hAnsi="宋体" w:cs="宋体" w:eastAsia="宋体" w:hint="default"/>
          <w:sz w:val="29"/>
          <w:szCs w:val="29"/>
        </w:rPr>
      </w:pPr>
    </w:p>
    <w:p>
      <w:pPr>
        <w:pStyle w:val="Heading3"/>
        <w:spacing w:line="240" w:lineRule="auto"/>
        <w:ind w:right="0"/>
        <w:jc w:val="both"/>
        <w:rPr>
          <w:b w:val="0"/>
          <w:bCs w:val="0"/>
        </w:rPr>
      </w:pPr>
      <w:r>
        <w:rPr/>
        <w:t>十、</w:t>
      </w:r>
      <w:r>
        <w:rPr>
          <w:spacing w:val="-74"/>
        </w:rPr>
        <w:t> </w:t>
      </w:r>
      <w:r>
        <w:rPr/>
        <w:t>其他事项说明</w:t>
      </w:r>
      <w:r>
        <w:rPr>
          <w:b w:val="0"/>
          <w:bCs w:val="0"/>
        </w:rPr>
      </w:r>
    </w:p>
    <w:p>
      <w:pPr>
        <w:spacing w:line="240" w:lineRule="auto" w:before="0"/>
        <w:rPr>
          <w:rFonts w:ascii="宋体" w:hAnsi="宋体" w:cs="宋体" w:eastAsia="宋体" w:hint="default"/>
          <w:b/>
          <w:bCs/>
          <w:sz w:val="36"/>
          <w:szCs w:val="36"/>
        </w:rPr>
      </w:pPr>
    </w:p>
    <w:p>
      <w:pPr>
        <w:pStyle w:val="Heading9"/>
        <w:spacing w:line="240" w:lineRule="auto"/>
        <w:ind w:left="137" w:right="0"/>
        <w:jc w:val="both"/>
        <w:rPr>
          <w:b w:val="0"/>
          <w:bCs w:val="0"/>
        </w:rPr>
      </w:pPr>
      <w:r>
        <w:rPr>
          <w:rFonts w:ascii="Arial" w:hAnsi="Arial" w:cs="Arial" w:eastAsia="Arial" w:hint="default"/>
        </w:rPr>
        <w:t>1.</w:t>
      </w:r>
      <w:r>
        <w:rPr/>
        <w:t>租赁</w:t>
      </w:r>
      <w:r>
        <w:rPr>
          <w:b w:val="0"/>
          <w:bCs w:val="0"/>
        </w:rPr>
      </w:r>
    </w:p>
    <w:p>
      <w:pPr>
        <w:spacing w:line="240" w:lineRule="auto" w:before="6"/>
        <w:rPr>
          <w:rFonts w:ascii="宋体" w:hAnsi="宋体" w:cs="宋体" w:eastAsia="宋体" w:hint="default"/>
          <w:b/>
          <w:bCs/>
          <w:sz w:val="30"/>
          <w:szCs w:val="30"/>
        </w:rPr>
      </w:pPr>
    </w:p>
    <w:p>
      <w:pPr>
        <w:pStyle w:val="BodyText"/>
        <w:tabs>
          <w:tab w:pos="525" w:val="left" w:leader="none"/>
        </w:tabs>
        <w:spacing w:line="240" w:lineRule="auto"/>
        <w:ind w:left="0" w:right="6703"/>
        <w:jc w:val="center"/>
      </w:pPr>
      <w:r>
        <w:rPr>
          <w:rFonts w:ascii="Arial" w:hAnsi="Arial" w:cs="Arial" w:eastAsia="Arial" w:hint="default"/>
          <w:spacing w:val="-1"/>
        </w:rPr>
        <w:t>(1)</w:t>
        <w:tab/>
      </w:r>
      <w:r>
        <w:rPr>
          <w:spacing w:val="-1"/>
        </w:rPr>
        <w:t>经营租赁</w:t>
      </w:r>
    </w:p>
    <w:p>
      <w:pPr>
        <w:spacing w:line="240" w:lineRule="auto" w:before="6"/>
        <w:rPr>
          <w:rFonts w:ascii="宋体" w:hAnsi="宋体" w:cs="宋体" w:eastAsia="宋体" w:hint="default"/>
          <w:sz w:val="30"/>
          <w:szCs w:val="30"/>
        </w:rPr>
      </w:pPr>
    </w:p>
    <w:p>
      <w:pPr>
        <w:pStyle w:val="BodyText"/>
        <w:spacing w:line="240" w:lineRule="auto"/>
        <w:ind w:left="768" w:right="860"/>
        <w:jc w:val="left"/>
      </w:pPr>
      <w:r>
        <w:rPr/>
        <w:t>本公司各类租出资产情况如下：</w:t>
      </w:r>
    </w:p>
    <w:p>
      <w:pPr>
        <w:spacing w:line="240" w:lineRule="auto" w:before="0"/>
        <w:rPr>
          <w:rFonts w:ascii="宋体" w:hAnsi="宋体" w:cs="宋体" w:eastAsia="宋体" w:hint="default"/>
          <w:sz w:val="20"/>
          <w:szCs w:val="20"/>
        </w:rPr>
      </w:pPr>
    </w:p>
    <w:p>
      <w:pPr>
        <w:tabs>
          <w:tab w:pos="5038" w:val="left" w:leader="none"/>
          <w:tab w:pos="6929" w:val="left" w:leader="none"/>
        </w:tabs>
        <w:spacing w:before="156"/>
        <w:ind w:left="948" w:right="103" w:firstLine="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经营租赁租出资产类别</w:t>
      </w:r>
      <w:r>
        <w:rPr>
          <w:rFonts w:ascii="宋体" w:hAnsi="宋体" w:cs="宋体" w:eastAsia="宋体" w:hint="default"/>
          <w:sz w:val="18"/>
          <w:szCs w:val="18"/>
        </w:rPr>
        <w:tab/>
      </w:r>
      <w:r>
        <w:rPr>
          <w:rFonts w:ascii="宋体" w:hAnsi="宋体" w:cs="宋体" w:eastAsia="宋体" w:hint="default"/>
          <w:sz w:val="18"/>
          <w:szCs w:val="18"/>
          <w:u w:val="single" w:color="000000"/>
        </w:rPr>
        <w:t>期末账面价值</w:t>
      </w:r>
      <w:r>
        <w:rPr>
          <w:rFonts w:ascii="宋体" w:hAnsi="宋体" w:cs="宋体" w:eastAsia="宋体" w:hint="default"/>
          <w:sz w:val="18"/>
          <w:szCs w:val="18"/>
        </w:rPr>
        <w:tab/>
      </w:r>
      <w:r>
        <w:rPr>
          <w:rFonts w:ascii="宋体" w:hAnsi="宋体" w:cs="宋体" w:eastAsia="宋体" w:hint="default"/>
          <w:sz w:val="18"/>
          <w:szCs w:val="18"/>
          <w:u w:val="single" w:color="000000"/>
        </w:rPr>
        <w:t>期初账面价值</w:t>
      </w:r>
      <w:r>
        <w:rPr>
          <w:rFonts w:ascii="宋体" w:hAnsi="宋体" w:cs="宋体" w:eastAsia="宋体" w:hint="default"/>
          <w:sz w:val="18"/>
          <w:szCs w:val="18"/>
        </w:rPr>
      </w:r>
    </w:p>
    <w:p>
      <w:pPr>
        <w:spacing w:after="0"/>
        <w:jc w:val="left"/>
        <w:rPr>
          <w:rFonts w:ascii="宋体" w:hAnsi="宋体" w:cs="宋体" w:eastAsia="宋体" w:hint="default"/>
          <w:sz w:val="18"/>
          <w:szCs w:val="18"/>
        </w:rPr>
        <w:sectPr>
          <w:headerReference w:type="default" r:id="rId34"/>
          <w:footerReference w:type="default" r:id="rId35"/>
          <w:pgSz w:w="11900" w:h="16840"/>
          <w:pgMar w:header="852" w:footer="1003" w:top="1340" w:bottom="1200" w:left="1660" w:right="1680"/>
          <w:pgNumType w:start="98"/>
        </w:sectPr>
      </w:pPr>
    </w:p>
    <w:p>
      <w:pPr>
        <w:spacing w:line="240" w:lineRule="auto" w:before="1"/>
        <w:rPr>
          <w:rFonts w:ascii="宋体" w:hAnsi="宋体" w:cs="宋体" w:eastAsia="宋体" w:hint="default"/>
          <w:sz w:val="3"/>
          <w:szCs w:val="3"/>
        </w:rPr>
      </w:pPr>
    </w:p>
    <w:tbl>
      <w:tblPr>
        <w:tblW w:w="0" w:type="auto"/>
        <w:jc w:val="left"/>
        <w:tblInd w:w="876" w:type="dxa"/>
        <w:tblLayout w:type="fixed"/>
        <w:tblCellMar>
          <w:top w:w="0" w:type="dxa"/>
          <w:left w:w="0" w:type="dxa"/>
          <w:bottom w:w="0" w:type="dxa"/>
          <w:right w:w="0" w:type="dxa"/>
        </w:tblCellMar>
        <w:tblLook w:val="01E0"/>
      </w:tblPr>
      <w:tblGrid>
        <w:gridCol w:w="1872"/>
        <w:gridCol w:w="2290"/>
        <w:gridCol w:w="1080"/>
        <w:gridCol w:w="811"/>
        <w:gridCol w:w="1115"/>
      </w:tblGrid>
      <w:tr>
        <w:trPr>
          <w:trHeight w:val="253" w:hRule="exact"/>
        </w:trPr>
        <w:tc>
          <w:tcPr>
            <w:tcW w:w="1872" w:type="dxa"/>
            <w:tcBorders>
              <w:top w:val="nil" w:sz="6" w:space="0" w:color="auto"/>
              <w:left w:val="nil" w:sz="6" w:space="0" w:color="auto"/>
              <w:bottom w:val="single" w:sz="4" w:space="0" w:color="000000"/>
              <w:right w:val="nil" w:sz="6" w:space="0" w:color="auto"/>
            </w:tcBorders>
          </w:tcPr>
          <w:p>
            <w:pPr>
              <w:pStyle w:val="TableParagraph"/>
              <w:spacing w:line="240" w:lineRule="auto" w:before="9"/>
              <w:ind w:left="71" w:right="0"/>
              <w:jc w:val="left"/>
              <w:rPr>
                <w:rFonts w:ascii="宋体" w:hAnsi="宋体" w:cs="宋体" w:eastAsia="宋体" w:hint="default"/>
                <w:sz w:val="18"/>
                <w:szCs w:val="18"/>
              </w:rPr>
            </w:pPr>
            <w:r>
              <w:rPr>
                <w:rFonts w:ascii="宋体" w:hAnsi="宋体" w:cs="宋体" w:eastAsia="宋体" w:hint="default"/>
                <w:sz w:val="18"/>
                <w:szCs w:val="18"/>
              </w:rPr>
              <w:t>经营租赁租出资产类别</w:t>
            </w:r>
          </w:p>
        </w:tc>
        <w:tc>
          <w:tcPr>
            <w:tcW w:w="2290" w:type="dxa"/>
            <w:tcBorders>
              <w:top w:val="nil" w:sz="6" w:space="0" w:color="auto"/>
              <w:left w:val="nil" w:sz="6" w:space="0" w:color="auto"/>
              <w:bottom w:val="nil" w:sz="6" w:space="0" w:color="auto"/>
              <w:right w:val="nil" w:sz="6" w:space="0" w:color="auto"/>
            </w:tcBorders>
          </w:tcPr>
          <w:p>
            <w:pPr/>
          </w:p>
        </w:tc>
        <w:tc>
          <w:tcPr>
            <w:tcW w:w="1080" w:type="dxa"/>
            <w:tcBorders>
              <w:top w:val="nil" w:sz="6" w:space="0" w:color="auto"/>
              <w:left w:val="nil" w:sz="6" w:space="0" w:color="auto"/>
              <w:bottom w:val="single" w:sz="4" w:space="0" w:color="000000"/>
              <w:right w:val="nil" w:sz="6" w:space="0" w:color="auto"/>
            </w:tcBorders>
          </w:tcPr>
          <w:p>
            <w:pPr>
              <w:pStyle w:val="TableParagraph"/>
              <w:spacing w:line="240" w:lineRule="auto" w:before="9"/>
              <w:ind w:right="0"/>
              <w:jc w:val="center"/>
              <w:rPr>
                <w:rFonts w:ascii="宋体" w:hAnsi="宋体" w:cs="宋体" w:eastAsia="宋体" w:hint="default"/>
                <w:sz w:val="18"/>
                <w:szCs w:val="18"/>
              </w:rPr>
            </w:pPr>
            <w:r>
              <w:rPr>
                <w:rFonts w:ascii="宋体" w:hAnsi="宋体" w:cs="宋体" w:eastAsia="宋体" w:hint="default"/>
                <w:w w:val="95"/>
                <w:sz w:val="18"/>
                <w:szCs w:val="18"/>
              </w:rPr>
              <w:t>期末账面价值</w:t>
            </w:r>
          </w:p>
        </w:tc>
        <w:tc>
          <w:tcPr>
            <w:tcW w:w="811" w:type="dxa"/>
            <w:tcBorders>
              <w:top w:val="nil" w:sz="6" w:space="0" w:color="auto"/>
              <w:left w:val="nil" w:sz="6" w:space="0" w:color="auto"/>
              <w:bottom w:val="nil" w:sz="6" w:space="0" w:color="auto"/>
              <w:right w:val="nil" w:sz="6" w:space="0" w:color="auto"/>
            </w:tcBorders>
          </w:tcPr>
          <w:p>
            <w:pPr/>
          </w:p>
        </w:tc>
        <w:tc>
          <w:tcPr>
            <w:tcW w:w="1115" w:type="dxa"/>
            <w:tcBorders>
              <w:top w:val="nil" w:sz="6" w:space="0" w:color="auto"/>
              <w:left w:val="nil" w:sz="6" w:space="0" w:color="auto"/>
              <w:bottom w:val="single" w:sz="4" w:space="0" w:color="000000"/>
              <w:right w:val="nil" w:sz="6" w:space="0" w:color="auto"/>
            </w:tcBorders>
          </w:tcPr>
          <w:p>
            <w:pPr>
              <w:pStyle w:val="TableParagraph"/>
              <w:spacing w:line="240" w:lineRule="auto" w:before="9"/>
              <w:ind w:right="33"/>
              <w:jc w:val="center"/>
              <w:rPr>
                <w:rFonts w:ascii="宋体" w:hAnsi="宋体" w:cs="宋体" w:eastAsia="宋体" w:hint="default"/>
                <w:sz w:val="18"/>
                <w:szCs w:val="18"/>
              </w:rPr>
            </w:pPr>
            <w:r>
              <w:rPr>
                <w:rFonts w:ascii="宋体" w:hAnsi="宋体" w:cs="宋体" w:eastAsia="宋体" w:hint="default"/>
                <w:sz w:val="18"/>
                <w:szCs w:val="18"/>
              </w:rPr>
              <w:t>期初账面价值</w:t>
            </w:r>
          </w:p>
        </w:tc>
      </w:tr>
      <w:tr>
        <w:trPr>
          <w:trHeight w:val="451" w:hRule="exact"/>
        </w:trPr>
        <w:tc>
          <w:tcPr>
            <w:tcW w:w="1872" w:type="dxa"/>
            <w:tcBorders>
              <w:top w:val="single" w:sz="4" w:space="0" w:color="000000"/>
              <w:left w:val="nil" w:sz="6" w:space="0" w:color="auto"/>
              <w:bottom w:val="nil" w:sz="6" w:space="0" w:color="auto"/>
              <w:right w:val="nil" w:sz="6" w:space="0" w:color="auto"/>
            </w:tcBorders>
          </w:tcPr>
          <w:p>
            <w:pPr>
              <w:pStyle w:val="TableParagraph"/>
              <w:spacing w:line="240" w:lineRule="auto" w:before="101"/>
              <w:ind w:right="0"/>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．房屋及建筑物</w:t>
            </w:r>
          </w:p>
        </w:tc>
        <w:tc>
          <w:tcPr>
            <w:tcW w:w="2290" w:type="dxa"/>
            <w:tcBorders>
              <w:top w:val="nil" w:sz="6" w:space="0" w:color="auto"/>
              <w:left w:val="nil" w:sz="6" w:space="0" w:color="auto"/>
              <w:bottom w:val="nil" w:sz="6" w:space="0" w:color="auto"/>
              <w:right w:val="nil" w:sz="6" w:space="0" w:color="auto"/>
            </w:tcBorders>
          </w:tcPr>
          <w:p>
            <w:pPr/>
          </w:p>
        </w:tc>
        <w:tc>
          <w:tcPr>
            <w:tcW w:w="1080" w:type="dxa"/>
            <w:tcBorders>
              <w:top w:val="single" w:sz="4" w:space="0" w:color="000000"/>
              <w:left w:val="nil" w:sz="6" w:space="0" w:color="auto"/>
              <w:bottom w:val="nil" w:sz="6" w:space="0" w:color="auto"/>
              <w:right w:val="nil" w:sz="6" w:space="0" w:color="auto"/>
            </w:tcBorders>
          </w:tcPr>
          <w:p>
            <w:pPr>
              <w:pStyle w:val="TableParagraph"/>
              <w:spacing w:line="240" w:lineRule="auto" w:before="133"/>
              <w:ind w:left="25" w:right="0"/>
              <w:jc w:val="center"/>
              <w:rPr>
                <w:rFonts w:ascii="Arial" w:hAnsi="Arial" w:cs="Arial" w:eastAsia="Arial" w:hint="default"/>
                <w:sz w:val="18"/>
                <w:szCs w:val="18"/>
              </w:rPr>
            </w:pPr>
            <w:r>
              <w:rPr>
                <w:rFonts w:ascii="Arial"/>
                <w:spacing w:val="-1"/>
                <w:sz w:val="18"/>
              </w:rPr>
              <w:t>1,019,683.60</w:t>
            </w:r>
          </w:p>
        </w:tc>
        <w:tc>
          <w:tcPr>
            <w:tcW w:w="811" w:type="dxa"/>
            <w:tcBorders>
              <w:top w:val="nil" w:sz="6" w:space="0" w:color="auto"/>
              <w:left w:val="nil" w:sz="6" w:space="0" w:color="auto"/>
              <w:bottom w:val="nil" w:sz="6" w:space="0" w:color="auto"/>
              <w:right w:val="nil" w:sz="6" w:space="0" w:color="auto"/>
            </w:tcBorders>
          </w:tcPr>
          <w:p>
            <w:pPr/>
          </w:p>
        </w:tc>
        <w:tc>
          <w:tcPr>
            <w:tcW w:w="1115" w:type="dxa"/>
            <w:tcBorders>
              <w:top w:val="single" w:sz="4" w:space="0" w:color="000000"/>
              <w:left w:val="nil" w:sz="6" w:space="0" w:color="auto"/>
              <w:bottom w:val="nil" w:sz="6" w:space="0" w:color="auto"/>
              <w:right w:val="nil" w:sz="6" w:space="0" w:color="auto"/>
            </w:tcBorders>
          </w:tcPr>
          <w:p>
            <w:pPr>
              <w:pStyle w:val="TableParagraph"/>
              <w:spacing w:line="240" w:lineRule="auto" w:before="133"/>
              <w:ind w:right="7"/>
              <w:jc w:val="center"/>
              <w:rPr>
                <w:rFonts w:ascii="Arial" w:hAnsi="Arial" w:cs="Arial" w:eastAsia="Arial" w:hint="default"/>
                <w:sz w:val="18"/>
                <w:szCs w:val="18"/>
              </w:rPr>
            </w:pPr>
            <w:r>
              <w:rPr>
                <w:rFonts w:ascii="Arial"/>
                <w:sz w:val="18"/>
              </w:rPr>
              <w:t>8,868,106.94</w:t>
            </w:r>
          </w:p>
        </w:tc>
      </w:tr>
    </w:tbl>
    <w:p>
      <w:pPr>
        <w:spacing w:line="240" w:lineRule="auto" w:before="10"/>
        <w:rPr>
          <w:rFonts w:ascii="宋体" w:hAnsi="宋体" w:cs="宋体" w:eastAsia="宋体" w:hint="default"/>
          <w:sz w:val="6"/>
          <w:szCs w:val="6"/>
        </w:rPr>
      </w:pPr>
    </w:p>
    <w:p>
      <w:pPr>
        <w:pStyle w:val="Heading9"/>
        <w:spacing w:line="240" w:lineRule="auto" w:before="36"/>
        <w:ind w:left="137" w:right="0"/>
        <w:jc w:val="both"/>
        <w:rPr>
          <w:b w:val="0"/>
          <w:bCs w:val="0"/>
        </w:rPr>
      </w:pPr>
      <w:r>
        <w:rPr>
          <w:rFonts w:ascii="Arial" w:hAnsi="Arial" w:cs="Arial" w:eastAsia="Arial" w:hint="default"/>
        </w:rPr>
        <w:t>2.</w:t>
      </w:r>
      <w:r>
        <w:rPr/>
        <w:t>资产重组</w:t>
      </w:r>
      <w:r>
        <w:rPr>
          <w:b w:val="0"/>
          <w:bCs w:val="0"/>
        </w:rPr>
      </w:r>
    </w:p>
    <w:p>
      <w:pPr>
        <w:spacing w:line="240" w:lineRule="auto" w:before="3"/>
        <w:rPr>
          <w:rFonts w:ascii="宋体" w:hAnsi="宋体" w:cs="宋体" w:eastAsia="宋体" w:hint="default"/>
          <w:b/>
          <w:bCs/>
          <w:sz w:val="18"/>
          <w:szCs w:val="18"/>
        </w:rPr>
      </w:pPr>
    </w:p>
    <w:p>
      <w:pPr>
        <w:pStyle w:val="BodyText"/>
        <w:spacing w:line="338" w:lineRule="auto"/>
        <w:ind w:left="137" w:right="183" w:firstLine="525"/>
        <w:jc w:val="both"/>
      </w:pPr>
      <w:r>
        <w:rPr>
          <w:rFonts w:ascii="Arial" w:hAnsi="Arial" w:cs="Arial" w:eastAsia="Arial" w:hint="default"/>
        </w:rPr>
        <w:t>2008</w:t>
      </w:r>
      <w:r>
        <w:rPr>
          <w:rFonts w:ascii="Arial" w:hAnsi="Arial" w:cs="Arial" w:eastAsia="Arial" w:hint="default"/>
          <w:spacing w:val="-9"/>
        </w:rPr>
        <w:t> </w:t>
      </w:r>
      <w:r>
        <w:rPr/>
        <w:t>年</w:t>
      </w:r>
      <w:r>
        <w:rPr>
          <w:spacing w:val="-53"/>
        </w:rPr>
        <w:t> </w:t>
      </w:r>
      <w:r>
        <w:rPr>
          <w:rFonts w:ascii="Arial" w:hAnsi="Arial" w:cs="Arial" w:eastAsia="Arial" w:hint="default"/>
        </w:rPr>
        <w:t>12</w:t>
      </w:r>
      <w:r>
        <w:rPr>
          <w:rFonts w:ascii="Arial" w:hAnsi="Arial" w:cs="Arial" w:eastAsia="Arial" w:hint="default"/>
          <w:spacing w:val="-7"/>
        </w:rPr>
        <w:t> </w:t>
      </w:r>
      <w:r>
        <w:rPr/>
        <w:t>月</w:t>
      </w:r>
      <w:r>
        <w:rPr>
          <w:spacing w:val="-56"/>
        </w:rPr>
        <w:t> </w:t>
      </w:r>
      <w:r>
        <w:rPr>
          <w:rFonts w:ascii="Arial" w:hAnsi="Arial" w:cs="Arial" w:eastAsia="Arial" w:hint="default"/>
        </w:rPr>
        <w:t>29</w:t>
      </w:r>
      <w:r>
        <w:rPr>
          <w:rFonts w:ascii="Arial" w:hAnsi="Arial" w:cs="Arial" w:eastAsia="Arial" w:hint="default"/>
          <w:spacing w:val="-9"/>
        </w:rPr>
        <w:t> </w:t>
      </w:r>
      <w:r>
        <w:rPr/>
        <w:t>日本公司六届董事会第六次会议</w:t>
      </w:r>
      <w:r>
        <w:rPr>
          <w:spacing w:val="-1"/>
        </w:rPr>
        <w:t> </w:t>
      </w:r>
      <w:r>
        <w:rPr>
          <w:rFonts w:ascii="Arial" w:hAnsi="Arial" w:cs="Arial" w:eastAsia="Arial" w:hint="default"/>
        </w:rPr>
        <w:t>2009</w:t>
      </w:r>
      <w:r>
        <w:rPr>
          <w:rFonts w:ascii="Arial" w:hAnsi="Arial" w:cs="Arial" w:eastAsia="Arial" w:hint="default"/>
          <w:spacing w:val="-9"/>
        </w:rPr>
        <w:t> </w:t>
      </w:r>
      <w:r>
        <w:rPr/>
        <w:t>年</w:t>
      </w:r>
      <w:r>
        <w:rPr>
          <w:spacing w:val="-56"/>
        </w:rPr>
        <w:t> </w:t>
      </w:r>
      <w:r>
        <w:rPr>
          <w:rFonts w:ascii="Arial" w:hAnsi="Arial" w:cs="Arial" w:eastAsia="Arial" w:hint="default"/>
        </w:rPr>
        <w:t>7</w:t>
      </w:r>
      <w:r>
        <w:rPr>
          <w:rFonts w:ascii="Arial" w:hAnsi="Arial" w:cs="Arial" w:eastAsia="Arial" w:hint="default"/>
          <w:spacing w:val="-7"/>
        </w:rPr>
        <w:t> </w:t>
      </w:r>
      <w:r>
        <w:rPr/>
        <w:t>月</w:t>
      </w:r>
      <w:r>
        <w:rPr>
          <w:spacing w:val="-53"/>
        </w:rPr>
        <w:t> </w:t>
      </w:r>
      <w:r>
        <w:rPr>
          <w:rFonts w:ascii="Arial" w:hAnsi="Arial" w:cs="Arial" w:eastAsia="Arial" w:hint="default"/>
        </w:rPr>
        <w:t>21</w:t>
      </w:r>
      <w:r>
        <w:rPr>
          <w:rFonts w:ascii="Arial" w:hAnsi="Arial" w:cs="Arial" w:eastAsia="Arial" w:hint="default"/>
          <w:spacing w:val="-7"/>
        </w:rPr>
        <w:t> </w:t>
      </w:r>
      <w:r>
        <w:rPr/>
        <w:t>本公司</w:t>
      </w:r>
      <w:r>
        <w:rPr>
          <w:spacing w:val="-53"/>
        </w:rPr>
        <w:t> </w:t>
      </w:r>
      <w:r>
        <w:rPr>
          <w:rFonts w:ascii="Arial" w:hAnsi="Arial" w:cs="Arial" w:eastAsia="Arial" w:hint="default"/>
        </w:rPr>
        <w:t>2009</w:t>
      </w:r>
      <w:r>
        <w:rPr>
          <w:rFonts w:ascii="Arial" w:hAnsi="Arial" w:cs="Arial" w:eastAsia="Arial" w:hint="default"/>
          <w:spacing w:val="-6"/>
        </w:rPr>
        <w:t> </w:t>
      </w:r>
      <w:r>
        <w:rPr/>
        <w:t>年第</w:t>
      </w:r>
      <w:r>
        <w:rPr>
          <w:w w:val="100"/>
        </w:rPr>
        <w:t> </w:t>
      </w:r>
      <w:r>
        <w:rPr>
          <w:spacing w:val="-2"/>
        </w:rPr>
        <w:t>一次临时股东大会审议并通过了《关于公司向沈阳雅都投资有限公司</w:t>
      </w:r>
      <w:r>
        <w:rPr>
          <w:rFonts w:ascii="Arial" w:hAnsi="Arial" w:cs="Arial" w:eastAsia="Arial" w:hint="default"/>
          <w:spacing w:val="-2"/>
        </w:rPr>
        <w:t>(</w:t>
      </w:r>
      <w:r>
        <w:rPr>
          <w:spacing w:val="-2"/>
        </w:rPr>
        <w:t>以下简称：雅都投资</w:t>
      </w:r>
      <w:r>
        <w:rPr>
          <w:rFonts w:ascii="Arial" w:hAnsi="Arial" w:cs="Arial" w:eastAsia="Arial" w:hint="default"/>
          <w:spacing w:val="-2"/>
        </w:rPr>
        <w:t>)</w:t>
      </w:r>
      <w:r>
        <w:rPr>
          <w:rFonts w:ascii="Arial" w:hAnsi="Arial" w:cs="Arial" w:eastAsia="Arial" w:hint="default"/>
          <w:spacing w:val="-8"/>
        </w:rPr>
        <w:t> </w:t>
      </w:r>
      <w:r>
        <w:rPr>
          <w:spacing w:val="-4"/>
          <w:w w:val="100"/>
        </w:rPr>
        <w:t>发行股份购买资产的议案》：发行若干股份购买雅都投资持有的沈阳云峰投资有限责任公司</w:t>
      </w:r>
    </w:p>
    <w:p>
      <w:pPr>
        <w:pStyle w:val="BodyText"/>
        <w:spacing w:line="338" w:lineRule="auto" w:before="49"/>
        <w:ind w:left="137" w:right="184"/>
        <w:jc w:val="both"/>
      </w:pPr>
      <w:r>
        <w:rPr>
          <w:spacing w:val="-2"/>
        </w:rPr>
        <w:t>（以下简称：云峰公司）</w:t>
      </w:r>
      <w:r>
        <w:rPr>
          <w:rFonts w:ascii="Arial" w:hAnsi="Arial" w:cs="Arial" w:eastAsia="Arial" w:hint="default"/>
          <w:spacing w:val="-2"/>
        </w:rPr>
        <w:t>100%</w:t>
      </w:r>
      <w:r>
        <w:rPr>
          <w:spacing w:val="-2"/>
        </w:rPr>
        <w:t>股权，即雅都投资对云峰公司的全部出资，占云峰公司注册</w:t>
      </w:r>
      <w:r>
        <w:rPr>
          <w:spacing w:val="-36"/>
        </w:rPr>
        <w:t> </w:t>
      </w:r>
      <w:r>
        <w:rPr>
          <w:spacing w:val="-36"/>
        </w:rPr>
      </w:r>
      <w:r>
        <w:rPr/>
        <w:t>资本的</w:t>
      </w:r>
      <w:r>
        <w:rPr>
          <w:spacing w:val="-45"/>
        </w:rPr>
        <w:t> </w:t>
      </w:r>
      <w:r>
        <w:rPr>
          <w:rFonts w:ascii="Arial" w:hAnsi="Arial" w:cs="Arial" w:eastAsia="Arial" w:hint="default"/>
        </w:rPr>
        <w:t>100</w:t>
      </w:r>
      <w:r>
        <w:rPr/>
        <w:t>％；本次发行股份购买资产的审计基准日即</w:t>
      </w:r>
      <w:r>
        <w:rPr>
          <w:spacing w:val="-47"/>
        </w:rPr>
        <w:t> </w:t>
      </w:r>
      <w:r>
        <w:rPr>
          <w:rFonts w:ascii="Arial" w:hAnsi="Arial" w:cs="Arial" w:eastAsia="Arial" w:hint="default"/>
        </w:rPr>
        <w:t>2009</w:t>
      </w:r>
      <w:r>
        <w:rPr>
          <w:rFonts w:ascii="Arial" w:hAnsi="Arial" w:cs="Arial" w:eastAsia="Arial" w:hint="default"/>
          <w:spacing w:val="43"/>
        </w:rPr>
        <w:t> </w:t>
      </w:r>
      <w:r>
        <w:rPr/>
        <w:t>年</w:t>
      </w:r>
      <w:r>
        <w:rPr>
          <w:spacing w:val="-45"/>
        </w:rPr>
        <w:t> </w:t>
      </w:r>
      <w:r>
        <w:rPr>
          <w:rFonts w:ascii="Arial" w:hAnsi="Arial" w:cs="Arial" w:eastAsia="Arial" w:hint="default"/>
        </w:rPr>
        <w:t>09 </w:t>
      </w:r>
      <w:r>
        <w:rPr/>
        <w:t>月</w:t>
      </w:r>
      <w:r>
        <w:rPr>
          <w:spacing w:val="-45"/>
        </w:rPr>
        <w:t> </w:t>
      </w:r>
      <w:r>
        <w:rPr>
          <w:rFonts w:ascii="Arial" w:hAnsi="Arial" w:cs="Arial" w:eastAsia="Arial" w:hint="default"/>
        </w:rPr>
        <w:t>30</w:t>
      </w:r>
      <w:r>
        <w:rPr>
          <w:rFonts w:ascii="Arial" w:hAnsi="Arial" w:cs="Arial" w:eastAsia="Arial" w:hint="default"/>
          <w:spacing w:val="43"/>
        </w:rPr>
        <w:t> </w:t>
      </w:r>
      <w:r>
        <w:rPr/>
        <w:t>日、评估基准日</w:t>
      </w:r>
    </w:p>
    <w:p>
      <w:pPr>
        <w:pStyle w:val="BodyText"/>
        <w:spacing w:line="240" w:lineRule="auto" w:before="22"/>
        <w:ind w:left="137" w:right="0"/>
        <w:jc w:val="both"/>
      </w:pPr>
      <w:r>
        <w:rPr/>
        <w:t>即</w:t>
      </w:r>
      <w:r>
        <w:rPr>
          <w:spacing w:val="-48"/>
        </w:rPr>
        <w:t> </w:t>
      </w:r>
      <w:r>
        <w:rPr>
          <w:rFonts w:ascii="Arial" w:hAnsi="Arial" w:cs="Arial" w:eastAsia="Arial" w:hint="default"/>
        </w:rPr>
        <w:t>2009</w:t>
      </w:r>
      <w:r>
        <w:rPr>
          <w:rFonts w:ascii="Arial" w:hAnsi="Arial" w:cs="Arial" w:eastAsia="Arial" w:hint="default"/>
          <w:spacing w:val="54"/>
        </w:rPr>
        <w:t> </w:t>
      </w:r>
      <w:r>
        <w:rPr/>
        <w:t>年</w:t>
      </w:r>
      <w:r>
        <w:rPr>
          <w:spacing w:val="-48"/>
        </w:rPr>
        <w:t> </w:t>
      </w:r>
      <w:r>
        <w:rPr>
          <w:rFonts w:ascii="Arial" w:hAnsi="Arial" w:cs="Arial" w:eastAsia="Arial" w:hint="default"/>
        </w:rPr>
        <w:t>03</w:t>
      </w:r>
      <w:r>
        <w:rPr>
          <w:rFonts w:ascii="Arial" w:hAnsi="Arial" w:cs="Arial" w:eastAsia="Arial" w:hint="default"/>
          <w:spacing w:val="-2"/>
        </w:rPr>
        <w:t> </w:t>
      </w:r>
      <w:r>
        <w:rPr/>
        <w:t>月</w:t>
      </w:r>
      <w:r>
        <w:rPr>
          <w:spacing w:val="-51"/>
        </w:rPr>
        <w:t> </w:t>
      </w:r>
      <w:r>
        <w:rPr>
          <w:rFonts w:ascii="Arial" w:hAnsi="Arial" w:cs="Arial" w:eastAsia="Arial" w:hint="default"/>
        </w:rPr>
        <w:t>31</w:t>
      </w:r>
      <w:r>
        <w:rPr>
          <w:rFonts w:ascii="Arial" w:hAnsi="Arial" w:cs="Arial" w:eastAsia="Arial" w:hint="default"/>
          <w:spacing w:val="54"/>
        </w:rPr>
        <w:t> </w:t>
      </w:r>
      <w:r>
        <w:rPr>
          <w:spacing w:val="-3"/>
        </w:rPr>
        <w:t>日；发行股份面值：每股面值</w:t>
      </w:r>
      <w:r>
        <w:rPr>
          <w:spacing w:val="-51"/>
        </w:rPr>
        <w:t> </w:t>
      </w:r>
      <w:r>
        <w:rPr>
          <w:rFonts w:ascii="Arial" w:hAnsi="Arial" w:cs="Arial" w:eastAsia="Arial" w:hint="default"/>
        </w:rPr>
        <w:t>1</w:t>
      </w:r>
      <w:r>
        <w:rPr>
          <w:rFonts w:ascii="Arial" w:hAnsi="Arial" w:cs="Arial" w:eastAsia="Arial" w:hint="default"/>
          <w:spacing w:val="53"/>
        </w:rPr>
        <w:t> </w:t>
      </w:r>
      <w:r>
        <w:rPr>
          <w:spacing w:val="-3"/>
        </w:rPr>
        <w:t>元；发行价格：为本公司方董事会通</w:t>
      </w:r>
    </w:p>
    <w:p>
      <w:pPr>
        <w:pStyle w:val="BodyText"/>
        <w:spacing w:line="240" w:lineRule="auto" w:before="118"/>
        <w:ind w:left="137" w:right="0"/>
        <w:jc w:val="both"/>
      </w:pPr>
      <w:r>
        <w:rPr/>
        <w:t>过本次发行股份预案相关决议公告前 </w:t>
      </w:r>
      <w:r>
        <w:rPr>
          <w:rFonts w:ascii="Arial" w:hAnsi="Arial" w:cs="Arial" w:eastAsia="Arial" w:hint="default"/>
        </w:rPr>
        <w:t>20 </w:t>
      </w:r>
      <w:r>
        <w:rPr/>
        <w:t>个交易日甲方股票交易均价，即每股 </w:t>
      </w:r>
      <w:r>
        <w:rPr>
          <w:rFonts w:ascii="Arial" w:hAnsi="Arial" w:cs="Arial" w:eastAsia="Arial" w:hint="default"/>
        </w:rPr>
        <w:t>2.03</w:t>
      </w:r>
      <w:r>
        <w:rPr>
          <w:rFonts w:ascii="Arial" w:hAnsi="Arial" w:cs="Arial" w:eastAsia="Arial" w:hint="default"/>
          <w:spacing w:val="-21"/>
        </w:rPr>
        <w:t> </w:t>
      </w:r>
      <w:r>
        <w:rPr/>
        <w:t>元；发</w:t>
      </w:r>
    </w:p>
    <w:p>
      <w:pPr>
        <w:pStyle w:val="BodyText"/>
        <w:spacing w:line="240" w:lineRule="auto" w:before="120"/>
        <w:ind w:left="137" w:right="0"/>
        <w:jc w:val="both"/>
      </w:pPr>
      <w:r>
        <w:rPr>
          <w:spacing w:val="-3"/>
        </w:rPr>
        <w:t>行数量：为标的资产的价值（预估值约 </w:t>
      </w:r>
      <w:r>
        <w:rPr>
          <w:rFonts w:ascii="Arial" w:hAnsi="Arial" w:cs="Arial" w:eastAsia="Arial" w:hint="default"/>
        </w:rPr>
        <w:t>4.2 </w:t>
      </w:r>
      <w:r>
        <w:rPr>
          <w:spacing w:val="-3"/>
        </w:rPr>
        <w:t>亿元）除以发行价格（即每股 </w:t>
      </w:r>
      <w:r>
        <w:rPr>
          <w:rFonts w:ascii="Arial" w:hAnsi="Arial" w:cs="Arial" w:eastAsia="Arial" w:hint="default"/>
        </w:rPr>
        <w:t>2.03</w:t>
      </w:r>
      <w:r>
        <w:rPr>
          <w:rFonts w:ascii="Arial" w:hAnsi="Arial" w:cs="Arial" w:eastAsia="Arial" w:hint="default"/>
          <w:spacing w:val="30"/>
        </w:rPr>
        <w:t> </w:t>
      </w:r>
      <w:r>
        <w:rPr>
          <w:spacing w:val="-3"/>
        </w:rPr>
        <w:t>元）后的数</w:t>
      </w:r>
    </w:p>
    <w:p>
      <w:pPr>
        <w:pStyle w:val="BodyText"/>
        <w:spacing w:line="350" w:lineRule="auto" w:before="118"/>
        <w:ind w:left="137" w:right="129"/>
        <w:jc w:val="left"/>
      </w:pPr>
      <w:r>
        <w:rPr/>
        <w:t>量，约</w:t>
      </w:r>
      <w:r>
        <w:rPr>
          <w:spacing w:val="-57"/>
        </w:rPr>
        <w:t> </w:t>
      </w:r>
      <w:r>
        <w:rPr>
          <w:rFonts w:ascii="Arial" w:hAnsi="Arial" w:cs="Arial" w:eastAsia="Arial" w:hint="default"/>
        </w:rPr>
        <w:t>20,690</w:t>
      </w:r>
      <w:r>
        <w:rPr>
          <w:rFonts w:ascii="Arial" w:hAnsi="Arial" w:cs="Arial" w:eastAsia="Arial" w:hint="default"/>
          <w:spacing w:val="42"/>
        </w:rPr>
        <w:t> </w:t>
      </w:r>
      <w:r>
        <w:rPr/>
        <w:t>万股。本公司于</w:t>
      </w:r>
      <w:r>
        <w:rPr>
          <w:spacing w:val="-54"/>
        </w:rPr>
        <w:t> </w:t>
      </w:r>
      <w:r>
        <w:rPr>
          <w:rFonts w:ascii="Arial" w:hAnsi="Arial" w:cs="Arial" w:eastAsia="Arial" w:hint="default"/>
        </w:rPr>
        <w:t>2009</w:t>
      </w:r>
      <w:r>
        <w:rPr>
          <w:rFonts w:ascii="Arial" w:hAnsi="Arial" w:cs="Arial" w:eastAsia="Arial" w:hint="default"/>
          <w:spacing w:val="-10"/>
        </w:rPr>
        <w:t> </w:t>
      </w:r>
      <w:r>
        <w:rPr/>
        <w:t>年</w:t>
      </w:r>
      <w:r>
        <w:rPr>
          <w:spacing w:val="-54"/>
        </w:rPr>
        <w:t> </w:t>
      </w:r>
      <w:r>
        <w:rPr>
          <w:rFonts w:ascii="Arial" w:hAnsi="Arial" w:cs="Arial" w:eastAsia="Arial" w:hint="default"/>
        </w:rPr>
        <w:t>1</w:t>
      </w:r>
      <w:r>
        <w:rPr>
          <w:rFonts w:ascii="Arial" w:hAnsi="Arial" w:cs="Arial" w:eastAsia="Arial" w:hint="default"/>
          <w:spacing w:val="-10"/>
        </w:rPr>
        <w:t> </w:t>
      </w:r>
      <w:r>
        <w:rPr/>
        <w:t>月</w:t>
      </w:r>
      <w:r>
        <w:rPr>
          <w:spacing w:val="-54"/>
        </w:rPr>
        <w:t> </w:t>
      </w:r>
      <w:r>
        <w:rPr>
          <w:rFonts w:ascii="Arial" w:hAnsi="Arial" w:cs="Arial" w:eastAsia="Arial" w:hint="default"/>
        </w:rPr>
        <w:t>5</w:t>
      </w:r>
      <w:r>
        <w:rPr>
          <w:rFonts w:ascii="Arial" w:hAnsi="Arial" w:cs="Arial" w:eastAsia="Arial" w:hint="default"/>
          <w:spacing w:val="-10"/>
        </w:rPr>
        <w:t> </w:t>
      </w:r>
      <w:r>
        <w:rPr/>
        <w:t>日发布了《远东实业股份有限公司向沈阳雅</w:t>
      </w:r>
      <w:r>
        <w:rPr>
          <w:w w:val="100"/>
        </w:rPr>
        <w:t> </w:t>
      </w:r>
      <w:r>
        <w:rPr>
          <w:spacing w:val="-4"/>
        </w:rPr>
        <w:t>都投资有限公司发行股份购买资产暨重大资产重组（关联交易）预案》的公告。该资产重组</w:t>
      </w:r>
      <w:r>
        <w:rPr>
          <w:spacing w:val="-48"/>
        </w:rPr>
        <w:t> </w:t>
      </w:r>
      <w:r>
        <w:rPr>
          <w:spacing w:val="-48"/>
        </w:rPr>
      </w:r>
      <w:r>
        <w:rPr/>
        <w:t>事项公司已上报中国证券监督管理委员会审核，并于</w:t>
      </w:r>
      <w:r>
        <w:rPr>
          <w:spacing w:val="-47"/>
        </w:rPr>
        <w:t> </w:t>
      </w:r>
      <w:r>
        <w:rPr>
          <w:rFonts w:ascii="Arial" w:hAnsi="Arial" w:cs="Arial" w:eastAsia="Arial" w:hint="default"/>
        </w:rPr>
        <w:t>2009 </w:t>
      </w:r>
      <w:r>
        <w:rPr/>
        <w:t>年</w:t>
      </w:r>
      <w:r>
        <w:rPr>
          <w:spacing w:val="-50"/>
        </w:rPr>
        <w:t> </w:t>
      </w:r>
      <w:r>
        <w:rPr>
          <w:rFonts w:ascii="Arial" w:hAnsi="Arial" w:cs="Arial" w:eastAsia="Arial" w:hint="default"/>
        </w:rPr>
        <w:t>8</w:t>
      </w:r>
      <w:r>
        <w:rPr>
          <w:rFonts w:ascii="Arial" w:hAnsi="Arial" w:cs="Arial" w:eastAsia="Arial" w:hint="default"/>
          <w:spacing w:val="-3"/>
        </w:rPr>
        <w:t> </w:t>
      </w:r>
      <w:r>
        <w:rPr/>
        <w:t>月</w:t>
      </w:r>
      <w:r>
        <w:rPr>
          <w:spacing w:val="-47"/>
        </w:rPr>
        <w:t> </w:t>
      </w:r>
      <w:r>
        <w:rPr>
          <w:rFonts w:ascii="Arial" w:hAnsi="Arial" w:cs="Arial" w:eastAsia="Arial" w:hint="default"/>
        </w:rPr>
        <w:t>26</w:t>
      </w:r>
      <w:r>
        <w:rPr>
          <w:rFonts w:ascii="Arial" w:hAnsi="Arial" w:cs="Arial" w:eastAsia="Arial" w:hint="default"/>
          <w:spacing w:val="-3"/>
        </w:rPr>
        <w:t> </w:t>
      </w:r>
      <w:r>
        <w:rPr/>
        <w:t>日收到了《中国证监</w:t>
      </w:r>
      <w:r>
        <w:rPr>
          <w:w w:val="100"/>
        </w:rPr>
        <w:t> </w:t>
      </w:r>
      <w:r>
        <w:rPr>
          <w:spacing w:val="-4"/>
          <w:w w:val="100"/>
        </w:rPr>
        <w:t>会行政许可申请受理通知书》，中国证监会对公司非公开发行股份购买资产行政许可申请材</w:t>
      </w:r>
      <w:r>
        <w:rPr>
          <w:spacing w:val="-85"/>
          <w:w w:val="100"/>
        </w:rPr>
        <w:t> </w:t>
      </w:r>
      <w:r>
        <w:rPr>
          <w:spacing w:val="-85"/>
          <w:w w:val="100"/>
        </w:rPr>
      </w:r>
      <w:r>
        <w:rPr>
          <w:spacing w:val="-2"/>
        </w:rPr>
        <w:t>料进行了受理审查，认为申请材料齐全，符合法定形式，决定对该行政许可申请予以受理。</w:t>
      </w:r>
      <w:r>
        <w:rPr>
          <w:spacing w:val="-41"/>
        </w:rPr>
        <w:t> </w:t>
      </w:r>
      <w:r>
        <w:rPr>
          <w:spacing w:val="-41"/>
        </w:rPr>
      </w:r>
      <w:r>
        <w:rPr>
          <w:rFonts w:ascii="Arial" w:hAnsi="Arial" w:cs="Arial" w:eastAsia="Arial" w:hint="default"/>
          <w:spacing w:val="-1"/>
          <w:w w:val="100"/>
        </w:rPr>
        <w:t>2009</w:t>
      </w:r>
      <w:r>
        <w:rPr>
          <w:rFonts w:ascii="Arial" w:hAnsi="Arial" w:cs="Arial" w:eastAsia="Arial" w:hint="default"/>
          <w:w w:val="100"/>
        </w:rPr>
        <w:t> </w:t>
      </w:r>
      <w:r>
        <w:rPr>
          <w:w w:val="100"/>
        </w:rPr>
        <w:t>年 </w:t>
      </w:r>
      <w:r>
        <w:rPr>
          <w:rFonts w:ascii="Arial" w:hAnsi="Arial" w:cs="Arial" w:eastAsia="Arial" w:hint="default"/>
          <w:spacing w:val="-2"/>
          <w:w w:val="100"/>
        </w:rPr>
        <w:t>10</w:t>
      </w:r>
      <w:r>
        <w:rPr>
          <w:rFonts w:ascii="Arial" w:hAnsi="Arial" w:cs="Arial" w:eastAsia="Arial" w:hint="default"/>
          <w:w w:val="100"/>
        </w:rPr>
        <w:t> </w:t>
      </w:r>
      <w:r>
        <w:rPr>
          <w:w w:val="100"/>
        </w:rPr>
        <w:t>月 </w:t>
      </w:r>
      <w:r>
        <w:rPr>
          <w:rFonts w:ascii="Arial" w:hAnsi="Arial" w:cs="Arial" w:eastAsia="Arial" w:hint="default"/>
          <w:spacing w:val="-2"/>
          <w:w w:val="100"/>
        </w:rPr>
        <w:t>22</w:t>
      </w:r>
      <w:r>
        <w:rPr>
          <w:rFonts w:ascii="Arial" w:hAnsi="Arial" w:cs="Arial" w:eastAsia="Arial" w:hint="default"/>
          <w:spacing w:val="-32"/>
          <w:w w:val="100"/>
        </w:rPr>
        <w:t> </w:t>
      </w:r>
      <w:r>
        <w:rPr>
          <w:spacing w:val="-5"/>
          <w:w w:val="100"/>
        </w:rPr>
        <w:t>日，公司收到了《中国证监会行政许可项目审查一次反馈意见通知书》，</w:t>
      </w:r>
    </w:p>
    <w:p>
      <w:pPr>
        <w:pStyle w:val="BodyText"/>
        <w:spacing w:line="240" w:lineRule="auto" w:before="10"/>
        <w:ind w:left="137" w:right="0"/>
        <w:jc w:val="both"/>
      </w:pPr>
      <w:r>
        <w:rPr>
          <w:spacing w:val="-3"/>
        </w:rPr>
        <w:t>在收到《反馈意见》后，公司立即按照《反馈意见》的要求准备相关材料，分别于 </w:t>
      </w:r>
      <w:r>
        <w:rPr>
          <w:rFonts w:ascii="Arial" w:hAnsi="Arial" w:cs="Arial" w:eastAsia="Arial" w:hint="default"/>
        </w:rPr>
        <w:t>2009</w:t>
      </w:r>
      <w:r>
        <w:rPr>
          <w:rFonts w:ascii="Arial" w:hAnsi="Arial" w:cs="Arial" w:eastAsia="Arial" w:hint="default"/>
          <w:spacing w:val="5"/>
        </w:rPr>
        <w:t> </w:t>
      </w:r>
      <w:r>
        <w:rPr/>
        <w:t>年</w:t>
      </w:r>
    </w:p>
    <w:p>
      <w:pPr>
        <w:pStyle w:val="BodyText"/>
        <w:spacing w:line="345" w:lineRule="auto" w:before="118"/>
        <w:ind w:left="137" w:right="184"/>
        <w:jc w:val="both"/>
      </w:pPr>
      <w:r>
        <w:rPr>
          <w:rFonts w:ascii="Arial" w:hAnsi="Arial" w:cs="Arial" w:eastAsia="Arial" w:hint="default"/>
          <w:spacing w:val="-9"/>
        </w:rPr>
        <w:t>11</w:t>
      </w:r>
      <w:r>
        <w:rPr>
          <w:rFonts w:ascii="Arial" w:hAnsi="Arial" w:cs="Arial" w:eastAsia="Arial" w:hint="default"/>
          <w:spacing w:val="-3"/>
        </w:rPr>
        <w:t> </w:t>
      </w:r>
      <w:r>
        <w:rPr/>
        <w:t>月</w:t>
      </w:r>
      <w:r>
        <w:rPr>
          <w:spacing w:val="-50"/>
        </w:rPr>
        <w:t> </w:t>
      </w:r>
      <w:r>
        <w:rPr>
          <w:rFonts w:ascii="Arial" w:hAnsi="Arial" w:cs="Arial" w:eastAsia="Arial" w:hint="default"/>
        </w:rPr>
        <w:t>12</w:t>
      </w:r>
      <w:r>
        <w:rPr>
          <w:rFonts w:ascii="Arial" w:hAnsi="Arial" w:cs="Arial" w:eastAsia="Arial" w:hint="default"/>
          <w:spacing w:val="-3"/>
        </w:rPr>
        <w:t> </w:t>
      </w:r>
      <w:r>
        <w:rPr>
          <w:spacing w:val="-5"/>
        </w:rPr>
        <w:t>日、</w:t>
      </w:r>
      <w:r>
        <w:rPr>
          <w:rFonts w:ascii="Arial" w:hAnsi="Arial" w:cs="Arial" w:eastAsia="Arial" w:hint="default"/>
          <w:spacing w:val="-5"/>
        </w:rPr>
        <w:t>11</w:t>
      </w:r>
      <w:r>
        <w:rPr>
          <w:rFonts w:ascii="Arial" w:hAnsi="Arial" w:cs="Arial" w:eastAsia="Arial" w:hint="default"/>
          <w:spacing w:val="-3"/>
        </w:rPr>
        <w:t> </w:t>
      </w:r>
      <w:r>
        <w:rPr/>
        <w:t>月</w:t>
      </w:r>
      <w:r>
        <w:rPr>
          <w:spacing w:val="-50"/>
        </w:rPr>
        <w:t> </w:t>
      </w:r>
      <w:r>
        <w:rPr>
          <w:rFonts w:ascii="Arial" w:hAnsi="Arial" w:cs="Arial" w:eastAsia="Arial" w:hint="default"/>
        </w:rPr>
        <w:t>18</w:t>
      </w:r>
      <w:r>
        <w:rPr>
          <w:rFonts w:ascii="Arial" w:hAnsi="Arial" w:cs="Arial" w:eastAsia="Arial" w:hint="default"/>
          <w:spacing w:val="-5"/>
        </w:rPr>
        <w:t> </w:t>
      </w:r>
      <w:r>
        <w:rPr/>
        <w:t>日将反馈意见回复材料提交中国证监会。</w:t>
      </w:r>
      <w:r>
        <w:rPr>
          <w:rFonts w:ascii="Arial" w:hAnsi="Arial" w:cs="Arial" w:eastAsia="Arial" w:hint="default"/>
        </w:rPr>
        <w:t>2010</w:t>
      </w:r>
      <w:r>
        <w:rPr>
          <w:rFonts w:ascii="Arial" w:hAnsi="Arial" w:cs="Arial" w:eastAsia="Arial" w:hint="default"/>
          <w:spacing w:val="-3"/>
        </w:rPr>
        <w:t> </w:t>
      </w:r>
      <w:r>
        <w:rPr/>
        <w:t>年</w:t>
      </w:r>
      <w:r>
        <w:rPr>
          <w:spacing w:val="-50"/>
        </w:rPr>
        <w:t> </w:t>
      </w:r>
      <w:r>
        <w:rPr>
          <w:rFonts w:ascii="Arial" w:hAnsi="Arial" w:cs="Arial" w:eastAsia="Arial" w:hint="default"/>
        </w:rPr>
        <w:t>2</w:t>
      </w:r>
      <w:r>
        <w:rPr>
          <w:rFonts w:ascii="Arial" w:hAnsi="Arial" w:cs="Arial" w:eastAsia="Arial" w:hint="default"/>
          <w:spacing w:val="-6"/>
        </w:rPr>
        <w:t> </w:t>
      </w:r>
      <w:r>
        <w:rPr/>
        <w:t>月</w:t>
      </w:r>
      <w:r>
        <w:rPr>
          <w:spacing w:val="-50"/>
        </w:rPr>
        <w:t> </w:t>
      </w:r>
      <w:r>
        <w:rPr>
          <w:rFonts w:ascii="Arial" w:hAnsi="Arial" w:cs="Arial" w:eastAsia="Arial" w:hint="default"/>
        </w:rPr>
        <w:t>5</w:t>
      </w:r>
      <w:r>
        <w:rPr>
          <w:rFonts w:ascii="Arial" w:hAnsi="Arial" w:cs="Arial" w:eastAsia="Arial" w:hint="default"/>
          <w:spacing w:val="-3"/>
        </w:rPr>
        <w:t> </w:t>
      </w:r>
      <w:r>
        <w:rPr/>
        <w:t>日，公司收</w:t>
      </w:r>
      <w:r>
        <w:rPr>
          <w:w w:val="100"/>
        </w:rPr>
        <w:t> </w:t>
      </w:r>
      <w:r>
        <w:rPr>
          <w:spacing w:val="-4"/>
          <w:w w:val="100"/>
        </w:rPr>
        <w:t>到了《中国证监会行政许可项目审查二次反馈意见通知书》，按照反馈意见要求，本公司应</w:t>
      </w:r>
      <w:r>
        <w:rPr>
          <w:spacing w:val="-85"/>
          <w:w w:val="100"/>
        </w:rPr>
        <w:t> </w:t>
      </w:r>
      <w:r>
        <w:rPr>
          <w:spacing w:val="-85"/>
          <w:w w:val="100"/>
        </w:rPr>
      </w:r>
      <w:r>
        <w:rPr/>
        <w:t>在收到反馈意见之日起</w:t>
      </w:r>
      <w:r>
        <w:rPr>
          <w:spacing w:val="-40"/>
        </w:rPr>
        <w:t> </w:t>
      </w:r>
      <w:r>
        <w:rPr>
          <w:rFonts w:ascii="Arial" w:hAnsi="Arial" w:cs="Arial" w:eastAsia="Arial" w:hint="default"/>
        </w:rPr>
        <w:t>30</w:t>
      </w:r>
      <w:r>
        <w:rPr>
          <w:rFonts w:ascii="Arial" w:hAnsi="Arial" w:cs="Arial" w:eastAsia="Arial" w:hint="default"/>
          <w:spacing w:val="6"/>
        </w:rPr>
        <w:t> </w:t>
      </w:r>
      <w:r>
        <w:rPr>
          <w:spacing w:val="-4"/>
        </w:rPr>
        <w:t>个工作日内向中国证监会报送反馈意见书面回复。由于本次反馈</w:t>
      </w:r>
      <w:r>
        <w:rPr>
          <w:spacing w:val="-100"/>
        </w:rPr>
        <w:t> </w:t>
      </w:r>
      <w:r>
        <w:rPr>
          <w:spacing w:val="-100"/>
        </w:rPr>
      </w:r>
      <w:r>
        <w:rPr/>
        <w:t>意见有关事项还需进一步核查和落实</w:t>
      </w:r>
      <w:r>
        <w:rPr>
          <w:rFonts w:ascii="Arial" w:hAnsi="Arial" w:cs="Arial" w:eastAsia="Arial" w:hint="default"/>
        </w:rPr>
        <w:t>,</w:t>
      </w:r>
      <w:r>
        <w:rPr>
          <w:rFonts w:ascii="Arial" w:hAnsi="Arial" w:cs="Arial" w:eastAsia="Arial" w:hint="default"/>
          <w:spacing w:val="17"/>
        </w:rPr>
        <w:t> </w:t>
      </w:r>
      <w:r>
        <w:rPr>
          <w:spacing w:val="-4"/>
        </w:rPr>
        <w:t>预计无法在规定时间内提供相关文件。本公司将按照</w:t>
      </w:r>
      <w:r>
        <w:rPr>
          <w:spacing w:val="-99"/>
        </w:rPr>
        <w:t> </w:t>
      </w:r>
      <w:r>
        <w:rPr>
          <w:spacing w:val="-99"/>
        </w:rPr>
      </w:r>
      <w:r>
        <w:rPr>
          <w:spacing w:val="-4"/>
        </w:rPr>
        <w:t>中国证监会的要求，尽快完成相关工作并向中国证监会申请延期回复二次反馈意见。本次重</w:t>
      </w:r>
      <w:r>
        <w:rPr>
          <w:spacing w:val="-48"/>
        </w:rPr>
        <w:t> </w:t>
      </w:r>
      <w:r>
        <w:rPr>
          <w:spacing w:val="-48"/>
        </w:rPr>
      </w:r>
      <w:r>
        <w:rPr/>
        <w:t>大资产重组方案需经中国证监会审核通过后方可实施，尚存在不确定性。</w:t>
      </w:r>
    </w:p>
    <w:p>
      <w:pPr>
        <w:pStyle w:val="Heading9"/>
        <w:spacing w:line="240" w:lineRule="auto" w:before="163"/>
        <w:ind w:left="137" w:right="0"/>
        <w:jc w:val="both"/>
        <w:rPr>
          <w:b w:val="0"/>
          <w:bCs w:val="0"/>
        </w:rPr>
      </w:pPr>
      <w:r>
        <w:rPr>
          <w:rFonts w:ascii="Arial" w:hAnsi="Arial" w:cs="Arial" w:eastAsia="Arial" w:hint="default"/>
        </w:rPr>
        <w:t>3.</w:t>
      </w:r>
      <w:r>
        <w:rPr/>
        <w:t>经营提示</w:t>
      </w:r>
      <w:r>
        <w:rPr>
          <w:b w:val="0"/>
          <w:bCs w:val="0"/>
        </w:rPr>
      </w:r>
    </w:p>
    <w:p>
      <w:pPr>
        <w:spacing w:line="240" w:lineRule="auto" w:before="3"/>
        <w:rPr>
          <w:rFonts w:ascii="宋体" w:hAnsi="宋体" w:cs="宋体" w:eastAsia="宋体" w:hint="default"/>
          <w:b/>
          <w:bCs/>
          <w:sz w:val="18"/>
          <w:szCs w:val="18"/>
        </w:rPr>
      </w:pPr>
    </w:p>
    <w:p>
      <w:pPr>
        <w:pStyle w:val="BodyText"/>
        <w:spacing w:line="338" w:lineRule="auto"/>
        <w:ind w:left="137" w:right="129" w:firstLine="420"/>
        <w:jc w:val="left"/>
      </w:pPr>
      <w:r>
        <w:rPr/>
        <w:t>截至报告期末，本公司 </w:t>
      </w:r>
      <w:r>
        <w:rPr>
          <w:rFonts w:ascii="Arial" w:hAnsi="Arial" w:cs="Arial" w:eastAsia="Arial" w:hint="default"/>
        </w:rPr>
        <w:t>2006 </w:t>
      </w:r>
      <w:r>
        <w:rPr/>
        <w:t>年、</w:t>
      </w:r>
      <w:r>
        <w:rPr>
          <w:rFonts w:ascii="Arial" w:hAnsi="Arial" w:cs="Arial" w:eastAsia="Arial" w:hint="default"/>
        </w:rPr>
        <w:t>2007 </w:t>
      </w:r>
      <w:r>
        <w:rPr/>
        <w:t>年、</w:t>
      </w:r>
      <w:r>
        <w:rPr>
          <w:rFonts w:ascii="Arial" w:hAnsi="Arial" w:cs="Arial" w:eastAsia="Arial" w:hint="default"/>
        </w:rPr>
        <w:t>2008</w:t>
      </w:r>
      <w:r>
        <w:rPr>
          <w:rFonts w:ascii="Arial" w:hAnsi="Arial" w:cs="Arial" w:eastAsia="Arial" w:hint="default"/>
          <w:spacing w:val="-8"/>
        </w:rPr>
        <w:t> </w:t>
      </w:r>
      <w:r>
        <w:rPr/>
        <w:t>年连续三年严重亏损，公司股票已</w:t>
      </w:r>
      <w:r>
        <w:rPr>
          <w:w w:val="100"/>
        </w:rPr>
        <w:t> </w:t>
      </w:r>
      <w:r>
        <w:rPr/>
        <w:t>于 </w:t>
      </w:r>
      <w:r>
        <w:rPr>
          <w:rFonts w:ascii="Arial" w:hAnsi="Arial" w:cs="Arial" w:eastAsia="Arial" w:hint="default"/>
        </w:rPr>
        <w:t>2008</w:t>
      </w:r>
      <w:r>
        <w:rPr>
          <w:rFonts w:ascii="Arial" w:hAnsi="Arial" w:cs="Arial" w:eastAsia="Arial" w:hint="default"/>
          <w:spacing w:val="40"/>
        </w:rPr>
        <w:t> </w:t>
      </w:r>
      <w:r>
        <w:rPr>
          <w:spacing w:val="-4"/>
        </w:rPr>
        <w:t>年年度报告公布后暂停上市。公司与原主业相关的资产已转让，主营业务拟进行转</w:t>
      </w:r>
    </w:p>
    <w:p>
      <w:pPr>
        <w:pStyle w:val="BodyText"/>
        <w:spacing w:line="338" w:lineRule="auto" w:before="22"/>
        <w:ind w:left="137" w:right="184"/>
        <w:jc w:val="both"/>
      </w:pPr>
      <w:r>
        <w:rPr>
          <w:spacing w:val="-4"/>
        </w:rPr>
        <w:t>换，</w:t>
      </w:r>
      <w:r>
        <w:rPr>
          <w:rFonts w:ascii="Arial" w:hAnsi="Arial" w:cs="Arial" w:eastAsia="Arial" w:hint="default"/>
          <w:spacing w:val="-4"/>
        </w:rPr>
        <w:t>2008</w:t>
      </w:r>
      <w:r>
        <w:rPr>
          <w:rFonts w:ascii="Arial" w:hAnsi="Arial" w:cs="Arial" w:eastAsia="Arial" w:hint="default"/>
          <w:spacing w:val="-3"/>
        </w:rPr>
        <w:t> </w:t>
      </w:r>
      <w:r>
        <w:rPr/>
        <w:t>年</w:t>
      </w:r>
      <w:r>
        <w:rPr>
          <w:spacing w:val="-47"/>
        </w:rPr>
        <w:t> </w:t>
      </w:r>
      <w:r>
        <w:rPr>
          <w:rFonts w:ascii="Arial" w:hAnsi="Arial" w:cs="Arial" w:eastAsia="Arial" w:hint="default"/>
        </w:rPr>
        <w:t>12</w:t>
      </w:r>
      <w:r>
        <w:rPr>
          <w:rFonts w:ascii="Arial" w:hAnsi="Arial" w:cs="Arial" w:eastAsia="Arial" w:hint="default"/>
          <w:spacing w:val="-3"/>
        </w:rPr>
        <w:t> </w:t>
      </w:r>
      <w:r>
        <w:rPr/>
        <w:t>月</w:t>
      </w:r>
      <w:r>
        <w:rPr>
          <w:spacing w:val="-47"/>
        </w:rPr>
        <w:t> </w:t>
      </w:r>
      <w:r>
        <w:rPr>
          <w:rFonts w:ascii="Arial" w:hAnsi="Arial" w:cs="Arial" w:eastAsia="Arial" w:hint="default"/>
        </w:rPr>
        <w:t>29</w:t>
      </w:r>
      <w:r>
        <w:rPr>
          <w:rFonts w:ascii="Arial" w:hAnsi="Arial" w:cs="Arial" w:eastAsia="Arial" w:hint="default"/>
          <w:spacing w:val="-1"/>
        </w:rPr>
        <w:t> </w:t>
      </w:r>
      <w:r>
        <w:rPr>
          <w:spacing w:val="-4"/>
        </w:rPr>
        <w:t>日董事会、</w:t>
      </w:r>
      <w:r>
        <w:rPr>
          <w:rFonts w:ascii="Arial" w:hAnsi="Arial" w:cs="Arial" w:eastAsia="Arial" w:hint="default"/>
          <w:spacing w:val="-4"/>
        </w:rPr>
        <w:t>2009</w:t>
      </w:r>
      <w:r>
        <w:rPr>
          <w:rFonts w:ascii="Arial" w:hAnsi="Arial" w:cs="Arial" w:eastAsia="Arial" w:hint="default"/>
        </w:rPr>
        <w:t> </w:t>
      </w:r>
      <w:r>
        <w:rPr/>
        <w:t>年</w:t>
      </w:r>
      <w:r>
        <w:rPr>
          <w:spacing w:val="-50"/>
        </w:rPr>
        <w:t> </w:t>
      </w:r>
      <w:r>
        <w:rPr>
          <w:rFonts w:ascii="Arial" w:hAnsi="Arial" w:cs="Arial" w:eastAsia="Arial" w:hint="default"/>
        </w:rPr>
        <w:t>7</w:t>
      </w:r>
      <w:r>
        <w:rPr>
          <w:rFonts w:ascii="Arial" w:hAnsi="Arial" w:cs="Arial" w:eastAsia="Arial" w:hint="default"/>
          <w:spacing w:val="-1"/>
        </w:rPr>
        <w:t> </w:t>
      </w:r>
      <w:r>
        <w:rPr/>
        <w:t>月</w:t>
      </w:r>
      <w:r>
        <w:rPr>
          <w:spacing w:val="-50"/>
        </w:rPr>
        <w:t> </w:t>
      </w:r>
      <w:r>
        <w:rPr>
          <w:rFonts w:ascii="Arial" w:hAnsi="Arial" w:cs="Arial" w:eastAsia="Arial" w:hint="default"/>
        </w:rPr>
        <w:t>21</w:t>
      </w:r>
      <w:r>
        <w:rPr>
          <w:rFonts w:ascii="Arial" w:hAnsi="Arial" w:cs="Arial" w:eastAsia="Arial" w:hint="default"/>
          <w:spacing w:val="-3"/>
        </w:rPr>
        <w:t> </w:t>
      </w:r>
      <w:r>
        <w:rPr>
          <w:spacing w:val="-3"/>
        </w:rPr>
        <w:t>日第一次临时股东大会审议通过的《关于</w:t>
      </w:r>
      <w:r>
        <w:rPr>
          <w:spacing w:val="-103"/>
        </w:rPr>
        <w:t> </w:t>
      </w:r>
      <w:r>
        <w:rPr>
          <w:spacing w:val="-103"/>
        </w:rPr>
      </w:r>
      <w:r>
        <w:rPr>
          <w:spacing w:val="-2"/>
        </w:rPr>
        <w:t>公司向沈阳雅都投资有限公司</w:t>
      </w:r>
      <w:r>
        <w:rPr>
          <w:rFonts w:ascii="Arial" w:hAnsi="Arial" w:cs="Arial" w:eastAsia="Arial" w:hint="default"/>
          <w:spacing w:val="-2"/>
        </w:rPr>
        <w:t>(</w:t>
      </w:r>
      <w:r>
        <w:rPr>
          <w:spacing w:val="-2"/>
        </w:rPr>
        <w:t>以下简称：雅都投资</w:t>
      </w:r>
      <w:r>
        <w:rPr>
          <w:rFonts w:ascii="Arial" w:hAnsi="Arial" w:cs="Arial" w:eastAsia="Arial" w:hint="default"/>
          <w:spacing w:val="-2"/>
        </w:rPr>
        <w:t>)</w:t>
      </w:r>
      <w:r>
        <w:rPr>
          <w:spacing w:val="-2"/>
        </w:rPr>
        <w:t>发行股份购买资产的议案》若无实质性</w:t>
      </w:r>
      <w:r>
        <w:rPr>
          <w:spacing w:val="-56"/>
        </w:rPr>
        <w:t> </w:t>
      </w:r>
      <w:r>
        <w:rPr>
          <w:spacing w:val="-56"/>
        </w:rPr>
      </w:r>
      <w:r>
        <w:rPr/>
        <w:t>进展，将对本公司持续经营能力构成重大影响。</w:t>
      </w:r>
    </w:p>
    <w:p>
      <w:pPr>
        <w:pStyle w:val="BodyText"/>
        <w:spacing w:line="240" w:lineRule="auto" w:before="167"/>
        <w:ind w:left="557" w:right="129"/>
        <w:jc w:val="left"/>
      </w:pPr>
      <w:r>
        <w:rPr/>
        <w:t>目前，公司服装主业已全面停顿，主要在推进公司重组工作。</w:t>
      </w:r>
    </w:p>
    <w:p>
      <w:pPr>
        <w:spacing w:line="240" w:lineRule="auto" w:before="5"/>
        <w:rPr>
          <w:rFonts w:ascii="宋体" w:hAnsi="宋体" w:cs="宋体" w:eastAsia="宋体" w:hint="default"/>
          <w:sz w:val="19"/>
          <w:szCs w:val="19"/>
        </w:rPr>
      </w:pPr>
    </w:p>
    <w:p>
      <w:pPr>
        <w:pStyle w:val="Heading9"/>
        <w:spacing w:line="240" w:lineRule="auto"/>
        <w:ind w:left="243" w:right="129"/>
        <w:jc w:val="left"/>
        <w:rPr>
          <w:b w:val="0"/>
          <w:bCs w:val="0"/>
        </w:rPr>
      </w:pPr>
      <w:r>
        <w:rPr>
          <w:rFonts w:ascii="Arial" w:hAnsi="Arial" w:cs="Arial" w:eastAsia="Arial" w:hint="default"/>
        </w:rPr>
        <w:t>4.</w:t>
      </w:r>
      <w:r>
        <w:rPr/>
        <w:t>出售资产</w:t>
      </w:r>
      <w:r>
        <w:rPr>
          <w:b w:val="0"/>
          <w:bCs w:val="0"/>
        </w:rPr>
      </w:r>
    </w:p>
    <w:p>
      <w:pPr>
        <w:spacing w:after="0" w:line="240" w:lineRule="auto"/>
        <w:jc w:val="left"/>
        <w:sectPr>
          <w:pgSz w:w="11900" w:h="16840"/>
          <w:pgMar w:header="852" w:footer="1003" w:top="1340" w:bottom="1200" w:left="1660" w:right="1600"/>
        </w:sectPr>
      </w:pPr>
    </w:p>
    <w:p>
      <w:pPr>
        <w:pStyle w:val="BodyText"/>
        <w:spacing w:line="240" w:lineRule="auto" w:before="47"/>
        <w:ind w:left="530" w:right="99"/>
        <w:jc w:val="center"/>
      </w:pPr>
      <w:r>
        <w:rPr/>
        <w:t>为盘活闲置资产，整合公司资产结构，本公司下属子公司于</w:t>
      </w:r>
      <w:r>
        <w:rPr>
          <w:spacing w:val="-49"/>
        </w:rPr>
        <w:t> </w:t>
      </w:r>
      <w:r>
        <w:rPr>
          <w:rFonts w:ascii="Arial" w:hAnsi="Arial" w:cs="Arial" w:eastAsia="Arial" w:hint="default"/>
        </w:rPr>
        <w:t>2009</w:t>
      </w:r>
      <w:r>
        <w:rPr>
          <w:rFonts w:ascii="Arial" w:hAnsi="Arial" w:cs="Arial" w:eastAsia="Arial" w:hint="default"/>
          <w:spacing w:val="-3"/>
        </w:rPr>
        <w:t> </w:t>
      </w:r>
      <w:r>
        <w:rPr/>
        <w:t>年</w:t>
      </w:r>
      <w:r>
        <w:rPr>
          <w:spacing w:val="-49"/>
        </w:rPr>
        <w:t> </w:t>
      </w:r>
      <w:r>
        <w:rPr>
          <w:rFonts w:ascii="Arial" w:hAnsi="Arial" w:cs="Arial" w:eastAsia="Arial" w:hint="default"/>
        </w:rPr>
        <w:t>1</w:t>
      </w:r>
      <w:r>
        <w:rPr>
          <w:rFonts w:ascii="Arial" w:hAnsi="Arial" w:cs="Arial" w:eastAsia="Arial" w:hint="default"/>
          <w:spacing w:val="-3"/>
        </w:rPr>
        <w:t> </w:t>
      </w:r>
      <w:r>
        <w:rPr/>
        <w:t>月</w:t>
      </w:r>
      <w:r>
        <w:rPr>
          <w:spacing w:val="-47"/>
        </w:rPr>
        <w:t> </w:t>
      </w:r>
      <w:r>
        <w:rPr>
          <w:rFonts w:ascii="Arial" w:hAnsi="Arial" w:cs="Arial" w:eastAsia="Arial" w:hint="default"/>
        </w:rPr>
        <w:t>18</w:t>
      </w:r>
      <w:r>
        <w:rPr>
          <w:rFonts w:ascii="Arial" w:hAnsi="Arial" w:cs="Arial" w:eastAsia="Arial" w:hint="default"/>
          <w:spacing w:val="-3"/>
        </w:rPr>
        <w:t> </w:t>
      </w:r>
      <w:r>
        <w:rPr/>
        <w:t>日将位于</w:t>
      </w:r>
    </w:p>
    <w:p>
      <w:pPr>
        <w:pStyle w:val="BodyText"/>
        <w:spacing w:line="240" w:lineRule="auto" w:before="118"/>
        <w:ind w:left="217" w:right="0"/>
        <w:jc w:val="both"/>
        <w:rPr>
          <w:rFonts w:ascii="Arial" w:hAnsi="Arial" w:cs="Arial" w:eastAsia="Arial" w:hint="default"/>
        </w:rPr>
      </w:pPr>
      <w:r>
        <w:rPr/>
        <w:t>北京市海淀区玉泉路甲</w:t>
      </w:r>
      <w:r>
        <w:rPr>
          <w:spacing w:val="-73"/>
        </w:rPr>
        <w:t> </w:t>
      </w:r>
      <w:r>
        <w:rPr>
          <w:rFonts w:ascii="Arial" w:hAnsi="Arial" w:cs="Arial" w:eastAsia="Arial" w:hint="default"/>
        </w:rPr>
        <w:t>12</w:t>
      </w:r>
      <w:r>
        <w:rPr>
          <w:rFonts w:ascii="Arial" w:hAnsi="Arial" w:cs="Arial" w:eastAsia="Arial" w:hint="default"/>
          <w:spacing w:val="41"/>
        </w:rPr>
        <w:t> </w:t>
      </w:r>
      <w:r>
        <w:rPr/>
        <w:t>号玉海大厦</w:t>
      </w:r>
      <w:r>
        <w:rPr>
          <w:spacing w:val="-73"/>
        </w:rPr>
        <w:t> </w:t>
      </w:r>
      <w:r>
        <w:rPr>
          <w:rFonts w:ascii="Arial" w:hAnsi="Arial" w:cs="Arial" w:eastAsia="Arial" w:hint="default"/>
        </w:rPr>
        <w:t>8</w:t>
      </w:r>
      <w:r>
        <w:rPr>
          <w:rFonts w:ascii="Arial" w:hAnsi="Arial" w:cs="Arial" w:eastAsia="Arial" w:hint="default"/>
          <w:spacing w:val="43"/>
        </w:rPr>
        <w:t> </w:t>
      </w:r>
      <w:r>
        <w:rPr/>
        <w:t>层的房产出售</w:t>
      </w:r>
      <w:r>
        <w:rPr>
          <w:spacing w:val="-3"/>
        </w:rPr>
        <w:t> </w:t>
      </w:r>
      <w:r>
        <w:rPr/>
        <w:t>其中</w:t>
      </w:r>
      <w:r>
        <w:rPr>
          <w:spacing w:val="-75"/>
        </w:rPr>
        <w:t> </w:t>
      </w:r>
      <w:r>
        <w:rPr>
          <w:rFonts w:ascii="Arial" w:hAnsi="Arial" w:cs="Arial" w:eastAsia="Arial" w:hint="default"/>
        </w:rPr>
        <w:t>8101</w:t>
      </w:r>
      <w:r>
        <w:rPr>
          <w:rFonts w:ascii="Arial" w:hAnsi="Arial" w:cs="Arial" w:eastAsia="Arial" w:hint="default"/>
          <w:spacing w:val="44"/>
        </w:rPr>
        <w:t> </w:t>
      </w:r>
      <w:r>
        <w:rPr/>
        <w:t>房间建筑面积为</w:t>
      </w:r>
      <w:r>
        <w:rPr>
          <w:spacing w:val="-73"/>
        </w:rPr>
        <w:t> </w:t>
      </w:r>
      <w:r>
        <w:rPr>
          <w:rFonts w:ascii="Arial" w:hAnsi="Arial" w:cs="Arial" w:eastAsia="Arial" w:hint="default"/>
        </w:rPr>
        <w:t>101.66</w:t>
      </w:r>
    </w:p>
    <w:p>
      <w:pPr>
        <w:pStyle w:val="BodyText"/>
        <w:spacing w:line="338" w:lineRule="auto" w:before="118"/>
        <w:ind w:left="217" w:right="204"/>
        <w:jc w:val="both"/>
      </w:pPr>
      <w:r>
        <w:rPr>
          <w:spacing w:val="-4"/>
        </w:rPr>
        <w:t>平方米、</w:t>
      </w:r>
      <w:r>
        <w:rPr>
          <w:rFonts w:ascii="Arial" w:hAnsi="Arial" w:cs="Arial" w:eastAsia="Arial" w:hint="default"/>
          <w:spacing w:val="-4"/>
        </w:rPr>
        <w:t>8102 </w:t>
      </w:r>
      <w:r>
        <w:rPr/>
        <w:t>房间建筑面积为 </w:t>
      </w:r>
      <w:r>
        <w:rPr>
          <w:rFonts w:ascii="Arial" w:hAnsi="Arial" w:cs="Arial" w:eastAsia="Arial" w:hint="default"/>
        </w:rPr>
        <w:t>190.94 </w:t>
      </w:r>
      <w:r>
        <w:rPr>
          <w:spacing w:val="-4"/>
        </w:rPr>
        <w:t>平方米，总计建筑面积 </w:t>
      </w:r>
      <w:r>
        <w:rPr>
          <w:rFonts w:ascii="Arial" w:hAnsi="Arial" w:cs="Arial" w:eastAsia="Arial" w:hint="default"/>
        </w:rPr>
        <w:t>292.6</w:t>
      </w:r>
      <w:r>
        <w:rPr>
          <w:rFonts w:ascii="Arial" w:hAnsi="Arial" w:cs="Arial" w:eastAsia="Arial" w:hint="default"/>
          <w:spacing w:val="3"/>
        </w:rPr>
        <w:t> </w:t>
      </w:r>
      <w:r>
        <w:rPr/>
        <w:t>平方米转让给北京瑞</w:t>
      </w:r>
      <w:r>
        <w:rPr>
          <w:w w:val="100"/>
        </w:rPr>
        <w:t> </w:t>
      </w:r>
      <w:r>
        <w:rPr/>
        <w:t>华欣隆科技有限责任公司；</w:t>
      </w:r>
      <w:r>
        <w:rPr>
          <w:rFonts w:ascii="Arial" w:hAnsi="Arial" w:cs="Arial" w:eastAsia="Arial" w:hint="default"/>
        </w:rPr>
        <w:t>8103 </w:t>
      </w:r>
      <w:r>
        <w:rPr/>
        <w:t>房间建筑面积为 </w:t>
      </w:r>
      <w:r>
        <w:rPr>
          <w:rFonts w:ascii="Arial" w:hAnsi="Arial" w:cs="Arial" w:eastAsia="Arial" w:hint="default"/>
        </w:rPr>
        <w:t>104.15 </w:t>
      </w:r>
      <w:r>
        <w:rPr/>
        <w:t>平方米，</w:t>
      </w:r>
      <w:r>
        <w:rPr>
          <w:rFonts w:ascii="Arial" w:hAnsi="Arial" w:cs="Arial" w:eastAsia="Arial" w:hint="default"/>
        </w:rPr>
        <w:t>8104</w:t>
      </w:r>
      <w:r>
        <w:rPr>
          <w:rFonts w:ascii="Arial" w:hAnsi="Arial" w:cs="Arial" w:eastAsia="Arial" w:hint="default"/>
          <w:spacing w:val="28"/>
        </w:rPr>
        <w:t> </w:t>
      </w:r>
      <w:r>
        <w:rPr/>
        <w:t>房间建筑面积为</w:t>
      </w:r>
      <w:r>
        <w:rPr>
          <w:w w:val="100"/>
        </w:rPr>
        <w:t> </w:t>
      </w:r>
      <w:r>
        <w:rPr>
          <w:rFonts w:ascii="Arial" w:hAnsi="Arial" w:cs="Arial" w:eastAsia="Arial" w:hint="default"/>
        </w:rPr>
        <w:t>104.15  </w:t>
      </w:r>
      <w:r>
        <w:rPr>
          <w:spacing w:val="-4"/>
        </w:rPr>
        <w:t>平方米，总计建筑面积 </w:t>
      </w:r>
      <w:r>
        <w:rPr>
          <w:rFonts w:ascii="Arial" w:hAnsi="Arial" w:cs="Arial" w:eastAsia="Arial" w:hint="default"/>
        </w:rPr>
        <w:t>208.3</w:t>
      </w:r>
      <w:r>
        <w:rPr>
          <w:rFonts w:ascii="Arial" w:hAnsi="Arial" w:cs="Arial" w:eastAsia="Arial" w:hint="default"/>
          <w:spacing w:val="32"/>
        </w:rPr>
        <w:t> </w:t>
      </w:r>
      <w:r>
        <w:rPr>
          <w:spacing w:val="-3"/>
        </w:rPr>
        <w:t>平方米转让给自然人冯力先生。本次累计出售房产面</w:t>
      </w:r>
    </w:p>
    <w:p>
      <w:pPr>
        <w:pStyle w:val="BodyText"/>
        <w:spacing w:line="240" w:lineRule="auto" w:before="22"/>
        <w:ind w:left="217" w:right="0"/>
        <w:jc w:val="both"/>
      </w:pPr>
      <w:r>
        <w:rPr/>
        <w:t>积为</w:t>
      </w:r>
      <w:r>
        <w:rPr>
          <w:spacing w:val="-52"/>
        </w:rPr>
        <w:t> </w:t>
      </w:r>
      <w:r>
        <w:rPr>
          <w:rFonts w:ascii="Arial" w:hAnsi="Arial" w:cs="Arial" w:eastAsia="Arial" w:hint="default"/>
        </w:rPr>
        <w:t>500.9</w:t>
      </w:r>
      <w:r>
        <w:rPr>
          <w:rFonts w:ascii="Arial" w:hAnsi="Arial" w:cs="Arial" w:eastAsia="Arial" w:hint="default"/>
          <w:spacing w:val="45"/>
        </w:rPr>
        <w:t> </w:t>
      </w:r>
      <w:r>
        <w:rPr/>
        <w:t>平方米，转让总价款</w:t>
      </w:r>
      <w:r>
        <w:rPr>
          <w:spacing w:val="-55"/>
        </w:rPr>
        <w:t> </w:t>
      </w:r>
      <w:r>
        <w:rPr>
          <w:rFonts w:ascii="Arial" w:hAnsi="Arial" w:cs="Arial" w:eastAsia="Arial" w:hint="default"/>
        </w:rPr>
        <w:t>4,608,280.00</w:t>
      </w:r>
      <w:r>
        <w:rPr>
          <w:rFonts w:ascii="Arial" w:hAnsi="Arial" w:cs="Arial" w:eastAsia="Arial" w:hint="default"/>
          <w:spacing w:val="-5"/>
        </w:rPr>
        <w:t> </w:t>
      </w:r>
      <w:r>
        <w:rPr/>
        <w:t>元，截止</w:t>
      </w:r>
      <w:r>
        <w:rPr>
          <w:spacing w:val="-52"/>
        </w:rPr>
        <w:t> </w:t>
      </w:r>
      <w:r>
        <w:rPr>
          <w:rFonts w:ascii="Arial" w:hAnsi="Arial" w:cs="Arial" w:eastAsia="Arial" w:hint="default"/>
        </w:rPr>
        <w:t>2008</w:t>
      </w:r>
      <w:r>
        <w:rPr>
          <w:rFonts w:ascii="Arial" w:hAnsi="Arial" w:cs="Arial" w:eastAsia="Arial" w:hint="default"/>
          <w:spacing w:val="-5"/>
        </w:rPr>
        <w:t> </w:t>
      </w:r>
      <w:r>
        <w:rPr/>
        <w:t>年</w:t>
      </w:r>
      <w:r>
        <w:rPr>
          <w:spacing w:val="-52"/>
        </w:rPr>
        <w:t> </w:t>
      </w:r>
      <w:r>
        <w:rPr>
          <w:rFonts w:ascii="Arial" w:hAnsi="Arial" w:cs="Arial" w:eastAsia="Arial" w:hint="default"/>
        </w:rPr>
        <w:t>12</w:t>
      </w:r>
      <w:r>
        <w:rPr>
          <w:rFonts w:ascii="Arial" w:hAnsi="Arial" w:cs="Arial" w:eastAsia="Arial" w:hint="default"/>
          <w:spacing w:val="-8"/>
        </w:rPr>
        <w:t> </w:t>
      </w:r>
      <w:r>
        <w:rPr/>
        <w:t>月</w:t>
      </w:r>
      <w:r>
        <w:rPr>
          <w:spacing w:val="-52"/>
        </w:rPr>
        <w:t> </w:t>
      </w:r>
      <w:r>
        <w:rPr>
          <w:rFonts w:ascii="Arial" w:hAnsi="Arial" w:cs="Arial" w:eastAsia="Arial" w:hint="default"/>
        </w:rPr>
        <w:t>31</w:t>
      </w:r>
      <w:r>
        <w:rPr>
          <w:rFonts w:ascii="Arial" w:hAnsi="Arial" w:cs="Arial" w:eastAsia="Arial" w:hint="default"/>
          <w:spacing w:val="-8"/>
        </w:rPr>
        <w:t> </w:t>
      </w:r>
      <w:r>
        <w:rPr/>
        <w:t>日转让资产的账</w:t>
      </w:r>
    </w:p>
    <w:p>
      <w:pPr>
        <w:pStyle w:val="BodyText"/>
        <w:spacing w:line="240" w:lineRule="auto" w:before="118"/>
        <w:ind w:left="217" w:right="0"/>
        <w:jc w:val="both"/>
      </w:pPr>
      <w:r>
        <w:rPr/>
        <w:t>面价值为</w:t>
      </w:r>
      <w:r>
        <w:rPr>
          <w:spacing w:val="-54"/>
        </w:rPr>
        <w:t> </w:t>
      </w:r>
      <w:r>
        <w:rPr>
          <w:rFonts w:ascii="Arial" w:hAnsi="Arial" w:cs="Arial" w:eastAsia="Arial" w:hint="default"/>
        </w:rPr>
        <w:t>2,921,189.14</w:t>
      </w:r>
      <w:r>
        <w:rPr>
          <w:rFonts w:ascii="Arial" w:hAnsi="Arial" w:cs="Arial" w:eastAsia="Arial" w:hint="default"/>
          <w:spacing w:val="-9"/>
        </w:rPr>
        <w:t> </w:t>
      </w:r>
      <w:r>
        <w:rPr/>
        <w:t>元。</w:t>
      </w:r>
    </w:p>
    <w:p>
      <w:pPr>
        <w:spacing w:line="240" w:lineRule="auto" w:before="5"/>
        <w:rPr>
          <w:rFonts w:ascii="宋体" w:hAnsi="宋体" w:cs="宋体" w:eastAsia="宋体" w:hint="default"/>
          <w:sz w:val="18"/>
          <w:szCs w:val="18"/>
        </w:rPr>
      </w:pPr>
    </w:p>
    <w:p>
      <w:pPr>
        <w:pStyle w:val="BodyText"/>
        <w:spacing w:line="240" w:lineRule="auto"/>
        <w:ind w:left="530" w:right="99"/>
        <w:jc w:val="center"/>
      </w:pPr>
      <w:r>
        <w:rPr/>
        <w:t>为盘活闲置资产，整合公司资产结构，本公司于</w:t>
      </w:r>
      <w:r>
        <w:rPr>
          <w:spacing w:val="-50"/>
        </w:rPr>
        <w:t> </w:t>
      </w:r>
      <w:r>
        <w:rPr>
          <w:rFonts w:ascii="Arial" w:hAnsi="Arial" w:cs="Arial" w:eastAsia="Arial" w:hint="default"/>
        </w:rPr>
        <w:t>2009</w:t>
      </w:r>
      <w:r>
        <w:rPr>
          <w:rFonts w:ascii="Arial" w:hAnsi="Arial" w:cs="Arial" w:eastAsia="Arial" w:hint="default"/>
          <w:spacing w:val="-2"/>
        </w:rPr>
        <w:t> </w:t>
      </w:r>
      <w:r>
        <w:rPr/>
        <w:t>年</w:t>
      </w:r>
      <w:r>
        <w:rPr>
          <w:spacing w:val="-50"/>
        </w:rPr>
        <w:t> </w:t>
      </w:r>
      <w:r>
        <w:rPr>
          <w:rFonts w:ascii="Arial" w:hAnsi="Arial" w:cs="Arial" w:eastAsia="Arial" w:hint="default"/>
        </w:rPr>
        <w:t>7</w:t>
      </w:r>
      <w:r>
        <w:rPr>
          <w:rFonts w:ascii="Arial" w:hAnsi="Arial" w:cs="Arial" w:eastAsia="Arial" w:hint="default"/>
          <w:spacing w:val="-3"/>
        </w:rPr>
        <w:t> </w:t>
      </w:r>
      <w:r>
        <w:rPr/>
        <w:t>月</w:t>
      </w:r>
      <w:r>
        <w:rPr>
          <w:spacing w:val="-47"/>
        </w:rPr>
        <w:t> </w:t>
      </w:r>
      <w:r>
        <w:rPr>
          <w:rFonts w:ascii="Arial" w:hAnsi="Arial" w:cs="Arial" w:eastAsia="Arial" w:hint="default"/>
        </w:rPr>
        <w:t>16 </w:t>
      </w:r>
      <w:r>
        <w:rPr/>
        <w:t>日将位于北京市海淀</w:t>
      </w:r>
    </w:p>
    <w:p>
      <w:pPr>
        <w:pStyle w:val="BodyText"/>
        <w:spacing w:line="240" w:lineRule="auto" w:before="118"/>
        <w:ind w:left="217" w:right="0"/>
        <w:jc w:val="both"/>
      </w:pPr>
      <w:r>
        <w:rPr/>
        <w:t>区玉海园二里</w:t>
      </w:r>
      <w:r>
        <w:rPr>
          <w:spacing w:val="-46"/>
        </w:rPr>
        <w:t> </w:t>
      </w:r>
      <w:r>
        <w:rPr>
          <w:rFonts w:ascii="Arial" w:hAnsi="Arial" w:cs="Arial" w:eastAsia="Arial" w:hint="default"/>
        </w:rPr>
        <w:t>21</w:t>
      </w:r>
      <w:r>
        <w:rPr>
          <w:rFonts w:ascii="Arial" w:hAnsi="Arial" w:cs="Arial" w:eastAsia="Arial" w:hint="default"/>
          <w:spacing w:val="1"/>
        </w:rPr>
        <w:t> </w:t>
      </w:r>
      <w:r>
        <w:rPr/>
        <w:t>号楼</w:t>
      </w:r>
      <w:r>
        <w:rPr>
          <w:spacing w:val="-49"/>
        </w:rPr>
        <w:t> </w:t>
      </w:r>
      <w:r>
        <w:rPr>
          <w:rFonts w:ascii="Arial" w:hAnsi="Arial" w:cs="Arial" w:eastAsia="Arial" w:hint="default"/>
        </w:rPr>
        <w:t>210</w:t>
      </w:r>
      <w:r>
        <w:rPr>
          <w:rFonts w:ascii="Arial" w:hAnsi="Arial" w:cs="Arial" w:eastAsia="Arial" w:hint="default"/>
          <w:spacing w:val="1"/>
        </w:rPr>
        <w:t> </w:t>
      </w:r>
      <w:r>
        <w:rPr/>
        <w:t>的房产出售，房间建筑面积为</w:t>
      </w:r>
      <w:r>
        <w:rPr>
          <w:spacing w:val="-46"/>
        </w:rPr>
        <w:t> </w:t>
      </w:r>
      <w:r>
        <w:rPr>
          <w:rFonts w:ascii="Arial" w:hAnsi="Arial" w:cs="Arial" w:eastAsia="Arial" w:hint="default"/>
        </w:rPr>
        <w:t>124.12</w:t>
      </w:r>
      <w:r>
        <w:rPr>
          <w:rFonts w:ascii="Arial" w:hAnsi="Arial" w:cs="Arial" w:eastAsia="Arial" w:hint="default"/>
          <w:spacing w:val="-1"/>
        </w:rPr>
        <w:t> </w:t>
      </w:r>
      <w:r>
        <w:rPr/>
        <w:t>平方米，转让给自然人苏</w:t>
      </w:r>
    </w:p>
    <w:p>
      <w:pPr>
        <w:pStyle w:val="BodyText"/>
        <w:spacing w:line="240" w:lineRule="auto" w:before="118"/>
        <w:ind w:left="217" w:right="0"/>
        <w:jc w:val="both"/>
      </w:pPr>
      <w:r>
        <w:rPr/>
        <w:t>嘉、邹昊飞，转让价款</w:t>
      </w:r>
      <w:r>
        <w:rPr>
          <w:spacing w:val="-33"/>
        </w:rPr>
        <w:t> </w:t>
      </w:r>
      <w:r>
        <w:rPr>
          <w:rFonts w:ascii="Arial" w:hAnsi="Arial" w:cs="Arial" w:eastAsia="Arial" w:hint="default"/>
        </w:rPr>
        <w:t>1,000,000.00</w:t>
      </w:r>
      <w:r>
        <w:rPr>
          <w:rFonts w:ascii="Arial" w:hAnsi="Arial" w:cs="Arial" w:eastAsia="Arial" w:hint="default"/>
          <w:spacing w:val="15"/>
        </w:rPr>
        <w:t> </w:t>
      </w:r>
      <w:r>
        <w:rPr/>
        <w:t>元，截止</w:t>
      </w:r>
      <w:r>
        <w:rPr>
          <w:spacing w:val="-33"/>
        </w:rPr>
        <w:t> </w:t>
      </w:r>
      <w:r>
        <w:rPr>
          <w:rFonts w:ascii="Arial" w:hAnsi="Arial" w:cs="Arial" w:eastAsia="Arial" w:hint="default"/>
        </w:rPr>
        <w:t>2009</w:t>
      </w:r>
      <w:r>
        <w:rPr>
          <w:rFonts w:ascii="Arial" w:hAnsi="Arial" w:cs="Arial" w:eastAsia="Arial" w:hint="default"/>
          <w:spacing w:val="14"/>
        </w:rPr>
        <w:t> </w:t>
      </w:r>
      <w:r>
        <w:rPr/>
        <w:t>年</w:t>
      </w:r>
      <w:r>
        <w:rPr>
          <w:spacing w:val="-33"/>
        </w:rPr>
        <w:t> </w:t>
      </w:r>
      <w:r>
        <w:rPr>
          <w:rFonts w:ascii="Arial" w:hAnsi="Arial" w:cs="Arial" w:eastAsia="Arial" w:hint="default"/>
        </w:rPr>
        <w:t>6</w:t>
      </w:r>
      <w:r>
        <w:rPr>
          <w:rFonts w:ascii="Arial" w:hAnsi="Arial" w:cs="Arial" w:eastAsia="Arial" w:hint="default"/>
          <w:spacing w:val="14"/>
        </w:rPr>
        <w:t> </w:t>
      </w:r>
      <w:r>
        <w:rPr/>
        <w:t>月</w:t>
      </w:r>
      <w:r>
        <w:rPr>
          <w:spacing w:val="-33"/>
        </w:rPr>
        <w:t> </w:t>
      </w:r>
      <w:r>
        <w:rPr>
          <w:rFonts w:ascii="Arial" w:hAnsi="Arial" w:cs="Arial" w:eastAsia="Arial" w:hint="default"/>
        </w:rPr>
        <w:t>30</w:t>
      </w:r>
      <w:r>
        <w:rPr>
          <w:rFonts w:ascii="Arial" w:hAnsi="Arial" w:cs="Arial" w:eastAsia="Arial" w:hint="default"/>
          <w:spacing w:val="12"/>
        </w:rPr>
        <w:t> </w:t>
      </w:r>
      <w:r>
        <w:rPr/>
        <w:t>日转让资产的账面价值为</w:t>
      </w:r>
    </w:p>
    <w:p>
      <w:pPr>
        <w:pStyle w:val="BodyText"/>
        <w:spacing w:line="240" w:lineRule="auto" w:before="118"/>
        <w:ind w:left="217" w:right="0"/>
        <w:jc w:val="both"/>
      </w:pPr>
      <w:r>
        <w:rPr>
          <w:rFonts w:ascii="Arial" w:hAnsi="Arial" w:cs="Arial" w:eastAsia="Arial" w:hint="default"/>
        </w:rPr>
        <w:t>504,474.08</w:t>
      </w:r>
      <w:r>
        <w:rPr>
          <w:rFonts w:ascii="Arial" w:hAnsi="Arial" w:cs="Arial" w:eastAsia="Arial" w:hint="default"/>
          <w:spacing w:val="-5"/>
        </w:rPr>
        <w:t> </w:t>
      </w:r>
      <w:r>
        <w:rPr/>
        <w:t>元。</w:t>
      </w:r>
    </w:p>
    <w:p>
      <w:pPr>
        <w:spacing w:line="240" w:lineRule="auto" w:before="3"/>
        <w:rPr>
          <w:rFonts w:ascii="宋体" w:hAnsi="宋体" w:cs="宋体" w:eastAsia="宋体" w:hint="default"/>
          <w:sz w:val="18"/>
          <w:szCs w:val="18"/>
        </w:rPr>
      </w:pPr>
    </w:p>
    <w:p>
      <w:pPr>
        <w:pStyle w:val="BodyText"/>
        <w:spacing w:line="348" w:lineRule="auto"/>
        <w:ind w:left="217" w:right="204" w:firstLine="420"/>
        <w:jc w:val="both"/>
      </w:pPr>
      <w:r>
        <w:rPr>
          <w:spacing w:val="-6"/>
        </w:rPr>
        <w:t>为盘活闲置资产，整合公司资产结构，本公司于</w:t>
      </w:r>
      <w:r>
        <w:rPr>
          <w:spacing w:val="-50"/>
        </w:rPr>
        <w:t> </w:t>
      </w:r>
      <w:r>
        <w:rPr>
          <w:rFonts w:ascii="Arial" w:hAnsi="Arial" w:cs="Arial" w:eastAsia="Arial" w:hint="default"/>
        </w:rPr>
        <w:t>2009</w:t>
      </w:r>
      <w:r>
        <w:rPr>
          <w:rFonts w:ascii="Arial" w:hAnsi="Arial" w:cs="Arial" w:eastAsia="Arial" w:hint="default"/>
          <w:spacing w:val="1"/>
        </w:rPr>
        <w:t> </w:t>
      </w:r>
      <w:r>
        <w:rPr/>
        <w:t>年</w:t>
      </w:r>
      <w:r>
        <w:rPr>
          <w:spacing w:val="-50"/>
        </w:rPr>
        <w:t> </w:t>
      </w:r>
      <w:r>
        <w:rPr>
          <w:rFonts w:ascii="Arial" w:hAnsi="Arial" w:cs="Arial" w:eastAsia="Arial" w:hint="default"/>
        </w:rPr>
        <w:t>10</w:t>
      </w:r>
      <w:r>
        <w:rPr>
          <w:rFonts w:ascii="Arial" w:hAnsi="Arial" w:cs="Arial" w:eastAsia="Arial" w:hint="default"/>
          <w:spacing w:val="-2"/>
        </w:rPr>
        <w:t> </w:t>
      </w:r>
      <w:r>
        <w:rPr/>
        <w:t>月</w:t>
      </w:r>
      <w:r>
        <w:rPr>
          <w:spacing w:val="-46"/>
        </w:rPr>
        <w:t> </w:t>
      </w:r>
      <w:r>
        <w:rPr>
          <w:rFonts w:ascii="Arial" w:hAnsi="Arial" w:cs="Arial" w:eastAsia="Arial" w:hint="default"/>
        </w:rPr>
        <w:t>19 </w:t>
      </w:r>
      <w:r>
        <w:rPr/>
        <w:t>日将位于江苏省常州</w:t>
      </w:r>
      <w:r>
        <w:rPr>
          <w:w w:val="100"/>
        </w:rPr>
        <w:t> </w:t>
      </w:r>
      <w:r>
        <w:rPr>
          <w:spacing w:val="-4"/>
          <w:w w:val="100"/>
        </w:rPr>
        <w:t>市新北区岷江路所处土地及房屋产权出售给中国移动通信集团江苏有限公司常州分公司。本</w:t>
      </w:r>
      <w:r>
        <w:rPr>
          <w:spacing w:val="-88"/>
          <w:w w:val="100"/>
        </w:rPr>
        <w:t> </w:t>
      </w:r>
      <w:r>
        <w:rPr>
          <w:spacing w:val="-88"/>
          <w:w w:val="100"/>
        </w:rPr>
      </w:r>
      <w:r>
        <w:rPr/>
        <w:t>次出售的土地面积为 </w:t>
      </w:r>
      <w:r>
        <w:rPr>
          <w:rFonts w:ascii="Arial" w:hAnsi="Arial" w:cs="Arial" w:eastAsia="Arial" w:hint="default"/>
        </w:rPr>
        <w:t>31,294.9 </w:t>
      </w:r>
      <w:r>
        <w:rPr>
          <w:spacing w:val="-5"/>
        </w:rPr>
        <w:t>平方米，房屋面积为 </w:t>
      </w:r>
      <w:r>
        <w:rPr>
          <w:rFonts w:ascii="Arial" w:hAnsi="Arial" w:cs="Arial" w:eastAsia="Arial" w:hint="default"/>
        </w:rPr>
        <w:t>17,881.37</w:t>
      </w:r>
      <w:r>
        <w:rPr>
          <w:rFonts w:ascii="Arial" w:hAnsi="Arial" w:cs="Arial" w:eastAsia="Arial" w:hint="default"/>
          <w:spacing w:val="15"/>
        </w:rPr>
        <w:t> </w:t>
      </w:r>
      <w:r>
        <w:rPr>
          <w:spacing w:val="-4"/>
        </w:rPr>
        <w:t>平方米，上述土地及房屋产</w:t>
      </w:r>
    </w:p>
    <w:p>
      <w:pPr>
        <w:pStyle w:val="BodyText"/>
        <w:spacing w:line="240" w:lineRule="auto" w:before="12"/>
        <w:ind w:left="217" w:right="0"/>
        <w:jc w:val="both"/>
      </w:pPr>
      <w:r>
        <w:rPr/>
        <w:t>权转让价格共计 </w:t>
      </w:r>
      <w:r>
        <w:rPr>
          <w:rFonts w:ascii="Arial" w:hAnsi="Arial" w:cs="Arial" w:eastAsia="Arial" w:hint="default"/>
        </w:rPr>
        <w:t>3,104.3 </w:t>
      </w:r>
      <w:r>
        <w:rPr>
          <w:rFonts w:ascii="Arial" w:hAnsi="Arial" w:cs="Arial" w:eastAsia="Arial" w:hint="default"/>
          <w:spacing w:val="31"/>
        </w:rPr>
        <w:t> </w:t>
      </w:r>
      <w:r>
        <w:rPr/>
        <w:t>万元；受让方同意补偿本公司该处房地产内的配套设施、迁址及</w:t>
      </w:r>
    </w:p>
    <w:p>
      <w:pPr>
        <w:pStyle w:val="BodyText"/>
        <w:spacing w:line="240" w:lineRule="auto" w:before="118"/>
        <w:ind w:left="217" w:right="0"/>
        <w:jc w:val="both"/>
      </w:pPr>
      <w:r>
        <w:rPr/>
        <w:t>装饰费用等共计</w:t>
      </w:r>
      <w:r>
        <w:rPr>
          <w:spacing w:val="-50"/>
        </w:rPr>
        <w:t> </w:t>
      </w:r>
      <w:r>
        <w:rPr>
          <w:rFonts w:ascii="Arial" w:hAnsi="Arial" w:cs="Arial" w:eastAsia="Arial" w:hint="default"/>
        </w:rPr>
        <w:t>1,595.7</w:t>
      </w:r>
      <w:r>
        <w:rPr>
          <w:rFonts w:ascii="Arial" w:hAnsi="Arial" w:cs="Arial" w:eastAsia="Arial" w:hint="default"/>
          <w:spacing w:val="49"/>
        </w:rPr>
        <w:t> </w:t>
      </w:r>
      <w:r>
        <w:rPr>
          <w:spacing w:val="-3"/>
        </w:rPr>
        <w:t>万元；本次交易金额总计</w:t>
      </w:r>
      <w:r>
        <w:rPr>
          <w:spacing w:val="-53"/>
        </w:rPr>
        <w:t> </w:t>
      </w:r>
      <w:r>
        <w:rPr>
          <w:rFonts w:ascii="Arial" w:hAnsi="Arial" w:cs="Arial" w:eastAsia="Arial" w:hint="default"/>
        </w:rPr>
        <w:t>4,700</w:t>
      </w:r>
      <w:r>
        <w:rPr>
          <w:rFonts w:ascii="Arial" w:hAnsi="Arial" w:cs="Arial" w:eastAsia="Arial" w:hint="default"/>
          <w:spacing w:val="49"/>
        </w:rPr>
        <w:t> </w:t>
      </w:r>
      <w:r>
        <w:rPr>
          <w:spacing w:val="-4"/>
        </w:rPr>
        <w:t>万元。截止</w:t>
      </w:r>
      <w:r>
        <w:rPr>
          <w:spacing w:val="-53"/>
        </w:rPr>
        <w:t> </w:t>
      </w:r>
      <w:r>
        <w:rPr>
          <w:rFonts w:ascii="Arial" w:hAnsi="Arial" w:cs="Arial" w:eastAsia="Arial" w:hint="default"/>
        </w:rPr>
        <w:t>2009</w:t>
      </w:r>
      <w:r>
        <w:rPr>
          <w:rFonts w:ascii="Arial" w:hAnsi="Arial" w:cs="Arial" w:eastAsia="Arial" w:hint="default"/>
          <w:spacing w:val="-6"/>
        </w:rPr>
        <w:t> </w:t>
      </w:r>
      <w:r>
        <w:rPr/>
        <w:t>年</w:t>
      </w:r>
      <w:r>
        <w:rPr>
          <w:spacing w:val="-50"/>
        </w:rPr>
        <w:t> </w:t>
      </w:r>
      <w:r>
        <w:rPr>
          <w:rFonts w:ascii="Arial" w:hAnsi="Arial" w:cs="Arial" w:eastAsia="Arial" w:hint="default"/>
        </w:rPr>
        <w:t>9</w:t>
      </w:r>
      <w:r>
        <w:rPr>
          <w:rFonts w:ascii="Arial" w:hAnsi="Arial" w:cs="Arial" w:eastAsia="Arial" w:hint="default"/>
          <w:spacing w:val="-6"/>
        </w:rPr>
        <w:t> </w:t>
      </w:r>
      <w:r>
        <w:rPr/>
        <w:t>月</w:t>
      </w:r>
      <w:r>
        <w:rPr>
          <w:spacing w:val="-50"/>
        </w:rPr>
        <w:t> </w:t>
      </w:r>
      <w:r>
        <w:rPr>
          <w:rFonts w:ascii="Arial" w:hAnsi="Arial" w:cs="Arial" w:eastAsia="Arial" w:hint="default"/>
        </w:rPr>
        <w:t>30</w:t>
      </w:r>
      <w:r>
        <w:rPr>
          <w:rFonts w:ascii="Arial" w:hAnsi="Arial" w:cs="Arial" w:eastAsia="Arial" w:hint="default"/>
          <w:spacing w:val="-6"/>
        </w:rPr>
        <w:t> </w:t>
      </w:r>
      <w:r>
        <w:rPr/>
        <w:t>日转</w:t>
      </w:r>
    </w:p>
    <w:p>
      <w:pPr>
        <w:pStyle w:val="BodyText"/>
        <w:spacing w:line="240" w:lineRule="auto" w:before="118"/>
        <w:ind w:left="217" w:right="0"/>
        <w:jc w:val="both"/>
      </w:pPr>
      <w:r>
        <w:rPr/>
        <w:t>让资产的账面价值为</w:t>
      </w:r>
      <w:r>
        <w:rPr>
          <w:spacing w:val="-57"/>
        </w:rPr>
        <w:t> </w:t>
      </w:r>
      <w:r>
        <w:rPr>
          <w:rFonts w:ascii="Arial" w:hAnsi="Arial" w:cs="Arial" w:eastAsia="Arial" w:hint="default"/>
        </w:rPr>
        <w:t>23,487,412.54</w:t>
      </w:r>
      <w:r>
        <w:rPr>
          <w:rFonts w:ascii="Arial" w:hAnsi="Arial" w:cs="Arial" w:eastAsia="Arial" w:hint="default"/>
          <w:spacing w:val="-10"/>
        </w:rPr>
        <w:t> </w:t>
      </w:r>
      <w:r>
        <w:rPr/>
        <w:t>元。</w:t>
      </w:r>
    </w:p>
    <w:p>
      <w:pPr>
        <w:spacing w:line="240" w:lineRule="auto" w:before="5"/>
        <w:rPr>
          <w:rFonts w:ascii="宋体" w:hAnsi="宋体" w:cs="宋体" w:eastAsia="宋体" w:hint="default"/>
          <w:sz w:val="18"/>
          <w:szCs w:val="18"/>
        </w:rPr>
      </w:pPr>
    </w:p>
    <w:p>
      <w:pPr>
        <w:pStyle w:val="BodyText"/>
        <w:spacing w:line="240" w:lineRule="auto"/>
        <w:ind w:left="530" w:right="99"/>
        <w:jc w:val="center"/>
      </w:pPr>
      <w:r>
        <w:rPr/>
        <w:t>本公司于</w:t>
      </w:r>
      <w:r>
        <w:rPr>
          <w:spacing w:val="-68"/>
        </w:rPr>
        <w:t> </w:t>
      </w:r>
      <w:r>
        <w:rPr>
          <w:rFonts w:ascii="Arial" w:hAnsi="Arial" w:cs="Arial" w:eastAsia="Arial" w:hint="default"/>
        </w:rPr>
        <w:t>2009</w:t>
      </w:r>
      <w:r>
        <w:rPr>
          <w:rFonts w:ascii="Arial" w:hAnsi="Arial" w:cs="Arial" w:eastAsia="Arial" w:hint="default"/>
          <w:spacing w:val="-21"/>
        </w:rPr>
        <w:t> </w:t>
      </w:r>
      <w:r>
        <w:rPr/>
        <w:t>年</w:t>
      </w:r>
      <w:r>
        <w:rPr>
          <w:spacing w:val="-68"/>
        </w:rPr>
        <w:t> </w:t>
      </w:r>
      <w:r>
        <w:rPr>
          <w:rFonts w:ascii="Arial" w:hAnsi="Arial" w:cs="Arial" w:eastAsia="Arial" w:hint="default"/>
        </w:rPr>
        <w:t>12</w:t>
      </w:r>
      <w:r>
        <w:rPr>
          <w:rFonts w:ascii="Arial" w:hAnsi="Arial" w:cs="Arial" w:eastAsia="Arial" w:hint="default"/>
          <w:spacing w:val="-21"/>
        </w:rPr>
        <w:t> </w:t>
      </w:r>
      <w:r>
        <w:rPr/>
        <w:t>月</w:t>
      </w:r>
      <w:r>
        <w:rPr>
          <w:spacing w:val="-68"/>
        </w:rPr>
        <w:t> </w:t>
      </w:r>
      <w:r>
        <w:rPr>
          <w:rFonts w:ascii="Arial" w:hAnsi="Arial" w:cs="Arial" w:eastAsia="Arial" w:hint="default"/>
        </w:rPr>
        <w:t>27</w:t>
      </w:r>
      <w:r>
        <w:rPr>
          <w:rFonts w:ascii="Arial" w:hAnsi="Arial" w:cs="Arial" w:eastAsia="Arial" w:hint="default"/>
          <w:spacing w:val="-21"/>
        </w:rPr>
        <w:t> </w:t>
      </w:r>
      <w:r>
        <w:rPr/>
        <w:t>日将位于江苏省常州市新北区岷江路所处房屋建筑物中配套</w:t>
      </w:r>
    </w:p>
    <w:p>
      <w:pPr>
        <w:pStyle w:val="BodyText"/>
        <w:spacing w:line="240" w:lineRule="auto" w:before="118"/>
        <w:ind w:left="217" w:right="0"/>
        <w:jc w:val="both"/>
      </w:pPr>
      <w:r>
        <w:rPr>
          <w:spacing w:val="-3"/>
        </w:rPr>
        <w:t>设备出售给中国移动通信集团江苏有限公司常州分公司，转让价款</w:t>
      </w:r>
      <w:r>
        <w:rPr>
          <w:spacing w:val="-41"/>
        </w:rPr>
        <w:t> </w:t>
      </w:r>
      <w:r>
        <w:rPr>
          <w:rFonts w:ascii="Arial" w:hAnsi="Arial" w:cs="Arial" w:eastAsia="Arial" w:hint="default"/>
        </w:rPr>
        <w:t>380</w:t>
      </w:r>
      <w:r>
        <w:rPr>
          <w:rFonts w:ascii="Arial" w:hAnsi="Arial" w:cs="Arial" w:eastAsia="Arial" w:hint="default"/>
          <w:spacing w:val="6"/>
        </w:rPr>
        <w:t> </w:t>
      </w:r>
      <w:r>
        <w:rPr>
          <w:spacing w:val="-8"/>
        </w:rPr>
        <w:t>万元。截止</w:t>
      </w:r>
      <w:r>
        <w:rPr>
          <w:spacing w:val="-41"/>
        </w:rPr>
        <w:t> </w:t>
      </w:r>
      <w:r>
        <w:rPr>
          <w:rFonts w:ascii="Arial" w:hAnsi="Arial" w:cs="Arial" w:eastAsia="Arial" w:hint="default"/>
        </w:rPr>
        <w:t>2009</w:t>
      </w:r>
      <w:r>
        <w:rPr>
          <w:rFonts w:ascii="Arial" w:hAnsi="Arial" w:cs="Arial" w:eastAsia="Arial" w:hint="default"/>
          <w:spacing w:val="6"/>
        </w:rPr>
        <w:t> </w:t>
      </w:r>
      <w:r>
        <w:rPr/>
        <w:t>年</w:t>
      </w:r>
    </w:p>
    <w:p>
      <w:pPr>
        <w:pStyle w:val="BodyText"/>
        <w:spacing w:line="240" w:lineRule="auto" w:before="118"/>
        <w:ind w:left="217" w:right="0"/>
        <w:jc w:val="both"/>
      </w:pPr>
      <w:r>
        <w:rPr>
          <w:rFonts w:ascii="Arial" w:hAnsi="Arial" w:cs="Arial" w:eastAsia="Arial" w:hint="default"/>
        </w:rPr>
        <w:t>11</w:t>
      </w:r>
      <w:r>
        <w:rPr>
          <w:rFonts w:ascii="Arial" w:hAnsi="Arial" w:cs="Arial" w:eastAsia="Arial" w:hint="default"/>
          <w:spacing w:val="-7"/>
        </w:rPr>
        <w:t> </w:t>
      </w:r>
      <w:r>
        <w:rPr/>
        <w:t>月</w:t>
      </w:r>
      <w:r>
        <w:rPr>
          <w:spacing w:val="-56"/>
        </w:rPr>
        <w:t> </w:t>
      </w:r>
      <w:r>
        <w:rPr>
          <w:rFonts w:ascii="Arial" w:hAnsi="Arial" w:cs="Arial" w:eastAsia="Arial" w:hint="default"/>
        </w:rPr>
        <w:t>30</w:t>
      </w:r>
      <w:r>
        <w:rPr>
          <w:rFonts w:ascii="Arial" w:hAnsi="Arial" w:cs="Arial" w:eastAsia="Arial" w:hint="default"/>
          <w:spacing w:val="-9"/>
        </w:rPr>
        <w:t> </w:t>
      </w:r>
      <w:r>
        <w:rPr/>
        <w:t>日转让资产的账面价值为</w:t>
      </w:r>
      <w:r>
        <w:rPr>
          <w:spacing w:val="-54"/>
        </w:rPr>
        <w:t> </w:t>
      </w:r>
      <w:r>
        <w:rPr>
          <w:rFonts w:ascii="Arial" w:hAnsi="Arial" w:cs="Arial" w:eastAsia="Arial" w:hint="default"/>
        </w:rPr>
        <w:t>1,942,341.07</w:t>
      </w:r>
      <w:r>
        <w:rPr>
          <w:rFonts w:ascii="Arial" w:hAnsi="Arial" w:cs="Arial" w:eastAsia="Arial" w:hint="default"/>
          <w:spacing w:val="-9"/>
        </w:rPr>
        <w:t> </w:t>
      </w:r>
      <w:r>
        <w:rPr/>
        <w:t>元。</w:t>
      </w:r>
    </w:p>
    <w:p>
      <w:pPr>
        <w:pStyle w:val="BodyText"/>
        <w:spacing w:line="530" w:lineRule="exact" w:before="59"/>
        <w:ind w:left="637" w:right="202" w:hanging="420"/>
        <w:jc w:val="left"/>
      </w:pPr>
      <w:r>
        <w:rPr>
          <w:rFonts w:ascii="Arial" w:hAnsi="Arial" w:cs="Arial" w:eastAsia="Arial" w:hint="default"/>
          <w:b/>
          <w:bCs/>
        </w:rPr>
        <w:t>5.</w:t>
      </w:r>
      <w:r>
        <w:rPr>
          <w:rFonts w:ascii="宋体" w:hAnsi="宋体" w:cs="宋体" w:eastAsia="宋体" w:hint="default"/>
          <w:b/>
          <w:bCs/>
        </w:rPr>
        <w:t>持有待售资产</w:t>
      </w:r>
      <w:r>
        <w:rPr>
          <w:rFonts w:ascii="宋体" w:hAnsi="宋体" w:cs="宋体" w:eastAsia="宋体" w:hint="default"/>
          <w:b/>
          <w:bCs/>
          <w:w w:val="100"/>
        </w:rPr>
        <w:t> </w:t>
      </w:r>
      <w:r>
        <w:rPr>
          <w:spacing w:val="-3"/>
        </w:rPr>
        <w:t>本公司处置了溧阳的固定资产和在建工程给殷梅芳（乙方），协议签订时间是 </w:t>
      </w:r>
      <w:r>
        <w:rPr>
          <w:rFonts w:ascii="Arial" w:hAnsi="Arial" w:cs="Arial" w:eastAsia="Arial" w:hint="default"/>
        </w:rPr>
        <w:t>2008</w:t>
      </w:r>
      <w:r>
        <w:rPr>
          <w:rFonts w:ascii="Arial" w:hAnsi="Arial" w:cs="Arial" w:eastAsia="Arial" w:hint="default"/>
          <w:spacing w:val="5"/>
        </w:rPr>
        <w:t> </w:t>
      </w:r>
      <w:r>
        <w:rPr/>
        <w:t>年</w:t>
      </w:r>
    </w:p>
    <w:p>
      <w:pPr>
        <w:pStyle w:val="BodyText"/>
        <w:spacing w:line="240" w:lineRule="auto" w:before="56"/>
        <w:ind w:left="217" w:right="0"/>
        <w:jc w:val="both"/>
      </w:pPr>
      <w:r>
        <w:rPr>
          <w:rFonts w:ascii="Arial" w:hAnsi="Arial" w:cs="Arial" w:eastAsia="Arial" w:hint="default"/>
        </w:rPr>
        <w:t>5</w:t>
      </w:r>
      <w:r>
        <w:rPr>
          <w:rFonts w:ascii="Arial" w:hAnsi="Arial" w:cs="Arial" w:eastAsia="Arial" w:hint="default"/>
          <w:spacing w:val="2"/>
        </w:rPr>
        <w:t> </w:t>
      </w:r>
      <w:r>
        <w:rPr/>
        <w:t>月</w:t>
      </w:r>
      <w:r>
        <w:rPr>
          <w:spacing w:val="-45"/>
        </w:rPr>
        <w:t> </w:t>
      </w:r>
      <w:r>
        <w:rPr>
          <w:rFonts w:ascii="Arial" w:hAnsi="Arial" w:cs="Arial" w:eastAsia="Arial" w:hint="default"/>
        </w:rPr>
        <w:t>15</w:t>
      </w:r>
      <w:r>
        <w:rPr>
          <w:rFonts w:ascii="Arial" w:hAnsi="Arial" w:cs="Arial" w:eastAsia="Arial" w:hint="default"/>
          <w:spacing w:val="2"/>
        </w:rPr>
        <w:t> </w:t>
      </w:r>
      <w:r>
        <w:rPr/>
        <w:t>日，主要条款摘录如下：</w:t>
      </w:r>
      <w:r>
        <w:rPr>
          <w:spacing w:val="-6"/>
        </w:rPr>
        <w:t> </w:t>
      </w:r>
      <w:r>
        <w:rPr>
          <w:rFonts w:ascii="Arial" w:hAnsi="Arial" w:cs="Arial" w:eastAsia="Arial" w:hint="default"/>
        </w:rPr>
        <w:t>1</w:t>
      </w:r>
      <w:r>
        <w:rPr/>
        <w:t>、资产的转让价格为</w:t>
      </w:r>
      <w:r>
        <w:rPr>
          <w:spacing w:val="-45"/>
        </w:rPr>
        <w:t> </w:t>
      </w:r>
      <w:r>
        <w:rPr>
          <w:rFonts w:ascii="Arial" w:hAnsi="Arial" w:cs="Arial" w:eastAsia="Arial" w:hint="default"/>
        </w:rPr>
        <w:t>400 </w:t>
      </w:r>
      <w:r>
        <w:rPr/>
        <w:t>万元，本合同签订后</w:t>
      </w:r>
      <w:r>
        <w:rPr>
          <w:spacing w:val="-45"/>
        </w:rPr>
        <w:t> </w:t>
      </w:r>
      <w:r>
        <w:rPr>
          <w:rFonts w:ascii="Arial" w:hAnsi="Arial" w:cs="Arial" w:eastAsia="Arial" w:hint="default"/>
        </w:rPr>
        <w:t>20</w:t>
      </w:r>
      <w:r>
        <w:rPr>
          <w:rFonts w:ascii="Arial" w:hAnsi="Arial" w:cs="Arial" w:eastAsia="Arial" w:hint="default"/>
          <w:spacing w:val="2"/>
        </w:rPr>
        <w:t> </w:t>
      </w:r>
      <w:r>
        <w:rPr/>
        <w:t>日内</w:t>
      </w:r>
    </w:p>
    <w:p>
      <w:pPr>
        <w:pStyle w:val="BodyText"/>
        <w:spacing w:line="240" w:lineRule="auto" w:before="118"/>
        <w:ind w:left="217" w:right="0"/>
        <w:jc w:val="both"/>
      </w:pPr>
      <w:r>
        <w:rPr/>
        <w:t>乙方支付</w:t>
      </w:r>
      <w:r>
        <w:rPr>
          <w:spacing w:val="-48"/>
        </w:rPr>
        <w:t> </w:t>
      </w:r>
      <w:r>
        <w:rPr>
          <w:rFonts w:ascii="Arial" w:hAnsi="Arial" w:cs="Arial" w:eastAsia="Arial" w:hint="default"/>
        </w:rPr>
        <w:t>250</w:t>
      </w:r>
      <w:r>
        <w:rPr>
          <w:rFonts w:ascii="Arial" w:hAnsi="Arial" w:cs="Arial" w:eastAsia="Arial" w:hint="default"/>
          <w:spacing w:val="-3"/>
        </w:rPr>
        <w:t> </w:t>
      </w:r>
      <w:r>
        <w:rPr/>
        <w:t>万元，余款</w:t>
      </w:r>
      <w:r>
        <w:rPr>
          <w:spacing w:val="-50"/>
        </w:rPr>
        <w:t> </w:t>
      </w:r>
      <w:r>
        <w:rPr>
          <w:rFonts w:ascii="Arial" w:hAnsi="Arial" w:cs="Arial" w:eastAsia="Arial" w:hint="default"/>
        </w:rPr>
        <w:t>150</w:t>
      </w:r>
      <w:r>
        <w:rPr>
          <w:rFonts w:ascii="Arial" w:hAnsi="Arial" w:cs="Arial" w:eastAsia="Arial" w:hint="default"/>
          <w:spacing w:val="-3"/>
        </w:rPr>
        <w:t> </w:t>
      </w:r>
      <w:r>
        <w:rPr/>
        <w:t>万元于</w:t>
      </w:r>
      <w:r>
        <w:rPr>
          <w:spacing w:val="-48"/>
        </w:rPr>
        <w:t> </w:t>
      </w:r>
      <w:r>
        <w:rPr>
          <w:rFonts w:ascii="Arial" w:hAnsi="Arial" w:cs="Arial" w:eastAsia="Arial" w:hint="default"/>
        </w:rPr>
        <w:t>2009 </w:t>
      </w:r>
      <w:r>
        <w:rPr/>
        <w:t>年</w:t>
      </w:r>
      <w:r>
        <w:rPr>
          <w:spacing w:val="-50"/>
        </w:rPr>
        <w:t> </w:t>
      </w:r>
      <w:r>
        <w:rPr>
          <w:rFonts w:ascii="Arial" w:hAnsi="Arial" w:cs="Arial" w:eastAsia="Arial" w:hint="default"/>
        </w:rPr>
        <w:t>12</w:t>
      </w:r>
      <w:r>
        <w:rPr>
          <w:rFonts w:ascii="Arial" w:hAnsi="Arial" w:cs="Arial" w:eastAsia="Arial" w:hint="default"/>
          <w:spacing w:val="-3"/>
        </w:rPr>
        <w:t> </w:t>
      </w:r>
      <w:r>
        <w:rPr/>
        <w:t>月</w:t>
      </w:r>
      <w:r>
        <w:rPr>
          <w:spacing w:val="-50"/>
        </w:rPr>
        <w:t> </w:t>
      </w:r>
      <w:r>
        <w:rPr>
          <w:rFonts w:ascii="Arial" w:hAnsi="Arial" w:cs="Arial" w:eastAsia="Arial" w:hint="default"/>
        </w:rPr>
        <w:t>30</w:t>
      </w:r>
      <w:r>
        <w:rPr>
          <w:rFonts w:ascii="Arial" w:hAnsi="Arial" w:cs="Arial" w:eastAsia="Arial" w:hint="default"/>
          <w:spacing w:val="-1"/>
        </w:rPr>
        <w:t> </w:t>
      </w:r>
      <w:r>
        <w:rPr/>
        <w:t>日前付清；</w:t>
      </w:r>
      <w:r>
        <w:rPr>
          <w:spacing w:val="-2"/>
        </w:rPr>
        <w:t> </w:t>
      </w:r>
      <w:r>
        <w:rPr>
          <w:rFonts w:ascii="Arial" w:hAnsi="Arial" w:cs="Arial" w:eastAsia="Arial" w:hint="default"/>
        </w:rPr>
        <w:t>2</w:t>
      </w:r>
      <w:r>
        <w:rPr/>
        <w:t>、资产及权属资料的</w:t>
      </w:r>
    </w:p>
    <w:p>
      <w:pPr>
        <w:pStyle w:val="BodyText"/>
        <w:spacing w:line="338" w:lineRule="auto" w:before="118"/>
        <w:ind w:left="217" w:right="204"/>
        <w:jc w:val="both"/>
      </w:pPr>
      <w:r>
        <w:rPr/>
        <w:t>交付：甲方收到乙方支付的全部转让款</w:t>
      </w:r>
      <w:r>
        <w:rPr>
          <w:spacing w:val="-39"/>
        </w:rPr>
        <w:t> </w:t>
      </w:r>
      <w:r>
        <w:rPr>
          <w:rFonts w:ascii="Arial" w:hAnsi="Arial" w:cs="Arial" w:eastAsia="Arial" w:hint="default"/>
        </w:rPr>
        <w:t>400</w:t>
      </w:r>
      <w:r>
        <w:rPr>
          <w:rFonts w:ascii="Arial" w:hAnsi="Arial" w:cs="Arial" w:eastAsia="Arial" w:hint="default"/>
          <w:spacing w:val="11"/>
        </w:rPr>
        <w:t> </w:t>
      </w:r>
      <w:r>
        <w:rPr/>
        <w:t>万元后</w:t>
      </w:r>
      <w:r>
        <w:rPr>
          <w:spacing w:val="-39"/>
        </w:rPr>
        <w:t> </w:t>
      </w:r>
      <w:r>
        <w:rPr>
          <w:rFonts w:ascii="Arial" w:hAnsi="Arial" w:cs="Arial" w:eastAsia="Arial" w:hint="default"/>
        </w:rPr>
        <w:t>3</w:t>
      </w:r>
      <w:r>
        <w:rPr>
          <w:rFonts w:ascii="Arial" w:hAnsi="Arial" w:cs="Arial" w:eastAsia="Arial" w:hint="default"/>
          <w:spacing w:val="10"/>
        </w:rPr>
        <w:t> </w:t>
      </w:r>
      <w:r>
        <w:rPr/>
        <w:t>日内，将上述全部资产的权属资料交</w:t>
      </w:r>
      <w:r>
        <w:rPr>
          <w:w w:val="100"/>
        </w:rPr>
        <w:t> </w:t>
      </w:r>
      <w:r>
        <w:rPr>
          <w:spacing w:val="-2"/>
        </w:rPr>
        <w:t>付给乙方。</w:t>
      </w:r>
      <w:r>
        <w:rPr>
          <w:rFonts w:ascii="Arial" w:hAnsi="Arial" w:cs="Arial" w:eastAsia="Arial" w:hint="default"/>
          <w:spacing w:val="-2"/>
        </w:rPr>
        <w:t>3</w:t>
      </w:r>
      <w:r>
        <w:rPr>
          <w:spacing w:val="-2"/>
        </w:rPr>
        <w:t>、房地权属变更及税费：乙方收到甲方交付的资产权属资料后，即可向有关房</w:t>
      </w:r>
      <w:r>
        <w:rPr>
          <w:spacing w:val="-37"/>
        </w:rPr>
        <w:t> </w:t>
      </w:r>
      <w:r>
        <w:rPr>
          <w:spacing w:val="-37"/>
        </w:rPr>
      </w:r>
      <w:r>
        <w:rPr/>
        <w:t>地产管理部门办理房地产权属变更手续，所涉税费由甲乙双方依法各自承担。</w:t>
      </w:r>
      <w:r>
        <w:rPr>
          <w:rFonts w:ascii="Arial" w:hAnsi="Arial" w:cs="Arial" w:eastAsia="Arial" w:hint="default"/>
        </w:rPr>
        <w:t>2008</w:t>
      </w:r>
      <w:r>
        <w:rPr>
          <w:rFonts w:ascii="Arial" w:hAnsi="Arial" w:cs="Arial" w:eastAsia="Arial" w:hint="default"/>
          <w:spacing w:val="4"/>
        </w:rPr>
        <w:t> </w:t>
      </w:r>
      <w:r>
        <w:rPr/>
        <w:t>年度，</w:t>
      </w:r>
      <w:r>
        <w:rPr>
          <w:w w:val="100"/>
        </w:rPr>
        <w:t> </w:t>
      </w:r>
      <w:r>
        <w:rPr/>
        <w:t>本公司根据该项协议，对这部分溧阳的长期资产按账面价值与可收回金额 </w:t>
      </w:r>
      <w:r>
        <w:rPr>
          <w:rFonts w:ascii="Arial" w:hAnsi="Arial" w:cs="Arial" w:eastAsia="Arial" w:hint="default"/>
        </w:rPr>
        <w:t>4,000,000.00</w:t>
      </w:r>
      <w:r>
        <w:rPr>
          <w:rFonts w:ascii="Arial" w:hAnsi="Arial" w:cs="Arial" w:eastAsia="Arial" w:hint="default"/>
          <w:spacing w:val="-19"/>
        </w:rPr>
        <w:t> </w:t>
      </w:r>
      <w:r>
        <w:rPr/>
        <w:t>之</w:t>
      </w:r>
      <w:r>
        <w:rPr>
          <w:w w:val="100"/>
        </w:rPr>
        <w:t> </w:t>
      </w:r>
      <w:r>
        <w:rPr/>
        <w:t>间的差额计提了减值准备，计算过程如下：</w:t>
      </w:r>
    </w:p>
    <w:p>
      <w:pPr>
        <w:pStyle w:val="BodyText"/>
        <w:tabs>
          <w:tab w:pos="7686" w:val="left" w:leader="none"/>
        </w:tabs>
        <w:spacing w:line="240" w:lineRule="auto" w:before="47"/>
        <w:ind w:left="217" w:right="0"/>
        <w:jc w:val="both"/>
      </w:pPr>
      <w:r>
        <w:rPr>
          <w:spacing w:val="-1"/>
        </w:rPr>
        <w:t>溧阳神力资产</w:t>
        <w:tab/>
        <w:t>账面金额</w:t>
      </w:r>
    </w:p>
    <w:p>
      <w:pPr>
        <w:pStyle w:val="BodyText"/>
        <w:tabs>
          <w:tab w:pos="7297" w:val="left" w:leader="none"/>
        </w:tabs>
        <w:spacing w:line="240" w:lineRule="auto" w:before="145"/>
        <w:ind w:left="217" w:right="0"/>
        <w:jc w:val="both"/>
        <w:rPr>
          <w:rFonts w:ascii="Arial" w:hAnsi="Arial" w:cs="Arial" w:eastAsia="Arial" w:hint="default"/>
        </w:rPr>
      </w:pPr>
      <w:r>
        <w:rPr/>
        <w:pict>
          <v:group style="position:absolute;margin-left:84.239998pt;margin-top:8.363674pt;width:426.5pt;height:.5pt;mso-position-horizontal-relative:page;mso-position-vertical-relative:paragraph;z-index:-505768" coordorigin="1685,167" coordsize="8530,10">
            <v:group style="position:absolute;left:1690;top:172;width:5012;height:2" coordorigin="1690,172" coordsize="5012,2">
              <v:shape style="position:absolute;left:1690;top:172;width:5012;height:2" coordorigin="1690,172" coordsize="5012,0" path="m1690,172l6701,172e" filled="false" stroked="true" strokeweight=".48pt" strokecolor="#000000">
                <v:path arrowok="t"/>
              </v:shape>
            </v:group>
            <v:group style="position:absolute;left:6701;top:172;width:10;height:2" coordorigin="6701,172" coordsize="10,2">
              <v:shape style="position:absolute;left:6701;top:172;width:10;height:2" coordorigin="6701,172" coordsize="10,0" path="m6701,172l6710,172e" filled="false" stroked="true" strokeweight=".48pt" strokecolor="#000000">
                <v:path arrowok="t"/>
              </v:shape>
            </v:group>
            <v:group style="position:absolute;left:6710;top:172;width:3499;height:2" coordorigin="6710,172" coordsize="3499,2">
              <v:shape style="position:absolute;left:6710;top:172;width:3499;height:2" coordorigin="6710,172" coordsize="3499,0" path="m6710,172l10209,172e" filled="false" stroked="true" strokeweight=".48pt" strokecolor="#000000">
                <v:path arrowok="t"/>
              </v:shape>
            </v:group>
            <w10:wrap type="none"/>
          </v:group>
        </w:pict>
      </w:r>
      <w:r>
        <w:rPr>
          <w:spacing w:val="-1"/>
        </w:rPr>
        <w:t>其中：在建工程</w:t>
        <w:tab/>
      </w:r>
      <w:r>
        <w:rPr>
          <w:rFonts w:ascii="Arial" w:hAnsi="Arial" w:cs="Arial" w:eastAsia="Arial" w:hint="default"/>
          <w:spacing w:val="-1"/>
        </w:rPr>
        <w:t>2,172,860.00</w:t>
      </w:r>
    </w:p>
    <w:p>
      <w:pPr>
        <w:pStyle w:val="BodyText"/>
        <w:tabs>
          <w:tab w:pos="7084" w:val="left" w:leader="none"/>
        </w:tabs>
        <w:spacing w:line="240" w:lineRule="auto" w:before="120"/>
        <w:ind w:left="530" w:right="0"/>
        <w:jc w:val="center"/>
        <w:rPr>
          <w:rFonts w:ascii="Arial" w:hAnsi="Arial" w:cs="Arial" w:eastAsia="Arial" w:hint="default"/>
        </w:rPr>
      </w:pPr>
      <w:r>
        <w:rPr>
          <w:spacing w:val="-1"/>
        </w:rPr>
        <w:t>固定资产原值</w:t>
        <w:tab/>
      </w:r>
      <w:r>
        <w:rPr>
          <w:rFonts w:ascii="Arial" w:hAnsi="Arial" w:cs="Arial" w:eastAsia="Arial" w:hint="default"/>
          <w:spacing w:val="-1"/>
        </w:rPr>
        <w:t>6,951,990.00</w:t>
      </w:r>
    </w:p>
    <w:p>
      <w:pPr>
        <w:spacing w:after="0" w:line="240" w:lineRule="auto"/>
        <w:jc w:val="center"/>
        <w:rPr>
          <w:rFonts w:ascii="Arial" w:hAnsi="Arial" w:cs="Arial" w:eastAsia="Arial" w:hint="default"/>
        </w:rPr>
        <w:sectPr>
          <w:footerReference w:type="default" r:id="rId36"/>
          <w:pgSz w:w="11900" w:h="16840"/>
          <w:pgMar w:footer="1003" w:header="852" w:top="1340" w:bottom="1200" w:left="1580" w:right="1580"/>
          <w:pgNumType w:start="100"/>
        </w:sectPr>
      </w:pPr>
    </w:p>
    <w:p>
      <w:pPr>
        <w:pStyle w:val="BodyText"/>
        <w:tabs>
          <w:tab w:pos="7247" w:val="left" w:leader="none"/>
        </w:tabs>
        <w:spacing w:line="240" w:lineRule="auto" w:before="50"/>
        <w:ind w:left="763" w:right="0"/>
        <w:jc w:val="left"/>
        <w:rPr>
          <w:rFonts w:ascii="Arial" w:hAnsi="Arial" w:cs="Arial" w:eastAsia="Arial" w:hint="default"/>
        </w:rPr>
      </w:pPr>
      <w:r>
        <w:rPr>
          <w:spacing w:val="-1"/>
        </w:rPr>
        <w:t>累计折旧</w:t>
        <w:tab/>
      </w:r>
      <w:r>
        <w:rPr>
          <w:rFonts w:ascii="Arial" w:hAnsi="Arial" w:cs="Arial" w:eastAsia="Arial" w:hint="default"/>
          <w:spacing w:val="-1"/>
        </w:rPr>
        <w:t>-1,246,534.91</w:t>
      </w:r>
    </w:p>
    <w:p>
      <w:pPr>
        <w:pStyle w:val="BodyText"/>
        <w:tabs>
          <w:tab w:pos="6974" w:val="left" w:leader="none"/>
        </w:tabs>
        <w:spacing w:line="240" w:lineRule="auto" w:before="118"/>
        <w:ind w:left="0" w:right="1087"/>
        <w:jc w:val="center"/>
        <w:rPr>
          <w:rFonts w:ascii="Arial" w:hAnsi="Arial" w:cs="Arial" w:eastAsia="Arial" w:hint="default"/>
        </w:rPr>
      </w:pPr>
      <w:r>
        <w:rPr>
          <w:spacing w:val="-2"/>
        </w:rPr>
        <w:t>溧阳资产的账面价值合计</w:t>
        <w:tab/>
      </w:r>
      <w:r>
        <w:rPr>
          <w:rFonts w:ascii="Arial" w:hAnsi="Arial" w:cs="Arial" w:eastAsia="Arial" w:hint="default"/>
          <w:spacing w:val="-1"/>
        </w:rPr>
        <w:t>7,878,315.09</w:t>
      </w:r>
    </w:p>
    <w:p>
      <w:pPr>
        <w:pStyle w:val="BodyText"/>
        <w:tabs>
          <w:tab w:pos="7317" w:val="left" w:leader="none"/>
        </w:tabs>
        <w:spacing w:line="240" w:lineRule="auto" w:before="118"/>
        <w:ind w:left="763" w:right="0"/>
        <w:jc w:val="left"/>
        <w:rPr>
          <w:rFonts w:ascii="Arial" w:hAnsi="Arial" w:cs="Arial" w:eastAsia="Arial" w:hint="default"/>
        </w:rPr>
      </w:pPr>
      <w:r>
        <w:rPr>
          <w:spacing w:val="-1"/>
        </w:rPr>
        <w:t>可收回金额</w:t>
        <w:tab/>
      </w:r>
      <w:r>
        <w:rPr>
          <w:rFonts w:ascii="Arial" w:hAnsi="Arial" w:cs="Arial" w:eastAsia="Arial" w:hint="default"/>
          <w:spacing w:val="-1"/>
        </w:rPr>
        <w:t>4,000,000.00</w:t>
      </w:r>
    </w:p>
    <w:p>
      <w:pPr>
        <w:pStyle w:val="BodyText"/>
        <w:tabs>
          <w:tab w:pos="6955" w:val="left" w:leader="none"/>
        </w:tabs>
        <w:spacing w:line="240" w:lineRule="auto" w:before="118"/>
        <w:ind w:left="0" w:right="1192"/>
        <w:jc w:val="center"/>
        <w:rPr>
          <w:rFonts w:ascii="Arial" w:hAnsi="Arial" w:cs="Arial" w:eastAsia="Arial" w:hint="default"/>
        </w:rPr>
      </w:pPr>
      <w:r>
        <w:rPr>
          <w:spacing w:val="-1"/>
        </w:rPr>
        <w:t>计提减值准备</w:t>
        <w:tab/>
      </w:r>
      <w:r>
        <w:rPr>
          <w:rFonts w:ascii="Arial" w:hAnsi="Arial" w:cs="Arial" w:eastAsia="Arial" w:hint="default"/>
          <w:position w:val="2"/>
        </w:rPr>
        <w:t>-</w:t>
      </w:r>
      <w:r>
        <w:rPr>
          <w:rFonts w:ascii="Arial" w:hAnsi="Arial" w:cs="Arial" w:eastAsia="Arial" w:hint="default"/>
          <w:spacing w:val="10"/>
          <w:position w:val="2"/>
        </w:rPr>
        <w:t> </w:t>
      </w:r>
      <w:r>
        <w:rPr>
          <w:rFonts w:ascii="Arial" w:hAnsi="Arial" w:cs="Arial" w:eastAsia="Arial" w:hint="default"/>
          <w:spacing w:val="-1"/>
          <w:position w:val="2"/>
        </w:rPr>
        <w:t>3,878,315.09</w:t>
      </w:r>
      <w:r>
        <w:rPr>
          <w:rFonts w:ascii="Arial" w:hAnsi="Arial" w:cs="Arial" w:eastAsia="Arial" w:hint="default"/>
          <w:spacing w:val="-1"/>
        </w:rPr>
      </w:r>
    </w:p>
    <w:p>
      <w:pPr>
        <w:spacing w:line="240" w:lineRule="auto" w:before="6"/>
        <w:rPr>
          <w:rFonts w:ascii="Arial" w:hAnsi="Arial" w:cs="Arial" w:eastAsia="Arial" w:hint="default"/>
          <w:sz w:val="14"/>
          <w:szCs w:val="14"/>
        </w:rPr>
      </w:pPr>
    </w:p>
    <w:p>
      <w:pPr>
        <w:spacing w:line="20" w:lineRule="exact"/>
        <w:ind w:left="110" w:right="0" w:firstLine="0"/>
        <w:rPr>
          <w:rFonts w:ascii="Arial" w:hAnsi="Arial" w:cs="Arial" w:eastAsia="Arial" w:hint="default"/>
          <w:sz w:val="2"/>
          <w:szCs w:val="2"/>
        </w:rPr>
      </w:pPr>
      <w:r>
        <w:rPr>
          <w:rFonts w:ascii="Arial" w:hAnsi="Arial" w:cs="Arial" w:eastAsia="Arial" w:hint="default"/>
          <w:sz w:val="2"/>
          <w:szCs w:val="2"/>
        </w:rPr>
        <w:pict>
          <v:group style="width:427.6pt;height:.5pt;mso-position-horizontal-relative:char;mso-position-vertical-relative:line" coordorigin="0,0" coordsize="8552,10">
            <v:group style="position:absolute;left:5;top:5;width:5033;height:2" coordorigin="5,5" coordsize="5033,2">
              <v:shape style="position:absolute;left:5;top:5;width:5033;height:2" coordorigin="5,5" coordsize="5033,0" path="m5,5l5038,5e" filled="false" stroked="true" strokeweight=".48pt" strokecolor="#000000">
                <v:path arrowok="t"/>
              </v:shape>
            </v:group>
            <v:group style="position:absolute;left:5023;top:5;width:10;height:2" coordorigin="5023,5" coordsize="10,2">
              <v:shape style="position:absolute;left:5023;top:5;width:10;height:2" coordorigin="5023,5" coordsize="10,0" path="m5023,5l5033,5e" filled="false" stroked="true" strokeweight=".48pt" strokecolor="#000000">
                <v:path arrowok="t"/>
              </v:shape>
            </v:group>
            <v:group style="position:absolute;left:5033;top:5;width:3514;height:2" coordorigin="5033,5" coordsize="3514,2">
              <v:shape style="position:absolute;left:5033;top:5;width:3514;height:2" coordorigin="5033,5" coordsize="3514,0" path="m5033,5l8546,5e" filled="false" stroked="true" strokeweight=".48pt" strokecolor="#000000">
                <v:path arrowok="t"/>
              </v:shape>
            </v:group>
          </v:group>
        </w:pict>
      </w:r>
      <w:r>
        <w:rPr>
          <w:rFonts w:ascii="Arial" w:hAnsi="Arial" w:cs="Arial" w:eastAsia="Arial" w:hint="default"/>
          <w:sz w:val="2"/>
          <w:szCs w:val="2"/>
        </w:rPr>
      </w:r>
    </w:p>
    <w:p>
      <w:pPr>
        <w:pStyle w:val="BodyText"/>
        <w:spacing w:line="240" w:lineRule="auto" w:before="75"/>
        <w:ind w:left="0" w:right="768"/>
        <w:jc w:val="center"/>
      </w:pPr>
      <w:r>
        <w:rPr/>
        <w:t>截止</w:t>
      </w:r>
      <w:r>
        <w:rPr>
          <w:spacing w:val="-49"/>
        </w:rPr>
        <w:t> </w:t>
      </w:r>
      <w:r>
        <w:rPr>
          <w:rFonts w:ascii="Arial" w:hAnsi="Arial" w:cs="Arial" w:eastAsia="Arial" w:hint="default"/>
        </w:rPr>
        <w:t>2009</w:t>
      </w:r>
      <w:r>
        <w:rPr>
          <w:rFonts w:ascii="Arial" w:hAnsi="Arial" w:cs="Arial" w:eastAsia="Arial" w:hint="default"/>
          <w:spacing w:val="-2"/>
        </w:rPr>
        <w:t> </w:t>
      </w:r>
      <w:r>
        <w:rPr/>
        <w:t>年</w:t>
      </w:r>
      <w:r>
        <w:rPr>
          <w:spacing w:val="-52"/>
        </w:rPr>
        <w:t> </w:t>
      </w:r>
      <w:r>
        <w:rPr>
          <w:rFonts w:ascii="Arial" w:hAnsi="Arial" w:cs="Arial" w:eastAsia="Arial" w:hint="default"/>
        </w:rPr>
        <w:t>12</w:t>
      </w:r>
      <w:r>
        <w:rPr>
          <w:rFonts w:ascii="Arial" w:hAnsi="Arial" w:cs="Arial" w:eastAsia="Arial" w:hint="default"/>
          <w:spacing w:val="-5"/>
        </w:rPr>
        <w:t> </w:t>
      </w:r>
      <w:r>
        <w:rPr/>
        <w:t>月</w:t>
      </w:r>
      <w:r>
        <w:rPr>
          <w:spacing w:val="-49"/>
        </w:rPr>
        <w:t> </w:t>
      </w:r>
      <w:r>
        <w:rPr>
          <w:rFonts w:ascii="Arial" w:hAnsi="Arial" w:cs="Arial" w:eastAsia="Arial" w:hint="default"/>
        </w:rPr>
        <w:t>31</w:t>
      </w:r>
      <w:r>
        <w:rPr>
          <w:rFonts w:ascii="Arial" w:hAnsi="Arial" w:cs="Arial" w:eastAsia="Arial" w:hint="default"/>
          <w:spacing w:val="-5"/>
        </w:rPr>
        <w:t> </w:t>
      </w:r>
      <w:r>
        <w:rPr>
          <w:spacing w:val="-3"/>
        </w:rPr>
        <w:t>日，本公司已收到殷梅芳资产转让款</w:t>
      </w:r>
      <w:r>
        <w:rPr>
          <w:spacing w:val="-49"/>
        </w:rPr>
        <w:t> </w:t>
      </w:r>
      <w:r>
        <w:rPr>
          <w:rFonts w:ascii="Arial" w:hAnsi="Arial" w:cs="Arial" w:eastAsia="Arial" w:hint="default"/>
        </w:rPr>
        <w:t>385</w:t>
      </w:r>
      <w:r>
        <w:rPr>
          <w:rFonts w:ascii="Arial" w:hAnsi="Arial" w:cs="Arial" w:eastAsia="Arial" w:hint="default"/>
          <w:spacing w:val="-5"/>
        </w:rPr>
        <w:t> </w:t>
      </w:r>
      <w:r>
        <w:rPr>
          <w:spacing w:val="-4"/>
        </w:rPr>
        <w:t>万元，余款</w:t>
      </w:r>
      <w:r>
        <w:rPr>
          <w:spacing w:val="-52"/>
        </w:rPr>
        <w:t> </w:t>
      </w:r>
      <w:r>
        <w:rPr>
          <w:rFonts w:ascii="Arial" w:hAnsi="Arial" w:cs="Arial" w:eastAsia="Arial" w:hint="default"/>
        </w:rPr>
        <w:t>15</w:t>
      </w:r>
      <w:r>
        <w:rPr>
          <w:rFonts w:ascii="Arial" w:hAnsi="Arial" w:cs="Arial" w:eastAsia="Arial" w:hint="default"/>
          <w:spacing w:val="-2"/>
        </w:rPr>
        <w:t> </w:t>
      </w:r>
      <w:r>
        <w:rPr/>
        <w:t>万元已</w:t>
      </w:r>
    </w:p>
    <w:p>
      <w:pPr>
        <w:pStyle w:val="BodyText"/>
        <w:spacing w:line="240" w:lineRule="auto" w:before="118"/>
        <w:ind w:left="237" w:right="0"/>
        <w:jc w:val="left"/>
      </w:pPr>
      <w:r>
        <w:rPr/>
        <w:t>于</w:t>
      </w:r>
      <w:r>
        <w:rPr>
          <w:spacing w:val="-53"/>
        </w:rPr>
        <w:t> </w:t>
      </w:r>
      <w:r>
        <w:rPr>
          <w:rFonts w:ascii="Arial" w:hAnsi="Arial" w:cs="Arial" w:eastAsia="Arial" w:hint="default"/>
        </w:rPr>
        <w:t>2010</w:t>
      </w:r>
      <w:r>
        <w:rPr>
          <w:rFonts w:ascii="Arial" w:hAnsi="Arial" w:cs="Arial" w:eastAsia="Arial" w:hint="default"/>
          <w:spacing w:val="-9"/>
        </w:rPr>
        <w:t> </w:t>
      </w:r>
      <w:r>
        <w:rPr/>
        <w:t>年</w:t>
      </w:r>
      <w:r>
        <w:rPr>
          <w:spacing w:val="-53"/>
        </w:rPr>
        <w:t> </w:t>
      </w:r>
      <w:r>
        <w:rPr>
          <w:rFonts w:ascii="Arial" w:hAnsi="Arial" w:cs="Arial" w:eastAsia="Arial" w:hint="default"/>
        </w:rPr>
        <w:t>1</w:t>
      </w:r>
      <w:r>
        <w:rPr>
          <w:rFonts w:ascii="Arial" w:hAnsi="Arial" w:cs="Arial" w:eastAsia="Arial" w:hint="default"/>
          <w:spacing w:val="-9"/>
        </w:rPr>
        <w:t> </w:t>
      </w:r>
      <w:r>
        <w:rPr/>
        <w:t>月</w:t>
      </w:r>
      <w:r>
        <w:rPr>
          <w:spacing w:val="-53"/>
        </w:rPr>
        <w:t> </w:t>
      </w:r>
      <w:r>
        <w:rPr>
          <w:rFonts w:ascii="Arial" w:hAnsi="Arial" w:cs="Arial" w:eastAsia="Arial" w:hint="default"/>
        </w:rPr>
        <w:t>14</w:t>
      </w:r>
      <w:r>
        <w:rPr>
          <w:rFonts w:ascii="Arial" w:hAnsi="Arial" w:cs="Arial" w:eastAsia="Arial" w:hint="default"/>
          <w:spacing w:val="-7"/>
        </w:rPr>
        <w:t> </w:t>
      </w:r>
      <w:r>
        <w:rPr/>
        <w:t>日收回。</w:t>
      </w:r>
    </w:p>
    <w:p>
      <w:pPr>
        <w:spacing w:line="240" w:lineRule="auto" w:before="3"/>
        <w:rPr>
          <w:rFonts w:ascii="宋体" w:hAnsi="宋体" w:cs="宋体" w:eastAsia="宋体" w:hint="default"/>
          <w:sz w:val="18"/>
          <w:szCs w:val="18"/>
        </w:rPr>
      </w:pPr>
    </w:p>
    <w:p>
      <w:pPr>
        <w:pStyle w:val="Heading9"/>
        <w:spacing w:line="240" w:lineRule="auto"/>
        <w:ind w:left="237" w:right="0"/>
        <w:jc w:val="left"/>
        <w:rPr>
          <w:b w:val="0"/>
          <w:bCs w:val="0"/>
        </w:rPr>
      </w:pPr>
      <w:r>
        <w:rPr>
          <w:rFonts w:ascii="Arial" w:hAnsi="Arial" w:cs="Arial" w:eastAsia="Arial" w:hint="default"/>
        </w:rPr>
        <w:t>6.</w:t>
      </w:r>
      <w:r>
        <w:rPr/>
        <w:t>其他</w:t>
      </w:r>
      <w:r>
        <w:rPr>
          <w:b w:val="0"/>
          <w:bCs w:val="0"/>
        </w:rPr>
      </w:r>
    </w:p>
    <w:p>
      <w:pPr>
        <w:spacing w:line="240" w:lineRule="auto" w:before="6"/>
        <w:rPr>
          <w:rFonts w:ascii="宋体" w:hAnsi="宋体" w:cs="宋体" w:eastAsia="宋体" w:hint="default"/>
          <w:b/>
          <w:bCs/>
          <w:sz w:val="30"/>
          <w:szCs w:val="30"/>
        </w:rPr>
      </w:pPr>
    </w:p>
    <w:p>
      <w:pPr>
        <w:pStyle w:val="BodyText"/>
        <w:spacing w:line="240" w:lineRule="auto"/>
        <w:ind w:left="0" w:right="702"/>
        <w:jc w:val="center"/>
      </w:pPr>
      <w:r>
        <w:rPr>
          <w:w w:val="100"/>
        </w:rPr>
        <w:t>本公</w:t>
      </w:r>
      <w:r>
        <w:rPr>
          <w:spacing w:val="-3"/>
          <w:w w:val="100"/>
        </w:rPr>
        <w:t>司</w:t>
      </w:r>
      <w:r>
        <w:rPr>
          <w:w w:val="100"/>
        </w:rPr>
        <w:t>于</w:t>
      </w:r>
      <w:r>
        <w:rPr>
          <w:spacing w:val="-52"/>
        </w:rPr>
        <w:t> </w:t>
      </w:r>
      <w:r>
        <w:rPr>
          <w:rFonts w:ascii="Arial" w:hAnsi="Arial" w:cs="Arial" w:eastAsia="Arial" w:hint="default"/>
          <w:spacing w:val="-3"/>
          <w:w w:val="100"/>
        </w:rPr>
        <w:t>2</w:t>
      </w:r>
      <w:r>
        <w:rPr>
          <w:rFonts w:ascii="Arial" w:hAnsi="Arial" w:cs="Arial" w:eastAsia="Arial" w:hint="default"/>
          <w:w w:val="100"/>
        </w:rPr>
        <w:t>0</w:t>
      </w:r>
      <w:r>
        <w:rPr>
          <w:rFonts w:ascii="Arial" w:hAnsi="Arial" w:cs="Arial" w:eastAsia="Arial" w:hint="default"/>
          <w:spacing w:val="-2"/>
          <w:w w:val="100"/>
        </w:rPr>
        <w:t>0</w:t>
      </w:r>
      <w:r>
        <w:rPr>
          <w:rFonts w:ascii="Arial" w:hAnsi="Arial" w:cs="Arial" w:eastAsia="Arial" w:hint="default"/>
          <w:w w:val="100"/>
        </w:rPr>
        <w:t>7</w:t>
      </w:r>
      <w:r>
        <w:rPr>
          <w:rFonts w:ascii="Arial" w:hAnsi="Arial" w:cs="Arial" w:eastAsia="Arial" w:hint="default"/>
          <w:spacing w:val="-5"/>
        </w:rPr>
        <w:t> </w:t>
      </w:r>
      <w:r>
        <w:rPr>
          <w:w w:val="100"/>
        </w:rPr>
        <w:t>年</w:t>
      </w:r>
      <w:r>
        <w:rPr>
          <w:spacing w:val="-55"/>
        </w:rPr>
        <w:t> </w:t>
      </w:r>
      <w:r>
        <w:rPr>
          <w:rFonts w:ascii="Arial" w:hAnsi="Arial" w:cs="Arial" w:eastAsia="Arial" w:hint="default"/>
          <w:w w:val="100"/>
        </w:rPr>
        <w:t>6</w:t>
      </w:r>
      <w:r>
        <w:rPr>
          <w:rFonts w:ascii="Arial" w:hAnsi="Arial" w:cs="Arial" w:eastAsia="Arial" w:hint="default"/>
          <w:spacing w:val="-6"/>
        </w:rPr>
        <w:t> </w:t>
      </w:r>
      <w:r>
        <w:rPr>
          <w:w w:val="100"/>
        </w:rPr>
        <w:t>月</w:t>
      </w:r>
      <w:r>
        <w:rPr>
          <w:spacing w:val="-55"/>
        </w:rPr>
        <w:t> </w:t>
      </w:r>
      <w:r>
        <w:rPr>
          <w:rFonts w:ascii="Arial" w:hAnsi="Arial" w:cs="Arial" w:eastAsia="Arial" w:hint="default"/>
          <w:w w:val="100"/>
        </w:rPr>
        <w:t>27</w:t>
      </w:r>
      <w:r>
        <w:rPr>
          <w:rFonts w:ascii="Arial" w:hAnsi="Arial" w:cs="Arial" w:eastAsia="Arial" w:hint="default"/>
          <w:spacing w:val="-8"/>
        </w:rPr>
        <w:t> </w:t>
      </w:r>
      <w:r>
        <w:rPr>
          <w:w w:val="100"/>
        </w:rPr>
        <w:t>日收</w:t>
      </w:r>
      <w:r>
        <w:rPr>
          <w:spacing w:val="-3"/>
          <w:w w:val="100"/>
        </w:rPr>
        <w:t>到</w:t>
      </w:r>
      <w:r>
        <w:rPr>
          <w:w w:val="100"/>
        </w:rPr>
        <w:t>中</w:t>
      </w:r>
      <w:r>
        <w:rPr>
          <w:spacing w:val="-3"/>
          <w:w w:val="100"/>
        </w:rPr>
        <w:t>国</w:t>
      </w:r>
      <w:r>
        <w:rPr>
          <w:w w:val="100"/>
        </w:rPr>
        <w:t>证</w:t>
      </w:r>
      <w:r>
        <w:rPr>
          <w:spacing w:val="-3"/>
          <w:w w:val="100"/>
        </w:rPr>
        <w:t>券</w:t>
      </w:r>
      <w:r>
        <w:rPr>
          <w:w w:val="100"/>
        </w:rPr>
        <w:t>监</w:t>
      </w:r>
      <w:r>
        <w:rPr>
          <w:spacing w:val="-3"/>
          <w:w w:val="100"/>
        </w:rPr>
        <w:t>督</w:t>
      </w:r>
      <w:r>
        <w:rPr>
          <w:w w:val="100"/>
        </w:rPr>
        <w:t>管</w:t>
      </w:r>
      <w:r>
        <w:rPr>
          <w:spacing w:val="-3"/>
          <w:w w:val="100"/>
        </w:rPr>
        <w:t>理</w:t>
      </w:r>
      <w:r>
        <w:rPr>
          <w:w w:val="100"/>
        </w:rPr>
        <w:t>委员</w:t>
      </w:r>
      <w:r>
        <w:rPr>
          <w:spacing w:val="-3"/>
          <w:w w:val="100"/>
        </w:rPr>
        <w:t>会</w:t>
      </w:r>
      <w:r>
        <w:rPr>
          <w:w w:val="100"/>
        </w:rPr>
        <w:t>江</w:t>
      </w:r>
      <w:r>
        <w:rPr>
          <w:spacing w:val="-3"/>
          <w:w w:val="100"/>
        </w:rPr>
        <w:t>苏</w:t>
      </w:r>
      <w:r>
        <w:rPr>
          <w:w w:val="100"/>
        </w:rPr>
        <w:t>监</w:t>
      </w:r>
      <w:r>
        <w:rPr>
          <w:spacing w:val="-3"/>
          <w:w w:val="100"/>
        </w:rPr>
        <w:t>管</w:t>
      </w:r>
      <w:r>
        <w:rPr>
          <w:w w:val="100"/>
        </w:rPr>
        <w:t>局</w:t>
      </w:r>
      <w:r>
        <w:rPr>
          <w:spacing w:val="-3"/>
          <w:w w:val="100"/>
        </w:rPr>
        <w:t>《</w:t>
      </w:r>
      <w:r>
        <w:rPr>
          <w:w w:val="100"/>
        </w:rPr>
        <w:t>调</w:t>
      </w:r>
      <w:r>
        <w:rPr>
          <w:spacing w:val="-3"/>
          <w:w w:val="100"/>
        </w:rPr>
        <w:t>查</w:t>
      </w:r>
      <w:r>
        <w:rPr>
          <w:w w:val="100"/>
        </w:rPr>
        <w:t>通知</w:t>
      </w:r>
      <w:r>
        <w:rPr>
          <w:spacing w:val="-3"/>
          <w:w w:val="100"/>
        </w:rPr>
        <w:t>书</w:t>
      </w:r>
      <w:r>
        <w:rPr>
          <w:spacing w:val="-108"/>
          <w:w w:val="100"/>
        </w:rPr>
        <w:t>》</w:t>
      </w:r>
      <w:r>
        <w:rPr>
          <w:w w:val="100"/>
        </w:rPr>
        <w:t>：</w:t>
      </w:r>
    </w:p>
    <w:p>
      <w:pPr>
        <w:pStyle w:val="BodyText"/>
        <w:spacing w:line="240" w:lineRule="auto" w:before="120"/>
        <w:ind w:left="237" w:right="0"/>
        <w:jc w:val="left"/>
      </w:pPr>
      <w:r>
        <w:rPr>
          <w:rFonts w:ascii="Arial" w:hAnsi="Arial" w:cs="Arial" w:eastAsia="Arial" w:hint="default"/>
        </w:rPr>
        <w:t>“</w:t>
      </w:r>
      <w:r>
        <w:rPr/>
        <w:t>因公司涉嫌违法信息披露，根据有关规定，决定对公司立案调查</w:t>
      </w:r>
      <w:r>
        <w:rPr>
          <w:rFonts w:ascii="Arial" w:hAnsi="Arial" w:cs="Arial" w:eastAsia="Arial" w:hint="default"/>
        </w:rPr>
        <w:t>”</w:t>
      </w:r>
      <w:r>
        <w:rPr/>
        <w:t>。 公司于 </w:t>
      </w:r>
      <w:r>
        <w:rPr>
          <w:rFonts w:ascii="Arial" w:hAnsi="Arial" w:cs="Arial" w:eastAsia="Arial" w:hint="default"/>
        </w:rPr>
        <w:t>2010 </w:t>
      </w:r>
      <w:r>
        <w:rPr/>
        <w:t>年 </w:t>
      </w:r>
      <w:r>
        <w:rPr>
          <w:rFonts w:ascii="Arial" w:hAnsi="Arial" w:cs="Arial" w:eastAsia="Arial" w:hint="default"/>
        </w:rPr>
        <w:t>3</w:t>
      </w:r>
      <w:r>
        <w:rPr>
          <w:rFonts w:ascii="Arial" w:hAnsi="Arial" w:cs="Arial" w:eastAsia="Arial" w:hint="default"/>
          <w:spacing w:val="2"/>
        </w:rPr>
        <w:t> </w:t>
      </w:r>
      <w:r>
        <w:rPr/>
        <w:t>月</w:t>
      </w:r>
    </w:p>
    <w:p>
      <w:pPr>
        <w:pStyle w:val="BodyText"/>
        <w:spacing w:line="571" w:lineRule="auto" w:before="116"/>
        <w:ind w:left="657" w:right="0" w:hanging="420"/>
        <w:jc w:val="left"/>
      </w:pPr>
      <w:r>
        <w:rPr>
          <w:rFonts w:ascii="Arial" w:hAnsi="Arial" w:cs="Arial" w:eastAsia="Arial" w:hint="default"/>
          <w:w w:val="100"/>
        </w:rPr>
        <w:t>10</w:t>
      </w:r>
      <w:r>
        <w:rPr>
          <w:rFonts w:ascii="Arial" w:hAnsi="Arial" w:cs="Arial" w:eastAsia="Arial" w:hint="default"/>
          <w:spacing w:val="3"/>
          <w:w w:val="100"/>
        </w:rPr>
        <w:t> </w:t>
      </w:r>
      <w:r>
        <w:rPr>
          <w:spacing w:val="-5"/>
          <w:w w:val="100"/>
        </w:rPr>
        <w:t>日收到中国证券监督管理委员会《行政处罚事先告知书》（处罚字</w:t>
      </w:r>
      <w:r>
        <w:rPr>
          <w:rFonts w:ascii="Arial" w:hAnsi="Arial" w:cs="Arial" w:eastAsia="Arial" w:hint="default"/>
          <w:spacing w:val="-5"/>
          <w:w w:val="100"/>
        </w:rPr>
        <w:t>[2009]</w:t>
      </w:r>
      <w:r>
        <w:rPr>
          <w:spacing w:val="-5"/>
          <w:w w:val="100"/>
        </w:rPr>
        <w:t>第</w:t>
      </w:r>
      <w:r>
        <w:rPr>
          <w:spacing w:val="-48"/>
          <w:w w:val="100"/>
        </w:rPr>
        <w:t> </w:t>
      </w:r>
      <w:r>
        <w:rPr>
          <w:rFonts w:ascii="Arial" w:hAnsi="Arial" w:cs="Arial" w:eastAsia="Arial" w:hint="default"/>
          <w:w w:val="100"/>
        </w:rPr>
        <w:t>24</w:t>
      </w:r>
      <w:r>
        <w:rPr>
          <w:rFonts w:ascii="Arial" w:hAnsi="Arial" w:cs="Arial" w:eastAsia="Arial" w:hint="default"/>
          <w:spacing w:val="3"/>
          <w:w w:val="100"/>
        </w:rPr>
        <w:t> </w:t>
      </w:r>
      <w:r>
        <w:rPr>
          <w:spacing w:val="-37"/>
          <w:w w:val="100"/>
        </w:rPr>
        <w:t>号）。</w:t>
      </w:r>
      <w:r>
        <w:rPr>
          <w:spacing w:val="-102"/>
          <w:w w:val="100"/>
        </w:rPr>
        <w:t> </w:t>
      </w:r>
      <w:r>
        <w:rPr>
          <w:spacing w:val="-102"/>
          <w:w w:val="100"/>
        </w:rPr>
      </w:r>
      <w:r>
        <w:rPr/>
        <w:t>本公司已向证监会申请陈述和申辩，并要求举行听证会。</w:t>
      </w:r>
    </w:p>
    <w:p>
      <w:pPr>
        <w:tabs>
          <w:tab w:pos="1183" w:val="left" w:leader="none"/>
        </w:tabs>
        <w:spacing w:before="112"/>
        <w:ind w:left="237" w:right="0" w:firstLine="0"/>
        <w:jc w:val="left"/>
        <w:rPr>
          <w:rFonts w:ascii="宋体" w:hAnsi="宋体" w:cs="宋体" w:eastAsia="宋体" w:hint="default"/>
          <w:sz w:val="28"/>
          <w:szCs w:val="28"/>
        </w:rPr>
      </w:pPr>
      <w:r>
        <w:rPr>
          <w:rFonts w:ascii="宋体" w:hAnsi="宋体" w:cs="宋体" w:eastAsia="宋体" w:hint="default"/>
          <w:b/>
          <w:bCs/>
          <w:sz w:val="21"/>
          <w:szCs w:val="21"/>
        </w:rPr>
        <w:t>十一、</w:t>
        <w:tab/>
      </w:r>
      <w:r>
        <w:rPr>
          <w:rFonts w:ascii="宋体" w:hAnsi="宋体" w:cs="宋体" w:eastAsia="宋体" w:hint="default"/>
          <w:b/>
          <w:bCs/>
          <w:sz w:val="28"/>
          <w:szCs w:val="28"/>
        </w:rPr>
        <w:t>母公司财务报表主要项目注释</w:t>
      </w:r>
      <w:r>
        <w:rPr>
          <w:rFonts w:ascii="宋体" w:hAnsi="宋体" w:cs="宋体" w:eastAsia="宋体" w:hint="default"/>
          <w:sz w:val="28"/>
          <w:szCs w:val="28"/>
        </w:rPr>
      </w:r>
    </w:p>
    <w:p>
      <w:pPr>
        <w:spacing w:line="240" w:lineRule="auto" w:before="11"/>
        <w:rPr>
          <w:rFonts w:ascii="宋体" w:hAnsi="宋体" w:cs="宋体" w:eastAsia="宋体" w:hint="default"/>
          <w:b/>
          <w:bCs/>
          <w:sz w:val="35"/>
          <w:szCs w:val="35"/>
        </w:rPr>
      </w:pPr>
    </w:p>
    <w:p>
      <w:pPr>
        <w:pStyle w:val="BodyText"/>
        <w:spacing w:line="240" w:lineRule="auto"/>
        <w:ind w:left="0" w:right="884"/>
        <w:jc w:val="center"/>
      </w:pPr>
      <w:r>
        <w:rPr/>
        <w:t>（以下金额单位若未特别注明者均为人民币元，凡未注明期初数的均为期末数）</w:t>
      </w:r>
    </w:p>
    <w:p>
      <w:pPr>
        <w:spacing w:line="240" w:lineRule="auto" w:before="0"/>
        <w:rPr>
          <w:rFonts w:ascii="宋体" w:hAnsi="宋体" w:cs="宋体" w:eastAsia="宋体" w:hint="default"/>
          <w:sz w:val="20"/>
          <w:szCs w:val="20"/>
        </w:rPr>
      </w:pPr>
    </w:p>
    <w:p>
      <w:pPr>
        <w:pStyle w:val="Heading9"/>
        <w:spacing w:line="240" w:lineRule="auto" w:before="154"/>
        <w:ind w:left="343" w:right="0"/>
        <w:jc w:val="left"/>
        <w:rPr>
          <w:b w:val="0"/>
          <w:bCs w:val="0"/>
        </w:rPr>
      </w:pPr>
      <w:r>
        <w:rPr>
          <w:rFonts w:ascii="Arial" w:hAnsi="Arial" w:cs="Arial" w:eastAsia="Arial" w:hint="default"/>
        </w:rPr>
        <w:t>1. </w:t>
      </w:r>
      <w:r>
        <w:rPr>
          <w:rFonts w:ascii="Arial" w:hAnsi="Arial" w:cs="Arial" w:eastAsia="Arial" w:hint="default"/>
          <w:spacing w:val="22"/>
        </w:rPr>
        <w:t> </w:t>
      </w:r>
      <w:r>
        <w:rPr/>
        <w:t>应收账款</w:t>
      </w:r>
      <w:r>
        <w:rPr>
          <w:b w:val="0"/>
          <w:bCs w:val="0"/>
        </w:rPr>
      </w:r>
    </w:p>
    <w:p>
      <w:pPr>
        <w:pStyle w:val="BodyText"/>
        <w:spacing w:line="240" w:lineRule="auto" w:before="116"/>
        <w:ind w:left="343" w:right="0"/>
        <w:jc w:val="left"/>
      </w:pPr>
      <w:r>
        <w:rPr>
          <w:rFonts w:ascii="Arial" w:hAnsi="Arial" w:cs="Arial" w:eastAsia="Arial" w:hint="default"/>
        </w:rPr>
        <w:t>(1)</w:t>
      </w:r>
      <w:r>
        <w:rPr>
          <w:rFonts w:ascii="Arial" w:hAnsi="Arial" w:cs="Arial" w:eastAsia="Arial" w:hint="default"/>
          <w:spacing w:val="-2"/>
        </w:rPr>
        <w:t> </w:t>
      </w:r>
      <w:r>
        <w:rPr/>
        <w:t>应收账款构成</w:t>
      </w:r>
    </w:p>
    <w:p>
      <w:pPr>
        <w:spacing w:line="240" w:lineRule="auto" w:before="0"/>
        <w:rPr>
          <w:rFonts w:ascii="宋体" w:hAnsi="宋体" w:cs="宋体" w:eastAsia="宋体" w:hint="default"/>
          <w:sz w:val="22"/>
          <w:szCs w:val="22"/>
        </w:rPr>
      </w:pPr>
    </w:p>
    <w:p>
      <w:pPr>
        <w:tabs>
          <w:tab w:pos="7355" w:val="left" w:leader="none"/>
        </w:tabs>
        <w:spacing w:before="170"/>
        <w:ind w:left="2956" w:right="0" w:firstLine="0"/>
        <w:jc w:val="left"/>
        <w:rPr>
          <w:rFonts w:ascii="宋体" w:hAnsi="宋体" w:cs="宋体" w:eastAsia="宋体" w:hint="default"/>
          <w:sz w:val="18"/>
          <w:szCs w:val="18"/>
        </w:rPr>
      </w:pPr>
      <w:r>
        <w:rPr/>
        <w:pict>
          <v:group style="position:absolute;margin-left:131.039993pt;margin-top:24.421711pt;width:440.4pt;height:.5pt;mso-position-horizontal-relative:page;mso-position-vertical-relative:paragraph;z-index:3448" coordorigin="2621,488" coordsize="8808,10">
            <v:group style="position:absolute;left:2626;top:493;width:1371;height:2" coordorigin="2626,493" coordsize="1371,2">
              <v:shape style="position:absolute;left:2626;top:493;width:1371;height:2" coordorigin="2626,493" coordsize="1371,0" path="m2626,493l3996,493e" filled="false" stroked="true" strokeweight=".48pt" strokecolor="#000000">
                <v:path arrowok="t"/>
              </v:shape>
            </v:group>
            <v:group style="position:absolute;left:3996;top:493;width:10;height:2" coordorigin="3996,493" coordsize="10,2">
              <v:shape style="position:absolute;left:3996;top:493;width:10;height:2" coordorigin="3996,493" coordsize="10,0" path="m3996,493l4006,493e" filled="false" stroked="true" strokeweight=".48pt" strokecolor="#000000">
                <v:path arrowok="t"/>
              </v:shape>
            </v:group>
            <v:group style="position:absolute;left:4006;top:493;width:831;height:2" coordorigin="4006,493" coordsize="831,2">
              <v:shape style="position:absolute;left:4006;top:493;width:831;height:2" coordorigin="4006,493" coordsize="831,0" path="m4006,493l4836,493e" filled="false" stroked="true" strokeweight=".48pt" strokecolor="#000000">
                <v:path arrowok="t"/>
              </v:shape>
            </v:group>
            <v:group style="position:absolute;left:4836;top:493;width:10;height:2" coordorigin="4836,493" coordsize="10,2">
              <v:shape style="position:absolute;left:4836;top:493;width:10;height:2" coordorigin="4836,493" coordsize="10,0" path="m4836,493l4846,493e" filled="false" stroked="true" strokeweight=".48pt" strokecolor="#000000">
                <v:path arrowok="t"/>
              </v:shape>
            </v:group>
            <v:group style="position:absolute;left:4846;top:493;width:725;height:2" coordorigin="4846,493" coordsize="725,2">
              <v:shape style="position:absolute;left:4846;top:493;width:725;height:2" coordorigin="4846,493" coordsize="725,0" path="m4846,493l5570,493e" filled="false" stroked="true" strokeweight=".48pt" strokecolor="#000000">
                <v:path arrowok="t"/>
              </v:shape>
            </v:group>
            <v:group style="position:absolute;left:5570;top:493;width:10;height:2" coordorigin="5570,493" coordsize="10,2">
              <v:shape style="position:absolute;left:5570;top:493;width:10;height:2" coordorigin="5570,493" coordsize="10,0" path="m5570,493l5580,493e" filled="false" stroked="true" strokeweight=".48pt" strokecolor="#000000">
                <v:path arrowok="t"/>
              </v:shape>
            </v:group>
            <v:group style="position:absolute;left:5580;top:493;width:1356;height:2" coordorigin="5580,493" coordsize="1356,2">
              <v:shape style="position:absolute;left:5580;top:493;width:1356;height:2" coordorigin="5580,493" coordsize="1356,0" path="m5580,493l6936,493e" filled="false" stroked="true" strokeweight=".48pt" strokecolor="#000000">
                <v:path arrowok="t"/>
              </v:shape>
            </v:group>
            <v:group style="position:absolute;left:6936;top:493;width:10;height:2" coordorigin="6936,493" coordsize="10,2">
              <v:shape style="position:absolute;left:6936;top:493;width:10;height:2" coordorigin="6936,493" coordsize="10,0" path="m6936,493l6946,493e" filled="false" stroked="true" strokeweight=".48pt" strokecolor="#000000">
                <v:path arrowok="t"/>
              </v:shape>
            </v:group>
            <v:group style="position:absolute;left:6946;top:493;width:1433;height:2" coordorigin="6946,493" coordsize="1433,2">
              <v:shape style="position:absolute;left:6946;top:493;width:1433;height:2" coordorigin="6946,493" coordsize="1433,0" path="m6946,493l8378,493e" filled="false" stroked="true" strokeweight=".48pt" strokecolor="#000000">
                <v:path arrowok="t"/>
              </v:shape>
            </v:group>
            <v:group style="position:absolute;left:8378;top:493;width:10;height:2" coordorigin="8378,493" coordsize="10,2">
              <v:shape style="position:absolute;left:8378;top:493;width:10;height:2" coordorigin="8378,493" coordsize="10,0" path="m8378,493l8388,493e" filled="false" stroked="true" strokeweight=".48pt" strokecolor="#000000">
                <v:path arrowok="t"/>
              </v:shape>
            </v:group>
            <v:group style="position:absolute;left:8388;top:493;width:936;height:2" coordorigin="8388,493" coordsize="936,2">
              <v:shape style="position:absolute;left:8388;top:493;width:936;height:2" coordorigin="8388,493" coordsize="936,0" path="m8388,493l9324,493e" filled="false" stroked="true" strokeweight=".48pt" strokecolor="#000000">
                <v:path arrowok="t"/>
              </v:shape>
            </v:group>
            <v:group style="position:absolute;left:9324;top:493;width:10;height:2" coordorigin="9324,493" coordsize="10,2">
              <v:shape style="position:absolute;left:9324;top:493;width:10;height:2" coordorigin="9324,493" coordsize="10,0" path="m9324,493l9334,493e" filled="false" stroked="true" strokeweight=".48pt" strokecolor="#000000">
                <v:path arrowok="t"/>
              </v:shape>
            </v:group>
            <v:group style="position:absolute;left:9334;top:493;width:725;height:2" coordorigin="9334,493" coordsize="725,2">
              <v:shape style="position:absolute;left:9334;top:493;width:725;height:2" coordorigin="9334,493" coordsize="725,0" path="m9334,493l10058,493e" filled="false" stroked="true" strokeweight=".48pt" strokecolor="#000000">
                <v:path arrowok="t"/>
              </v:shape>
            </v:group>
            <v:group style="position:absolute;left:10058;top:493;width:10;height:2" coordorigin="10058,493" coordsize="10,2">
              <v:shape style="position:absolute;left:10058;top:493;width:10;height:2" coordorigin="10058,493" coordsize="10,0" path="m10058,493l10068,493e" filled="false" stroked="true" strokeweight=".48pt" strokecolor="#000000">
                <v:path arrowok="t"/>
              </v:shape>
            </v:group>
            <v:group style="position:absolute;left:10068;top:493;width:1356;height:2" coordorigin="10068,493" coordsize="1356,2">
              <v:shape style="position:absolute;left:10068;top:493;width:1356;height:2" coordorigin="10068,493" coordsize="1356,0" path="m10068,493l11424,493e" filled="false" stroked="true" strokeweight=".48pt" strokecolor="#000000">
                <v:path arrowok="t"/>
              </v:shape>
            </v:group>
            <w10:wrap type="none"/>
          </v:group>
        </w:pict>
      </w:r>
      <w:r>
        <w:rPr>
          <w:rFonts w:ascii="宋体" w:hAnsi="宋体" w:cs="宋体" w:eastAsia="宋体" w:hint="default"/>
          <w:sz w:val="18"/>
          <w:szCs w:val="18"/>
        </w:rPr>
        <w:t>期末数</w:t>
        <w:tab/>
        <w:t>期初数</w:t>
      </w:r>
    </w:p>
    <w:p>
      <w:pPr>
        <w:spacing w:after="0"/>
        <w:jc w:val="left"/>
        <w:rPr>
          <w:rFonts w:ascii="宋体" w:hAnsi="宋体" w:cs="宋体" w:eastAsia="宋体" w:hint="default"/>
          <w:sz w:val="18"/>
          <w:szCs w:val="18"/>
        </w:rPr>
        <w:sectPr>
          <w:headerReference w:type="default" r:id="rId37"/>
          <w:pgSz w:w="11900" w:h="16840"/>
          <w:pgMar w:header="852" w:footer="1003" w:top="1340" w:bottom="1200" w:left="1560" w:right="360"/>
        </w:sectPr>
      </w:pPr>
    </w:p>
    <w:p>
      <w:pPr>
        <w:spacing w:line="205" w:lineRule="exact" w:before="103"/>
        <w:ind w:left="237" w:right="0" w:firstLine="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项目</w:t>
      </w:r>
      <w:r>
        <w:rPr>
          <w:rFonts w:ascii="宋体" w:hAnsi="宋体" w:cs="宋体" w:eastAsia="宋体" w:hint="default"/>
          <w:sz w:val="18"/>
          <w:szCs w:val="18"/>
        </w:rPr>
      </w:r>
    </w:p>
    <w:p>
      <w:pPr>
        <w:spacing w:line="205" w:lineRule="exact" w:before="0"/>
        <w:ind w:left="0" w:right="0" w:firstLine="0"/>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账面余额</w:t>
      </w:r>
      <w:r>
        <w:rPr>
          <w:rFonts w:ascii="宋体" w:hAnsi="宋体" w:cs="宋体" w:eastAsia="宋体" w:hint="default"/>
          <w:sz w:val="18"/>
          <w:szCs w:val="18"/>
        </w:rPr>
      </w:r>
    </w:p>
    <w:p>
      <w:pPr>
        <w:spacing w:line="240" w:lineRule="auto" w:before="2"/>
        <w:rPr>
          <w:rFonts w:ascii="宋体" w:hAnsi="宋体" w:cs="宋体" w:eastAsia="宋体" w:hint="default"/>
          <w:sz w:val="14"/>
          <w:szCs w:val="14"/>
        </w:rPr>
      </w:pPr>
      <w:r>
        <w:rPr/>
        <w:br w:type="column"/>
      </w:r>
      <w:r>
        <w:rPr>
          <w:rFonts w:ascii="宋体"/>
          <w:sz w:val="14"/>
        </w:rPr>
      </w:r>
    </w:p>
    <w:p>
      <w:pPr>
        <w:spacing w:line="232" w:lineRule="exact" w:before="0"/>
        <w:ind w:left="417" w:right="-20" w:hanging="18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占总额</w:t>
      </w:r>
      <w:r>
        <w:rPr>
          <w:rFonts w:ascii="宋体" w:hAnsi="宋体" w:cs="宋体" w:eastAsia="宋体" w:hint="default"/>
          <w:sz w:val="18"/>
          <w:szCs w:val="18"/>
        </w:rPr>
      </w:r>
      <w:r>
        <w:rPr>
          <w:rFonts w:ascii="宋体" w:hAnsi="宋体" w:cs="宋体" w:eastAsia="宋体" w:hint="default"/>
          <w:sz w:val="18"/>
          <w:szCs w:val="18"/>
        </w:rPr>
        <w:t> </w:t>
      </w:r>
      <w:r>
        <w:rPr>
          <w:rFonts w:ascii="宋体" w:hAnsi="宋体" w:cs="宋体" w:eastAsia="宋体" w:hint="default"/>
          <w:sz w:val="18"/>
          <w:szCs w:val="18"/>
          <w:u w:val="single" w:color="000000"/>
        </w:rPr>
        <w:t>比例</w:t>
      </w:r>
      <w:r>
        <w:rPr>
          <w:rFonts w:ascii="宋体" w:hAnsi="宋体" w:cs="宋体" w:eastAsia="宋体" w:hint="default"/>
          <w:sz w:val="18"/>
          <w:szCs w:val="18"/>
        </w:rPr>
      </w:r>
    </w:p>
    <w:p>
      <w:pPr>
        <w:spacing w:line="177" w:lineRule="exact" w:before="160"/>
        <w:ind w:left="82" w:right="-20" w:firstLine="0"/>
        <w:jc w:val="left"/>
        <w:rPr>
          <w:rFonts w:ascii="宋体" w:hAnsi="宋体" w:cs="宋体" w:eastAsia="宋体" w:hint="default"/>
          <w:sz w:val="18"/>
          <w:szCs w:val="18"/>
        </w:rPr>
      </w:pPr>
      <w:r>
        <w:rPr/>
        <w:br w:type="column"/>
      </w:r>
      <w:r>
        <w:rPr>
          <w:rFonts w:ascii="宋体" w:hAnsi="宋体" w:cs="宋体" w:eastAsia="宋体" w:hint="default"/>
          <w:sz w:val="18"/>
          <w:szCs w:val="18"/>
        </w:rPr>
      </w:r>
      <w:r>
        <w:rPr>
          <w:rFonts w:ascii="宋体" w:hAnsi="宋体" w:cs="宋体" w:eastAsia="宋体" w:hint="default"/>
          <w:sz w:val="18"/>
          <w:szCs w:val="18"/>
          <w:u w:val="single" w:color="000000"/>
        </w:rPr>
        <w:t>坏账准备</w:t>
      </w:r>
      <w:r>
        <w:rPr>
          <w:rFonts w:ascii="宋体" w:hAnsi="宋体" w:cs="宋体" w:eastAsia="宋体" w:hint="default"/>
          <w:sz w:val="18"/>
          <w:szCs w:val="18"/>
        </w:rPr>
      </w:r>
    </w:p>
    <w:p>
      <w:pPr>
        <w:tabs>
          <w:tab w:pos="1339" w:val="left" w:leader="none"/>
          <w:tab w:pos="2784" w:val="left" w:leader="none"/>
        </w:tabs>
        <w:spacing w:line="297" w:lineRule="exact" w:before="0"/>
        <w:ind w:left="82" w:right="-20" w:firstLine="0"/>
        <w:jc w:val="left"/>
        <w:rPr>
          <w:rFonts w:ascii="宋体" w:hAnsi="宋体" w:cs="宋体" w:eastAsia="宋体" w:hint="default"/>
          <w:sz w:val="18"/>
          <w:szCs w:val="18"/>
        </w:rPr>
      </w:pPr>
      <w:r>
        <w:rPr>
          <w:rFonts w:ascii="宋体" w:hAnsi="宋体" w:cs="宋体" w:eastAsia="宋体" w:hint="default"/>
          <w:position w:val="-11"/>
          <w:sz w:val="18"/>
          <w:szCs w:val="18"/>
        </w:rPr>
      </w:r>
      <w:r>
        <w:rPr>
          <w:rFonts w:ascii="宋体" w:hAnsi="宋体" w:cs="宋体" w:eastAsia="宋体" w:hint="default"/>
          <w:position w:val="-11"/>
          <w:sz w:val="18"/>
          <w:szCs w:val="18"/>
          <w:u w:val="single" w:color="000000"/>
        </w:rPr>
        <w:t>计提比例</w:t>
      </w:r>
      <w:r>
        <w:rPr>
          <w:rFonts w:ascii="宋体" w:hAnsi="宋体" w:cs="宋体" w:eastAsia="宋体" w:hint="default"/>
          <w:position w:val="-11"/>
          <w:sz w:val="18"/>
          <w:szCs w:val="18"/>
        </w:rPr>
        <w:tab/>
      </w:r>
      <w:r>
        <w:rPr>
          <w:rFonts w:ascii="宋体" w:hAnsi="宋体" w:cs="宋体" w:eastAsia="宋体" w:hint="default"/>
          <w:sz w:val="18"/>
          <w:szCs w:val="18"/>
        </w:rPr>
      </w:r>
      <w:r>
        <w:rPr>
          <w:rFonts w:ascii="宋体" w:hAnsi="宋体" w:cs="宋体" w:eastAsia="宋体" w:hint="default"/>
          <w:sz w:val="18"/>
          <w:szCs w:val="18"/>
          <w:u w:val="single" w:color="000000"/>
        </w:rPr>
        <w:t>坏账准备</w:t>
      </w:r>
      <w:r>
        <w:rPr>
          <w:rFonts w:ascii="宋体" w:hAnsi="宋体" w:cs="宋体" w:eastAsia="宋体" w:hint="default"/>
          <w:sz w:val="18"/>
          <w:szCs w:val="18"/>
        </w:rPr>
        <w:tab/>
      </w:r>
      <w:r>
        <w:rPr>
          <w:rFonts w:ascii="宋体" w:hAnsi="宋体" w:cs="宋体" w:eastAsia="宋体" w:hint="default"/>
          <w:sz w:val="18"/>
          <w:szCs w:val="18"/>
          <w:u w:val="single" w:color="000000"/>
        </w:rPr>
        <w:t>账面余额</w:t>
      </w:r>
      <w:r>
        <w:rPr>
          <w:rFonts w:ascii="宋体" w:hAnsi="宋体" w:cs="宋体" w:eastAsia="宋体" w:hint="default"/>
          <w:sz w:val="18"/>
          <w:szCs w:val="18"/>
        </w:rPr>
      </w:r>
    </w:p>
    <w:p>
      <w:pPr>
        <w:spacing w:line="234" w:lineRule="exact" w:before="160"/>
        <w:ind w:left="0" w:right="0" w:firstLine="0"/>
        <w:jc w:val="right"/>
        <w:rPr>
          <w:rFonts w:ascii="宋体" w:hAnsi="宋体" w:cs="宋体" w:eastAsia="宋体" w:hint="default"/>
          <w:sz w:val="18"/>
          <w:szCs w:val="18"/>
        </w:rPr>
      </w:pPr>
      <w:r>
        <w:rPr/>
        <w:br w:type="column"/>
      </w:r>
      <w:r>
        <w:rPr>
          <w:rFonts w:ascii="宋体" w:hAnsi="宋体" w:cs="宋体" w:eastAsia="宋体" w:hint="default"/>
          <w:sz w:val="18"/>
          <w:szCs w:val="18"/>
        </w:rPr>
      </w:r>
      <w:r>
        <w:rPr>
          <w:rFonts w:ascii="宋体" w:hAnsi="宋体" w:cs="宋体" w:eastAsia="宋体" w:hint="default"/>
          <w:sz w:val="18"/>
          <w:szCs w:val="18"/>
          <w:u w:val="single" w:color="000000"/>
        </w:rPr>
        <w:t>占总额比</w:t>
      </w:r>
      <w:r>
        <w:rPr>
          <w:rFonts w:ascii="宋体" w:hAnsi="宋体" w:cs="宋体" w:eastAsia="宋体" w:hint="default"/>
          <w:sz w:val="18"/>
          <w:szCs w:val="18"/>
        </w:rPr>
      </w:r>
    </w:p>
    <w:p>
      <w:pPr>
        <w:spacing w:line="234" w:lineRule="exact" w:before="0"/>
        <w:ind w:left="0" w:right="0" w:firstLine="0"/>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例</w:t>
      </w:r>
      <w:r>
        <w:rPr>
          <w:rFonts w:ascii="宋体" w:hAnsi="宋体" w:cs="宋体" w:eastAsia="宋体" w:hint="default"/>
          <w:sz w:val="18"/>
          <w:szCs w:val="18"/>
        </w:rPr>
      </w:r>
    </w:p>
    <w:p>
      <w:pPr>
        <w:spacing w:line="177" w:lineRule="exact" w:before="160"/>
        <w:ind w:left="82"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r>
      <w:r>
        <w:rPr>
          <w:rFonts w:ascii="宋体" w:hAnsi="宋体" w:cs="宋体" w:eastAsia="宋体" w:hint="default"/>
          <w:sz w:val="18"/>
          <w:szCs w:val="18"/>
          <w:u w:val="single" w:color="000000"/>
        </w:rPr>
        <w:t>坏账准备</w:t>
      </w:r>
      <w:r>
        <w:rPr>
          <w:rFonts w:ascii="宋体" w:hAnsi="宋体" w:cs="宋体" w:eastAsia="宋体" w:hint="default"/>
          <w:sz w:val="18"/>
          <w:szCs w:val="18"/>
        </w:rPr>
      </w:r>
    </w:p>
    <w:p>
      <w:pPr>
        <w:tabs>
          <w:tab w:pos="1339" w:val="left" w:leader="none"/>
        </w:tabs>
        <w:spacing w:line="297" w:lineRule="exact" w:before="0"/>
        <w:ind w:left="82" w:right="0" w:firstLine="0"/>
        <w:jc w:val="left"/>
        <w:rPr>
          <w:rFonts w:ascii="宋体" w:hAnsi="宋体" w:cs="宋体" w:eastAsia="宋体" w:hint="default"/>
          <w:sz w:val="18"/>
          <w:szCs w:val="18"/>
        </w:rPr>
      </w:pPr>
      <w:r>
        <w:rPr>
          <w:rFonts w:ascii="宋体" w:hAnsi="宋体" w:cs="宋体" w:eastAsia="宋体" w:hint="default"/>
          <w:position w:val="-11"/>
          <w:sz w:val="18"/>
          <w:szCs w:val="18"/>
        </w:rPr>
      </w:r>
      <w:r>
        <w:rPr>
          <w:rFonts w:ascii="宋体" w:hAnsi="宋体" w:cs="宋体" w:eastAsia="宋体" w:hint="default"/>
          <w:position w:val="-11"/>
          <w:sz w:val="18"/>
          <w:szCs w:val="18"/>
          <w:u w:val="single" w:color="000000"/>
        </w:rPr>
        <w:t>计提比例</w:t>
      </w:r>
      <w:r>
        <w:rPr>
          <w:rFonts w:ascii="宋体" w:hAnsi="宋体" w:cs="宋体" w:eastAsia="宋体" w:hint="default"/>
          <w:position w:val="-11"/>
          <w:sz w:val="18"/>
          <w:szCs w:val="18"/>
        </w:rPr>
        <w:tab/>
      </w:r>
      <w:r>
        <w:rPr>
          <w:rFonts w:ascii="宋体" w:hAnsi="宋体" w:cs="宋体" w:eastAsia="宋体" w:hint="default"/>
          <w:sz w:val="18"/>
          <w:szCs w:val="18"/>
        </w:rPr>
      </w:r>
      <w:r>
        <w:rPr>
          <w:rFonts w:ascii="宋体" w:hAnsi="宋体" w:cs="宋体" w:eastAsia="宋体" w:hint="default"/>
          <w:sz w:val="18"/>
          <w:szCs w:val="18"/>
          <w:u w:val="single" w:color="000000"/>
        </w:rPr>
        <w:t>坏账准备</w:t>
      </w:r>
      <w:r>
        <w:rPr>
          <w:rFonts w:ascii="宋体" w:hAnsi="宋体" w:cs="宋体" w:eastAsia="宋体" w:hint="default"/>
          <w:sz w:val="18"/>
          <w:szCs w:val="18"/>
        </w:rPr>
      </w:r>
    </w:p>
    <w:p>
      <w:pPr>
        <w:spacing w:after="0" w:line="297" w:lineRule="exact"/>
        <w:jc w:val="left"/>
        <w:rPr>
          <w:rFonts w:ascii="宋体" w:hAnsi="宋体" w:cs="宋体" w:eastAsia="宋体" w:hint="default"/>
          <w:sz w:val="18"/>
          <w:szCs w:val="18"/>
        </w:rPr>
        <w:sectPr>
          <w:type w:val="continuous"/>
          <w:pgSz w:w="11900" w:h="16840"/>
          <w:pgMar w:top="1600" w:bottom="280" w:left="1560" w:right="360"/>
          <w:cols w:num="5" w:equalWidth="0">
            <w:col w:w="2333" w:space="64"/>
            <w:col w:w="778" w:space="40"/>
            <w:col w:w="3505" w:space="40"/>
            <w:col w:w="904" w:space="40"/>
            <w:col w:w="2276"/>
          </w:cols>
        </w:sectPr>
      </w:pPr>
    </w:p>
    <w:p>
      <w:pPr>
        <w:spacing w:before="129"/>
        <w:ind w:left="237" w:right="0" w:firstLine="0"/>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、单项计提的应收款项</w:t>
      </w:r>
    </w:p>
    <w:p>
      <w:pPr>
        <w:spacing w:line="240" w:lineRule="auto" w:before="7"/>
        <w:rPr>
          <w:rFonts w:ascii="宋体" w:hAnsi="宋体" w:cs="宋体" w:eastAsia="宋体" w:hint="default"/>
          <w:sz w:val="4"/>
          <w:szCs w:val="4"/>
        </w:rPr>
      </w:pPr>
    </w:p>
    <w:tbl>
      <w:tblPr>
        <w:tblW w:w="0" w:type="auto"/>
        <w:jc w:val="left"/>
        <w:tblInd w:w="202" w:type="dxa"/>
        <w:tblLayout w:type="fixed"/>
        <w:tblCellMar>
          <w:top w:w="0" w:type="dxa"/>
          <w:left w:w="0" w:type="dxa"/>
          <w:bottom w:w="0" w:type="dxa"/>
          <w:right w:w="0" w:type="dxa"/>
        </w:tblCellMar>
        <w:tblLook w:val="01E0"/>
      </w:tblPr>
      <w:tblGrid>
        <w:gridCol w:w="863"/>
        <w:gridCol w:w="1370"/>
        <w:gridCol w:w="849"/>
        <w:gridCol w:w="725"/>
        <w:gridCol w:w="1411"/>
        <w:gridCol w:w="1397"/>
        <w:gridCol w:w="955"/>
        <w:gridCol w:w="725"/>
        <w:gridCol w:w="1366"/>
      </w:tblGrid>
      <w:tr>
        <w:trPr>
          <w:trHeight w:val="280" w:hRule="exact"/>
        </w:trPr>
        <w:tc>
          <w:tcPr>
            <w:tcW w:w="223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77"/>
              <w:ind w:left="1076" w:right="0"/>
              <w:jc w:val="left"/>
              <w:rPr>
                <w:rFonts w:ascii="Arial" w:hAnsi="Arial" w:cs="Arial" w:eastAsia="Arial" w:hint="default"/>
                <w:sz w:val="18"/>
                <w:szCs w:val="18"/>
              </w:rPr>
            </w:pPr>
            <w:r>
              <w:rPr>
                <w:rFonts w:ascii="Arial"/>
                <w:sz w:val="18"/>
              </w:rPr>
              <w:t>8,402,504.81</w:t>
            </w:r>
          </w:p>
        </w:tc>
        <w:tc>
          <w:tcPr>
            <w:tcW w:w="849" w:type="dxa"/>
            <w:tcBorders>
              <w:top w:val="nil" w:sz="6" w:space="0" w:color="auto"/>
              <w:left w:val="nil" w:sz="6" w:space="0" w:color="auto"/>
              <w:bottom w:val="nil" w:sz="6" w:space="0" w:color="auto"/>
              <w:right w:val="nil" w:sz="6" w:space="0" w:color="auto"/>
            </w:tcBorders>
          </w:tcPr>
          <w:p>
            <w:pPr>
              <w:pStyle w:val="TableParagraph"/>
              <w:spacing w:line="240" w:lineRule="auto" w:before="77"/>
              <w:ind w:left="16" w:right="0"/>
              <w:jc w:val="center"/>
              <w:rPr>
                <w:rFonts w:ascii="Arial" w:hAnsi="Arial" w:cs="Arial" w:eastAsia="Arial" w:hint="default"/>
                <w:sz w:val="18"/>
                <w:szCs w:val="18"/>
              </w:rPr>
            </w:pPr>
            <w:r>
              <w:rPr>
                <w:rFonts w:ascii="Arial"/>
                <w:sz w:val="18"/>
              </w:rPr>
              <w:t>80.13%</w:t>
            </w:r>
          </w:p>
        </w:tc>
        <w:tc>
          <w:tcPr>
            <w:tcW w:w="725"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99"/>
              <w:jc w:val="right"/>
              <w:rPr>
                <w:rFonts w:ascii="Arial" w:hAnsi="Arial" w:cs="Arial" w:eastAsia="Arial" w:hint="default"/>
                <w:sz w:val="18"/>
                <w:szCs w:val="18"/>
              </w:rPr>
            </w:pPr>
            <w:r>
              <w:rPr>
                <w:rFonts w:ascii="Arial"/>
                <w:w w:val="95"/>
                <w:sz w:val="18"/>
              </w:rPr>
              <w:t>100%</w:t>
            </w:r>
            <w:r>
              <w:rPr>
                <w:rFonts w:ascii="Arial"/>
                <w:sz w:val="18"/>
              </w:rPr>
            </w:r>
          </w:p>
        </w:tc>
        <w:tc>
          <w:tcPr>
            <w:tcW w:w="1411"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144"/>
              <w:jc w:val="right"/>
              <w:rPr>
                <w:rFonts w:ascii="Arial" w:hAnsi="Arial" w:cs="Arial" w:eastAsia="Arial" w:hint="default"/>
                <w:sz w:val="18"/>
                <w:szCs w:val="18"/>
              </w:rPr>
            </w:pPr>
            <w:r>
              <w:rPr>
                <w:rFonts w:ascii="Arial"/>
                <w:spacing w:val="-1"/>
                <w:sz w:val="18"/>
              </w:rPr>
              <w:t>8,402,504.81</w:t>
            </w:r>
          </w:p>
        </w:tc>
        <w:tc>
          <w:tcPr>
            <w:tcW w:w="1397"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97"/>
              <w:jc w:val="right"/>
              <w:rPr>
                <w:rFonts w:ascii="Arial" w:hAnsi="Arial" w:cs="Arial" w:eastAsia="Arial" w:hint="default"/>
                <w:sz w:val="18"/>
                <w:szCs w:val="18"/>
              </w:rPr>
            </w:pPr>
            <w:r>
              <w:rPr>
                <w:rFonts w:ascii="Arial"/>
                <w:spacing w:val="-1"/>
                <w:sz w:val="18"/>
              </w:rPr>
              <w:t>8,781,482.81</w:t>
            </w:r>
          </w:p>
        </w:tc>
        <w:tc>
          <w:tcPr>
            <w:tcW w:w="955"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108"/>
              <w:jc w:val="right"/>
              <w:rPr>
                <w:rFonts w:ascii="Arial" w:hAnsi="Arial" w:cs="Arial" w:eastAsia="Arial" w:hint="default"/>
                <w:sz w:val="18"/>
                <w:szCs w:val="18"/>
              </w:rPr>
            </w:pPr>
            <w:r>
              <w:rPr>
                <w:rFonts w:ascii="Arial"/>
                <w:spacing w:val="-1"/>
                <w:sz w:val="18"/>
              </w:rPr>
              <w:t>81.28%</w:t>
            </w:r>
          </w:p>
        </w:tc>
        <w:tc>
          <w:tcPr>
            <w:tcW w:w="725"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99"/>
              <w:jc w:val="right"/>
              <w:rPr>
                <w:rFonts w:ascii="Arial" w:hAnsi="Arial" w:cs="Arial" w:eastAsia="Arial" w:hint="default"/>
                <w:sz w:val="18"/>
                <w:szCs w:val="18"/>
              </w:rPr>
            </w:pPr>
            <w:r>
              <w:rPr>
                <w:rFonts w:ascii="Arial"/>
                <w:w w:val="95"/>
                <w:sz w:val="18"/>
              </w:rPr>
              <w:t>100%</w:t>
            </w:r>
            <w:r>
              <w:rPr>
                <w:rFonts w:ascii="Arial"/>
                <w:sz w:val="18"/>
              </w:rPr>
            </w:r>
          </w:p>
        </w:tc>
        <w:tc>
          <w:tcPr>
            <w:tcW w:w="1366"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99"/>
              <w:jc w:val="right"/>
              <w:rPr>
                <w:rFonts w:ascii="Arial" w:hAnsi="Arial" w:cs="Arial" w:eastAsia="Arial" w:hint="default"/>
                <w:sz w:val="18"/>
                <w:szCs w:val="18"/>
              </w:rPr>
            </w:pPr>
            <w:r>
              <w:rPr>
                <w:rFonts w:ascii="Arial"/>
                <w:spacing w:val="-1"/>
                <w:sz w:val="18"/>
              </w:rPr>
              <w:t>8,781,482.81</w:t>
            </w:r>
          </w:p>
        </w:tc>
      </w:tr>
      <w:tr>
        <w:trPr>
          <w:trHeight w:val="412" w:hRule="exact"/>
        </w:trPr>
        <w:tc>
          <w:tcPr>
            <w:tcW w:w="9661" w:type="dxa"/>
            <w:gridSpan w:val="9"/>
            <w:tcBorders>
              <w:top w:val="nil" w:sz="6" w:space="0" w:color="auto"/>
              <w:left w:val="nil" w:sz="6" w:space="0" w:color="auto"/>
              <w:bottom w:val="nil" w:sz="6" w:space="0" w:color="auto"/>
              <w:right w:val="nil" w:sz="6" w:space="0" w:color="auto"/>
            </w:tcBorders>
          </w:tcPr>
          <w:p>
            <w:pPr>
              <w:pStyle w:val="TableParagraph"/>
              <w:spacing w:line="240" w:lineRule="auto" w:before="91"/>
              <w:ind w:left="35" w:right="0"/>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、按类似信用风险特征计提坏账准备应收款项</w:t>
            </w:r>
          </w:p>
        </w:tc>
      </w:tr>
      <w:tr>
        <w:trPr>
          <w:trHeight w:val="342" w:hRule="exact"/>
        </w:trPr>
        <w:tc>
          <w:tcPr>
            <w:tcW w:w="863"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5" w:right="0"/>
              <w:jc w:val="left"/>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4"/>
                <w:sz w:val="18"/>
                <w:szCs w:val="18"/>
              </w:rPr>
              <w:t> </w:t>
            </w:r>
            <w:r>
              <w:rPr>
                <w:rFonts w:ascii="宋体" w:hAnsi="宋体" w:cs="宋体" w:eastAsia="宋体" w:hint="default"/>
                <w:sz w:val="18"/>
                <w:szCs w:val="18"/>
              </w:rPr>
              <w:t>年以内</w:t>
            </w:r>
          </w:p>
        </w:tc>
        <w:tc>
          <w:tcPr>
            <w:tcW w:w="1370"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01"/>
              <w:jc w:val="right"/>
              <w:rPr>
                <w:rFonts w:ascii="Arial" w:hAnsi="Arial" w:cs="Arial" w:eastAsia="Arial" w:hint="default"/>
                <w:sz w:val="18"/>
                <w:szCs w:val="18"/>
              </w:rPr>
            </w:pPr>
            <w:r>
              <w:rPr>
                <w:rFonts w:ascii="Arial"/>
                <w:w w:val="99"/>
                <w:sz w:val="18"/>
              </w:rPr>
              <w:t>-</w:t>
            </w:r>
            <w:r>
              <w:rPr>
                <w:rFonts w:ascii="Arial"/>
                <w:sz w:val="18"/>
              </w:rPr>
            </w:r>
          </w:p>
        </w:tc>
        <w:tc>
          <w:tcPr>
            <w:tcW w:w="849" w:type="dxa"/>
            <w:tcBorders>
              <w:top w:val="nil" w:sz="6" w:space="0" w:color="auto"/>
              <w:left w:val="nil" w:sz="6" w:space="0" w:color="auto"/>
              <w:bottom w:val="nil" w:sz="6" w:space="0" w:color="auto"/>
              <w:right w:val="nil" w:sz="6" w:space="0" w:color="auto"/>
            </w:tcBorders>
          </w:tcPr>
          <w:p>
            <w:pPr/>
          </w:p>
        </w:tc>
        <w:tc>
          <w:tcPr>
            <w:tcW w:w="725"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99"/>
              <w:jc w:val="right"/>
              <w:rPr>
                <w:rFonts w:ascii="Arial" w:hAnsi="Arial" w:cs="Arial" w:eastAsia="Arial" w:hint="default"/>
                <w:sz w:val="18"/>
                <w:szCs w:val="18"/>
              </w:rPr>
            </w:pPr>
            <w:r>
              <w:rPr>
                <w:rFonts w:ascii="Arial"/>
                <w:w w:val="95"/>
                <w:sz w:val="18"/>
              </w:rPr>
              <w:t>0.50%</w:t>
            </w:r>
            <w:r>
              <w:rPr>
                <w:rFonts w:ascii="Arial"/>
                <w:sz w:val="18"/>
              </w:rPr>
            </w:r>
          </w:p>
        </w:tc>
        <w:tc>
          <w:tcPr>
            <w:tcW w:w="1411" w:type="dxa"/>
            <w:tcBorders>
              <w:top w:val="nil" w:sz="6" w:space="0" w:color="auto"/>
              <w:left w:val="nil" w:sz="6" w:space="0" w:color="auto"/>
              <w:bottom w:val="nil" w:sz="6" w:space="0" w:color="auto"/>
              <w:right w:val="nil" w:sz="6" w:space="0" w:color="auto"/>
            </w:tcBorders>
          </w:tcPr>
          <w:p>
            <w:pPr/>
          </w:p>
        </w:tc>
        <w:tc>
          <w:tcPr>
            <w:tcW w:w="1397"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97"/>
              <w:jc w:val="right"/>
              <w:rPr>
                <w:rFonts w:ascii="Arial" w:hAnsi="Arial" w:cs="Arial" w:eastAsia="Arial" w:hint="default"/>
                <w:sz w:val="18"/>
                <w:szCs w:val="18"/>
              </w:rPr>
            </w:pPr>
            <w:r>
              <w:rPr>
                <w:rFonts w:ascii="Arial"/>
                <w:spacing w:val="-1"/>
                <w:sz w:val="18"/>
              </w:rPr>
              <w:t>495,710.33</w:t>
            </w:r>
          </w:p>
        </w:tc>
        <w:tc>
          <w:tcPr>
            <w:tcW w:w="955"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08"/>
              <w:jc w:val="right"/>
              <w:rPr>
                <w:rFonts w:ascii="Arial" w:hAnsi="Arial" w:cs="Arial" w:eastAsia="Arial" w:hint="default"/>
                <w:sz w:val="18"/>
                <w:szCs w:val="18"/>
              </w:rPr>
            </w:pPr>
            <w:r>
              <w:rPr>
                <w:rFonts w:ascii="Arial"/>
                <w:w w:val="95"/>
                <w:sz w:val="18"/>
              </w:rPr>
              <w:t>4.59%</w:t>
            </w:r>
            <w:r>
              <w:rPr>
                <w:rFonts w:ascii="Arial"/>
                <w:sz w:val="18"/>
              </w:rPr>
            </w:r>
          </w:p>
        </w:tc>
        <w:tc>
          <w:tcPr>
            <w:tcW w:w="725"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99"/>
              <w:jc w:val="right"/>
              <w:rPr>
                <w:rFonts w:ascii="Arial" w:hAnsi="Arial" w:cs="Arial" w:eastAsia="Arial" w:hint="default"/>
                <w:sz w:val="18"/>
                <w:szCs w:val="18"/>
              </w:rPr>
            </w:pPr>
            <w:r>
              <w:rPr>
                <w:rFonts w:ascii="Arial"/>
                <w:w w:val="95"/>
                <w:sz w:val="18"/>
              </w:rPr>
              <w:t>0.50%</w:t>
            </w:r>
            <w:r>
              <w:rPr>
                <w:rFonts w:ascii="Arial"/>
                <w:sz w:val="18"/>
              </w:rPr>
            </w:r>
          </w:p>
        </w:tc>
        <w:tc>
          <w:tcPr>
            <w:tcW w:w="1366"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99"/>
              <w:jc w:val="right"/>
              <w:rPr>
                <w:rFonts w:ascii="Arial" w:hAnsi="Arial" w:cs="Arial" w:eastAsia="Arial" w:hint="default"/>
                <w:sz w:val="18"/>
                <w:szCs w:val="18"/>
              </w:rPr>
            </w:pPr>
            <w:r>
              <w:rPr>
                <w:rFonts w:ascii="Arial"/>
                <w:spacing w:val="-1"/>
                <w:sz w:val="18"/>
              </w:rPr>
              <w:t>2,478.55</w:t>
            </w:r>
          </w:p>
        </w:tc>
      </w:tr>
      <w:tr>
        <w:trPr>
          <w:trHeight w:val="340" w:hRule="exact"/>
        </w:trPr>
        <w:tc>
          <w:tcPr>
            <w:tcW w:w="863" w:type="dxa"/>
            <w:tcBorders>
              <w:top w:val="nil" w:sz="6" w:space="0" w:color="auto"/>
              <w:left w:val="nil" w:sz="6" w:space="0" w:color="auto"/>
              <w:bottom w:val="nil" w:sz="6" w:space="0" w:color="auto"/>
              <w:right w:val="nil" w:sz="6" w:space="0" w:color="auto"/>
            </w:tcBorders>
          </w:tcPr>
          <w:p>
            <w:pPr>
              <w:pStyle w:val="TableParagraph"/>
              <w:spacing w:line="240" w:lineRule="auto" w:before="19"/>
              <w:ind w:left="35" w:right="0"/>
              <w:jc w:val="left"/>
              <w:rPr>
                <w:rFonts w:ascii="宋体" w:hAnsi="宋体" w:cs="宋体" w:eastAsia="宋体" w:hint="default"/>
                <w:sz w:val="18"/>
                <w:szCs w:val="18"/>
              </w:rPr>
            </w:pPr>
            <w:r>
              <w:rPr>
                <w:rFonts w:ascii="Arial" w:hAnsi="Arial" w:cs="Arial" w:eastAsia="Arial" w:hint="default"/>
                <w:sz w:val="18"/>
                <w:szCs w:val="18"/>
              </w:rPr>
              <w:t>1-2</w:t>
            </w:r>
            <w:r>
              <w:rPr>
                <w:rFonts w:ascii="Arial" w:hAnsi="Arial" w:cs="Arial" w:eastAsia="Arial" w:hint="default"/>
                <w:spacing w:val="-5"/>
                <w:sz w:val="18"/>
                <w:szCs w:val="18"/>
              </w:rPr>
              <w:t> </w:t>
            </w:r>
            <w:r>
              <w:rPr>
                <w:rFonts w:ascii="宋体" w:hAnsi="宋体" w:cs="宋体" w:eastAsia="宋体" w:hint="default"/>
                <w:sz w:val="18"/>
                <w:szCs w:val="18"/>
              </w:rPr>
              <w:t>年</w:t>
            </w:r>
          </w:p>
        </w:tc>
        <w:tc>
          <w:tcPr>
            <w:tcW w:w="1370"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101"/>
              <w:jc w:val="right"/>
              <w:rPr>
                <w:rFonts w:ascii="Arial" w:hAnsi="Arial" w:cs="Arial" w:eastAsia="Arial" w:hint="default"/>
                <w:sz w:val="18"/>
                <w:szCs w:val="18"/>
              </w:rPr>
            </w:pPr>
            <w:r>
              <w:rPr>
                <w:rFonts w:ascii="Arial"/>
                <w:spacing w:val="-1"/>
                <w:sz w:val="18"/>
              </w:rPr>
              <w:t>186,281.80</w:t>
            </w:r>
          </w:p>
        </w:tc>
        <w:tc>
          <w:tcPr>
            <w:tcW w:w="849" w:type="dxa"/>
            <w:tcBorders>
              <w:top w:val="nil" w:sz="6" w:space="0" w:color="auto"/>
              <w:left w:val="nil" w:sz="6" w:space="0" w:color="auto"/>
              <w:bottom w:val="nil" w:sz="6" w:space="0" w:color="auto"/>
              <w:right w:val="nil" w:sz="6" w:space="0" w:color="auto"/>
            </w:tcBorders>
          </w:tcPr>
          <w:p>
            <w:pPr>
              <w:pStyle w:val="TableParagraph"/>
              <w:spacing w:line="240" w:lineRule="auto" w:before="63"/>
              <w:ind w:left="114" w:right="0"/>
              <w:jc w:val="center"/>
              <w:rPr>
                <w:rFonts w:ascii="Arial" w:hAnsi="Arial" w:cs="Arial" w:eastAsia="Arial" w:hint="default"/>
                <w:sz w:val="18"/>
                <w:szCs w:val="18"/>
              </w:rPr>
            </w:pPr>
            <w:r>
              <w:rPr>
                <w:rFonts w:ascii="Arial"/>
                <w:sz w:val="18"/>
              </w:rPr>
              <w:t>1.78%</w:t>
            </w:r>
          </w:p>
        </w:tc>
        <w:tc>
          <w:tcPr>
            <w:tcW w:w="725"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99"/>
              <w:jc w:val="right"/>
              <w:rPr>
                <w:rFonts w:ascii="Arial" w:hAnsi="Arial" w:cs="Arial" w:eastAsia="Arial" w:hint="default"/>
                <w:sz w:val="18"/>
                <w:szCs w:val="18"/>
              </w:rPr>
            </w:pPr>
            <w:r>
              <w:rPr>
                <w:rFonts w:ascii="Arial"/>
                <w:w w:val="95"/>
                <w:sz w:val="18"/>
              </w:rPr>
              <w:t>5%</w:t>
            </w:r>
            <w:r>
              <w:rPr>
                <w:rFonts w:ascii="Arial"/>
                <w:sz w:val="18"/>
              </w:rPr>
            </w:r>
          </w:p>
        </w:tc>
        <w:tc>
          <w:tcPr>
            <w:tcW w:w="1411"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142"/>
              <w:jc w:val="right"/>
              <w:rPr>
                <w:rFonts w:ascii="Arial" w:hAnsi="Arial" w:cs="Arial" w:eastAsia="Arial" w:hint="default"/>
                <w:sz w:val="18"/>
                <w:szCs w:val="18"/>
              </w:rPr>
            </w:pPr>
            <w:r>
              <w:rPr>
                <w:rFonts w:ascii="Arial"/>
                <w:spacing w:val="-1"/>
                <w:sz w:val="18"/>
              </w:rPr>
              <w:t>9,314.09</w:t>
            </w:r>
          </w:p>
        </w:tc>
        <w:tc>
          <w:tcPr>
            <w:tcW w:w="1397"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97"/>
              <w:jc w:val="right"/>
              <w:rPr>
                <w:rFonts w:ascii="Arial" w:hAnsi="Arial" w:cs="Arial" w:eastAsia="Arial" w:hint="default"/>
                <w:sz w:val="18"/>
                <w:szCs w:val="18"/>
              </w:rPr>
            </w:pPr>
            <w:r>
              <w:rPr>
                <w:rFonts w:ascii="Arial"/>
                <w:spacing w:val="-1"/>
                <w:sz w:val="18"/>
              </w:rPr>
              <w:t>105,450.68</w:t>
            </w:r>
          </w:p>
        </w:tc>
        <w:tc>
          <w:tcPr>
            <w:tcW w:w="955"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108"/>
              <w:jc w:val="right"/>
              <w:rPr>
                <w:rFonts w:ascii="Arial" w:hAnsi="Arial" w:cs="Arial" w:eastAsia="Arial" w:hint="default"/>
                <w:sz w:val="18"/>
                <w:szCs w:val="18"/>
              </w:rPr>
            </w:pPr>
            <w:r>
              <w:rPr>
                <w:rFonts w:ascii="Arial"/>
                <w:w w:val="95"/>
                <w:sz w:val="18"/>
              </w:rPr>
              <w:t>0.98%</w:t>
            </w:r>
            <w:r>
              <w:rPr>
                <w:rFonts w:ascii="Arial"/>
                <w:sz w:val="18"/>
              </w:rPr>
            </w:r>
          </w:p>
        </w:tc>
        <w:tc>
          <w:tcPr>
            <w:tcW w:w="725"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99"/>
              <w:jc w:val="right"/>
              <w:rPr>
                <w:rFonts w:ascii="Arial" w:hAnsi="Arial" w:cs="Arial" w:eastAsia="Arial" w:hint="default"/>
                <w:sz w:val="18"/>
                <w:szCs w:val="18"/>
              </w:rPr>
            </w:pPr>
            <w:r>
              <w:rPr>
                <w:rFonts w:ascii="Arial"/>
                <w:w w:val="95"/>
                <w:sz w:val="18"/>
              </w:rPr>
              <w:t>5%</w:t>
            </w:r>
            <w:r>
              <w:rPr>
                <w:rFonts w:ascii="Arial"/>
                <w:sz w:val="18"/>
              </w:rPr>
            </w:r>
          </w:p>
        </w:tc>
        <w:tc>
          <w:tcPr>
            <w:tcW w:w="1366"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99"/>
              <w:jc w:val="right"/>
              <w:rPr>
                <w:rFonts w:ascii="Arial" w:hAnsi="Arial" w:cs="Arial" w:eastAsia="Arial" w:hint="default"/>
                <w:sz w:val="18"/>
                <w:szCs w:val="18"/>
              </w:rPr>
            </w:pPr>
            <w:r>
              <w:rPr>
                <w:rFonts w:ascii="Arial"/>
                <w:spacing w:val="-1"/>
                <w:sz w:val="18"/>
              </w:rPr>
              <w:t>5,272.53</w:t>
            </w:r>
          </w:p>
        </w:tc>
      </w:tr>
      <w:tr>
        <w:trPr>
          <w:trHeight w:val="340" w:hRule="exact"/>
        </w:trPr>
        <w:tc>
          <w:tcPr>
            <w:tcW w:w="863" w:type="dxa"/>
            <w:tcBorders>
              <w:top w:val="nil" w:sz="6" w:space="0" w:color="auto"/>
              <w:left w:val="nil" w:sz="6" w:space="0" w:color="auto"/>
              <w:bottom w:val="nil" w:sz="6" w:space="0" w:color="auto"/>
              <w:right w:val="nil" w:sz="6" w:space="0" w:color="auto"/>
            </w:tcBorders>
          </w:tcPr>
          <w:p>
            <w:pPr>
              <w:pStyle w:val="TableParagraph"/>
              <w:spacing w:line="240" w:lineRule="auto" w:before="18"/>
              <w:ind w:left="35" w:right="0"/>
              <w:jc w:val="left"/>
              <w:rPr>
                <w:rFonts w:ascii="宋体" w:hAnsi="宋体" w:cs="宋体" w:eastAsia="宋体" w:hint="default"/>
                <w:sz w:val="18"/>
                <w:szCs w:val="18"/>
              </w:rPr>
            </w:pPr>
            <w:r>
              <w:rPr>
                <w:rFonts w:ascii="Arial" w:hAnsi="Arial" w:cs="Arial" w:eastAsia="Arial" w:hint="default"/>
                <w:sz w:val="18"/>
                <w:szCs w:val="18"/>
              </w:rPr>
              <w:t>2-3</w:t>
            </w:r>
            <w:r>
              <w:rPr>
                <w:rFonts w:ascii="Arial" w:hAnsi="Arial" w:cs="Arial" w:eastAsia="Arial" w:hint="default"/>
                <w:spacing w:val="-5"/>
                <w:sz w:val="18"/>
                <w:szCs w:val="18"/>
              </w:rPr>
              <w:t> </w:t>
            </w:r>
            <w:r>
              <w:rPr>
                <w:rFonts w:ascii="宋体" w:hAnsi="宋体" w:cs="宋体" w:eastAsia="宋体" w:hint="default"/>
                <w:sz w:val="18"/>
                <w:szCs w:val="18"/>
              </w:rPr>
              <w:t>年</w:t>
            </w:r>
          </w:p>
        </w:tc>
        <w:tc>
          <w:tcPr>
            <w:tcW w:w="1370"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01"/>
              <w:jc w:val="right"/>
              <w:rPr>
                <w:rFonts w:ascii="Arial" w:hAnsi="Arial" w:cs="Arial" w:eastAsia="Arial" w:hint="default"/>
                <w:sz w:val="18"/>
                <w:szCs w:val="18"/>
              </w:rPr>
            </w:pPr>
            <w:r>
              <w:rPr>
                <w:rFonts w:ascii="Arial"/>
                <w:spacing w:val="-1"/>
                <w:sz w:val="18"/>
              </w:rPr>
              <w:t>105,370.66</w:t>
            </w:r>
          </w:p>
        </w:tc>
        <w:tc>
          <w:tcPr>
            <w:tcW w:w="849" w:type="dxa"/>
            <w:tcBorders>
              <w:top w:val="nil" w:sz="6" w:space="0" w:color="auto"/>
              <w:left w:val="nil" w:sz="6" w:space="0" w:color="auto"/>
              <w:bottom w:val="nil" w:sz="6" w:space="0" w:color="auto"/>
              <w:right w:val="nil" w:sz="6" w:space="0" w:color="auto"/>
            </w:tcBorders>
          </w:tcPr>
          <w:p>
            <w:pPr>
              <w:pStyle w:val="TableParagraph"/>
              <w:spacing w:line="240" w:lineRule="auto" w:before="62"/>
              <w:ind w:left="114" w:right="0"/>
              <w:jc w:val="center"/>
              <w:rPr>
                <w:rFonts w:ascii="Arial" w:hAnsi="Arial" w:cs="Arial" w:eastAsia="Arial" w:hint="default"/>
                <w:sz w:val="18"/>
                <w:szCs w:val="18"/>
              </w:rPr>
            </w:pPr>
            <w:r>
              <w:rPr>
                <w:rFonts w:ascii="Arial"/>
                <w:sz w:val="18"/>
              </w:rPr>
              <w:t>1.00%</w:t>
            </w:r>
          </w:p>
        </w:tc>
        <w:tc>
          <w:tcPr>
            <w:tcW w:w="725"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99"/>
              <w:jc w:val="right"/>
              <w:rPr>
                <w:rFonts w:ascii="Arial" w:hAnsi="Arial" w:cs="Arial" w:eastAsia="Arial" w:hint="default"/>
                <w:sz w:val="18"/>
                <w:szCs w:val="18"/>
              </w:rPr>
            </w:pPr>
            <w:r>
              <w:rPr>
                <w:rFonts w:ascii="Arial"/>
                <w:w w:val="95"/>
                <w:sz w:val="18"/>
              </w:rPr>
              <w:t>10%</w:t>
            </w:r>
            <w:r>
              <w:rPr>
                <w:rFonts w:ascii="Arial"/>
                <w:sz w:val="18"/>
              </w:rPr>
            </w:r>
          </w:p>
        </w:tc>
        <w:tc>
          <w:tcPr>
            <w:tcW w:w="1411"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42"/>
              <w:jc w:val="right"/>
              <w:rPr>
                <w:rFonts w:ascii="Arial" w:hAnsi="Arial" w:cs="Arial" w:eastAsia="Arial" w:hint="default"/>
                <w:sz w:val="18"/>
                <w:szCs w:val="18"/>
              </w:rPr>
            </w:pPr>
            <w:r>
              <w:rPr>
                <w:rFonts w:ascii="Arial"/>
                <w:spacing w:val="-1"/>
                <w:sz w:val="18"/>
              </w:rPr>
              <w:t>10,537.07</w:t>
            </w:r>
          </w:p>
        </w:tc>
        <w:tc>
          <w:tcPr>
            <w:tcW w:w="1397"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97"/>
              <w:jc w:val="right"/>
              <w:rPr>
                <w:rFonts w:ascii="Arial" w:hAnsi="Arial" w:cs="Arial" w:eastAsia="Arial" w:hint="default"/>
                <w:sz w:val="18"/>
                <w:szCs w:val="18"/>
              </w:rPr>
            </w:pPr>
            <w:r>
              <w:rPr>
                <w:rFonts w:ascii="Arial"/>
                <w:spacing w:val="-1"/>
                <w:sz w:val="18"/>
              </w:rPr>
              <w:t>667,285.15</w:t>
            </w:r>
          </w:p>
        </w:tc>
        <w:tc>
          <w:tcPr>
            <w:tcW w:w="955"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08"/>
              <w:jc w:val="right"/>
              <w:rPr>
                <w:rFonts w:ascii="Arial" w:hAnsi="Arial" w:cs="Arial" w:eastAsia="Arial" w:hint="default"/>
                <w:sz w:val="18"/>
                <w:szCs w:val="18"/>
              </w:rPr>
            </w:pPr>
            <w:r>
              <w:rPr>
                <w:rFonts w:ascii="Arial"/>
                <w:w w:val="95"/>
                <w:sz w:val="18"/>
              </w:rPr>
              <w:t>6.18%</w:t>
            </w:r>
            <w:r>
              <w:rPr>
                <w:rFonts w:ascii="Arial"/>
                <w:sz w:val="18"/>
              </w:rPr>
            </w:r>
          </w:p>
        </w:tc>
        <w:tc>
          <w:tcPr>
            <w:tcW w:w="725"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99"/>
              <w:jc w:val="right"/>
              <w:rPr>
                <w:rFonts w:ascii="Arial" w:hAnsi="Arial" w:cs="Arial" w:eastAsia="Arial" w:hint="default"/>
                <w:sz w:val="18"/>
                <w:szCs w:val="18"/>
              </w:rPr>
            </w:pPr>
            <w:r>
              <w:rPr>
                <w:rFonts w:ascii="Arial"/>
                <w:w w:val="95"/>
                <w:sz w:val="18"/>
              </w:rPr>
              <w:t>10%</w:t>
            </w:r>
            <w:r>
              <w:rPr>
                <w:rFonts w:ascii="Arial"/>
                <w:sz w:val="18"/>
              </w:rPr>
            </w:r>
          </w:p>
        </w:tc>
        <w:tc>
          <w:tcPr>
            <w:tcW w:w="1366"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99"/>
              <w:jc w:val="right"/>
              <w:rPr>
                <w:rFonts w:ascii="Arial" w:hAnsi="Arial" w:cs="Arial" w:eastAsia="Arial" w:hint="default"/>
                <w:sz w:val="18"/>
                <w:szCs w:val="18"/>
              </w:rPr>
            </w:pPr>
            <w:r>
              <w:rPr>
                <w:rFonts w:ascii="Arial"/>
                <w:spacing w:val="-1"/>
                <w:sz w:val="18"/>
              </w:rPr>
              <w:t>66,728.52</w:t>
            </w:r>
          </w:p>
        </w:tc>
      </w:tr>
      <w:tr>
        <w:trPr>
          <w:trHeight w:val="341" w:hRule="exact"/>
        </w:trPr>
        <w:tc>
          <w:tcPr>
            <w:tcW w:w="863" w:type="dxa"/>
            <w:tcBorders>
              <w:top w:val="nil" w:sz="6" w:space="0" w:color="auto"/>
              <w:left w:val="nil" w:sz="6" w:space="0" w:color="auto"/>
              <w:bottom w:val="nil" w:sz="6" w:space="0" w:color="auto"/>
              <w:right w:val="nil" w:sz="6" w:space="0" w:color="auto"/>
            </w:tcBorders>
          </w:tcPr>
          <w:p>
            <w:pPr>
              <w:pStyle w:val="TableParagraph"/>
              <w:spacing w:line="240" w:lineRule="auto" w:before="19"/>
              <w:ind w:left="35" w:right="0"/>
              <w:jc w:val="left"/>
              <w:rPr>
                <w:rFonts w:ascii="宋体" w:hAnsi="宋体" w:cs="宋体" w:eastAsia="宋体" w:hint="default"/>
                <w:sz w:val="18"/>
                <w:szCs w:val="18"/>
              </w:rPr>
            </w:pPr>
            <w:r>
              <w:rPr>
                <w:rFonts w:ascii="Arial" w:hAnsi="Arial" w:cs="Arial" w:eastAsia="Arial" w:hint="default"/>
                <w:sz w:val="18"/>
                <w:szCs w:val="18"/>
              </w:rPr>
              <w:t>3-4</w:t>
            </w:r>
            <w:r>
              <w:rPr>
                <w:rFonts w:ascii="Arial" w:hAnsi="Arial" w:cs="Arial" w:eastAsia="Arial" w:hint="default"/>
                <w:spacing w:val="-5"/>
                <w:sz w:val="18"/>
                <w:szCs w:val="18"/>
              </w:rPr>
              <w:t> </w:t>
            </w:r>
            <w:r>
              <w:rPr>
                <w:rFonts w:ascii="宋体" w:hAnsi="宋体" w:cs="宋体" w:eastAsia="宋体" w:hint="default"/>
                <w:sz w:val="18"/>
                <w:szCs w:val="18"/>
              </w:rPr>
              <w:t>年</w:t>
            </w:r>
          </w:p>
        </w:tc>
        <w:tc>
          <w:tcPr>
            <w:tcW w:w="1370"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101"/>
              <w:jc w:val="right"/>
              <w:rPr>
                <w:rFonts w:ascii="Arial" w:hAnsi="Arial" w:cs="Arial" w:eastAsia="Arial" w:hint="default"/>
                <w:sz w:val="18"/>
                <w:szCs w:val="18"/>
              </w:rPr>
            </w:pPr>
            <w:r>
              <w:rPr>
                <w:rFonts w:ascii="Arial"/>
                <w:spacing w:val="-1"/>
                <w:sz w:val="18"/>
              </w:rPr>
              <w:t>667,056.55</w:t>
            </w:r>
          </w:p>
        </w:tc>
        <w:tc>
          <w:tcPr>
            <w:tcW w:w="849" w:type="dxa"/>
            <w:tcBorders>
              <w:top w:val="nil" w:sz="6" w:space="0" w:color="auto"/>
              <w:left w:val="nil" w:sz="6" w:space="0" w:color="auto"/>
              <w:bottom w:val="nil" w:sz="6" w:space="0" w:color="auto"/>
              <w:right w:val="nil" w:sz="6" w:space="0" w:color="auto"/>
            </w:tcBorders>
          </w:tcPr>
          <w:p>
            <w:pPr>
              <w:pStyle w:val="TableParagraph"/>
              <w:spacing w:line="240" w:lineRule="auto" w:before="63"/>
              <w:ind w:left="114" w:right="0"/>
              <w:jc w:val="center"/>
              <w:rPr>
                <w:rFonts w:ascii="Arial" w:hAnsi="Arial" w:cs="Arial" w:eastAsia="Arial" w:hint="default"/>
                <w:sz w:val="18"/>
                <w:szCs w:val="18"/>
              </w:rPr>
            </w:pPr>
            <w:r>
              <w:rPr>
                <w:rFonts w:ascii="Arial"/>
                <w:sz w:val="18"/>
              </w:rPr>
              <w:t>6.36%</w:t>
            </w:r>
          </w:p>
        </w:tc>
        <w:tc>
          <w:tcPr>
            <w:tcW w:w="725"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99"/>
              <w:jc w:val="right"/>
              <w:rPr>
                <w:rFonts w:ascii="Arial" w:hAnsi="Arial" w:cs="Arial" w:eastAsia="Arial" w:hint="default"/>
                <w:sz w:val="18"/>
                <w:szCs w:val="18"/>
              </w:rPr>
            </w:pPr>
            <w:r>
              <w:rPr>
                <w:rFonts w:ascii="Arial"/>
                <w:w w:val="95"/>
                <w:sz w:val="18"/>
              </w:rPr>
              <w:t>30%</w:t>
            </w:r>
            <w:r>
              <w:rPr>
                <w:rFonts w:ascii="Arial"/>
                <w:sz w:val="18"/>
              </w:rPr>
            </w:r>
          </w:p>
        </w:tc>
        <w:tc>
          <w:tcPr>
            <w:tcW w:w="1411"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142"/>
              <w:jc w:val="right"/>
              <w:rPr>
                <w:rFonts w:ascii="Arial" w:hAnsi="Arial" w:cs="Arial" w:eastAsia="Arial" w:hint="default"/>
                <w:sz w:val="18"/>
                <w:szCs w:val="18"/>
              </w:rPr>
            </w:pPr>
            <w:r>
              <w:rPr>
                <w:rFonts w:ascii="Arial"/>
                <w:spacing w:val="-2"/>
                <w:sz w:val="18"/>
              </w:rPr>
              <w:t>200,116.97</w:t>
            </w:r>
          </w:p>
        </w:tc>
        <w:tc>
          <w:tcPr>
            <w:tcW w:w="1397"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97"/>
              <w:jc w:val="right"/>
              <w:rPr>
                <w:rFonts w:ascii="Arial" w:hAnsi="Arial" w:cs="Arial" w:eastAsia="Arial" w:hint="default"/>
                <w:sz w:val="18"/>
                <w:szCs w:val="18"/>
              </w:rPr>
            </w:pPr>
            <w:r>
              <w:rPr>
                <w:rFonts w:ascii="Arial"/>
                <w:spacing w:val="-2"/>
                <w:sz w:val="18"/>
              </w:rPr>
              <w:t>125,511.00</w:t>
            </w:r>
          </w:p>
        </w:tc>
        <w:tc>
          <w:tcPr>
            <w:tcW w:w="955"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108"/>
              <w:jc w:val="right"/>
              <w:rPr>
                <w:rFonts w:ascii="Arial" w:hAnsi="Arial" w:cs="Arial" w:eastAsia="Arial" w:hint="default"/>
                <w:sz w:val="18"/>
                <w:szCs w:val="18"/>
              </w:rPr>
            </w:pPr>
            <w:r>
              <w:rPr>
                <w:rFonts w:ascii="Arial"/>
                <w:w w:val="95"/>
                <w:sz w:val="18"/>
              </w:rPr>
              <w:t>1.16%</w:t>
            </w:r>
            <w:r>
              <w:rPr>
                <w:rFonts w:ascii="Arial"/>
                <w:sz w:val="18"/>
              </w:rPr>
            </w:r>
          </w:p>
        </w:tc>
        <w:tc>
          <w:tcPr>
            <w:tcW w:w="725"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99"/>
              <w:jc w:val="right"/>
              <w:rPr>
                <w:rFonts w:ascii="Arial" w:hAnsi="Arial" w:cs="Arial" w:eastAsia="Arial" w:hint="default"/>
                <w:sz w:val="18"/>
                <w:szCs w:val="18"/>
              </w:rPr>
            </w:pPr>
            <w:r>
              <w:rPr>
                <w:rFonts w:ascii="Arial"/>
                <w:w w:val="95"/>
                <w:sz w:val="18"/>
              </w:rPr>
              <w:t>30%</w:t>
            </w:r>
            <w:r>
              <w:rPr>
                <w:rFonts w:ascii="Arial"/>
                <w:sz w:val="18"/>
              </w:rPr>
            </w:r>
          </w:p>
        </w:tc>
        <w:tc>
          <w:tcPr>
            <w:tcW w:w="1366"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99"/>
              <w:jc w:val="right"/>
              <w:rPr>
                <w:rFonts w:ascii="Arial" w:hAnsi="Arial" w:cs="Arial" w:eastAsia="Arial" w:hint="default"/>
                <w:sz w:val="18"/>
                <w:szCs w:val="18"/>
              </w:rPr>
            </w:pPr>
            <w:r>
              <w:rPr>
                <w:rFonts w:ascii="Arial"/>
                <w:spacing w:val="-1"/>
                <w:sz w:val="18"/>
              </w:rPr>
              <w:t>37,653.30</w:t>
            </w:r>
          </w:p>
        </w:tc>
      </w:tr>
      <w:tr>
        <w:trPr>
          <w:trHeight w:val="340" w:hRule="exact"/>
        </w:trPr>
        <w:tc>
          <w:tcPr>
            <w:tcW w:w="863" w:type="dxa"/>
            <w:tcBorders>
              <w:top w:val="nil" w:sz="6" w:space="0" w:color="auto"/>
              <w:left w:val="nil" w:sz="6" w:space="0" w:color="auto"/>
              <w:bottom w:val="nil" w:sz="6" w:space="0" w:color="auto"/>
              <w:right w:val="nil" w:sz="6" w:space="0" w:color="auto"/>
            </w:tcBorders>
          </w:tcPr>
          <w:p>
            <w:pPr>
              <w:pStyle w:val="TableParagraph"/>
              <w:spacing w:line="240" w:lineRule="auto" w:before="19"/>
              <w:ind w:left="35" w:right="0"/>
              <w:jc w:val="left"/>
              <w:rPr>
                <w:rFonts w:ascii="宋体" w:hAnsi="宋体" w:cs="宋体" w:eastAsia="宋体" w:hint="default"/>
                <w:sz w:val="18"/>
                <w:szCs w:val="18"/>
              </w:rPr>
            </w:pPr>
            <w:r>
              <w:rPr>
                <w:rFonts w:ascii="Arial" w:hAnsi="Arial" w:cs="Arial" w:eastAsia="Arial" w:hint="default"/>
                <w:sz w:val="18"/>
                <w:szCs w:val="18"/>
              </w:rPr>
              <w:t>4-5</w:t>
            </w:r>
            <w:r>
              <w:rPr>
                <w:rFonts w:ascii="Arial" w:hAnsi="Arial" w:cs="Arial" w:eastAsia="Arial" w:hint="default"/>
                <w:spacing w:val="-5"/>
                <w:sz w:val="18"/>
                <w:szCs w:val="18"/>
              </w:rPr>
              <w:t> </w:t>
            </w:r>
            <w:r>
              <w:rPr>
                <w:rFonts w:ascii="宋体" w:hAnsi="宋体" w:cs="宋体" w:eastAsia="宋体" w:hint="default"/>
                <w:sz w:val="18"/>
                <w:szCs w:val="18"/>
              </w:rPr>
              <w:t>年</w:t>
            </w:r>
          </w:p>
        </w:tc>
        <w:tc>
          <w:tcPr>
            <w:tcW w:w="1370"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99"/>
              <w:jc w:val="right"/>
              <w:rPr>
                <w:rFonts w:ascii="Arial" w:hAnsi="Arial" w:cs="Arial" w:eastAsia="Arial" w:hint="default"/>
                <w:sz w:val="18"/>
                <w:szCs w:val="18"/>
              </w:rPr>
            </w:pPr>
            <w:r>
              <w:rPr>
                <w:rFonts w:ascii="Arial"/>
                <w:spacing w:val="-2"/>
                <w:sz w:val="18"/>
              </w:rPr>
              <w:t>125,511.00</w:t>
            </w:r>
          </w:p>
        </w:tc>
        <w:tc>
          <w:tcPr>
            <w:tcW w:w="849" w:type="dxa"/>
            <w:tcBorders>
              <w:top w:val="nil" w:sz="6" w:space="0" w:color="auto"/>
              <w:left w:val="nil" w:sz="6" w:space="0" w:color="auto"/>
              <w:bottom w:val="nil" w:sz="6" w:space="0" w:color="auto"/>
              <w:right w:val="nil" w:sz="6" w:space="0" w:color="auto"/>
            </w:tcBorders>
          </w:tcPr>
          <w:p>
            <w:pPr>
              <w:pStyle w:val="TableParagraph"/>
              <w:spacing w:line="240" w:lineRule="auto" w:before="63"/>
              <w:ind w:left="114" w:right="0"/>
              <w:jc w:val="center"/>
              <w:rPr>
                <w:rFonts w:ascii="Arial" w:hAnsi="Arial" w:cs="Arial" w:eastAsia="Arial" w:hint="default"/>
                <w:sz w:val="18"/>
                <w:szCs w:val="18"/>
              </w:rPr>
            </w:pPr>
            <w:r>
              <w:rPr>
                <w:rFonts w:ascii="Arial"/>
                <w:sz w:val="18"/>
              </w:rPr>
              <w:t>1.20%</w:t>
            </w:r>
          </w:p>
        </w:tc>
        <w:tc>
          <w:tcPr>
            <w:tcW w:w="725"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99"/>
              <w:jc w:val="right"/>
              <w:rPr>
                <w:rFonts w:ascii="Arial" w:hAnsi="Arial" w:cs="Arial" w:eastAsia="Arial" w:hint="default"/>
                <w:sz w:val="18"/>
                <w:szCs w:val="18"/>
              </w:rPr>
            </w:pPr>
            <w:r>
              <w:rPr>
                <w:rFonts w:ascii="Arial"/>
                <w:w w:val="95"/>
                <w:sz w:val="18"/>
              </w:rPr>
              <w:t>50%</w:t>
            </w:r>
            <w:r>
              <w:rPr>
                <w:rFonts w:ascii="Arial"/>
                <w:sz w:val="18"/>
              </w:rPr>
            </w:r>
          </w:p>
        </w:tc>
        <w:tc>
          <w:tcPr>
            <w:tcW w:w="1411"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142"/>
              <w:jc w:val="right"/>
              <w:rPr>
                <w:rFonts w:ascii="Arial" w:hAnsi="Arial" w:cs="Arial" w:eastAsia="Arial" w:hint="default"/>
                <w:sz w:val="18"/>
                <w:szCs w:val="18"/>
              </w:rPr>
            </w:pPr>
            <w:r>
              <w:rPr>
                <w:rFonts w:ascii="Arial"/>
                <w:spacing w:val="-1"/>
                <w:sz w:val="18"/>
              </w:rPr>
              <w:t>62,755.50</w:t>
            </w:r>
          </w:p>
        </w:tc>
        <w:tc>
          <w:tcPr>
            <w:tcW w:w="1397"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97"/>
              <w:jc w:val="right"/>
              <w:rPr>
                <w:rFonts w:ascii="Arial" w:hAnsi="Arial" w:cs="Arial" w:eastAsia="Arial" w:hint="default"/>
                <w:sz w:val="18"/>
                <w:szCs w:val="18"/>
              </w:rPr>
            </w:pPr>
            <w:r>
              <w:rPr>
                <w:rFonts w:ascii="Arial"/>
                <w:spacing w:val="-1"/>
                <w:sz w:val="18"/>
              </w:rPr>
              <w:t>13,978.28</w:t>
            </w:r>
          </w:p>
        </w:tc>
        <w:tc>
          <w:tcPr>
            <w:tcW w:w="955"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108"/>
              <w:jc w:val="right"/>
              <w:rPr>
                <w:rFonts w:ascii="Arial" w:hAnsi="Arial" w:cs="Arial" w:eastAsia="Arial" w:hint="default"/>
                <w:sz w:val="18"/>
                <w:szCs w:val="18"/>
              </w:rPr>
            </w:pPr>
            <w:r>
              <w:rPr>
                <w:rFonts w:ascii="Arial"/>
                <w:w w:val="95"/>
                <w:sz w:val="18"/>
              </w:rPr>
              <w:t>0.13%</w:t>
            </w:r>
            <w:r>
              <w:rPr>
                <w:rFonts w:ascii="Arial"/>
                <w:sz w:val="18"/>
              </w:rPr>
            </w:r>
          </w:p>
        </w:tc>
        <w:tc>
          <w:tcPr>
            <w:tcW w:w="725"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99"/>
              <w:jc w:val="right"/>
              <w:rPr>
                <w:rFonts w:ascii="Arial" w:hAnsi="Arial" w:cs="Arial" w:eastAsia="Arial" w:hint="default"/>
                <w:sz w:val="18"/>
                <w:szCs w:val="18"/>
              </w:rPr>
            </w:pPr>
            <w:r>
              <w:rPr>
                <w:rFonts w:ascii="Arial"/>
                <w:w w:val="95"/>
                <w:sz w:val="18"/>
              </w:rPr>
              <w:t>50%</w:t>
            </w:r>
            <w:r>
              <w:rPr>
                <w:rFonts w:ascii="Arial"/>
                <w:sz w:val="18"/>
              </w:rPr>
            </w:r>
          </w:p>
        </w:tc>
        <w:tc>
          <w:tcPr>
            <w:tcW w:w="1366"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99"/>
              <w:jc w:val="right"/>
              <w:rPr>
                <w:rFonts w:ascii="Arial" w:hAnsi="Arial" w:cs="Arial" w:eastAsia="Arial" w:hint="default"/>
                <w:sz w:val="18"/>
                <w:szCs w:val="18"/>
              </w:rPr>
            </w:pPr>
            <w:r>
              <w:rPr>
                <w:rFonts w:ascii="Arial"/>
                <w:spacing w:val="-1"/>
                <w:sz w:val="18"/>
              </w:rPr>
              <w:t>6,989.14</w:t>
            </w:r>
          </w:p>
        </w:tc>
      </w:tr>
      <w:tr>
        <w:trPr>
          <w:trHeight w:val="346" w:hRule="exact"/>
        </w:trPr>
        <w:tc>
          <w:tcPr>
            <w:tcW w:w="863" w:type="dxa"/>
            <w:tcBorders>
              <w:top w:val="nil" w:sz="6" w:space="0" w:color="auto"/>
              <w:left w:val="nil" w:sz="6" w:space="0" w:color="auto"/>
              <w:bottom w:val="nil" w:sz="6" w:space="0" w:color="auto"/>
              <w:right w:val="nil" w:sz="6" w:space="0" w:color="auto"/>
            </w:tcBorders>
          </w:tcPr>
          <w:p>
            <w:pPr>
              <w:pStyle w:val="TableParagraph"/>
              <w:spacing w:line="240" w:lineRule="auto" w:before="18"/>
              <w:ind w:left="35" w:right="0"/>
              <w:jc w:val="left"/>
              <w:rPr>
                <w:rFonts w:ascii="宋体" w:hAnsi="宋体" w:cs="宋体" w:eastAsia="宋体" w:hint="default"/>
                <w:sz w:val="18"/>
                <w:szCs w:val="18"/>
              </w:rPr>
            </w:pPr>
            <w:r>
              <w:rPr>
                <w:rFonts w:ascii="Arial" w:hAnsi="Arial" w:cs="Arial" w:eastAsia="Arial" w:hint="default"/>
                <w:sz w:val="18"/>
                <w:szCs w:val="18"/>
              </w:rPr>
              <w:t>5</w:t>
            </w:r>
            <w:r>
              <w:rPr>
                <w:rFonts w:ascii="Arial" w:hAnsi="Arial" w:cs="Arial" w:eastAsia="Arial" w:hint="default"/>
                <w:spacing w:val="-4"/>
                <w:sz w:val="18"/>
                <w:szCs w:val="18"/>
              </w:rPr>
              <w:t> </w:t>
            </w:r>
            <w:r>
              <w:rPr>
                <w:rFonts w:ascii="宋体" w:hAnsi="宋体" w:cs="宋体" w:eastAsia="宋体" w:hint="default"/>
                <w:sz w:val="18"/>
                <w:szCs w:val="18"/>
              </w:rPr>
              <w:t>年以上</w:t>
            </w:r>
          </w:p>
        </w:tc>
        <w:tc>
          <w:tcPr>
            <w:tcW w:w="1370" w:type="dxa"/>
            <w:tcBorders>
              <w:top w:val="nil" w:sz="6" w:space="0" w:color="auto"/>
              <w:left w:val="nil" w:sz="6" w:space="0" w:color="auto"/>
              <w:bottom w:val="single" w:sz="8" w:space="0" w:color="000000"/>
              <w:right w:val="nil" w:sz="6" w:space="0" w:color="auto"/>
            </w:tcBorders>
          </w:tcPr>
          <w:p>
            <w:pPr>
              <w:pStyle w:val="TableParagraph"/>
              <w:spacing w:line="240" w:lineRule="auto" w:before="62"/>
              <w:ind w:right="101"/>
              <w:jc w:val="right"/>
              <w:rPr>
                <w:rFonts w:ascii="Arial" w:hAnsi="Arial" w:cs="Arial" w:eastAsia="Arial" w:hint="default"/>
                <w:sz w:val="18"/>
                <w:szCs w:val="18"/>
              </w:rPr>
            </w:pPr>
            <w:r>
              <w:rPr>
                <w:rFonts w:ascii="Arial"/>
                <w:spacing w:val="-1"/>
                <w:sz w:val="18"/>
              </w:rPr>
              <w:t>999,874.99</w:t>
            </w:r>
          </w:p>
        </w:tc>
        <w:tc>
          <w:tcPr>
            <w:tcW w:w="849" w:type="dxa"/>
            <w:tcBorders>
              <w:top w:val="nil" w:sz="6" w:space="0" w:color="auto"/>
              <w:left w:val="nil" w:sz="6" w:space="0" w:color="auto"/>
              <w:bottom w:val="nil" w:sz="6" w:space="0" w:color="auto"/>
              <w:right w:val="nil" w:sz="6" w:space="0" w:color="auto"/>
            </w:tcBorders>
          </w:tcPr>
          <w:p>
            <w:pPr>
              <w:pStyle w:val="TableParagraph"/>
              <w:spacing w:line="240" w:lineRule="auto" w:before="62"/>
              <w:ind w:left="114" w:right="0"/>
              <w:jc w:val="center"/>
              <w:rPr>
                <w:rFonts w:ascii="Arial" w:hAnsi="Arial" w:cs="Arial" w:eastAsia="Arial" w:hint="default"/>
                <w:sz w:val="18"/>
                <w:szCs w:val="18"/>
              </w:rPr>
            </w:pPr>
            <w:r>
              <w:rPr>
                <w:rFonts w:ascii="Arial"/>
                <w:sz w:val="18"/>
              </w:rPr>
              <w:t>9.53%</w:t>
            </w:r>
          </w:p>
        </w:tc>
        <w:tc>
          <w:tcPr>
            <w:tcW w:w="725"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99"/>
              <w:jc w:val="right"/>
              <w:rPr>
                <w:rFonts w:ascii="Arial" w:hAnsi="Arial" w:cs="Arial" w:eastAsia="Arial" w:hint="default"/>
                <w:sz w:val="18"/>
                <w:szCs w:val="18"/>
              </w:rPr>
            </w:pPr>
            <w:r>
              <w:rPr>
                <w:rFonts w:ascii="Arial"/>
                <w:w w:val="95"/>
                <w:sz w:val="18"/>
              </w:rPr>
              <w:t>100%</w:t>
            </w:r>
            <w:r>
              <w:rPr>
                <w:rFonts w:ascii="Arial"/>
                <w:sz w:val="18"/>
              </w:rPr>
            </w:r>
          </w:p>
        </w:tc>
        <w:tc>
          <w:tcPr>
            <w:tcW w:w="1411" w:type="dxa"/>
            <w:tcBorders>
              <w:top w:val="nil" w:sz="6" w:space="0" w:color="auto"/>
              <w:left w:val="nil" w:sz="6" w:space="0" w:color="auto"/>
              <w:bottom w:val="single" w:sz="8" w:space="0" w:color="000000"/>
              <w:right w:val="nil" w:sz="6" w:space="0" w:color="auto"/>
            </w:tcBorders>
          </w:tcPr>
          <w:p>
            <w:pPr>
              <w:pStyle w:val="TableParagraph"/>
              <w:spacing w:line="240" w:lineRule="auto" w:before="62"/>
              <w:ind w:right="144"/>
              <w:jc w:val="right"/>
              <w:rPr>
                <w:rFonts w:ascii="Arial" w:hAnsi="Arial" w:cs="Arial" w:eastAsia="Arial" w:hint="default"/>
                <w:sz w:val="18"/>
                <w:szCs w:val="18"/>
              </w:rPr>
            </w:pPr>
            <w:r>
              <w:rPr>
                <w:rFonts w:ascii="Arial"/>
                <w:spacing w:val="-1"/>
                <w:sz w:val="18"/>
              </w:rPr>
              <w:t>999,874.99</w:t>
            </w:r>
          </w:p>
        </w:tc>
        <w:tc>
          <w:tcPr>
            <w:tcW w:w="1397" w:type="dxa"/>
            <w:tcBorders>
              <w:top w:val="nil" w:sz="6" w:space="0" w:color="auto"/>
              <w:left w:val="nil" w:sz="6" w:space="0" w:color="auto"/>
              <w:bottom w:val="single" w:sz="8" w:space="0" w:color="000000"/>
              <w:right w:val="nil" w:sz="6" w:space="0" w:color="auto"/>
            </w:tcBorders>
          </w:tcPr>
          <w:p>
            <w:pPr>
              <w:pStyle w:val="TableParagraph"/>
              <w:spacing w:line="240" w:lineRule="auto" w:before="62"/>
              <w:ind w:right="97"/>
              <w:jc w:val="right"/>
              <w:rPr>
                <w:rFonts w:ascii="Arial" w:hAnsi="Arial" w:cs="Arial" w:eastAsia="Arial" w:hint="default"/>
                <w:sz w:val="18"/>
                <w:szCs w:val="18"/>
              </w:rPr>
            </w:pPr>
            <w:r>
              <w:rPr>
                <w:rFonts w:ascii="Arial"/>
                <w:spacing w:val="-1"/>
                <w:sz w:val="18"/>
              </w:rPr>
              <w:t>614,760.87</w:t>
            </w:r>
          </w:p>
        </w:tc>
        <w:tc>
          <w:tcPr>
            <w:tcW w:w="955"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08"/>
              <w:jc w:val="right"/>
              <w:rPr>
                <w:rFonts w:ascii="Arial" w:hAnsi="Arial" w:cs="Arial" w:eastAsia="Arial" w:hint="default"/>
                <w:sz w:val="18"/>
                <w:szCs w:val="18"/>
              </w:rPr>
            </w:pPr>
            <w:r>
              <w:rPr>
                <w:rFonts w:ascii="Arial"/>
                <w:w w:val="95"/>
                <w:sz w:val="18"/>
              </w:rPr>
              <w:t>5.69%</w:t>
            </w:r>
            <w:r>
              <w:rPr>
                <w:rFonts w:ascii="Arial"/>
                <w:sz w:val="18"/>
              </w:rPr>
            </w:r>
          </w:p>
        </w:tc>
        <w:tc>
          <w:tcPr>
            <w:tcW w:w="725"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99"/>
              <w:jc w:val="right"/>
              <w:rPr>
                <w:rFonts w:ascii="Arial" w:hAnsi="Arial" w:cs="Arial" w:eastAsia="Arial" w:hint="default"/>
                <w:sz w:val="18"/>
                <w:szCs w:val="18"/>
              </w:rPr>
            </w:pPr>
            <w:r>
              <w:rPr>
                <w:rFonts w:ascii="Arial"/>
                <w:w w:val="95"/>
                <w:sz w:val="18"/>
              </w:rPr>
              <w:t>100%</w:t>
            </w:r>
            <w:r>
              <w:rPr>
                <w:rFonts w:ascii="Arial"/>
                <w:sz w:val="18"/>
              </w:rPr>
            </w:r>
          </w:p>
        </w:tc>
        <w:tc>
          <w:tcPr>
            <w:tcW w:w="1366" w:type="dxa"/>
            <w:tcBorders>
              <w:top w:val="nil" w:sz="6" w:space="0" w:color="auto"/>
              <w:left w:val="nil" w:sz="6" w:space="0" w:color="auto"/>
              <w:bottom w:val="single" w:sz="8" w:space="0" w:color="000000"/>
              <w:right w:val="nil" w:sz="6" w:space="0" w:color="auto"/>
            </w:tcBorders>
          </w:tcPr>
          <w:p>
            <w:pPr>
              <w:pStyle w:val="TableParagraph"/>
              <w:spacing w:line="240" w:lineRule="auto" w:before="62"/>
              <w:ind w:right="99"/>
              <w:jc w:val="right"/>
              <w:rPr>
                <w:rFonts w:ascii="Arial" w:hAnsi="Arial" w:cs="Arial" w:eastAsia="Arial" w:hint="default"/>
                <w:sz w:val="18"/>
                <w:szCs w:val="18"/>
              </w:rPr>
            </w:pPr>
            <w:r>
              <w:rPr>
                <w:rFonts w:ascii="Arial"/>
                <w:spacing w:val="-1"/>
                <w:sz w:val="18"/>
              </w:rPr>
              <w:t>614,760.87</w:t>
            </w:r>
          </w:p>
        </w:tc>
      </w:tr>
      <w:tr>
        <w:trPr>
          <w:trHeight w:val="353" w:hRule="exact"/>
        </w:trPr>
        <w:tc>
          <w:tcPr>
            <w:tcW w:w="863" w:type="dxa"/>
            <w:tcBorders>
              <w:top w:val="nil" w:sz="6" w:space="0" w:color="auto"/>
              <w:left w:val="nil" w:sz="6" w:space="0" w:color="auto"/>
              <w:bottom w:val="nil" w:sz="6" w:space="0" w:color="auto"/>
              <w:right w:val="nil" w:sz="6" w:space="0" w:color="auto"/>
            </w:tcBorders>
          </w:tcPr>
          <w:p>
            <w:pPr>
              <w:pStyle w:val="TableParagraph"/>
              <w:spacing w:line="240" w:lineRule="auto" w:before="22"/>
              <w:ind w:left="3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0" w:type="dxa"/>
            <w:tcBorders>
              <w:top w:val="single" w:sz="8" w:space="0" w:color="000000"/>
              <w:left w:val="nil" w:sz="6" w:space="0" w:color="auto"/>
              <w:bottom w:val="single" w:sz="17" w:space="0" w:color="000000"/>
              <w:right w:val="nil" w:sz="6" w:space="0" w:color="auto"/>
            </w:tcBorders>
          </w:tcPr>
          <w:p>
            <w:pPr>
              <w:pStyle w:val="TableParagraph"/>
              <w:spacing w:line="240" w:lineRule="auto" w:before="56"/>
              <w:ind w:right="99"/>
              <w:jc w:val="right"/>
              <w:rPr>
                <w:rFonts w:ascii="Arial" w:hAnsi="Arial" w:cs="Arial" w:eastAsia="Arial" w:hint="default"/>
                <w:sz w:val="18"/>
                <w:szCs w:val="18"/>
              </w:rPr>
            </w:pPr>
            <w:r>
              <w:rPr>
                <w:rFonts w:ascii="Arial"/>
                <w:spacing w:val="-1"/>
                <w:sz w:val="18"/>
              </w:rPr>
              <w:t>10,486,599.81</w:t>
            </w:r>
          </w:p>
        </w:tc>
        <w:tc>
          <w:tcPr>
            <w:tcW w:w="849" w:type="dxa"/>
            <w:tcBorders>
              <w:top w:val="nil" w:sz="6" w:space="0" w:color="auto"/>
              <w:left w:val="nil" w:sz="6" w:space="0" w:color="auto"/>
              <w:bottom w:val="nil" w:sz="6" w:space="0" w:color="auto"/>
              <w:right w:val="nil" w:sz="6" w:space="0" w:color="auto"/>
            </w:tcBorders>
          </w:tcPr>
          <w:p>
            <w:pPr>
              <w:pStyle w:val="TableParagraph"/>
              <w:spacing w:line="240" w:lineRule="auto" w:before="18"/>
              <w:ind w:left="2" w:right="0"/>
              <w:jc w:val="center"/>
              <w:rPr>
                <w:rFonts w:ascii="Arial" w:hAnsi="Arial" w:cs="Arial" w:eastAsia="Arial" w:hint="default"/>
                <w:sz w:val="18"/>
                <w:szCs w:val="18"/>
              </w:rPr>
            </w:pPr>
            <w:r>
              <w:rPr>
                <w:rFonts w:ascii="Arial"/>
                <w:sz w:val="18"/>
              </w:rPr>
              <w:t>100%</w:t>
            </w:r>
          </w:p>
        </w:tc>
        <w:tc>
          <w:tcPr>
            <w:tcW w:w="725" w:type="dxa"/>
            <w:tcBorders>
              <w:top w:val="nil" w:sz="6" w:space="0" w:color="auto"/>
              <w:left w:val="nil" w:sz="6" w:space="0" w:color="auto"/>
              <w:bottom w:val="nil" w:sz="6" w:space="0" w:color="auto"/>
              <w:right w:val="nil" w:sz="6" w:space="0" w:color="auto"/>
            </w:tcBorders>
          </w:tcPr>
          <w:p>
            <w:pPr/>
          </w:p>
        </w:tc>
        <w:tc>
          <w:tcPr>
            <w:tcW w:w="1411" w:type="dxa"/>
            <w:tcBorders>
              <w:top w:val="single" w:sz="8" w:space="0" w:color="000000"/>
              <w:left w:val="nil" w:sz="6" w:space="0" w:color="auto"/>
              <w:bottom w:val="single" w:sz="17" w:space="0" w:color="000000"/>
              <w:right w:val="nil" w:sz="6" w:space="0" w:color="auto"/>
            </w:tcBorders>
          </w:tcPr>
          <w:p>
            <w:pPr>
              <w:pStyle w:val="TableParagraph"/>
              <w:spacing w:line="240" w:lineRule="auto" w:before="56"/>
              <w:ind w:right="144"/>
              <w:jc w:val="right"/>
              <w:rPr>
                <w:rFonts w:ascii="Arial" w:hAnsi="Arial" w:cs="Arial" w:eastAsia="Arial" w:hint="default"/>
                <w:sz w:val="18"/>
                <w:szCs w:val="18"/>
              </w:rPr>
            </w:pPr>
            <w:r>
              <w:rPr>
                <w:rFonts w:ascii="Arial"/>
                <w:spacing w:val="-1"/>
                <w:sz w:val="18"/>
              </w:rPr>
              <w:t>9,685,103.42</w:t>
            </w:r>
          </w:p>
        </w:tc>
        <w:tc>
          <w:tcPr>
            <w:tcW w:w="1397" w:type="dxa"/>
            <w:tcBorders>
              <w:top w:val="single" w:sz="8" w:space="0" w:color="000000"/>
              <w:left w:val="nil" w:sz="6" w:space="0" w:color="auto"/>
              <w:bottom w:val="single" w:sz="17" w:space="0" w:color="000000"/>
              <w:right w:val="nil" w:sz="6" w:space="0" w:color="auto"/>
            </w:tcBorders>
          </w:tcPr>
          <w:p>
            <w:pPr>
              <w:pStyle w:val="TableParagraph"/>
              <w:spacing w:line="240" w:lineRule="auto" w:before="56"/>
              <w:ind w:right="97"/>
              <w:jc w:val="right"/>
              <w:rPr>
                <w:rFonts w:ascii="Arial" w:hAnsi="Arial" w:cs="Arial" w:eastAsia="Arial" w:hint="default"/>
                <w:sz w:val="18"/>
                <w:szCs w:val="18"/>
              </w:rPr>
            </w:pPr>
            <w:r>
              <w:rPr>
                <w:rFonts w:ascii="Arial"/>
                <w:spacing w:val="-1"/>
                <w:sz w:val="18"/>
              </w:rPr>
              <w:t>10,804,179.12</w:t>
            </w:r>
          </w:p>
        </w:tc>
        <w:tc>
          <w:tcPr>
            <w:tcW w:w="955"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108"/>
              <w:jc w:val="right"/>
              <w:rPr>
                <w:rFonts w:ascii="Arial" w:hAnsi="Arial" w:cs="Arial" w:eastAsia="Arial" w:hint="default"/>
                <w:sz w:val="18"/>
                <w:szCs w:val="18"/>
              </w:rPr>
            </w:pPr>
            <w:r>
              <w:rPr>
                <w:rFonts w:ascii="Arial"/>
                <w:spacing w:val="-1"/>
                <w:sz w:val="18"/>
              </w:rPr>
              <w:t>100.00%</w:t>
            </w:r>
          </w:p>
        </w:tc>
        <w:tc>
          <w:tcPr>
            <w:tcW w:w="725" w:type="dxa"/>
            <w:tcBorders>
              <w:top w:val="nil" w:sz="6" w:space="0" w:color="auto"/>
              <w:left w:val="nil" w:sz="6" w:space="0" w:color="auto"/>
              <w:bottom w:val="nil" w:sz="6" w:space="0" w:color="auto"/>
              <w:right w:val="nil" w:sz="6" w:space="0" w:color="auto"/>
            </w:tcBorders>
          </w:tcPr>
          <w:p>
            <w:pPr/>
          </w:p>
        </w:tc>
        <w:tc>
          <w:tcPr>
            <w:tcW w:w="1366" w:type="dxa"/>
            <w:tcBorders>
              <w:top w:val="single" w:sz="8" w:space="0" w:color="000000"/>
              <w:left w:val="nil" w:sz="6" w:space="0" w:color="auto"/>
              <w:bottom w:val="single" w:sz="17" w:space="0" w:color="000000"/>
              <w:right w:val="nil" w:sz="6" w:space="0" w:color="auto"/>
            </w:tcBorders>
          </w:tcPr>
          <w:p>
            <w:pPr>
              <w:pStyle w:val="TableParagraph"/>
              <w:spacing w:line="240" w:lineRule="auto" w:before="56"/>
              <w:ind w:right="99"/>
              <w:jc w:val="right"/>
              <w:rPr>
                <w:rFonts w:ascii="Arial" w:hAnsi="Arial" w:cs="Arial" w:eastAsia="Arial" w:hint="default"/>
                <w:sz w:val="18"/>
                <w:szCs w:val="18"/>
              </w:rPr>
            </w:pPr>
            <w:r>
              <w:rPr>
                <w:rFonts w:ascii="Arial"/>
                <w:spacing w:val="-1"/>
                <w:sz w:val="18"/>
              </w:rPr>
              <w:t>9,515,365.72</w:t>
            </w:r>
          </w:p>
        </w:tc>
      </w:tr>
    </w:tbl>
    <w:p>
      <w:pPr>
        <w:pStyle w:val="BodyText"/>
        <w:spacing w:line="338" w:lineRule="auto" w:before="64"/>
        <w:ind w:left="657" w:right="1424" w:hanging="312"/>
        <w:jc w:val="both"/>
      </w:pPr>
      <w:r>
        <w:rPr>
          <w:rFonts w:ascii="Arial" w:hAnsi="Arial" w:cs="Arial" w:eastAsia="Arial" w:hint="default"/>
        </w:rPr>
        <w:t>(2)</w:t>
      </w:r>
      <w:r>
        <w:rPr>
          <w:rFonts w:ascii="Arial" w:hAnsi="Arial" w:cs="Arial" w:eastAsia="Arial" w:hint="default"/>
          <w:spacing w:val="15"/>
        </w:rPr>
        <w:t> </w:t>
      </w:r>
      <w:r>
        <w:rPr/>
        <w:t>上期</w:t>
      </w:r>
      <w:r>
        <w:rPr>
          <w:spacing w:val="-34"/>
        </w:rPr>
        <w:t> </w:t>
      </w:r>
      <w:r>
        <w:rPr>
          <w:rFonts w:ascii="Arial" w:hAnsi="Arial" w:cs="Arial" w:eastAsia="Arial" w:hint="default"/>
          <w:spacing w:val="-4"/>
        </w:rPr>
        <w:t>100%</w:t>
      </w:r>
      <w:r>
        <w:rPr>
          <w:spacing w:val="-4"/>
        </w:rPr>
        <w:t>计提特别坏账的，本期转为按信用等级</w:t>
      </w:r>
      <w:r>
        <w:rPr>
          <w:spacing w:val="-34"/>
        </w:rPr>
        <w:t> </w:t>
      </w:r>
      <w:r>
        <w:rPr>
          <w:rFonts w:ascii="Arial" w:hAnsi="Arial" w:cs="Arial" w:eastAsia="Arial" w:hint="default"/>
          <w:spacing w:val="-4"/>
        </w:rPr>
        <w:t>100%</w:t>
      </w:r>
      <w:r>
        <w:rPr>
          <w:spacing w:val="-4"/>
        </w:rPr>
        <w:t>计提特别坏账，故本期不在</w:t>
      </w:r>
      <w:r>
        <w:rPr>
          <w:rFonts w:ascii="Arial" w:hAnsi="Arial" w:cs="Arial" w:eastAsia="Arial" w:hint="default"/>
          <w:spacing w:val="-4"/>
        </w:rPr>
        <w:t>“</w:t>
      </w:r>
      <w:r>
        <w:rPr>
          <w:spacing w:val="-4"/>
        </w:rPr>
        <w:t>单</w:t>
      </w:r>
      <w:r>
        <w:rPr>
          <w:spacing w:val="-98"/>
        </w:rPr>
        <w:t> </w:t>
      </w:r>
      <w:r>
        <w:rPr/>
        <w:t>项计提的应收款项</w:t>
      </w:r>
      <w:r>
        <w:rPr>
          <w:rFonts w:ascii="Arial" w:hAnsi="Arial" w:cs="Arial" w:eastAsia="Arial" w:hint="default"/>
        </w:rPr>
        <w:t>”</w:t>
      </w:r>
      <w:r>
        <w:rPr/>
        <w:t>中列示，转为按类似信用风险特征计提坏账准备的应收款项的 </w:t>
      </w:r>
      <w:r>
        <w:rPr>
          <w:rFonts w:ascii="Arial" w:hAnsi="Arial" w:cs="Arial" w:eastAsia="Arial" w:hint="default"/>
        </w:rPr>
        <w:t>5</w:t>
      </w:r>
      <w:r>
        <w:rPr>
          <w:rFonts w:ascii="Arial" w:hAnsi="Arial" w:cs="Arial" w:eastAsia="Arial" w:hint="default"/>
          <w:spacing w:val="-30"/>
        </w:rPr>
        <w:t> </w:t>
      </w:r>
      <w:r>
        <w:rPr/>
        <w:t>年</w:t>
      </w:r>
      <w:r>
        <w:rPr>
          <w:w w:val="100"/>
        </w:rPr>
        <w:t> </w:t>
      </w:r>
      <w:r>
        <w:rPr>
          <w:spacing w:val="-8"/>
        </w:rPr>
        <w:t>以上账龄段列示，明细如下：</w:t>
      </w:r>
      <w:r>
        <w:rPr>
          <w:rFonts w:ascii="Arial" w:hAnsi="Arial" w:cs="Arial" w:eastAsia="Arial" w:hint="default"/>
          <w:spacing w:val="-8"/>
        </w:rPr>
        <w:t>A</w:t>
      </w:r>
      <w:r>
        <w:rPr>
          <w:spacing w:val="-8"/>
        </w:rPr>
        <w:t>、</w:t>
      </w:r>
      <w:r>
        <w:rPr>
          <w:spacing w:val="-29"/>
        </w:rPr>
        <w:t> </w:t>
      </w:r>
      <w:r>
        <w:rPr/>
        <w:t>常州市卫东服装厂应收账款期末余额</w:t>
      </w:r>
      <w:r>
        <w:rPr>
          <w:spacing w:val="-46"/>
        </w:rPr>
        <w:t> </w:t>
      </w:r>
      <w:r>
        <w:rPr>
          <w:rFonts w:ascii="Arial" w:hAnsi="Arial" w:cs="Arial" w:eastAsia="Arial" w:hint="default"/>
        </w:rPr>
        <w:t>240,068.93</w:t>
      </w:r>
      <w:r>
        <w:rPr>
          <w:rFonts w:ascii="Arial" w:hAnsi="Arial" w:cs="Arial" w:eastAsia="Arial" w:hint="default"/>
          <w:spacing w:val="-2"/>
        </w:rPr>
        <w:t> </w:t>
      </w:r>
      <w:r>
        <w:rPr/>
        <w:t>元</w:t>
      </w:r>
    </w:p>
    <w:p>
      <w:pPr>
        <w:spacing w:after="0" w:line="338" w:lineRule="auto"/>
        <w:jc w:val="both"/>
        <w:sectPr>
          <w:type w:val="continuous"/>
          <w:pgSz w:w="11900" w:h="16840"/>
          <w:pgMar w:top="1600" w:bottom="280" w:left="1560" w:right="360"/>
        </w:sectPr>
      </w:pPr>
    </w:p>
    <w:p>
      <w:pPr>
        <w:pStyle w:val="BodyText"/>
        <w:spacing w:line="338" w:lineRule="auto" w:before="47"/>
        <w:ind w:left="877" w:right="712"/>
        <w:jc w:val="left"/>
      </w:pPr>
      <w:r>
        <w:rPr>
          <w:spacing w:val="8"/>
        </w:rPr>
        <w:t>转为按信用等级计提</w:t>
      </w:r>
      <w:r>
        <w:rPr>
          <w:spacing w:val="89"/>
        </w:rPr>
        <w:t> </w:t>
      </w:r>
      <w:r>
        <w:rPr>
          <w:rFonts w:ascii="Arial" w:hAnsi="Arial" w:cs="Arial" w:eastAsia="Arial" w:hint="default"/>
          <w:spacing w:val="7"/>
        </w:rPr>
        <w:t>100%</w:t>
      </w:r>
      <w:r>
        <w:rPr>
          <w:spacing w:val="7"/>
        </w:rPr>
        <w:t>坏账；</w:t>
      </w:r>
      <w:r>
        <w:rPr>
          <w:rFonts w:ascii="Arial" w:hAnsi="Arial" w:cs="Arial" w:eastAsia="Arial" w:hint="default"/>
          <w:spacing w:val="7"/>
        </w:rPr>
        <w:t>B</w:t>
      </w:r>
      <w:r>
        <w:rPr>
          <w:spacing w:val="7"/>
        </w:rPr>
        <w:t>、上海华宁进出口有限公司应收账款期末余额</w:t>
      </w:r>
      <w:r>
        <w:rPr>
          <w:spacing w:val="-89"/>
        </w:rPr>
        <w:t> </w:t>
      </w:r>
      <w:r>
        <w:rPr>
          <w:spacing w:val="-89"/>
        </w:rPr>
      </w:r>
      <w:r>
        <w:rPr>
          <w:rFonts w:ascii="Arial" w:hAnsi="Arial" w:cs="Arial" w:eastAsia="Arial" w:hint="default"/>
        </w:rPr>
        <w:t>131,066.91 </w:t>
      </w:r>
      <w:r>
        <w:rPr/>
        <w:t>元</w:t>
      </w:r>
      <w:r>
        <w:rPr>
          <w:rFonts w:ascii="Arial" w:hAnsi="Arial" w:cs="Arial" w:eastAsia="Arial" w:hint="default"/>
        </w:rPr>
        <w:t>,  </w:t>
      </w:r>
      <w:r>
        <w:rPr/>
        <w:t>转为按信用等级计提</w:t>
      </w:r>
      <w:r>
        <w:rPr>
          <w:spacing w:val="-75"/>
        </w:rPr>
        <w:t> </w:t>
      </w:r>
      <w:r>
        <w:rPr>
          <w:rFonts w:ascii="Arial" w:hAnsi="Arial" w:cs="Arial" w:eastAsia="Arial" w:hint="default"/>
        </w:rPr>
        <w:t>100%</w:t>
      </w:r>
      <w:r>
        <w:rPr/>
        <w:t>坏账；</w:t>
      </w:r>
    </w:p>
    <w:p>
      <w:pPr>
        <w:pStyle w:val="BodyText"/>
        <w:spacing w:line="240" w:lineRule="auto" w:before="19"/>
        <w:ind w:left="565" w:right="712"/>
        <w:jc w:val="left"/>
      </w:pPr>
      <w:r>
        <w:rPr>
          <w:rFonts w:ascii="Arial" w:hAnsi="Arial" w:cs="Arial" w:eastAsia="Arial" w:hint="default"/>
        </w:rPr>
        <w:t>(3)</w:t>
      </w:r>
      <w:r>
        <w:rPr>
          <w:rFonts w:ascii="Arial" w:hAnsi="Arial" w:cs="Arial" w:eastAsia="Arial" w:hint="default"/>
          <w:spacing w:val="-5"/>
        </w:rPr>
        <w:t> </w:t>
      </w:r>
      <w:r>
        <w:rPr/>
        <w:t>单项计提坏账的应收账款明细：</w:t>
      </w:r>
    </w:p>
    <w:p>
      <w:pPr>
        <w:spacing w:line="240" w:lineRule="auto" w:before="7"/>
        <w:rPr>
          <w:rFonts w:ascii="宋体" w:hAnsi="宋体" w:cs="宋体" w:eastAsia="宋体" w:hint="default"/>
          <w:sz w:val="27"/>
          <w:szCs w:val="27"/>
        </w:rPr>
      </w:pPr>
    </w:p>
    <w:p>
      <w:pPr>
        <w:spacing w:after="0" w:line="240" w:lineRule="auto"/>
        <w:rPr>
          <w:rFonts w:ascii="宋体" w:hAnsi="宋体" w:cs="宋体" w:eastAsia="宋体" w:hint="default"/>
          <w:sz w:val="27"/>
          <w:szCs w:val="27"/>
        </w:rPr>
        <w:sectPr>
          <w:headerReference w:type="default" r:id="rId38"/>
          <w:pgSz w:w="11900" w:h="16840"/>
          <w:pgMar w:header="852" w:footer="1003" w:top="1340" w:bottom="1200" w:left="1340" w:right="80"/>
        </w:sectPr>
      </w:pPr>
    </w:p>
    <w:p>
      <w:pPr>
        <w:tabs>
          <w:tab w:pos="3239" w:val="left" w:leader="none"/>
        </w:tabs>
        <w:spacing w:line="295" w:lineRule="exact" w:before="44"/>
        <w:ind w:left="0" w:right="0" w:firstLine="0"/>
        <w:jc w:val="right"/>
        <w:rPr>
          <w:rFonts w:ascii="宋体" w:hAnsi="宋体" w:cs="宋体" w:eastAsia="宋体" w:hint="default"/>
          <w:sz w:val="18"/>
          <w:szCs w:val="18"/>
        </w:rPr>
      </w:pPr>
      <w:r>
        <w:rPr>
          <w:rFonts w:ascii="宋体" w:hAnsi="宋体" w:cs="宋体" w:eastAsia="宋体" w:hint="default"/>
          <w:position w:val="-11"/>
          <w:sz w:val="18"/>
          <w:szCs w:val="18"/>
        </w:rPr>
        <w:t>单位名称</w:t>
        <w:tab/>
      </w:r>
      <w:r>
        <w:rPr>
          <w:rFonts w:ascii="宋体" w:hAnsi="宋体" w:cs="宋体" w:eastAsia="宋体" w:hint="default"/>
          <w:sz w:val="18"/>
          <w:szCs w:val="18"/>
        </w:rPr>
        <w:t>原币金额</w:t>
      </w:r>
    </w:p>
    <w:p>
      <w:pPr>
        <w:spacing w:line="188" w:lineRule="exact" w:before="0"/>
        <w:ind w:left="0" w:right="0" w:firstLine="0"/>
        <w:jc w:val="right"/>
        <w:rPr>
          <w:rFonts w:ascii="宋体" w:hAnsi="宋体" w:cs="宋体" w:eastAsia="宋体" w:hint="default"/>
          <w:sz w:val="18"/>
          <w:szCs w:val="18"/>
        </w:rPr>
      </w:pPr>
      <w:r>
        <w:rPr>
          <w:rFonts w:ascii="宋体" w:hAnsi="宋体" w:cs="宋体" w:eastAsia="宋体" w:hint="default"/>
          <w:spacing w:val="-1"/>
          <w:sz w:val="18"/>
          <w:szCs w:val="18"/>
        </w:rPr>
        <w:t>（</w:t>
      </w:r>
      <w:r>
        <w:rPr>
          <w:rFonts w:ascii="Arial" w:hAnsi="Arial" w:cs="Arial" w:eastAsia="Arial" w:hint="default"/>
          <w:spacing w:val="-1"/>
          <w:sz w:val="18"/>
          <w:szCs w:val="18"/>
        </w:rPr>
        <w:t>US</w:t>
      </w:r>
      <w:r>
        <w:rPr>
          <w:rFonts w:ascii="宋体" w:hAnsi="宋体" w:cs="宋体" w:eastAsia="宋体" w:hint="default"/>
          <w:spacing w:val="-1"/>
          <w:sz w:val="18"/>
          <w:szCs w:val="18"/>
        </w:rPr>
        <w:t>＄）</w:t>
      </w:r>
    </w:p>
    <w:p>
      <w:pPr>
        <w:spacing w:line="240" w:lineRule="auto" w:before="5"/>
        <w:rPr>
          <w:rFonts w:ascii="宋体" w:hAnsi="宋体" w:cs="宋体" w:eastAsia="宋体" w:hint="default"/>
          <w:sz w:val="12"/>
          <w:szCs w:val="12"/>
        </w:rPr>
      </w:pPr>
      <w:r>
        <w:rPr/>
        <w:br w:type="column"/>
      </w:r>
      <w:r>
        <w:rPr>
          <w:rFonts w:ascii="宋体"/>
          <w:sz w:val="12"/>
        </w:rPr>
      </w:r>
    </w:p>
    <w:p>
      <w:pPr>
        <w:tabs>
          <w:tab w:pos="1527" w:val="left" w:leader="none"/>
          <w:tab w:pos="3426" w:val="left" w:leader="none"/>
        </w:tabs>
        <w:spacing w:before="0"/>
        <w:ind w:left="551" w:right="0" w:firstLine="0"/>
        <w:jc w:val="left"/>
        <w:rPr>
          <w:rFonts w:ascii="宋体" w:hAnsi="宋体" w:cs="宋体" w:eastAsia="宋体" w:hint="default"/>
          <w:sz w:val="18"/>
          <w:szCs w:val="18"/>
        </w:rPr>
      </w:pPr>
      <w:r>
        <w:rPr>
          <w:rFonts w:ascii="宋体" w:hAnsi="宋体" w:cs="宋体" w:eastAsia="宋体" w:hint="default"/>
          <w:sz w:val="18"/>
          <w:szCs w:val="18"/>
        </w:rPr>
        <w:t>金额</w:t>
        <w:tab/>
        <w:t>账龄</w:t>
        <w:tab/>
        <w:t>计提原因</w:t>
      </w:r>
    </w:p>
    <w:p>
      <w:pPr>
        <w:spacing w:after="0"/>
        <w:jc w:val="left"/>
        <w:rPr>
          <w:rFonts w:ascii="宋体" w:hAnsi="宋体" w:cs="宋体" w:eastAsia="宋体" w:hint="default"/>
          <w:sz w:val="18"/>
          <w:szCs w:val="18"/>
        </w:rPr>
        <w:sectPr>
          <w:type w:val="continuous"/>
          <w:pgSz w:w="11900" w:h="16840"/>
          <w:pgMar w:top="1600" w:bottom="280" w:left="1340" w:right="80"/>
          <w:cols w:num="2" w:equalWidth="0">
            <w:col w:w="4512" w:space="355"/>
            <w:col w:w="5613"/>
          </w:cols>
        </w:sectPr>
      </w:pPr>
    </w:p>
    <w:p>
      <w:pPr>
        <w:tabs>
          <w:tab w:pos="3611" w:val="left" w:leader="none"/>
          <w:tab w:pos="4727" w:val="left" w:leader="none"/>
          <w:tab w:pos="6056" w:val="left" w:leader="none"/>
        </w:tabs>
        <w:spacing w:before="56"/>
        <w:ind w:left="551" w:right="712" w:firstLine="0"/>
        <w:jc w:val="left"/>
        <w:rPr>
          <w:rFonts w:ascii="宋体" w:hAnsi="宋体" w:cs="宋体" w:eastAsia="宋体" w:hint="default"/>
          <w:sz w:val="18"/>
          <w:szCs w:val="18"/>
        </w:rPr>
      </w:pPr>
      <w:r>
        <w:rPr/>
        <w:pict>
          <v:shape style="position:absolute;margin-left:92.809998pt;margin-top:11.937353pt;width:492.75pt;height:87.8pt;mso-position-horizontal-relative:page;mso-position-vertical-relative:paragraph;z-index:34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956"/>
                    <w:gridCol w:w="1148"/>
                    <w:gridCol w:w="1298"/>
                    <w:gridCol w:w="945"/>
                    <w:gridCol w:w="3508"/>
                  </w:tblGrid>
                  <w:tr>
                    <w:trPr>
                      <w:trHeight w:val="411" w:hRule="exact"/>
                    </w:trPr>
                    <w:tc>
                      <w:tcPr>
                        <w:tcW w:w="2956"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left="35" w:right="0"/>
                          <w:jc w:val="left"/>
                          <w:rPr>
                            <w:rFonts w:ascii="Arial" w:hAnsi="Arial" w:cs="Arial" w:eastAsia="Arial" w:hint="default"/>
                            <w:sz w:val="18"/>
                            <w:szCs w:val="18"/>
                          </w:rPr>
                        </w:pPr>
                        <w:r>
                          <w:rPr>
                            <w:rFonts w:ascii="Arial"/>
                            <w:sz w:val="18"/>
                          </w:rPr>
                          <w:t>G-SQUARED</w:t>
                        </w:r>
                      </w:p>
                    </w:tc>
                    <w:tc>
                      <w:tcPr>
                        <w:tcW w:w="1148"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105"/>
                          <w:jc w:val="right"/>
                          <w:rPr>
                            <w:rFonts w:ascii="Arial" w:hAnsi="Arial" w:cs="Arial" w:eastAsia="Arial" w:hint="default"/>
                            <w:sz w:val="18"/>
                            <w:szCs w:val="18"/>
                          </w:rPr>
                        </w:pPr>
                        <w:r>
                          <w:rPr>
                            <w:rFonts w:ascii="Arial"/>
                            <w:spacing w:val="-1"/>
                            <w:sz w:val="18"/>
                          </w:rPr>
                          <w:t>489,244.41</w:t>
                        </w:r>
                      </w:p>
                    </w:tc>
                    <w:tc>
                      <w:tcPr>
                        <w:tcW w:w="1298"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136"/>
                          <w:jc w:val="right"/>
                          <w:rPr>
                            <w:rFonts w:ascii="Arial" w:hAnsi="Arial" w:cs="Arial" w:eastAsia="Arial" w:hint="default"/>
                            <w:sz w:val="18"/>
                            <w:szCs w:val="18"/>
                          </w:rPr>
                        </w:pPr>
                        <w:r>
                          <w:rPr>
                            <w:rFonts w:ascii="Arial"/>
                            <w:spacing w:val="-1"/>
                            <w:sz w:val="18"/>
                          </w:rPr>
                          <w:t>3,340,658.70</w:t>
                        </w:r>
                      </w:p>
                    </w:tc>
                    <w:tc>
                      <w:tcPr>
                        <w:tcW w:w="945" w:type="dxa"/>
                        <w:tcBorders>
                          <w:top w:val="nil" w:sz="6" w:space="0" w:color="auto"/>
                          <w:left w:val="nil" w:sz="6" w:space="0" w:color="auto"/>
                          <w:bottom w:val="nil" w:sz="6" w:space="0" w:color="auto"/>
                          <w:right w:val="nil" w:sz="6" w:space="0" w:color="auto"/>
                        </w:tcBorders>
                      </w:tcPr>
                      <w:p>
                        <w:pPr>
                          <w:pStyle w:val="TableParagraph"/>
                          <w:spacing w:line="240" w:lineRule="auto" w:before="131"/>
                          <w:ind w:left="138" w:right="0"/>
                          <w:jc w:val="left"/>
                          <w:rPr>
                            <w:rFonts w:ascii="宋体" w:hAnsi="宋体" w:cs="宋体" w:eastAsia="宋体" w:hint="default"/>
                            <w:sz w:val="18"/>
                            <w:szCs w:val="18"/>
                          </w:rPr>
                        </w:pPr>
                        <w:r>
                          <w:rPr>
                            <w:rFonts w:ascii="Arial" w:hAnsi="Arial" w:cs="Arial" w:eastAsia="Arial" w:hint="default"/>
                            <w:sz w:val="18"/>
                            <w:szCs w:val="18"/>
                          </w:rPr>
                          <w:t>2</w:t>
                        </w:r>
                        <w:r>
                          <w:rPr>
                            <w:rFonts w:ascii="Arial" w:hAnsi="Arial" w:cs="Arial" w:eastAsia="Arial" w:hint="default"/>
                            <w:spacing w:val="-4"/>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Arial" w:hAnsi="Arial" w:cs="Arial" w:eastAsia="Arial" w:hint="default"/>
                            <w:sz w:val="18"/>
                            <w:szCs w:val="18"/>
                          </w:rPr>
                          <w:t>3</w:t>
                        </w:r>
                        <w:r>
                          <w:rPr>
                            <w:rFonts w:ascii="Arial" w:hAnsi="Arial" w:cs="Arial" w:eastAsia="Arial" w:hint="default"/>
                            <w:spacing w:val="-4"/>
                            <w:sz w:val="18"/>
                            <w:szCs w:val="18"/>
                          </w:rPr>
                          <w:t> </w:t>
                        </w:r>
                        <w:r>
                          <w:rPr>
                            <w:rFonts w:ascii="宋体" w:hAnsi="宋体" w:cs="宋体" w:eastAsia="宋体" w:hint="default"/>
                            <w:sz w:val="18"/>
                            <w:szCs w:val="18"/>
                          </w:rPr>
                          <w:t>年</w:t>
                        </w:r>
                      </w:p>
                    </w:tc>
                    <w:tc>
                      <w:tcPr>
                        <w:tcW w:w="3508" w:type="dxa"/>
                        <w:tcBorders>
                          <w:top w:val="nil" w:sz="6" w:space="0" w:color="auto"/>
                          <w:left w:val="nil" w:sz="6" w:space="0" w:color="auto"/>
                          <w:bottom w:val="nil" w:sz="6" w:space="0" w:color="auto"/>
                          <w:right w:val="nil" w:sz="6" w:space="0" w:color="auto"/>
                        </w:tcBorders>
                      </w:tcPr>
                      <w:p>
                        <w:pPr>
                          <w:pStyle w:val="TableParagraph"/>
                          <w:spacing w:line="180" w:lineRule="exact"/>
                          <w:ind w:left="72" w:right="0"/>
                          <w:jc w:val="center"/>
                          <w:rPr>
                            <w:rFonts w:ascii="宋体" w:hAnsi="宋体" w:cs="宋体" w:eastAsia="宋体" w:hint="default"/>
                            <w:sz w:val="18"/>
                            <w:szCs w:val="18"/>
                          </w:rPr>
                        </w:pPr>
                        <w:r>
                          <w:rPr>
                            <w:rFonts w:ascii="宋体" w:hAnsi="宋体" w:cs="宋体" w:eastAsia="宋体" w:hint="default"/>
                            <w:sz w:val="18"/>
                            <w:szCs w:val="18"/>
                          </w:rPr>
                          <w:t>债务人已破产</w:t>
                        </w:r>
                      </w:p>
                    </w:tc>
                  </w:tr>
                  <w:tr>
                    <w:trPr>
                      <w:trHeight w:val="256" w:hRule="exact"/>
                    </w:trPr>
                    <w:tc>
                      <w:tcPr>
                        <w:tcW w:w="2956" w:type="dxa"/>
                        <w:tcBorders>
                          <w:top w:val="nil" w:sz="6" w:space="0" w:color="auto"/>
                          <w:left w:val="nil" w:sz="6" w:space="0" w:color="auto"/>
                          <w:bottom w:val="nil" w:sz="6" w:space="0" w:color="auto"/>
                          <w:right w:val="nil" w:sz="6" w:space="0" w:color="auto"/>
                        </w:tcBorders>
                      </w:tcPr>
                      <w:p>
                        <w:pPr>
                          <w:pStyle w:val="TableParagraph"/>
                          <w:spacing w:line="213" w:lineRule="exact"/>
                          <w:ind w:left="35" w:right="0"/>
                          <w:jc w:val="left"/>
                          <w:rPr>
                            <w:rFonts w:ascii="宋体" w:hAnsi="宋体" w:cs="宋体" w:eastAsia="宋体" w:hint="default"/>
                            <w:sz w:val="18"/>
                            <w:szCs w:val="18"/>
                          </w:rPr>
                        </w:pPr>
                        <w:r>
                          <w:rPr>
                            <w:rFonts w:ascii="宋体" w:hAnsi="宋体" w:cs="宋体" w:eastAsia="宋体" w:hint="default"/>
                            <w:sz w:val="18"/>
                            <w:szCs w:val="18"/>
                          </w:rPr>
                          <w:t>上海明天纺织制衣有限公司</w:t>
                        </w:r>
                      </w:p>
                    </w:tc>
                    <w:tc>
                      <w:tcPr>
                        <w:tcW w:w="1148"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05"/>
                          <w:jc w:val="right"/>
                          <w:rPr>
                            <w:rFonts w:ascii="Arial" w:hAnsi="Arial" w:cs="Arial" w:eastAsia="Arial" w:hint="default"/>
                            <w:sz w:val="18"/>
                            <w:szCs w:val="18"/>
                          </w:rPr>
                        </w:pPr>
                        <w:r>
                          <w:rPr>
                            <w:rFonts w:ascii="Arial"/>
                            <w:spacing w:val="-1"/>
                            <w:sz w:val="18"/>
                          </w:rPr>
                          <w:t>35,662.05</w:t>
                        </w:r>
                      </w:p>
                    </w:tc>
                    <w:tc>
                      <w:tcPr>
                        <w:tcW w:w="1298"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36"/>
                          <w:jc w:val="right"/>
                          <w:rPr>
                            <w:rFonts w:ascii="Arial" w:hAnsi="Arial" w:cs="Arial" w:eastAsia="Arial" w:hint="default"/>
                            <w:sz w:val="18"/>
                            <w:szCs w:val="18"/>
                          </w:rPr>
                        </w:pPr>
                        <w:r>
                          <w:rPr>
                            <w:rFonts w:ascii="Arial"/>
                            <w:spacing w:val="-1"/>
                            <w:sz w:val="18"/>
                          </w:rPr>
                          <w:t>35,662.05</w:t>
                        </w:r>
                      </w:p>
                    </w:tc>
                    <w:tc>
                      <w:tcPr>
                        <w:tcW w:w="945" w:type="dxa"/>
                        <w:tcBorders>
                          <w:top w:val="nil" w:sz="6" w:space="0" w:color="auto"/>
                          <w:left w:val="nil" w:sz="6" w:space="0" w:color="auto"/>
                          <w:bottom w:val="nil" w:sz="6" w:space="0" w:color="auto"/>
                          <w:right w:val="nil" w:sz="6" w:space="0" w:color="auto"/>
                        </w:tcBorders>
                      </w:tcPr>
                      <w:p>
                        <w:pPr>
                          <w:pStyle w:val="TableParagraph"/>
                          <w:spacing w:line="226" w:lineRule="exact"/>
                          <w:ind w:left="138" w:right="0"/>
                          <w:jc w:val="left"/>
                          <w:rPr>
                            <w:rFonts w:ascii="宋体" w:hAnsi="宋体" w:cs="宋体" w:eastAsia="宋体" w:hint="default"/>
                            <w:sz w:val="18"/>
                            <w:szCs w:val="18"/>
                          </w:rPr>
                        </w:pPr>
                        <w:r>
                          <w:rPr>
                            <w:rFonts w:ascii="Arial" w:hAnsi="Arial" w:cs="Arial" w:eastAsia="Arial" w:hint="default"/>
                            <w:sz w:val="18"/>
                            <w:szCs w:val="18"/>
                          </w:rPr>
                          <w:t>4</w:t>
                        </w:r>
                        <w:r>
                          <w:rPr>
                            <w:rFonts w:ascii="Arial" w:hAnsi="Arial" w:cs="Arial" w:eastAsia="Arial" w:hint="default"/>
                            <w:spacing w:val="-4"/>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Arial" w:hAnsi="Arial" w:cs="Arial" w:eastAsia="Arial" w:hint="default"/>
                            <w:sz w:val="18"/>
                            <w:szCs w:val="18"/>
                          </w:rPr>
                          <w:t>5</w:t>
                        </w:r>
                        <w:r>
                          <w:rPr>
                            <w:rFonts w:ascii="Arial" w:hAnsi="Arial" w:cs="Arial" w:eastAsia="Arial" w:hint="default"/>
                            <w:spacing w:val="-4"/>
                            <w:sz w:val="18"/>
                            <w:szCs w:val="18"/>
                          </w:rPr>
                          <w:t> </w:t>
                        </w:r>
                        <w:r>
                          <w:rPr>
                            <w:rFonts w:ascii="宋体" w:hAnsi="宋体" w:cs="宋体" w:eastAsia="宋体" w:hint="default"/>
                            <w:sz w:val="18"/>
                            <w:szCs w:val="18"/>
                          </w:rPr>
                          <w:t>年</w:t>
                        </w:r>
                      </w:p>
                    </w:tc>
                    <w:tc>
                      <w:tcPr>
                        <w:tcW w:w="3508" w:type="dxa"/>
                        <w:tcBorders>
                          <w:top w:val="nil" w:sz="6" w:space="0" w:color="auto"/>
                          <w:left w:val="nil" w:sz="6" w:space="0" w:color="auto"/>
                          <w:bottom w:val="nil" w:sz="6" w:space="0" w:color="auto"/>
                          <w:right w:val="nil" w:sz="6" w:space="0" w:color="auto"/>
                        </w:tcBorders>
                      </w:tcPr>
                      <w:p>
                        <w:pPr>
                          <w:pStyle w:val="TableParagraph"/>
                          <w:spacing w:line="213" w:lineRule="exact"/>
                          <w:ind w:left="72" w:right="0"/>
                          <w:jc w:val="center"/>
                          <w:rPr>
                            <w:rFonts w:ascii="宋体" w:hAnsi="宋体" w:cs="宋体" w:eastAsia="宋体" w:hint="default"/>
                            <w:sz w:val="18"/>
                            <w:szCs w:val="18"/>
                          </w:rPr>
                        </w:pPr>
                        <w:r>
                          <w:rPr>
                            <w:rFonts w:ascii="宋体" w:hAnsi="宋体" w:cs="宋体" w:eastAsia="宋体" w:hint="default"/>
                            <w:spacing w:val="-3"/>
                            <w:sz w:val="18"/>
                            <w:szCs w:val="18"/>
                          </w:rPr>
                          <w:t>多年无法与债务人取得联系，估计无法收回</w:t>
                        </w:r>
                      </w:p>
                    </w:tc>
                  </w:tr>
                  <w:tr>
                    <w:trPr>
                      <w:trHeight w:val="254" w:hRule="exact"/>
                    </w:trPr>
                    <w:tc>
                      <w:tcPr>
                        <w:tcW w:w="2956"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5" w:right="0"/>
                          <w:jc w:val="left"/>
                          <w:rPr>
                            <w:rFonts w:ascii="Arial" w:hAnsi="Arial" w:cs="Arial" w:eastAsia="Arial" w:hint="default"/>
                            <w:sz w:val="18"/>
                            <w:szCs w:val="18"/>
                          </w:rPr>
                        </w:pPr>
                        <w:r>
                          <w:rPr>
                            <w:rFonts w:ascii="Arial"/>
                            <w:sz w:val="18"/>
                          </w:rPr>
                          <w:t>COMPASS</w:t>
                        </w:r>
                        <w:r>
                          <w:rPr>
                            <w:rFonts w:ascii="Arial"/>
                            <w:spacing w:val="-5"/>
                            <w:sz w:val="18"/>
                          </w:rPr>
                          <w:t> </w:t>
                        </w:r>
                        <w:r>
                          <w:rPr>
                            <w:rFonts w:ascii="Arial"/>
                            <w:sz w:val="18"/>
                          </w:rPr>
                          <w:t>THORBECKESTRAAT</w:t>
                        </w:r>
                      </w:p>
                    </w:tc>
                    <w:tc>
                      <w:tcPr>
                        <w:tcW w:w="1148"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05"/>
                          <w:jc w:val="right"/>
                          <w:rPr>
                            <w:rFonts w:ascii="Arial" w:hAnsi="Arial" w:cs="Arial" w:eastAsia="Arial" w:hint="default"/>
                            <w:sz w:val="18"/>
                            <w:szCs w:val="18"/>
                          </w:rPr>
                        </w:pPr>
                        <w:r>
                          <w:rPr>
                            <w:rFonts w:ascii="Arial"/>
                            <w:spacing w:val="-1"/>
                            <w:sz w:val="18"/>
                          </w:rPr>
                          <w:t>43,508.83</w:t>
                        </w:r>
                      </w:p>
                    </w:tc>
                    <w:tc>
                      <w:tcPr>
                        <w:tcW w:w="1298"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38"/>
                          <w:jc w:val="right"/>
                          <w:rPr>
                            <w:rFonts w:ascii="Arial" w:hAnsi="Arial" w:cs="Arial" w:eastAsia="Arial" w:hint="default"/>
                            <w:sz w:val="18"/>
                            <w:szCs w:val="18"/>
                          </w:rPr>
                        </w:pPr>
                        <w:r>
                          <w:rPr>
                            <w:rFonts w:ascii="Arial"/>
                            <w:spacing w:val="-1"/>
                            <w:sz w:val="18"/>
                          </w:rPr>
                          <w:t>297,086.99</w:t>
                        </w:r>
                      </w:p>
                    </w:tc>
                    <w:tc>
                      <w:tcPr>
                        <w:tcW w:w="945" w:type="dxa"/>
                        <w:tcBorders>
                          <w:top w:val="nil" w:sz="6" w:space="0" w:color="auto"/>
                          <w:left w:val="nil" w:sz="6" w:space="0" w:color="auto"/>
                          <w:bottom w:val="nil" w:sz="6" w:space="0" w:color="auto"/>
                          <w:right w:val="nil" w:sz="6" w:space="0" w:color="auto"/>
                        </w:tcBorders>
                      </w:tcPr>
                      <w:p>
                        <w:pPr>
                          <w:pStyle w:val="TableParagraph"/>
                          <w:spacing w:line="224" w:lineRule="exact"/>
                          <w:ind w:left="138" w:right="0"/>
                          <w:jc w:val="left"/>
                          <w:rPr>
                            <w:rFonts w:ascii="宋体" w:hAnsi="宋体" w:cs="宋体" w:eastAsia="宋体" w:hint="default"/>
                            <w:sz w:val="18"/>
                            <w:szCs w:val="18"/>
                          </w:rPr>
                        </w:pPr>
                        <w:r>
                          <w:rPr>
                            <w:rFonts w:ascii="Arial" w:hAnsi="Arial" w:cs="Arial" w:eastAsia="Arial" w:hint="default"/>
                            <w:sz w:val="18"/>
                            <w:szCs w:val="18"/>
                          </w:rPr>
                          <w:t>3</w:t>
                        </w:r>
                        <w:r>
                          <w:rPr>
                            <w:rFonts w:ascii="Arial" w:hAnsi="Arial" w:cs="Arial" w:eastAsia="Arial" w:hint="default"/>
                            <w:spacing w:val="-4"/>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Arial" w:hAnsi="Arial" w:cs="Arial" w:eastAsia="Arial" w:hint="default"/>
                            <w:sz w:val="18"/>
                            <w:szCs w:val="18"/>
                          </w:rPr>
                          <w:t>4</w:t>
                        </w:r>
                        <w:r>
                          <w:rPr>
                            <w:rFonts w:ascii="Arial" w:hAnsi="Arial" w:cs="Arial" w:eastAsia="Arial" w:hint="default"/>
                            <w:spacing w:val="-4"/>
                            <w:sz w:val="18"/>
                            <w:szCs w:val="18"/>
                          </w:rPr>
                          <w:t> </w:t>
                        </w:r>
                        <w:r>
                          <w:rPr>
                            <w:rFonts w:ascii="宋体" w:hAnsi="宋体" w:cs="宋体" w:eastAsia="宋体" w:hint="default"/>
                            <w:sz w:val="18"/>
                            <w:szCs w:val="18"/>
                          </w:rPr>
                          <w:t>年</w:t>
                        </w:r>
                      </w:p>
                    </w:tc>
                    <w:tc>
                      <w:tcPr>
                        <w:tcW w:w="3508" w:type="dxa"/>
                        <w:tcBorders>
                          <w:top w:val="nil" w:sz="6" w:space="0" w:color="auto"/>
                          <w:left w:val="nil" w:sz="6" w:space="0" w:color="auto"/>
                          <w:bottom w:val="nil" w:sz="6" w:space="0" w:color="auto"/>
                          <w:right w:val="nil" w:sz="6" w:space="0" w:color="auto"/>
                        </w:tcBorders>
                      </w:tcPr>
                      <w:p>
                        <w:pPr>
                          <w:pStyle w:val="TableParagraph"/>
                          <w:spacing w:line="212" w:lineRule="exact"/>
                          <w:ind w:left="72" w:right="0"/>
                          <w:jc w:val="center"/>
                          <w:rPr>
                            <w:rFonts w:ascii="宋体" w:hAnsi="宋体" w:cs="宋体" w:eastAsia="宋体" w:hint="default"/>
                            <w:sz w:val="18"/>
                            <w:szCs w:val="18"/>
                          </w:rPr>
                        </w:pPr>
                        <w:r>
                          <w:rPr>
                            <w:rFonts w:ascii="宋体" w:hAnsi="宋体" w:cs="宋体" w:eastAsia="宋体" w:hint="default"/>
                            <w:spacing w:val="-3"/>
                            <w:sz w:val="18"/>
                            <w:szCs w:val="18"/>
                          </w:rPr>
                          <w:t>多年无法与债务人取得联系，估计无法收回</w:t>
                        </w:r>
                      </w:p>
                    </w:tc>
                  </w:tr>
                  <w:tr>
                    <w:trPr>
                      <w:trHeight w:val="254" w:hRule="exact"/>
                    </w:trPr>
                    <w:tc>
                      <w:tcPr>
                        <w:tcW w:w="2956"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5" w:right="0"/>
                          <w:jc w:val="left"/>
                          <w:rPr>
                            <w:rFonts w:ascii="Arial" w:hAnsi="Arial" w:cs="Arial" w:eastAsia="Arial" w:hint="default"/>
                            <w:sz w:val="18"/>
                            <w:szCs w:val="18"/>
                          </w:rPr>
                        </w:pPr>
                        <w:r>
                          <w:rPr>
                            <w:rFonts w:ascii="Arial"/>
                            <w:sz w:val="18"/>
                          </w:rPr>
                          <w:t>ALBET</w:t>
                        </w:r>
                        <w:r>
                          <w:rPr>
                            <w:rFonts w:ascii="Arial"/>
                            <w:spacing w:val="-6"/>
                            <w:sz w:val="18"/>
                          </w:rPr>
                          <w:t> </w:t>
                        </w:r>
                        <w:r>
                          <w:rPr>
                            <w:rFonts w:ascii="Arial"/>
                            <w:sz w:val="18"/>
                          </w:rPr>
                          <w:t>WESTERMAN</w:t>
                        </w:r>
                      </w:p>
                    </w:tc>
                    <w:tc>
                      <w:tcPr>
                        <w:tcW w:w="1148"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05"/>
                          <w:jc w:val="right"/>
                          <w:rPr>
                            <w:rFonts w:ascii="Arial" w:hAnsi="Arial" w:cs="Arial" w:eastAsia="Arial" w:hint="default"/>
                            <w:sz w:val="18"/>
                            <w:szCs w:val="18"/>
                          </w:rPr>
                        </w:pPr>
                        <w:r>
                          <w:rPr>
                            <w:rFonts w:ascii="Arial"/>
                            <w:spacing w:val="-1"/>
                            <w:sz w:val="18"/>
                          </w:rPr>
                          <w:t>41,002.00</w:t>
                        </w:r>
                      </w:p>
                    </w:tc>
                    <w:tc>
                      <w:tcPr>
                        <w:tcW w:w="1298"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38"/>
                          <w:jc w:val="right"/>
                          <w:rPr>
                            <w:rFonts w:ascii="Arial" w:hAnsi="Arial" w:cs="Arial" w:eastAsia="Arial" w:hint="default"/>
                            <w:sz w:val="18"/>
                            <w:szCs w:val="18"/>
                          </w:rPr>
                        </w:pPr>
                        <w:r>
                          <w:rPr>
                            <w:rFonts w:ascii="Arial"/>
                            <w:spacing w:val="-1"/>
                            <w:sz w:val="18"/>
                          </w:rPr>
                          <w:t>279,969.86</w:t>
                        </w:r>
                      </w:p>
                    </w:tc>
                    <w:tc>
                      <w:tcPr>
                        <w:tcW w:w="945" w:type="dxa"/>
                        <w:tcBorders>
                          <w:top w:val="nil" w:sz="6" w:space="0" w:color="auto"/>
                          <w:left w:val="nil" w:sz="6" w:space="0" w:color="auto"/>
                          <w:bottom w:val="nil" w:sz="6" w:space="0" w:color="auto"/>
                          <w:right w:val="nil" w:sz="6" w:space="0" w:color="auto"/>
                        </w:tcBorders>
                      </w:tcPr>
                      <w:p>
                        <w:pPr>
                          <w:pStyle w:val="TableParagraph"/>
                          <w:spacing w:line="224" w:lineRule="exact"/>
                          <w:ind w:left="138" w:right="0"/>
                          <w:jc w:val="left"/>
                          <w:rPr>
                            <w:rFonts w:ascii="宋体" w:hAnsi="宋体" w:cs="宋体" w:eastAsia="宋体" w:hint="default"/>
                            <w:sz w:val="18"/>
                            <w:szCs w:val="18"/>
                          </w:rPr>
                        </w:pPr>
                        <w:r>
                          <w:rPr>
                            <w:rFonts w:ascii="Arial" w:hAnsi="Arial" w:cs="Arial" w:eastAsia="Arial" w:hint="default"/>
                            <w:sz w:val="18"/>
                            <w:szCs w:val="18"/>
                          </w:rPr>
                          <w:t>3</w:t>
                        </w:r>
                        <w:r>
                          <w:rPr>
                            <w:rFonts w:ascii="Arial" w:hAnsi="Arial" w:cs="Arial" w:eastAsia="Arial" w:hint="default"/>
                            <w:spacing w:val="-4"/>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Arial" w:hAnsi="Arial" w:cs="Arial" w:eastAsia="Arial" w:hint="default"/>
                            <w:sz w:val="18"/>
                            <w:szCs w:val="18"/>
                          </w:rPr>
                          <w:t>4</w:t>
                        </w:r>
                        <w:r>
                          <w:rPr>
                            <w:rFonts w:ascii="Arial" w:hAnsi="Arial" w:cs="Arial" w:eastAsia="Arial" w:hint="default"/>
                            <w:spacing w:val="-4"/>
                            <w:sz w:val="18"/>
                            <w:szCs w:val="18"/>
                          </w:rPr>
                          <w:t> </w:t>
                        </w:r>
                        <w:r>
                          <w:rPr>
                            <w:rFonts w:ascii="宋体" w:hAnsi="宋体" w:cs="宋体" w:eastAsia="宋体" w:hint="default"/>
                            <w:sz w:val="18"/>
                            <w:szCs w:val="18"/>
                          </w:rPr>
                          <w:t>年</w:t>
                        </w:r>
                      </w:p>
                    </w:tc>
                    <w:tc>
                      <w:tcPr>
                        <w:tcW w:w="3508" w:type="dxa"/>
                        <w:tcBorders>
                          <w:top w:val="nil" w:sz="6" w:space="0" w:color="auto"/>
                          <w:left w:val="nil" w:sz="6" w:space="0" w:color="auto"/>
                          <w:bottom w:val="nil" w:sz="6" w:space="0" w:color="auto"/>
                          <w:right w:val="nil" w:sz="6" w:space="0" w:color="auto"/>
                        </w:tcBorders>
                      </w:tcPr>
                      <w:p>
                        <w:pPr>
                          <w:pStyle w:val="TableParagraph"/>
                          <w:spacing w:line="212" w:lineRule="exact"/>
                          <w:ind w:left="72" w:right="0"/>
                          <w:jc w:val="center"/>
                          <w:rPr>
                            <w:rFonts w:ascii="宋体" w:hAnsi="宋体" w:cs="宋体" w:eastAsia="宋体" w:hint="default"/>
                            <w:sz w:val="18"/>
                            <w:szCs w:val="18"/>
                          </w:rPr>
                        </w:pPr>
                        <w:r>
                          <w:rPr>
                            <w:rFonts w:ascii="宋体" w:hAnsi="宋体" w:cs="宋体" w:eastAsia="宋体" w:hint="default"/>
                            <w:spacing w:val="-3"/>
                            <w:sz w:val="18"/>
                            <w:szCs w:val="18"/>
                          </w:rPr>
                          <w:t>多年无法与债务人取得联系，估计无法收回</w:t>
                        </w:r>
                      </w:p>
                    </w:tc>
                  </w:tr>
                  <w:tr>
                    <w:trPr>
                      <w:trHeight w:val="256" w:hRule="exact"/>
                    </w:trPr>
                    <w:tc>
                      <w:tcPr>
                        <w:tcW w:w="2956"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5" w:right="0"/>
                          <w:jc w:val="left"/>
                          <w:rPr>
                            <w:rFonts w:ascii="Arial" w:hAnsi="Arial" w:cs="Arial" w:eastAsia="Arial" w:hint="default"/>
                            <w:sz w:val="18"/>
                            <w:szCs w:val="18"/>
                          </w:rPr>
                        </w:pPr>
                        <w:r>
                          <w:rPr>
                            <w:rFonts w:ascii="Arial"/>
                            <w:sz w:val="18"/>
                          </w:rPr>
                          <w:t>WOOLWORTHS</w:t>
                        </w:r>
                      </w:p>
                    </w:tc>
                    <w:tc>
                      <w:tcPr>
                        <w:tcW w:w="1148"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05"/>
                          <w:jc w:val="right"/>
                          <w:rPr>
                            <w:rFonts w:ascii="Arial" w:hAnsi="Arial" w:cs="Arial" w:eastAsia="Arial" w:hint="default"/>
                            <w:sz w:val="18"/>
                            <w:szCs w:val="18"/>
                          </w:rPr>
                        </w:pPr>
                        <w:r>
                          <w:rPr>
                            <w:rFonts w:ascii="Arial"/>
                            <w:spacing w:val="-1"/>
                            <w:sz w:val="18"/>
                          </w:rPr>
                          <w:t>199,971.04</w:t>
                        </w:r>
                      </w:p>
                    </w:tc>
                    <w:tc>
                      <w:tcPr>
                        <w:tcW w:w="1298"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36"/>
                          <w:jc w:val="right"/>
                          <w:rPr>
                            <w:rFonts w:ascii="Arial" w:hAnsi="Arial" w:cs="Arial" w:eastAsia="Arial" w:hint="default"/>
                            <w:sz w:val="18"/>
                            <w:szCs w:val="18"/>
                          </w:rPr>
                        </w:pPr>
                        <w:r>
                          <w:rPr>
                            <w:rFonts w:ascii="Arial"/>
                            <w:spacing w:val="-1"/>
                            <w:sz w:val="18"/>
                          </w:rPr>
                          <w:t>1,365,442.26</w:t>
                        </w:r>
                      </w:p>
                    </w:tc>
                    <w:tc>
                      <w:tcPr>
                        <w:tcW w:w="945" w:type="dxa"/>
                        <w:tcBorders>
                          <w:top w:val="nil" w:sz="6" w:space="0" w:color="auto"/>
                          <w:left w:val="nil" w:sz="6" w:space="0" w:color="auto"/>
                          <w:bottom w:val="nil" w:sz="6" w:space="0" w:color="auto"/>
                          <w:right w:val="nil" w:sz="6" w:space="0" w:color="auto"/>
                        </w:tcBorders>
                      </w:tcPr>
                      <w:p>
                        <w:pPr>
                          <w:pStyle w:val="TableParagraph"/>
                          <w:spacing w:line="224" w:lineRule="exact"/>
                          <w:ind w:left="138" w:right="0"/>
                          <w:jc w:val="left"/>
                          <w:rPr>
                            <w:rFonts w:ascii="宋体" w:hAnsi="宋体" w:cs="宋体" w:eastAsia="宋体" w:hint="default"/>
                            <w:sz w:val="18"/>
                            <w:szCs w:val="18"/>
                          </w:rPr>
                        </w:pPr>
                        <w:r>
                          <w:rPr>
                            <w:rFonts w:ascii="Arial" w:hAnsi="Arial" w:cs="Arial" w:eastAsia="Arial" w:hint="default"/>
                            <w:sz w:val="18"/>
                            <w:szCs w:val="18"/>
                          </w:rPr>
                          <w:t>2</w:t>
                        </w:r>
                        <w:r>
                          <w:rPr>
                            <w:rFonts w:ascii="Arial" w:hAnsi="Arial" w:cs="Arial" w:eastAsia="Arial" w:hint="default"/>
                            <w:spacing w:val="-4"/>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Arial" w:hAnsi="Arial" w:cs="Arial" w:eastAsia="Arial" w:hint="default"/>
                            <w:sz w:val="18"/>
                            <w:szCs w:val="18"/>
                          </w:rPr>
                          <w:t>3</w:t>
                        </w:r>
                        <w:r>
                          <w:rPr>
                            <w:rFonts w:ascii="Arial" w:hAnsi="Arial" w:cs="Arial" w:eastAsia="Arial" w:hint="default"/>
                            <w:spacing w:val="-4"/>
                            <w:sz w:val="18"/>
                            <w:szCs w:val="18"/>
                          </w:rPr>
                          <w:t> </w:t>
                        </w:r>
                        <w:r>
                          <w:rPr>
                            <w:rFonts w:ascii="宋体" w:hAnsi="宋体" w:cs="宋体" w:eastAsia="宋体" w:hint="default"/>
                            <w:sz w:val="18"/>
                            <w:szCs w:val="18"/>
                          </w:rPr>
                          <w:t>年</w:t>
                        </w:r>
                      </w:p>
                    </w:tc>
                    <w:tc>
                      <w:tcPr>
                        <w:tcW w:w="3508" w:type="dxa"/>
                        <w:tcBorders>
                          <w:top w:val="nil" w:sz="6" w:space="0" w:color="auto"/>
                          <w:left w:val="nil" w:sz="6" w:space="0" w:color="auto"/>
                          <w:bottom w:val="nil" w:sz="6" w:space="0" w:color="auto"/>
                          <w:right w:val="nil" w:sz="6" w:space="0" w:color="auto"/>
                        </w:tcBorders>
                      </w:tcPr>
                      <w:p>
                        <w:pPr>
                          <w:pStyle w:val="TableParagraph"/>
                          <w:spacing w:line="212" w:lineRule="exact"/>
                          <w:ind w:left="72" w:right="0"/>
                          <w:jc w:val="center"/>
                          <w:rPr>
                            <w:rFonts w:ascii="宋体" w:hAnsi="宋体" w:cs="宋体" w:eastAsia="宋体" w:hint="default"/>
                            <w:sz w:val="18"/>
                            <w:szCs w:val="18"/>
                          </w:rPr>
                        </w:pPr>
                        <w:r>
                          <w:rPr>
                            <w:rFonts w:ascii="宋体" w:hAnsi="宋体" w:cs="宋体" w:eastAsia="宋体" w:hint="default"/>
                            <w:spacing w:val="-3"/>
                            <w:sz w:val="18"/>
                            <w:szCs w:val="18"/>
                          </w:rPr>
                          <w:t>多年无法与债务人取得联系，估计无法收回</w:t>
                        </w:r>
                      </w:p>
                    </w:tc>
                  </w:tr>
                  <w:tr>
                    <w:trPr>
                      <w:trHeight w:val="324" w:hRule="exact"/>
                    </w:trPr>
                    <w:tc>
                      <w:tcPr>
                        <w:tcW w:w="2956" w:type="dxa"/>
                        <w:tcBorders>
                          <w:top w:val="nil" w:sz="6" w:space="0" w:color="auto"/>
                          <w:left w:val="nil" w:sz="6" w:space="0" w:color="auto"/>
                          <w:bottom w:val="nil" w:sz="6" w:space="0" w:color="auto"/>
                          <w:right w:val="nil" w:sz="6" w:space="0" w:color="auto"/>
                        </w:tcBorders>
                      </w:tcPr>
                      <w:p>
                        <w:pPr>
                          <w:pStyle w:val="TableParagraph"/>
                          <w:spacing w:line="213" w:lineRule="exact"/>
                          <w:ind w:left="3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48" w:type="dxa"/>
                        <w:tcBorders>
                          <w:top w:val="nil" w:sz="6" w:space="0" w:color="auto"/>
                          <w:left w:val="nil" w:sz="6" w:space="0" w:color="auto"/>
                          <w:bottom w:val="nil" w:sz="6" w:space="0" w:color="auto"/>
                          <w:right w:val="nil" w:sz="6" w:space="0" w:color="auto"/>
                        </w:tcBorders>
                      </w:tcPr>
                      <w:p>
                        <w:pPr/>
                      </w:p>
                    </w:tc>
                    <w:tc>
                      <w:tcPr>
                        <w:tcW w:w="1298"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36"/>
                          <w:jc w:val="right"/>
                          <w:rPr>
                            <w:rFonts w:ascii="Arial" w:hAnsi="Arial" w:cs="Arial" w:eastAsia="Arial" w:hint="default"/>
                            <w:sz w:val="18"/>
                            <w:szCs w:val="18"/>
                          </w:rPr>
                        </w:pPr>
                        <w:r>
                          <w:rPr>
                            <w:rFonts w:ascii="Arial"/>
                            <w:spacing w:val="-1"/>
                            <w:sz w:val="18"/>
                          </w:rPr>
                          <w:t>8,402,504.81</w:t>
                        </w:r>
                      </w:p>
                    </w:tc>
                    <w:tc>
                      <w:tcPr>
                        <w:tcW w:w="945" w:type="dxa"/>
                        <w:tcBorders>
                          <w:top w:val="nil" w:sz="6" w:space="0" w:color="auto"/>
                          <w:left w:val="nil" w:sz="6" w:space="0" w:color="auto"/>
                          <w:bottom w:val="nil" w:sz="6" w:space="0" w:color="auto"/>
                          <w:right w:val="nil" w:sz="6" w:space="0" w:color="auto"/>
                        </w:tcBorders>
                      </w:tcPr>
                      <w:p>
                        <w:pPr/>
                      </w:p>
                    </w:tc>
                    <w:tc>
                      <w:tcPr>
                        <w:tcW w:w="3508" w:type="dxa"/>
                        <w:tcBorders>
                          <w:top w:val="nil" w:sz="6" w:space="0" w:color="auto"/>
                          <w:left w:val="nil" w:sz="6" w:space="0" w:color="auto"/>
                          <w:bottom w:val="nil" w:sz="6" w:space="0" w:color="auto"/>
                          <w:right w:val="nil" w:sz="6" w:space="0" w:color="auto"/>
                        </w:tcBorders>
                      </w:tcPr>
                      <w:p>
                        <w:pPr/>
                      </w:p>
                    </w:tc>
                  </w:tr>
                </w:tbl>
                <w:p>
                  <w:pPr/>
                </w:p>
              </w:txbxContent>
            </v:textbox>
            <w10:wrap type="none"/>
          </v:shape>
        </w:pict>
      </w:r>
      <w:r>
        <w:rPr>
          <w:rFonts w:ascii="Arial" w:hAnsi="Arial" w:cs="Arial" w:eastAsia="Arial" w:hint="default"/>
          <w:spacing w:val="-1"/>
          <w:sz w:val="18"/>
          <w:szCs w:val="18"/>
        </w:rPr>
        <w:t>G-SQUARED</w:t>
        <w:tab/>
        <w:t>451,610.23</w:t>
        <w:tab/>
        <w:t>3,083,684.95</w:t>
        <w:tab/>
      </w:r>
      <w:r>
        <w:rPr>
          <w:rFonts w:ascii="Arial" w:hAnsi="Arial" w:cs="Arial" w:eastAsia="Arial" w:hint="default"/>
          <w:sz w:val="18"/>
          <w:szCs w:val="18"/>
        </w:rPr>
        <w:t>1</w:t>
      </w:r>
      <w:r>
        <w:rPr>
          <w:rFonts w:ascii="Arial" w:hAnsi="Arial" w:cs="Arial" w:eastAsia="Arial" w:hint="default"/>
          <w:spacing w:val="-4"/>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Arial" w:hAnsi="Arial" w:cs="Arial" w:eastAsia="Arial" w:hint="default"/>
          <w:sz w:val="18"/>
          <w:szCs w:val="18"/>
        </w:rPr>
        <w:t>2</w:t>
      </w:r>
      <w:r>
        <w:rPr>
          <w:rFonts w:ascii="Arial" w:hAnsi="Arial" w:cs="Arial" w:eastAsia="Arial" w:hint="default"/>
          <w:spacing w:val="-4"/>
          <w:sz w:val="18"/>
          <w:szCs w:val="18"/>
        </w:rPr>
        <w:t> </w:t>
      </w:r>
      <w:r>
        <w:rPr>
          <w:rFonts w:ascii="宋体" w:hAnsi="宋体" w:cs="宋体" w:eastAsia="宋体" w:hint="default"/>
          <w:sz w:val="18"/>
          <w:szCs w:val="18"/>
        </w:rPr>
        <w:t>年</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9"/>
          <w:szCs w:val="19"/>
        </w:rPr>
      </w:pPr>
    </w:p>
    <w:p>
      <w:pPr>
        <w:pStyle w:val="BodyText"/>
        <w:spacing w:line="240" w:lineRule="auto" w:before="36"/>
        <w:ind w:left="565" w:right="712"/>
        <w:jc w:val="left"/>
      </w:pPr>
      <w:r>
        <w:rPr>
          <w:rFonts w:ascii="Arial" w:hAnsi="Arial" w:cs="Arial" w:eastAsia="Arial" w:hint="default"/>
        </w:rPr>
        <w:t>(4)</w:t>
      </w:r>
      <w:r>
        <w:rPr>
          <w:rFonts w:ascii="Arial" w:hAnsi="Arial" w:cs="Arial" w:eastAsia="Arial" w:hint="default"/>
          <w:spacing w:val="-7"/>
        </w:rPr>
        <w:t> </w:t>
      </w:r>
      <w:r>
        <w:rPr/>
        <w:t>本期无实际核销的应收账款</w:t>
      </w:r>
    </w:p>
    <w:p>
      <w:pPr>
        <w:pStyle w:val="BodyText"/>
        <w:spacing w:line="240" w:lineRule="auto" w:before="118"/>
        <w:ind w:left="563" w:right="712"/>
        <w:jc w:val="left"/>
      </w:pPr>
      <w:r>
        <w:rPr>
          <w:rFonts w:ascii="Arial" w:hAnsi="Arial" w:cs="Arial" w:eastAsia="Arial" w:hint="default"/>
        </w:rPr>
        <w:t>(5)</w:t>
      </w:r>
      <w:r>
        <w:rPr>
          <w:rFonts w:ascii="Arial" w:hAnsi="Arial" w:cs="Arial" w:eastAsia="Arial" w:hint="default"/>
          <w:spacing w:val="-3"/>
        </w:rPr>
        <w:t> </w:t>
      </w:r>
      <w:r>
        <w:rPr/>
        <w:t>期末应收账款中欠款金额前五名</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1"/>
          <w:szCs w:val="11"/>
        </w:rPr>
      </w:pPr>
    </w:p>
    <w:tbl>
      <w:tblPr>
        <w:tblW w:w="0" w:type="auto"/>
        <w:jc w:val="left"/>
        <w:tblInd w:w="422" w:type="dxa"/>
        <w:tblLayout w:type="fixed"/>
        <w:tblCellMar>
          <w:top w:w="0" w:type="dxa"/>
          <w:left w:w="0" w:type="dxa"/>
          <w:bottom w:w="0" w:type="dxa"/>
          <w:right w:w="0" w:type="dxa"/>
        </w:tblCellMar>
        <w:tblLook w:val="01E0"/>
      </w:tblPr>
      <w:tblGrid>
        <w:gridCol w:w="3585"/>
        <w:gridCol w:w="1787"/>
        <w:gridCol w:w="1710"/>
        <w:gridCol w:w="2088"/>
      </w:tblGrid>
      <w:tr>
        <w:trPr>
          <w:trHeight w:val="704" w:hRule="exact"/>
        </w:trPr>
        <w:tc>
          <w:tcPr>
            <w:tcW w:w="3585"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债权人排名</w:t>
            </w:r>
            <w:r>
              <w:rPr>
                <w:rFonts w:ascii="宋体" w:hAnsi="宋体" w:cs="宋体" w:eastAsia="宋体" w:hint="default"/>
                <w:sz w:val="18"/>
                <w:szCs w:val="18"/>
              </w:rPr>
            </w:r>
          </w:p>
          <w:p>
            <w:pPr>
              <w:pStyle w:val="TableParagraph"/>
              <w:spacing w:line="240" w:lineRule="auto" w:before="146"/>
              <w:ind w:left="126" w:right="0"/>
              <w:jc w:val="left"/>
              <w:rPr>
                <w:rFonts w:ascii="Arial" w:hAnsi="Arial" w:cs="Arial" w:eastAsia="Arial" w:hint="default"/>
                <w:sz w:val="18"/>
                <w:szCs w:val="18"/>
              </w:rPr>
            </w:pPr>
            <w:r>
              <w:rPr>
                <w:rFonts w:ascii="Arial"/>
                <w:sz w:val="18"/>
              </w:rPr>
              <w:t>G-SQUARED</w:t>
            </w:r>
          </w:p>
        </w:tc>
        <w:tc>
          <w:tcPr>
            <w:tcW w:w="1787"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223"/>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金额</w:t>
            </w:r>
            <w:r>
              <w:rPr>
                <w:rFonts w:ascii="宋体" w:hAnsi="宋体" w:cs="宋体" w:eastAsia="宋体" w:hint="default"/>
                <w:sz w:val="18"/>
                <w:szCs w:val="18"/>
              </w:rPr>
            </w:r>
          </w:p>
          <w:p>
            <w:pPr>
              <w:pStyle w:val="TableParagraph"/>
              <w:spacing w:line="240" w:lineRule="auto" w:before="146"/>
              <w:ind w:right="224"/>
              <w:jc w:val="right"/>
              <w:rPr>
                <w:rFonts w:ascii="Arial" w:hAnsi="Arial" w:cs="Arial" w:eastAsia="Arial" w:hint="default"/>
                <w:sz w:val="18"/>
                <w:szCs w:val="18"/>
              </w:rPr>
            </w:pPr>
            <w:r>
              <w:rPr>
                <w:rFonts w:ascii="Arial"/>
                <w:spacing w:val="-1"/>
                <w:sz w:val="18"/>
              </w:rPr>
              <w:t>6,424,343.65</w:t>
            </w:r>
          </w:p>
        </w:tc>
        <w:tc>
          <w:tcPr>
            <w:tcW w:w="1710"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094"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账龄</w:t>
            </w:r>
            <w:r>
              <w:rPr>
                <w:rFonts w:ascii="宋体" w:hAnsi="宋体" w:cs="宋体" w:eastAsia="宋体" w:hint="default"/>
                <w:sz w:val="18"/>
                <w:szCs w:val="18"/>
              </w:rPr>
            </w:r>
          </w:p>
          <w:p>
            <w:pPr>
              <w:pStyle w:val="TableParagraph"/>
              <w:spacing w:line="240" w:lineRule="auto" w:before="103"/>
              <w:ind w:left="223" w:right="0"/>
              <w:jc w:val="left"/>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5"/>
                <w:sz w:val="18"/>
                <w:szCs w:val="18"/>
              </w:rPr>
              <w:t> </w:t>
            </w:r>
            <w:r>
              <w:rPr>
                <w:rFonts w:ascii="宋体" w:hAnsi="宋体" w:cs="宋体" w:eastAsia="宋体" w:hint="default"/>
                <w:sz w:val="18"/>
                <w:szCs w:val="18"/>
              </w:rPr>
              <w:t>至</w:t>
            </w:r>
            <w:r>
              <w:rPr>
                <w:rFonts w:ascii="宋体" w:hAnsi="宋体" w:cs="宋体" w:eastAsia="宋体" w:hint="default"/>
                <w:spacing w:val="-48"/>
                <w:sz w:val="18"/>
                <w:szCs w:val="18"/>
              </w:rPr>
              <w:t> </w:t>
            </w:r>
            <w:r>
              <w:rPr>
                <w:rFonts w:ascii="Arial" w:hAnsi="Arial" w:cs="Arial" w:eastAsia="Arial" w:hint="default"/>
                <w:sz w:val="18"/>
                <w:szCs w:val="18"/>
              </w:rPr>
              <w:t>2</w:t>
            </w:r>
            <w:r>
              <w:rPr>
                <w:rFonts w:ascii="Arial" w:hAnsi="Arial" w:cs="Arial" w:eastAsia="Arial" w:hint="default"/>
                <w:spacing w:val="-5"/>
                <w:sz w:val="18"/>
                <w:szCs w:val="18"/>
              </w:rPr>
              <w:t> </w:t>
            </w:r>
            <w:r>
              <w:rPr>
                <w:rFonts w:ascii="宋体" w:hAnsi="宋体" w:cs="宋体" w:eastAsia="宋体" w:hint="default"/>
                <w:sz w:val="18"/>
                <w:szCs w:val="18"/>
              </w:rPr>
              <w:t>年</w:t>
            </w:r>
            <w:r>
              <w:rPr>
                <w:rFonts w:ascii="Arial" w:hAnsi="Arial" w:cs="Arial" w:eastAsia="Arial" w:hint="default"/>
                <w:sz w:val="18"/>
                <w:szCs w:val="18"/>
              </w:rPr>
              <w:t>/2-3</w:t>
            </w:r>
            <w:r>
              <w:rPr>
                <w:rFonts w:ascii="Arial" w:hAnsi="Arial" w:cs="Arial" w:eastAsia="Arial" w:hint="default"/>
                <w:spacing w:val="-5"/>
                <w:sz w:val="18"/>
                <w:szCs w:val="18"/>
              </w:rPr>
              <w:t> </w:t>
            </w:r>
            <w:r>
              <w:rPr>
                <w:rFonts w:ascii="宋体" w:hAnsi="宋体" w:cs="宋体" w:eastAsia="宋体" w:hint="default"/>
                <w:sz w:val="18"/>
                <w:szCs w:val="18"/>
              </w:rPr>
              <w:t>年</w:t>
            </w:r>
          </w:p>
        </w:tc>
        <w:tc>
          <w:tcPr>
            <w:tcW w:w="2088"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33"/>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占应收账款总额的比例</w:t>
            </w:r>
            <w:r>
              <w:rPr>
                <w:rFonts w:ascii="宋体" w:hAnsi="宋体" w:cs="宋体" w:eastAsia="宋体" w:hint="default"/>
                <w:sz w:val="18"/>
                <w:szCs w:val="18"/>
              </w:rPr>
            </w:r>
          </w:p>
          <w:p>
            <w:pPr>
              <w:pStyle w:val="TableParagraph"/>
              <w:spacing w:line="240" w:lineRule="auto" w:before="146"/>
              <w:ind w:right="33"/>
              <w:jc w:val="right"/>
              <w:rPr>
                <w:rFonts w:ascii="Arial" w:hAnsi="Arial" w:cs="Arial" w:eastAsia="Arial" w:hint="default"/>
                <w:sz w:val="18"/>
                <w:szCs w:val="18"/>
              </w:rPr>
            </w:pPr>
            <w:r>
              <w:rPr>
                <w:rFonts w:ascii="Arial"/>
                <w:spacing w:val="-1"/>
                <w:sz w:val="18"/>
              </w:rPr>
              <w:t>61.26%</w:t>
            </w:r>
          </w:p>
        </w:tc>
      </w:tr>
      <w:tr>
        <w:trPr>
          <w:trHeight w:val="341" w:hRule="exact"/>
        </w:trPr>
        <w:tc>
          <w:tcPr>
            <w:tcW w:w="3585" w:type="dxa"/>
            <w:tcBorders>
              <w:top w:val="nil" w:sz="6" w:space="0" w:color="auto"/>
              <w:left w:val="nil" w:sz="6" w:space="0" w:color="auto"/>
              <w:bottom w:val="nil" w:sz="6" w:space="0" w:color="auto"/>
              <w:right w:val="nil" w:sz="6" w:space="0" w:color="auto"/>
            </w:tcBorders>
          </w:tcPr>
          <w:p>
            <w:pPr>
              <w:pStyle w:val="TableParagraph"/>
              <w:spacing w:line="240" w:lineRule="auto" w:before="63"/>
              <w:ind w:left="121" w:right="0"/>
              <w:jc w:val="left"/>
              <w:rPr>
                <w:rFonts w:ascii="Arial" w:hAnsi="Arial" w:cs="Arial" w:eastAsia="Arial" w:hint="default"/>
                <w:sz w:val="18"/>
                <w:szCs w:val="18"/>
              </w:rPr>
            </w:pPr>
            <w:r>
              <w:rPr>
                <w:rFonts w:ascii="Arial"/>
                <w:sz w:val="18"/>
              </w:rPr>
              <w:t>WOOLWORTHS</w:t>
            </w:r>
          </w:p>
        </w:tc>
        <w:tc>
          <w:tcPr>
            <w:tcW w:w="1787"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223"/>
              <w:jc w:val="right"/>
              <w:rPr>
                <w:rFonts w:ascii="Arial" w:hAnsi="Arial" w:cs="Arial" w:eastAsia="Arial" w:hint="default"/>
                <w:sz w:val="18"/>
                <w:szCs w:val="18"/>
              </w:rPr>
            </w:pPr>
            <w:r>
              <w:rPr>
                <w:rFonts w:ascii="Arial"/>
                <w:spacing w:val="-1"/>
                <w:sz w:val="18"/>
              </w:rPr>
              <w:t>1,365,442.26</w:t>
            </w:r>
          </w:p>
        </w:tc>
        <w:tc>
          <w:tcPr>
            <w:tcW w:w="1710"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253"/>
              <w:jc w:val="right"/>
              <w:rPr>
                <w:rFonts w:ascii="宋体" w:hAnsi="宋体" w:cs="宋体" w:eastAsia="宋体" w:hint="default"/>
                <w:sz w:val="18"/>
                <w:szCs w:val="18"/>
              </w:rPr>
            </w:pPr>
            <w:r>
              <w:rPr>
                <w:rFonts w:ascii="Arial" w:hAnsi="Arial" w:cs="Arial" w:eastAsia="Arial" w:hint="default"/>
                <w:sz w:val="18"/>
                <w:szCs w:val="18"/>
              </w:rPr>
              <w:t>2</w:t>
            </w:r>
            <w:r>
              <w:rPr>
                <w:rFonts w:ascii="Arial" w:hAnsi="Arial" w:cs="Arial" w:eastAsia="Arial" w:hint="default"/>
                <w:spacing w:val="-4"/>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Arial" w:hAnsi="Arial" w:cs="Arial" w:eastAsia="Arial" w:hint="default"/>
                <w:sz w:val="18"/>
                <w:szCs w:val="18"/>
              </w:rPr>
              <w:t>3</w:t>
            </w:r>
            <w:r>
              <w:rPr>
                <w:rFonts w:ascii="Arial" w:hAnsi="Arial" w:cs="Arial" w:eastAsia="Arial" w:hint="default"/>
                <w:spacing w:val="-4"/>
                <w:sz w:val="18"/>
                <w:szCs w:val="18"/>
              </w:rPr>
              <w:t> </w:t>
            </w:r>
            <w:r>
              <w:rPr>
                <w:rFonts w:ascii="宋体" w:hAnsi="宋体" w:cs="宋体" w:eastAsia="宋体" w:hint="default"/>
                <w:sz w:val="18"/>
                <w:szCs w:val="18"/>
              </w:rPr>
              <w:t>年</w:t>
            </w:r>
          </w:p>
        </w:tc>
        <w:tc>
          <w:tcPr>
            <w:tcW w:w="2088"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33"/>
              <w:jc w:val="right"/>
              <w:rPr>
                <w:rFonts w:ascii="Arial" w:hAnsi="Arial" w:cs="Arial" w:eastAsia="Arial" w:hint="default"/>
                <w:sz w:val="18"/>
                <w:szCs w:val="18"/>
              </w:rPr>
            </w:pPr>
            <w:r>
              <w:rPr>
                <w:rFonts w:ascii="Arial"/>
                <w:spacing w:val="-1"/>
                <w:sz w:val="18"/>
              </w:rPr>
              <w:t>13.02%</w:t>
            </w:r>
          </w:p>
        </w:tc>
      </w:tr>
      <w:tr>
        <w:trPr>
          <w:trHeight w:val="336" w:hRule="exact"/>
        </w:trPr>
        <w:tc>
          <w:tcPr>
            <w:tcW w:w="3585" w:type="dxa"/>
            <w:tcBorders>
              <w:top w:val="nil" w:sz="6" w:space="0" w:color="auto"/>
              <w:left w:val="nil" w:sz="6" w:space="0" w:color="auto"/>
              <w:bottom w:val="nil" w:sz="6" w:space="0" w:color="auto"/>
              <w:right w:val="nil" w:sz="6" w:space="0" w:color="auto"/>
            </w:tcBorders>
          </w:tcPr>
          <w:p>
            <w:pPr>
              <w:pStyle w:val="TableParagraph"/>
              <w:spacing w:line="240" w:lineRule="auto" w:before="19"/>
              <w:ind w:left="126" w:right="0"/>
              <w:jc w:val="left"/>
              <w:rPr>
                <w:rFonts w:ascii="宋体" w:hAnsi="宋体" w:cs="宋体" w:eastAsia="宋体" w:hint="default"/>
                <w:sz w:val="18"/>
                <w:szCs w:val="18"/>
              </w:rPr>
            </w:pPr>
            <w:r>
              <w:rPr>
                <w:rFonts w:ascii="宋体" w:hAnsi="宋体" w:cs="宋体" w:eastAsia="宋体" w:hint="default"/>
                <w:sz w:val="18"/>
                <w:szCs w:val="18"/>
              </w:rPr>
              <w:t>常州市卫东服装厂</w:t>
            </w:r>
          </w:p>
        </w:tc>
        <w:tc>
          <w:tcPr>
            <w:tcW w:w="1787"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221"/>
              <w:jc w:val="right"/>
              <w:rPr>
                <w:rFonts w:ascii="Arial" w:hAnsi="Arial" w:cs="Arial" w:eastAsia="Arial" w:hint="default"/>
                <w:sz w:val="18"/>
                <w:szCs w:val="18"/>
              </w:rPr>
            </w:pPr>
            <w:r>
              <w:rPr>
                <w:rFonts w:ascii="Arial"/>
                <w:spacing w:val="-2"/>
                <w:sz w:val="18"/>
              </w:rPr>
              <w:t>384,811.12</w:t>
            </w:r>
          </w:p>
        </w:tc>
        <w:tc>
          <w:tcPr>
            <w:tcW w:w="1710"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251"/>
              <w:jc w:val="right"/>
              <w:rPr>
                <w:rFonts w:ascii="宋体" w:hAnsi="宋体" w:cs="宋体" w:eastAsia="宋体" w:hint="default"/>
                <w:sz w:val="18"/>
                <w:szCs w:val="18"/>
              </w:rPr>
            </w:pPr>
            <w:r>
              <w:rPr>
                <w:rFonts w:ascii="Arial" w:hAnsi="Arial" w:cs="Arial" w:eastAsia="Arial" w:hint="default"/>
                <w:sz w:val="18"/>
                <w:szCs w:val="18"/>
              </w:rPr>
              <w:t>5</w:t>
            </w:r>
            <w:r>
              <w:rPr>
                <w:rFonts w:ascii="Arial" w:hAnsi="Arial" w:cs="Arial" w:eastAsia="Arial" w:hint="default"/>
                <w:spacing w:val="-4"/>
                <w:sz w:val="18"/>
                <w:szCs w:val="18"/>
              </w:rPr>
              <w:t> </w:t>
            </w:r>
            <w:r>
              <w:rPr>
                <w:rFonts w:ascii="宋体" w:hAnsi="宋体" w:cs="宋体" w:eastAsia="宋体" w:hint="default"/>
                <w:sz w:val="18"/>
                <w:szCs w:val="18"/>
              </w:rPr>
              <w:t>年以上</w:t>
            </w:r>
          </w:p>
        </w:tc>
        <w:tc>
          <w:tcPr>
            <w:tcW w:w="2088"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33"/>
              <w:jc w:val="right"/>
              <w:rPr>
                <w:rFonts w:ascii="Arial" w:hAnsi="Arial" w:cs="Arial" w:eastAsia="Arial" w:hint="default"/>
                <w:sz w:val="18"/>
                <w:szCs w:val="18"/>
              </w:rPr>
            </w:pPr>
            <w:r>
              <w:rPr>
                <w:rFonts w:ascii="Arial"/>
                <w:w w:val="95"/>
                <w:sz w:val="18"/>
              </w:rPr>
              <w:t>3.67%</w:t>
            </w:r>
            <w:r>
              <w:rPr>
                <w:rFonts w:ascii="Arial"/>
                <w:sz w:val="18"/>
              </w:rPr>
            </w:r>
          </w:p>
        </w:tc>
      </w:tr>
      <w:tr>
        <w:trPr>
          <w:trHeight w:val="347" w:hRule="exact"/>
        </w:trPr>
        <w:tc>
          <w:tcPr>
            <w:tcW w:w="3585" w:type="dxa"/>
            <w:tcBorders>
              <w:top w:val="nil" w:sz="6" w:space="0" w:color="auto"/>
              <w:left w:val="nil" w:sz="6" w:space="0" w:color="auto"/>
              <w:bottom w:val="nil" w:sz="6" w:space="0" w:color="auto"/>
              <w:right w:val="nil" w:sz="6" w:space="0" w:color="auto"/>
            </w:tcBorders>
          </w:tcPr>
          <w:p>
            <w:pPr>
              <w:pStyle w:val="TableParagraph"/>
              <w:spacing w:line="240" w:lineRule="auto" w:before="7"/>
              <w:ind w:left="135" w:right="0"/>
              <w:jc w:val="left"/>
              <w:rPr>
                <w:rFonts w:ascii="宋体" w:hAnsi="宋体" w:cs="宋体" w:eastAsia="宋体" w:hint="default"/>
                <w:sz w:val="20"/>
                <w:szCs w:val="20"/>
              </w:rPr>
            </w:pPr>
            <w:r>
              <w:rPr>
                <w:rFonts w:ascii="宋体" w:hAnsi="宋体" w:cs="宋体" w:eastAsia="宋体" w:hint="default"/>
                <w:sz w:val="20"/>
                <w:szCs w:val="20"/>
              </w:rPr>
              <w:t>乐佐良</w:t>
            </w:r>
          </w:p>
        </w:tc>
        <w:tc>
          <w:tcPr>
            <w:tcW w:w="1787"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22"/>
              <w:jc w:val="right"/>
              <w:rPr>
                <w:rFonts w:ascii="Arial" w:hAnsi="Arial" w:cs="Arial" w:eastAsia="Arial" w:hint="default"/>
                <w:sz w:val="20"/>
                <w:szCs w:val="20"/>
              </w:rPr>
            </w:pPr>
            <w:r>
              <w:rPr>
                <w:rFonts w:ascii="Arial"/>
                <w:spacing w:val="-1"/>
                <w:sz w:val="20"/>
              </w:rPr>
              <w:t>380,213.20</w:t>
            </w:r>
          </w:p>
        </w:tc>
        <w:tc>
          <w:tcPr>
            <w:tcW w:w="1710"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251"/>
              <w:jc w:val="right"/>
              <w:rPr>
                <w:rFonts w:ascii="宋体" w:hAnsi="宋体" w:cs="宋体" w:eastAsia="宋体" w:hint="default"/>
                <w:sz w:val="18"/>
                <w:szCs w:val="18"/>
              </w:rPr>
            </w:pPr>
            <w:r>
              <w:rPr>
                <w:rFonts w:ascii="Arial" w:hAnsi="Arial" w:cs="Arial" w:eastAsia="Arial" w:hint="default"/>
                <w:sz w:val="18"/>
                <w:szCs w:val="18"/>
              </w:rPr>
              <w:t>5</w:t>
            </w:r>
            <w:r>
              <w:rPr>
                <w:rFonts w:ascii="Arial" w:hAnsi="Arial" w:cs="Arial" w:eastAsia="Arial" w:hint="default"/>
                <w:spacing w:val="-4"/>
                <w:sz w:val="18"/>
                <w:szCs w:val="18"/>
              </w:rPr>
              <w:t> </w:t>
            </w:r>
            <w:r>
              <w:rPr>
                <w:rFonts w:ascii="宋体" w:hAnsi="宋体" w:cs="宋体" w:eastAsia="宋体" w:hint="default"/>
                <w:sz w:val="18"/>
                <w:szCs w:val="18"/>
              </w:rPr>
              <w:t>年以上</w:t>
            </w:r>
          </w:p>
        </w:tc>
        <w:tc>
          <w:tcPr>
            <w:tcW w:w="2088"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33"/>
              <w:jc w:val="right"/>
              <w:rPr>
                <w:rFonts w:ascii="Arial" w:hAnsi="Arial" w:cs="Arial" w:eastAsia="Arial" w:hint="default"/>
                <w:sz w:val="18"/>
                <w:szCs w:val="18"/>
              </w:rPr>
            </w:pPr>
            <w:r>
              <w:rPr>
                <w:rFonts w:ascii="Arial"/>
                <w:w w:val="95"/>
                <w:sz w:val="18"/>
              </w:rPr>
              <w:t>3.63%</w:t>
            </w:r>
            <w:r>
              <w:rPr>
                <w:rFonts w:ascii="Arial"/>
                <w:sz w:val="18"/>
              </w:rPr>
            </w:r>
          </w:p>
        </w:tc>
      </w:tr>
      <w:tr>
        <w:trPr>
          <w:trHeight w:val="337" w:hRule="exact"/>
        </w:trPr>
        <w:tc>
          <w:tcPr>
            <w:tcW w:w="3585" w:type="dxa"/>
            <w:tcBorders>
              <w:top w:val="nil" w:sz="6" w:space="0" w:color="auto"/>
              <w:left w:val="nil" w:sz="6" w:space="0" w:color="auto"/>
              <w:bottom w:val="nil" w:sz="6" w:space="0" w:color="auto"/>
              <w:right w:val="nil" w:sz="6" w:space="0" w:color="auto"/>
            </w:tcBorders>
          </w:tcPr>
          <w:p>
            <w:pPr>
              <w:pStyle w:val="TableParagraph"/>
              <w:spacing w:line="240" w:lineRule="auto" w:before="45"/>
              <w:ind w:left="135" w:right="0"/>
              <w:jc w:val="left"/>
              <w:rPr>
                <w:rFonts w:ascii="Arial" w:hAnsi="Arial" w:cs="Arial" w:eastAsia="Arial" w:hint="default"/>
                <w:sz w:val="20"/>
                <w:szCs w:val="20"/>
              </w:rPr>
            </w:pPr>
            <w:r>
              <w:rPr>
                <w:rFonts w:ascii="Arial"/>
                <w:spacing w:val="-3"/>
                <w:sz w:val="20"/>
              </w:rPr>
              <w:t>COMPASS</w:t>
            </w:r>
            <w:r>
              <w:rPr>
                <w:rFonts w:ascii="Arial"/>
                <w:spacing w:val="-21"/>
                <w:sz w:val="20"/>
              </w:rPr>
              <w:t> </w:t>
            </w:r>
            <w:r>
              <w:rPr>
                <w:rFonts w:ascii="Arial"/>
                <w:sz w:val="20"/>
              </w:rPr>
              <w:t>THORBECKESTRAAT</w:t>
            </w:r>
          </w:p>
        </w:tc>
        <w:tc>
          <w:tcPr>
            <w:tcW w:w="1787"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222"/>
              <w:jc w:val="right"/>
              <w:rPr>
                <w:rFonts w:ascii="Arial" w:hAnsi="Arial" w:cs="Arial" w:eastAsia="Arial" w:hint="default"/>
                <w:sz w:val="20"/>
                <w:szCs w:val="20"/>
              </w:rPr>
            </w:pPr>
            <w:r>
              <w:rPr>
                <w:rFonts w:ascii="Arial"/>
                <w:spacing w:val="-1"/>
                <w:sz w:val="20"/>
              </w:rPr>
              <w:t>297,086.99</w:t>
            </w:r>
          </w:p>
        </w:tc>
        <w:tc>
          <w:tcPr>
            <w:tcW w:w="1710"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51"/>
              <w:jc w:val="right"/>
              <w:rPr>
                <w:rFonts w:ascii="宋体" w:hAnsi="宋体" w:cs="宋体" w:eastAsia="宋体" w:hint="default"/>
                <w:sz w:val="18"/>
                <w:szCs w:val="18"/>
              </w:rPr>
            </w:pPr>
            <w:r>
              <w:rPr>
                <w:rFonts w:ascii="Arial" w:hAnsi="Arial" w:cs="Arial" w:eastAsia="Arial" w:hint="default"/>
                <w:sz w:val="18"/>
                <w:szCs w:val="18"/>
              </w:rPr>
              <w:t>3-4</w:t>
            </w:r>
            <w:r>
              <w:rPr>
                <w:rFonts w:ascii="Arial" w:hAnsi="Arial" w:cs="Arial" w:eastAsia="Arial" w:hint="default"/>
                <w:spacing w:val="-5"/>
                <w:sz w:val="18"/>
                <w:szCs w:val="18"/>
              </w:rPr>
              <w:t> </w:t>
            </w:r>
            <w:r>
              <w:rPr>
                <w:rFonts w:ascii="宋体" w:hAnsi="宋体" w:cs="宋体" w:eastAsia="宋体" w:hint="default"/>
                <w:sz w:val="18"/>
                <w:szCs w:val="18"/>
              </w:rPr>
              <w:t>年</w:t>
            </w:r>
          </w:p>
        </w:tc>
        <w:tc>
          <w:tcPr>
            <w:tcW w:w="2088"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33"/>
              <w:jc w:val="right"/>
              <w:rPr>
                <w:rFonts w:ascii="Arial" w:hAnsi="Arial" w:cs="Arial" w:eastAsia="Arial" w:hint="default"/>
                <w:sz w:val="18"/>
                <w:szCs w:val="18"/>
              </w:rPr>
            </w:pPr>
            <w:r>
              <w:rPr>
                <w:rFonts w:ascii="Arial"/>
                <w:w w:val="95"/>
                <w:sz w:val="18"/>
              </w:rPr>
              <w:t>2.83%</w:t>
            </w:r>
            <w:r>
              <w:rPr>
                <w:rFonts w:ascii="Arial"/>
                <w:sz w:val="18"/>
              </w:rPr>
            </w:r>
          </w:p>
        </w:tc>
      </w:tr>
      <w:tr>
        <w:trPr>
          <w:trHeight w:val="374" w:hRule="exact"/>
        </w:trPr>
        <w:tc>
          <w:tcPr>
            <w:tcW w:w="3585" w:type="dxa"/>
            <w:tcBorders>
              <w:top w:val="nil" w:sz="6" w:space="0" w:color="auto"/>
              <w:left w:val="nil" w:sz="6" w:space="0" w:color="auto"/>
              <w:bottom w:val="nil" w:sz="6" w:space="0" w:color="auto"/>
              <w:right w:val="nil" w:sz="6" w:space="0" w:color="auto"/>
            </w:tcBorders>
          </w:tcPr>
          <w:p>
            <w:pPr>
              <w:pStyle w:val="TableParagraph"/>
              <w:spacing w:line="240" w:lineRule="auto" w:before="4"/>
              <w:ind w:left="35" w:right="0"/>
              <w:jc w:val="left"/>
              <w:rPr>
                <w:rFonts w:ascii="宋体" w:hAnsi="宋体" w:cs="宋体" w:eastAsia="宋体" w:hint="default"/>
                <w:sz w:val="20"/>
                <w:szCs w:val="20"/>
              </w:rPr>
            </w:pPr>
            <w:r>
              <w:rPr>
                <w:rFonts w:ascii="宋体" w:hAnsi="宋体" w:cs="宋体" w:eastAsia="宋体" w:hint="default"/>
                <w:sz w:val="20"/>
                <w:szCs w:val="20"/>
              </w:rPr>
              <w:t>合计</w:t>
            </w:r>
          </w:p>
        </w:tc>
        <w:tc>
          <w:tcPr>
            <w:tcW w:w="1787"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222"/>
              <w:jc w:val="right"/>
              <w:rPr>
                <w:rFonts w:ascii="Arial" w:hAnsi="Arial" w:cs="Arial" w:eastAsia="Arial" w:hint="default"/>
                <w:sz w:val="20"/>
                <w:szCs w:val="20"/>
              </w:rPr>
            </w:pPr>
            <w:r>
              <w:rPr>
                <w:rFonts w:ascii="Arial"/>
                <w:w w:val="95"/>
                <w:sz w:val="20"/>
              </w:rPr>
              <w:t>8,851,897.22</w:t>
            </w:r>
            <w:r>
              <w:rPr>
                <w:rFonts w:ascii="Arial"/>
                <w:sz w:val="20"/>
              </w:rPr>
            </w:r>
          </w:p>
        </w:tc>
        <w:tc>
          <w:tcPr>
            <w:tcW w:w="1710" w:type="dxa"/>
            <w:tcBorders>
              <w:top w:val="nil" w:sz="6" w:space="0" w:color="auto"/>
              <w:left w:val="nil" w:sz="6" w:space="0" w:color="auto"/>
              <w:bottom w:val="nil" w:sz="6" w:space="0" w:color="auto"/>
              <w:right w:val="nil" w:sz="6" w:space="0" w:color="auto"/>
            </w:tcBorders>
          </w:tcPr>
          <w:p>
            <w:pPr/>
          </w:p>
        </w:tc>
        <w:tc>
          <w:tcPr>
            <w:tcW w:w="2088"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33"/>
              <w:jc w:val="right"/>
              <w:rPr>
                <w:rFonts w:ascii="Arial" w:hAnsi="Arial" w:cs="Arial" w:eastAsia="Arial" w:hint="default"/>
                <w:sz w:val="20"/>
                <w:szCs w:val="20"/>
              </w:rPr>
            </w:pPr>
            <w:r>
              <w:rPr>
                <w:rFonts w:ascii="Arial"/>
                <w:spacing w:val="-1"/>
                <w:sz w:val="20"/>
              </w:rPr>
              <w:t>84.41%</w:t>
            </w:r>
          </w:p>
        </w:tc>
      </w:tr>
    </w:tbl>
    <w:p>
      <w:pPr>
        <w:spacing w:line="240" w:lineRule="auto" w:before="12"/>
        <w:rPr>
          <w:rFonts w:ascii="宋体" w:hAnsi="宋体" w:cs="宋体" w:eastAsia="宋体" w:hint="default"/>
          <w:sz w:val="12"/>
          <w:szCs w:val="12"/>
        </w:rPr>
      </w:pPr>
    </w:p>
    <w:p>
      <w:pPr>
        <w:pStyle w:val="BodyText"/>
        <w:spacing w:line="340" w:lineRule="auto" w:before="36"/>
        <w:ind w:left="565" w:right="2536"/>
        <w:jc w:val="left"/>
      </w:pPr>
      <w:r>
        <w:rPr>
          <w:rFonts w:ascii="Arial" w:hAnsi="Arial" w:cs="Arial" w:eastAsia="Arial" w:hint="default"/>
        </w:rPr>
        <w:t>(6)</w:t>
      </w:r>
      <w:r>
        <w:rPr>
          <w:rFonts w:ascii="Arial" w:hAnsi="Arial" w:cs="Arial" w:eastAsia="Arial" w:hint="default"/>
          <w:spacing w:val="-8"/>
        </w:rPr>
        <w:t> </w:t>
      </w:r>
      <w:r>
        <w:rPr/>
        <w:t>期末应收账款中无持本公司</w:t>
      </w:r>
      <w:r>
        <w:rPr>
          <w:spacing w:val="-56"/>
        </w:rPr>
        <w:t> </w:t>
      </w:r>
      <w:r>
        <w:rPr>
          <w:rFonts w:ascii="Arial" w:hAnsi="Arial" w:cs="Arial" w:eastAsia="Arial" w:hint="default"/>
        </w:rPr>
        <w:t>5</w:t>
      </w:r>
      <w:r>
        <w:rPr/>
        <w:t>％以上（含</w:t>
      </w:r>
      <w:r>
        <w:rPr>
          <w:spacing w:val="-56"/>
        </w:rPr>
        <w:t> </w:t>
      </w:r>
      <w:r>
        <w:rPr>
          <w:rFonts w:ascii="Arial" w:hAnsi="Arial" w:cs="Arial" w:eastAsia="Arial" w:hint="default"/>
        </w:rPr>
        <w:t>5</w:t>
      </w:r>
      <w:r>
        <w:rPr/>
        <w:t>％）表决权股份的股东单位欠款。</w:t>
      </w:r>
      <w:r>
        <w:rPr>
          <w:w w:val="100"/>
        </w:rPr>
        <w:t> </w:t>
      </w:r>
      <w:r>
        <w:rPr>
          <w:rFonts w:ascii="Arial" w:hAnsi="Arial" w:cs="Arial" w:eastAsia="Arial" w:hint="default"/>
        </w:rPr>
        <w:t>(7)</w:t>
      </w:r>
      <w:r>
        <w:rPr>
          <w:rFonts w:ascii="Arial" w:hAnsi="Arial" w:cs="Arial" w:eastAsia="Arial" w:hint="default"/>
          <w:spacing w:val="-6"/>
        </w:rPr>
        <w:t> </w:t>
      </w:r>
      <w:r>
        <w:rPr/>
        <w:t>期末应收账款中无关联方欠款</w:t>
      </w:r>
    </w:p>
    <w:p>
      <w:pPr>
        <w:pStyle w:val="Heading9"/>
        <w:spacing w:line="240" w:lineRule="auto" w:before="19"/>
        <w:ind w:left="563" w:right="712"/>
        <w:jc w:val="left"/>
        <w:rPr>
          <w:b w:val="0"/>
          <w:bCs w:val="0"/>
        </w:rPr>
      </w:pPr>
      <w:r>
        <w:rPr>
          <w:rFonts w:ascii="Arial" w:hAnsi="Arial" w:cs="Arial" w:eastAsia="Arial" w:hint="default"/>
        </w:rPr>
        <w:t>2. </w:t>
      </w:r>
      <w:r>
        <w:rPr>
          <w:rFonts w:ascii="Arial" w:hAnsi="Arial" w:cs="Arial" w:eastAsia="Arial" w:hint="default"/>
          <w:spacing w:val="22"/>
        </w:rPr>
        <w:t> </w:t>
      </w:r>
      <w:r>
        <w:rPr/>
        <w:t>其他应收款</w:t>
      </w:r>
      <w:r>
        <w:rPr>
          <w:b w:val="0"/>
          <w:bCs w:val="0"/>
        </w:rPr>
      </w:r>
    </w:p>
    <w:p>
      <w:pPr>
        <w:pStyle w:val="BodyText"/>
        <w:spacing w:line="240" w:lineRule="auto" w:before="118"/>
        <w:ind w:left="563" w:right="712"/>
        <w:jc w:val="left"/>
      </w:pPr>
      <w:r>
        <w:rPr>
          <w:rFonts w:ascii="Arial" w:hAnsi="Arial" w:cs="Arial" w:eastAsia="Arial" w:hint="default"/>
        </w:rPr>
        <w:t>(1)</w:t>
      </w:r>
      <w:r>
        <w:rPr>
          <w:rFonts w:ascii="Arial" w:hAnsi="Arial" w:cs="Arial" w:eastAsia="Arial" w:hint="default"/>
          <w:spacing w:val="-1"/>
        </w:rPr>
        <w:t> </w:t>
      </w:r>
      <w:r>
        <w:rPr/>
        <w:t>其他应收款构成</w:t>
      </w:r>
    </w:p>
    <w:p>
      <w:pPr>
        <w:spacing w:line="240" w:lineRule="auto" w:before="0"/>
        <w:rPr>
          <w:rFonts w:ascii="宋体" w:hAnsi="宋体" w:cs="宋体" w:eastAsia="宋体" w:hint="default"/>
          <w:sz w:val="22"/>
          <w:szCs w:val="22"/>
        </w:rPr>
      </w:pPr>
    </w:p>
    <w:p>
      <w:pPr>
        <w:tabs>
          <w:tab w:pos="7590" w:val="left" w:leader="none"/>
        </w:tabs>
        <w:spacing w:before="167"/>
        <w:ind w:left="3016" w:right="712" w:firstLine="0"/>
        <w:jc w:val="left"/>
        <w:rPr>
          <w:rFonts w:ascii="宋体" w:hAnsi="宋体" w:cs="宋体" w:eastAsia="宋体" w:hint="default"/>
          <w:sz w:val="18"/>
          <w:szCs w:val="18"/>
        </w:rPr>
      </w:pPr>
      <w:r>
        <w:rPr/>
        <w:pict>
          <v:group style="position:absolute;margin-left:115.559998pt;margin-top:24.271715pt;width:462.5pt;height:.5pt;mso-position-horizontal-relative:page;mso-position-vertical-relative:paragraph;z-index:3472" coordorigin="2311,485" coordsize="9250,10">
            <v:group style="position:absolute;left:2316;top:490;width:1469;height:2" coordorigin="2316,490" coordsize="1469,2">
              <v:shape style="position:absolute;left:2316;top:490;width:1469;height:2" coordorigin="2316,490" coordsize="1469,0" path="m2316,490l3785,490e" filled="false" stroked="true" strokeweight=".48pt" strokecolor="#000000">
                <v:path arrowok="t"/>
              </v:shape>
            </v:group>
            <v:group style="position:absolute;left:3785;top:490;width:10;height:2" coordorigin="3785,490" coordsize="10,2">
              <v:shape style="position:absolute;left:3785;top:490;width:10;height:2" coordorigin="3785,490" coordsize="10,0" path="m3785,490l3794,490e" filled="false" stroked="true" strokeweight=".48pt" strokecolor="#000000">
                <v:path arrowok="t"/>
              </v:shape>
            </v:group>
            <v:group style="position:absolute;left:3794;top:490;width:936;height:2" coordorigin="3794,490" coordsize="936,2">
              <v:shape style="position:absolute;left:3794;top:490;width:936;height:2" coordorigin="3794,490" coordsize="936,0" path="m3794,490l4730,490e" filled="false" stroked="true" strokeweight=".48pt" strokecolor="#000000">
                <v:path arrowok="t"/>
              </v:shape>
            </v:group>
            <v:group style="position:absolute;left:4730;top:490;width:10;height:2" coordorigin="4730,490" coordsize="10,2">
              <v:shape style="position:absolute;left:4730;top:490;width:10;height:2" coordorigin="4730,490" coordsize="10,0" path="m4730,490l4740,490e" filled="false" stroked="true" strokeweight=".48pt" strokecolor="#000000">
                <v:path arrowok="t"/>
              </v:shape>
            </v:group>
            <v:group style="position:absolute;left:4740;top:490;width:807;height:2" coordorigin="4740,490" coordsize="807,2">
              <v:shape style="position:absolute;left:4740;top:490;width:807;height:2" coordorigin="4740,490" coordsize="807,0" path="m4740,490l5546,490e" filled="false" stroked="true" strokeweight=".48pt" strokecolor="#000000">
                <v:path arrowok="t"/>
              </v:shape>
            </v:group>
            <v:group style="position:absolute;left:5546;top:490;width:10;height:2" coordorigin="5546,490" coordsize="10,2">
              <v:shape style="position:absolute;left:5546;top:490;width:10;height:2" coordorigin="5546,490" coordsize="10,0" path="m5546,490l5556,490e" filled="false" stroked="true" strokeweight=".48pt" strokecolor="#000000">
                <v:path arrowok="t"/>
              </v:shape>
            </v:group>
            <v:group style="position:absolute;left:5556;top:490;width:1275;height:2" coordorigin="5556,490" coordsize="1275,2">
              <v:shape style="position:absolute;left:5556;top:490;width:1275;height:2" coordorigin="5556,490" coordsize="1275,0" path="m5556,490l6830,490e" filled="false" stroked="true" strokeweight=".48pt" strokecolor="#000000">
                <v:path arrowok="t"/>
              </v:shape>
            </v:group>
            <v:group style="position:absolute;left:6830;top:490;width:10;height:2" coordorigin="6830,490" coordsize="10,2">
              <v:shape style="position:absolute;left:6830;top:490;width:10;height:2" coordorigin="6830,490" coordsize="10,0" path="m6830,490l6840,490e" filled="false" stroked="true" strokeweight=".48pt" strokecolor="#000000">
                <v:path arrowok="t"/>
              </v:shape>
            </v:group>
            <v:group style="position:absolute;left:6840;top:490;width:1462;height:2" coordorigin="6840,490" coordsize="1462,2">
              <v:shape style="position:absolute;left:6840;top:490;width:1462;height:2" coordorigin="6840,490" coordsize="1462,0" path="m6840,490l8302,490e" filled="false" stroked="true" strokeweight=".48pt" strokecolor="#000000">
                <v:path arrowok="t"/>
              </v:shape>
            </v:group>
            <v:group style="position:absolute;left:8302;top:490;width:10;height:2" coordorigin="8302,490" coordsize="10,2">
              <v:shape style="position:absolute;left:8302;top:490;width:10;height:2" coordorigin="8302,490" coordsize="10,0" path="m8302,490l8311,490e" filled="false" stroked="true" strokeweight=".48pt" strokecolor="#000000">
                <v:path arrowok="t"/>
              </v:shape>
            </v:group>
            <v:group style="position:absolute;left:8311;top:490;width:934;height:2" coordorigin="8311,490" coordsize="934,2">
              <v:shape style="position:absolute;left:8311;top:490;width:934;height:2" coordorigin="8311,490" coordsize="934,0" path="m8311,490l9245,490e" filled="false" stroked="true" strokeweight=".48pt" strokecolor="#000000">
                <v:path arrowok="t"/>
              </v:shape>
            </v:group>
            <v:group style="position:absolute;left:9245;top:490;width:10;height:2" coordorigin="9245,490" coordsize="10,2">
              <v:shape style="position:absolute;left:9245;top:490;width:10;height:2" coordorigin="9245,490" coordsize="10,0" path="m9245,490l9254,490e" filled="false" stroked="true" strokeweight=".48pt" strokecolor="#000000">
                <v:path arrowok="t"/>
              </v:shape>
            </v:group>
            <v:group style="position:absolute;left:9254;top:490;width:831;height:2" coordorigin="9254,490" coordsize="831,2">
              <v:shape style="position:absolute;left:9254;top:490;width:831;height:2" coordorigin="9254,490" coordsize="831,0" path="m9254,490l10085,490e" filled="false" stroked="true" strokeweight=".48pt" strokecolor="#000000">
                <v:path arrowok="t"/>
              </v:shape>
            </v:group>
            <v:group style="position:absolute;left:10085;top:490;width:10;height:2" coordorigin="10085,490" coordsize="10,2">
              <v:shape style="position:absolute;left:10085;top:490;width:10;height:2" coordorigin="10085,490" coordsize="10,0" path="m10085,490l10094,490e" filled="false" stroked="true" strokeweight=".48pt" strokecolor="#000000">
                <v:path arrowok="t"/>
              </v:shape>
            </v:group>
            <v:group style="position:absolute;left:10094;top:490;width:1462;height:2" coordorigin="10094,490" coordsize="1462,2">
              <v:shape style="position:absolute;left:10094;top:490;width:1462;height:2" coordorigin="10094,490" coordsize="1462,0" path="m10094,490l11556,490e" filled="false" stroked="true" strokeweight=".48pt" strokecolor="#000000">
                <v:path arrowok="t"/>
              </v:shape>
            </v:group>
            <w10:wrap type="none"/>
          </v:group>
        </w:pict>
      </w:r>
      <w:r>
        <w:rPr>
          <w:rFonts w:ascii="宋体" w:hAnsi="宋体" w:cs="宋体" w:eastAsia="宋体" w:hint="default"/>
          <w:sz w:val="18"/>
          <w:szCs w:val="18"/>
        </w:rPr>
        <w:t>期末数</w:t>
        <w:tab/>
        <w:t>期初数</w:t>
      </w:r>
    </w:p>
    <w:p>
      <w:pPr>
        <w:spacing w:after="0"/>
        <w:jc w:val="left"/>
        <w:rPr>
          <w:rFonts w:ascii="宋体" w:hAnsi="宋体" w:cs="宋体" w:eastAsia="宋体" w:hint="default"/>
          <w:sz w:val="18"/>
          <w:szCs w:val="18"/>
        </w:rPr>
        <w:sectPr>
          <w:type w:val="continuous"/>
          <w:pgSz w:w="11900" w:h="16840"/>
          <w:pgMar w:top="1600" w:bottom="280" w:left="1340" w:right="80"/>
        </w:sectPr>
      </w:pPr>
    </w:p>
    <w:p>
      <w:pPr>
        <w:spacing w:line="205" w:lineRule="exact" w:before="119"/>
        <w:ind w:left="251" w:right="0" w:firstLine="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项目</w:t>
      </w:r>
      <w:r>
        <w:rPr>
          <w:rFonts w:ascii="宋体" w:hAnsi="宋体" w:cs="宋体" w:eastAsia="宋体" w:hint="default"/>
          <w:sz w:val="18"/>
          <w:szCs w:val="18"/>
        </w:rPr>
      </w:r>
    </w:p>
    <w:p>
      <w:pPr>
        <w:spacing w:line="205" w:lineRule="exact" w:before="0"/>
        <w:ind w:left="0" w:right="0" w:firstLine="0"/>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账面余额</w:t>
      </w:r>
      <w:r>
        <w:rPr>
          <w:rFonts w:ascii="宋体" w:hAnsi="宋体" w:cs="宋体" w:eastAsia="宋体" w:hint="default"/>
          <w:sz w:val="18"/>
          <w:szCs w:val="18"/>
        </w:rPr>
      </w:r>
    </w:p>
    <w:p>
      <w:pPr>
        <w:spacing w:line="240" w:lineRule="auto" w:before="7"/>
        <w:rPr>
          <w:rFonts w:ascii="宋体" w:hAnsi="宋体" w:cs="宋体" w:eastAsia="宋体" w:hint="default"/>
          <w:sz w:val="13"/>
          <w:szCs w:val="13"/>
        </w:rPr>
      </w:pPr>
      <w:r>
        <w:rPr/>
        <w:br w:type="column"/>
      </w:r>
      <w:r>
        <w:rPr>
          <w:rFonts w:ascii="宋体"/>
          <w:sz w:val="13"/>
        </w:rPr>
      </w:r>
    </w:p>
    <w:p>
      <w:pPr>
        <w:spacing w:line="234" w:lineRule="exact" w:before="0"/>
        <w:ind w:left="0" w:right="0" w:firstLine="0"/>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占总额比</w:t>
      </w:r>
      <w:r>
        <w:rPr>
          <w:rFonts w:ascii="宋体" w:hAnsi="宋体" w:cs="宋体" w:eastAsia="宋体" w:hint="default"/>
          <w:sz w:val="18"/>
          <w:szCs w:val="18"/>
        </w:rPr>
      </w:r>
    </w:p>
    <w:p>
      <w:pPr>
        <w:spacing w:line="234" w:lineRule="exact" w:before="0"/>
        <w:ind w:left="0" w:right="0" w:firstLine="0"/>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例</w:t>
      </w:r>
      <w:r>
        <w:rPr>
          <w:rFonts w:ascii="宋体" w:hAnsi="宋体" w:cs="宋体" w:eastAsia="宋体" w:hint="default"/>
          <w:sz w:val="18"/>
          <w:szCs w:val="18"/>
        </w:rPr>
      </w:r>
    </w:p>
    <w:p>
      <w:pPr>
        <w:spacing w:line="240" w:lineRule="auto" w:before="7"/>
        <w:rPr>
          <w:rFonts w:ascii="宋体" w:hAnsi="宋体" w:cs="宋体" w:eastAsia="宋体" w:hint="default"/>
          <w:sz w:val="13"/>
          <w:szCs w:val="13"/>
        </w:rPr>
      </w:pPr>
      <w:r>
        <w:rPr/>
        <w:br w:type="column"/>
      </w:r>
      <w:r>
        <w:rPr>
          <w:rFonts w:ascii="宋体"/>
          <w:sz w:val="13"/>
        </w:rPr>
      </w:r>
    </w:p>
    <w:p>
      <w:pPr>
        <w:spacing w:line="177" w:lineRule="exact" w:before="0"/>
        <w:ind w:left="151" w:right="-20" w:firstLine="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坏账准备</w:t>
      </w:r>
      <w:r>
        <w:rPr>
          <w:rFonts w:ascii="宋体" w:hAnsi="宋体" w:cs="宋体" w:eastAsia="宋体" w:hint="default"/>
          <w:sz w:val="18"/>
          <w:szCs w:val="18"/>
        </w:rPr>
      </w:r>
    </w:p>
    <w:p>
      <w:pPr>
        <w:tabs>
          <w:tab w:pos="1339" w:val="left" w:leader="none"/>
          <w:tab w:pos="2808" w:val="left" w:leader="none"/>
        </w:tabs>
        <w:spacing w:line="297" w:lineRule="exact" w:before="0"/>
        <w:ind w:left="151" w:right="-20" w:firstLine="0"/>
        <w:jc w:val="left"/>
        <w:rPr>
          <w:rFonts w:ascii="宋体" w:hAnsi="宋体" w:cs="宋体" w:eastAsia="宋体" w:hint="default"/>
          <w:sz w:val="18"/>
          <w:szCs w:val="18"/>
        </w:rPr>
      </w:pPr>
      <w:r>
        <w:rPr>
          <w:rFonts w:ascii="宋体" w:hAnsi="宋体" w:cs="宋体" w:eastAsia="宋体" w:hint="default"/>
          <w:position w:val="-11"/>
          <w:sz w:val="18"/>
          <w:szCs w:val="18"/>
        </w:rPr>
      </w:r>
      <w:r>
        <w:rPr>
          <w:rFonts w:ascii="宋体" w:hAnsi="宋体" w:cs="宋体" w:eastAsia="宋体" w:hint="default"/>
          <w:position w:val="-11"/>
          <w:sz w:val="18"/>
          <w:szCs w:val="18"/>
          <w:u w:val="single" w:color="000000"/>
        </w:rPr>
        <w:t>计提比例</w:t>
      </w:r>
      <w:r>
        <w:rPr>
          <w:rFonts w:ascii="宋体" w:hAnsi="宋体" w:cs="宋体" w:eastAsia="宋体" w:hint="default"/>
          <w:position w:val="-11"/>
          <w:sz w:val="18"/>
          <w:szCs w:val="18"/>
        </w:rPr>
        <w:tab/>
      </w:r>
      <w:r>
        <w:rPr>
          <w:rFonts w:ascii="宋体" w:hAnsi="宋体" w:cs="宋体" w:eastAsia="宋体" w:hint="default"/>
          <w:sz w:val="18"/>
          <w:szCs w:val="18"/>
        </w:rPr>
      </w:r>
      <w:r>
        <w:rPr>
          <w:rFonts w:ascii="宋体" w:hAnsi="宋体" w:cs="宋体" w:eastAsia="宋体" w:hint="default"/>
          <w:sz w:val="18"/>
          <w:szCs w:val="18"/>
          <w:u w:val="single" w:color="000000"/>
        </w:rPr>
        <w:t>坏账准备</w:t>
      </w:r>
      <w:r>
        <w:rPr>
          <w:rFonts w:ascii="宋体" w:hAnsi="宋体" w:cs="宋体" w:eastAsia="宋体" w:hint="default"/>
          <w:sz w:val="18"/>
          <w:szCs w:val="18"/>
        </w:rPr>
        <w:tab/>
      </w:r>
      <w:r>
        <w:rPr>
          <w:rFonts w:ascii="宋体" w:hAnsi="宋体" w:cs="宋体" w:eastAsia="宋体" w:hint="default"/>
          <w:sz w:val="18"/>
          <w:szCs w:val="18"/>
          <w:u w:val="single" w:color="000000"/>
        </w:rPr>
        <w:t>账面余额</w:t>
      </w:r>
      <w:r>
        <w:rPr>
          <w:rFonts w:ascii="宋体" w:hAnsi="宋体" w:cs="宋体" w:eastAsia="宋体" w:hint="default"/>
          <w:sz w:val="18"/>
          <w:szCs w:val="18"/>
        </w:rPr>
      </w:r>
    </w:p>
    <w:p>
      <w:pPr>
        <w:spacing w:line="240" w:lineRule="auto" w:before="7"/>
        <w:rPr>
          <w:rFonts w:ascii="宋体" w:hAnsi="宋体" w:cs="宋体" w:eastAsia="宋体" w:hint="default"/>
          <w:sz w:val="13"/>
          <w:szCs w:val="13"/>
        </w:rPr>
      </w:pPr>
      <w:r>
        <w:rPr/>
        <w:br w:type="column"/>
      </w:r>
      <w:r>
        <w:rPr>
          <w:rFonts w:ascii="宋体"/>
          <w:sz w:val="13"/>
        </w:rPr>
      </w:r>
    </w:p>
    <w:p>
      <w:pPr>
        <w:spacing w:line="234" w:lineRule="exact" w:before="0"/>
        <w:ind w:left="0" w:right="0" w:firstLine="0"/>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占总额比</w:t>
      </w:r>
      <w:r>
        <w:rPr>
          <w:rFonts w:ascii="宋体" w:hAnsi="宋体" w:cs="宋体" w:eastAsia="宋体" w:hint="default"/>
          <w:sz w:val="18"/>
          <w:szCs w:val="18"/>
        </w:rPr>
      </w:r>
    </w:p>
    <w:p>
      <w:pPr>
        <w:spacing w:line="234" w:lineRule="exact" w:before="0"/>
        <w:ind w:left="0" w:right="0" w:firstLine="0"/>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例</w:t>
      </w:r>
      <w:r>
        <w:rPr>
          <w:rFonts w:ascii="宋体" w:hAnsi="宋体" w:cs="宋体" w:eastAsia="宋体" w:hint="default"/>
          <w:sz w:val="18"/>
          <w:szCs w:val="18"/>
        </w:rPr>
      </w:r>
    </w:p>
    <w:p>
      <w:pPr>
        <w:spacing w:line="240" w:lineRule="auto" w:before="7"/>
        <w:rPr>
          <w:rFonts w:ascii="宋体" w:hAnsi="宋体" w:cs="宋体" w:eastAsia="宋体" w:hint="default"/>
          <w:sz w:val="13"/>
          <w:szCs w:val="13"/>
        </w:rPr>
      </w:pPr>
      <w:r>
        <w:rPr/>
        <w:br w:type="column"/>
      </w:r>
      <w:r>
        <w:rPr>
          <w:rFonts w:ascii="宋体"/>
          <w:sz w:val="13"/>
        </w:rPr>
      </w:r>
    </w:p>
    <w:p>
      <w:pPr>
        <w:spacing w:line="177" w:lineRule="exact" w:before="0"/>
        <w:ind w:left="156" w:right="0" w:firstLine="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坏账准备</w:t>
      </w:r>
      <w:r>
        <w:rPr>
          <w:rFonts w:ascii="宋体" w:hAnsi="宋体" w:cs="宋体" w:eastAsia="宋体" w:hint="default"/>
          <w:sz w:val="18"/>
          <w:szCs w:val="18"/>
        </w:rPr>
      </w:r>
    </w:p>
    <w:p>
      <w:pPr>
        <w:tabs>
          <w:tab w:pos="1546" w:val="left" w:leader="none"/>
        </w:tabs>
        <w:spacing w:line="297" w:lineRule="exact" w:before="0"/>
        <w:ind w:left="156" w:right="0" w:firstLine="0"/>
        <w:jc w:val="left"/>
        <w:rPr>
          <w:rFonts w:ascii="宋体" w:hAnsi="宋体" w:cs="宋体" w:eastAsia="宋体" w:hint="default"/>
          <w:sz w:val="18"/>
          <w:szCs w:val="18"/>
        </w:rPr>
      </w:pPr>
      <w:r>
        <w:rPr>
          <w:rFonts w:ascii="宋体" w:hAnsi="宋体" w:cs="宋体" w:eastAsia="宋体" w:hint="default"/>
          <w:position w:val="-11"/>
          <w:sz w:val="18"/>
          <w:szCs w:val="18"/>
        </w:rPr>
      </w:r>
      <w:r>
        <w:rPr>
          <w:rFonts w:ascii="宋体" w:hAnsi="宋体" w:cs="宋体" w:eastAsia="宋体" w:hint="default"/>
          <w:position w:val="-11"/>
          <w:sz w:val="18"/>
          <w:szCs w:val="18"/>
          <w:u w:val="single" w:color="000000"/>
        </w:rPr>
        <w:t>计提比例</w:t>
      </w:r>
      <w:r>
        <w:rPr>
          <w:rFonts w:ascii="宋体" w:hAnsi="宋体" w:cs="宋体" w:eastAsia="宋体" w:hint="default"/>
          <w:position w:val="-11"/>
          <w:sz w:val="18"/>
          <w:szCs w:val="18"/>
        </w:rPr>
        <w:tab/>
      </w:r>
      <w:r>
        <w:rPr>
          <w:rFonts w:ascii="宋体" w:hAnsi="宋体" w:cs="宋体" w:eastAsia="宋体" w:hint="default"/>
          <w:sz w:val="18"/>
          <w:szCs w:val="18"/>
        </w:rPr>
      </w:r>
      <w:r>
        <w:rPr>
          <w:rFonts w:ascii="宋体" w:hAnsi="宋体" w:cs="宋体" w:eastAsia="宋体" w:hint="default"/>
          <w:sz w:val="18"/>
          <w:szCs w:val="18"/>
          <w:u w:val="single" w:color="000000"/>
        </w:rPr>
        <w:t>坏账准备</w:t>
      </w:r>
      <w:r>
        <w:rPr>
          <w:rFonts w:ascii="宋体" w:hAnsi="宋体" w:cs="宋体" w:eastAsia="宋体" w:hint="default"/>
          <w:sz w:val="18"/>
          <w:szCs w:val="18"/>
        </w:rPr>
      </w:r>
    </w:p>
    <w:p>
      <w:pPr>
        <w:spacing w:after="0" w:line="297" w:lineRule="exact"/>
        <w:jc w:val="left"/>
        <w:rPr>
          <w:rFonts w:ascii="宋体" w:hAnsi="宋体" w:cs="宋体" w:eastAsia="宋体" w:hint="default"/>
          <w:sz w:val="18"/>
          <w:szCs w:val="18"/>
        </w:rPr>
        <w:sectPr>
          <w:type w:val="continuous"/>
          <w:pgSz w:w="11900" w:h="16840"/>
          <w:pgMar w:top="1600" w:bottom="280" w:left="1340" w:right="80"/>
          <w:cols w:num="5" w:equalWidth="0">
            <w:col w:w="2345" w:space="40"/>
            <w:col w:w="906" w:space="40"/>
            <w:col w:w="3529" w:space="40"/>
            <w:col w:w="908" w:space="40"/>
            <w:col w:w="2632"/>
          </w:cols>
        </w:sectPr>
      </w:pPr>
    </w:p>
    <w:p>
      <w:pPr>
        <w:spacing w:line="240" w:lineRule="auto" w:before="1"/>
        <w:rPr>
          <w:rFonts w:ascii="宋体" w:hAnsi="宋体" w:cs="宋体" w:eastAsia="宋体" w:hint="default"/>
          <w:sz w:val="13"/>
          <w:szCs w:val="13"/>
        </w:rPr>
      </w:pPr>
    </w:p>
    <w:p>
      <w:pPr>
        <w:spacing w:before="44"/>
        <w:ind w:left="145" w:right="712" w:firstLine="0"/>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、单项计提的应收款项</w:t>
      </w:r>
    </w:p>
    <w:p>
      <w:pPr>
        <w:spacing w:line="240" w:lineRule="auto" w:before="10"/>
        <w:rPr>
          <w:rFonts w:ascii="宋体" w:hAnsi="宋体" w:cs="宋体" w:eastAsia="宋体" w:hint="default"/>
          <w:sz w:val="11"/>
          <w:szCs w:val="11"/>
        </w:rPr>
      </w:pPr>
    </w:p>
    <w:tbl>
      <w:tblPr>
        <w:tblW w:w="0" w:type="auto"/>
        <w:jc w:val="left"/>
        <w:tblInd w:w="110" w:type="dxa"/>
        <w:tblLayout w:type="fixed"/>
        <w:tblCellMar>
          <w:top w:w="0" w:type="dxa"/>
          <w:left w:w="0" w:type="dxa"/>
          <w:bottom w:w="0" w:type="dxa"/>
          <w:right w:w="0" w:type="dxa"/>
        </w:tblCellMar>
        <w:tblLook w:val="01E0"/>
      </w:tblPr>
      <w:tblGrid>
        <w:gridCol w:w="952"/>
        <w:gridCol w:w="1417"/>
        <w:gridCol w:w="987"/>
        <w:gridCol w:w="756"/>
        <w:gridCol w:w="1376"/>
        <w:gridCol w:w="1428"/>
        <w:gridCol w:w="942"/>
        <w:gridCol w:w="883"/>
        <w:gridCol w:w="1296"/>
      </w:tblGrid>
      <w:tr>
        <w:trPr>
          <w:trHeight w:val="299" w:hRule="exact"/>
        </w:trPr>
        <w:tc>
          <w:tcPr>
            <w:tcW w:w="236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7"/>
              <w:ind w:left="1182" w:right="0"/>
              <w:jc w:val="left"/>
              <w:rPr>
                <w:rFonts w:ascii="Arial" w:hAnsi="Arial" w:cs="Arial" w:eastAsia="Arial" w:hint="default"/>
                <w:sz w:val="18"/>
                <w:szCs w:val="18"/>
              </w:rPr>
            </w:pPr>
            <w:r>
              <w:rPr>
                <w:rFonts w:ascii="Arial"/>
                <w:sz w:val="18"/>
              </w:rPr>
              <w:t>3,440,454.66</w:t>
            </w:r>
          </w:p>
        </w:tc>
        <w:tc>
          <w:tcPr>
            <w:tcW w:w="987"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74"/>
              <w:jc w:val="right"/>
              <w:rPr>
                <w:rFonts w:ascii="Arial" w:hAnsi="Arial" w:cs="Arial" w:eastAsia="Arial" w:hint="default"/>
                <w:sz w:val="20"/>
                <w:szCs w:val="20"/>
              </w:rPr>
            </w:pPr>
            <w:r>
              <w:rPr>
                <w:rFonts w:ascii="Arial"/>
                <w:spacing w:val="-1"/>
                <w:sz w:val="20"/>
              </w:rPr>
              <w:t>33.18%</w:t>
            </w:r>
          </w:p>
        </w:tc>
        <w:tc>
          <w:tcPr>
            <w:tcW w:w="756"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14"/>
              <w:jc w:val="right"/>
              <w:rPr>
                <w:rFonts w:ascii="Arial" w:hAnsi="Arial" w:cs="Arial" w:eastAsia="Arial" w:hint="default"/>
                <w:sz w:val="18"/>
                <w:szCs w:val="18"/>
              </w:rPr>
            </w:pPr>
            <w:r>
              <w:rPr>
                <w:rFonts w:ascii="Arial"/>
                <w:w w:val="95"/>
                <w:sz w:val="18"/>
              </w:rPr>
              <w:t>100%</w:t>
            </w:r>
            <w:r>
              <w:rPr>
                <w:rFonts w:ascii="Arial"/>
                <w:sz w:val="18"/>
              </w:rPr>
            </w:r>
          </w:p>
        </w:tc>
        <w:tc>
          <w:tcPr>
            <w:tcW w:w="1376"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204"/>
              <w:jc w:val="right"/>
              <w:rPr>
                <w:rFonts w:ascii="Arial" w:hAnsi="Arial" w:cs="Arial" w:eastAsia="Arial" w:hint="default"/>
                <w:sz w:val="18"/>
                <w:szCs w:val="18"/>
              </w:rPr>
            </w:pPr>
            <w:r>
              <w:rPr>
                <w:rFonts w:ascii="Arial"/>
                <w:spacing w:val="-1"/>
                <w:sz w:val="18"/>
              </w:rPr>
              <w:t>3,440,454.66</w:t>
            </w:r>
          </w:p>
        </w:tc>
        <w:tc>
          <w:tcPr>
            <w:tcW w:w="1428"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66"/>
              <w:jc w:val="right"/>
              <w:rPr>
                <w:rFonts w:ascii="Arial" w:hAnsi="Arial" w:cs="Arial" w:eastAsia="Arial" w:hint="default"/>
                <w:sz w:val="18"/>
                <w:szCs w:val="18"/>
              </w:rPr>
            </w:pPr>
            <w:r>
              <w:rPr>
                <w:rFonts w:ascii="Arial"/>
                <w:spacing w:val="-1"/>
                <w:sz w:val="18"/>
              </w:rPr>
              <w:t>6,040,454.66</w:t>
            </w:r>
          </w:p>
        </w:tc>
        <w:tc>
          <w:tcPr>
            <w:tcW w:w="942"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60"/>
              <w:jc w:val="right"/>
              <w:rPr>
                <w:rFonts w:ascii="Arial" w:hAnsi="Arial" w:cs="Arial" w:eastAsia="Arial" w:hint="default"/>
                <w:sz w:val="18"/>
                <w:szCs w:val="18"/>
              </w:rPr>
            </w:pPr>
            <w:r>
              <w:rPr>
                <w:rFonts w:ascii="Arial"/>
                <w:spacing w:val="-1"/>
                <w:sz w:val="18"/>
              </w:rPr>
              <w:t>51.28%</w:t>
            </w:r>
          </w:p>
        </w:tc>
        <w:tc>
          <w:tcPr>
            <w:tcW w:w="883"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43"/>
              <w:jc w:val="center"/>
              <w:rPr>
                <w:rFonts w:ascii="Arial" w:hAnsi="Arial" w:cs="Arial" w:eastAsia="Arial" w:hint="default"/>
                <w:sz w:val="18"/>
                <w:szCs w:val="18"/>
              </w:rPr>
            </w:pPr>
            <w:r>
              <w:rPr>
                <w:rFonts w:ascii="Arial"/>
                <w:sz w:val="18"/>
              </w:rPr>
              <w:t>100 %</w:t>
            </w:r>
          </w:p>
        </w:tc>
        <w:tc>
          <w:tcPr>
            <w:tcW w:w="1296"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33"/>
              <w:jc w:val="right"/>
              <w:rPr>
                <w:rFonts w:ascii="Arial" w:hAnsi="Arial" w:cs="Arial" w:eastAsia="Arial" w:hint="default"/>
                <w:sz w:val="18"/>
                <w:szCs w:val="18"/>
              </w:rPr>
            </w:pPr>
            <w:r>
              <w:rPr>
                <w:rFonts w:ascii="Arial"/>
                <w:spacing w:val="-1"/>
                <w:sz w:val="18"/>
              </w:rPr>
              <w:t>6,040,454.66</w:t>
            </w:r>
          </w:p>
        </w:tc>
      </w:tr>
      <w:tr>
        <w:trPr>
          <w:trHeight w:val="544" w:hRule="exact"/>
        </w:trPr>
        <w:tc>
          <w:tcPr>
            <w:tcW w:w="10036" w:type="dxa"/>
            <w:gridSpan w:val="9"/>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35" w:right="0"/>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、按类似信用风险特征计提坏账准备应收款项</w:t>
            </w:r>
          </w:p>
        </w:tc>
      </w:tr>
      <w:tr>
        <w:trPr>
          <w:trHeight w:val="420" w:hRule="exact"/>
        </w:trPr>
        <w:tc>
          <w:tcPr>
            <w:tcW w:w="952" w:type="dxa"/>
            <w:tcBorders>
              <w:top w:val="nil" w:sz="6" w:space="0" w:color="auto"/>
              <w:left w:val="nil" w:sz="6" w:space="0" w:color="auto"/>
              <w:bottom w:val="nil" w:sz="6" w:space="0" w:color="auto"/>
              <w:right w:val="nil" w:sz="6" w:space="0" w:color="auto"/>
            </w:tcBorders>
          </w:tcPr>
          <w:p>
            <w:pPr>
              <w:pStyle w:val="TableParagraph"/>
              <w:spacing w:line="240" w:lineRule="auto" w:before="94"/>
              <w:ind w:left="35" w:right="0"/>
              <w:jc w:val="left"/>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4"/>
                <w:sz w:val="18"/>
                <w:szCs w:val="18"/>
              </w:rPr>
              <w:t> </w:t>
            </w:r>
            <w:r>
              <w:rPr>
                <w:rFonts w:ascii="宋体" w:hAnsi="宋体" w:cs="宋体" w:eastAsia="宋体" w:hint="default"/>
                <w:sz w:val="18"/>
                <w:szCs w:val="18"/>
              </w:rPr>
              <w:t>年以内</w:t>
            </w:r>
          </w:p>
        </w:tc>
        <w:tc>
          <w:tcPr>
            <w:tcW w:w="1417" w:type="dxa"/>
            <w:tcBorders>
              <w:top w:val="nil" w:sz="6" w:space="0" w:color="auto"/>
              <w:left w:val="nil" w:sz="6" w:space="0" w:color="auto"/>
              <w:bottom w:val="nil" w:sz="6" w:space="0" w:color="auto"/>
              <w:right w:val="nil" w:sz="6" w:space="0" w:color="auto"/>
            </w:tcBorders>
          </w:tcPr>
          <w:p>
            <w:pPr>
              <w:pStyle w:val="TableParagraph"/>
              <w:spacing w:line="240" w:lineRule="auto" w:before="138"/>
              <w:ind w:right="134"/>
              <w:jc w:val="right"/>
              <w:rPr>
                <w:rFonts w:ascii="Arial" w:hAnsi="Arial" w:cs="Arial" w:eastAsia="Arial" w:hint="default"/>
                <w:sz w:val="18"/>
                <w:szCs w:val="18"/>
              </w:rPr>
            </w:pPr>
            <w:r>
              <w:rPr>
                <w:rFonts w:ascii="Arial"/>
                <w:spacing w:val="-1"/>
                <w:sz w:val="18"/>
              </w:rPr>
              <w:t>139,923.42</w:t>
            </w:r>
          </w:p>
        </w:tc>
        <w:tc>
          <w:tcPr>
            <w:tcW w:w="987" w:type="dxa"/>
            <w:tcBorders>
              <w:top w:val="nil" w:sz="6" w:space="0" w:color="auto"/>
              <w:left w:val="nil" w:sz="6" w:space="0" w:color="auto"/>
              <w:bottom w:val="nil" w:sz="6" w:space="0" w:color="auto"/>
              <w:right w:val="nil" w:sz="6" w:space="0" w:color="auto"/>
            </w:tcBorders>
          </w:tcPr>
          <w:p>
            <w:pPr>
              <w:pStyle w:val="TableParagraph"/>
              <w:spacing w:line="240" w:lineRule="auto" w:before="138"/>
              <w:ind w:right="174"/>
              <w:jc w:val="right"/>
              <w:rPr>
                <w:rFonts w:ascii="Arial" w:hAnsi="Arial" w:cs="Arial" w:eastAsia="Arial" w:hint="default"/>
                <w:sz w:val="18"/>
                <w:szCs w:val="18"/>
              </w:rPr>
            </w:pPr>
            <w:r>
              <w:rPr>
                <w:rFonts w:ascii="Arial"/>
                <w:w w:val="95"/>
                <w:sz w:val="18"/>
              </w:rPr>
              <w:t>1.35%</w:t>
            </w:r>
            <w:r>
              <w:rPr>
                <w:rFonts w:ascii="Arial"/>
                <w:sz w:val="18"/>
              </w:rPr>
            </w:r>
          </w:p>
        </w:tc>
        <w:tc>
          <w:tcPr>
            <w:tcW w:w="756" w:type="dxa"/>
            <w:tcBorders>
              <w:top w:val="nil" w:sz="6" w:space="0" w:color="auto"/>
              <w:left w:val="nil" w:sz="6" w:space="0" w:color="auto"/>
              <w:bottom w:val="nil" w:sz="6" w:space="0" w:color="auto"/>
              <w:right w:val="nil" w:sz="6" w:space="0" w:color="auto"/>
            </w:tcBorders>
          </w:tcPr>
          <w:p>
            <w:pPr>
              <w:pStyle w:val="TableParagraph"/>
              <w:spacing w:line="240" w:lineRule="auto" w:before="138"/>
              <w:ind w:right="114"/>
              <w:jc w:val="right"/>
              <w:rPr>
                <w:rFonts w:ascii="Arial" w:hAnsi="Arial" w:cs="Arial" w:eastAsia="Arial" w:hint="default"/>
                <w:sz w:val="18"/>
                <w:szCs w:val="18"/>
              </w:rPr>
            </w:pPr>
            <w:r>
              <w:rPr>
                <w:rFonts w:ascii="Arial"/>
                <w:w w:val="95"/>
                <w:sz w:val="18"/>
              </w:rPr>
              <w:t>0.5%</w:t>
            </w:r>
            <w:r>
              <w:rPr>
                <w:rFonts w:ascii="Arial"/>
                <w:sz w:val="18"/>
              </w:rPr>
            </w:r>
          </w:p>
        </w:tc>
        <w:tc>
          <w:tcPr>
            <w:tcW w:w="1376" w:type="dxa"/>
            <w:tcBorders>
              <w:top w:val="nil" w:sz="6" w:space="0" w:color="auto"/>
              <w:left w:val="nil" w:sz="6" w:space="0" w:color="auto"/>
              <w:bottom w:val="nil" w:sz="6" w:space="0" w:color="auto"/>
              <w:right w:val="nil" w:sz="6" w:space="0" w:color="auto"/>
            </w:tcBorders>
          </w:tcPr>
          <w:p>
            <w:pPr>
              <w:pStyle w:val="TableParagraph"/>
              <w:spacing w:line="240" w:lineRule="auto" w:before="138"/>
              <w:ind w:right="207"/>
              <w:jc w:val="right"/>
              <w:rPr>
                <w:rFonts w:ascii="Arial" w:hAnsi="Arial" w:cs="Arial" w:eastAsia="Arial" w:hint="default"/>
                <w:sz w:val="18"/>
                <w:szCs w:val="18"/>
              </w:rPr>
            </w:pPr>
            <w:r>
              <w:rPr>
                <w:rFonts w:ascii="Arial"/>
                <w:spacing w:val="-1"/>
                <w:sz w:val="18"/>
              </w:rPr>
              <w:t>699.62</w:t>
            </w:r>
          </w:p>
        </w:tc>
        <w:tc>
          <w:tcPr>
            <w:tcW w:w="1428"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166"/>
              <w:jc w:val="right"/>
              <w:rPr>
                <w:rFonts w:ascii="Arial" w:hAnsi="Arial" w:cs="Arial" w:eastAsia="Arial" w:hint="default"/>
                <w:sz w:val="18"/>
                <w:szCs w:val="18"/>
              </w:rPr>
            </w:pPr>
            <w:r>
              <w:rPr>
                <w:rFonts w:ascii="Arial"/>
                <w:spacing w:val="-1"/>
                <w:sz w:val="18"/>
              </w:rPr>
              <w:t>2,537,358.30</w:t>
            </w:r>
          </w:p>
        </w:tc>
        <w:tc>
          <w:tcPr>
            <w:tcW w:w="942"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160"/>
              <w:jc w:val="right"/>
              <w:rPr>
                <w:rFonts w:ascii="Arial" w:hAnsi="Arial" w:cs="Arial" w:eastAsia="Arial" w:hint="default"/>
                <w:sz w:val="18"/>
                <w:szCs w:val="18"/>
              </w:rPr>
            </w:pPr>
            <w:r>
              <w:rPr>
                <w:rFonts w:ascii="Arial"/>
                <w:spacing w:val="-1"/>
                <w:sz w:val="18"/>
              </w:rPr>
              <w:t>21.54%</w:t>
            </w:r>
          </w:p>
        </w:tc>
        <w:tc>
          <w:tcPr>
            <w:tcW w:w="883"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43"/>
              <w:jc w:val="center"/>
              <w:rPr>
                <w:rFonts w:ascii="Arial" w:hAnsi="Arial" w:cs="Arial" w:eastAsia="Arial" w:hint="default"/>
                <w:sz w:val="18"/>
                <w:szCs w:val="18"/>
              </w:rPr>
            </w:pPr>
            <w:r>
              <w:rPr>
                <w:rFonts w:ascii="Arial"/>
                <w:sz w:val="18"/>
              </w:rPr>
              <w:t>0.50%</w:t>
            </w:r>
          </w:p>
        </w:tc>
        <w:tc>
          <w:tcPr>
            <w:tcW w:w="1296"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33"/>
              <w:jc w:val="right"/>
              <w:rPr>
                <w:rFonts w:ascii="Arial" w:hAnsi="Arial" w:cs="Arial" w:eastAsia="Arial" w:hint="default"/>
                <w:sz w:val="18"/>
                <w:szCs w:val="18"/>
              </w:rPr>
            </w:pPr>
            <w:r>
              <w:rPr>
                <w:rFonts w:ascii="Arial"/>
                <w:spacing w:val="-1"/>
                <w:sz w:val="18"/>
              </w:rPr>
              <w:t>12,686.79</w:t>
            </w:r>
          </w:p>
        </w:tc>
      </w:tr>
      <w:tr>
        <w:trPr>
          <w:trHeight w:val="366" w:hRule="exact"/>
        </w:trPr>
        <w:tc>
          <w:tcPr>
            <w:tcW w:w="952" w:type="dxa"/>
            <w:tcBorders>
              <w:top w:val="nil" w:sz="6" w:space="0" w:color="auto"/>
              <w:left w:val="nil" w:sz="6" w:space="0" w:color="auto"/>
              <w:bottom w:val="nil" w:sz="6" w:space="0" w:color="auto"/>
              <w:right w:val="nil" w:sz="6" w:space="0" w:color="auto"/>
            </w:tcBorders>
          </w:tcPr>
          <w:p>
            <w:pPr>
              <w:pStyle w:val="TableParagraph"/>
              <w:spacing w:line="240" w:lineRule="auto" w:before="65"/>
              <w:ind w:left="35" w:right="0"/>
              <w:jc w:val="left"/>
              <w:rPr>
                <w:rFonts w:ascii="宋体" w:hAnsi="宋体" w:cs="宋体" w:eastAsia="宋体" w:hint="default"/>
                <w:sz w:val="18"/>
                <w:szCs w:val="18"/>
              </w:rPr>
            </w:pPr>
            <w:r>
              <w:rPr>
                <w:rFonts w:ascii="Arial" w:hAnsi="Arial" w:cs="Arial" w:eastAsia="Arial" w:hint="default"/>
                <w:sz w:val="18"/>
                <w:szCs w:val="18"/>
              </w:rPr>
              <w:t>1-2</w:t>
            </w:r>
            <w:r>
              <w:rPr>
                <w:rFonts w:ascii="Arial" w:hAnsi="Arial" w:cs="Arial" w:eastAsia="Arial" w:hint="default"/>
                <w:spacing w:val="-5"/>
                <w:sz w:val="18"/>
                <w:szCs w:val="18"/>
              </w:rPr>
              <w:t> </w:t>
            </w:r>
            <w:r>
              <w:rPr>
                <w:rFonts w:ascii="宋体" w:hAnsi="宋体" w:cs="宋体" w:eastAsia="宋体" w:hint="default"/>
                <w:sz w:val="18"/>
                <w:szCs w:val="18"/>
              </w:rPr>
              <w:t>年</w:t>
            </w:r>
          </w:p>
        </w:tc>
        <w:tc>
          <w:tcPr>
            <w:tcW w:w="1417"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131"/>
              <w:jc w:val="right"/>
              <w:rPr>
                <w:rFonts w:ascii="Arial" w:hAnsi="Arial" w:cs="Arial" w:eastAsia="Arial" w:hint="default"/>
                <w:sz w:val="18"/>
                <w:szCs w:val="18"/>
              </w:rPr>
            </w:pPr>
            <w:r>
              <w:rPr>
                <w:rFonts w:ascii="Arial"/>
                <w:spacing w:val="-1"/>
                <w:sz w:val="18"/>
              </w:rPr>
              <w:t>1,028,290.12</w:t>
            </w:r>
          </w:p>
        </w:tc>
        <w:tc>
          <w:tcPr>
            <w:tcW w:w="987"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174"/>
              <w:jc w:val="right"/>
              <w:rPr>
                <w:rFonts w:ascii="Arial" w:hAnsi="Arial" w:cs="Arial" w:eastAsia="Arial" w:hint="default"/>
                <w:sz w:val="18"/>
                <w:szCs w:val="18"/>
              </w:rPr>
            </w:pPr>
            <w:r>
              <w:rPr>
                <w:rFonts w:ascii="Arial"/>
                <w:w w:val="95"/>
                <w:sz w:val="18"/>
              </w:rPr>
              <w:t>9.92%</w:t>
            </w:r>
            <w:r>
              <w:rPr>
                <w:rFonts w:ascii="Arial"/>
                <w:sz w:val="18"/>
              </w:rPr>
            </w:r>
          </w:p>
        </w:tc>
        <w:tc>
          <w:tcPr>
            <w:tcW w:w="756"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114"/>
              <w:jc w:val="right"/>
              <w:rPr>
                <w:rFonts w:ascii="Arial" w:hAnsi="Arial" w:cs="Arial" w:eastAsia="Arial" w:hint="default"/>
                <w:sz w:val="18"/>
                <w:szCs w:val="18"/>
              </w:rPr>
            </w:pPr>
            <w:r>
              <w:rPr>
                <w:rFonts w:ascii="Arial"/>
                <w:w w:val="95"/>
                <w:sz w:val="18"/>
              </w:rPr>
              <w:t>5%</w:t>
            </w:r>
            <w:r>
              <w:rPr>
                <w:rFonts w:ascii="Arial"/>
                <w:sz w:val="18"/>
              </w:rPr>
            </w:r>
          </w:p>
        </w:tc>
        <w:tc>
          <w:tcPr>
            <w:tcW w:w="1376"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204"/>
              <w:jc w:val="right"/>
              <w:rPr>
                <w:rFonts w:ascii="Arial" w:hAnsi="Arial" w:cs="Arial" w:eastAsia="Arial" w:hint="default"/>
                <w:sz w:val="18"/>
                <w:szCs w:val="18"/>
              </w:rPr>
            </w:pPr>
            <w:r>
              <w:rPr>
                <w:rFonts w:ascii="Arial"/>
                <w:spacing w:val="-1"/>
                <w:sz w:val="18"/>
              </w:rPr>
              <w:t>51,414.50</w:t>
            </w:r>
          </w:p>
        </w:tc>
        <w:tc>
          <w:tcPr>
            <w:tcW w:w="1428"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166"/>
              <w:jc w:val="right"/>
              <w:rPr>
                <w:rFonts w:ascii="Arial" w:hAnsi="Arial" w:cs="Arial" w:eastAsia="Arial" w:hint="default"/>
                <w:sz w:val="18"/>
                <w:szCs w:val="18"/>
              </w:rPr>
            </w:pPr>
            <w:r>
              <w:rPr>
                <w:rFonts w:ascii="Arial"/>
                <w:spacing w:val="-1"/>
                <w:sz w:val="18"/>
              </w:rPr>
              <w:t>175,201.96</w:t>
            </w:r>
          </w:p>
        </w:tc>
        <w:tc>
          <w:tcPr>
            <w:tcW w:w="942"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160"/>
              <w:jc w:val="right"/>
              <w:rPr>
                <w:rFonts w:ascii="Arial" w:hAnsi="Arial" w:cs="Arial" w:eastAsia="Arial" w:hint="default"/>
                <w:sz w:val="18"/>
                <w:szCs w:val="18"/>
              </w:rPr>
            </w:pPr>
            <w:r>
              <w:rPr>
                <w:rFonts w:ascii="Arial"/>
                <w:w w:val="95"/>
                <w:sz w:val="18"/>
              </w:rPr>
              <w:t>1.49%</w:t>
            </w:r>
            <w:r>
              <w:rPr>
                <w:rFonts w:ascii="Arial"/>
                <w:sz w:val="18"/>
              </w:rPr>
            </w:r>
          </w:p>
        </w:tc>
        <w:tc>
          <w:tcPr>
            <w:tcW w:w="883" w:type="dxa"/>
            <w:tcBorders>
              <w:top w:val="nil" w:sz="6" w:space="0" w:color="auto"/>
              <w:left w:val="nil" w:sz="6" w:space="0" w:color="auto"/>
              <w:bottom w:val="nil" w:sz="6" w:space="0" w:color="auto"/>
              <w:right w:val="nil" w:sz="6" w:space="0" w:color="auto"/>
            </w:tcBorders>
          </w:tcPr>
          <w:p>
            <w:pPr>
              <w:pStyle w:val="TableParagraph"/>
              <w:spacing w:line="240" w:lineRule="auto" w:before="56"/>
              <w:ind w:left="156" w:right="0"/>
              <w:jc w:val="center"/>
              <w:rPr>
                <w:rFonts w:ascii="Arial" w:hAnsi="Arial" w:cs="Arial" w:eastAsia="Arial" w:hint="default"/>
                <w:sz w:val="18"/>
                <w:szCs w:val="18"/>
              </w:rPr>
            </w:pPr>
            <w:r>
              <w:rPr>
                <w:rFonts w:ascii="Arial"/>
                <w:sz w:val="18"/>
              </w:rPr>
              <w:t>5 %</w:t>
            </w:r>
          </w:p>
        </w:tc>
        <w:tc>
          <w:tcPr>
            <w:tcW w:w="1296"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33"/>
              <w:jc w:val="right"/>
              <w:rPr>
                <w:rFonts w:ascii="Arial" w:hAnsi="Arial" w:cs="Arial" w:eastAsia="Arial" w:hint="default"/>
                <w:sz w:val="18"/>
                <w:szCs w:val="18"/>
              </w:rPr>
            </w:pPr>
            <w:r>
              <w:rPr>
                <w:rFonts w:ascii="Arial"/>
                <w:spacing w:val="-1"/>
                <w:sz w:val="18"/>
              </w:rPr>
              <w:t>8,760.10</w:t>
            </w:r>
          </w:p>
        </w:tc>
      </w:tr>
      <w:tr>
        <w:trPr>
          <w:trHeight w:val="341" w:hRule="exact"/>
        </w:trPr>
        <w:tc>
          <w:tcPr>
            <w:tcW w:w="952" w:type="dxa"/>
            <w:tcBorders>
              <w:top w:val="nil" w:sz="6" w:space="0" w:color="auto"/>
              <w:left w:val="nil" w:sz="6" w:space="0" w:color="auto"/>
              <w:bottom w:val="nil" w:sz="6" w:space="0" w:color="auto"/>
              <w:right w:val="nil" w:sz="6" w:space="0" w:color="auto"/>
            </w:tcBorders>
          </w:tcPr>
          <w:p>
            <w:pPr>
              <w:pStyle w:val="TableParagraph"/>
              <w:spacing w:line="240" w:lineRule="auto" w:before="40"/>
              <w:ind w:left="35" w:right="0"/>
              <w:jc w:val="left"/>
              <w:rPr>
                <w:rFonts w:ascii="宋体" w:hAnsi="宋体" w:cs="宋体" w:eastAsia="宋体" w:hint="default"/>
                <w:sz w:val="18"/>
                <w:szCs w:val="18"/>
              </w:rPr>
            </w:pPr>
            <w:r>
              <w:rPr>
                <w:rFonts w:ascii="Arial" w:hAnsi="Arial" w:cs="Arial" w:eastAsia="Arial" w:hint="default"/>
                <w:sz w:val="18"/>
                <w:szCs w:val="18"/>
              </w:rPr>
              <w:t>2-3</w:t>
            </w:r>
            <w:r>
              <w:rPr>
                <w:rFonts w:ascii="Arial" w:hAnsi="Arial" w:cs="Arial" w:eastAsia="Arial" w:hint="default"/>
                <w:spacing w:val="-5"/>
                <w:sz w:val="18"/>
                <w:szCs w:val="18"/>
              </w:rPr>
              <w:t> </w:t>
            </w:r>
            <w:r>
              <w:rPr>
                <w:rFonts w:ascii="宋体" w:hAnsi="宋体" w:cs="宋体" w:eastAsia="宋体" w:hint="default"/>
                <w:sz w:val="18"/>
                <w:szCs w:val="18"/>
              </w:rPr>
              <w:t>年</w:t>
            </w:r>
          </w:p>
        </w:tc>
        <w:tc>
          <w:tcPr>
            <w:tcW w:w="1417"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34"/>
              <w:jc w:val="right"/>
              <w:rPr>
                <w:rFonts w:ascii="Arial" w:hAnsi="Arial" w:cs="Arial" w:eastAsia="Arial" w:hint="default"/>
                <w:sz w:val="18"/>
                <w:szCs w:val="18"/>
              </w:rPr>
            </w:pPr>
            <w:r>
              <w:rPr>
                <w:rFonts w:ascii="Arial"/>
                <w:spacing w:val="-1"/>
                <w:sz w:val="18"/>
              </w:rPr>
              <w:t>148,528.89</w:t>
            </w:r>
          </w:p>
        </w:tc>
        <w:tc>
          <w:tcPr>
            <w:tcW w:w="987"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74"/>
              <w:jc w:val="right"/>
              <w:rPr>
                <w:rFonts w:ascii="Arial" w:hAnsi="Arial" w:cs="Arial" w:eastAsia="Arial" w:hint="default"/>
                <w:sz w:val="18"/>
                <w:szCs w:val="18"/>
              </w:rPr>
            </w:pPr>
            <w:r>
              <w:rPr>
                <w:rFonts w:ascii="Arial"/>
                <w:w w:val="95"/>
                <w:sz w:val="18"/>
              </w:rPr>
              <w:t>1.43%</w:t>
            </w:r>
            <w:r>
              <w:rPr>
                <w:rFonts w:ascii="Arial"/>
                <w:sz w:val="18"/>
              </w:rPr>
            </w:r>
          </w:p>
        </w:tc>
        <w:tc>
          <w:tcPr>
            <w:tcW w:w="756"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14"/>
              <w:jc w:val="right"/>
              <w:rPr>
                <w:rFonts w:ascii="Arial" w:hAnsi="Arial" w:cs="Arial" w:eastAsia="Arial" w:hint="default"/>
                <w:sz w:val="18"/>
                <w:szCs w:val="18"/>
              </w:rPr>
            </w:pPr>
            <w:r>
              <w:rPr>
                <w:rFonts w:ascii="Arial"/>
                <w:w w:val="95"/>
                <w:sz w:val="18"/>
              </w:rPr>
              <w:t>10%</w:t>
            </w:r>
            <w:r>
              <w:rPr>
                <w:rFonts w:ascii="Arial"/>
                <w:sz w:val="18"/>
              </w:rPr>
            </w:r>
          </w:p>
        </w:tc>
        <w:tc>
          <w:tcPr>
            <w:tcW w:w="1376"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204"/>
              <w:jc w:val="right"/>
              <w:rPr>
                <w:rFonts w:ascii="Arial" w:hAnsi="Arial" w:cs="Arial" w:eastAsia="Arial" w:hint="default"/>
                <w:sz w:val="18"/>
                <w:szCs w:val="18"/>
              </w:rPr>
            </w:pPr>
            <w:r>
              <w:rPr>
                <w:rFonts w:ascii="Arial"/>
                <w:spacing w:val="-1"/>
                <w:sz w:val="18"/>
              </w:rPr>
              <w:t>14,852.89</w:t>
            </w:r>
          </w:p>
        </w:tc>
        <w:tc>
          <w:tcPr>
            <w:tcW w:w="1428"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166"/>
              <w:jc w:val="right"/>
              <w:rPr>
                <w:rFonts w:ascii="Arial" w:hAnsi="Arial" w:cs="Arial" w:eastAsia="Arial" w:hint="default"/>
                <w:sz w:val="18"/>
                <w:szCs w:val="18"/>
              </w:rPr>
            </w:pPr>
            <w:r>
              <w:rPr>
                <w:rFonts w:ascii="Arial"/>
                <w:spacing w:val="-1"/>
                <w:sz w:val="18"/>
              </w:rPr>
              <w:t>51,432.00</w:t>
            </w:r>
          </w:p>
        </w:tc>
        <w:tc>
          <w:tcPr>
            <w:tcW w:w="942"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160"/>
              <w:jc w:val="right"/>
              <w:rPr>
                <w:rFonts w:ascii="Arial" w:hAnsi="Arial" w:cs="Arial" w:eastAsia="Arial" w:hint="default"/>
                <w:sz w:val="18"/>
                <w:szCs w:val="18"/>
              </w:rPr>
            </w:pPr>
            <w:r>
              <w:rPr>
                <w:rFonts w:ascii="Arial"/>
                <w:w w:val="95"/>
                <w:sz w:val="18"/>
              </w:rPr>
              <w:t>0.44%</w:t>
            </w:r>
            <w:r>
              <w:rPr>
                <w:rFonts w:ascii="Arial"/>
                <w:sz w:val="18"/>
              </w:rPr>
            </w:r>
          </w:p>
        </w:tc>
        <w:tc>
          <w:tcPr>
            <w:tcW w:w="883" w:type="dxa"/>
            <w:tcBorders>
              <w:top w:val="nil" w:sz="6" w:space="0" w:color="auto"/>
              <w:left w:val="nil" w:sz="6" w:space="0" w:color="auto"/>
              <w:bottom w:val="nil" w:sz="6" w:space="0" w:color="auto"/>
              <w:right w:val="nil" w:sz="6" w:space="0" w:color="auto"/>
            </w:tcBorders>
          </w:tcPr>
          <w:p>
            <w:pPr>
              <w:pStyle w:val="TableParagraph"/>
              <w:spacing w:line="240" w:lineRule="auto" w:before="31"/>
              <w:ind w:left="55" w:right="0"/>
              <w:jc w:val="center"/>
              <w:rPr>
                <w:rFonts w:ascii="Arial" w:hAnsi="Arial" w:cs="Arial" w:eastAsia="Arial" w:hint="default"/>
                <w:sz w:val="18"/>
                <w:szCs w:val="18"/>
              </w:rPr>
            </w:pPr>
            <w:r>
              <w:rPr>
                <w:rFonts w:ascii="Arial"/>
                <w:sz w:val="18"/>
              </w:rPr>
              <w:t>10 %</w:t>
            </w:r>
          </w:p>
        </w:tc>
        <w:tc>
          <w:tcPr>
            <w:tcW w:w="1296"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33"/>
              <w:jc w:val="right"/>
              <w:rPr>
                <w:rFonts w:ascii="Arial" w:hAnsi="Arial" w:cs="Arial" w:eastAsia="Arial" w:hint="default"/>
                <w:sz w:val="18"/>
                <w:szCs w:val="18"/>
              </w:rPr>
            </w:pPr>
            <w:r>
              <w:rPr>
                <w:rFonts w:ascii="Arial"/>
                <w:spacing w:val="-1"/>
                <w:sz w:val="18"/>
              </w:rPr>
              <w:t>5,143.20</w:t>
            </w:r>
          </w:p>
        </w:tc>
      </w:tr>
      <w:tr>
        <w:trPr>
          <w:trHeight w:val="387" w:hRule="exact"/>
        </w:trPr>
        <w:tc>
          <w:tcPr>
            <w:tcW w:w="952" w:type="dxa"/>
            <w:tcBorders>
              <w:top w:val="nil" w:sz="6" w:space="0" w:color="auto"/>
              <w:left w:val="nil" w:sz="6" w:space="0" w:color="auto"/>
              <w:bottom w:val="nil" w:sz="6" w:space="0" w:color="auto"/>
              <w:right w:val="nil" w:sz="6" w:space="0" w:color="auto"/>
            </w:tcBorders>
          </w:tcPr>
          <w:p>
            <w:pPr>
              <w:pStyle w:val="TableParagraph"/>
              <w:spacing w:line="240" w:lineRule="auto" w:before="40"/>
              <w:ind w:left="35" w:right="0"/>
              <w:jc w:val="left"/>
              <w:rPr>
                <w:rFonts w:ascii="宋体" w:hAnsi="宋体" w:cs="宋体" w:eastAsia="宋体" w:hint="default"/>
                <w:sz w:val="18"/>
                <w:szCs w:val="18"/>
              </w:rPr>
            </w:pPr>
            <w:r>
              <w:rPr>
                <w:rFonts w:ascii="Arial" w:hAnsi="Arial" w:cs="Arial" w:eastAsia="Arial" w:hint="default"/>
                <w:sz w:val="18"/>
                <w:szCs w:val="18"/>
              </w:rPr>
              <w:t>3-4</w:t>
            </w:r>
            <w:r>
              <w:rPr>
                <w:rFonts w:ascii="Arial" w:hAnsi="Arial" w:cs="Arial" w:eastAsia="Arial" w:hint="default"/>
                <w:spacing w:val="-5"/>
                <w:sz w:val="18"/>
                <w:szCs w:val="18"/>
              </w:rPr>
              <w:t> </w:t>
            </w:r>
            <w:r>
              <w:rPr>
                <w:rFonts w:ascii="宋体" w:hAnsi="宋体" w:cs="宋体" w:eastAsia="宋体" w:hint="default"/>
                <w:sz w:val="18"/>
                <w:szCs w:val="18"/>
              </w:rPr>
              <w:t>年</w:t>
            </w:r>
          </w:p>
        </w:tc>
        <w:tc>
          <w:tcPr>
            <w:tcW w:w="1417"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31"/>
              <w:jc w:val="right"/>
              <w:rPr>
                <w:rFonts w:ascii="Arial" w:hAnsi="Arial" w:cs="Arial" w:eastAsia="Arial" w:hint="default"/>
                <w:sz w:val="18"/>
                <w:szCs w:val="18"/>
              </w:rPr>
            </w:pPr>
            <w:r>
              <w:rPr>
                <w:rFonts w:ascii="Arial"/>
                <w:spacing w:val="-1"/>
                <w:sz w:val="18"/>
              </w:rPr>
              <w:t>51,432.00</w:t>
            </w:r>
          </w:p>
        </w:tc>
        <w:tc>
          <w:tcPr>
            <w:tcW w:w="987"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74"/>
              <w:jc w:val="right"/>
              <w:rPr>
                <w:rFonts w:ascii="Arial" w:hAnsi="Arial" w:cs="Arial" w:eastAsia="Arial" w:hint="default"/>
                <w:sz w:val="18"/>
                <w:szCs w:val="18"/>
              </w:rPr>
            </w:pPr>
            <w:r>
              <w:rPr>
                <w:rFonts w:ascii="Arial"/>
                <w:w w:val="95"/>
                <w:sz w:val="18"/>
              </w:rPr>
              <w:t>0.50%</w:t>
            </w:r>
            <w:r>
              <w:rPr>
                <w:rFonts w:ascii="Arial"/>
                <w:sz w:val="18"/>
              </w:rPr>
            </w:r>
          </w:p>
        </w:tc>
        <w:tc>
          <w:tcPr>
            <w:tcW w:w="756"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14"/>
              <w:jc w:val="right"/>
              <w:rPr>
                <w:rFonts w:ascii="Arial" w:hAnsi="Arial" w:cs="Arial" w:eastAsia="Arial" w:hint="default"/>
                <w:sz w:val="18"/>
                <w:szCs w:val="18"/>
              </w:rPr>
            </w:pPr>
            <w:r>
              <w:rPr>
                <w:rFonts w:ascii="Arial"/>
                <w:w w:val="95"/>
                <w:sz w:val="18"/>
              </w:rPr>
              <w:t>30%</w:t>
            </w:r>
            <w:r>
              <w:rPr>
                <w:rFonts w:ascii="Arial"/>
                <w:sz w:val="18"/>
              </w:rPr>
            </w:r>
          </w:p>
        </w:tc>
        <w:tc>
          <w:tcPr>
            <w:tcW w:w="1376"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204"/>
              <w:jc w:val="right"/>
              <w:rPr>
                <w:rFonts w:ascii="Arial" w:hAnsi="Arial" w:cs="Arial" w:eastAsia="Arial" w:hint="default"/>
                <w:sz w:val="18"/>
                <w:szCs w:val="18"/>
              </w:rPr>
            </w:pPr>
            <w:r>
              <w:rPr>
                <w:rFonts w:ascii="Arial"/>
                <w:spacing w:val="-1"/>
                <w:sz w:val="18"/>
              </w:rPr>
              <w:t>15,429.60</w:t>
            </w:r>
          </w:p>
        </w:tc>
        <w:tc>
          <w:tcPr>
            <w:tcW w:w="1428"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166"/>
              <w:jc w:val="right"/>
              <w:rPr>
                <w:rFonts w:ascii="Arial" w:hAnsi="Arial" w:cs="Arial" w:eastAsia="Arial" w:hint="default"/>
                <w:sz w:val="18"/>
                <w:szCs w:val="18"/>
              </w:rPr>
            </w:pPr>
            <w:r>
              <w:rPr>
                <w:rFonts w:ascii="Arial"/>
                <w:spacing w:val="-1"/>
                <w:sz w:val="18"/>
              </w:rPr>
              <w:t>309,731.80</w:t>
            </w:r>
          </w:p>
        </w:tc>
        <w:tc>
          <w:tcPr>
            <w:tcW w:w="942"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160"/>
              <w:jc w:val="right"/>
              <w:rPr>
                <w:rFonts w:ascii="Arial" w:hAnsi="Arial" w:cs="Arial" w:eastAsia="Arial" w:hint="default"/>
                <w:sz w:val="18"/>
                <w:szCs w:val="18"/>
              </w:rPr>
            </w:pPr>
            <w:r>
              <w:rPr>
                <w:rFonts w:ascii="Arial"/>
                <w:w w:val="95"/>
                <w:sz w:val="18"/>
              </w:rPr>
              <w:t>2.63%</w:t>
            </w:r>
            <w:r>
              <w:rPr>
                <w:rFonts w:ascii="Arial"/>
                <w:sz w:val="18"/>
              </w:rPr>
            </w:r>
          </w:p>
        </w:tc>
        <w:tc>
          <w:tcPr>
            <w:tcW w:w="883" w:type="dxa"/>
            <w:tcBorders>
              <w:top w:val="nil" w:sz="6" w:space="0" w:color="auto"/>
              <w:left w:val="nil" w:sz="6" w:space="0" w:color="auto"/>
              <w:bottom w:val="nil" w:sz="6" w:space="0" w:color="auto"/>
              <w:right w:val="nil" w:sz="6" w:space="0" w:color="auto"/>
            </w:tcBorders>
          </w:tcPr>
          <w:p>
            <w:pPr>
              <w:pStyle w:val="TableParagraph"/>
              <w:spacing w:line="240" w:lineRule="auto" w:before="31"/>
              <w:ind w:left="105" w:right="0"/>
              <w:jc w:val="center"/>
              <w:rPr>
                <w:rFonts w:ascii="Arial" w:hAnsi="Arial" w:cs="Arial" w:eastAsia="Arial" w:hint="default"/>
                <w:sz w:val="18"/>
                <w:szCs w:val="18"/>
              </w:rPr>
            </w:pPr>
            <w:r>
              <w:rPr>
                <w:rFonts w:ascii="Arial"/>
                <w:sz w:val="18"/>
              </w:rPr>
              <w:t>30%</w:t>
            </w:r>
          </w:p>
        </w:tc>
        <w:tc>
          <w:tcPr>
            <w:tcW w:w="1296"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33"/>
              <w:jc w:val="right"/>
              <w:rPr>
                <w:rFonts w:ascii="Arial" w:hAnsi="Arial" w:cs="Arial" w:eastAsia="Arial" w:hint="default"/>
                <w:sz w:val="18"/>
                <w:szCs w:val="18"/>
              </w:rPr>
            </w:pPr>
            <w:r>
              <w:rPr>
                <w:rFonts w:ascii="Arial"/>
                <w:spacing w:val="-1"/>
                <w:sz w:val="18"/>
              </w:rPr>
              <w:t>92,919.54</w:t>
            </w:r>
          </w:p>
        </w:tc>
      </w:tr>
    </w:tbl>
    <w:p>
      <w:pPr>
        <w:spacing w:after="0" w:line="240" w:lineRule="auto"/>
        <w:jc w:val="right"/>
        <w:rPr>
          <w:rFonts w:ascii="Arial" w:hAnsi="Arial" w:cs="Arial" w:eastAsia="Arial" w:hint="default"/>
          <w:sz w:val="18"/>
          <w:szCs w:val="18"/>
        </w:rPr>
        <w:sectPr>
          <w:type w:val="continuous"/>
          <w:pgSz w:w="11900" w:h="16840"/>
          <w:pgMar w:top="1600" w:bottom="280" w:left="1340" w:right="80"/>
        </w:sectPr>
      </w:pPr>
    </w:p>
    <w:p>
      <w:pPr>
        <w:tabs>
          <w:tab w:pos="7590" w:val="left" w:leader="none"/>
        </w:tabs>
        <w:spacing w:before="104"/>
        <w:ind w:left="3016" w:right="0" w:firstLine="0"/>
        <w:jc w:val="left"/>
        <w:rPr>
          <w:rFonts w:ascii="宋体" w:hAnsi="宋体" w:cs="宋体" w:eastAsia="宋体" w:hint="default"/>
          <w:sz w:val="18"/>
          <w:szCs w:val="18"/>
        </w:rPr>
      </w:pPr>
      <w:r>
        <w:rPr/>
        <w:pict>
          <v:group style="position:absolute;margin-left:115.559998pt;margin-top:21.121704pt;width:462.5pt;height:.5pt;mso-position-horizontal-relative:page;mso-position-vertical-relative:paragraph;z-index:3520" coordorigin="2311,422" coordsize="9250,10">
            <v:group style="position:absolute;left:2316;top:427;width:1469;height:2" coordorigin="2316,427" coordsize="1469,2">
              <v:shape style="position:absolute;left:2316;top:427;width:1469;height:2" coordorigin="2316,427" coordsize="1469,0" path="m2316,427l3785,427e" filled="false" stroked="true" strokeweight=".48pt" strokecolor="#000000">
                <v:path arrowok="t"/>
              </v:shape>
            </v:group>
            <v:group style="position:absolute;left:3785;top:427;width:10;height:2" coordorigin="3785,427" coordsize="10,2">
              <v:shape style="position:absolute;left:3785;top:427;width:10;height:2" coordorigin="3785,427" coordsize="10,0" path="m3785,427l3794,427e" filled="false" stroked="true" strokeweight=".48pt" strokecolor="#000000">
                <v:path arrowok="t"/>
              </v:shape>
            </v:group>
            <v:group style="position:absolute;left:3794;top:427;width:936;height:2" coordorigin="3794,427" coordsize="936,2">
              <v:shape style="position:absolute;left:3794;top:427;width:936;height:2" coordorigin="3794,427" coordsize="936,0" path="m3794,427l4730,427e" filled="false" stroked="true" strokeweight=".48pt" strokecolor="#000000">
                <v:path arrowok="t"/>
              </v:shape>
            </v:group>
            <v:group style="position:absolute;left:4730;top:427;width:10;height:2" coordorigin="4730,427" coordsize="10,2">
              <v:shape style="position:absolute;left:4730;top:427;width:10;height:2" coordorigin="4730,427" coordsize="10,0" path="m4730,427l4740,427e" filled="false" stroked="true" strokeweight=".48pt" strokecolor="#000000">
                <v:path arrowok="t"/>
              </v:shape>
            </v:group>
            <v:group style="position:absolute;left:4740;top:427;width:807;height:2" coordorigin="4740,427" coordsize="807,2">
              <v:shape style="position:absolute;left:4740;top:427;width:807;height:2" coordorigin="4740,427" coordsize="807,0" path="m4740,427l5546,427e" filled="false" stroked="true" strokeweight=".48pt" strokecolor="#000000">
                <v:path arrowok="t"/>
              </v:shape>
            </v:group>
            <v:group style="position:absolute;left:5546;top:427;width:10;height:2" coordorigin="5546,427" coordsize="10,2">
              <v:shape style="position:absolute;left:5546;top:427;width:10;height:2" coordorigin="5546,427" coordsize="10,0" path="m5546,427l5556,427e" filled="false" stroked="true" strokeweight=".48pt" strokecolor="#000000">
                <v:path arrowok="t"/>
              </v:shape>
            </v:group>
            <v:group style="position:absolute;left:5556;top:427;width:1275;height:2" coordorigin="5556,427" coordsize="1275,2">
              <v:shape style="position:absolute;left:5556;top:427;width:1275;height:2" coordorigin="5556,427" coordsize="1275,0" path="m5556,427l6830,427e" filled="false" stroked="true" strokeweight=".48pt" strokecolor="#000000">
                <v:path arrowok="t"/>
              </v:shape>
            </v:group>
            <v:group style="position:absolute;left:6830;top:427;width:10;height:2" coordorigin="6830,427" coordsize="10,2">
              <v:shape style="position:absolute;left:6830;top:427;width:10;height:2" coordorigin="6830,427" coordsize="10,0" path="m6830,427l6840,427e" filled="false" stroked="true" strokeweight=".48pt" strokecolor="#000000">
                <v:path arrowok="t"/>
              </v:shape>
            </v:group>
            <v:group style="position:absolute;left:6840;top:427;width:1462;height:2" coordorigin="6840,427" coordsize="1462,2">
              <v:shape style="position:absolute;left:6840;top:427;width:1462;height:2" coordorigin="6840,427" coordsize="1462,0" path="m6840,427l8302,427e" filled="false" stroked="true" strokeweight=".48pt" strokecolor="#000000">
                <v:path arrowok="t"/>
              </v:shape>
            </v:group>
            <v:group style="position:absolute;left:8302;top:427;width:10;height:2" coordorigin="8302,427" coordsize="10,2">
              <v:shape style="position:absolute;left:8302;top:427;width:10;height:2" coordorigin="8302,427" coordsize="10,0" path="m8302,427l8311,427e" filled="false" stroked="true" strokeweight=".48pt" strokecolor="#000000">
                <v:path arrowok="t"/>
              </v:shape>
            </v:group>
            <v:group style="position:absolute;left:8311;top:427;width:934;height:2" coordorigin="8311,427" coordsize="934,2">
              <v:shape style="position:absolute;left:8311;top:427;width:934;height:2" coordorigin="8311,427" coordsize="934,0" path="m8311,427l9245,427e" filled="false" stroked="true" strokeweight=".48pt" strokecolor="#000000">
                <v:path arrowok="t"/>
              </v:shape>
            </v:group>
            <v:group style="position:absolute;left:9245;top:427;width:10;height:2" coordorigin="9245,427" coordsize="10,2">
              <v:shape style="position:absolute;left:9245;top:427;width:10;height:2" coordorigin="9245,427" coordsize="10,0" path="m9245,427l9254,427e" filled="false" stroked="true" strokeweight=".48pt" strokecolor="#000000">
                <v:path arrowok="t"/>
              </v:shape>
            </v:group>
            <v:group style="position:absolute;left:9254;top:427;width:831;height:2" coordorigin="9254,427" coordsize="831,2">
              <v:shape style="position:absolute;left:9254;top:427;width:831;height:2" coordorigin="9254,427" coordsize="831,0" path="m9254,427l10085,427e" filled="false" stroked="true" strokeweight=".48pt" strokecolor="#000000">
                <v:path arrowok="t"/>
              </v:shape>
            </v:group>
            <v:group style="position:absolute;left:10085;top:427;width:10;height:2" coordorigin="10085,427" coordsize="10,2">
              <v:shape style="position:absolute;left:10085;top:427;width:10;height:2" coordorigin="10085,427" coordsize="10,0" path="m10085,427l10094,427e" filled="false" stroked="true" strokeweight=".48pt" strokecolor="#000000">
                <v:path arrowok="t"/>
              </v:shape>
            </v:group>
            <v:group style="position:absolute;left:10094;top:427;width:1462;height:2" coordorigin="10094,427" coordsize="1462,2">
              <v:shape style="position:absolute;left:10094;top:427;width:1462;height:2" coordorigin="10094,427" coordsize="1462,0" path="m10094,427l11556,427e" filled="false" stroked="true" strokeweight=".48pt" strokecolor="#000000">
                <v:path arrowok="t"/>
              </v:shape>
            </v:group>
            <w10:wrap type="none"/>
          </v:group>
        </w:pict>
      </w:r>
      <w:r>
        <w:rPr>
          <w:rFonts w:ascii="宋体" w:hAnsi="宋体" w:cs="宋体" w:eastAsia="宋体" w:hint="default"/>
          <w:sz w:val="18"/>
          <w:szCs w:val="18"/>
        </w:rPr>
        <w:t>期末数</w:t>
        <w:tab/>
        <w:t>期初数</w:t>
      </w:r>
    </w:p>
    <w:p>
      <w:pPr>
        <w:spacing w:after="0"/>
        <w:jc w:val="left"/>
        <w:rPr>
          <w:rFonts w:ascii="宋体" w:hAnsi="宋体" w:cs="宋体" w:eastAsia="宋体" w:hint="default"/>
          <w:sz w:val="18"/>
          <w:szCs w:val="18"/>
        </w:rPr>
        <w:sectPr>
          <w:pgSz w:w="11900" w:h="16840"/>
          <w:pgMar w:header="852" w:footer="1003" w:top="1340" w:bottom="1200" w:left="1340" w:right="220"/>
        </w:sectPr>
      </w:pPr>
    </w:p>
    <w:p>
      <w:pPr>
        <w:spacing w:line="205" w:lineRule="exact" w:before="119"/>
        <w:ind w:left="251" w:right="0" w:firstLine="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项目</w:t>
      </w:r>
      <w:r>
        <w:rPr>
          <w:rFonts w:ascii="宋体" w:hAnsi="宋体" w:cs="宋体" w:eastAsia="宋体" w:hint="default"/>
          <w:sz w:val="18"/>
          <w:szCs w:val="18"/>
        </w:rPr>
      </w:r>
    </w:p>
    <w:p>
      <w:pPr>
        <w:spacing w:line="205" w:lineRule="exact" w:before="0"/>
        <w:ind w:left="0" w:right="0" w:firstLine="0"/>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账面余额</w:t>
      </w:r>
      <w:r>
        <w:rPr>
          <w:rFonts w:ascii="宋体" w:hAnsi="宋体" w:cs="宋体" w:eastAsia="宋体" w:hint="default"/>
          <w:sz w:val="18"/>
          <w:szCs w:val="18"/>
        </w:rPr>
      </w:r>
    </w:p>
    <w:p>
      <w:pPr>
        <w:spacing w:line="240" w:lineRule="auto" w:before="7"/>
        <w:rPr>
          <w:rFonts w:ascii="宋体" w:hAnsi="宋体" w:cs="宋体" w:eastAsia="宋体" w:hint="default"/>
          <w:sz w:val="13"/>
          <w:szCs w:val="13"/>
        </w:rPr>
      </w:pPr>
      <w:r>
        <w:rPr/>
        <w:br w:type="column"/>
      </w:r>
      <w:r>
        <w:rPr>
          <w:rFonts w:ascii="宋体"/>
          <w:sz w:val="13"/>
        </w:rPr>
      </w:r>
    </w:p>
    <w:p>
      <w:pPr>
        <w:spacing w:line="234" w:lineRule="exact" w:before="0"/>
        <w:ind w:left="0" w:right="0" w:firstLine="0"/>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占总额比</w:t>
      </w:r>
      <w:r>
        <w:rPr>
          <w:rFonts w:ascii="宋体" w:hAnsi="宋体" w:cs="宋体" w:eastAsia="宋体" w:hint="default"/>
          <w:sz w:val="18"/>
          <w:szCs w:val="18"/>
        </w:rPr>
      </w:r>
    </w:p>
    <w:p>
      <w:pPr>
        <w:spacing w:line="234" w:lineRule="exact" w:before="0"/>
        <w:ind w:left="0" w:right="0" w:firstLine="0"/>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例</w:t>
      </w:r>
      <w:r>
        <w:rPr>
          <w:rFonts w:ascii="宋体" w:hAnsi="宋体" w:cs="宋体" w:eastAsia="宋体" w:hint="default"/>
          <w:sz w:val="18"/>
          <w:szCs w:val="18"/>
        </w:rPr>
      </w:r>
    </w:p>
    <w:p>
      <w:pPr>
        <w:spacing w:line="240" w:lineRule="auto" w:before="7"/>
        <w:rPr>
          <w:rFonts w:ascii="宋体" w:hAnsi="宋体" w:cs="宋体" w:eastAsia="宋体" w:hint="default"/>
          <w:sz w:val="13"/>
          <w:szCs w:val="13"/>
        </w:rPr>
      </w:pPr>
      <w:r>
        <w:rPr/>
        <w:br w:type="column"/>
      </w:r>
      <w:r>
        <w:rPr>
          <w:rFonts w:ascii="宋体"/>
          <w:sz w:val="13"/>
        </w:rPr>
      </w:r>
    </w:p>
    <w:p>
      <w:pPr>
        <w:spacing w:line="177" w:lineRule="exact" w:before="0"/>
        <w:ind w:left="151" w:right="-20" w:firstLine="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坏账准备</w:t>
      </w:r>
      <w:r>
        <w:rPr>
          <w:rFonts w:ascii="宋体" w:hAnsi="宋体" w:cs="宋体" w:eastAsia="宋体" w:hint="default"/>
          <w:sz w:val="18"/>
          <w:szCs w:val="18"/>
        </w:rPr>
      </w:r>
    </w:p>
    <w:p>
      <w:pPr>
        <w:tabs>
          <w:tab w:pos="1339" w:val="left" w:leader="none"/>
          <w:tab w:pos="2808" w:val="left" w:leader="none"/>
        </w:tabs>
        <w:spacing w:line="297" w:lineRule="exact" w:before="0"/>
        <w:ind w:left="151" w:right="-20" w:firstLine="0"/>
        <w:jc w:val="left"/>
        <w:rPr>
          <w:rFonts w:ascii="宋体" w:hAnsi="宋体" w:cs="宋体" w:eastAsia="宋体" w:hint="default"/>
          <w:sz w:val="18"/>
          <w:szCs w:val="18"/>
        </w:rPr>
      </w:pPr>
      <w:r>
        <w:rPr>
          <w:rFonts w:ascii="宋体" w:hAnsi="宋体" w:cs="宋体" w:eastAsia="宋体" w:hint="default"/>
          <w:position w:val="-11"/>
          <w:sz w:val="18"/>
          <w:szCs w:val="18"/>
        </w:rPr>
      </w:r>
      <w:r>
        <w:rPr>
          <w:rFonts w:ascii="宋体" w:hAnsi="宋体" w:cs="宋体" w:eastAsia="宋体" w:hint="default"/>
          <w:position w:val="-11"/>
          <w:sz w:val="18"/>
          <w:szCs w:val="18"/>
          <w:u w:val="single" w:color="000000"/>
        </w:rPr>
        <w:t>计提比例</w:t>
      </w:r>
      <w:r>
        <w:rPr>
          <w:rFonts w:ascii="宋体" w:hAnsi="宋体" w:cs="宋体" w:eastAsia="宋体" w:hint="default"/>
          <w:position w:val="-11"/>
          <w:sz w:val="18"/>
          <w:szCs w:val="18"/>
        </w:rPr>
        <w:tab/>
      </w:r>
      <w:r>
        <w:rPr>
          <w:rFonts w:ascii="宋体" w:hAnsi="宋体" w:cs="宋体" w:eastAsia="宋体" w:hint="default"/>
          <w:sz w:val="18"/>
          <w:szCs w:val="18"/>
        </w:rPr>
      </w:r>
      <w:r>
        <w:rPr>
          <w:rFonts w:ascii="宋体" w:hAnsi="宋体" w:cs="宋体" w:eastAsia="宋体" w:hint="default"/>
          <w:sz w:val="18"/>
          <w:szCs w:val="18"/>
          <w:u w:val="single" w:color="000000"/>
        </w:rPr>
        <w:t>坏账准备</w:t>
      </w:r>
      <w:r>
        <w:rPr>
          <w:rFonts w:ascii="宋体" w:hAnsi="宋体" w:cs="宋体" w:eastAsia="宋体" w:hint="default"/>
          <w:sz w:val="18"/>
          <w:szCs w:val="18"/>
        </w:rPr>
        <w:tab/>
      </w:r>
      <w:r>
        <w:rPr>
          <w:rFonts w:ascii="宋体" w:hAnsi="宋体" w:cs="宋体" w:eastAsia="宋体" w:hint="default"/>
          <w:sz w:val="18"/>
          <w:szCs w:val="18"/>
          <w:u w:val="single" w:color="000000"/>
        </w:rPr>
        <w:t>账面余额</w:t>
      </w:r>
      <w:r>
        <w:rPr>
          <w:rFonts w:ascii="宋体" w:hAnsi="宋体" w:cs="宋体" w:eastAsia="宋体" w:hint="default"/>
          <w:sz w:val="18"/>
          <w:szCs w:val="18"/>
        </w:rPr>
      </w:r>
    </w:p>
    <w:p>
      <w:pPr>
        <w:spacing w:line="240" w:lineRule="auto" w:before="7"/>
        <w:rPr>
          <w:rFonts w:ascii="宋体" w:hAnsi="宋体" w:cs="宋体" w:eastAsia="宋体" w:hint="default"/>
          <w:sz w:val="13"/>
          <w:szCs w:val="13"/>
        </w:rPr>
      </w:pPr>
      <w:r>
        <w:rPr/>
        <w:br w:type="column"/>
      </w:r>
      <w:r>
        <w:rPr>
          <w:rFonts w:ascii="宋体"/>
          <w:sz w:val="13"/>
        </w:rPr>
      </w:r>
    </w:p>
    <w:p>
      <w:pPr>
        <w:spacing w:line="234" w:lineRule="exact" w:before="0"/>
        <w:ind w:left="0" w:right="0" w:firstLine="0"/>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占总额比</w:t>
      </w:r>
      <w:r>
        <w:rPr>
          <w:rFonts w:ascii="宋体" w:hAnsi="宋体" w:cs="宋体" w:eastAsia="宋体" w:hint="default"/>
          <w:sz w:val="18"/>
          <w:szCs w:val="18"/>
        </w:rPr>
      </w:r>
    </w:p>
    <w:p>
      <w:pPr>
        <w:spacing w:line="234" w:lineRule="exact" w:before="0"/>
        <w:ind w:left="0" w:right="0" w:firstLine="0"/>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例</w:t>
      </w:r>
      <w:r>
        <w:rPr>
          <w:rFonts w:ascii="宋体" w:hAnsi="宋体" w:cs="宋体" w:eastAsia="宋体" w:hint="default"/>
          <w:sz w:val="18"/>
          <w:szCs w:val="18"/>
        </w:rPr>
      </w:r>
    </w:p>
    <w:p>
      <w:pPr>
        <w:spacing w:line="240" w:lineRule="auto" w:before="7"/>
        <w:rPr>
          <w:rFonts w:ascii="宋体" w:hAnsi="宋体" w:cs="宋体" w:eastAsia="宋体" w:hint="default"/>
          <w:sz w:val="13"/>
          <w:szCs w:val="13"/>
        </w:rPr>
      </w:pPr>
      <w:r>
        <w:rPr/>
        <w:br w:type="column"/>
      </w:r>
      <w:r>
        <w:rPr>
          <w:rFonts w:ascii="宋体"/>
          <w:sz w:val="13"/>
        </w:rPr>
      </w:r>
    </w:p>
    <w:p>
      <w:pPr>
        <w:spacing w:line="177" w:lineRule="exact" w:before="0"/>
        <w:ind w:left="156" w:right="0" w:firstLine="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坏账准备</w:t>
      </w:r>
      <w:r>
        <w:rPr>
          <w:rFonts w:ascii="宋体" w:hAnsi="宋体" w:cs="宋体" w:eastAsia="宋体" w:hint="default"/>
          <w:sz w:val="18"/>
          <w:szCs w:val="18"/>
        </w:rPr>
      </w:r>
    </w:p>
    <w:p>
      <w:pPr>
        <w:tabs>
          <w:tab w:pos="1546" w:val="left" w:leader="none"/>
        </w:tabs>
        <w:spacing w:line="297" w:lineRule="exact" w:before="0"/>
        <w:ind w:left="156" w:right="0" w:firstLine="0"/>
        <w:jc w:val="left"/>
        <w:rPr>
          <w:rFonts w:ascii="宋体" w:hAnsi="宋体" w:cs="宋体" w:eastAsia="宋体" w:hint="default"/>
          <w:sz w:val="18"/>
          <w:szCs w:val="18"/>
        </w:rPr>
      </w:pPr>
      <w:r>
        <w:rPr>
          <w:rFonts w:ascii="宋体" w:hAnsi="宋体" w:cs="宋体" w:eastAsia="宋体" w:hint="default"/>
          <w:position w:val="-11"/>
          <w:sz w:val="18"/>
          <w:szCs w:val="18"/>
        </w:rPr>
      </w:r>
      <w:r>
        <w:rPr>
          <w:rFonts w:ascii="宋体" w:hAnsi="宋体" w:cs="宋体" w:eastAsia="宋体" w:hint="default"/>
          <w:position w:val="-11"/>
          <w:sz w:val="18"/>
          <w:szCs w:val="18"/>
          <w:u w:val="single" w:color="000000"/>
        </w:rPr>
        <w:t>计提比例</w:t>
      </w:r>
      <w:r>
        <w:rPr>
          <w:rFonts w:ascii="宋体" w:hAnsi="宋体" w:cs="宋体" w:eastAsia="宋体" w:hint="default"/>
          <w:position w:val="-11"/>
          <w:sz w:val="18"/>
          <w:szCs w:val="18"/>
        </w:rPr>
        <w:tab/>
      </w:r>
      <w:r>
        <w:rPr>
          <w:rFonts w:ascii="宋体" w:hAnsi="宋体" w:cs="宋体" w:eastAsia="宋体" w:hint="default"/>
          <w:sz w:val="18"/>
          <w:szCs w:val="18"/>
        </w:rPr>
      </w:r>
      <w:r>
        <w:rPr>
          <w:rFonts w:ascii="宋体" w:hAnsi="宋体" w:cs="宋体" w:eastAsia="宋体" w:hint="default"/>
          <w:sz w:val="18"/>
          <w:szCs w:val="18"/>
          <w:u w:val="single" w:color="000000"/>
        </w:rPr>
        <w:t>坏账准备</w:t>
      </w:r>
      <w:r>
        <w:rPr>
          <w:rFonts w:ascii="宋体" w:hAnsi="宋体" w:cs="宋体" w:eastAsia="宋体" w:hint="default"/>
          <w:sz w:val="18"/>
          <w:szCs w:val="18"/>
        </w:rPr>
      </w:r>
    </w:p>
    <w:p>
      <w:pPr>
        <w:spacing w:after="0" w:line="297" w:lineRule="exact"/>
        <w:jc w:val="left"/>
        <w:rPr>
          <w:rFonts w:ascii="宋体" w:hAnsi="宋体" w:cs="宋体" w:eastAsia="宋体" w:hint="default"/>
          <w:sz w:val="18"/>
          <w:szCs w:val="18"/>
        </w:rPr>
        <w:sectPr>
          <w:type w:val="continuous"/>
          <w:pgSz w:w="11900" w:h="16840"/>
          <w:pgMar w:top="1600" w:bottom="280" w:left="1340" w:right="220"/>
          <w:cols w:num="5" w:equalWidth="0">
            <w:col w:w="2345" w:space="40"/>
            <w:col w:w="906" w:space="40"/>
            <w:col w:w="3529" w:space="40"/>
            <w:col w:w="908" w:space="40"/>
            <w:col w:w="2492"/>
          </w:cols>
        </w:sectPr>
      </w:pPr>
    </w:p>
    <w:p>
      <w:pPr>
        <w:spacing w:line="240" w:lineRule="auto" w:before="11"/>
        <w:rPr>
          <w:rFonts w:ascii="宋体" w:hAnsi="宋体" w:cs="宋体" w:eastAsia="宋体" w:hint="default"/>
          <w:sz w:val="5"/>
          <w:szCs w:val="5"/>
        </w:rPr>
      </w:pPr>
    </w:p>
    <w:tbl>
      <w:tblPr>
        <w:tblW w:w="0" w:type="auto"/>
        <w:jc w:val="left"/>
        <w:tblInd w:w="108" w:type="dxa"/>
        <w:tblLayout w:type="fixed"/>
        <w:tblCellMar>
          <w:top w:w="0" w:type="dxa"/>
          <w:left w:w="0" w:type="dxa"/>
          <w:bottom w:w="0" w:type="dxa"/>
          <w:right w:w="0" w:type="dxa"/>
        </w:tblCellMar>
        <w:tblLook w:val="01E0"/>
      </w:tblPr>
      <w:tblGrid>
        <w:gridCol w:w="868"/>
        <w:gridCol w:w="1469"/>
        <w:gridCol w:w="1021"/>
        <w:gridCol w:w="741"/>
        <w:gridCol w:w="1348"/>
        <w:gridCol w:w="1407"/>
        <w:gridCol w:w="1032"/>
        <w:gridCol w:w="752"/>
        <w:gridCol w:w="1471"/>
      </w:tblGrid>
      <w:tr>
        <w:trPr>
          <w:trHeight w:val="423" w:hRule="exact"/>
        </w:trPr>
        <w:tc>
          <w:tcPr>
            <w:tcW w:w="868" w:type="dxa"/>
            <w:tcBorders>
              <w:top w:val="nil" w:sz="6" w:space="0" w:color="auto"/>
              <w:left w:val="nil" w:sz="6" w:space="0" w:color="auto"/>
              <w:bottom w:val="nil" w:sz="6" w:space="0" w:color="auto"/>
              <w:right w:val="nil" w:sz="6" w:space="0" w:color="auto"/>
            </w:tcBorders>
          </w:tcPr>
          <w:p>
            <w:pPr>
              <w:pStyle w:val="TableParagraph"/>
              <w:spacing w:line="240" w:lineRule="auto" w:before="86"/>
              <w:ind w:left="37" w:right="0"/>
              <w:jc w:val="left"/>
              <w:rPr>
                <w:rFonts w:ascii="宋体" w:hAnsi="宋体" w:cs="宋体" w:eastAsia="宋体" w:hint="default"/>
                <w:sz w:val="18"/>
                <w:szCs w:val="18"/>
              </w:rPr>
            </w:pPr>
            <w:r>
              <w:rPr>
                <w:rFonts w:ascii="Arial" w:hAnsi="Arial" w:cs="Arial" w:eastAsia="Arial" w:hint="default"/>
                <w:sz w:val="18"/>
                <w:szCs w:val="18"/>
              </w:rPr>
              <w:t>4-5</w:t>
            </w:r>
            <w:r>
              <w:rPr>
                <w:rFonts w:ascii="Arial" w:hAnsi="Arial" w:cs="Arial" w:eastAsia="Arial" w:hint="default"/>
                <w:spacing w:val="-5"/>
                <w:sz w:val="18"/>
                <w:szCs w:val="18"/>
              </w:rPr>
              <w:t> </w:t>
            </w:r>
            <w:r>
              <w:rPr>
                <w:rFonts w:ascii="宋体" w:hAnsi="宋体" w:cs="宋体" w:eastAsia="宋体" w:hint="default"/>
                <w:sz w:val="18"/>
                <w:szCs w:val="18"/>
              </w:rPr>
              <w:t>年</w:t>
            </w:r>
          </w:p>
        </w:tc>
        <w:tc>
          <w:tcPr>
            <w:tcW w:w="1469"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99"/>
              <w:jc w:val="right"/>
              <w:rPr>
                <w:rFonts w:ascii="Arial" w:hAnsi="Arial" w:cs="Arial" w:eastAsia="Arial" w:hint="default"/>
                <w:sz w:val="18"/>
                <w:szCs w:val="18"/>
              </w:rPr>
            </w:pPr>
            <w:r>
              <w:rPr>
                <w:rFonts w:ascii="Arial"/>
                <w:spacing w:val="-1"/>
                <w:sz w:val="18"/>
              </w:rPr>
              <w:t>309,731.80</w:t>
            </w:r>
          </w:p>
        </w:tc>
        <w:tc>
          <w:tcPr>
            <w:tcW w:w="1021"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174"/>
              <w:jc w:val="right"/>
              <w:rPr>
                <w:rFonts w:ascii="Arial" w:hAnsi="Arial" w:cs="Arial" w:eastAsia="Arial" w:hint="default"/>
                <w:sz w:val="18"/>
                <w:szCs w:val="18"/>
              </w:rPr>
            </w:pPr>
            <w:r>
              <w:rPr>
                <w:rFonts w:ascii="Arial"/>
                <w:w w:val="95"/>
                <w:sz w:val="18"/>
              </w:rPr>
              <w:t>2.99%</w:t>
            </w:r>
            <w:r>
              <w:rPr>
                <w:rFonts w:ascii="Arial"/>
                <w:sz w:val="18"/>
              </w:rPr>
            </w:r>
          </w:p>
        </w:tc>
        <w:tc>
          <w:tcPr>
            <w:tcW w:w="741"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99"/>
              <w:jc w:val="right"/>
              <w:rPr>
                <w:rFonts w:ascii="Arial" w:hAnsi="Arial" w:cs="Arial" w:eastAsia="Arial" w:hint="default"/>
                <w:sz w:val="18"/>
                <w:szCs w:val="18"/>
              </w:rPr>
            </w:pPr>
            <w:r>
              <w:rPr>
                <w:rFonts w:ascii="Arial"/>
                <w:w w:val="95"/>
                <w:sz w:val="18"/>
              </w:rPr>
              <w:t>50%</w:t>
            </w:r>
            <w:r>
              <w:rPr>
                <w:rFonts w:ascii="Arial"/>
                <w:sz w:val="18"/>
              </w:rPr>
            </w:r>
          </w:p>
        </w:tc>
        <w:tc>
          <w:tcPr>
            <w:tcW w:w="1348" w:type="dxa"/>
            <w:tcBorders>
              <w:top w:val="nil" w:sz="6" w:space="0" w:color="auto"/>
              <w:left w:val="nil" w:sz="6" w:space="0" w:color="auto"/>
              <w:bottom w:val="nil" w:sz="6" w:space="0" w:color="auto"/>
              <w:right w:val="nil" w:sz="6" w:space="0" w:color="auto"/>
            </w:tcBorders>
          </w:tcPr>
          <w:p>
            <w:pPr>
              <w:pStyle w:val="TableParagraph"/>
              <w:spacing w:line="240" w:lineRule="auto" w:before="130"/>
              <w:ind w:left="114" w:right="0"/>
              <w:jc w:val="center"/>
              <w:rPr>
                <w:rFonts w:ascii="Arial" w:hAnsi="Arial" w:cs="Arial" w:eastAsia="Arial" w:hint="default"/>
                <w:sz w:val="18"/>
                <w:szCs w:val="18"/>
              </w:rPr>
            </w:pPr>
            <w:r>
              <w:rPr>
                <w:rFonts w:ascii="Arial"/>
                <w:sz w:val="18"/>
              </w:rPr>
              <w:t>154,865.90</w:t>
            </w:r>
          </w:p>
        </w:tc>
        <w:tc>
          <w:tcPr>
            <w:tcW w:w="1407"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102"/>
              <w:jc w:val="right"/>
              <w:rPr>
                <w:rFonts w:ascii="Arial" w:hAnsi="Arial" w:cs="Arial" w:eastAsia="Arial" w:hint="default"/>
                <w:sz w:val="18"/>
                <w:szCs w:val="18"/>
              </w:rPr>
            </w:pPr>
            <w:r>
              <w:rPr>
                <w:rFonts w:ascii="Arial"/>
                <w:spacing w:val="-1"/>
                <w:sz w:val="18"/>
              </w:rPr>
              <w:t>165,993.90</w:t>
            </w:r>
          </w:p>
        </w:tc>
        <w:tc>
          <w:tcPr>
            <w:tcW w:w="1032"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185"/>
              <w:jc w:val="right"/>
              <w:rPr>
                <w:rFonts w:ascii="Arial" w:hAnsi="Arial" w:cs="Arial" w:eastAsia="Arial" w:hint="default"/>
                <w:sz w:val="18"/>
                <w:szCs w:val="18"/>
              </w:rPr>
            </w:pPr>
            <w:r>
              <w:rPr>
                <w:rFonts w:ascii="Arial"/>
                <w:w w:val="95"/>
                <w:sz w:val="18"/>
              </w:rPr>
              <w:t>1.41%</w:t>
            </w:r>
            <w:r>
              <w:rPr>
                <w:rFonts w:ascii="Arial"/>
                <w:sz w:val="18"/>
              </w:rPr>
            </w:r>
          </w:p>
        </w:tc>
        <w:tc>
          <w:tcPr>
            <w:tcW w:w="752"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99"/>
              <w:jc w:val="right"/>
              <w:rPr>
                <w:rFonts w:ascii="Arial" w:hAnsi="Arial" w:cs="Arial" w:eastAsia="Arial" w:hint="default"/>
                <w:sz w:val="18"/>
                <w:szCs w:val="18"/>
              </w:rPr>
            </w:pPr>
            <w:r>
              <w:rPr>
                <w:rFonts w:ascii="Arial"/>
                <w:sz w:val="18"/>
              </w:rPr>
              <w:t>50 %</w:t>
            </w:r>
          </w:p>
        </w:tc>
        <w:tc>
          <w:tcPr>
            <w:tcW w:w="1471"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101"/>
              <w:jc w:val="right"/>
              <w:rPr>
                <w:rFonts w:ascii="Arial" w:hAnsi="Arial" w:cs="Arial" w:eastAsia="Arial" w:hint="default"/>
                <w:sz w:val="18"/>
                <w:szCs w:val="18"/>
              </w:rPr>
            </w:pPr>
            <w:r>
              <w:rPr>
                <w:rFonts w:ascii="Arial"/>
                <w:spacing w:val="-1"/>
                <w:sz w:val="18"/>
              </w:rPr>
              <w:t>82,996.95</w:t>
            </w:r>
          </w:p>
        </w:tc>
      </w:tr>
      <w:tr>
        <w:trPr>
          <w:trHeight w:val="478" w:hRule="exact"/>
        </w:trPr>
        <w:tc>
          <w:tcPr>
            <w:tcW w:w="868" w:type="dxa"/>
            <w:tcBorders>
              <w:top w:val="nil" w:sz="6" w:space="0" w:color="auto"/>
              <w:left w:val="nil" w:sz="6" w:space="0" w:color="auto"/>
              <w:bottom w:val="nil" w:sz="6" w:space="0" w:color="auto"/>
              <w:right w:val="nil" w:sz="6" w:space="0" w:color="auto"/>
            </w:tcBorders>
          </w:tcPr>
          <w:p>
            <w:pPr>
              <w:pStyle w:val="TableParagraph"/>
              <w:spacing w:line="240" w:lineRule="auto" w:before="76"/>
              <w:ind w:left="37" w:right="0"/>
              <w:jc w:val="left"/>
              <w:rPr>
                <w:rFonts w:ascii="宋体" w:hAnsi="宋体" w:cs="宋体" w:eastAsia="宋体" w:hint="default"/>
                <w:sz w:val="18"/>
                <w:szCs w:val="18"/>
              </w:rPr>
            </w:pPr>
            <w:r>
              <w:rPr>
                <w:rFonts w:ascii="Arial" w:hAnsi="Arial" w:cs="Arial" w:eastAsia="Arial" w:hint="default"/>
                <w:sz w:val="18"/>
                <w:szCs w:val="18"/>
              </w:rPr>
              <w:t>5</w:t>
            </w:r>
            <w:r>
              <w:rPr>
                <w:rFonts w:ascii="Arial" w:hAnsi="Arial" w:cs="Arial" w:eastAsia="Arial" w:hint="default"/>
                <w:spacing w:val="-4"/>
                <w:sz w:val="18"/>
                <w:szCs w:val="18"/>
              </w:rPr>
              <w:t> </w:t>
            </w:r>
            <w:r>
              <w:rPr>
                <w:rFonts w:ascii="宋体" w:hAnsi="宋体" w:cs="宋体" w:eastAsia="宋体" w:hint="default"/>
                <w:sz w:val="18"/>
                <w:szCs w:val="18"/>
              </w:rPr>
              <w:t>年以上</w:t>
            </w:r>
          </w:p>
        </w:tc>
        <w:tc>
          <w:tcPr>
            <w:tcW w:w="1469" w:type="dxa"/>
            <w:tcBorders>
              <w:top w:val="nil" w:sz="6" w:space="0" w:color="auto"/>
              <w:left w:val="nil" w:sz="6" w:space="0" w:color="auto"/>
              <w:bottom w:val="single" w:sz="8" w:space="0" w:color="000000"/>
              <w:right w:val="nil" w:sz="6" w:space="0" w:color="auto"/>
            </w:tcBorders>
          </w:tcPr>
          <w:p>
            <w:pPr>
              <w:pStyle w:val="TableParagraph"/>
              <w:spacing w:line="240" w:lineRule="auto" w:before="120"/>
              <w:ind w:right="97"/>
              <w:jc w:val="right"/>
              <w:rPr>
                <w:rFonts w:ascii="Arial" w:hAnsi="Arial" w:cs="Arial" w:eastAsia="Arial" w:hint="default"/>
                <w:sz w:val="18"/>
                <w:szCs w:val="18"/>
              </w:rPr>
            </w:pPr>
            <w:r>
              <w:rPr>
                <w:rFonts w:ascii="Arial"/>
                <w:spacing w:val="-1"/>
                <w:sz w:val="18"/>
              </w:rPr>
              <w:t>5,249,978.32</w:t>
            </w:r>
          </w:p>
        </w:tc>
        <w:tc>
          <w:tcPr>
            <w:tcW w:w="1021"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174"/>
              <w:jc w:val="right"/>
              <w:rPr>
                <w:rFonts w:ascii="Arial" w:hAnsi="Arial" w:cs="Arial" w:eastAsia="Arial" w:hint="default"/>
                <w:sz w:val="18"/>
                <w:szCs w:val="18"/>
              </w:rPr>
            </w:pPr>
            <w:r>
              <w:rPr>
                <w:rFonts w:ascii="Arial"/>
                <w:spacing w:val="-1"/>
                <w:sz w:val="18"/>
              </w:rPr>
              <w:t>50.63%</w:t>
            </w:r>
          </w:p>
        </w:tc>
        <w:tc>
          <w:tcPr>
            <w:tcW w:w="741"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99"/>
              <w:jc w:val="right"/>
              <w:rPr>
                <w:rFonts w:ascii="Arial" w:hAnsi="Arial" w:cs="Arial" w:eastAsia="Arial" w:hint="default"/>
                <w:sz w:val="18"/>
                <w:szCs w:val="18"/>
              </w:rPr>
            </w:pPr>
            <w:r>
              <w:rPr>
                <w:rFonts w:ascii="Arial"/>
                <w:w w:val="95"/>
                <w:sz w:val="18"/>
              </w:rPr>
              <w:t>100%</w:t>
            </w:r>
            <w:r>
              <w:rPr>
                <w:rFonts w:ascii="Arial"/>
                <w:sz w:val="18"/>
              </w:rPr>
            </w:r>
          </w:p>
        </w:tc>
        <w:tc>
          <w:tcPr>
            <w:tcW w:w="1348" w:type="dxa"/>
            <w:tcBorders>
              <w:top w:val="nil" w:sz="6" w:space="0" w:color="auto"/>
              <w:left w:val="nil" w:sz="6" w:space="0" w:color="auto"/>
              <w:bottom w:val="single" w:sz="8" w:space="0" w:color="000000"/>
              <w:right w:val="nil" w:sz="6" w:space="0" w:color="auto"/>
            </w:tcBorders>
          </w:tcPr>
          <w:p>
            <w:pPr>
              <w:pStyle w:val="TableParagraph"/>
              <w:spacing w:line="240" w:lineRule="auto" w:before="120"/>
              <w:ind w:right="29"/>
              <w:jc w:val="center"/>
              <w:rPr>
                <w:rFonts w:ascii="Arial" w:hAnsi="Arial" w:cs="Arial" w:eastAsia="Arial" w:hint="default"/>
                <w:sz w:val="18"/>
                <w:szCs w:val="18"/>
              </w:rPr>
            </w:pPr>
            <w:r>
              <w:rPr>
                <w:rFonts w:ascii="Arial"/>
                <w:sz w:val="18"/>
              </w:rPr>
              <w:t>5,249,978.32</w:t>
            </w:r>
          </w:p>
        </w:tc>
        <w:tc>
          <w:tcPr>
            <w:tcW w:w="1407" w:type="dxa"/>
            <w:tcBorders>
              <w:top w:val="nil" w:sz="6" w:space="0" w:color="auto"/>
              <w:left w:val="nil" w:sz="6" w:space="0" w:color="auto"/>
              <w:bottom w:val="single" w:sz="8" w:space="0" w:color="000000"/>
              <w:right w:val="nil" w:sz="6" w:space="0" w:color="auto"/>
            </w:tcBorders>
          </w:tcPr>
          <w:p>
            <w:pPr>
              <w:pStyle w:val="TableParagraph"/>
              <w:spacing w:line="240" w:lineRule="auto" w:before="67"/>
              <w:ind w:right="102"/>
              <w:jc w:val="right"/>
              <w:rPr>
                <w:rFonts w:ascii="Arial" w:hAnsi="Arial" w:cs="Arial" w:eastAsia="Arial" w:hint="default"/>
                <w:sz w:val="18"/>
                <w:szCs w:val="18"/>
              </w:rPr>
            </w:pPr>
            <w:r>
              <w:rPr>
                <w:rFonts w:ascii="Arial"/>
                <w:spacing w:val="-1"/>
                <w:sz w:val="18"/>
              </w:rPr>
              <w:t>2,498,319.33</w:t>
            </w:r>
          </w:p>
        </w:tc>
        <w:tc>
          <w:tcPr>
            <w:tcW w:w="1032"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185"/>
              <w:jc w:val="right"/>
              <w:rPr>
                <w:rFonts w:ascii="Arial" w:hAnsi="Arial" w:cs="Arial" w:eastAsia="Arial" w:hint="default"/>
                <w:sz w:val="18"/>
                <w:szCs w:val="18"/>
              </w:rPr>
            </w:pPr>
            <w:r>
              <w:rPr>
                <w:rFonts w:ascii="Arial"/>
                <w:spacing w:val="-1"/>
                <w:sz w:val="18"/>
              </w:rPr>
              <w:t>21.21%</w:t>
            </w:r>
          </w:p>
        </w:tc>
        <w:tc>
          <w:tcPr>
            <w:tcW w:w="752"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99"/>
              <w:jc w:val="right"/>
              <w:rPr>
                <w:rFonts w:ascii="Arial" w:hAnsi="Arial" w:cs="Arial" w:eastAsia="Arial" w:hint="default"/>
                <w:sz w:val="18"/>
                <w:szCs w:val="18"/>
              </w:rPr>
            </w:pPr>
            <w:r>
              <w:rPr>
                <w:rFonts w:ascii="Arial"/>
                <w:w w:val="95"/>
                <w:sz w:val="18"/>
              </w:rPr>
              <w:t>100%</w:t>
            </w:r>
            <w:r>
              <w:rPr>
                <w:rFonts w:ascii="Arial"/>
                <w:sz w:val="18"/>
              </w:rPr>
            </w:r>
          </w:p>
        </w:tc>
        <w:tc>
          <w:tcPr>
            <w:tcW w:w="1471" w:type="dxa"/>
            <w:tcBorders>
              <w:top w:val="nil" w:sz="6" w:space="0" w:color="auto"/>
              <w:left w:val="nil" w:sz="6" w:space="0" w:color="auto"/>
              <w:bottom w:val="single" w:sz="8" w:space="0" w:color="000000"/>
              <w:right w:val="nil" w:sz="6" w:space="0" w:color="auto"/>
            </w:tcBorders>
          </w:tcPr>
          <w:p>
            <w:pPr>
              <w:pStyle w:val="TableParagraph"/>
              <w:spacing w:line="240" w:lineRule="auto" w:before="67"/>
              <w:ind w:right="101"/>
              <w:jc w:val="right"/>
              <w:rPr>
                <w:rFonts w:ascii="Arial" w:hAnsi="Arial" w:cs="Arial" w:eastAsia="Arial" w:hint="default"/>
                <w:sz w:val="18"/>
                <w:szCs w:val="18"/>
              </w:rPr>
            </w:pPr>
            <w:r>
              <w:rPr>
                <w:rFonts w:ascii="Arial"/>
                <w:spacing w:val="-1"/>
                <w:sz w:val="18"/>
              </w:rPr>
              <w:t>2,498,319.33</w:t>
            </w:r>
          </w:p>
        </w:tc>
      </w:tr>
      <w:tr>
        <w:trPr>
          <w:trHeight w:val="353" w:hRule="exact"/>
        </w:trPr>
        <w:tc>
          <w:tcPr>
            <w:tcW w:w="868" w:type="dxa"/>
            <w:tcBorders>
              <w:top w:val="nil" w:sz="6" w:space="0" w:color="auto"/>
              <w:left w:val="nil" w:sz="6" w:space="0" w:color="auto"/>
              <w:bottom w:val="nil" w:sz="6" w:space="0" w:color="auto"/>
              <w:right w:val="nil" w:sz="6" w:space="0" w:color="auto"/>
            </w:tcBorders>
          </w:tcPr>
          <w:p>
            <w:pPr>
              <w:pStyle w:val="TableParagraph"/>
              <w:spacing w:line="240" w:lineRule="auto" w:before="22"/>
              <w:ind w:left="3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69" w:type="dxa"/>
            <w:tcBorders>
              <w:top w:val="single" w:sz="8" w:space="0" w:color="000000"/>
              <w:left w:val="nil" w:sz="6" w:space="0" w:color="auto"/>
              <w:bottom w:val="single" w:sz="17" w:space="0" w:color="000000"/>
              <w:right w:val="nil" w:sz="6" w:space="0" w:color="auto"/>
            </w:tcBorders>
          </w:tcPr>
          <w:p>
            <w:pPr>
              <w:pStyle w:val="TableParagraph"/>
              <w:spacing w:line="240" w:lineRule="auto" w:before="56"/>
              <w:ind w:right="97"/>
              <w:jc w:val="right"/>
              <w:rPr>
                <w:rFonts w:ascii="Arial" w:hAnsi="Arial" w:cs="Arial" w:eastAsia="Arial" w:hint="default"/>
                <w:sz w:val="18"/>
                <w:szCs w:val="18"/>
              </w:rPr>
            </w:pPr>
            <w:r>
              <w:rPr>
                <w:rFonts w:ascii="Arial"/>
                <w:spacing w:val="-1"/>
                <w:sz w:val="18"/>
              </w:rPr>
              <w:t>10,368,339.21</w:t>
            </w:r>
          </w:p>
        </w:tc>
        <w:tc>
          <w:tcPr>
            <w:tcW w:w="1021"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174"/>
              <w:jc w:val="right"/>
              <w:rPr>
                <w:rFonts w:ascii="Arial" w:hAnsi="Arial" w:cs="Arial" w:eastAsia="Arial" w:hint="default"/>
                <w:sz w:val="18"/>
                <w:szCs w:val="18"/>
              </w:rPr>
            </w:pPr>
            <w:r>
              <w:rPr>
                <w:rFonts w:ascii="Arial"/>
                <w:spacing w:val="-1"/>
                <w:sz w:val="18"/>
              </w:rPr>
              <w:t>100.00%</w:t>
            </w:r>
          </w:p>
        </w:tc>
        <w:tc>
          <w:tcPr>
            <w:tcW w:w="741" w:type="dxa"/>
            <w:tcBorders>
              <w:top w:val="nil" w:sz="6" w:space="0" w:color="auto"/>
              <w:left w:val="nil" w:sz="6" w:space="0" w:color="auto"/>
              <w:bottom w:val="nil" w:sz="6" w:space="0" w:color="auto"/>
              <w:right w:val="nil" w:sz="6" w:space="0" w:color="auto"/>
            </w:tcBorders>
          </w:tcPr>
          <w:p>
            <w:pPr/>
          </w:p>
        </w:tc>
        <w:tc>
          <w:tcPr>
            <w:tcW w:w="1348" w:type="dxa"/>
            <w:tcBorders>
              <w:top w:val="single" w:sz="8" w:space="0" w:color="000000"/>
              <w:left w:val="nil" w:sz="6" w:space="0" w:color="auto"/>
              <w:bottom w:val="single" w:sz="17" w:space="0" w:color="000000"/>
              <w:right w:val="nil" w:sz="6" w:space="0" w:color="auto"/>
            </w:tcBorders>
          </w:tcPr>
          <w:p>
            <w:pPr>
              <w:pStyle w:val="TableParagraph"/>
              <w:spacing w:line="240" w:lineRule="auto" w:before="56"/>
              <w:ind w:right="34"/>
              <w:jc w:val="center"/>
              <w:rPr>
                <w:rFonts w:ascii="Arial" w:hAnsi="Arial" w:cs="Arial" w:eastAsia="Arial" w:hint="default"/>
                <w:sz w:val="18"/>
                <w:szCs w:val="18"/>
              </w:rPr>
            </w:pPr>
            <w:r>
              <w:rPr>
                <w:rFonts w:ascii="Arial"/>
                <w:sz w:val="18"/>
              </w:rPr>
              <w:t>8,927,695.50</w:t>
            </w:r>
          </w:p>
        </w:tc>
        <w:tc>
          <w:tcPr>
            <w:tcW w:w="1407" w:type="dxa"/>
            <w:tcBorders>
              <w:top w:val="single" w:sz="8" w:space="0" w:color="000000"/>
              <w:left w:val="nil" w:sz="6" w:space="0" w:color="auto"/>
              <w:bottom w:val="single" w:sz="17" w:space="0" w:color="000000"/>
              <w:right w:val="nil" w:sz="6" w:space="0" w:color="auto"/>
            </w:tcBorders>
          </w:tcPr>
          <w:p>
            <w:pPr>
              <w:pStyle w:val="TableParagraph"/>
              <w:spacing w:line="240" w:lineRule="auto" w:before="4"/>
              <w:ind w:right="102"/>
              <w:jc w:val="right"/>
              <w:rPr>
                <w:rFonts w:ascii="Arial" w:hAnsi="Arial" w:cs="Arial" w:eastAsia="Arial" w:hint="default"/>
                <w:sz w:val="18"/>
                <w:szCs w:val="18"/>
              </w:rPr>
            </w:pPr>
            <w:r>
              <w:rPr>
                <w:rFonts w:ascii="Arial"/>
                <w:spacing w:val="-2"/>
                <w:sz w:val="18"/>
              </w:rPr>
              <w:t>11,778,491.95</w:t>
            </w:r>
          </w:p>
        </w:tc>
        <w:tc>
          <w:tcPr>
            <w:tcW w:w="1032"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85"/>
              <w:jc w:val="right"/>
              <w:rPr>
                <w:rFonts w:ascii="Arial" w:hAnsi="Arial" w:cs="Arial" w:eastAsia="Arial" w:hint="default"/>
                <w:sz w:val="18"/>
                <w:szCs w:val="18"/>
              </w:rPr>
            </w:pPr>
            <w:r>
              <w:rPr>
                <w:rFonts w:ascii="Arial"/>
                <w:spacing w:val="-1"/>
                <w:sz w:val="18"/>
              </w:rPr>
              <w:t>100.00%</w:t>
            </w:r>
          </w:p>
        </w:tc>
        <w:tc>
          <w:tcPr>
            <w:tcW w:w="752" w:type="dxa"/>
            <w:tcBorders>
              <w:top w:val="nil" w:sz="6" w:space="0" w:color="auto"/>
              <w:left w:val="nil" w:sz="6" w:space="0" w:color="auto"/>
              <w:bottom w:val="nil" w:sz="6" w:space="0" w:color="auto"/>
              <w:right w:val="nil" w:sz="6" w:space="0" w:color="auto"/>
            </w:tcBorders>
          </w:tcPr>
          <w:p>
            <w:pPr/>
          </w:p>
        </w:tc>
        <w:tc>
          <w:tcPr>
            <w:tcW w:w="1471" w:type="dxa"/>
            <w:tcBorders>
              <w:top w:val="single" w:sz="8" w:space="0" w:color="000000"/>
              <w:left w:val="nil" w:sz="6" w:space="0" w:color="auto"/>
              <w:bottom w:val="single" w:sz="17" w:space="0" w:color="000000"/>
              <w:right w:val="nil" w:sz="6" w:space="0" w:color="auto"/>
            </w:tcBorders>
          </w:tcPr>
          <w:p>
            <w:pPr>
              <w:pStyle w:val="TableParagraph"/>
              <w:spacing w:line="240" w:lineRule="auto" w:before="4"/>
              <w:ind w:right="99"/>
              <w:jc w:val="right"/>
              <w:rPr>
                <w:rFonts w:ascii="Arial" w:hAnsi="Arial" w:cs="Arial" w:eastAsia="Arial" w:hint="default"/>
                <w:sz w:val="18"/>
                <w:szCs w:val="18"/>
              </w:rPr>
            </w:pPr>
            <w:r>
              <w:rPr>
                <w:rFonts w:ascii="Arial"/>
                <w:spacing w:val="-1"/>
                <w:sz w:val="18"/>
              </w:rPr>
              <w:t>8,741,280.57</w:t>
            </w:r>
          </w:p>
        </w:tc>
      </w:tr>
    </w:tbl>
    <w:p>
      <w:pPr>
        <w:pStyle w:val="BodyText"/>
        <w:spacing w:line="338" w:lineRule="auto" w:before="64"/>
        <w:ind w:left="877" w:right="1564" w:hanging="315"/>
        <w:jc w:val="both"/>
      </w:pPr>
      <w:r>
        <w:rPr>
          <w:rFonts w:ascii="Arial" w:hAnsi="Arial" w:cs="Arial" w:eastAsia="Arial" w:hint="default"/>
        </w:rPr>
        <w:t>(2)</w:t>
      </w:r>
      <w:r>
        <w:rPr>
          <w:rFonts w:ascii="Arial" w:hAnsi="Arial" w:cs="Arial" w:eastAsia="Arial" w:hint="default"/>
          <w:spacing w:val="17"/>
        </w:rPr>
        <w:t> </w:t>
      </w:r>
      <w:r>
        <w:rPr/>
        <w:t>上期</w:t>
      </w:r>
      <w:r>
        <w:rPr>
          <w:spacing w:val="-34"/>
        </w:rPr>
        <w:t> </w:t>
      </w:r>
      <w:r>
        <w:rPr>
          <w:rFonts w:ascii="Arial" w:hAnsi="Arial" w:cs="Arial" w:eastAsia="Arial" w:hint="default"/>
          <w:spacing w:val="-4"/>
        </w:rPr>
        <w:t>100%</w:t>
      </w:r>
      <w:r>
        <w:rPr>
          <w:spacing w:val="-4"/>
        </w:rPr>
        <w:t>计提特别坏账的，本期转为按信用等级</w:t>
      </w:r>
      <w:r>
        <w:rPr>
          <w:spacing w:val="-34"/>
        </w:rPr>
        <w:t> </w:t>
      </w:r>
      <w:r>
        <w:rPr>
          <w:rFonts w:ascii="Arial" w:hAnsi="Arial" w:cs="Arial" w:eastAsia="Arial" w:hint="default"/>
          <w:spacing w:val="-4"/>
        </w:rPr>
        <w:t>100%</w:t>
      </w:r>
      <w:r>
        <w:rPr>
          <w:spacing w:val="-4"/>
        </w:rPr>
        <w:t>计提特别坏账，故本期不在</w:t>
      </w:r>
      <w:r>
        <w:rPr>
          <w:rFonts w:ascii="Arial" w:hAnsi="Arial" w:cs="Arial" w:eastAsia="Arial" w:hint="default"/>
          <w:spacing w:val="-4"/>
        </w:rPr>
        <w:t>“</w:t>
      </w:r>
      <w:r>
        <w:rPr>
          <w:spacing w:val="-4"/>
        </w:rPr>
        <w:t>单</w:t>
      </w:r>
      <w:r>
        <w:rPr>
          <w:spacing w:val="-98"/>
        </w:rPr>
        <w:t> </w:t>
      </w:r>
      <w:r>
        <w:rPr/>
        <w:t>项计提的应收款项</w:t>
      </w:r>
      <w:r>
        <w:rPr>
          <w:rFonts w:ascii="Arial" w:hAnsi="Arial" w:cs="Arial" w:eastAsia="Arial" w:hint="default"/>
        </w:rPr>
        <w:t>”</w:t>
      </w:r>
      <w:r>
        <w:rPr/>
        <w:t>中列示，转为按类似信用风险特征计提坏账准备的应收款项的 </w:t>
      </w:r>
      <w:r>
        <w:rPr>
          <w:rFonts w:ascii="Arial" w:hAnsi="Arial" w:cs="Arial" w:eastAsia="Arial" w:hint="default"/>
        </w:rPr>
        <w:t>5</w:t>
      </w:r>
      <w:r>
        <w:rPr>
          <w:rFonts w:ascii="Arial" w:hAnsi="Arial" w:cs="Arial" w:eastAsia="Arial" w:hint="default"/>
          <w:spacing w:val="-30"/>
        </w:rPr>
        <w:t> </w:t>
      </w:r>
      <w:r>
        <w:rPr/>
        <w:t>年</w:t>
      </w:r>
      <w:r>
        <w:rPr>
          <w:w w:val="100"/>
        </w:rPr>
        <w:t> </w:t>
      </w:r>
      <w:r>
        <w:rPr/>
        <w:t>以上账龄段列示，明细如下：</w:t>
      </w:r>
      <w:r>
        <w:rPr>
          <w:rFonts w:ascii="Arial" w:hAnsi="Arial" w:cs="Arial" w:eastAsia="Arial" w:hint="default"/>
        </w:rPr>
        <w:t>A</w:t>
      </w:r>
      <w:r>
        <w:rPr/>
        <w:t>、</w:t>
      </w:r>
      <w:r>
        <w:rPr>
          <w:spacing w:val="-52"/>
        </w:rPr>
        <w:t> </w:t>
      </w:r>
      <w:r>
        <w:rPr/>
        <w:t>应收常州开天染织有限公司</w:t>
      </w:r>
      <w:r>
        <w:rPr>
          <w:spacing w:val="-54"/>
        </w:rPr>
        <w:t> </w:t>
      </w:r>
      <w:r>
        <w:rPr>
          <w:rFonts w:ascii="Arial" w:hAnsi="Arial" w:cs="Arial" w:eastAsia="Arial" w:hint="default"/>
        </w:rPr>
        <w:t>2,600,000.00</w:t>
      </w:r>
      <w:r>
        <w:rPr>
          <w:rFonts w:ascii="Arial" w:hAnsi="Arial" w:cs="Arial" w:eastAsia="Arial" w:hint="default"/>
          <w:spacing w:val="-9"/>
        </w:rPr>
        <w:t> </w:t>
      </w:r>
      <w:r>
        <w:rPr/>
        <w:t>元</w:t>
      </w:r>
      <w:r>
        <w:rPr>
          <w:rFonts w:ascii="Arial" w:hAnsi="Arial" w:cs="Arial" w:eastAsia="Arial" w:hint="default"/>
        </w:rPr>
        <w:t>,</w:t>
      </w:r>
      <w:r>
        <w:rPr/>
        <w:t>，转为</w:t>
      </w:r>
      <w:r>
        <w:rPr>
          <w:w w:val="100"/>
        </w:rPr>
        <w:t> </w:t>
      </w:r>
      <w:r>
        <w:rPr/>
        <w:t>按信用等级计提</w:t>
      </w:r>
      <w:r>
        <w:rPr>
          <w:spacing w:val="-54"/>
        </w:rPr>
        <w:t> </w:t>
      </w:r>
      <w:r>
        <w:rPr>
          <w:rFonts w:ascii="Arial" w:hAnsi="Arial" w:cs="Arial" w:eastAsia="Arial" w:hint="default"/>
        </w:rPr>
        <w:t>100%</w:t>
      </w:r>
      <w:r>
        <w:rPr/>
        <w:t>坏账；</w:t>
      </w:r>
    </w:p>
    <w:p>
      <w:pPr>
        <w:pStyle w:val="BodyText"/>
        <w:spacing w:line="240" w:lineRule="auto" w:before="19"/>
        <w:ind w:left="565" w:right="0"/>
        <w:jc w:val="left"/>
      </w:pPr>
      <w:r>
        <w:rPr>
          <w:rFonts w:ascii="Arial" w:hAnsi="Arial" w:cs="Arial" w:eastAsia="Arial" w:hint="default"/>
        </w:rPr>
        <w:t>(3)</w:t>
      </w:r>
      <w:r>
        <w:rPr>
          <w:rFonts w:ascii="Arial" w:hAnsi="Arial" w:cs="Arial" w:eastAsia="Arial" w:hint="default"/>
          <w:spacing w:val="-7"/>
        </w:rPr>
        <w:t> </w:t>
      </w:r>
      <w:r>
        <w:rPr/>
        <w:t>单项计提坏账的其他应收款明细：</w:t>
      </w:r>
    </w:p>
    <w:p>
      <w:pPr>
        <w:spacing w:line="240" w:lineRule="auto" w:before="7"/>
        <w:rPr>
          <w:rFonts w:ascii="宋体" w:hAnsi="宋体" w:cs="宋体" w:eastAsia="宋体" w:hint="default"/>
          <w:sz w:val="27"/>
          <w:szCs w:val="27"/>
        </w:rPr>
      </w:pPr>
    </w:p>
    <w:tbl>
      <w:tblPr>
        <w:tblW w:w="0" w:type="auto"/>
        <w:jc w:val="left"/>
        <w:tblInd w:w="516" w:type="dxa"/>
        <w:tblLayout w:type="fixed"/>
        <w:tblCellMar>
          <w:top w:w="0" w:type="dxa"/>
          <w:left w:w="0" w:type="dxa"/>
          <w:bottom w:w="0" w:type="dxa"/>
          <w:right w:w="0" w:type="dxa"/>
        </w:tblCellMar>
        <w:tblLook w:val="01E0"/>
      </w:tblPr>
      <w:tblGrid>
        <w:gridCol w:w="2578"/>
        <w:gridCol w:w="1374"/>
        <w:gridCol w:w="1152"/>
        <w:gridCol w:w="3791"/>
      </w:tblGrid>
      <w:tr>
        <w:trPr>
          <w:trHeight w:val="583" w:hRule="exact"/>
        </w:trPr>
        <w:tc>
          <w:tcPr>
            <w:tcW w:w="2578" w:type="dxa"/>
            <w:tcBorders>
              <w:top w:val="nil" w:sz="6" w:space="0" w:color="auto"/>
              <w:left w:val="nil" w:sz="6" w:space="0" w:color="auto"/>
              <w:bottom w:val="nil" w:sz="6" w:space="0" w:color="auto"/>
              <w:right w:val="nil" w:sz="6" w:space="0" w:color="auto"/>
            </w:tcBorders>
          </w:tcPr>
          <w:p>
            <w:pPr>
              <w:pStyle w:val="TableParagraph"/>
              <w:spacing w:line="259" w:lineRule="auto" w:before="54"/>
              <w:ind w:left="35" w:right="740"/>
              <w:jc w:val="left"/>
              <w:rPr>
                <w:rFonts w:ascii="宋体" w:hAnsi="宋体" w:cs="宋体" w:eastAsia="宋体" w:hint="default"/>
                <w:sz w:val="18"/>
                <w:szCs w:val="18"/>
              </w:rPr>
            </w:pPr>
            <w:r>
              <w:rPr>
                <w:rFonts w:ascii="宋体" w:hAnsi="宋体" w:cs="宋体" w:eastAsia="宋体" w:hint="default"/>
                <w:sz w:val="18"/>
                <w:szCs w:val="18"/>
              </w:rPr>
              <w:t>单位名称 东莞粤龙物业发展公司</w:t>
            </w:r>
          </w:p>
        </w:tc>
        <w:tc>
          <w:tcPr>
            <w:tcW w:w="1374" w:type="dxa"/>
            <w:tcBorders>
              <w:top w:val="nil" w:sz="6" w:space="0" w:color="auto"/>
              <w:left w:val="nil" w:sz="6" w:space="0" w:color="auto"/>
              <w:bottom w:val="nil" w:sz="6" w:space="0" w:color="auto"/>
              <w:right w:val="nil" w:sz="6" w:space="0" w:color="auto"/>
            </w:tcBorders>
          </w:tcPr>
          <w:p>
            <w:pPr>
              <w:pStyle w:val="TableParagraph"/>
              <w:spacing w:line="240" w:lineRule="auto" w:before="54"/>
              <w:ind w:left="893" w:right="0"/>
              <w:jc w:val="left"/>
              <w:rPr>
                <w:rFonts w:ascii="宋体" w:hAnsi="宋体" w:cs="宋体" w:eastAsia="宋体" w:hint="default"/>
                <w:sz w:val="18"/>
                <w:szCs w:val="18"/>
              </w:rPr>
            </w:pPr>
            <w:r>
              <w:rPr>
                <w:rFonts w:ascii="宋体" w:hAnsi="宋体" w:cs="宋体" w:eastAsia="宋体" w:hint="default"/>
                <w:sz w:val="18"/>
                <w:szCs w:val="18"/>
              </w:rPr>
              <w:t>金额</w:t>
            </w:r>
          </w:p>
          <w:p>
            <w:pPr>
              <w:pStyle w:val="TableParagraph"/>
              <w:spacing w:line="240" w:lineRule="auto" w:before="62"/>
              <w:ind w:left="202" w:right="0"/>
              <w:jc w:val="left"/>
              <w:rPr>
                <w:rFonts w:ascii="Arial" w:hAnsi="Arial" w:cs="Arial" w:eastAsia="Arial" w:hint="default"/>
                <w:sz w:val="18"/>
                <w:szCs w:val="18"/>
              </w:rPr>
            </w:pPr>
            <w:r>
              <w:rPr>
                <w:rFonts w:ascii="Arial"/>
                <w:sz w:val="18"/>
              </w:rPr>
              <w:t>2,840,454.66</w:t>
            </w:r>
          </w:p>
        </w:tc>
        <w:tc>
          <w:tcPr>
            <w:tcW w:w="1152" w:type="dxa"/>
            <w:tcBorders>
              <w:top w:val="nil" w:sz="6" w:space="0" w:color="auto"/>
              <w:left w:val="nil" w:sz="6" w:space="0" w:color="auto"/>
              <w:bottom w:val="nil" w:sz="6" w:space="0" w:color="auto"/>
              <w:right w:val="nil" w:sz="6" w:space="0" w:color="auto"/>
            </w:tcBorders>
          </w:tcPr>
          <w:p>
            <w:pPr>
              <w:pStyle w:val="TableParagraph"/>
              <w:spacing w:line="240" w:lineRule="auto" w:before="54"/>
              <w:ind w:left="456" w:right="0"/>
              <w:jc w:val="left"/>
              <w:rPr>
                <w:rFonts w:ascii="宋体" w:hAnsi="宋体" w:cs="宋体" w:eastAsia="宋体" w:hint="default"/>
                <w:sz w:val="18"/>
                <w:szCs w:val="18"/>
              </w:rPr>
            </w:pPr>
            <w:r>
              <w:rPr>
                <w:rFonts w:ascii="宋体" w:hAnsi="宋体" w:cs="宋体" w:eastAsia="宋体" w:hint="default"/>
                <w:sz w:val="18"/>
                <w:szCs w:val="18"/>
              </w:rPr>
              <w:t>账龄</w:t>
            </w:r>
          </w:p>
          <w:p>
            <w:pPr>
              <w:pStyle w:val="TableParagraph"/>
              <w:spacing w:line="240" w:lineRule="auto" w:before="19"/>
              <w:ind w:left="118" w:right="0"/>
              <w:jc w:val="left"/>
              <w:rPr>
                <w:rFonts w:ascii="宋体" w:hAnsi="宋体" w:cs="宋体" w:eastAsia="宋体" w:hint="default"/>
                <w:sz w:val="18"/>
                <w:szCs w:val="18"/>
              </w:rPr>
            </w:pPr>
            <w:r>
              <w:rPr>
                <w:rFonts w:ascii="Arial" w:hAnsi="Arial" w:cs="Arial" w:eastAsia="Arial" w:hint="default"/>
                <w:sz w:val="18"/>
                <w:szCs w:val="18"/>
              </w:rPr>
              <w:t>4</w:t>
            </w:r>
            <w:r>
              <w:rPr>
                <w:rFonts w:ascii="Arial" w:hAnsi="Arial" w:cs="Arial" w:eastAsia="Arial" w:hint="default"/>
                <w:spacing w:val="-4"/>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Arial" w:hAnsi="Arial" w:cs="Arial" w:eastAsia="Arial" w:hint="default"/>
                <w:sz w:val="18"/>
                <w:szCs w:val="18"/>
              </w:rPr>
              <w:t>5</w:t>
            </w:r>
            <w:r>
              <w:rPr>
                <w:rFonts w:ascii="Arial" w:hAnsi="Arial" w:cs="Arial" w:eastAsia="Arial" w:hint="default"/>
                <w:spacing w:val="-4"/>
                <w:sz w:val="18"/>
                <w:szCs w:val="18"/>
              </w:rPr>
              <w:t> </w:t>
            </w:r>
            <w:r>
              <w:rPr>
                <w:rFonts w:ascii="宋体" w:hAnsi="宋体" w:cs="宋体" w:eastAsia="宋体" w:hint="default"/>
                <w:sz w:val="18"/>
                <w:szCs w:val="18"/>
              </w:rPr>
              <w:t>年</w:t>
            </w:r>
          </w:p>
        </w:tc>
        <w:tc>
          <w:tcPr>
            <w:tcW w:w="3791" w:type="dxa"/>
            <w:tcBorders>
              <w:top w:val="nil" w:sz="6" w:space="0" w:color="auto"/>
              <w:left w:val="nil" w:sz="6" w:space="0" w:color="auto"/>
              <w:bottom w:val="nil" w:sz="6" w:space="0" w:color="auto"/>
              <w:right w:val="nil" w:sz="6" w:space="0" w:color="auto"/>
            </w:tcBorders>
          </w:tcPr>
          <w:p>
            <w:pPr>
              <w:pStyle w:val="TableParagraph"/>
              <w:spacing w:line="259" w:lineRule="auto" w:before="44"/>
              <w:ind w:left="335" w:right="33" w:firstLine="1348"/>
              <w:jc w:val="left"/>
              <w:rPr>
                <w:rFonts w:ascii="宋体" w:hAnsi="宋体" w:cs="宋体" w:eastAsia="宋体" w:hint="default"/>
                <w:sz w:val="18"/>
                <w:szCs w:val="18"/>
              </w:rPr>
            </w:pPr>
            <w:r>
              <w:rPr>
                <w:rFonts w:ascii="宋体" w:hAnsi="宋体" w:cs="宋体" w:eastAsia="宋体" w:hint="default"/>
                <w:sz w:val="18"/>
                <w:szCs w:val="18"/>
              </w:rPr>
              <w:t>计提原因 多年无法与债务人取得联系，估计无法收回</w:t>
            </w:r>
          </w:p>
        </w:tc>
      </w:tr>
      <w:tr>
        <w:trPr>
          <w:trHeight w:val="256" w:hRule="exact"/>
        </w:trPr>
        <w:tc>
          <w:tcPr>
            <w:tcW w:w="2578" w:type="dxa"/>
            <w:tcBorders>
              <w:top w:val="nil" w:sz="6" w:space="0" w:color="auto"/>
              <w:left w:val="nil" w:sz="6" w:space="0" w:color="auto"/>
              <w:bottom w:val="nil" w:sz="6" w:space="0" w:color="auto"/>
              <w:right w:val="nil" w:sz="6" w:space="0" w:color="auto"/>
            </w:tcBorders>
          </w:tcPr>
          <w:p>
            <w:pPr>
              <w:pStyle w:val="TableParagraph"/>
              <w:spacing w:line="218" w:lineRule="exact"/>
              <w:ind w:left="35" w:right="0"/>
              <w:jc w:val="left"/>
              <w:rPr>
                <w:rFonts w:ascii="宋体" w:hAnsi="宋体" w:cs="宋体" w:eastAsia="宋体" w:hint="default"/>
                <w:sz w:val="18"/>
                <w:szCs w:val="18"/>
              </w:rPr>
            </w:pPr>
            <w:r>
              <w:rPr>
                <w:rFonts w:ascii="宋体" w:hAnsi="宋体" w:cs="宋体" w:eastAsia="宋体" w:hint="default"/>
                <w:sz w:val="18"/>
                <w:szCs w:val="18"/>
              </w:rPr>
              <w:t>广州市翔祺服饰贸易有限公司</w:t>
            </w:r>
          </w:p>
        </w:tc>
        <w:tc>
          <w:tcPr>
            <w:tcW w:w="1374"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118"/>
              <w:jc w:val="right"/>
              <w:rPr>
                <w:rFonts w:ascii="Arial" w:hAnsi="Arial" w:cs="Arial" w:eastAsia="Arial" w:hint="default"/>
                <w:sz w:val="18"/>
                <w:szCs w:val="18"/>
              </w:rPr>
            </w:pPr>
            <w:r>
              <w:rPr>
                <w:rFonts w:ascii="Arial"/>
                <w:spacing w:val="-1"/>
                <w:sz w:val="18"/>
              </w:rPr>
              <w:t>300,000.00</w:t>
            </w:r>
          </w:p>
        </w:tc>
        <w:tc>
          <w:tcPr>
            <w:tcW w:w="1152" w:type="dxa"/>
            <w:tcBorders>
              <w:top w:val="nil" w:sz="6" w:space="0" w:color="auto"/>
              <w:left w:val="nil" w:sz="6" w:space="0" w:color="auto"/>
              <w:bottom w:val="nil" w:sz="6" w:space="0" w:color="auto"/>
              <w:right w:val="nil" w:sz="6" w:space="0" w:color="auto"/>
            </w:tcBorders>
          </w:tcPr>
          <w:p>
            <w:pPr>
              <w:pStyle w:val="TableParagraph"/>
              <w:spacing w:line="230" w:lineRule="exact"/>
              <w:ind w:left="118" w:right="0"/>
              <w:jc w:val="left"/>
              <w:rPr>
                <w:rFonts w:ascii="宋体" w:hAnsi="宋体" w:cs="宋体" w:eastAsia="宋体" w:hint="default"/>
                <w:sz w:val="18"/>
                <w:szCs w:val="18"/>
              </w:rPr>
            </w:pPr>
            <w:r>
              <w:rPr>
                <w:rFonts w:ascii="Arial" w:hAnsi="Arial" w:cs="Arial" w:eastAsia="Arial" w:hint="default"/>
                <w:sz w:val="18"/>
                <w:szCs w:val="18"/>
              </w:rPr>
              <w:t>3</w:t>
            </w:r>
            <w:r>
              <w:rPr>
                <w:rFonts w:ascii="Arial" w:hAnsi="Arial" w:cs="Arial" w:eastAsia="Arial" w:hint="default"/>
                <w:spacing w:val="-4"/>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Arial" w:hAnsi="Arial" w:cs="Arial" w:eastAsia="Arial" w:hint="default"/>
                <w:sz w:val="18"/>
                <w:szCs w:val="18"/>
              </w:rPr>
              <w:t>4</w:t>
            </w:r>
            <w:r>
              <w:rPr>
                <w:rFonts w:ascii="Arial" w:hAnsi="Arial" w:cs="Arial" w:eastAsia="Arial" w:hint="default"/>
                <w:spacing w:val="-4"/>
                <w:sz w:val="18"/>
                <w:szCs w:val="18"/>
              </w:rPr>
              <w:t> </w:t>
            </w:r>
            <w:r>
              <w:rPr>
                <w:rFonts w:ascii="宋体" w:hAnsi="宋体" w:cs="宋体" w:eastAsia="宋体" w:hint="default"/>
                <w:sz w:val="18"/>
                <w:szCs w:val="18"/>
              </w:rPr>
              <w:t>年</w:t>
            </w:r>
          </w:p>
        </w:tc>
        <w:tc>
          <w:tcPr>
            <w:tcW w:w="3791" w:type="dxa"/>
            <w:tcBorders>
              <w:top w:val="nil" w:sz="6" w:space="0" w:color="auto"/>
              <w:left w:val="nil" w:sz="6" w:space="0" w:color="auto"/>
              <w:bottom w:val="nil" w:sz="6" w:space="0" w:color="auto"/>
              <w:right w:val="nil" w:sz="6" w:space="0" w:color="auto"/>
            </w:tcBorders>
          </w:tcPr>
          <w:p>
            <w:pPr>
              <w:pStyle w:val="TableParagraph"/>
              <w:spacing w:line="208" w:lineRule="exact"/>
              <w:ind w:right="33"/>
              <w:jc w:val="right"/>
              <w:rPr>
                <w:rFonts w:ascii="宋体" w:hAnsi="宋体" w:cs="宋体" w:eastAsia="宋体" w:hint="default"/>
                <w:sz w:val="18"/>
                <w:szCs w:val="18"/>
              </w:rPr>
            </w:pPr>
            <w:r>
              <w:rPr>
                <w:rFonts w:ascii="宋体" w:hAnsi="宋体" w:cs="宋体" w:eastAsia="宋体" w:hint="default"/>
                <w:sz w:val="18"/>
                <w:szCs w:val="18"/>
              </w:rPr>
              <w:t>多年无法与债务人取得联系，估计无法收回</w:t>
            </w:r>
          </w:p>
        </w:tc>
      </w:tr>
      <w:tr>
        <w:trPr>
          <w:trHeight w:val="259" w:hRule="exact"/>
        </w:trPr>
        <w:tc>
          <w:tcPr>
            <w:tcW w:w="2578" w:type="dxa"/>
            <w:tcBorders>
              <w:top w:val="nil" w:sz="6" w:space="0" w:color="auto"/>
              <w:left w:val="nil" w:sz="6" w:space="0" w:color="auto"/>
              <w:bottom w:val="nil" w:sz="6" w:space="0" w:color="auto"/>
              <w:right w:val="nil" w:sz="6" w:space="0" w:color="auto"/>
            </w:tcBorders>
          </w:tcPr>
          <w:p>
            <w:pPr>
              <w:pStyle w:val="TableParagraph"/>
              <w:spacing w:line="216" w:lineRule="exact"/>
              <w:ind w:left="35" w:right="0"/>
              <w:jc w:val="left"/>
              <w:rPr>
                <w:rFonts w:ascii="宋体" w:hAnsi="宋体" w:cs="宋体" w:eastAsia="宋体" w:hint="default"/>
                <w:sz w:val="18"/>
                <w:szCs w:val="18"/>
              </w:rPr>
            </w:pPr>
            <w:r>
              <w:rPr>
                <w:rFonts w:ascii="宋体" w:hAnsi="宋体" w:cs="宋体" w:eastAsia="宋体" w:hint="default"/>
                <w:sz w:val="18"/>
                <w:szCs w:val="18"/>
              </w:rPr>
              <w:t>安徽紫徽皇贡酒业</w:t>
            </w:r>
          </w:p>
        </w:tc>
        <w:tc>
          <w:tcPr>
            <w:tcW w:w="1374"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118"/>
              <w:jc w:val="right"/>
              <w:rPr>
                <w:rFonts w:ascii="Arial" w:hAnsi="Arial" w:cs="Arial" w:eastAsia="Arial" w:hint="default"/>
                <w:sz w:val="18"/>
                <w:szCs w:val="18"/>
              </w:rPr>
            </w:pPr>
            <w:r>
              <w:rPr>
                <w:rFonts w:ascii="Arial"/>
                <w:spacing w:val="-1"/>
                <w:sz w:val="18"/>
              </w:rPr>
              <w:t>300,000.00</w:t>
            </w:r>
          </w:p>
        </w:tc>
        <w:tc>
          <w:tcPr>
            <w:tcW w:w="1152" w:type="dxa"/>
            <w:tcBorders>
              <w:top w:val="nil" w:sz="6" w:space="0" w:color="auto"/>
              <w:left w:val="nil" w:sz="6" w:space="0" w:color="auto"/>
              <w:bottom w:val="nil" w:sz="6" w:space="0" w:color="auto"/>
              <w:right w:val="nil" w:sz="6" w:space="0" w:color="auto"/>
            </w:tcBorders>
          </w:tcPr>
          <w:p>
            <w:pPr>
              <w:pStyle w:val="TableParagraph"/>
              <w:spacing w:line="229" w:lineRule="exact"/>
              <w:ind w:left="118" w:right="0"/>
              <w:jc w:val="left"/>
              <w:rPr>
                <w:rFonts w:ascii="宋体" w:hAnsi="宋体" w:cs="宋体" w:eastAsia="宋体" w:hint="default"/>
                <w:sz w:val="18"/>
                <w:szCs w:val="18"/>
              </w:rPr>
            </w:pPr>
            <w:r>
              <w:rPr>
                <w:rFonts w:ascii="Arial" w:hAnsi="Arial" w:cs="Arial" w:eastAsia="Arial" w:hint="default"/>
                <w:sz w:val="18"/>
                <w:szCs w:val="18"/>
              </w:rPr>
              <w:t>4</w:t>
            </w:r>
            <w:r>
              <w:rPr>
                <w:rFonts w:ascii="Arial" w:hAnsi="Arial" w:cs="Arial" w:eastAsia="Arial" w:hint="default"/>
                <w:spacing w:val="-4"/>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Arial" w:hAnsi="Arial" w:cs="Arial" w:eastAsia="Arial" w:hint="default"/>
                <w:sz w:val="18"/>
                <w:szCs w:val="18"/>
              </w:rPr>
              <w:t>5</w:t>
            </w:r>
            <w:r>
              <w:rPr>
                <w:rFonts w:ascii="Arial" w:hAnsi="Arial" w:cs="Arial" w:eastAsia="Arial" w:hint="default"/>
                <w:spacing w:val="-4"/>
                <w:sz w:val="18"/>
                <w:szCs w:val="18"/>
              </w:rPr>
              <w:t> </w:t>
            </w:r>
            <w:r>
              <w:rPr>
                <w:rFonts w:ascii="宋体" w:hAnsi="宋体" w:cs="宋体" w:eastAsia="宋体" w:hint="default"/>
                <w:sz w:val="18"/>
                <w:szCs w:val="18"/>
              </w:rPr>
              <w:t>年</w:t>
            </w:r>
          </w:p>
        </w:tc>
        <w:tc>
          <w:tcPr>
            <w:tcW w:w="3791" w:type="dxa"/>
            <w:tcBorders>
              <w:top w:val="nil" w:sz="6" w:space="0" w:color="auto"/>
              <w:left w:val="nil" w:sz="6" w:space="0" w:color="auto"/>
              <w:bottom w:val="nil" w:sz="6" w:space="0" w:color="auto"/>
              <w:right w:val="nil" w:sz="6" w:space="0" w:color="auto"/>
            </w:tcBorders>
          </w:tcPr>
          <w:p>
            <w:pPr>
              <w:pStyle w:val="TableParagraph"/>
              <w:spacing w:line="207" w:lineRule="exact"/>
              <w:ind w:right="33"/>
              <w:jc w:val="right"/>
              <w:rPr>
                <w:rFonts w:ascii="宋体" w:hAnsi="宋体" w:cs="宋体" w:eastAsia="宋体" w:hint="default"/>
                <w:sz w:val="18"/>
                <w:szCs w:val="18"/>
              </w:rPr>
            </w:pPr>
            <w:r>
              <w:rPr>
                <w:rFonts w:ascii="宋体" w:hAnsi="宋体" w:cs="宋体" w:eastAsia="宋体" w:hint="default"/>
                <w:sz w:val="18"/>
                <w:szCs w:val="18"/>
              </w:rPr>
              <w:t>多年无法与债务人取得联系，估计无法收回</w:t>
            </w:r>
          </w:p>
        </w:tc>
      </w:tr>
      <w:tr>
        <w:trPr>
          <w:trHeight w:val="323" w:hRule="exact"/>
        </w:trPr>
        <w:tc>
          <w:tcPr>
            <w:tcW w:w="2578" w:type="dxa"/>
            <w:tcBorders>
              <w:top w:val="nil" w:sz="6" w:space="0" w:color="auto"/>
              <w:left w:val="nil" w:sz="6" w:space="0" w:color="auto"/>
              <w:bottom w:val="nil" w:sz="6" w:space="0" w:color="auto"/>
              <w:right w:val="nil" w:sz="6" w:space="0" w:color="auto"/>
            </w:tcBorders>
          </w:tcPr>
          <w:p>
            <w:pPr>
              <w:pStyle w:val="TableParagraph"/>
              <w:spacing w:line="212" w:lineRule="exact"/>
              <w:ind w:left="3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4"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16"/>
              <w:jc w:val="right"/>
              <w:rPr>
                <w:rFonts w:ascii="Arial" w:hAnsi="Arial" w:cs="Arial" w:eastAsia="Arial" w:hint="default"/>
                <w:sz w:val="18"/>
                <w:szCs w:val="18"/>
              </w:rPr>
            </w:pPr>
            <w:r>
              <w:rPr>
                <w:rFonts w:ascii="Arial"/>
                <w:spacing w:val="-1"/>
                <w:sz w:val="18"/>
              </w:rPr>
              <w:t>3,440,454.66</w:t>
            </w:r>
          </w:p>
        </w:tc>
        <w:tc>
          <w:tcPr>
            <w:tcW w:w="1152" w:type="dxa"/>
            <w:tcBorders>
              <w:top w:val="nil" w:sz="6" w:space="0" w:color="auto"/>
              <w:left w:val="nil" w:sz="6" w:space="0" w:color="auto"/>
              <w:bottom w:val="nil" w:sz="6" w:space="0" w:color="auto"/>
              <w:right w:val="nil" w:sz="6" w:space="0" w:color="auto"/>
            </w:tcBorders>
          </w:tcPr>
          <w:p>
            <w:pPr/>
          </w:p>
        </w:tc>
        <w:tc>
          <w:tcPr>
            <w:tcW w:w="3791" w:type="dxa"/>
            <w:tcBorders>
              <w:top w:val="nil" w:sz="6" w:space="0" w:color="auto"/>
              <w:left w:val="nil" w:sz="6" w:space="0" w:color="auto"/>
              <w:bottom w:val="nil" w:sz="6" w:space="0" w:color="auto"/>
              <w:right w:val="nil" w:sz="6" w:space="0" w:color="auto"/>
            </w:tcBorders>
          </w:tcPr>
          <w:p>
            <w:pPr/>
          </w:p>
        </w:tc>
      </w:tr>
    </w:tbl>
    <w:p>
      <w:pPr>
        <w:spacing w:line="240" w:lineRule="auto" w:before="6"/>
        <w:rPr>
          <w:rFonts w:ascii="宋体" w:hAnsi="宋体" w:cs="宋体" w:eastAsia="宋体" w:hint="default"/>
          <w:sz w:val="10"/>
          <w:szCs w:val="10"/>
        </w:rPr>
      </w:pPr>
    </w:p>
    <w:p>
      <w:pPr>
        <w:pStyle w:val="BodyText"/>
        <w:spacing w:line="240" w:lineRule="auto" w:before="36"/>
        <w:ind w:left="565" w:right="0"/>
        <w:jc w:val="left"/>
      </w:pPr>
      <w:r>
        <w:rPr>
          <w:rFonts w:ascii="Arial" w:hAnsi="Arial" w:cs="Arial" w:eastAsia="Arial" w:hint="default"/>
        </w:rPr>
        <w:t>(4)</w:t>
      </w:r>
      <w:r>
        <w:rPr>
          <w:rFonts w:ascii="Arial" w:hAnsi="Arial" w:cs="Arial" w:eastAsia="Arial" w:hint="default"/>
          <w:spacing w:val="-6"/>
        </w:rPr>
        <w:t> </w:t>
      </w:r>
      <w:r>
        <w:rPr/>
        <w:t>本期无实际核销的其他应收款</w:t>
      </w:r>
    </w:p>
    <w:p>
      <w:pPr>
        <w:pStyle w:val="BodyText"/>
        <w:spacing w:line="240" w:lineRule="auto" w:before="118"/>
        <w:ind w:left="565" w:right="0"/>
        <w:jc w:val="left"/>
      </w:pPr>
      <w:r>
        <w:rPr>
          <w:rFonts w:ascii="Arial" w:hAnsi="Arial" w:cs="Arial" w:eastAsia="Arial" w:hint="default"/>
        </w:rPr>
        <w:t>(5)</w:t>
      </w:r>
      <w:r>
        <w:rPr>
          <w:rFonts w:ascii="Arial" w:hAnsi="Arial" w:cs="Arial" w:eastAsia="Arial" w:hint="default"/>
          <w:spacing w:val="-6"/>
        </w:rPr>
        <w:t> </w:t>
      </w:r>
      <w:r>
        <w:rPr/>
        <w:t>期末其他应收款中金额前五名</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1"/>
          <w:szCs w:val="11"/>
        </w:rPr>
      </w:pPr>
    </w:p>
    <w:tbl>
      <w:tblPr>
        <w:tblW w:w="0" w:type="auto"/>
        <w:jc w:val="left"/>
        <w:tblInd w:w="636" w:type="dxa"/>
        <w:tblLayout w:type="fixed"/>
        <w:tblCellMar>
          <w:top w:w="0" w:type="dxa"/>
          <w:left w:w="0" w:type="dxa"/>
          <w:bottom w:w="0" w:type="dxa"/>
          <w:right w:w="0" w:type="dxa"/>
        </w:tblCellMar>
        <w:tblLook w:val="01E0"/>
      </w:tblPr>
      <w:tblGrid>
        <w:gridCol w:w="2569"/>
        <w:gridCol w:w="1778"/>
        <w:gridCol w:w="2138"/>
        <w:gridCol w:w="1636"/>
        <w:gridCol w:w="1225"/>
      </w:tblGrid>
      <w:tr>
        <w:trPr>
          <w:trHeight w:val="180" w:hRule="exact"/>
        </w:trPr>
        <w:tc>
          <w:tcPr>
            <w:tcW w:w="2569" w:type="dxa"/>
            <w:tcBorders>
              <w:top w:val="nil" w:sz="6" w:space="0" w:color="auto"/>
              <w:left w:val="nil" w:sz="6" w:space="0" w:color="auto"/>
              <w:bottom w:val="nil" w:sz="6" w:space="0" w:color="auto"/>
              <w:right w:val="nil" w:sz="6" w:space="0" w:color="auto"/>
            </w:tcBorders>
          </w:tcPr>
          <w:p>
            <w:pPr>
              <w:pStyle w:val="TableParagraph"/>
              <w:spacing w:line="180" w:lineRule="exact"/>
              <w:ind w:left="35"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债权人排名</w:t>
            </w:r>
            <w:r>
              <w:rPr>
                <w:rFonts w:ascii="宋体" w:hAnsi="宋体" w:cs="宋体" w:eastAsia="宋体" w:hint="default"/>
                <w:sz w:val="18"/>
                <w:szCs w:val="18"/>
              </w:rPr>
            </w:r>
          </w:p>
        </w:tc>
        <w:tc>
          <w:tcPr>
            <w:tcW w:w="1778" w:type="dxa"/>
            <w:tcBorders>
              <w:top w:val="nil" w:sz="6" w:space="0" w:color="auto"/>
              <w:left w:val="nil" w:sz="6" w:space="0" w:color="auto"/>
              <w:bottom w:val="nil" w:sz="6" w:space="0" w:color="auto"/>
              <w:right w:val="nil" w:sz="6" w:space="0" w:color="auto"/>
            </w:tcBorders>
          </w:tcPr>
          <w:p>
            <w:pPr>
              <w:pStyle w:val="TableParagraph"/>
              <w:spacing w:line="180" w:lineRule="exact"/>
              <w:ind w:left="194"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性质或内容</w:t>
            </w:r>
            <w:r>
              <w:rPr>
                <w:rFonts w:ascii="宋体" w:hAnsi="宋体" w:cs="宋体" w:eastAsia="宋体" w:hint="default"/>
                <w:sz w:val="18"/>
                <w:szCs w:val="18"/>
              </w:rPr>
            </w:r>
          </w:p>
        </w:tc>
        <w:tc>
          <w:tcPr>
            <w:tcW w:w="2138" w:type="dxa"/>
            <w:tcBorders>
              <w:top w:val="nil" w:sz="6" w:space="0" w:color="auto"/>
              <w:left w:val="nil" w:sz="6" w:space="0" w:color="auto"/>
              <w:bottom w:val="nil" w:sz="6" w:space="0" w:color="auto"/>
              <w:right w:val="nil" w:sz="6" w:space="0" w:color="auto"/>
            </w:tcBorders>
          </w:tcPr>
          <w:p>
            <w:pPr>
              <w:pStyle w:val="TableParagraph"/>
              <w:spacing w:line="180" w:lineRule="exact"/>
              <w:ind w:right="403"/>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金额</w:t>
            </w:r>
            <w:r>
              <w:rPr>
                <w:rFonts w:ascii="宋体" w:hAnsi="宋体" w:cs="宋体" w:eastAsia="宋体" w:hint="default"/>
                <w:sz w:val="18"/>
                <w:szCs w:val="18"/>
              </w:rPr>
            </w:r>
          </w:p>
        </w:tc>
        <w:tc>
          <w:tcPr>
            <w:tcW w:w="2861" w:type="dxa"/>
            <w:gridSpan w:val="2"/>
            <w:tcBorders>
              <w:top w:val="nil" w:sz="6" w:space="0" w:color="auto"/>
              <w:left w:val="nil" w:sz="6" w:space="0" w:color="auto"/>
              <w:bottom w:val="nil" w:sz="6" w:space="0" w:color="auto"/>
              <w:right w:val="nil" w:sz="6" w:space="0" w:color="auto"/>
            </w:tcBorders>
          </w:tcPr>
          <w:p>
            <w:pPr>
              <w:pStyle w:val="TableParagraph"/>
              <w:tabs>
                <w:tab w:pos="1421" w:val="left" w:leader="none"/>
              </w:tabs>
              <w:spacing w:line="182" w:lineRule="exact"/>
              <w:ind w:left="742" w:right="0"/>
              <w:jc w:val="left"/>
              <w:rPr>
                <w:rFonts w:ascii="宋体" w:hAnsi="宋体" w:cs="宋体" w:eastAsia="宋体" w:hint="default"/>
                <w:sz w:val="18"/>
                <w:szCs w:val="18"/>
              </w:rPr>
            </w:pPr>
            <w:r>
              <w:rPr>
                <w:rFonts w:ascii="宋体" w:hAnsi="宋体" w:cs="宋体" w:eastAsia="宋体" w:hint="default"/>
                <w:position w:val="-11"/>
                <w:sz w:val="18"/>
                <w:szCs w:val="18"/>
              </w:rPr>
            </w:r>
            <w:r>
              <w:rPr>
                <w:rFonts w:ascii="宋体" w:hAnsi="宋体" w:cs="宋体" w:eastAsia="宋体" w:hint="default"/>
                <w:position w:val="-11"/>
                <w:sz w:val="18"/>
                <w:szCs w:val="18"/>
                <w:u w:val="single" w:color="000000"/>
              </w:rPr>
              <w:t>账龄</w:t>
            </w:r>
            <w:r>
              <w:rPr>
                <w:rFonts w:ascii="宋体" w:hAnsi="宋体" w:cs="宋体" w:eastAsia="宋体" w:hint="default"/>
                <w:position w:val="-11"/>
                <w:sz w:val="18"/>
                <w:szCs w:val="18"/>
              </w:rPr>
              <w:tab/>
            </w:r>
            <w:r>
              <w:rPr>
                <w:rFonts w:ascii="宋体" w:hAnsi="宋体" w:cs="宋体" w:eastAsia="宋体" w:hint="default"/>
                <w:sz w:val="18"/>
                <w:szCs w:val="18"/>
              </w:rPr>
              <w:t>占其他应收款总额</w:t>
            </w:r>
          </w:p>
        </w:tc>
      </w:tr>
      <w:tr>
        <w:trPr>
          <w:trHeight w:val="218" w:hRule="exact"/>
        </w:trPr>
        <w:tc>
          <w:tcPr>
            <w:tcW w:w="9347" w:type="dxa"/>
            <w:gridSpan w:val="5"/>
            <w:tcBorders>
              <w:top w:val="nil" w:sz="6" w:space="0" w:color="auto"/>
              <w:left w:val="nil" w:sz="6" w:space="0" w:color="auto"/>
              <w:bottom w:val="nil" w:sz="6" w:space="0" w:color="auto"/>
              <w:right w:val="nil" w:sz="6" w:space="0" w:color="auto"/>
            </w:tcBorders>
          </w:tcPr>
          <w:p>
            <w:pPr>
              <w:pStyle w:val="TableParagraph"/>
              <w:spacing w:line="118" w:lineRule="exact"/>
              <w:ind w:right="0"/>
              <w:jc w:val="right"/>
              <w:rPr>
                <w:rFonts w:ascii="宋体" w:hAnsi="宋体" w:cs="宋体" w:eastAsia="宋体" w:hint="default"/>
                <w:sz w:val="18"/>
                <w:szCs w:val="18"/>
              </w:rPr>
            </w:pPr>
            <w:r>
              <w:rPr>
                <w:rFonts w:ascii="宋体" w:hAnsi="宋体" w:cs="宋体" w:eastAsia="宋体" w:hint="default"/>
                <w:sz w:val="18"/>
                <w:szCs w:val="18"/>
              </w:rPr>
              <w:t>的比例</w:t>
            </w:r>
          </w:p>
        </w:tc>
      </w:tr>
      <w:tr>
        <w:trPr>
          <w:trHeight w:val="366" w:hRule="exact"/>
        </w:trPr>
        <w:tc>
          <w:tcPr>
            <w:tcW w:w="2569" w:type="dxa"/>
            <w:tcBorders>
              <w:top w:val="nil" w:sz="6" w:space="0" w:color="auto"/>
              <w:left w:val="nil" w:sz="6" w:space="0" w:color="auto"/>
              <w:bottom w:val="nil" w:sz="6" w:space="0" w:color="auto"/>
              <w:right w:val="nil" w:sz="6" w:space="0" w:color="auto"/>
            </w:tcBorders>
          </w:tcPr>
          <w:p>
            <w:pPr>
              <w:pStyle w:val="TableParagraph"/>
              <w:spacing w:line="240" w:lineRule="auto" w:before="45"/>
              <w:ind w:left="35" w:right="0"/>
              <w:jc w:val="left"/>
              <w:rPr>
                <w:rFonts w:ascii="宋体" w:hAnsi="宋体" w:cs="宋体" w:eastAsia="宋体" w:hint="default"/>
                <w:sz w:val="18"/>
                <w:szCs w:val="18"/>
              </w:rPr>
            </w:pPr>
            <w:r>
              <w:rPr>
                <w:rFonts w:ascii="宋体" w:hAnsi="宋体" w:cs="宋体" w:eastAsia="宋体" w:hint="default"/>
                <w:sz w:val="18"/>
                <w:szCs w:val="18"/>
              </w:rPr>
              <w:t>东莞粤龙物业发展公司</w:t>
            </w:r>
          </w:p>
        </w:tc>
        <w:tc>
          <w:tcPr>
            <w:tcW w:w="1778" w:type="dxa"/>
            <w:tcBorders>
              <w:top w:val="nil" w:sz="6" w:space="0" w:color="auto"/>
              <w:left w:val="nil" w:sz="6" w:space="0" w:color="auto"/>
              <w:bottom w:val="nil" w:sz="6" w:space="0" w:color="auto"/>
              <w:right w:val="nil" w:sz="6" w:space="0" w:color="auto"/>
            </w:tcBorders>
          </w:tcPr>
          <w:p>
            <w:pPr>
              <w:pStyle w:val="TableParagraph"/>
              <w:spacing w:line="240" w:lineRule="auto" w:before="45"/>
              <w:ind w:left="194" w:right="0"/>
              <w:jc w:val="left"/>
              <w:rPr>
                <w:rFonts w:ascii="宋体" w:hAnsi="宋体" w:cs="宋体" w:eastAsia="宋体" w:hint="default"/>
                <w:sz w:val="18"/>
                <w:szCs w:val="18"/>
              </w:rPr>
            </w:pPr>
            <w:r>
              <w:rPr>
                <w:rFonts w:ascii="宋体" w:hAnsi="宋体" w:cs="宋体" w:eastAsia="宋体" w:hint="default"/>
                <w:sz w:val="18"/>
                <w:szCs w:val="18"/>
              </w:rPr>
              <w:t>资金往来</w:t>
            </w:r>
          </w:p>
        </w:tc>
        <w:tc>
          <w:tcPr>
            <w:tcW w:w="2138"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401"/>
              <w:jc w:val="right"/>
              <w:rPr>
                <w:rFonts w:ascii="Arial" w:hAnsi="Arial" w:cs="Arial" w:eastAsia="Arial" w:hint="default"/>
                <w:sz w:val="18"/>
                <w:szCs w:val="18"/>
              </w:rPr>
            </w:pPr>
            <w:r>
              <w:rPr>
                <w:rFonts w:ascii="Arial"/>
                <w:spacing w:val="-1"/>
                <w:sz w:val="18"/>
              </w:rPr>
              <w:t>2,840,454.66</w:t>
            </w:r>
          </w:p>
        </w:tc>
        <w:tc>
          <w:tcPr>
            <w:tcW w:w="1636" w:type="dxa"/>
            <w:tcBorders>
              <w:top w:val="nil" w:sz="6" w:space="0" w:color="auto"/>
              <w:left w:val="nil" w:sz="6" w:space="0" w:color="auto"/>
              <w:bottom w:val="nil" w:sz="6" w:space="0" w:color="auto"/>
              <w:right w:val="nil" w:sz="6" w:space="0" w:color="auto"/>
            </w:tcBorders>
          </w:tcPr>
          <w:p>
            <w:pPr>
              <w:pStyle w:val="TableParagraph"/>
              <w:spacing w:line="240" w:lineRule="auto" w:before="45"/>
              <w:ind w:left="403" w:right="0"/>
              <w:jc w:val="left"/>
              <w:rPr>
                <w:rFonts w:ascii="宋体" w:hAnsi="宋体" w:cs="宋体" w:eastAsia="宋体" w:hint="default"/>
                <w:sz w:val="18"/>
                <w:szCs w:val="18"/>
              </w:rPr>
            </w:pPr>
            <w:r>
              <w:rPr>
                <w:rFonts w:ascii="Arial" w:hAnsi="Arial" w:cs="Arial" w:eastAsia="Arial" w:hint="default"/>
                <w:sz w:val="18"/>
                <w:szCs w:val="18"/>
              </w:rPr>
              <w:t>4</w:t>
            </w:r>
            <w:r>
              <w:rPr>
                <w:rFonts w:ascii="Arial" w:hAnsi="Arial" w:cs="Arial" w:eastAsia="Arial" w:hint="default"/>
                <w:spacing w:val="-4"/>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Arial" w:hAnsi="Arial" w:cs="Arial" w:eastAsia="Arial" w:hint="default"/>
                <w:sz w:val="18"/>
                <w:szCs w:val="18"/>
              </w:rPr>
              <w:t>5</w:t>
            </w:r>
            <w:r>
              <w:rPr>
                <w:rFonts w:ascii="Arial" w:hAnsi="Arial" w:cs="Arial" w:eastAsia="Arial" w:hint="default"/>
                <w:spacing w:val="-4"/>
                <w:sz w:val="18"/>
                <w:szCs w:val="18"/>
              </w:rPr>
              <w:t> </w:t>
            </w:r>
            <w:r>
              <w:rPr>
                <w:rFonts w:ascii="宋体" w:hAnsi="宋体" w:cs="宋体" w:eastAsia="宋体" w:hint="default"/>
                <w:sz w:val="18"/>
                <w:szCs w:val="18"/>
              </w:rPr>
              <w:t>年</w:t>
            </w:r>
          </w:p>
        </w:tc>
        <w:tc>
          <w:tcPr>
            <w:tcW w:w="1225"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78"/>
              <w:jc w:val="right"/>
              <w:rPr>
                <w:rFonts w:ascii="Arial" w:hAnsi="Arial" w:cs="Arial" w:eastAsia="Arial" w:hint="default"/>
                <w:sz w:val="18"/>
                <w:szCs w:val="18"/>
              </w:rPr>
            </w:pPr>
            <w:r>
              <w:rPr>
                <w:rFonts w:ascii="Arial"/>
                <w:spacing w:val="-1"/>
                <w:sz w:val="18"/>
              </w:rPr>
              <w:t>31.82%</w:t>
            </w:r>
          </w:p>
        </w:tc>
      </w:tr>
      <w:tr>
        <w:trPr>
          <w:trHeight w:val="340" w:hRule="exact"/>
        </w:trPr>
        <w:tc>
          <w:tcPr>
            <w:tcW w:w="2569" w:type="dxa"/>
            <w:tcBorders>
              <w:top w:val="nil" w:sz="6" w:space="0" w:color="auto"/>
              <w:left w:val="nil" w:sz="6" w:space="0" w:color="auto"/>
              <w:bottom w:val="nil" w:sz="6" w:space="0" w:color="auto"/>
              <w:right w:val="nil" w:sz="6" w:space="0" w:color="auto"/>
            </w:tcBorders>
          </w:tcPr>
          <w:p>
            <w:pPr>
              <w:pStyle w:val="TableParagraph"/>
              <w:spacing w:line="240" w:lineRule="auto" w:before="18"/>
              <w:ind w:left="35" w:right="0"/>
              <w:jc w:val="left"/>
              <w:rPr>
                <w:rFonts w:ascii="宋体" w:hAnsi="宋体" w:cs="宋体" w:eastAsia="宋体" w:hint="default"/>
                <w:sz w:val="18"/>
                <w:szCs w:val="18"/>
              </w:rPr>
            </w:pPr>
            <w:r>
              <w:rPr>
                <w:rFonts w:ascii="宋体" w:hAnsi="宋体" w:cs="宋体" w:eastAsia="宋体" w:hint="default"/>
                <w:sz w:val="18"/>
                <w:szCs w:val="18"/>
              </w:rPr>
              <w:t>常州市开天染织有限公司</w:t>
            </w:r>
          </w:p>
        </w:tc>
        <w:tc>
          <w:tcPr>
            <w:tcW w:w="1778" w:type="dxa"/>
            <w:tcBorders>
              <w:top w:val="nil" w:sz="6" w:space="0" w:color="auto"/>
              <w:left w:val="nil" w:sz="6" w:space="0" w:color="auto"/>
              <w:bottom w:val="nil" w:sz="6" w:space="0" w:color="auto"/>
              <w:right w:val="nil" w:sz="6" w:space="0" w:color="auto"/>
            </w:tcBorders>
          </w:tcPr>
          <w:p>
            <w:pPr/>
          </w:p>
        </w:tc>
        <w:tc>
          <w:tcPr>
            <w:tcW w:w="2138"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401"/>
              <w:jc w:val="right"/>
              <w:rPr>
                <w:rFonts w:ascii="Arial" w:hAnsi="Arial" w:cs="Arial" w:eastAsia="Arial" w:hint="default"/>
                <w:sz w:val="18"/>
                <w:szCs w:val="18"/>
              </w:rPr>
            </w:pPr>
            <w:r>
              <w:rPr>
                <w:rFonts w:ascii="Arial"/>
                <w:spacing w:val="-1"/>
                <w:sz w:val="18"/>
              </w:rPr>
              <w:t>2,600,000.00</w:t>
            </w:r>
          </w:p>
        </w:tc>
        <w:tc>
          <w:tcPr>
            <w:tcW w:w="1636" w:type="dxa"/>
            <w:tcBorders>
              <w:top w:val="nil" w:sz="6" w:space="0" w:color="auto"/>
              <w:left w:val="nil" w:sz="6" w:space="0" w:color="auto"/>
              <w:bottom w:val="nil" w:sz="6" w:space="0" w:color="auto"/>
              <w:right w:val="nil" w:sz="6" w:space="0" w:color="auto"/>
            </w:tcBorders>
          </w:tcPr>
          <w:p>
            <w:pPr>
              <w:pStyle w:val="TableParagraph"/>
              <w:spacing w:line="240" w:lineRule="auto" w:before="18"/>
              <w:ind w:left="415" w:right="0"/>
              <w:jc w:val="left"/>
              <w:rPr>
                <w:rFonts w:ascii="宋体" w:hAnsi="宋体" w:cs="宋体" w:eastAsia="宋体" w:hint="default"/>
                <w:sz w:val="18"/>
                <w:szCs w:val="18"/>
              </w:rPr>
            </w:pPr>
            <w:r>
              <w:rPr>
                <w:rFonts w:ascii="Arial" w:hAnsi="Arial" w:cs="Arial" w:eastAsia="Arial" w:hint="default"/>
                <w:sz w:val="18"/>
                <w:szCs w:val="18"/>
              </w:rPr>
              <w:t>5</w:t>
            </w:r>
            <w:r>
              <w:rPr>
                <w:rFonts w:ascii="Arial" w:hAnsi="Arial" w:cs="Arial" w:eastAsia="Arial" w:hint="default"/>
                <w:spacing w:val="-4"/>
                <w:sz w:val="18"/>
                <w:szCs w:val="18"/>
              </w:rPr>
              <w:t> </w:t>
            </w:r>
            <w:r>
              <w:rPr>
                <w:rFonts w:ascii="宋体" w:hAnsi="宋体" w:cs="宋体" w:eastAsia="宋体" w:hint="default"/>
                <w:sz w:val="18"/>
                <w:szCs w:val="18"/>
              </w:rPr>
              <w:t>年以上</w:t>
            </w:r>
          </w:p>
        </w:tc>
        <w:tc>
          <w:tcPr>
            <w:tcW w:w="1225"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78"/>
              <w:jc w:val="right"/>
              <w:rPr>
                <w:rFonts w:ascii="Arial" w:hAnsi="Arial" w:cs="Arial" w:eastAsia="Arial" w:hint="default"/>
                <w:sz w:val="18"/>
                <w:szCs w:val="18"/>
              </w:rPr>
            </w:pPr>
            <w:r>
              <w:rPr>
                <w:rFonts w:ascii="Arial"/>
                <w:spacing w:val="-1"/>
                <w:sz w:val="18"/>
              </w:rPr>
              <w:t>29.12%</w:t>
            </w:r>
          </w:p>
        </w:tc>
      </w:tr>
      <w:tr>
        <w:trPr>
          <w:trHeight w:val="341" w:hRule="exact"/>
        </w:trPr>
        <w:tc>
          <w:tcPr>
            <w:tcW w:w="2569" w:type="dxa"/>
            <w:tcBorders>
              <w:top w:val="nil" w:sz="6" w:space="0" w:color="auto"/>
              <w:left w:val="nil" w:sz="6" w:space="0" w:color="auto"/>
              <w:bottom w:val="nil" w:sz="6" w:space="0" w:color="auto"/>
              <w:right w:val="nil" w:sz="6" w:space="0" w:color="auto"/>
            </w:tcBorders>
          </w:tcPr>
          <w:p>
            <w:pPr>
              <w:pStyle w:val="TableParagraph"/>
              <w:spacing w:line="240" w:lineRule="auto" w:before="19"/>
              <w:ind w:left="35" w:right="0"/>
              <w:jc w:val="left"/>
              <w:rPr>
                <w:rFonts w:ascii="宋体" w:hAnsi="宋体" w:cs="宋体" w:eastAsia="宋体" w:hint="default"/>
                <w:sz w:val="18"/>
                <w:szCs w:val="18"/>
              </w:rPr>
            </w:pPr>
            <w:r>
              <w:rPr>
                <w:rFonts w:ascii="宋体" w:hAnsi="宋体" w:cs="宋体" w:eastAsia="宋体" w:hint="default"/>
                <w:sz w:val="18"/>
                <w:szCs w:val="18"/>
              </w:rPr>
              <w:t>溧阳神力公司</w:t>
            </w:r>
          </w:p>
        </w:tc>
        <w:tc>
          <w:tcPr>
            <w:tcW w:w="1778" w:type="dxa"/>
            <w:tcBorders>
              <w:top w:val="nil" w:sz="6" w:space="0" w:color="auto"/>
              <w:left w:val="nil" w:sz="6" w:space="0" w:color="auto"/>
              <w:bottom w:val="nil" w:sz="6" w:space="0" w:color="auto"/>
              <w:right w:val="nil" w:sz="6" w:space="0" w:color="auto"/>
            </w:tcBorders>
          </w:tcPr>
          <w:p>
            <w:pPr/>
          </w:p>
        </w:tc>
        <w:tc>
          <w:tcPr>
            <w:tcW w:w="2138"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401"/>
              <w:jc w:val="right"/>
              <w:rPr>
                <w:rFonts w:ascii="Arial" w:hAnsi="Arial" w:cs="Arial" w:eastAsia="Arial" w:hint="default"/>
                <w:sz w:val="18"/>
                <w:szCs w:val="18"/>
              </w:rPr>
            </w:pPr>
            <w:r>
              <w:rPr>
                <w:rFonts w:ascii="Arial"/>
                <w:spacing w:val="-1"/>
                <w:sz w:val="18"/>
              </w:rPr>
              <w:t>1,141,960.00</w:t>
            </w:r>
          </w:p>
        </w:tc>
        <w:tc>
          <w:tcPr>
            <w:tcW w:w="1636" w:type="dxa"/>
            <w:tcBorders>
              <w:top w:val="nil" w:sz="6" w:space="0" w:color="auto"/>
              <w:left w:val="nil" w:sz="6" w:space="0" w:color="auto"/>
              <w:bottom w:val="nil" w:sz="6" w:space="0" w:color="auto"/>
              <w:right w:val="nil" w:sz="6" w:space="0" w:color="auto"/>
            </w:tcBorders>
          </w:tcPr>
          <w:p>
            <w:pPr>
              <w:pStyle w:val="TableParagraph"/>
              <w:spacing w:line="240" w:lineRule="auto" w:before="19"/>
              <w:ind w:left="415" w:right="0"/>
              <w:jc w:val="left"/>
              <w:rPr>
                <w:rFonts w:ascii="宋体" w:hAnsi="宋体" w:cs="宋体" w:eastAsia="宋体" w:hint="default"/>
                <w:sz w:val="18"/>
                <w:szCs w:val="18"/>
              </w:rPr>
            </w:pPr>
            <w:r>
              <w:rPr>
                <w:rFonts w:ascii="Arial" w:hAnsi="Arial" w:cs="Arial" w:eastAsia="Arial" w:hint="default"/>
                <w:sz w:val="18"/>
                <w:szCs w:val="18"/>
              </w:rPr>
              <w:t>5</w:t>
            </w:r>
            <w:r>
              <w:rPr>
                <w:rFonts w:ascii="Arial" w:hAnsi="Arial" w:cs="Arial" w:eastAsia="Arial" w:hint="default"/>
                <w:spacing w:val="-4"/>
                <w:sz w:val="18"/>
                <w:szCs w:val="18"/>
              </w:rPr>
              <w:t> </w:t>
            </w:r>
            <w:r>
              <w:rPr>
                <w:rFonts w:ascii="宋体" w:hAnsi="宋体" w:cs="宋体" w:eastAsia="宋体" w:hint="default"/>
                <w:sz w:val="18"/>
                <w:szCs w:val="18"/>
              </w:rPr>
              <w:t>年以上</w:t>
            </w:r>
          </w:p>
        </w:tc>
        <w:tc>
          <w:tcPr>
            <w:tcW w:w="1225"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78"/>
              <w:jc w:val="right"/>
              <w:rPr>
                <w:rFonts w:ascii="Arial" w:hAnsi="Arial" w:cs="Arial" w:eastAsia="Arial" w:hint="default"/>
                <w:sz w:val="18"/>
                <w:szCs w:val="18"/>
              </w:rPr>
            </w:pPr>
            <w:r>
              <w:rPr>
                <w:rFonts w:ascii="Arial"/>
                <w:spacing w:val="-1"/>
                <w:sz w:val="18"/>
              </w:rPr>
              <w:t>12.79%</w:t>
            </w:r>
          </w:p>
        </w:tc>
      </w:tr>
      <w:tr>
        <w:trPr>
          <w:trHeight w:val="340" w:hRule="exact"/>
        </w:trPr>
        <w:tc>
          <w:tcPr>
            <w:tcW w:w="2569" w:type="dxa"/>
            <w:tcBorders>
              <w:top w:val="nil" w:sz="6" w:space="0" w:color="auto"/>
              <w:left w:val="nil" w:sz="6" w:space="0" w:color="auto"/>
              <w:bottom w:val="nil" w:sz="6" w:space="0" w:color="auto"/>
              <w:right w:val="nil" w:sz="6" w:space="0" w:color="auto"/>
            </w:tcBorders>
          </w:tcPr>
          <w:p>
            <w:pPr>
              <w:pStyle w:val="TableParagraph"/>
              <w:spacing w:line="240" w:lineRule="auto" w:before="19"/>
              <w:ind w:left="35" w:right="0"/>
              <w:jc w:val="left"/>
              <w:rPr>
                <w:rFonts w:ascii="宋体" w:hAnsi="宋体" w:cs="宋体" w:eastAsia="宋体" w:hint="default"/>
                <w:sz w:val="18"/>
                <w:szCs w:val="18"/>
              </w:rPr>
            </w:pPr>
            <w:r>
              <w:rPr>
                <w:rFonts w:ascii="宋体" w:hAnsi="宋体" w:cs="宋体" w:eastAsia="宋体" w:hint="default"/>
                <w:sz w:val="18"/>
                <w:szCs w:val="18"/>
              </w:rPr>
              <w:t>常州假日房地产开发有限公司</w:t>
            </w:r>
          </w:p>
        </w:tc>
        <w:tc>
          <w:tcPr>
            <w:tcW w:w="1778" w:type="dxa"/>
            <w:tcBorders>
              <w:top w:val="nil" w:sz="6" w:space="0" w:color="auto"/>
              <w:left w:val="nil" w:sz="6" w:space="0" w:color="auto"/>
              <w:bottom w:val="nil" w:sz="6" w:space="0" w:color="auto"/>
              <w:right w:val="nil" w:sz="6" w:space="0" w:color="auto"/>
            </w:tcBorders>
          </w:tcPr>
          <w:p>
            <w:pPr/>
          </w:p>
        </w:tc>
        <w:tc>
          <w:tcPr>
            <w:tcW w:w="2138"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401"/>
              <w:jc w:val="right"/>
              <w:rPr>
                <w:rFonts w:ascii="Arial" w:hAnsi="Arial" w:cs="Arial" w:eastAsia="Arial" w:hint="default"/>
                <w:sz w:val="18"/>
                <w:szCs w:val="18"/>
              </w:rPr>
            </w:pPr>
            <w:r>
              <w:rPr>
                <w:rFonts w:ascii="Arial"/>
                <w:spacing w:val="-1"/>
                <w:sz w:val="18"/>
              </w:rPr>
              <w:t>700,000.00</w:t>
            </w:r>
          </w:p>
        </w:tc>
        <w:tc>
          <w:tcPr>
            <w:tcW w:w="1636" w:type="dxa"/>
            <w:tcBorders>
              <w:top w:val="nil" w:sz="6" w:space="0" w:color="auto"/>
              <w:left w:val="nil" w:sz="6" w:space="0" w:color="auto"/>
              <w:bottom w:val="nil" w:sz="6" w:space="0" w:color="auto"/>
              <w:right w:val="nil" w:sz="6" w:space="0" w:color="auto"/>
            </w:tcBorders>
          </w:tcPr>
          <w:p>
            <w:pPr>
              <w:pStyle w:val="TableParagraph"/>
              <w:spacing w:line="240" w:lineRule="auto" w:before="19"/>
              <w:ind w:left="403" w:right="0"/>
              <w:jc w:val="left"/>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4"/>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Arial" w:hAnsi="Arial" w:cs="Arial" w:eastAsia="Arial" w:hint="default"/>
                <w:sz w:val="18"/>
                <w:szCs w:val="18"/>
              </w:rPr>
              <w:t>2</w:t>
            </w:r>
            <w:r>
              <w:rPr>
                <w:rFonts w:ascii="Arial" w:hAnsi="Arial" w:cs="Arial" w:eastAsia="Arial" w:hint="default"/>
                <w:spacing w:val="-4"/>
                <w:sz w:val="18"/>
                <w:szCs w:val="18"/>
              </w:rPr>
              <w:t> </w:t>
            </w:r>
            <w:r>
              <w:rPr>
                <w:rFonts w:ascii="宋体" w:hAnsi="宋体" w:cs="宋体" w:eastAsia="宋体" w:hint="default"/>
                <w:sz w:val="18"/>
                <w:szCs w:val="18"/>
              </w:rPr>
              <w:t>年</w:t>
            </w:r>
          </w:p>
        </w:tc>
        <w:tc>
          <w:tcPr>
            <w:tcW w:w="1225"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78"/>
              <w:jc w:val="right"/>
              <w:rPr>
                <w:rFonts w:ascii="Arial" w:hAnsi="Arial" w:cs="Arial" w:eastAsia="Arial" w:hint="default"/>
                <w:sz w:val="18"/>
                <w:szCs w:val="18"/>
              </w:rPr>
            </w:pPr>
            <w:r>
              <w:rPr>
                <w:rFonts w:ascii="Arial"/>
                <w:w w:val="95"/>
                <w:sz w:val="18"/>
              </w:rPr>
              <w:t>7.84%</w:t>
            </w:r>
            <w:r>
              <w:rPr>
                <w:rFonts w:ascii="Arial"/>
                <w:sz w:val="18"/>
              </w:rPr>
            </w:r>
          </w:p>
        </w:tc>
      </w:tr>
      <w:tr>
        <w:trPr>
          <w:trHeight w:val="340" w:hRule="exact"/>
        </w:trPr>
        <w:tc>
          <w:tcPr>
            <w:tcW w:w="2569" w:type="dxa"/>
            <w:tcBorders>
              <w:top w:val="nil" w:sz="6" w:space="0" w:color="auto"/>
              <w:left w:val="nil" w:sz="6" w:space="0" w:color="auto"/>
              <w:bottom w:val="nil" w:sz="6" w:space="0" w:color="auto"/>
              <w:right w:val="nil" w:sz="6" w:space="0" w:color="auto"/>
            </w:tcBorders>
          </w:tcPr>
          <w:p>
            <w:pPr>
              <w:pStyle w:val="TableParagraph"/>
              <w:spacing w:line="240" w:lineRule="auto" w:before="18"/>
              <w:ind w:left="35" w:right="0"/>
              <w:jc w:val="left"/>
              <w:rPr>
                <w:rFonts w:ascii="宋体" w:hAnsi="宋体" w:cs="宋体" w:eastAsia="宋体" w:hint="default"/>
                <w:sz w:val="18"/>
                <w:szCs w:val="18"/>
              </w:rPr>
            </w:pPr>
            <w:r>
              <w:rPr>
                <w:rFonts w:ascii="宋体" w:hAnsi="宋体" w:cs="宋体" w:eastAsia="宋体" w:hint="default"/>
                <w:sz w:val="18"/>
                <w:szCs w:val="18"/>
              </w:rPr>
              <w:t>新东制衣公司</w:t>
            </w:r>
          </w:p>
        </w:tc>
        <w:tc>
          <w:tcPr>
            <w:tcW w:w="1778" w:type="dxa"/>
            <w:tcBorders>
              <w:top w:val="nil" w:sz="6" w:space="0" w:color="auto"/>
              <w:left w:val="nil" w:sz="6" w:space="0" w:color="auto"/>
              <w:bottom w:val="nil" w:sz="6" w:space="0" w:color="auto"/>
              <w:right w:val="nil" w:sz="6" w:space="0" w:color="auto"/>
            </w:tcBorders>
          </w:tcPr>
          <w:p>
            <w:pPr/>
          </w:p>
        </w:tc>
        <w:tc>
          <w:tcPr>
            <w:tcW w:w="2138"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401"/>
              <w:jc w:val="right"/>
              <w:rPr>
                <w:rFonts w:ascii="Arial" w:hAnsi="Arial" w:cs="Arial" w:eastAsia="Arial" w:hint="default"/>
                <w:sz w:val="18"/>
                <w:szCs w:val="18"/>
              </w:rPr>
            </w:pPr>
            <w:r>
              <w:rPr>
                <w:rFonts w:ascii="Arial"/>
                <w:spacing w:val="-1"/>
                <w:sz w:val="18"/>
              </w:rPr>
              <w:t>330,000.00</w:t>
            </w:r>
          </w:p>
        </w:tc>
        <w:tc>
          <w:tcPr>
            <w:tcW w:w="1636" w:type="dxa"/>
            <w:tcBorders>
              <w:top w:val="nil" w:sz="6" w:space="0" w:color="auto"/>
              <w:left w:val="nil" w:sz="6" w:space="0" w:color="auto"/>
              <w:bottom w:val="nil" w:sz="6" w:space="0" w:color="auto"/>
              <w:right w:val="nil" w:sz="6" w:space="0" w:color="auto"/>
            </w:tcBorders>
          </w:tcPr>
          <w:p>
            <w:pPr>
              <w:pStyle w:val="TableParagraph"/>
              <w:spacing w:line="240" w:lineRule="auto" w:before="18"/>
              <w:ind w:left="415" w:right="0"/>
              <w:jc w:val="left"/>
              <w:rPr>
                <w:rFonts w:ascii="宋体" w:hAnsi="宋体" w:cs="宋体" w:eastAsia="宋体" w:hint="default"/>
                <w:sz w:val="18"/>
                <w:szCs w:val="18"/>
              </w:rPr>
            </w:pPr>
            <w:r>
              <w:rPr>
                <w:rFonts w:ascii="Arial" w:hAnsi="Arial" w:cs="Arial" w:eastAsia="Arial" w:hint="default"/>
                <w:sz w:val="18"/>
                <w:szCs w:val="18"/>
              </w:rPr>
              <w:t>5</w:t>
            </w:r>
            <w:r>
              <w:rPr>
                <w:rFonts w:ascii="Arial" w:hAnsi="Arial" w:cs="Arial" w:eastAsia="Arial" w:hint="default"/>
                <w:spacing w:val="-4"/>
                <w:sz w:val="18"/>
                <w:szCs w:val="18"/>
              </w:rPr>
              <w:t> </w:t>
            </w:r>
            <w:r>
              <w:rPr>
                <w:rFonts w:ascii="宋体" w:hAnsi="宋体" w:cs="宋体" w:eastAsia="宋体" w:hint="default"/>
                <w:sz w:val="18"/>
                <w:szCs w:val="18"/>
              </w:rPr>
              <w:t>年以上</w:t>
            </w:r>
          </w:p>
        </w:tc>
        <w:tc>
          <w:tcPr>
            <w:tcW w:w="1225"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78"/>
              <w:jc w:val="right"/>
              <w:rPr>
                <w:rFonts w:ascii="Arial" w:hAnsi="Arial" w:cs="Arial" w:eastAsia="Arial" w:hint="default"/>
                <w:sz w:val="18"/>
                <w:szCs w:val="18"/>
              </w:rPr>
            </w:pPr>
            <w:r>
              <w:rPr>
                <w:rFonts w:ascii="Arial"/>
                <w:w w:val="95"/>
                <w:sz w:val="18"/>
              </w:rPr>
              <w:t>3.70%</w:t>
            </w:r>
            <w:r>
              <w:rPr>
                <w:rFonts w:ascii="Arial"/>
                <w:sz w:val="18"/>
              </w:rPr>
            </w:r>
          </w:p>
        </w:tc>
      </w:tr>
      <w:tr>
        <w:trPr>
          <w:trHeight w:val="366" w:hRule="exact"/>
        </w:trPr>
        <w:tc>
          <w:tcPr>
            <w:tcW w:w="2569" w:type="dxa"/>
            <w:tcBorders>
              <w:top w:val="nil" w:sz="6" w:space="0" w:color="auto"/>
              <w:left w:val="nil" w:sz="6" w:space="0" w:color="auto"/>
              <w:bottom w:val="nil" w:sz="6" w:space="0" w:color="auto"/>
              <w:right w:val="nil" w:sz="6" w:space="0" w:color="auto"/>
            </w:tcBorders>
          </w:tcPr>
          <w:p>
            <w:pPr>
              <w:pStyle w:val="TableParagraph"/>
              <w:spacing w:line="240" w:lineRule="auto" w:before="19"/>
              <w:ind w:left="3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78" w:type="dxa"/>
            <w:tcBorders>
              <w:top w:val="nil" w:sz="6" w:space="0" w:color="auto"/>
              <w:left w:val="nil" w:sz="6" w:space="0" w:color="auto"/>
              <w:bottom w:val="nil" w:sz="6" w:space="0" w:color="auto"/>
              <w:right w:val="nil" w:sz="6" w:space="0" w:color="auto"/>
            </w:tcBorders>
          </w:tcPr>
          <w:p>
            <w:pPr/>
          </w:p>
        </w:tc>
        <w:tc>
          <w:tcPr>
            <w:tcW w:w="2138" w:type="dxa"/>
            <w:tcBorders>
              <w:top w:val="nil" w:sz="6" w:space="0" w:color="auto"/>
              <w:left w:val="nil" w:sz="6" w:space="0" w:color="auto"/>
              <w:bottom w:val="nil" w:sz="6" w:space="0" w:color="auto"/>
              <w:right w:val="nil" w:sz="6" w:space="0" w:color="auto"/>
            </w:tcBorders>
          </w:tcPr>
          <w:p>
            <w:pPr/>
          </w:p>
        </w:tc>
        <w:tc>
          <w:tcPr>
            <w:tcW w:w="1636" w:type="dxa"/>
            <w:tcBorders>
              <w:top w:val="nil" w:sz="6" w:space="0" w:color="auto"/>
              <w:left w:val="nil" w:sz="6" w:space="0" w:color="auto"/>
              <w:bottom w:val="nil" w:sz="6" w:space="0" w:color="auto"/>
              <w:right w:val="nil" w:sz="6" w:space="0" w:color="auto"/>
            </w:tcBorders>
          </w:tcPr>
          <w:p>
            <w:pPr/>
          </w:p>
        </w:tc>
        <w:tc>
          <w:tcPr>
            <w:tcW w:w="1225"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78"/>
              <w:jc w:val="right"/>
              <w:rPr>
                <w:rFonts w:ascii="Arial" w:hAnsi="Arial" w:cs="Arial" w:eastAsia="Arial" w:hint="default"/>
                <w:sz w:val="18"/>
                <w:szCs w:val="18"/>
              </w:rPr>
            </w:pPr>
            <w:r>
              <w:rPr>
                <w:rFonts w:ascii="Arial"/>
                <w:spacing w:val="-1"/>
                <w:sz w:val="18"/>
              </w:rPr>
              <w:t>85.27%</w:t>
            </w:r>
          </w:p>
        </w:tc>
      </w:tr>
    </w:tbl>
    <w:p>
      <w:pPr>
        <w:spacing w:line="240" w:lineRule="auto" w:before="10"/>
        <w:rPr>
          <w:rFonts w:ascii="宋体" w:hAnsi="宋体" w:cs="宋体" w:eastAsia="宋体" w:hint="default"/>
          <w:sz w:val="13"/>
          <w:szCs w:val="13"/>
        </w:rPr>
      </w:pPr>
    </w:p>
    <w:p>
      <w:pPr>
        <w:pStyle w:val="BodyText"/>
        <w:spacing w:line="340" w:lineRule="auto" w:before="36"/>
        <w:ind w:left="565" w:right="2187"/>
        <w:jc w:val="left"/>
      </w:pPr>
      <w:r>
        <w:rPr>
          <w:rFonts w:ascii="Arial" w:hAnsi="Arial" w:cs="Arial" w:eastAsia="Arial" w:hint="default"/>
        </w:rPr>
        <w:t>(6)</w:t>
      </w:r>
      <w:r>
        <w:rPr>
          <w:rFonts w:ascii="Arial" w:hAnsi="Arial" w:cs="Arial" w:eastAsia="Arial" w:hint="default"/>
          <w:spacing w:val="-9"/>
        </w:rPr>
        <w:t> </w:t>
      </w:r>
      <w:r>
        <w:rPr/>
        <w:t>期末其他应收款中无持本公司</w:t>
      </w:r>
      <w:r>
        <w:rPr>
          <w:spacing w:val="-56"/>
        </w:rPr>
        <w:t> </w:t>
      </w:r>
      <w:r>
        <w:rPr>
          <w:rFonts w:ascii="Arial" w:hAnsi="Arial" w:cs="Arial" w:eastAsia="Arial" w:hint="default"/>
        </w:rPr>
        <w:t>5</w:t>
      </w:r>
      <w:r>
        <w:rPr/>
        <w:t>％以上（含</w:t>
      </w:r>
      <w:r>
        <w:rPr>
          <w:spacing w:val="-56"/>
        </w:rPr>
        <w:t> </w:t>
      </w:r>
      <w:r>
        <w:rPr>
          <w:rFonts w:ascii="Arial" w:hAnsi="Arial" w:cs="Arial" w:eastAsia="Arial" w:hint="default"/>
        </w:rPr>
        <w:t>5</w:t>
      </w:r>
      <w:r>
        <w:rPr/>
        <w:t>％）表决权股份的股东单位欠款。</w:t>
      </w:r>
      <w:r>
        <w:rPr>
          <w:w w:val="100"/>
        </w:rPr>
        <w:t> </w:t>
      </w:r>
      <w:r>
        <w:rPr>
          <w:rFonts w:ascii="Arial" w:hAnsi="Arial" w:cs="Arial" w:eastAsia="Arial" w:hint="default"/>
        </w:rPr>
        <w:t>(7)</w:t>
      </w:r>
      <w:r>
        <w:rPr>
          <w:rFonts w:ascii="Arial" w:hAnsi="Arial" w:cs="Arial" w:eastAsia="Arial" w:hint="default"/>
          <w:spacing w:val="-5"/>
        </w:rPr>
        <w:t> </w:t>
      </w:r>
      <w:r>
        <w:rPr/>
        <w:t>期末其他应收款无关联方欠款。</w:t>
      </w:r>
    </w:p>
    <w:p>
      <w:pPr>
        <w:pStyle w:val="Heading9"/>
        <w:spacing w:line="240" w:lineRule="auto" w:before="17"/>
        <w:ind w:left="563" w:right="0"/>
        <w:jc w:val="left"/>
        <w:rPr>
          <w:b w:val="0"/>
          <w:bCs w:val="0"/>
        </w:rPr>
      </w:pPr>
      <w:r>
        <w:rPr>
          <w:rFonts w:ascii="Arial" w:hAnsi="Arial" w:cs="Arial" w:eastAsia="Arial" w:hint="default"/>
        </w:rPr>
        <w:t>3. </w:t>
      </w:r>
      <w:r>
        <w:rPr>
          <w:rFonts w:ascii="Arial" w:hAnsi="Arial" w:cs="Arial" w:eastAsia="Arial" w:hint="default"/>
          <w:spacing w:val="22"/>
        </w:rPr>
        <w:t> </w:t>
      </w:r>
      <w:r>
        <w:rPr/>
        <w:t>长期股权投资</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0"/>
          <w:szCs w:val="10"/>
        </w:rPr>
      </w:pPr>
    </w:p>
    <w:tbl>
      <w:tblPr>
        <w:tblW w:w="0" w:type="auto"/>
        <w:jc w:val="left"/>
        <w:tblInd w:w="636" w:type="dxa"/>
        <w:tblLayout w:type="fixed"/>
        <w:tblCellMar>
          <w:top w:w="0" w:type="dxa"/>
          <w:left w:w="0" w:type="dxa"/>
          <w:bottom w:w="0" w:type="dxa"/>
          <w:right w:w="0" w:type="dxa"/>
        </w:tblCellMar>
        <w:tblLook w:val="01E0"/>
      </w:tblPr>
      <w:tblGrid>
        <w:gridCol w:w="2968"/>
        <w:gridCol w:w="1469"/>
        <w:gridCol w:w="2793"/>
        <w:gridCol w:w="1472"/>
      </w:tblGrid>
      <w:tr>
        <w:trPr>
          <w:trHeight w:val="659" w:hRule="exact"/>
        </w:trPr>
        <w:tc>
          <w:tcPr>
            <w:tcW w:w="2968" w:type="dxa"/>
            <w:tcBorders>
              <w:top w:val="nil" w:sz="6" w:space="0" w:color="auto"/>
              <w:left w:val="nil" w:sz="6" w:space="0" w:color="auto"/>
              <w:bottom w:val="nil" w:sz="6" w:space="0" w:color="auto"/>
              <w:right w:val="nil" w:sz="6" w:space="0" w:color="auto"/>
            </w:tcBorders>
          </w:tcPr>
          <w:p>
            <w:pPr>
              <w:pStyle w:val="TableParagraph"/>
              <w:spacing w:line="304" w:lineRule="auto" w:before="78"/>
              <w:ind w:left="35" w:right="77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项目分类</w:t>
            </w:r>
            <w:r>
              <w:rPr>
                <w:rFonts w:ascii="宋体" w:hAnsi="宋体" w:cs="宋体" w:eastAsia="宋体" w:hint="default"/>
                <w:sz w:val="18"/>
                <w:szCs w:val="18"/>
              </w:rPr>
            </w:r>
            <w:r>
              <w:rPr>
                <w:rFonts w:ascii="宋体" w:hAnsi="宋体" w:cs="宋体" w:eastAsia="宋体" w:hint="default"/>
                <w:sz w:val="18"/>
                <w:szCs w:val="18"/>
              </w:rPr>
              <w:t> 成本法核算的长期股权投资</w:t>
            </w:r>
          </w:p>
        </w:tc>
        <w:tc>
          <w:tcPr>
            <w:tcW w:w="1469" w:type="dxa"/>
            <w:tcBorders>
              <w:top w:val="nil" w:sz="6" w:space="0" w:color="auto"/>
              <w:left w:val="nil" w:sz="6" w:space="0" w:color="auto"/>
              <w:bottom w:val="nil" w:sz="6" w:space="0" w:color="auto"/>
              <w:right w:val="nil" w:sz="6" w:space="0" w:color="auto"/>
            </w:tcBorders>
          </w:tcPr>
          <w:p>
            <w:pPr>
              <w:pStyle w:val="TableParagraph"/>
              <w:spacing w:line="240" w:lineRule="auto" w:before="44"/>
              <w:ind w:left="828"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期末数</w:t>
            </w:r>
            <w:r>
              <w:rPr>
                <w:rFonts w:ascii="宋体" w:hAnsi="宋体" w:cs="宋体" w:eastAsia="宋体" w:hint="default"/>
                <w:sz w:val="18"/>
                <w:szCs w:val="18"/>
              </w:rPr>
            </w:r>
          </w:p>
          <w:p>
            <w:pPr>
              <w:pStyle w:val="TableParagraph"/>
              <w:spacing w:line="240" w:lineRule="auto" w:before="106"/>
              <w:ind w:left="213" w:right="0"/>
              <w:jc w:val="left"/>
              <w:rPr>
                <w:rFonts w:ascii="Arial" w:hAnsi="Arial" w:cs="Arial" w:eastAsia="Arial" w:hint="default"/>
                <w:sz w:val="18"/>
                <w:szCs w:val="18"/>
              </w:rPr>
            </w:pPr>
            <w:r>
              <w:rPr>
                <w:rFonts w:ascii="Arial"/>
                <w:sz w:val="18"/>
              </w:rPr>
              <w:t>94,596,480.19</w:t>
            </w:r>
          </w:p>
        </w:tc>
        <w:tc>
          <w:tcPr>
            <w:tcW w:w="2793" w:type="dxa"/>
            <w:tcBorders>
              <w:top w:val="nil" w:sz="6" w:space="0" w:color="auto"/>
              <w:left w:val="nil" w:sz="6" w:space="0" w:color="auto"/>
              <w:bottom w:val="nil" w:sz="6" w:space="0" w:color="auto"/>
              <w:right w:val="nil" w:sz="6" w:space="0" w:color="auto"/>
            </w:tcBorders>
          </w:tcPr>
          <w:p>
            <w:pPr/>
          </w:p>
        </w:tc>
        <w:tc>
          <w:tcPr>
            <w:tcW w:w="1472" w:type="dxa"/>
            <w:tcBorders>
              <w:top w:val="nil" w:sz="6" w:space="0" w:color="auto"/>
              <w:left w:val="nil" w:sz="6" w:space="0" w:color="auto"/>
              <w:bottom w:val="nil" w:sz="6" w:space="0" w:color="auto"/>
              <w:right w:val="nil" w:sz="6" w:space="0" w:color="auto"/>
            </w:tcBorders>
          </w:tcPr>
          <w:p>
            <w:pPr>
              <w:pStyle w:val="TableParagraph"/>
              <w:spacing w:line="240" w:lineRule="auto" w:before="44"/>
              <w:ind w:left="831"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期初数</w:t>
            </w:r>
            <w:r>
              <w:rPr>
                <w:rFonts w:ascii="宋体" w:hAnsi="宋体" w:cs="宋体" w:eastAsia="宋体" w:hint="default"/>
                <w:sz w:val="18"/>
                <w:szCs w:val="18"/>
              </w:rPr>
            </w:r>
          </w:p>
          <w:p>
            <w:pPr>
              <w:pStyle w:val="TableParagraph"/>
              <w:spacing w:line="240" w:lineRule="auto" w:before="106"/>
              <w:ind w:left="118" w:right="0"/>
              <w:jc w:val="left"/>
              <w:rPr>
                <w:rFonts w:ascii="Arial" w:hAnsi="Arial" w:cs="Arial" w:eastAsia="Arial" w:hint="default"/>
                <w:sz w:val="18"/>
                <w:szCs w:val="18"/>
              </w:rPr>
            </w:pPr>
            <w:r>
              <w:rPr>
                <w:rFonts w:ascii="Arial"/>
                <w:sz w:val="18"/>
              </w:rPr>
              <w:t>131,366,480.19</w:t>
            </w:r>
          </w:p>
        </w:tc>
      </w:tr>
      <w:tr>
        <w:trPr>
          <w:trHeight w:val="296" w:hRule="exact"/>
        </w:trPr>
        <w:tc>
          <w:tcPr>
            <w:tcW w:w="2968" w:type="dxa"/>
            <w:tcBorders>
              <w:top w:val="nil" w:sz="6" w:space="0" w:color="auto"/>
              <w:left w:val="nil" w:sz="6" w:space="0" w:color="auto"/>
              <w:bottom w:val="nil" w:sz="6" w:space="0" w:color="auto"/>
              <w:right w:val="nil" w:sz="6" w:space="0" w:color="auto"/>
            </w:tcBorders>
          </w:tcPr>
          <w:p>
            <w:pPr>
              <w:pStyle w:val="TableParagraph"/>
              <w:spacing w:line="240" w:lineRule="auto" w:before="9"/>
              <w:ind w:left="35"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w:t>
            </w:r>
          </w:p>
        </w:tc>
        <w:tc>
          <w:tcPr>
            <w:tcW w:w="1469"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99"/>
              <w:jc w:val="right"/>
              <w:rPr>
                <w:rFonts w:ascii="Arial" w:hAnsi="Arial" w:cs="Arial" w:eastAsia="Arial" w:hint="default"/>
                <w:sz w:val="18"/>
                <w:szCs w:val="18"/>
              </w:rPr>
            </w:pPr>
            <w:r>
              <w:rPr>
                <w:rFonts w:ascii="Arial"/>
                <w:spacing w:val="-2"/>
                <w:sz w:val="18"/>
              </w:rPr>
              <w:t>2,115,993.17</w:t>
            </w:r>
          </w:p>
        </w:tc>
        <w:tc>
          <w:tcPr>
            <w:tcW w:w="2793" w:type="dxa"/>
            <w:tcBorders>
              <w:top w:val="nil" w:sz="6" w:space="0" w:color="auto"/>
              <w:left w:val="nil" w:sz="6" w:space="0" w:color="auto"/>
              <w:bottom w:val="nil" w:sz="6" w:space="0" w:color="auto"/>
              <w:right w:val="nil" w:sz="6" w:space="0" w:color="auto"/>
            </w:tcBorders>
          </w:tcPr>
          <w:p>
            <w:pPr/>
          </w:p>
        </w:tc>
        <w:tc>
          <w:tcPr>
            <w:tcW w:w="1472"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99"/>
              <w:jc w:val="right"/>
              <w:rPr>
                <w:rFonts w:ascii="Arial" w:hAnsi="Arial" w:cs="Arial" w:eastAsia="Arial" w:hint="default"/>
                <w:sz w:val="18"/>
                <w:szCs w:val="18"/>
              </w:rPr>
            </w:pPr>
            <w:r>
              <w:rPr>
                <w:rFonts w:ascii="Arial"/>
                <w:spacing w:val="-2"/>
                <w:sz w:val="18"/>
              </w:rPr>
              <w:t>2,115,993.17</w:t>
            </w:r>
          </w:p>
        </w:tc>
      </w:tr>
      <w:tr>
        <w:trPr>
          <w:trHeight w:val="300" w:hRule="exact"/>
        </w:trPr>
        <w:tc>
          <w:tcPr>
            <w:tcW w:w="2968" w:type="dxa"/>
            <w:tcBorders>
              <w:top w:val="nil" w:sz="6" w:space="0" w:color="auto"/>
              <w:left w:val="nil" w:sz="6" w:space="0" w:color="auto"/>
              <w:bottom w:val="nil" w:sz="6" w:space="0" w:color="auto"/>
              <w:right w:val="nil" w:sz="6" w:space="0" w:color="auto"/>
            </w:tcBorders>
          </w:tcPr>
          <w:p>
            <w:pPr>
              <w:pStyle w:val="TableParagraph"/>
              <w:spacing w:line="240" w:lineRule="auto" w:before="27"/>
              <w:ind w:left="35" w:right="0"/>
              <w:jc w:val="left"/>
              <w:rPr>
                <w:rFonts w:ascii="宋体" w:hAnsi="宋体" w:cs="宋体" w:eastAsia="宋体" w:hint="default"/>
                <w:sz w:val="18"/>
                <w:szCs w:val="18"/>
              </w:rPr>
            </w:pPr>
            <w:r>
              <w:rPr>
                <w:rFonts w:ascii="宋体" w:hAnsi="宋体" w:cs="宋体" w:eastAsia="宋体" w:hint="default"/>
                <w:sz w:val="18"/>
                <w:szCs w:val="18"/>
              </w:rPr>
              <w:t>减：长期投资减值准备</w:t>
            </w:r>
          </w:p>
        </w:tc>
        <w:tc>
          <w:tcPr>
            <w:tcW w:w="1469" w:type="dxa"/>
            <w:tcBorders>
              <w:top w:val="nil" w:sz="6" w:space="0" w:color="auto"/>
              <w:left w:val="nil" w:sz="6" w:space="0" w:color="auto"/>
              <w:bottom w:val="single" w:sz="8" w:space="0" w:color="000000"/>
              <w:right w:val="nil" w:sz="6" w:space="0" w:color="auto"/>
            </w:tcBorders>
          </w:tcPr>
          <w:p>
            <w:pPr>
              <w:pStyle w:val="TableParagraph"/>
              <w:spacing w:line="240" w:lineRule="auto" w:before="28"/>
              <w:ind w:right="99"/>
              <w:jc w:val="right"/>
              <w:rPr>
                <w:rFonts w:ascii="Arial" w:hAnsi="Arial" w:cs="Arial" w:eastAsia="Arial" w:hint="default"/>
                <w:sz w:val="18"/>
                <w:szCs w:val="18"/>
              </w:rPr>
            </w:pPr>
            <w:r>
              <w:rPr>
                <w:rFonts w:ascii="Arial"/>
                <w:spacing w:val="-1"/>
                <w:sz w:val="18"/>
              </w:rPr>
              <w:t>64,863,864.98</w:t>
            </w:r>
          </w:p>
        </w:tc>
        <w:tc>
          <w:tcPr>
            <w:tcW w:w="2793" w:type="dxa"/>
            <w:tcBorders>
              <w:top w:val="nil" w:sz="6" w:space="0" w:color="auto"/>
              <w:left w:val="nil" w:sz="6" w:space="0" w:color="auto"/>
              <w:bottom w:val="nil" w:sz="6" w:space="0" w:color="auto"/>
              <w:right w:val="nil" w:sz="6" w:space="0" w:color="auto"/>
            </w:tcBorders>
          </w:tcPr>
          <w:p>
            <w:pPr/>
          </w:p>
        </w:tc>
        <w:tc>
          <w:tcPr>
            <w:tcW w:w="1472" w:type="dxa"/>
            <w:tcBorders>
              <w:top w:val="nil" w:sz="6" w:space="0" w:color="auto"/>
              <w:left w:val="nil" w:sz="6" w:space="0" w:color="auto"/>
              <w:bottom w:val="single" w:sz="8" w:space="0" w:color="000000"/>
              <w:right w:val="nil" w:sz="6" w:space="0" w:color="auto"/>
            </w:tcBorders>
          </w:tcPr>
          <w:p>
            <w:pPr>
              <w:pStyle w:val="TableParagraph"/>
              <w:spacing w:line="240" w:lineRule="auto" w:before="28"/>
              <w:ind w:right="99"/>
              <w:jc w:val="right"/>
              <w:rPr>
                <w:rFonts w:ascii="Arial" w:hAnsi="Arial" w:cs="Arial" w:eastAsia="Arial" w:hint="default"/>
                <w:sz w:val="18"/>
                <w:szCs w:val="18"/>
              </w:rPr>
            </w:pPr>
            <w:r>
              <w:rPr>
                <w:rFonts w:ascii="Arial"/>
                <w:spacing w:val="-1"/>
                <w:sz w:val="18"/>
              </w:rPr>
              <w:t>75,410,683.94</w:t>
            </w:r>
          </w:p>
        </w:tc>
      </w:tr>
      <w:tr>
        <w:trPr>
          <w:trHeight w:val="350" w:hRule="exact"/>
        </w:trPr>
        <w:tc>
          <w:tcPr>
            <w:tcW w:w="2968" w:type="dxa"/>
            <w:tcBorders>
              <w:top w:val="nil" w:sz="6" w:space="0" w:color="auto"/>
              <w:left w:val="nil" w:sz="6" w:space="0" w:color="auto"/>
              <w:bottom w:val="nil" w:sz="6" w:space="0" w:color="auto"/>
              <w:right w:val="nil" w:sz="6" w:space="0" w:color="auto"/>
            </w:tcBorders>
          </w:tcPr>
          <w:p>
            <w:pPr>
              <w:pStyle w:val="TableParagraph"/>
              <w:tabs>
                <w:tab w:pos="488" w:val="left" w:leader="none"/>
              </w:tabs>
              <w:spacing w:line="240" w:lineRule="auto" w:before="60"/>
              <w:ind w:left="35"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1469" w:type="dxa"/>
            <w:tcBorders>
              <w:top w:val="single" w:sz="8" w:space="0" w:color="000000"/>
              <w:left w:val="nil" w:sz="6" w:space="0" w:color="auto"/>
              <w:bottom w:val="single" w:sz="17" w:space="0" w:color="000000"/>
              <w:right w:val="nil" w:sz="6" w:space="0" w:color="auto"/>
            </w:tcBorders>
          </w:tcPr>
          <w:p>
            <w:pPr>
              <w:pStyle w:val="TableParagraph"/>
              <w:spacing w:line="240" w:lineRule="auto" w:before="54"/>
              <w:ind w:right="99"/>
              <w:jc w:val="right"/>
              <w:rPr>
                <w:rFonts w:ascii="Arial" w:hAnsi="Arial" w:cs="Arial" w:eastAsia="Arial" w:hint="default"/>
                <w:sz w:val="18"/>
                <w:szCs w:val="18"/>
              </w:rPr>
            </w:pPr>
            <w:r>
              <w:rPr>
                <w:rFonts w:ascii="Arial"/>
                <w:spacing w:val="-1"/>
                <w:sz w:val="18"/>
              </w:rPr>
              <w:t>31,848,608.38</w:t>
            </w:r>
          </w:p>
        </w:tc>
        <w:tc>
          <w:tcPr>
            <w:tcW w:w="2793" w:type="dxa"/>
            <w:tcBorders>
              <w:top w:val="nil" w:sz="6" w:space="0" w:color="auto"/>
              <w:left w:val="nil" w:sz="6" w:space="0" w:color="auto"/>
              <w:bottom w:val="nil" w:sz="6" w:space="0" w:color="auto"/>
              <w:right w:val="nil" w:sz="6" w:space="0" w:color="auto"/>
            </w:tcBorders>
          </w:tcPr>
          <w:p>
            <w:pPr/>
          </w:p>
        </w:tc>
        <w:tc>
          <w:tcPr>
            <w:tcW w:w="1472" w:type="dxa"/>
            <w:tcBorders>
              <w:top w:val="single" w:sz="8" w:space="0" w:color="000000"/>
              <w:left w:val="nil" w:sz="6" w:space="0" w:color="auto"/>
              <w:bottom w:val="single" w:sz="17" w:space="0" w:color="000000"/>
              <w:right w:val="nil" w:sz="6" w:space="0" w:color="auto"/>
            </w:tcBorders>
          </w:tcPr>
          <w:p>
            <w:pPr>
              <w:pStyle w:val="TableParagraph"/>
              <w:spacing w:line="240" w:lineRule="auto" w:before="54"/>
              <w:ind w:right="99"/>
              <w:jc w:val="right"/>
              <w:rPr>
                <w:rFonts w:ascii="Arial" w:hAnsi="Arial" w:cs="Arial" w:eastAsia="Arial" w:hint="default"/>
                <w:sz w:val="18"/>
                <w:szCs w:val="18"/>
              </w:rPr>
            </w:pPr>
            <w:r>
              <w:rPr>
                <w:rFonts w:ascii="Arial"/>
                <w:spacing w:val="-1"/>
                <w:sz w:val="18"/>
              </w:rPr>
              <w:t>58,071,789.42</w:t>
            </w:r>
          </w:p>
        </w:tc>
      </w:tr>
    </w:tbl>
    <w:p>
      <w:pPr>
        <w:spacing w:after="0" w:line="240" w:lineRule="auto"/>
        <w:jc w:val="right"/>
        <w:rPr>
          <w:rFonts w:ascii="Arial" w:hAnsi="Arial" w:cs="Arial" w:eastAsia="Arial" w:hint="default"/>
          <w:sz w:val="18"/>
          <w:szCs w:val="18"/>
        </w:rPr>
        <w:sectPr>
          <w:type w:val="continuous"/>
          <w:pgSz w:w="11900" w:h="16840"/>
          <w:pgMar w:top="1600" w:bottom="280" w:left="1340" w:right="220"/>
        </w:sectPr>
      </w:pPr>
    </w:p>
    <w:p>
      <w:pPr>
        <w:pStyle w:val="BodyText"/>
        <w:spacing w:line="240" w:lineRule="auto" w:before="45"/>
        <w:ind w:left="325" w:right="0"/>
        <w:jc w:val="left"/>
      </w:pPr>
      <w:r>
        <w:rPr>
          <w:rFonts w:ascii="Arial" w:hAnsi="Arial" w:cs="Arial" w:eastAsia="Arial" w:hint="default"/>
        </w:rPr>
        <w:t>(1)</w:t>
      </w:r>
      <w:r>
        <w:rPr>
          <w:rFonts w:ascii="Arial" w:hAnsi="Arial" w:cs="Arial" w:eastAsia="Arial" w:hint="default"/>
          <w:spacing w:val="-7"/>
        </w:rPr>
        <w:t> </w:t>
      </w:r>
      <w:r>
        <w:rPr/>
        <w:t>权益法核算的被投资单位主要信息</w:t>
      </w:r>
    </w:p>
    <w:p>
      <w:pPr>
        <w:spacing w:line="240" w:lineRule="auto" w:before="5"/>
        <w:rPr>
          <w:rFonts w:ascii="宋体" w:hAnsi="宋体" w:cs="宋体" w:eastAsia="宋体" w:hint="default"/>
          <w:sz w:val="27"/>
          <w:szCs w:val="27"/>
        </w:rPr>
      </w:pPr>
    </w:p>
    <w:p>
      <w:pPr>
        <w:spacing w:after="0" w:line="240" w:lineRule="auto"/>
        <w:rPr>
          <w:rFonts w:ascii="宋体" w:hAnsi="宋体" w:cs="宋体" w:eastAsia="宋体" w:hint="default"/>
          <w:sz w:val="27"/>
          <w:szCs w:val="27"/>
        </w:rPr>
        <w:sectPr>
          <w:pgSz w:w="11900" w:h="16840"/>
          <w:pgMar w:header="852" w:footer="1003" w:top="1340" w:bottom="1200" w:left="1580" w:right="140"/>
        </w:sectPr>
      </w:pP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24"/>
          <w:szCs w:val="24"/>
        </w:rPr>
      </w:pPr>
    </w:p>
    <w:p>
      <w:pPr>
        <w:tabs>
          <w:tab w:pos="3044" w:val="left" w:leader="none"/>
          <w:tab w:pos="3954" w:val="left" w:leader="none"/>
        </w:tabs>
        <w:spacing w:before="0"/>
        <w:ind w:left="899" w:right="-20" w:firstLine="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被投资单位名称</w:t>
      </w:r>
      <w:r>
        <w:rPr>
          <w:rFonts w:ascii="宋体" w:hAnsi="宋体" w:cs="宋体" w:eastAsia="宋体" w:hint="default"/>
          <w:sz w:val="18"/>
          <w:szCs w:val="18"/>
        </w:rPr>
        <w:tab/>
      </w:r>
      <w:r>
        <w:rPr>
          <w:rFonts w:ascii="宋体" w:hAnsi="宋体" w:cs="宋体" w:eastAsia="宋体" w:hint="default"/>
          <w:sz w:val="18"/>
          <w:szCs w:val="18"/>
          <w:u w:val="single" w:color="000000"/>
        </w:rPr>
        <w:t>注册地</w:t>
      </w:r>
      <w:r>
        <w:rPr>
          <w:rFonts w:ascii="宋体" w:hAnsi="宋体" w:cs="宋体" w:eastAsia="宋体" w:hint="default"/>
          <w:sz w:val="18"/>
          <w:szCs w:val="18"/>
        </w:rPr>
        <w:tab/>
      </w:r>
      <w:r>
        <w:rPr>
          <w:rFonts w:ascii="宋体" w:hAnsi="宋体" w:cs="宋体" w:eastAsia="宋体" w:hint="default"/>
          <w:sz w:val="18"/>
          <w:szCs w:val="18"/>
          <w:u w:val="single" w:color="000000"/>
        </w:rPr>
        <w:t>经济性质</w:t>
      </w:r>
      <w:r>
        <w:rPr>
          <w:rFonts w:ascii="宋体" w:hAnsi="宋体" w:cs="宋体" w:eastAsia="宋体" w:hint="default"/>
          <w:sz w:val="18"/>
          <w:szCs w:val="18"/>
        </w:rPr>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20"/>
          <w:szCs w:val="20"/>
        </w:rPr>
      </w:pPr>
    </w:p>
    <w:p>
      <w:pPr>
        <w:spacing w:before="0"/>
        <w:ind w:left="323" w:right="-20" w:firstLine="0"/>
        <w:jc w:val="left"/>
        <w:rPr>
          <w:rFonts w:ascii="宋体" w:hAnsi="宋体" w:cs="宋体" w:eastAsia="宋体" w:hint="default"/>
          <w:sz w:val="18"/>
          <w:szCs w:val="18"/>
        </w:rPr>
      </w:pPr>
      <w:r>
        <w:rPr>
          <w:rFonts w:ascii="宋体" w:hAnsi="宋体" w:cs="宋体" w:eastAsia="宋体" w:hint="default"/>
          <w:sz w:val="18"/>
          <w:szCs w:val="18"/>
        </w:rPr>
        <w:t>一、合营企业</w:t>
      </w:r>
    </w:p>
    <w:p>
      <w:pPr>
        <w:spacing w:line="240" w:lineRule="auto" w:before="0"/>
        <w:rPr>
          <w:rFonts w:ascii="宋体" w:hAnsi="宋体" w:cs="宋体" w:eastAsia="宋体" w:hint="default"/>
          <w:sz w:val="23"/>
          <w:szCs w:val="23"/>
        </w:rPr>
      </w:pPr>
      <w:r>
        <w:rPr/>
        <w:br w:type="column"/>
      </w:r>
      <w:r>
        <w:rPr>
          <w:rFonts w:ascii="宋体"/>
          <w:sz w:val="23"/>
        </w:rPr>
      </w:r>
    </w:p>
    <w:p>
      <w:pPr>
        <w:spacing w:line="525" w:lineRule="auto" w:before="0"/>
        <w:ind w:left="238" w:right="-20" w:firstLine="88"/>
        <w:jc w:val="left"/>
        <w:rPr>
          <w:rFonts w:ascii="宋体" w:hAnsi="宋体" w:cs="宋体" w:eastAsia="宋体" w:hint="default"/>
          <w:sz w:val="18"/>
          <w:szCs w:val="18"/>
        </w:rPr>
      </w:pPr>
      <w:r>
        <w:rPr>
          <w:rFonts w:ascii="宋体" w:hAnsi="宋体" w:cs="宋体" w:eastAsia="宋体" w:hint="default"/>
          <w:sz w:val="18"/>
          <w:szCs w:val="18"/>
        </w:rPr>
        <w:t>本企业 </w:t>
      </w:r>
      <w:r>
        <w:rPr>
          <w:rFonts w:ascii="宋体" w:hAnsi="宋体" w:cs="宋体" w:eastAsia="宋体" w:hint="default"/>
          <w:sz w:val="18"/>
          <w:szCs w:val="18"/>
          <w:u w:val="single" w:color="000000"/>
        </w:rPr>
        <w:t>持股比例</w:t>
      </w:r>
      <w:r>
        <w:rPr>
          <w:rFonts w:ascii="宋体" w:hAnsi="宋体" w:cs="宋体" w:eastAsia="宋体" w:hint="default"/>
          <w:sz w:val="18"/>
          <w:szCs w:val="18"/>
        </w:rPr>
      </w:r>
    </w:p>
    <w:p>
      <w:pPr>
        <w:spacing w:line="525" w:lineRule="auto" w:before="44"/>
        <w:ind w:left="199" w:right="-19" w:firstLine="88"/>
        <w:jc w:val="left"/>
        <w:rPr>
          <w:rFonts w:ascii="宋体" w:hAnsi="宋体" w:cs="宋体" w:eastAsia="宋体" w:hint="default"/>
          <w:sz w:val="18"/>
          <w:szCs w:val="18"/>
        </w:rPr>
      </w:pPr>
      <w:r>
        <w:rPr/>
        <w:br w:type="column"/>
      </w:r>
      <w:r>
        <w:rPr>
          <w:rFonts w:ascii="宋体" w:hAnsi="宋体" w:cs="宋体" w:eastAsia="宋体" w:hint="default"/>
          <w:sz w:val="18"/>
          <w:szCs w:val="18"/>
        </w:rPr>
        <w:t>本企业在 被投资单位 </w:t>
      </w:r>
      <w:r>
        <w:rPr>
          <w:rFonts w:ascii="宋体" w:hAnsi="宋体" w:cs="宋体" w:eastAsia="宋体" w:hint="default"/>
          <w:sz w:val="18"/>
          <w:szCs w:val="18"/>
          <w:u w:val="single" w:color="000000"/>
        </w:rPr>
        <w:t>表决权比例</w:t>
      </w:r>
      <w:r>
        <w:rPr>
          <w:rFonts w:ascii="宋体" w:hAnsi="宋体" w:cs="宋体" w:eastAsia="宋体" w:hint="default"/>
          <w:sz w:val="18"/>
          <w:szCs w:val="18"/>
        </w:rPr>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9"/>
        <w:rPr>
          <w:rFonts w:ascii="宋体" w:hAnsi="宋体" w:cs="宋体" w:eastAsia="宋体" w:hint="default"/>
          <w:sz w:val="17"/>
          <w:szCs w:val="17"/>
        </w:rPr>
      </w:pPr>
    </w:p>
    <w:p>
      <w:pPr>
        <w:spacing w:line="232" w:lineRule="exact" w:before="0"/>
        <w:ind w:left="341" w:right="-19" w:hanging="92"/>
        <w:jc w:val="left"/>
        <w:rPr>
          <w:rFonts w:ascii="宋体" w:hAnsi="宋体" w:cs="宋体" w:eastAsia="宋体" w:hint="default"/>
          <w:sz w:val="18"/>
          <w:szCs w:val="18"/>
        </w:rPr>
      </w:pPr>
      <w:r>
        <w:rPr>
          <w:rFonts w:ascii="宋体" w:hAnsi="宋体" w:cs="宋体" w:eastAsia="宋体" w:hint="default"/>
          <w:sz w:val="18"/>
          <w:szCs w:val="18"/>
        </w:rPr>
        <w:t>期末净资 产</w:t>
      </w:r>
      <w:r>
        <w:rPr>
          <w:rFonts w:ascii="宋体" w:hAnsi="宋体" w:cs="宋体" w:eastAsia="宋体" w:hint="default"/>
          <w:sz w:val="18"/>
          <w:szCs w:val="18"/>
          <w:u w:val="single" w:color="000000"/>
        </w:rPr>
        <w:t>总额</w:t>
      </w:r>
      <w:r>
        <w:rPr>
          <w:rFonts w:ascii="宋体" w:hAnsi="宋体" w:cs="宋体" w:eastAsia="宋体" w:hint="default"/>
          <w:sz w:val="18"/>
          <w:szCs w:val="18"/>
        </w:rPr>
      </w:r>
    </w:p>
    <w:p>
      <w:pPr>
        <w:spacing w:line="240" w:lineRule="auto" w:before="0"/>
        <w:rPr>
          <w:rFonts w:ascii="宋体" w:hAnsi="宋体" w:cs="宋体" w:eastAsia="宋体" w:hint="default"/>
          <w:sz w:val="23"/>
          <w:szCs w:val="23"/>
        </w:rPr>
      </w:pPr>
      <w:r>
        <w:rPr/>
        <w:br w:type="column"/>
      </w:r>
      <w:r>
        <w:rPr>
          <w:rFonts w:ascii="宋体"/>
          <w:sz w:val="23"/>
        </w:rPr>
      </w:r>
    </w:p>
    <w:p>
      <w:pPr>
        <w:spacing w:line="525" w:lineRule="auto" w:before="0"/>
        <w:ind w:left="323" w:right="-20" w:firstLine="0"/>
        <w:jc w:val="left"/>
        <w:rPr>
          <w:rFonts w:ascii="宋体" w:hAnsi="宋体" w:cs="宋体" w:eastAsia="宋体" w:hint="default"/>
          <w:sz w:val="18"/>
          <w:szCs w:val="18"/>
        </w:rPr>
      </w:pPr>
      <w:r>
        <w:rPr>
          <w:rFonts w:ascii="宋体" w:hAnsi="宋体" w:cs="宋体" w:eastAsia="宋体" w:hint="default"/>
          <w:sz w:val="18"/>
          <w:szCs w:val="18"/>
        </w:rPr>
        <w:t>本期营业 </w:t>
      </w:r>
      <w:r>
        <w:rPr>
          <w:rFonts w:ascii="宋体" w:hAnsi="宋体" w:cs="宋体" w:eastAsia="宋体" w:hint="default"/>
          <w:sz w:val="18"/>
          <w:szCs w:val="18"/>
          <w:u w:val="single" w:color="000000"/>
        </w:rPr>
        <w:t>收入总额</w:t>
      </w:r>
      <w:r>
        <w:rPr>
          <w:rFonts w:ascii="宋体" w:hAnsi="宋体" w:cs="宋体" w:eastAsia="宋体" w:hint="default"/>
          <w:sz w:val="18"/>
          <w:szCs w:val="18"/>
        </w:rPr>
      </w:r>
    </w:p>
    <w:p>
      <w:pPr>
        <w:spacing w:line="240" w:lineRule="auto" w:before="0"/>
        <w:rPr>
          <w:rFonts w:ascii="宋体" w:hAnsi="宋体" w:cs="宋体" w:eastAsia="宋体" w:hint="default"/>
          <w:sz w:val="23"/>
          <w:szCs w:val="23"/>
        </w:rPr>
      </w:pPr>
      <w:r>
        <w:rPr/>
        <w:br w:type="column"/>
      </w:r>
      <w:r>
        <w:rPr>
          <w:rFonts w:ascii="宋体"/>
          <w:sz w:val="23"/>
        </w:rPr>
      </w:r>
    </w:p>
    <w:p>
      <w:pPr>
        <w:spacing w:line="525" w:lineRule="auto" w:before="0"/>
        <w:ind w:left="323" w:right="328" w:firstLine="91"/>
        <w:jc w:val="left"/>
        <w:rPr>
          <w:rFonts w:ascii="宋体" w:hAnsi="宋体" w:cs="宋体" w:eastAsia="宋体" w:hint="default"/>
          <w:sz w:val="18"/>
          <w:szCs w:val="18"/>
        </w:rPr>
      </w:pPr>
      <w:r>
        <w:rPr>
          <w:rFonts w:ascii="宋体" w:hAnsi="宋体" w:cs="宋体" w:eastAsia="宋体" w:hint="default"/>
          <w:sz w:val="18"/>
          <w:szCs w:val="18"/>
        </w:rPr>
        <w:t>本期 </w:t>
      </w:r>
      <w:r>
        <w:rPr>
          <w:rFonts w:ascii="宋体" w:hAnsi="宋体" w:cs="宋体" w:eastAsia="宋体" w:hint="default"/>
          <w:sz w:val="18"/>
          <w:szCs w:val="18"/>
          <w:u w:val="single" w:color="000000"/>
        </w:rPr>
        <w:t>净利润</w:t>
      </w:r>
      <w:r>
        <w:rPr>
          <w:rFonts w:ascii="宋体" w:hAnsi="宋体" w:cs="宋体" w:eastAsia="宋体" w:hint="default"/>
          <w:sz w:val="18"/>
          <w:szCs w:val="18"/>
        </w:rPr>
      </w:r>
    </w:p>
    <w:p>
      <w:pPr>
        <w:spacing w:after="0" w:line="525" w:lineRule="auto"/>
        <w:jc w:val="left"/>
        <w:rPr>
          <w:rFonts w:ascii="宋体" w:hAnsi="宋体" w:cs="宋体" w:eastAsia="宋体" w:hint="default"/>
          <w:sz w:val="18"/>
          <w:szCs w:val="18"/>
        </w:rPr>
        <w:sectPr>
          <w:type w:val="continuous"/>
          <w:pgSz w:w="11900" w:h="16840"/>
          <w:pgMar w:top="1600" w:bottom="280" w:left="1580" w:right="140"/>
          <w:cols w:num="6" w:equalWidth="0">
            <w:col w:w="4675" w:space="40"/>
            <w:col w:w="959" w:space="40"/>
            <w:col w:w="1100" w:space="40"/>
            <w:col w:w="971" w:space="58"/>
            <w:col w:w="1044" w:space="43"/>
            <w:col w:w="1210"/>
          </w:cols>
        </w:sectPr>
      </w:pPr>
    </w:p>
    <w:p>
      <w:pPr>
        <w:spacing w:line="232" w:lineRule="exact" w:before="142"/>
        <w:ind w:left="431" w:right="-20" w:firstLine="0"/>
        <w:jc w:val="left"/>
        <w:rPr>
          <w:rFonts w:ascii="宋体" w:hAnsi="宋体" w:cs="宋体" w:eastAsia="宋体" w:hint="default"/>
          <w:sz w:val="18"/>
          <w:szCs w:val="18"/>
        </w:rPr>
      </w:pPr>
      <w:r>
        <w:rPr>
          <w:rFonts w:ascii="宋体" w:hAnsi="宋体" w:cs="宋体" w:eastAsia="宋体" w:hint="default"/>
          <w:sz w:val="18"/>
          <w:szCs w:val="18"/>
        </w:rPr>
        <w:t>常州市远东久佰年服饰有限 公司</w:t>
      </w:r>
    </w:p>
    <w:p>
      <w:pPr>
        <w:spacing w:line="209" w:lineRule="exact" w:before="0"/>
        <w:ind w:left="323" w:right="-20" w:firstLine="0"/>
        <w:jc w:val="left"/>
        <w:rPr>
          <w:rFonts w:ascii="宋体" w:hAnsi="宋体" w:cs="宋体" w:eastAsia="宋体" w:hint="default"/>
          <w:sz w:val="18"/>
          <w:szCs w:val="18"/>
        </w:rPr>
      </w:pPr>
      <w:r>
        <w:rPr>
          <w:rFonts w:ascii="宋体" w:hAnsi="宋体" w:cs="宋体" w:eastAsia="宋体" w:hint="default"/>
          <w:sz w:val="18"/>
          <w:szCs w:val="18"/>
        </w:rPr>
        <w:t>二、联营企业</w:t>
      </w:r>
    </w:p>
    <w:p>
      <w:pPr>
        <w:tabs>
          <w:tab w:pos="1267" w:val="left" w:leader="none"/>
        </w:tabs>
        <w:spacing w:line="232" w:lineRule="exact" w:before="142"/>
        <w:ind w:left="1267" w:right="0" w:hanging="951"/>
        <w:jc w:val="left"/>
        <w:rPr>
          <w:rFonts w:ascii="宋体" w:hAnsi="宋体" w:cs="宋体" w:eastAsia="宋体" w:hint="default"/>
          <w:sz w:val="18"/>
          <w:szCs w:val="18"/>
        </w:rPr>
      </w:pPr>
      <w:r>
        <w:rPr/>
        <w:br w:type="column"/>
      </w:r>
      <w:r>
        <w:rPr>
          <w:rFonts w:ascii="宋体" w:hAnsi="宋体" w:cs="宋体" w:eastAsia="宋体" w:hint="default"/>
          <w:sz w:val="18"/>
          <w:szCs w:val="18"/>
        </w:rPr>
        <w:t>常州市</w:t>
        <w:tab/>
        <w:t>有限公司 责任公司</w:t>
      </w:r>
    </w:p>
    <w:p>
      <w:pPr>
        <w:tabs>
          <w:tab w:pos="1477" w:val="left" w:leader="none"/>
        </w:tabs>
        <w:spacing w:before="146"/>
        <w:ind w:left="323" w:right="-19" w:firstLine="0"/>
        <w:jc w:val="left"/>
        <w:rPr>
          <w:rFonts w:ascii="Arial" w:hAnsi="Arial" w:cs="Arial" w:eastAsia="Arial" w:hint="default"/>
          <w:sz w:val="18"/>
          <w:szCs w:val="18"/>
        </w:rPr>
      </w:pPr>
      <w:r>
        <w:rPr>
          <w:w w:val="95"/>
        </w:rPr>
        <w:br w:type="column"/>
      </w:r>
      <w:r>
        <w:rPr>
          <w:rFonts w:ascii="Arial"/>
          <w:w w:val="95"/>
          <w:sz w:val="18"/>
        </w:rPr>
        <w:t>50%</w:t>
        <w:tab/>
      </w:r>
      <w:r>
        <w:rPr>
          <w:rFonts w:ascii="Arial"/>
          <w:sz w:val="18"/>
        </w:rPr>
        <w:t>50%</w:t>
      </w:r>
    </w:p>
    <w:p>
      <w:pPr>
        <w:spacing w:line="240" w:lineRule="auto" w:before="0"/>
        <w:rPr>
          <w:rFonts w:ascii="Arial" w:hAnsi="Arial" w:cs="Arial" w:eastAsia="Arial" w:hint="default"/>
          <w:sz w:val="24"/>
          <w:szCs w:val="24"/>
        </w:rPr>
      </w:pPr>
      <w:r>
        <w:rPr/>
        <w:br w:type="column"/>
      </w:r>
      <w:r>
        <w:rPr>
          <w:rFonts w:ascii="Arial"/>
          <w:sz w:val="24"/>
        </w:rPr>
      </w:r>
    </w:p>
    <w:p>
      <w:pPr>
        <w:tabs>
          <w:tab w:pos="1424" w:val="left" w:leader="none"/>
          <w:tab w:pos="2420" w:val="left" w:leader="none"/>
        </w:tabs>
        <w:spacing w:before="0"/>
        <w:ind w:left="323" w:right="0" w:firstLine="0"/>
        <w:jc w:val="left"/>
        <w:rPr>
          <w:rFonts w:ascii="Arial" w:hAnsi="Arial" w:cs="Arial" w:eastAsia="Arial" w:hint="default"/>
          <w:sz w:val="18"/>
          <w:szCs w:val="18"/>
        </w:rPr>
      </w:pPr>
      <w:r>
        <w:rPr>
          <w:rFonts w:ascii="Arial"/>
          <w:sz w:val="18"/>
        </w:rPr>
        <w:t>-</w:t>
        <w:tab/>
        <w:t>-</w:t>
        <w:tab/>
        <w:t>-</w:t>
      </w:r>
    </w:p>
    <w:p>
      <w:pPr>
        <w:spacing w:after="0"/>
        <w:jc w:val="left"/>
        <w:rPr>
          <w:rFonts w:ascii="Arial" w:hAnsi="Arial" w:cs="Arial" w:eastAsia="Arial" w:hint="default"/>
          <w:sz w:val="18"/>
          <w:szCs w:val="18"/>
        </w:rPr>
        <w:sectPr>
          <w:type w:val="continuous"/>
          <w:pgSz w:w="11900" w:h="16840"/>
          <w:pgMar w:top="1600" w:bottom="280" w:left="1580" w:right="140"/>
          <w:cols w:num="4" w:equalWidth="0">
            <w:col w:w="2592" w:space="40"/>
            <w:col w:w="1988" w:space="372"/>
            <w:col w:w="1840" w:space="280"/>
            <w:col w:w="3068"/>
          </w:cols>
        </w:sectPr>
      </w:pPr>
    </w:p>
    <w:p>
      <w:pPr>
        <w:tabs>
          <w:tab w:pos="2517" w:val="left" w:leader="none"/>
          <w:tab w:pos="3467" w:val="left" w:leader="none"/>
        </w:tabs>
        <w:spacing w:line="235" w:lineRule="exact" w:before="117"/>
        <w:ind w:left="0" w:right="0" w:firstLine="0"/>
        <w:jc w:val="right"/>
        <w:rPr>
          <w:rFonts w:ascii="宋体" w:hAnsi="宋体" w:cs="宋体" w:eastAsia="宋体" w:hint="default"/>
          <w:sz w:val="18"/>
          <w:szCs w:val="18"/>
        </w:rPr>
      </w:pPr>
      <w:r>
        <w:rPr>
          <w:rFonts w:ascii="宋体" w:hAnsi="宋体" w:cs="宋体" w:eastAsia="宋体" w:hint="default"/>
          <w:sz w:val="18"/>
          <w:szCs w:val="18"/>
        </w:rPr>
        <w:t>常州永东服饰洗水有限公司</w:t>
        <w:tab/>
        <w:t>常州市</w:t>
        <w:tab/>
        <w:t>有限公司</w:t>
      </w:r>
    </w:p>
    <w:p>
      <w:pPr>
        <w:spacing w:before="0"/>
        <w:ind w:left="0" w:right="0" w:firstLine="0"/>
        <w:jc w:val="right"/>
        <w:rPr>
          <w:rFonts w:ascii="宋体" w:hAnsi="宋体" w:cs="宋体" w:eastAsia="宋体" w:hint="default"/>
          <w:sz w:val="18"/>
          <w:szCs w:val="18"/>
        </w:rPr>
      </w:pPr>
      <w:r>
        <w:rPr>
          <w:rFonts w:ascii="宋体" w:hAnsi="宋体" w:cs="宋体" w:eastAsia="宋体" w:hint="default"/>
          <w:sz w:val="18"/>
          <w:szCs w:val="18"/>
        </w:rPr>
        <w:t>责任公司</w:t>
      </w:r>
    </w:p>
    <w:p>
      <w:pPr>
        <w:tabs>
          <w:tab w:pos="1560" w:val="left" w:leader="none"/>
        </w:tabs>
        <w:spacing w:before="146"/>
        <w:ind w:left="406" w:right="-13" w:firstLine="0"/>
        <w:jc w:val="left"/>
        <w:rPr>
          <w:rFonts w:ascii="Arial" w:hAnsi="Arial" w:cs="Arial" w:eastAsia="Arial" w:hint="default"/>
          <w:sz w:val="18"/>
          <w:szCs w:val="18"/>
        </w:rPr>
      </w:pPr>
      <w:r>
        <w:rPr>
          <w:spacing w:val="-1"/>
        </w:rPr>
        <w:br w:type="column"/>
      </w:r>
      <w:r>
        <w:rPr>
          <w:rFonts w:ascii="Arial"/>
          <w:spacing w:val="-1"/>
          <w:sz w:val="18"/>
        </w:rPr>
        <w:t>41.57%</w:t>
        <w:tab/>
        <w:t>41.57%</w:t>
      </w:r>
    </w:p>
    <w:p>
      <w:pPr>
        <w:spacing w:line="240" w:lineRule="auto" w:before="0"/>
        <w:rPr>
          <w:rFonts w:ascii="Arial" w:hAnsi="Arial" w:cs="Arial" w:eastAsia="Arial" w:hint="default"/>
          <w:sz w:val="24"/>
          <w:szCs w:val="24"/>
        </w:rPr>
      </w:pPr>
      <w:r>
        <w:rPr/>
        <w:br w:type="column"/>
      </w:r>
      <w:r>
        <w:rPr>
          <w:rFonts w:ascii="Arial"/>
          <w:sz w:val="24"/>
        </w:rPr>
      </w:r>
    </w:p>
    <w:p>
      <w:pPr>
        <w:tabs>
          <w:tab w:pos="1532" w:val="left" w:leader="none"/>
          <w:tab w:pos="2528" w:val="left" w:leader="none"/>
        </w:tabs>
        <w:spacing w:before="0"/>
        <w:ind w:left="431" w:right="0" w:firstLine="0"/>
        <w:jc w:val="left"/>
        <w:rPr>
          <w:rFonts w:ascii="Arial" w:hAnsi="Arial" w:cs="Arial" w:eastAsia="Arial" w:hint="default"/>
          <w:sz w:val="18"/>
          <w:szCs w:val="18"/>
        </w:rPr>
      </w:pPr>
      <w:r>
        <w:rPr>
          <w:rFonts w:ascii="Arial"/>
          <w:sz w:val="18"/>
        </w:rPr>
        <w:t>-</w:t>
        <w:tab/>
        <w:t>-</w:t>
        <w:tab/>
        <w:t>-</w:t>
      </w:r>
    </w:p>
    <w:p>
      <w:pPr>
        <w:spacing w:after="0"/>
        <w:jc w:val="left"/>
        <w:rPr>
          <w:rFonts w:ascii="Arial" w:hAnsi="Arial" w:cs="Arial" w:eastAsia="Arial" w:hint="default"/>
          <w:sz w:val="18"/>
          <w:szCs w:val="18"/>
        </w:rPr>
        <w:sectPr>
          <w:type w:val="continuous"/>
          <w:pgSz w:w="11900" w:h="16840"/>
          <w:pgMar w:top="1600" w:bottom="280" w:left="1580" w:right="140"/>
          <w:cols w:num="3" w:equalWidth="0">
            <w:col w:w="4620" w:space="40"/>
            <w:col w:w="2172" w:space="172"/>
            <w:col w:w="3176"/>
          </w:cols>
        </w:sectPr>
      </w:pPr>
    </w:p>
    <w:p>
      <w:pPr>
        <w:spacing w:line="240" w:lineRule="auto" w:before="6"/>
        <w:rPr>
          <w:rFonts w:ascii="Arial" w:hAnsi="Arial" w:cs="Arial" w:eastAsia="Arial" w:hint="default"/>
          <w:sz w:val="20"/>
          <w:szCs w:val="20"/>
        </w:rPr>
      </w:pPr>
    </w:p>
    <w:p>
      <w:pPr>
        <w:pStyle w:val="BodyText"/>
        <w:spacing w:line="240" w:lineRule="auto" w:before="36"/>
        <w:ind w:left="325" w:right="0"/>
        <w:jc w:val="left"/>
      </w:pPr>
      <w:r>
        <w:rPr>
          <w:rFonts w:ascii="Arial" w:hAnsi="Arial" w:cs="Arial" w:eastAsia="Arial" w:hint="default"/>
        </w:rPr>
        <w:t>(2)</w:t>
      </w:r>
      <w:r>
        <w:rPr>
          <w:rFonts w:ascii="Arial" w:hAnsi="Arial" w:cs="Arial" w:eastAsia="Arial" w:hint="default"/>
          <w:spacing w:val="-6"/>
        </w:rPr>
        <w:t> </w:t>
      </w:r>
      <w:r>
        <w:rPr/>
        <w:t>按成本法核算的长期股权投资</w:t>
      </w:r>
    </w:p>
    <w:p>
      <w:pPr>
        <w:spacing w:line="240" w:lineRule="auto" w:before="5"/>
        <w:rPr>
          <w:rFonts w:ascii="宋体" w:hAnsi="宋体" w:cs="宋体" w:eastAsia="宋体" w:hint="default"/>
          <w:sz w:val="27"/>
          <w:szCs w:val="27"/>
        </w:rPr>
      </w:pPr>
    </w:p>
    <w:p>
      <w:pPr>
        <w:spacing w:after="0" w:line="240" w:lineRule="auto"/>
        <w:rPr>
          <w:rFonts w:ascii="宋体" w:hAnsi="宋体" w:cs="宋体" w:eastAsia="宋体" w:hint="default"/>
          <w:sz w:val="27"/>
          <w:szCs w:val="27"/>
        </w:rPr>
        <w:sectPr>
          <w:type w:val="continuous"/>
          <w:pgSz w:w="11900" w:h="16840"/>
          <w:pgMar w:top="1600" w:bottom="280" w:left="1580" w:right="140"/>
        </w:sectPr>
      </w:pPr>
    </w:p>
    <w:p>
      <w:pPr>
        <w:tabs>
          <w:tab w:pos="2718" w:val="left" w:leader="none"/>
          <w:tab w:pos="4431" w:val="left" w:leader="none"/>
          <w:tab w:pos="5694" w:val="left" w:leader="none"/>
        </w:tabs>
        <w:spacing w:line="160" w:lineRule="auto" w:before="151"/>
        <w:ind w:left="6594" w:right="0" w:hanging="6480"/>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被投资单位名称</w:t>
      </w:r>
      <w:r>
        <w:rPr>
          <w:rFonts w:ascii="宋体" w:hAnsi="宋体" w:cs="宋体" w:eastAsia="宋体" w:hint="default"/>
          <w:sz w:val="18"/>
          <w:szCs w:val="18"/>
        </w:rPr>
        <w:tab/>
      </w:r>
      <w:r>
        <w:rPr>
          <w:rFonts w:ascii="宋体" w:hAnsi="宋体" w:cs="宋体" w:eastAsia="宋体" w:hint="default"/>
          <w:sz w:val="18"/>
          <w:szCs w:val="18"/>
          <w:u w:val="single" w:color="000000"/>
        </w:rPr>
        <w:t>初始金额</w:t>
      </w:r>
      <w:r>
        <w:rPr>
          <w:rFonts w:ascii="宋体" w:hAnsi="宋体" w:cs="宋体" w:eastAsia="宋体" w:hint="default"/>
          <w:sz w:val="18"/>
          <w:szCs w:val="18"/>
        </w:rPr>
        <w:tab/>
      </w:r>
      <w:r>
        <w:rPr>
          <w:rFonts w:ascii="宋体" w:hAnsi="宋体" w:cs="宋体" w:eastAsia="宋体" w:hint="default"/>
          <w:sz w:val="18"/>
          <w:szCs w:val="18"/>
          <w:u w:val="single" w:color="000000"/>
        </w:rPr>
        <w:t>期初余额</w:t>
      </w:r>
      <w:r>
        <w:rPr>
          <w:rFonts w:ascii="宋体" w:hAnsi="宋体" w:cs="宋体" w:eastAsia="宋体" w:hint="default"/>
          <w:sz w:val="18"/>
          <w:szCs w:val="18"/>
        </w:rPr>
        <w:tab/>
      </w:r>
      <w:r>
        <w:rPr>
          <w:rFonts w:ascii="宋体" w:hAnsi="宋体" w:cs="宋体" w:eastAsia="宋体" w:hint="default"/>
          <w:position w:val="12"/>
          <w:sz w:val="18"/>
          <w:szCs w:val="18"/>
        </w:rPr>
      </w:r>
      <w:r>
        <w:rPr>
          <w:rFonts w:ascii="宋体" w:hAnsi="宋体" w:cs="宋体" w:eastAsia="宋体" w:hint="default"/>
          <w:position w:val="12"/>
          <w:sz w:val="18"/>
          <w:szCs w:val="18"/>
          <w:u w:val="single" w:color="000000"/>
        </w:rPr>
        <w:t>本期投资增减</w:t>
      </w:r>
      <w:r>
        <w:rPr>
          <w:rFonts w:ascii="宋体" w:hAnsi="宋体" w:cs="宋体" w:eastAsia="宋体" w:hint="default"/>
          <w:position w:val="12"/>
          <w:sz w:val="18"/>
          <w:szCs w:val="18"/>
        </w:rPr>
      </w:r>
      <w:r>
        <w:rPr>
          <w:rFonts w:ascii="宋体" w:hAnsi="宋体" w:cs="宋体" w:eastAsia="宋体" w:hint="default"/>
          <w:position w:val="12"/>
          <w:sz w:val="18"/>
          <w:szCs w:val="18"/>
        </w:rPr>
        <w:t> </w:t>
      </w:r>
      <w:r>
        <w:rPr>
          <w:rFonts w:ascii="宋体" w:hAnsi="宋体" w:cs="宋体" w:eastAsia="宋体" w:hint="default"/>
          <w:sz w:val="18"/>
          <w:szCs w:val="18"/>
        </w:rPr>
      </w:r>
      <w:r>
        <w:rPr>
          <w:rFonts w:ascii="宋体" w:hAnsi="宋体" w:cs="宋体" w:eastAsia="宋体" w:hint="default"/>
          <w:sz w:val="18"/>
          <w:szCs w:val="18"/>
          <w:u w:val="single" w:color="000000"/>
        </w:rPr>
        <w:t>额</w:t>
      </w:r>
      <w:r>
        <w:rPr>
          <w:rFonts w:ascii="宋体" w:hAnsi="宋体" w:cs="宋体" w:eastAsia="宋体" w:hint="default"/>
          <w:sz w:val="18"/>
          <w:szCs w:val="18"/>
        </w:rPr>
      </w:r>
    </w:p>
    <w:p>
      <w:pPr>
        <w:spacing w:line="240" w:lineRule="auto" w:before="5"/>
        <w:rPr>
          <w:rFonts w:ascii="宋体" w:hAnsi="宋体" w:cs="宋体" w:eastAsia="宋体" w:hint="default"/>
          <w:sz w:val="12"/>
          <w:szCs w:val="12"/>
        </w:rPr>
      </w:pPr>
      <w:r>
        <w:rPr/>
        <w:br w:type="column"/>
      </w:r>
      <w:r>
        <w:rPr>
          <w:rFonts w:ascii="宋体"/>
          <w:sz w:val="12"/>
        </w:rPr>
      </w:r>
    </w:p>
    <w:p>
      <w:pPr>
        <w:tabs>
          <w:tab w:pos="1717" w:val="left" w:leader="none"/>
        </w:tabs>
        <w:spacing w:before="0"/>
        <w:ind w:left="114" w:right="-20" w:firstLine="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期末余额</w:t>
      </w:r>
      <w:r>
        <w:rPr>
          <w:rFonts w:ascii="宋体" w:hAnsi="宋体" w:cs="宋体" w:eastAsia="宋体" w:hint="default"/>
          <w:sz w:val="18"/>
          <w:szCs w:val="18"/>
        </w:rPr>
        <w:tab/>
      </w:r>
      <w:r>
        <w:rPr>
          <w:rFonts w:ascii="宋体" w:hAnsi="宋体" w:cs="宋体" w:eastAsia="宋体" w:hint="default"/>
          <w:sz w:val="18"/>
          <w:szCs w:val="18"/>
          <w:u w:val="single" w:color="000000"/>
        </w:rPr>
        <w:t>减值准备</w:t>
      </w:r>
      <w:r>
        <w:rPr>
          <w:rFonts w:ascii="宋体" w:hAnsi="宋体" w:cs="宋体" w:eastAsia="宋体" w:hint="default"/>
          <w:sz w:val="18"/>
          <w:szCs w:val="18"/>
        </w:rPr>
      </w:r>
    </w:p>
    <w:p>
      <w:pPr>
        <w:spacing w:after="0"/>
        <w:jc w:val="left"/>
        <w:rPr>
          <w:rFonts w:ascii="宋体" w:hAnsi="宋体" w:cs="宋体" w:eastAsia="宋体" w:hint="default"/>
          <w:sz w:val="18"/>
          <w:szCs w:val="18"/>
        </w:rPr>
        <w:sectPr>
          <w:type w:val="continuous"/>
          <w:pgSz w:w="11900" w:h="16840"/>
          <w:pgMar w:top="1600" w:bottom="280" w:left="1580" w:right="140"/>
          <w:cols w:num="2" w:equalWidth="0">
            <w:col w:w="6775" w:space="814"/>
            <w:col w:w="2591"/>
          </w:cols>
        </w:sectPr>
      </w:pPr>
    </w:p>
    <w:p>
      <w:pPr>
        <w:spacing w:line="204" w:lineRule="exact" w:before="5"/>
        <w:ind w:left="114" w:right="0" w:firstLine="0"/>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常州远东科技有限公</w:t>
      </w:r>
    </w:p>
    <w:p>
      <w:pPr>
        <w:tabs>
          <w:tab w:pos="2283" w:val="left" w:leader="none"/>
          <w:tab w:pos="3997" w:val="left" w:leader="none"/>
          <w:tab w:pos="7268" w:val="left" w:leader="none"/>
          <w:tab w:pos="8874" w:val="left" w:leader="none"/>
        </w:tabs>
        <w:spacing w:line="266" w:lineRule="exact" w:before="0"/>
        <w:ind w:left="114" w:right="0" w:firstLine="0"/>
        <w:jc w:val="left"/>
        <w:rPr>
          <w:rFonts w:ascii="Arial" w:hAnsi="Arial" w:cs="Arial" w:eastAsia="Arial" w:hint="default"/>
          <w:sz w:val="18"/>
          <w:szCs w:val="18"/>
        </w:rPr>
      </w:pPr>
      <w:r>
        <w:rPr>
          <w:rFonts w:ascii="宋体" w:hAnsi="宋体" w:cs="宋体" w:eastAsia="宋体" w:hint="default"/>
          <w:position w:val="-11"/>
          <w:sz w:val="18"/>
          <w:szCs w:val="18"/>
        </w:rPr>
        <w:t>司</w:t>
        <w:tab/>
      </w:r>
      <w:r>
        <w:rPr>
          <w:rFonts w:ascii="Arial" w:hAnsi="Arial" w:cs="Arial" w:eastAsia="Arial" w:hint="default"/>
          <w:spacing w:val="-1"/>
          <w:sz w:val="18"/>
          <w:szCs w:val="18"/>
        </w:rPr>
        <w:t>25,306,480.19</w:t>
        <w:tab/>
        <w:t>25,306,480.19</w:t>
        <w:tab/>
        <w:t>25,306,480.19</w:t>
        <w:tab/>
        <w:t>16,684,521.46</w:t>
      </w:r>
    </w:p>
    <w:p>
      <w:pPr>
        <w:spacing w:line="200" w:lineRule="exact" w:before="0"/>
        <w:ind w:left="114" w:right="0" w:firstLine="0"/>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北京远东网络安全研</w:t>
      </w:r>
    </w:p>
    <w:p>
      <w:pPr>
        <w:tabs>
          <w:tab w:pos="2283" w:val="left" w:leader="none"/>
          <w:tab w:pos="3997" w:val="left" w:leader="none"/>
          <w:tab w:pos="5619" w:val="left" w:leader="none"/>
        </w:tabs>
        <w:spacing w:line="267" w:lineRule="exact" w:before="0"/>
        <w:ind w:left="114" w:right="0" w:firstLine="0"/>
        <w:jc w:val="left"/>
        <w:rPr>
          <w:rFonts w:ascii="Arial" w:hAnsi="Arial" w:cs="Arial" w:eastAsia="Arial" w:hint="default"/>
          <w:sz w:val="18"/>
          <w:szCs w:val="18"/>
        </w:rPr>
      </w:pPr>
      <w:r>
        <w:rPr>
          <w:rFonts w:ascii="宋体" w:hAnsi="宋体" w:cs="宋体" w:eastAsia="宋体" w:hint="default"/>
          <w:position w:val="-11"/>
          <w:sz w:val="18"/>
          <w:szCs w:val="18"/>
        </w:rPr>
        <w:t>究院</w:t>
        <w:tab/>
      </w:r>
      <w:r>
        <w:rPr>
          <w:rFonts w:ascii="Arial" w:hAnsi="Arial" w:cs="Arial" w:eastAsia="Arial" w:hint="default"/>
          <w:spacing w:val="-1"/>
          <w:sz w:val="18"/>
          <w:szCs w:val="18"/>
        </w:rPr>
        <w:t>36,770,000.00</w:t>
        <w:tab/>
        <w:t>36,770,000.00</w:t>
        <w:tab/>
        <w:t>36,770,000.00</w:t>
      </w:r>
    </w:p>
    <w:p>
      <w:pPr>
        <w:spacing w:line="201" w:lineRule="exact" w:before="0"/>
        <w:ind w:left="114" w:right="0" w:firstLine="0"/>
        <w:jc w:val="left"/>
        <w:rPr>
          <w:rFonts w:ascii="宋体" w:hAnsi="宋体" w:cs="宋体" w:eastAsia="宋体" w:hint="default"/>
          <w:sz w:val="18"/>
          <w:szCs w:val="18"/>
        </w:rPr>
      </w:pPr>
      <w:r>
        <w:rPr>
          <w:rFonts w:ascii="Arial" w:hAnsi="Arial" w:cs="Arial" w:eastAsia="Arial" w:hint="default"/>
          <w:sz w:val="18"/>
          <w:szCs w:val="18"/>
        </w:rPr>
        <w:t>3.</w:t>
      </w:r>
      <w:r>
        <w:rPr>
          <w:rFonts w:ascii="宋体" w:hAnsi="宋体" w:cs="宋体" w:eastAsia="宋体" w:hint="default"/>
          <w:sz w:val="18"/>
          <w:szCs w:val="18"/>
        </w:rPr>
        <w:t>远东网安科技有限公</w:t>
      </w:r>
    </w:p>
    <w:p>
      <w:pPr>
        <w:tabs>
          <w:tab w:pos="2283" w:val="left" w:leader="none"/>
          <w:tab w:pos="3997" w:val="left" w:leader="none"/>
          <w:tab w:pos="7268" w:val="left" w:leader="none"/>
          <w:tab w:pos="8874" w:val="left" w:leader="none"/>
        </w:tabs>
        <w:spacing w:line="267" w:lineRule="exact" w:before="0"/>
        <w:ind w:left="114" w:right="0" w:firstLine="0"/>
        <w:jc w:val="left"/>
        <w:rPr>
          <w:rFonts w:ascii="Arial" w:hAnsi="Arial" w:cs="Arial" w:eastAsia="Arial" w:hint="default"/>
          <w:sz w:val="18"/>
          <w:szCs w:val="18"/>
        </w:rPr>
      </w:pPr>
      <w:r>
        <w:rPr>
          <w:rFonts w:ascii="宋体" w:hAnsi="宋体" w:cs="宋体" w:eastAsia="宋体" w:hint="default"/>
          <w:position w:val="-11"/>
          <w:sz w:val="18"/>
          <w:szCs w:val="18"/>
        </w:rPr>
        <w:t>司</w:t>
        <w:tab/>
      </w:r>
      <w:r>
        <w:rPr>
          <w:rFonts w:ascii="Arial" w:hAnsi="Arial" w:cs="Arial" w:eastAsia="Arial" w:hint="default"/>
          <w:spacing w:val="-1"/>
          <w:sz w:val="18"/>
          <w:szCs w:val="18"/>
        </w:rPr>
        <w:t>56,790,000.00</w:t>
        <w:tab/>
        <w:t>56,790,000.00</w:t>
        <w:tab/>
        <w:t>56,790,000.00</w:t>
        <w:tab/>
        <w:t>46,063,350.35</w:t>
      </w:r>
    </w:p>
    <w:p>
      <w:pPr>
        <w:spacing w:line="201" w:lineRule="exact" w:before="0"/>
        <w:ind w:left="114" w:right="0" w:firstLine="0"/>
        <w:jc w:val="left"/>
        <w:rPr>
          <w:rFonts w:ascii="宋体" w:hAnsi="宋体" w:cs="宋体" w:eastAsia="宋体" w:hint="default"/>
          <w:sz w:val="18"/>
          <w:szCs w:val="18"/>
        </w:rPr>
      </w:pPr>
      <w:r>
        <w:rPr>
          <w:rFonts w:ascii="Arial" w:hAnsi="Arial" w:cs="Arial" w:eastAsia="Arial" w:hint="default"/>
          <w:sz w:val="18"/>
          <w:szCs w:val="18"/>
        </w:rPr>
        <w:t>5.</w:t>
      </w:r>
      <w:r>
        <w:rPr>
          <w:rFonts w:ascii="宋体" w:hAnsi="宋体" w:cs="宋体" w:eastAsia="宋体" w:hint="default"/>
          <w:sz w:val="18"/>
          <w:szCs w:val="18"/>
        </w:rPr>
        <w:t>常州远东文化产业有</w:t>
      </w:r>
    </w:p>
    <w:p>
      <w:pPr>
        <w:tabs>
          <w:tab w:pos="2283" w:val="left" w:leader="none"/>
          <w:tab w:pos="3997" w:val="left" w:leader="none"/>
          <w:tab w:pos="6714" w:val="left" w:leader="none"/>
          <w:tab w:pos="7268" w:val="left" w:leader="none"/>
        </w:tabs>
        <w:spacing w:line="265" w:lineRule="exact" w:before="0"/>
        <w:ind w:left="114" w:right="0" w:firstLine="0"/>
        <w:jc w:val="left"/>
        <w:rPr>
          <w:rFonts w:ascii="Arial" w:hAnsi="Arial" w:cs="Arial" w:eastAsia="Arial" w:hint="default"/>
          <w:sz w:val="18"/>
          <w:szCs w:val="18"/>
        </w:rPr>
      </w:pPr>
      <w:r>
        <w:rPr>
          <w:rFonts w:ascii="宋体" w:hAnsi="宋体" w:cs="宋体" w:eastAsia="宋体" w:hint="default"/>
          <w:position w:val="-11"/>
          <w:sz w:val="18"/>
          <w:szCs w:val="18"/>
        </w:rPr>
        <w:t>限公司</w:t>
        <w:tab/>
      </w:r>
      <w:r>
        <w:rPr>
          <w:rFonts w:ascii="Arial" w:hAnsi="Arial" w:cs="Arial" w:eastAsia="Arial" w:hint="default"/>
          <w:spacing w:val="-1"/>
          <w:sz w:val="18"/>
          <w:szCs w:val="18"/>
        </w:rPr>
        <w:t>10,000,000.00</w:t>
        <w:tab/>
        <w:t>10,000,000.00</w:t>
        <w:tab/>
      </w:r>
      <w:r>
        <w:rPr>
          <w:rFonts w:ascii="Arial" w:hAnsi="Arial" w:cs="Arial" w:eastAsia="Arial" w:hint="default"/>
          <w:sz w:val="18"/>
          <w:szCs w:val="18"/>
        </w:rPr>
        <w:t>-</w:t>
        <w:tab/>
      </w:r>
      <w:r>
        <w:rPr>
          <w:rFonts w:ascii="Arial" w:hAnsi="Arial" w:cs="Arial" w:eastAsia="Arial" w:hint="default"/>
          <w:spacing w:val="-1"/>
          <w:sz w:val="18"/>
          <w:szCs w:val="18"/>
        </w:rPr>
        <w:t>10,000,000.00</w:t>
      </w:r>
    </w:p>
    <w:p>
      <w:pPr>
        <w:spacing w:line="225" w:lineRule="exact" w:before="0"/>
        <w:ind w:left="114" w:right="0" w:firstLine="0"/>
        <w:jc w:val="left"/>
        <w:rPr>
          <w:rFonts w:ascii="宋体" w:hAnsi="宋体" w:cs="宋体" w:eastAsia="宋体" w:hint="default"/>
          <w:sz w:val="20"/>
          <w:szCs w:val="20"/>
        </w:rPr>
      </w:pPr>
      <w:r>
        <w:rPr>
          <w:rFonts w:ascii="Arial" w:hAnsi="Arial" w:cs="Arial" w:eastAsia="Arial" w:hint="default"/>
          <w:spacing w:val="3"/>
          <w:sz w:val="18"/>
          <w:szCs w:val="18"/>
        </w:rPr>
        <w:t>6.</w:t>
      </w:r>
      <w:r>
        <w:rPr>
          <w:rFonts w:ascii="宋体" w:hAnsi="宋体" w:cs="宋体" w:eastAsia="宋体" w:hint="default"/>
          <w:spacing w:val="3"/>
          <w:sz w:val="20"/>
          <w:szCs w:val="20"/>
        </w:rPr>
        <w:t>北京远东网安信息</w:t>
      </w:r>
    </w:p>
    <w:p>
      <w:pPr>
        <w:tabs>
          <w:tab w:pos="2271" w:val="left" w:leader="none"/>
          <w:tab w:pos="4098" w:val="left" w:leader="none"/>
          <w:tab w:pos="6714" w:val="left" w:leader="none"/>
          <w:tab w:pos="7369" w:val="left" w:leader="none"/>
        </w:tabs>
        <w:spacing w:line="295" w:lineRule="exact" w:before="0"/>
        <w:ind w:left="114" w:right="0" w:firstLine="0"/>
        <w:jc w:val="left"/>
        <w:rPr>
          <w:rFonts w:ascii="Arial" w:hAnsi="Arial" w:cs="Arial" w:eastAsia="Arial" w:hint="default"/>
          <w:sz w:val="18"/>
          <w:szCs w:val="18"/>
        </w:rPr>
      </w:pPr>
      <w:r>
        <w:rPr>
          <w:rFonts w:ascii="宋体" w:hAnsi="宋体" w:cs="宋体" w:eastAsia="宋体" w:hint="default"/>
          <w:w w:val="95"/>
          <w:position w:val="-13"/>
          <w:sz w:val="20"/>
          <w:szCs w:val="20"/>
        </w:rPr>
        <w:t>技术有限公司</w:t>
        <w:tab/>
      </w:r>
      <w:r>
        <w:rPr>
          <w:rFonts w:ascii="Arial" w:hAnsi="Arial" w:cs="Arial" w:eastAsia="Arial" w:hint="default"/>
          <w:w w:val="95"/>
          <w:position w:val="-11"/>
          <w:sz w:val="20"/>
          <w:szCs w:val="20"/>
        </w:rPr>
        <w:t>2,500,000.00</w:t>
        <w:tab/>
      </w:r>
      <w:r>
        <w:rPr>
          <w:rFonts w:ascii="Arial" w:hAnsi="Arial" w:cs="Arial" w:eastAsia="Arial" w:hint="default"/>
          <w:spacing w:val="-1"/>
          <w:sz w:val="18"/>
          <w:szCs w:val="18"/>
        </w:rPr>
        <w:t>2,500,000.00</w:t>
        <w:tab/>
      </w:r>
      <w:r>
        <w:rPr>
          <w:rFonts w:ascii="Arial" w:hAnsi="Arial" w:cs="Arial" w:eastAsia="Arial" w:hint="default"/>
          <w:sz w:val="18"/>
          <w:szCs w:val="18"/>
        </w:rPr>
        <w:t>-</w:t>
        <w:tab/>
      </w:r>
      <w:r>
        <w:rPr>
          <w:rFonts w:ascii="Arial" w:hAnsi="Arial" w:cs="Arial" w:eastAsia="Arial" w:hint="default"/>
          <w:spacing w:val="-1"/>
          <w:sz w:val="18"/>
          <w:szCs w:val="18"/>
        </w:rPr>
        <w:t>2,500,000.00</w:t>
      </w:r>
    </w:p>
    <w:p>
      <w:pPr>
        <w:spacing w:line="240" w:lineRule="auto" w:before="3"/>
        <w:rPr>
          <w:rFonts w:ascii="Arial" w:hAnsi="Arial" w:cs="Arial" w:eastAsia="Arial" w:hint="default"/>
          <w:sz w:val="2"/>
          <w:szCs w:val="2"/>
        </w:rPr>
      </w:pPr>
    </w:p>
    <w:p>
      <w:pPr>
        <w:tabs>
          <w:tab w:pos="7144" w:val="left" w:leader="none"/>
        </w:tabs>
        <w:spacing w:line="20" w:lineRule="exact"/>
        <w:ind w:left="3769" w:right="0" w:firstLine="0"/>
        <w:rPr>
          <w:rFonts w:ascii="Arial" w:hAnsi="Arial" w:cs="Arial" w:eastAsia="Arial" w:hint="default"/>
          <w:sz w:val="2"/>
          <w:szCs w:val="2"/>
        </w:rPr>
      </w:pPr>
      <w:r>
        <w:rPr>
          <w:rFonts w:ascii="Arial"/>
          <w:sz w:val="2"/>
        </w:rPr>
        <w:pict>
          <v:group style="width:74.4pt;height:.5pt;mso-position-horizontal-relative:char;mso-position-vertical-relative:line" coordorigin="0,0" coordsize="1488,10">
            <v:group style="position:absolute;left:5;top:5;width:1479;height:2" coordorigin="5,5" coordsize="1479,2">
              <v:shape style="position:absolute;left:5;top:5;width:1479;height:2" coordorigin="5,5" coordsize="1479,0" path="m5,5l1483,5e" filled="false" stroked="true" strokeweight=".48pt" strokecolor="#000000">
                <v:path arrowok="t"/>
              </v:shape>
            </v:group>
          </v:group>
        </w:pict>
      </w:r>
      <w:r>
        <w:rPr>
          <w:rFonts w:ascii="Arial"/>
          <w:sz w:val="2"/>
        </w:rPr>
      </w:r>
      <w:r>
        <w:rPr>
          <w:rFonts w:ascii="Arial"/>
          <w:sz w:val="2"/>
        </w:rPr>
        <w:tab/>
      </w:r>
      <w:r>
        <w:rPr>
          <w:rFonts w:ascii="Arial"/>
          <w:sz w:val="2"/>
        </w:rPr>
        <w:pict>
          <v:group style="width:69.25pt;height:.5pt;mso-position-horizontal-relative:char;mso-position-vertical-relative:line" coordorigin="0,0" coordsize="1385,10">
            <v:group style="position:absolute;left:5;top:5;width:1376;height:2" coordorigin="5,5" coordsize="1376,2">
              <v:shape style="position:absolute;left:5;top:5;width:1376;height:2" coordorigin="5,5" coordsize="1376,0" path="m5,5l1380,5e" filled="false" stroked="true" strokeweight=".48pt" strokecolor="#000000">
                <v:path arrowok="t"/>
              </v:shape>
            </v:group>
          </v:group>
        </w:pict>
      </w:r>
      <w:r>
        <w:rPr>
          <w:rFonts w:ascii="Arial"/>
          <w:sz w:val="2"/>
        </w:rPr>
      </w:r>
    </w:p>
    <w:p>
      <w:pPr>
        <w:tabs>
          <w:tab w:pos="2185" w:val="left" w:leader="none"/>
          <w:tab w:pos="3899" w:val="left" w:leader="none"/>
          <w:tab w:pos="5619" w:val="left" w:leader="none"/>
          <w:tab w:pos="7268" w:val="left" w:leader="none"/>
          <w:tab w:pos="8874" w:val="left" w:leader="none"/>
        </w:tabs>
        <w:spacing w:before="40"/>
        <w:ind w:left="114" w:right="0" w:firstLine="0"/>
        <w:jc w:val="left"/>
        <w:rPr>
          <w:rFonts w:ascii="Arial" w:hAnsi="Arial" w:cs="Arial" w:eastAsia="Arial" w:hint="default"/>
          <w:sz w:val="18"/>
          <w:szCs w:val="18"/>
        </w:rPr>
      </w:pPr>
      <w:r>
        <w:rPr>
          <w:rFonts w:ascii="宋体" w:hAnsi="宋体" w:cs="宋体" w:eastAsia="宋体" w:hint="default"/>
          <w:position w:val="-3"/>
          <w:sz w:val="18"/>
          <w:szCs w:val="18"/>
        </w:rPr>
        <w:t>合 </w:t>
      </w:r>
      <w:r>
        <w:rPr>
          <w:rFonts w:ascii="宋体" w:hAnsi="宋体" w:cs="宋体" w:eastAsia="宋体" w:hint="default"/>
          <w:spacing w:val="2"/>
          <w:position w:val="-3"/>
          <w:sz w:val="18"/>
          <w:szCs w:val="18"/>
        </w:rPr>
        <w:t> </w:t>
      </w:r>
      <w:r>
        <w:rPr>
          <w:rFonts w:ascii="宋体" w:hAnsi="宋体" w:cs="宋体" w:eastAsia="宋体" w:hint="default"/>
          <w:position w:val="-3"/>
          <w:sz w:val="18"/>
          <w:szCs w:val="18"/>
        </w:rPr>
        <w:t>计</w:t>
        <w:tab/>
      </w:r>
      <w:r>
        <w:rPr>
          <w:rFonts w:ascii="Arial" w:hAnsi="Arial" w:cs="Arial" w:eastAsia="Arial" w:hint="default"/>
          <w:spacing w:val="-1"/>
          <w:sz w:val="18"/>
          <w:szCs w:val="18"/>
        </w:rPr>
        <w:t>128,866,480.19</w:t>
        <w:tab/>
        <w:t>131,366,480.19</w:t>
        <w:tab/>
        <w:t>36,770,000.00</w:t>
        <w:tab/>
        <w:t>94,596,480.19</w:t>
        <w:tab/>
        <w:t>62,747,871.81</w:t>
      </w:r>
    </w:p>
    <w:p>
      <w:pPr>
        <w:spacing w:line="240" w:lineRule="auto" w:before="8"/>
        <w:rPr>
          <w:rFonts w:ascii="Arial" w:hAnsi="Arial" w:cs="Arial" w:eastAsia="Arial" w:hint="default"/>
          <w:sz w:val="2"/>
          <w:szCs w:val="2"/>
        </w:rPr>
      </w:pPr>
    </w:p>
    <w:p>
      <w:pPr>
        <w:tabs>
          <w:tab w:pos="7134" w:val="left" w:leader="none"/>
        </w:tabs>
        <w:spacing w:line="43" w:lineRule="exact"/>
        <w:ind w:left="3760" w:right="0" w:firstLine="0"/>
        <w:rPr>
          <w:rFonts w:ascii="Arial" w:hAnsi="Arial" w:cs="Arial" w:eastAsia="Arial" w:hint="default"/>
          <w:sz w:val="4"/>
          <w:szCs w:val="4"/>
        </w:rPr>
      </w:pPr>
      <w:r>
        <w:rPr>
          <w:rFonts w:ascii="Arial"/>
          <w:position w:val="0"/>
          <w:sz w:val="4"/>
        </w:rPr>
        <w:pict>
          <v:group style="width:75.350pt;height:2.2pt;mso-position-horizontal-relative:char;mso-position-vertical-relative:line" coordorigin="0,0" coordsize="1507,44">
            <v:group style="position:absolute;left:7;top:36;width:1493;height:2" coordorigin="7,36" coordsize="1493,2">
              <v:shape style="position:absolute;left:7;top:36;width:1493;height:2" coordorigin="7,36" coordsize="1493,0" path="m7,36l1500,36e" filled="false" stroked="true" strokeweight=".72pt" strokecolor="#000000">
                <v:path arrowok="t"/>
              </v:shape>
            </v:group>
            <v:group style="position:absolute;left:7;top:7;width:1493;height:2" coordorigin="7,7" coordsize="1493,2">
              <v:shape style="position:absolute;left:7;top:7;width:1493;height:2" coordorigin="7,7" coordsize="1493,0" path="m7,7l1500,7e" filled="false" stroked="true" strokeweight=".71pt" strokecolor="#000000">
                <v:path arrowok="t"/>
              </v:shape>
            </v:group>
          </v:group>
        </w:pict>
      </w:r>
      <w:r>
        <w:rPr>
          <w:rFonts w:ascii="Arial"/>
          <w:position w:val="0"/>
          <w:sz w:val="4"/>
        </w:rPr>
      </w:r>
      <w:r>
        <w:rPr>
          <w:rFonts w:ascii="Arial"/>
          <w:position w:val="0"/>
          <w:sz w:val="4"/>
        </w:rPr>
        <w:tab/>
      </w:r>
      <w:r>
        <w:rPr>
          <w:rFonts w:ascii="Arial"/>
          <w:position w:val="0"/>
          <w:sz w:val="4"/>
        </w:rPr>
        <w:pict>
          <v:group style="width:70.2pt;height:2.2pt;mso-position-horizontal-relative:char;mso-position-vertical-relative:line" coordorigin="0,0" coordsize="1404,44">
            <v:group style="position:absolute;left:7;top:36;width:1390;height:2" coordorigin="7,36" coordsize="1390,2">
              <v:shape style="position:absolute;left:7;top:36;width:1390;height:2" coordorigin="7,36" coordsize="1390,0" path="m7,36l1397,36e" filled="false" stroked="true" strokeweight=".72pt" strokecolor="#000000">
                <v:path arrowok="t"/>
              </v:shape>
            </v:group>
            <v:group style="position:absolute;left:7;top:7;width:1390;height:2" coordorigin="7,7" coordsize="1390,2">
              <v:shape style="position:absolute;left:7;top:7;width:1390;height:2" coordorigin="7,7" coordsize="1390,0" path="m7,7l1397,7e" filled="false" stroked="true" strokeweight=".71pt" strokecolor="#000000">
                <v:path arrowok="t"/>
              </v:shape>
            </v:group>
          </v:group>
        </w:pict>
      </w:r>
      <w:r>
        <w:rPr>
          <w:rFonts w:ascii="Arial"/>
          <w:position w:val="0"/>
          <w:sz w:val="4"/>
        </w:rPr>
      </w:r>
    </w:p>
    <w:p>
      <w:pPr>
        <w:spacing w:line="240" w:lineRule="auto" w:before="1"/>
        <w:rPr>
          <w:rFonts w:ascii="Arial" w:hAnsi="Arial" w:cs="Arial" w:eastAsia="Arial" w:hint="default"/>
          <w:sz w:val="18"/>
          <w:szCs w:val="18"/>
        </w:rPr>
      </w:pPr>
    </w:p>
    <w:p>
      <w:pPr>
        <w:pStyle w:val="BodyText"/>
        <w:spacing w:line="240" w:lineRule="auto" w:before="36"/>
        <w:ind w:left="325" w:right="0"/>
        <w:jc w:val="left"/>
      </w:pPr>
      <w:r>
        <w:rPr>
          <w:rFonts w:ascii="Arial" w:hAnsi="Arial" w:cs="Arial" w:eastAsia="Arial" w:hint="default"/>
        </w:rPr>
        <w:t>(3)</w:t>
      </w:r>
      <w:r>
        <w:rPr>
          <w:rFonts w:ascii="Arial" w:hAnsi="Arial" w:cs="Arial" w:eastAsia="Arial" w:hint="default"/>
          <w:spacing w:val="-6"/>
        </w:rPr>
        <w:t> </w:t>
      </w:r>
      <w:r>
        <w:rPr/>
        <w:t>按权益法核算的长期股权投资</w:t>
      </w:r>
    </w:p>
    <w:p>
      <w:pPr>
        <w:spacing w:line="240" w:lineRule="auto" w:before="7"/>
        <w:rPr>
          <w:rFonts w:ascii="宋体" w:hAnsi="宋体" w:cs="宋体" w:eastAsia="宋体" w:hint="default"/>
          <w:sz w:val="27"/>
          <w:szCs w:val="27"/>
        </w:rPr>
      </w:pPr>
    </w:p>
    <w:p>
      <w:pPr>
        <w:spacing w:after="0" w:line="240" w:lineRule="auto"/>
        <w:rPr>
          <w:rFonts w:ascii="宋体" w:hAnsi="宋体" w:cs="宋体" w:eastAsia="宋体" w:hint="default"/>
          <w:sz w:val="27"/>
          <w:szCs w:val="27"/>
        </w:rPr>
        <w:sectPr>
          <w:type w:val="continuous"/>
          <w:pgSz w:w="11900" w:h="16840"/>
          <w:pgMar w:top="1600" w:bottom="280" w:left="1580" w:right="140"/>
        </w:sectPr>
      </w:pPr>
    </w:p>
    <w:p>
      <w:pPr>
        <w:tabs>
          <w:tab w:pos="2319" w:val="left" w:leader="none"/>
          <w:tab w:pos="4640" w:val="left" w:leader="none"/>
          <w:tab w:pos="5811" w:val="left" w:leader="none"/>
        </w:tabs>
        <w:spacing w:line="158" w:lineRule="auto" w:before="154"/>
        <w:ind w:left="5812" w:right="0" w:hanging="5698"/>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被投资单位名称</w:t>
      </w:r>
      <w:r>
        <w:rPr>
          <w:rFonts w:ascii="宋体" w:hAnsi="宋体" w:cs="宋体" w:eastAsia="宋体" w:hint="default"/>
          <w:sz w:val="18"/>
          <w:szCs w:val="18"/>
        </w:rPr>
        <w:tab/>
      </w:r>
      <w:r>
        <w:rPr>
          <w:rFonts w:ascii="宋体" w:hAnsi="宋体" w:cs="宋体" w:eastAsia="宋体" w:hint="default"/>
          <w:sz w:val="18"/>
          <w:szCs w:val="18"/>
          <w:u w:val="single" w:color="000000"/>
        </w:rPr>
        <w:t>初始金额</w:t>
      </w:r>
      <w:r>
        <w:rPr>
          <w:rFonts w:ascii="宋体" w:hAnsi="宋体" w:cs="宋体" w:eastAsia="宋体" w:hint="default"/>
          <w:sz w:val="18"/>
          <w:szCs w:val="18"/>
        </w:rPr>
        <w:tab/>
      </w:r>
      <w:r>
        <w:rPr>
          <w:rFonts w:ascii="宋体" w:hAnsi="宋体" w:cs="宋体" w:eastAsia="宋体" w:hint="default"/>
          <w:sz w:val="18"/>
          <w:szCs w:val="18"/>
          <w:u w:val="single" w:color="000000"/>
        </w:rPr>
        <w:t>期初余额</w:t>
      </w:r>
      <w:r>
        <w:rPr>
          <w:rFonts w:ascii="宋体" w:hAnsi="宋体" w:cs="宋体" w:eastAsia="宋体" w:hint="default"/>
          <w:sz w:val="18"/>
          <w:szCs w:val="18"/>
        </w:rPr>
        <w:tab/>
      </w:r>
      <w:r>
        <w:rPr>
          <w:rFonts w:ascii="宋体" w:hAnsi="宋体" w:cs="宋体" w:eastAsia="宋体" w:hint="default"/>
          <w:position w:val="12"/>
          <w:sz w:val="18"/>
          <w:szCs w:val="18"/>
        </w:rPr>
      </w:r>
      <w:r>
        <w:rPr>
          <w:rFonts w:ascii="宋体" w:hAnsi="宋体" w:cs="宋体" w:eastAsia="宋体" w:hint="default"/>
          <w:position w:val="12"/>
          <w:sz w:val="18"/>
          <w:szCs w:val="18"/>
          <w:u w:val="single" w:color="000000"/>
        </w:rPr>
        <w:t>本期权益</w:t>
      </w:r>
      <w:r>
        <w:rPr>
          <w:rFonts w:ascii="宋体" w:hAnsi="宋体" w:cs="宋体" w:eastAsia="宋体" w:hint="default"/>
          <w:position w:val="12"/>
          <w:sz w:val="18"/>
          <w:szCs w:val="18"/>
        </w:rPr>
      </w:r>
      <w:r>
        <w:rPr>
          <w:rFonts w:ascii="宋体" w:hAnsi="宋体" w:cs="宋体" w:eastAsia="宋体" w:hint="default"/>
          <w:position w:val="12"/>
          <w:sz w:val="18"/>
          <w:szCs w:val="18"/>
        </w:rPr>
        <w:t> </w:t>
      </w:r>
      <w:r>
        <w:rPr>
          <w:rFonts w:ascii="宋体" w:hAnsi="宋体" w:cs="宋体" w:eastAsia="宋体" w:hint="default"/>
          <w:sz w:val="18"/>
          <w:szCs w:val="18"/>
        </w:rPr>
      </w:r>
      <w:r>
        <w:rPr>
          <w:rFonts w:ascii="宋体" w:hAnsi="宋体" w:cs="宋体" w:eastAsia="宋体" w:hint="default"/>
          <w:sz w:val="18"/>
          <w:szCs w:val="18"/>
          <w:u w:val="single" w:color="000000"/>
        </w:rPr>
        <w:t>增减额</w:t>
      </w:r>
      <w:r>
        <w:rPr>
          <w:rFonts w:ascii="宋体" w:hAnsi="宋体" w:cs="宋体" w:eastAsia="宋体" w:hint="default"/>
          <w:sz w:val="18"/>
          <w:szCs w:val="18"/>
        </w:rPr>
      </w:r>
    </w:p>
    <w:p>
      <w:pPr>
        <w:spacing w:line="240" w:lineRule="auto" w:before="5"/>
        <w:rPr>
          <w:rFonts w:ascii="宋体" w:hAnsi="宋体" w:cs="宋体" w:eastAsia="宋体" w:hint="default"/>
          <w:sz w:val="12"/>
          <w:szCs w:val="12"/>
        </w:rPr>
      </w:pPr>
      <w:r>
        <w:rPr/>
        <w:br w:type="column"/>
      </w:r>
      <w:r>
        <w:rPr>
          <w:rFonts w:ascii="宋体"/>
          <w:sz w:val="12"/>
        </w:rPr>
      </w:r>
    </w:p>
    <w:p>
      <w:pPr>
        <w:tabs>
          <w:tab w:pos="1287" w:val="left" w:leader="none"/>
        </w:tabs>
        <w:spacing w:before="0"/>
        <w:ind w:left="114" w:right="0" w:firstLine="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期末余额</w:t>
      </w:r>
      <w:r>
        <w:rPr>
          <w:rFonts w:ascii="宋体" w:hAnsi="宋体" w:cs="宋体" w:eastAsia="宋体" w:hint="default"/>
          <w:sz w:val="18"/>
          <w:szCs w:val="18"/>
        </w:rPr>
        <w:tab/>
      </w:r>
      <w:r>
        <w:rPr>
          <w:rFonts w:ascii="宋体" w:hAnsi="宋体" w:cs="宋体" w:eastAsia="宋体" w:hint="default"/>
          <w:sz w:val="18"/>
          <w:szCs w:val="18"/>
          <w:u w:val="single" w:color="000000"/>
        </w:rPr>
        <w:t>减值准备</w:t>
      </w:r>
      <w:r>
        <w:rPr>
          <w:rFonts w:ascii="宋体" w:hAnsi="宋体" w:cs="宋体" w:eastAsia="宋体" w:hint="default"/>
          <w:sz w:val="18"/>
          <w:szCs w:val="18"/>
        </w:rPr>
      </w:r>
    </w:p>
    <w:p>
      <w:pPr>
        <w:spacing w:after="0"/>
        <w:jc w:val="left"/>
        <w:rPr>
          <w:rFonts w:ascii="宋体" w:hAnsi="宋体" w:cs="宋体" w:eastAsia="宋体" w:hint="default"/>
          <w:sz w:val="18"/>
          <w:szCs w:val="18"/>
        </w:rPr>
        <w:sectPr>
          <w:type w:val="continuous"/>
          <w:pgSz w:w="11900" w:h="16840"/>
          <w:pgMar w:top="1600" w:bottom="280" w:left="1580" w:right="140"/>
          <w:cols w:num="2" w:equalWidth="0">
            <w:col w:w="6533" w:space="1037"/>
            <w:col w:w="2610"/>
          </w:cols>
        </w:sectPr>
      </w:pPr>
    </w:p>
    <w:p>
      <w:pPr>
        <w:spacing w:line="249" w:lineRule="auto" w:before="32"/>
        <w:ind w:left="114" w:right="8066" w:firstLine="0"/>
        <w:jc w:val="left"/>
        <w:rPr>
          <w:rFonts w:ascii="宋体" w:hAnsi="宋体" w:cs="宋体" w:eastAsia="宋体" w:hint="default"/>
          <w:sz w:val="18"/>
          <w:szCs w:val="18"/>
        </w:rPr>
      </w:pPr>
      <w:r>
        <w:rPr/>
        <w:pict>
          <v:shape style="position:absolute;margin-left:206.809998pt;margin-top:18.658876pt;width:375.95pt;height:77.25pt;mso-position-horizontal-relative:page;mso-position-vertical-relative:paragraph;z-index:36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425"/>
                    <w:gridCol w:w="1481"/>
                    <w:gridCol w:w="3043"/>
                    <w:gridCol w:w="1570"/>
                  </w:tblGrid>
                  <w:tr>
                    <w:trPr>
                      <w:trHeight w:val="280" w:hRule="exact"/>
                    </w:trPr>
                    <w:tc>
                      <w:tcPr>
                        <w:tcW w:w="5949" w:type="dxa"/>
                        <w:gridSpan w:val="3"/>
                        <w:tcBorders>
                          <w:top w:val="nil" w:sz="6" w:space="0" w:color="auto"/>
                          <w:left w:val="nil" w:sz="6" w:space="0" w:color="auto"/>
                          <w:bottom w:val="nil" w:sz="6" w:space="0" w:color="auto"/>
                          <w:right w:val="nil" w:sz="6" w:space="0" w:color="auto"/>
                        </w:tcBorders>
                      </w:tcPr>
                      <w:p>
                        <w:pPr>
                          <w:pStyle w:val="TableParagraph"/>
                          <w:tabs>
                            <w:tab w:pos="1750" w:val="left" w:leader="none"/>
                            <w:tab w:pos="3627" w:val="left" w:leader="none"/>
                            <w:tab w:pos="4794" w:val="left" w:leader="none"/>
                          </w:tabs>
                          <w:spacing w:line="240" w:lineRule="auto" w:before="77"/>
                          <w:ind w:left="35" w:right="0"/>
                          <w:jc w:val="left"/>
                          <w:rPr>
                            <w:rFonts w:ascii="Arial" w:hAnsi="Arial" w:cs="Arial" w:eastAsia="Arial" w:hint="default"/>
                            <w:sz w:val="18"/>
                            <w:szCs w:val="18"/>
                          </w:rPr>
                        </w:pPr>
                        <w:r>
                          <w:rPr>
                            <w:rFonts w:ascii="Arial"/>
                            <w:spacing w:val="-1"/>
                            <w:sz w:val="18"/>
                          </w:rPr>
                          <w:t>2,317,504.00</w:t>
                          <w:tab/>
                          <w:t>1,567,670.29</w:t>
                          <w:tab/>
                        </w:r>
                        <w:r>
                          <w:rPr>
                            <w:rFonts w:ascii="Arial"/>
                            <w:sz w:val="18"/>
                          </w:rPr>
                          <w:t>-</w:t>
                          <w:tab/>
                        </w:r>
                        <w:r>
                          <w:rPr>
                            <w:rFonts w:ascii="Arial"/>
                            <w:spacing w:val="-1"/>
                            <w:sz w:val="18"/>
                          </w:rPr>
                          <w:t>1,567,670.29</w:t>
                        </w:r>
                      </w:p>
                    </w:tc>
                    <w:tc>
                      <w:tcPr>
                        <w:tcW w:w="1570"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33"/>
                          <w:jc w:val="right"/>
                          <w:rPr>
                            <w:rFonts w:ascii="Arial" w:hAnsi="Arial" w:cs="Arial" w:eastAsia="Arial" w:hint="default"/>
                            <w:sz w:val="18"/>
                            <w:szCs w:val="18"/>
                          </w:rPr>
                        </w:pPr>
                        <w:r>
                          <w:rPr>
                            <w:rFonts w:ascii="Arial"/>
                            <w:spacing w:val="-1"/>
                            <w:sz w:val="18"/>
                          </w:rPr>
                          <w:t>1,567,670.29</w:t>
                        </w:r>
                      </w:p>
                    </w:tc>
                  </w:tr>
                  <w:tr>
                    <w:trPr>
                      <w:trHeight w:val="339" w:hRule="exact"/>
                    </w:trPr>
                    <w:tc>
                      <w:tcPr>
                        <w:tcW w:w="7519" w:type="dxa"/>
                        <w:gridSpan w:val="4"/>
                        <w:tcBorders>
                          <w:top w:val="nil" w:sz="6" w:space="0" w:color="auto"/>
                          <w:left w:val="nil" w:sz="6" w:space="0" w:color="auto"/>
                          <w:bottom w:val="nil" w:sz="6" w:space="0" w:color="auto"/>
                          <w:right w:val="nil" w:sz="6" w:space="0" w:color="auto"/>
                        </w:tcBorders>
                      </w:tcPr>
                      <w:p>
                        <w:pPr/>
                      </w:p>
                    </w:tc>
                  </w:tr>
                  <w:tr>
                    <w:trPr>
                      <w:trHeight w:val="554" w:hRule="exact"/>
                    </w:trPr>
                    <w:tc>
                      <w:tcPr>
                        <w:tcW w:w="1425"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Arial" w:hAnsi="Arial" w:cs="Arial" w:eastAsia="Arial" w:hint="default"/>
                            <w:sz w:val="18"/>
                            <w:szCs w:val="18"/>
                          </w:rPr>
                        </w:pPr>
                      </w:p>
                      <w:p>
                        <w:pPr>
                          <w:pStyle w:val="TableParagraph"/>
                          <w:spacing w:line="240" w:lineRule="auto"/>
                          <w:ind w:right="334"/>
                          <w:jc w:val="right"/>
                          <w:rPr>
                            <w:rFonts w:ascii="Arial" w:hAnsi="Arial" w:cs="Arial" w:eastAsia="Arial" w:hint="default"/>
                            <w:sz w:val="18"/>
                            <w:szCs w:val="18"/>
                          </w:rPr>
                        </w:pPr>
                        <w:r>
                          <w:rPr>
                            <w:rFonts w:ascii="Arial"/>
                            <w:spacing w:val="-1"/>
                            <w:sz w:val="18"/>
                          </w:rPr>
                          <w:t>500,000.00</w:t>
                        </w:r>
                      </w:p>
                    </w:tc>
                    <w:tc>
                      <w:tcPr>
                        <w:tcW w:w="1481" w:type="dxa"/>
                        <w:tcBorders>
                          <w:top w:val="nil" w:sz="6" w:space="0" w:color="auto"/>
                          <w:left w:val="nil" w:sz="6" w:space="0" w:color="auto"/>
                          <w:bottom w:val="single" w:sz="4" w:space="0" w:color="000000"/>
                          <w:right w:val="nil" w:sz="6" w:space="0" w:color="auto"/>
                        </w:tcBorders>
                      </w:tcPr>
                      <w:p>
                        <w:pPr>
                          <w:pStyle w:val="TableParagraph"/>
                          <w:spacing w:line="240" w:lineRule="auto" w:before="2"/>
                          <w:ind w:right="0"/>
                          <w:jc w:val="left"/>
                          <w:rPr>
                            <w:rFonts w:ascii="Arial" w:hAnsi="Arial" w:cs="Arial" w:eastAsia="Arial" w:hint="default"/>
                            <w:sz w:val="18"/>
                            <w:szCs w:val="18"/>
                          </w:rPr>
                        </w:pPr>
                      </w:p>
                      <w:p>
                        <w:pPr>
                          <w:pStyle w:val="TableParagraph"/>
                          <w:spacing w:line="240" w:lineRule="auto"/>
                          <w:ind w:right="99"/>
                          <w:jc w:val="right"/>
                          <w:rPr>
                            <w:rFonts w:ascii="Arial" w:hAnsi="Arial" w:cs="Arial" w:eastAsia="Arial" w:hint="default"/>
                            <w:sz w:val="18"/>
                            <w:szCs w:val="18"/>
                          </w:rPr>
                        </w:pPr>
                        <w:r>
                          <w:rPr>
                            <w:rFonts w:ascii="Arial"/>
                            <w:spacing w:val="-1"/>
                            <w:sz w:val="18"/>
                          </w:rPr>
                          <w:t>548,322.88</w:t>
                        </w:r>
                      </w:p>
                    </w:tc>
                    <w:tc>
                      <w:tcPr>
                        <w:tcW w:w="3043" w:type="dxa"/>
                        <w:tcBorders>
                          <w:top w:val="nil" w:sz="6" w:space="0" w:color="auto"/>
                          <w:left w:val="nil" w:sz="6" w:space="0" w:color="auto"/>
                          <w:bottom w:val="single" w:sz="4" w:space="0" w:color="000000"/>
                          <w:right w:val="nil" w:sz="6" w:space="0" w:color="auto"/>
                        </w:tcBorders>
                      </w:tcPr>
                      <w:p>
                        <w:pPr>
                          <w:pStyle w:val="TableParagraph"/>
                          <w:spacing w:line="240" w:lineRule="auto" w:before="2"/>
                          <w:ind w:right="0"/>
                          <w:jc w:val="left"/>
                          <w:rPr>
                            <w:rFonts w:ascii="Arial" w:hAnsi="Arial" w:cs="Arial" w:eastAsia="Arial" w:hint="default"/>
                            <w:sz w:val="18"/>
                            <w:szCs w:val="18"/>
                          </w:rPr>
                        </w:pPr>
                      </w:p>
                      <w:p>
                        <w:pPr>
                          <w:pStyle w:val="TableParagraph"/>
                          <w:tabs>
                            <w:tab w:pos="1317" w:val="left" w:leader="none"/>
                          </w:tabs>
                          <w:spacing w:line="240" w:lineRule="auto"/>
                          <w:ind w:right="99"/>
                          <w:jc w:val="right"/>
                          <w:rPr>
                            <w:rFonts w:ascii="Arial" w:hAnsi="Arial" w:cs="Arial" w:eastAsia="Arial" w:hint="default"/>
                            <w:sz w:val="18"/>
                            <w:szCs w:val="18"/>
                          </w:rPr>
                        </w:pPr>
                        <w:r>
                          <w:rPr>
                            <w:rFonts w:ascii="Arial"/>
                            <w:sz w:val="18"/>
                          </w:rPr>
                          <w:t>-</w:t>
                          <w:tab/>
                        </w:r>
                        <w:r>
                          <w:rPr>
                            <w:rFonts w:ascii="Arial"/>
                            <w:spacing w:val="-1"/>
                            <w:sz w:val="18"/>
                          </w:rPr>
                          <w:t>548,322.88</w:t>
                        </w:r>
                      </w:p>
                    </w:tc>
                    <w:tc>
                      <w:tcPr>
                        <w:tcW w:w="1570"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Arial" w:hAnsi="Arial" w:cs="Arial" w:eastAsia="Arial" w:hint="default"/>
                            <w:sz w:val="18"/>
                            <w:szCs w:val="18"/>
                          </w:rPr>
                        </w:pPr>
                      </w:p>
                      <w:p>
                        <w:pPr>
                          <w:pStyle w:val="TableParagraph"/>
                          <w:spacing w:line="240" w:lineRule="auto"/>
                          <w:ind w:right="33"/>
                          <w:jc w:val="right"/>
                          <w:rPr>
                            <w:rFonts w:ascii="Arial" w:hAnsi="Arial" w:cs="Arial" w:eastAsia="Arial" w:hint="default"/>
                            <w:sz w:val="18"/>
                            <w:szCs w:val="18"/>
                          </w:rPr>
                        </w:pPr>
                        <w:r>
                          <w:rPr>
                            <w:rFonts w:ascii="Arial"/>
                            <w:spacing w:val="-1"/>
                            <w:sz w:val="18"/>
                          </w:rPr>
                          <w:t>548,322.88</w:t>
                        </w:r>
                      </w:p>
                    </w:tc>
                  </w:tr>
                  <w:tr>
                    <w:trPr>
                      <w:trHeight w:val="329" w:hRule="exact"/>
                    </w:trPr>
                    <w:tc>
                      <w:tcPr>
                        <w:tcW w:w="1425"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334"/>
                          <w:jc w:val="right"/>
                          <w:rPr>
                            <w:rFonts w:ascii="Arial" w:hAnsi="Arial" w:cs="Arial" w:eastAsia="Arial" w:hint="default"/>
                            <w:sz w:val="18"/>
                            <w:szCs w:val="18"/>
                          </w:rPr>
                        </w:pPr>
                        <w:r>
                          <w:rPr>
                            <w:rFonts w:ascii="Arial"/>
                            <w:spacing w:val="-1"/>
                            <w:sz w:val="18"/>
                          </w:rPr>
                          <w:t>2,817,504.00</w:t>
                        </w:r>
                      </w:p>
                    </w:tc>
                    <w:tc>
                      <w:tcPr>
                        <w:tcW w:w="1481" w:type="dxa"/>
                        <w:tcBorders>
                          <w:top w:val="single" w:sz="4" w:space="0" w:color="000000"/>
                          <w:left w:val="nil" w:sz="6" w:space="0" w:color="auto"/>
                          <w:bottom w:val="single" w:sz="17" w:space="0" w:color="000000"/>
                          <w:right w:val="nil" w:sz="6" w:space="0" w:color="auto"/>
                        </w:tcBorders>
                      </w:tcPr>
                      <w:p>
                        <w:pPr>
                          <w:pStyle w:val="TableParagraph"/>
                          <w:spacing w:line="240" w:lineRule="auto" w:before="44"/>
                          <w:ind w:right="99"/>
                          <w:jc w:val="right"/>
                          <w:rPr>
                            <w:rFonts w:ascii="Arial" w:hAnsi="Arial" w:cs="Arial" w:eastAsia="Arial" w:hint="default"/>
                            <w:sz w:val="18"/>
                            <w:szCs w:val="18"/>
                          </w:rPr>
                        </w:pPr>
                        <w:r>
                          <w:rPr>
                            <w:rFonts w:ascii="Arial"/>
                            <w:spacing w:val="-1"/>
                            <w:sz w:val="18"/>
                          </w:rPr>
                          <w:t>2,115,993.17</w:t>
                        </w:r>
                      </w:p>
                    </w:tc>
                    <w:tc>
                      <w:tcPr>
                        <w:tcW w:w="3043" w:type="dxa"/>
                        <w:tcBorders>
                          <w:top w:val="single" w:sz="4" w:space="0" w:color="000000"/>
                          <w:left w:val="nil" w:sz="6" w:space="0" w:color="auto"/>
                          <w:bottom w:val="single" w:sz="17" w:space="0" w:color="000000"/>
                          <w:right w:val="nil" w:sz="6" w:space="0" w:color="auto"/>
                        </w:tcBorders>
                      </w:tcPr>
                      <w:p>
                        <w:pPr>
                          <w:pStyle w:val="TableParagraph"/>
                          <w:tabs>
                            <w:tab w:pos="1166" w:val="left" w:leader="none"/>
                          </w:tabs>
                          <w:spacing w:line="240" w:lineRule="auto" w:before="44"/>
                          <w:ind w:right="99"/>
                          <w:jc w:val="right"/>
                          <w:rPr>
                            <w:rFonts w:ascii="Arial" w:hAnsi="Arial" w:cs="Arial" w:eastAsia="Arial" w:hint="default"/>
                            <w:sz w:val="18"/>
                            <w:szCs w:val="18"/>
                          </w:rPr>
                        </w:pPr>
                        <w:r>
                          <w:rPr>
                            <w:rFonts w:ascii="Arial"/>
                            <w:sz w:val="18"/>
                          </w:rPr>
                          <w:t>-</w:t>
                          <w:tab/>
                        </w:r>
                        <w:r>
                          <w:rPr>
                            <w:rFonts w:ascii="Arial"/>
                            <w:spacing w:val="-1"/>
                            <w:sz w:val="18"/>
                          </w:rPr>
                          <w:t>2,115,993.17</w:t>
                        </w:r>
                      </w:p>
                    </w:tc>
                    <w:tc>
                      <w:tcPr>
                        <w:tcW w:w="1570"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33"/>
                          <w:jc w:val="right"/>
                          <w:rPr>
                            <w:rFonts w:ascii="Arial" w:hAnsi="Arial" w:cs="Arial" w:eastAsia="Arial" w:hint="default"/>
                            <w:sz w:val="18"/>
                            <w:szCs w:val="18"/>
                          </w:rPr>
                        </w:pPr>
                        <w:r>
                          <w:rPr>
                            <w:rFonts w:ascii="Arial"/>
                            <w:spacing w:val="-1"/>
                            <w:sz w:val="18"/>
                          </w:rPr>
                          <w:t>2,115,993.17</w:t>
                        </w:r>
                      </w:p>
                    </w:tc>
                  </w:tr>
                </w:tbl>
                <w:p>
                  <w:pPr/>
                </w:p>
              </w:txbxContent>
            </v:textbox>
            <w10:wrap type="none"/>
          </v:shape>
        </w:pict>
      </w:r>
      <w:r>
        <w:rPr>
          <w:rFonts w:ascii="宋体" w:hAnsi="宋体" w:cs="宋体" w:eastAsia="宋体" w:hint="default"/>
          <w:sz w:val="18"/>
          <w:szCs w:val="18"/>
        </w:rPr>
        <w:t>一、联营企业 常州永东服饰洗水有限公 司</w:t>
      </w:r>
    </w:p>
    <w:p>
      <w:pPr>
        <w:spacing w:line="249" w:lineRule="auto" w:before="19"/>
        <w:ind w:left="114" w:right="8066" w:firstLine="0"/>
        <w:jc w:val="left"/>
        <w:rPr>
          <w:rFonts w:ascii="宋体" w:hAnsi="宋体" w:cs="宋体" w:eastAsia="宋体" w:hint="default"/>
          <w:sz w:val="18"/>
          <w:szCs w:val="18"/>
        </w:rPr>
      </w:pPr>
      <w:r>
        <w:rPr>
          <w:rFonts w:ascii="宋体" w:hAnsi="宋体" w:cs="宋体" w:eastAsia="宋体" w:hint="default"/>
          <w:sz w:val="18"/>
          <w:szCs w:val="18"/>
        </w:rPr>
        <w:t>二、合营企业 常州市远东久佰年服饰有 限公司</w:t>
      </w:r>
    </w:p>
    <w:p>
      <w:pPr>
        <w:spacing w:before="33"/>
        <w:ind w:left="836" w:right="0" w:firstLine="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p>
      <w:pPr>
        <w:spacing w:line="240" w:lineRule="auto" w:before="1"/>
        <w:rPr>
          <w:rFonts w:ascii="宋体" w:hAnsi="宋体" w:cs="宋体" w:eastAsia="宋体" w:hint="default"/>
          <w:sz w:val="24"/>
          <w:szCs w:val="24"/>
        </w:rPr>
      </w:pPr>
    </w:p>
    <w:p>
      <w:pPr>
        <w:pStyle w:val="BodyText"/>
        <w:spacing w:line="240" w:lineRule="auto" w:before="36"/>
        <w:ind w:left="325" w:right="0"/>
        <w:jc w:val="left"/>
      </w:pPr>
      <w:r>
        <w:rPr>
          <w:rFonts w:ascii="Arial" w:hAnsi="Arial" w:cs="Arial" w:eastAsia="Arial" w:hint="default"/>
        </w:rPr>
        <w:t>(4)</w:t>
      </w:r>
      <w:r>
        <w:rPr>
          <w:rFonts w:ascii="Arial" w:hAnsi="Arial" w:cs="Arial" w:eastAsia="Arial" w:hint="default"/>
          <w:spacing w:val="-5"/>
        </w:rPr>
        <w:t> </w:t>
      </w:r>
      <w:r>
        <w:rPr/>
        <w:t>长期投资减值准备</w:t>
      </w:r>
    </w:p>
    <w:p>
      <w:pPr>
        <w:spacing w:line="240" w:lineRule="auto" w:before="0"/>
        <w:rPr>
          <w:rFonts w:ascii="宋体" w:hAnsi="宋体" w:cs="宋体" w:eastAsia="宋体" w:hint="default"/>
          <w:sz w:val="22"/>
          <w:szCs w:val="22"/>
        </w:rPr>
      </w:pPr>
    </w:p>
    <w:p>
      <w:pPr>
        <w:tabs>
          <w:tab w:pos="3251" w:val="left" w:leader="none"/>
          <w:tab w:pos="4902" w:val="left" w:leader="none"/>
          <w:tab w:pos="6551" w:val="left" w:leader="none"/>
          <w:tab w:pos="8341" w:val="left" w:leader="none"/>
        </w:tabs>
        <w:spacing w:before="167"/>
        <w:ind w:left="114" w:right="0" w:firstLine="0"/>
        <w:jc w:val="left"/>
        <w:rPr>
          <w:rFonts w:ascii="宋体" w:hAnsi="宋体" w:cs="宋体" w:eastAsia="宋体" w:hint="default"/>
          <w:sz w:val="18"/>
          <w:szCs w:val="18"/>
        </w:rPr>
      </w:pPr>
      <w:r>
        <w:rPr/>
        <w:pict>
          <v:shape style="position:absolute;margin-left:229.130005pt;margin-top:22.127342pt;width:313.9pt;height:29.3pt;mso-position-horizontal-relative:page;mso-position-vertical-relative:paragraph;z-index:366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09"/>
                    <w:gridCol w:w="2477"/>
                    <w:gridCol w:w="2292"/>
                  </w:tblGrid>
                  <w:tr>
                    <w:trPr>
                      <w:trHeight w:val="325" w:hRule="exact"/>
                    </w:trPr>
                    <w:tc>
                      <w:tcPr>
                        <w:tcW w:w="1509" w:type="dxa"/>
                        <w:tcBorders>
                          <w:top w:val="nil" w:sz="6" w:space="0" w:color="auto"/>
                          <w:left w:val="nil" w:sz="6" w:space="0" w:color="auto"/>
                          <w:bottom w:val="nil" w:sz="6" w:space="0" w:color="auto"/>
                          <w:right w:val="nil" w:sz="6" w:space="0" w:color="auto"/>
                        </w:tcBorders>
                      </w:tcPr>
                      <w:p>
                        <w:pPr>
                          <w:pStyle w:val="TableParagraph"/>
                          <w:spacing w:line="240" w:lineRule="auto" w:before="42"/>
                          <w:ind w:left="35" w:right="0"/>
                          <w:jc w:val="left"/>
                          <w:rPr>
                            <w:rFonts w:ascii="Arial" w:hAnsi="Arial" w:cs="Arial" w:eastAsia="Arial" w:hint="default"/>
                            <w:sz w:val="18"/>
                            <w:szCs w:val="18"/>
                          </w:rPr>
                        </w:pPr>
                        <w:r>
                          <w:rPr>
                            <w:rFonts w:ascii="Arial"/>
                            <w:sz w:val="18"/>
                          </w:rPr>
                          <w:t>12,747,457.46</w:t>
                        </w:r>
                      </w:p>
                    </w:tc>
                    <w:tc>
                      <w:tcPr>
                        <w:tcW w:w="2477" w:type="dxa"/>
                        <w:tcBorders>
                          <w:top w:val="nil" w:sz="6" w:space="0" w:color="auto"/>
                          <w:left w:val="nil" w:sz="6" w:space="0" w:color="auto"/>
                          <w:bottom w:val="nil" w:sz="6" w:space="0" w:color="auto"/>
                          <w:right w:val="nil" w:sz="6" w:space="0" w:color="auto"/>
                        </w:tcBorders>
                      </w:tcPr>
                      <w:p>
                        <w:pPr>
                          <w:pStyle w:val="TableParagraph"/>
                          <w:spacing w:line="240" w:lineRule="auto" w:before="42"/>
                          <w:ind w:left="320" w:right="0"/>
                          <w:jc w:val="left"/>
                          <w:rPr>
                            <w:rFonts w:ascii="Arial" w:hAnsi="Arial" w:cs="Arial" w:eastAsia="Arial" w:hint="default"/>
                            <w:sz w:val="18"/>
                            <w:szCs w:val="18"/>
                          </w:rPr>
                        </w:pPr>
                        <w:r>
                          <w:rPr>
                            <w:rFonts w:ascii="Arial"/>
                            <w:sz w:val="18"/>
                          </w:rPr>
                          <w:t>3,937,064.00</w:t>
                        </w:r>
                      </w:p>
                    </w:tc>
                    <w:tc>
                      <w:tcPr>
                        <w:tcW w:w="2292"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33"/>
                          <w:jc w:val="right"/>
                          <w:rPr>
                            <w:rFonts w:ascii="Arial" w:hAnsi="Arial" w:cs="Arial" w:eastAsia="Arial" w:hint="default"/>
                            <w:sz w:val="18"/>
                            <w:szCs w:val="18"/>
                          </w:rPr>
                        </w:pPr>
                        <w:r>
                          <w:rPr>
                            <w:rFonts w:ascii="Arial"/>
                            <w:spacing w:val="-1"/>
                            <w:sz w:val="18"/>
                          </w:rPr>
                          <w:t>16,684,521.46</w:t>
                        </w:r>
                      </w:p>
                    </w:tc>
                  </w:tr>
                  <w:tr>
                    <w:trPr>
                      <w:trHeight w:val="260" w:hRule="exact"/>
                    </w:trPr>
                    <w:tc>
                      <w:tcPr>
                        <w:tcW w:w="1509" w:type="dxa"/>
                        <w:tcBorders>
                          <w:top w:val="nil" w:sz="6" w:space="0" w:color="auto"/>
                          <w:left w:val="nil" w:sz="6" w:space="0" w:color="auto"/>
                          <w:bottom w:val="nil" w:sz="6" w:space="0" w:color="auto"/>
                          <w:right w:val="nil" w:sz="6" w:space="0" w:color="auto"/>
                        </w:tcBorders>
                      </w:tcPr>
                      <w:p>
                        <w:pPr>
                          <w:pStyle w:val="TableParagraph"/>
                          <w:spacing w:line="240" w:lineRule="auto" w:before="57"/>
                          <w:ind w:left="35" w:right="0"/>
                          <w:jc w:val="left"/>
                          <w:rPr>
                            <w:rFonts w:ascii="Arial" w:hAnsi="Arial" w:cs="Arial" w:eastAsia="Arial" w:hint="default"/>
                            <w:sz w:val="18"/>
                            <w:szCs w:val="18"/>
                          </w:rPr>
                        </w:pPr>
                        <w:r>
                          <w:rPr>
                            <w:rFonts w:ascii="Arial"/>
                            <w:sz w:val="18"/>
                          </w:rPr>
                          <w:t>44,455,815.31</w:t>
                        </w:r>
                      </w:p>
                    </w:tc>
                    <w:tc>
                      <w:tcPr>
                        <w:tcW w:w="2477" w:type="dxa"/>
                        <w:tcBorders>
                          <w:top w:val="nil" w:sz="6" w:space="0" w:color="auto"/>
                          <w:left w:val="nil" w:sz="6" w:space="0" w:color="auto"/>
                          <w:bottom w:val="nil" w:sz="6" w:space="0" w:color="auto"/>
                          <w:right w:val="nil" w:sz="6" w:space="0" w:color="auto"/>
                        </w:tcBorders>
                      </w:tcPr>
                      <w:p>
                        <w:pPr>
                          <w:pStyle w:val="TableParagraph"/>
                          <w:spacing w:line="240" w:lineRule="auto" w:before="57"/>
                          <w:ind w:left="320" w:right="0"/>
                          <w:jc w:val="left"/>
                          <w:rPr>
                            <w:rFonts w:ascii="Arial" w:hAnsi="Arial" w:cs="Arial" w:eastAsia="Arial" w:hint="default"/>
                            <w:sz w:val="18"/>
                            <w:szCs w:val="18"/>
                          </w:rPr>
                        </w:pPr>
                        <w:r>
                          <w:rPr>
                            <w:rFonts w:ascii="Arial"/>
                            <w:sz w:val="18"/>
                          </w:rPr>
                          <w:t>1,607,535.04</w:t>
                        </w:r>
                      </w:p>
                    </w:tc>
                    <w:tc>
                      <w:tcPr>
                        <w:tcW w:w="2292"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35"/>
                          <w:jc w:val="right"/>
                          <w:rPr>
                            <w:rFonts w:ascii="Arial" w:hAnsi="Arial" w:cs="Arial" w:eastAsia="Arial" w:hint="default"/>
                            <w:sz w:val="18"/>
                            <w:szCs w:val="18"/>
                          </w:rPr>
                        </w:pPr>
                        <w:r>
                          <w:rPr>
                            <w:rFonts w:ascii="Arial"/>
                            <w:spacing w:val="-1"/>
                            <w:sz w:val="18"/>
                          </w:rPr>
                          <w:t>46,063,350.35</w:t>
                        </w:r>
                      </w:p>
                    </w:tc>
                  </w:tr>
                </w:tbl>
                <w:p>
                  <w:pPr/>
                </w:p>
              </w:txbxContent>
            </v:textbox>
            <w10:wrap type="none"/>
          </v:shape>
        </w:pict>
      </w:r>
      <w:r>
        <w:rPr>
          <w:rFonts w:ascii="宋体" w:hAnsi="宋体" w:cs="宋体" w:eastAsia="宋体" w:hint="default"/>
          <w:sz w:val="18"/>
          <w:szCs w:val="18"/>
        </w:rPr>
      </w:r>
      <w:r>
        <w:rPr>
          <w:rFonts w:ascii="宋体" w:hAnsi="宋体" w:cs="宋体" w:eastAsia="宋体" w:hint="default"/>
          <w:sz w:val="18"/>
          <w:szCs w:val="18"/>
          <w:u w:val="single" w:color="000000"/>
        </w:rPr>
        <w:t>被投资单位名称</w:t>
      </w:r>
      <w:r>
        <w:rPr>
          <w:rFonts w:ascii="宋体" w:hAnsi="宋体" w:cs="宋体" w:eastAsia="宋体" w:hint="default"/>
          <w:sz w:val="18"/>
          <w:szCs w:val="18"/>
        </w:rPr>
        <w:tab/>
      </w:r>
      <w:r>
        <w:rPr>
          <w:rFonts w:ascii="宋体" w:hAnsi="宋体" w:cs="宋体" w:eastAsia="宋体" w:hint="default"/>
          <w:sz w:val="18"/>
          <w:szCs w:val="18"/>
          <w:u w:val="single" w:color="000000"/>
        </w:rPr>
        <w:t>期初数</w:t>
      </w:r>
      <w:r>
        <w:rPr>
          <w:rFonts w:ascii="宋体" w:hAnsi="宋体" w:cs="宋体" w:eastAsia="宋体" w:hint="default"/>
          <w:sz w:val="18"/>
          <w:szCs w:val="18"/>
        </w:rPr>
        <w:tab/>
      </w:r>
      <w:r>
        <w:rPr>
          <w:rFonts w:ascii="宋体" w:hAnsi="宋体" w:cs="宋体" w:eastAsia="宋体" w:hint="default"/>
          <w:sz w:val="18"/>
          <w:szCs w:val="18"/>
          <w:u w:val="single" w:color="000000"/>
        </w:rPr>
        <w:t>本期增加</w:t>
      </w:r>
      <w:r>
        <w:rPr>
          <w:rFonts w:ascii="宋体" w:hAnsi="宋体" w:cs="宋体" w:eastAsia="宋体" w:hint="default"/>
          <w:sz w:val="18"/>
          <w:szCs w:val="18"/>
        </w:rPr>
        <w:tab/>
      </w:r>
      <w:r>
        <w:rPr>
          <w:rFonts w:ascii="宋体" w:hAnsi="宋体" w:cs="宋体" w:eastAsia="宋体" w:hint="default"/>
          <w:sz w:val="18"/>
          <w:szCs w:val="18"/>
          <w:u w:val="single" w:color="000000"/>
        </w:rPr>
        <w:t>本期减少</w:t>
      </w:r>
      <w:r>
        <w:rPr>
          <w:rFonts w:ascii="宋体" w:hAnsi="宋体" w:cs="宋体" w:eastAsia="宋体" w:hint="default"/>
          <w:sz w:val="18"/>
          <w:szCs w:val="18"/>
        </w:rPr>
        <w:tab/>
      </w:r>
      <w:r>
        <w:rPr>
          <w:rFonts w:ascii="宋体" w:hAnsi="宋体" w:cs="宋体" w:eastAsia="宋体" w:hint="default"/>
          <w:sz w:val="18"/>
          <w:szCs w:val="18"/>
          <w:u w:val="single" w:color="000000"/>
        </w:rPr>
        <w:t>期末数</w:t>
      </w:r>
      <w:r>
        <w:rPr>
          <w:rFonts w:ascii="宋体" w:hAnsi="宋体" w:cs="宋体" w:eastAsia="宋体" w:hint="default"/>
          <w:sz w:val="18"/>
          <w:szCs w:val="18"/>
        </w:rPr>
      </w:r>
    </w:p>
    <w:p>
      <w:pPr>
        <w:spacing w:before="158"/>
        <w:ind w:left="114" w:right="0" w:firstLine="0"/>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常州远东科技有限公司</w:t>
      </w:r>
    </w:p>
    <w:p>
      <w:pPr>
        <w:spacing w:before="92"/>
        <w:ind w:left="114" w:right="0" w:firstLine="0"/>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远东网安科技有限公司</w:t>
      </w:r>
    </w:p>
    <w:p>
      <w:pPr>
        <w:tabs>
          <w:tab w:pos="3037" w:val="left" w:leader="none"/>
          <w:tab w:pos="6335" w:val="left" w:leader="none"/>
        </w:tabs>
        <w:spacing w:before="14"/>
        <w:ind w:left="114" w:right="0" w:firstLine="0"/>
        <w:jc w:val="left"/>
        <w:rPr>
          <w:rFonts w:ascii="Arial" w:hAnsi="Arial" w:cs="Arial" w:eastAsia="Arial" w:hint="default"/>
          <w:sz w:val="18"/>
          <w:szCs w:val="18"/>
        </w:rPr>
      </w:pPr>
      <w:r>
        <w:rPr>
          <w:rFonts w:ascii="Arial" w:hAnsi="Arial" w:cs="Arial" w:eastAsia="Arial" w:hint="default"/>
          <w:position w:val="-11"/>
          <w:sz w:val="18"/>
          <w:szCs w:val="18"/>
        </w:rPr>
        <w:t>3.</w:t>
      </w:r>
      <w:r>
        <w:rPr>
          <w:rFonts w:ascii="宋体" w:hAnsi="宋体" w:cs="宋体" w:eastAsia="宋体" w:hint="default"/>
          <w:position w:val="-11"/>
          <w:sz w:val="18"/>
          <w:szCs w:val="18"/>
        </w:rPr>
        <w:t>北京远东网络安全研究院</w:t>
        <w:tab/>
      </w:r>
      <w:r>
        <w:rPr>
          <w:rFonts w:ascii="Arial" w:hAnsi="Arial" w:cs="Arial" w:eastAsia="Arial" w:hint="default"/>
          <w:spacing w:val="-1"/>
          <w:sz w:val="18"/>
          <w:szCs w:val="18"/>
        </w:rPr>
        <w:t>16,091,418.00</w:t>
        <w:tab/>
      </w:r>
      <w:r>
        <w:rPr>
          <w:rFonts w:ascii="Arial" w:hAnsi="Arial" w:cs="Arial" w:eastAsia="Arial" w:hint="default"/>
          <w:spacing w:val="-1"/>
          <w:position w:val="-6"/>
          <w:sz w:val="18"/>
          <w:szCs w:val="18"/>
        </w:rPr>
        <w:t>16,091,418.00</w:t>
      </w:r>
      <w:r>
        <w:rPr>
          <w:rFonts w:ascii="Arial" w:hAnsi="Arial" w:cs="Arial" w:eastAsia="Arial" w:hint="default"/>
          <w:spacing w:val="-1"/>
          <w:sz w:val="18"/>
          <w:szCs w:val="18"/>
        </w:rPr>
      </w:r>
    </w:p>
    <w:p>
      <w:pPr>
        <w:tabs>
          <w:tab w:pos="3135" w:val="left" w:leader="none"/>
          <w:tab w:pos="8190" w:val="left" w:leader="none"/>
        </w:tabs>
        <w:spacing w:before="14"/>
        <w:ind w:left="114" w:right="0" w:firstLine="0"/>
        <w:jc w:val="left"/>
        <w:rPr>
          <w:rFonts w:ascii="Arial" w:hAnsi="Arial" w:cs="Arial" w:eastAsia="Arial" w:hint="default"/>
          <w:sz w:val="18"/>
          <w:szCs w:val="18"/>
        </w:rPr>
      </w:pPr>
      <w:r>
        <w:rPr>
          <w:rFonts w:ascii="Arial" w:hAnsi="Arial" w:cs="Arial" w:eastAsia="Arial" w:hint="default"/>
          <w:position w:val="-11"/>
          <w:sz w:val="18"/>
          <w:szCs w:val="18"/>
        </w:rPr>
        <w:t>4.</w:t>
      </w:r>
      <w:r>
        <w:rPr>
          <w:rFonts w:ascii="宋体" w:hAnsi="宋体" w:cs="宋体" w:eastAsia="宋体" w:hint="default"/>
          <w:position w:val="-11"/>
          <w:sz w:val="18"/>
          <w:szCs w:val="18"/>
        </w:rPr>
        <w:t>常州永东服饰洗水有限公司</w:t>
        <w:tab/>
      </w:r>
      <w:r>
        <w:rPr>
          <w:rFonts w:ascii="Arial" w:hAnsi="Arial" w:cs="Arial" w:eastAsia="Arial" w:hint="default"/>
          <w:spacing w:val="-1"/>
          <w:sz w:val="18"/>
          <w:szCs w:val="18"/>
        </w:rPr>
        <w:t>1,567,670.29</w:t>
        <w:tab/>
        <w:t>1,567,670.29</w:t>
      </w:r>
    </w:p>
    <w:p>
      <w:pPr>
        <w:spacing w:after="0"/>
        <w:jc w:val="left"/>
        <w:rPr>
          <w:rFonts w:ascii="Arial" w:hAnsi="Arial" w:cs="Arial" w:eastAsia="Arial" w:hint="default"/>
          <w:sz w:val="18"/>
          <w:szCs w:val="18"/>
        </w:rPr>
        <w:sectPr>
          <w:type w:val="continuous"/>
          <w:pgSz w:w="11900" w:h="16840"/>
          <w:pgMar w:top="1600" w:bottom="280" w:left="1580" w:right="140"/>
        </w:sectPr>
      </w:pPr>
    </w:p>
    <w:p>
      <w:pPr>
        <w:spacing w:line="240" w:lineRule="auto" w:before="6"/>
        <w:rPr>
          <w:rFonts w:ascii="Arial" w:hAnsi="Arial" w:cs="Arial" w:eastAsia="Arial" w:hint="default"/>
          <w:sz w:val="3"/>
          <w:szCs w:val="3"/>
        </w:rPr>
      </w:pPr>
    </w:p>
    <w:tbl>
      <w:tblPr>
        <w:tblW w:w="0" w:type="auto"/>
        <w:jc w:val="left"/>
        <w:tblInd w:w="179" w:type="dxa"/>
        <w:tblLayout w:type="fixed"/>
        <w:tblCellMar>
          <w:top w:w="0" w:type="dxa"/>
          <w:left w:w="0" w:type="dxa"/>
          <w:bottom w:w="0" w:type="dxa"/>
          <w:right w:w="0" w:type="dxa"/>
        </w:tblCellMar>
        <w:tblLook w:val="01E0"/>
      </w:tblPr>
      <w:tblGrid>
        <w:gridCol w:w="2758"/>
        <w:gridCol w:w="3302"/>
        <w:gridCol w:w="3139"/>
      </w:tblGrid>
      <w:tr>
        <w:trPr>
          <w:trHeight w:val="385" w:hRule="exact"/>
        </w:trPr>
        <w:tc>
          <w:tcPr>
            <w:tcW w:w="2758" w:type="dxa"/>
            <w:tcBorders>
              <w:top w:val="nil" w:sz="6" w:space="0" w:color="auto"/>
              <w:left w:val="nil" w:sz="6" w:space="0" w:color="auto"/>
              <w:bottom w:val="nil" w:sz="6" w:space="0" w:color="auto"/>
              <w:right w:val="nil" w:sz="6" w:space="0" w:color="auto"/>
            </w:tcBorders>
          </w:tcPr>
          <w:p>
            <w:pPr>
              <w:pStyle w:val="TableParagraph"/>
              <w:spacing w:line="240" w:lineRule="auto" w:before="11"/>
              <w:ind w:left="35" w:right="0"/>
              <w:jc w:val="left"/>
              <w:rPr>
                <w:rFonts w:ascii="宋体" w:hAnsi="宋体" w:cs="宋体" w:eastAsia="宋体" w:hint="default"/>
                <w:sz w:val="18"/>
                <w:szCs w:val="18"/>
              </w:rPr>
            </w:pPr>
            <w:r>
              <w:rPr>
                <w:rFonts w:ascii="Arial" w:hAnsi="Arial" w:cs="Arial" w:eastAsia="Arial" w:hint="default"/>
                <w:sz w:val="18"/>
                <w:szCs w:val="18"/>
              </w:rPr>
              <w:t>5.</w:t>
            </w:r>
            <w:r>
              <w:rPr>
                <w:rFonts w:ascii="宋体" w:hAnsi="宋体" w:cs="宋体" w:eastAsia="宋体" w:hint="default"/>
                <w:sz w:val="18"/>
                <w:szCs w:val="18"/>
              </w:rPr>
              <w:t>常州市远东久佰年服饰有限公</w:t>
            </w:r>
          </w:p>
        </w:tc>
        <w:tc>
          <w:tcPr>
            <w:tcW w:w="3302"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1948"/>
              <w:jc w:val="right"/>
              <w:rPr>
                <w:rFonts w:ascii="Arial" w:hAnsi="Arial" w:cs="Arial" w:eastAsia="Arial" w:hint="default"/>
                <w:sz w:val="18"/>
                <w:szCs w:val="18"/>
              </w:rPr>
            </w:pPr>
            <w:r>
              <w:rPr>
                <w:rFonts w:ascii="Arial"/>
                <w:spacing w:val="-1"/>
                <w:sz w:val="18"/>
              </w:rPr>
              <w:t>548,322.88</w:t>
            </w:r>
          </w:p>
        </w:tc>
        <w:tc>
          <w:tcPr>
            <w:tcW w:w="3139"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33"/>
              <w:jc w:val="right"/>
              <w:rPr>
                <w:rFonts w:ascii="Arial" w:hAnsi="Arial" w:cs="Arial" w:eastAsia="Arial" w:hint="default"/>
                <w:sz w:val="18"/>
                <w:szCs w:val="18"/>
              </w:rPr>
            </w:pPr>
            <w:r>
              <w:rPr>
                <w:rFonts w:ascii="Arial"/>
                <w:spacing w:val="-1"/>
                <w:sz w:val="18"/>
              </w:rPr>
              <w:t>548,322.88</w:t>
            </w:r>
          </w:p>
        </w:tc>
      </w:tr>
      <w:tr>
        <w:trPr>
          <w:trHeight w:val="432" w:hRule="exact"/>
        </w:trPr>
        <w:tc>
          <w:tcPr>
            <w:tcW w:w="2758" w:type="dxa"/>
            <w:tcBorders>
              <w:top w:val="nil" w:sz="6" w:space="0" w:color="auto"/>
              <w:left w:val="nil" w:sz="6" w:space="0" w:color="auto"/>
              <w:bottom w:val="nil" w:sz="6" w:space="0" w:color="auto"/>
              <w:right w:val="nil" w:sz="6" w:space="0" w:color="auto"/>
            </w:tcBorders>
          </w:tcPr>
          <w:p>
            <w:pPr>
              <w:pStyle w:val="TableParagraph"/>
              <w:spacing w:line="240" w:lineRule="auto" w:before="73"/>
              <w:ind w:left="35"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3302"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1948"/>
              <w:jc w:val="right"/>
              <w:rPr>
                <w:rFonts w:ascii="Arial" w:hAnsi="Arial" w:cs="Arial" w:eastAsia="Arial" w:hint="default"/>
                <w:sz w:val="18"/>
                <w:szCs w:val="18"/>
              </w:rPr>
            </w:pPr>
            <w:r>
              <w:rPr>
                <w:rFonts w:ascii="Arial"/>
                <w:spacing w:val="-1"/>
                <w:sz w:val="18"/>
              </w:rPr>
              <w:t>75,410,683.94</w:t>
            </w:r>
          </w:p>
        </w:tc>
        <w:tc>
          <w:tcPr>
            <w:tcW w:w="3139"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33"/>
              <w:jc w:val="right"/>
              <w:rPr>
                <w:rFonts w:ascii="Arial" w:hAnsi="Arial" w:cs="Arial" w:eastAsia="Arial" w:hint="default"/>
                <w:sz w:val="18"/>
                <w:szCs w:val="18"/>
              </w:rPr>
            </w:pPr>
            <w:r>
              <w:rPr>
                <w:rFonts w:ascii="Arial"/>
                <w:spacing w:val="-1"/>
                <w:sz w:val="18"/>
              </w:rPr>
              <w:t>64,863,864.98</w:t>
            </w:r>
          </w:p>
        </w:tc>
      </w:tr>
    </w:tbl>
    <w:p>
      <w:pPr>
        <w:spacing w:line="240" w:lineRule="auto" w:before="9"/>
        <w:rPr>
          <w:rFonts w:ascii="Arial" w:hAnsi="Arial" w:cs="Arial" w:eastAsia="Arial" w:hint="default"/>
          <w:sz w:val="9"/>
          <w:szCs w:val="9"/>
        </w:rPr>
      </w:pPr>
    </w:p>
    <w:p>
      <w:pPr>
        <w:pStyle w:val="Heading9"/>
        <w:spacing w:line="240" w:lineRule="auto" w:before="36"/>
        <w:ind w:left="425" w:right="0"/>
        <w:jc w:val="left"/>
        <w:rPr>
          <w:b w:val="0"/>
          <w:bCs w:val="0"/>
        </w:rPr>
      </w:pPr>
      <w:r>
        <w:rPr>
          <w:rFonts w:ascii="Arial" w:hAnsi="Arial" w:cs="Arial" w:eastAsia="Arial" w:hint="default"/>
        </w:rPr>
        <w:t>4. </w:t>
      </w:r>
      <w:r>
        <w:rPr>
          <w:rFonts w:ascii="Arial" w:hAnsi="Arial" w:cs="Arial" w:eastAsia="Arial" w:hint="default"/>
          <w:spacing w:val="21"/>
        </w:rPr>
        <w:t> </w:t>
      </w:r>
      <w:r>
        <w:rPr/>
        <w:t>营业收入及营业成本</w:t>
      </w:r>
      <w:r>
        <w:rPr>
          <w:b w:val="0"/>
          <w:bCs w:val="0"/>
        </w:rPr>
      </w:r>
    </w:p>
    <w:p>
      <w:pPr>
        <w:spacing w:line="240" w:lineRule="auto" w:before="10"/>
        <w:rPr>
          <w:rFonts w:ascii="宋体" w:hAnsi="宋体" w:cs="宋体" w:eastAsia="宋体" w:hint="default"/>
          <w:b/>
          <w:bCs/>
          <w:sz w:val="30"/>
          <w:szCs w:val="30"/>
        </w:rPr>
      </w:pPr>
    </w:p>
    <w:p>
      <w:pPr>
        <w:tabs>
          <w:tab w:pos="7651" w:val="left" w:leader="none"/>
        </w:tabs>
        <w:spacing w:line="208" w:lineRule="exact" w:before="0"/>
        <w:ind w:left="3267" w:right="0" w:firstLine="0"/>
        <w:jc w:val="left"/>
        <w:rPr>
          <w:rFonts w:ascii="宋体" w:hAnsi="宋体" w:cs="宋体" w:eastAsia="宋体" w:hint="default"/>
          <w:sz w:val="18"/>
          <w:szCs w:val="18"/>
        </w:rPr>
      </w:pPr>
      <w:r>
        <w:rPr>
          <w:rFonts w:ascii="宋体" w:hAnsi="宋体" w:cs="宋体" w:eastAsia="宋体" w:hint="default"/>
          <w:sz w:val="18"/>
          <w:szCs w:val="18"/>
        </w:rPr>
        <w:t>本期发生数</w:t>
        <w:tab/>
        <w:t>上期发生数</w:t>
      </w:r>
    </w:p>
    <w:p>
      <w:pPr>
        <w:tabs>
          <w:tab w:pos="1675" w:val="left" w:leader="none"/>
          <w:tab w:pos="10211" w:val="left" w:leader="none"/>
        </w:tabs>
        <w:spacing w:line="208" w:lineRule="exact" w:before="0"/>
        <w:ind w:left="286" w:right="0" w:firstLine="0"/>
        <w:jc w:val="left"/>
        <w:rPr>
          <w:rFonts w:ascii="Times New Roman" w:hAnsi="Times New Roman" w:cs="Times New Roman" w:eastAsia="Times New Roman" w:hint="default"/>
          <w:sz w:val="18"/>
          <w:szCs w:val="18"/>
        </w:rPr>
      </w:pPr>
      <w:r>
        <w:rPr/>
        <w:pict>
          <v:shape style="position:absolute;margin-left:172.25pt;margin-top:10.388664pt;width:410.35pt;height:72.1pt;mso-position-horizontal-relative:page;mso-position-vertical-relative:paragraph;z-index:373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119"/>
                    <w:gridCol w:w="1273"/>
                    <w:gridCol w:w="1387"/>
                    <w:gridCol w:w="1683"/>
                    <w:gridCol w:w="1274"/>
                    <w:gridCol w:w="1471"/>
                  </w:tblGrid>
                  <w:tr>
                    <w:trPr>
                      <w:trHeight w:val="687" w:hRule="exact"/>
                    </w:trPr>
                    <w:tc>
                      <w:tcPr>
                        <w:tcW w:w="1119" w:type="dxa"/>
                        <w:tcBorders>
                          <w:top w:val="nil" w:sz="6" w:space="0" w:color="auto"/>
                          <w:left w:val="nil" w:sz="6" w:space="0" w:color="auto"/>
                          <w:bottom w:val="nil" w:sz="6" w:space="0" w:color="auto"/>
                          <w:right w:val="nil" w:sz="6" w:space="0" w:color="auto"/>
                        </w:tcBorders>
                      </w:tcPr>
                      <w:p>
                        <w:pPr>
                          <w:pStyle w:val="TableParagraph"/>
                          <w:spacing w:line="180" w:lineRule="exact"/>
                          <w:ind w:left="156" w:right="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主营业务</w:t>
                        </w:r>
                        <w:r>
                          <w:rPr>
                            <w:rFonts w:ascii="宋体" w:hAnsi="宋体" w:cs="宋体" w:eastAsia="宋体" w:hint="default"/>
                            <w:sz w:val="18"/>
                            <w:szCs w:val="18"/>
                          </w:rPr>
                        </w:r>
                      </w:p>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11" w:right="0"/>
                          <w:jc w:val="center"/>
                          <w:rPr>
                            <w:rFonts w:ascii="Arial" w:hAnsi="Arial" w:cs="Arial" w:eastAsia="Arial" w:hint="default"/>
                            <w:sz w:val="18"/>
                            <w:szCs w:val="18"/>
                          </w:rPr>
                        </w:pPr>
                        <w:r>
                          <w:rPr>
                            <w:rFonts w:ascii="Arial"/>
                            <w:sz w:val="18"/>
                          </w:rPr>
                          <w:t>-93,380.09</w:t>
                        </w:r>
                      </w:p>
                    </w:tc>
                    <w:tc>
                      <w:tcPr>
                        <w:tcW w:w="1273" w:type="dxa"/>
                        <w:tcBorders>
                          <w:top w:val="nil" w:sz="6" w:space="0" w:color="auto"/>
                          <w:left w:val="nil" w:sz="6" w:space="0" w:color="auto"/>
                          <w:bottom w:val="nil" w:sz="6" w:space="0" w:color="auto"/>
                          <w:right w:val="nil" w:sz="6" w:space="0" w:color="auto"/>
                        </w:tcBorders>
                      </w:tcPr>
                      <w:p>
                        <w:pPr>
                          <w:pStyle w:val="TableParagraph"/>
                          <w:spacing w:line="180" w:lineRule="exact"/>
                          <w:ind w:left="121" w:right="0" w:firstLine="331"/>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其他业务</w:t>
                        </w:r>
                        <w:r>
                          <w:rPr>
                            <w:rFonts w:ascii="宋体" w:hAnsi="宋体" w:cs="宋体" w:eastAsia="宋体" w:hint="default"/>
                            <w:sz w:val="18"/>
                            <w:szCs w:val="18"/>
                          </w:rPr>
                        </w:r>
                      </w:p>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121" w:right="0"/>
                          <w:jc w:val="left"/>
                          <w:rPr>
                            <w:rFonts w:ascii="Arial" w:hAnsi="Arial" w:cs="Arial" w:eastAsia="Arial" w:hint="default"/>
                            <w:sz w:val="18"/>
                            <w:szCs w:val="18"/>
                          </w:rPr>
                        </w:pPr>
                        <w:r>
                          <w:rPr>
                            <w:rFonts w:ascii="Arial"/>
                            <w:sz w:val="18"/>
                          </w:rPr>
                          <w:t>1,166,000.00</w:t>
                        </w:r>
                      </w:p>
                    </w:tc>
                    <w:tc>
                      <w:tcPr>
                        <w:tcW w:w="1387" w:type="dxa"/>
                        <w:tcBorders>
                          <w:top w:val="nil" w:sz="6" w:space="0" w:color="auto"/>
                          <w:left w:val="nil" w:sz="6" w:space="0" w:color="auto"/>
                          <w:bottom w:val="nil" w:sz="6" w:space="0" w:color="auto"/>
                          <w:right w:val="nil" w:sz="6" w:space="0" w:color="auto"/>
                        </w:tcBorders>
                      </w:tcPr>
                      <w:p>
                        <w:pPr>
                          <w:pStyle w:val="TableParagraph"/>
                          <w:spacing w:line="180" w:lineRule="exact"/>
                          <w:ind w:left="235" w:right="0" w:firstLine="691"/>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小计</w:t>
                        </w:r>
                        <w:r>
                          <w:rPr>
                            <w:rFonts w:ascii="宋体" w:hAnsi="宋体" w:cs="宋体" w:eastAsia="宋体" w:hint="default"/>
                            <w:sz w:val="18"/>
                            <w:szCs w:val="18"/>
                          </w:rPr>
                        </w:r>
                      </w:p>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235" w:right="0"/>
                          <w:jc w:val="left"/>
                          <w:rPr>
                            <w:rFonts w:ascii="Arial" w:hAnsi="Arial" w:cs="Arial" w:eastAsia="Arial" w:hint="default"/>
                            <w:sz w:val="18"/>
                            <w:szCs w:val="18"/>
                          </w:rPr>
                        </w:pPr>
                        <w:r>
                          <w:rPr>
                            <w:rFonts w:ascii="Arial"/>
                            <w:sz w:val="18"/>
                          </w:rPr>
                          <w:t>1,072,619.91</w:t>
                        </w:r>
                      </w:p>
                    </w:tc>
                    <w:tc>
                      <w:tcPr>
                        <w:tcW w:w="1683" w:type="dxa"/>
                        <w:tcBorders>
                          <w:top w:val="nil" w:sz="6" w:space="0" w:color="auto"/>
                          <w:left w:val="nil" w:sz="6" w:space="0" w:color="auto"/>
                          <w:bottom w:val="nil" w:sz="6" w:space="0" w:color="auto"/>
                          <w:right w:val="nil" w:sz="6" w:space="0" w:color="auto"/>
                        </w:tcBorders>
                      </w:tcPr>
                      <w:p>
                        <w:pPr>
                          <w:pStyle w:val="TableParagraph"/>
                          <w:spacing w:line="180" w:lineRule="exact"/>
                          <w:ind w:left="408" w:right="0" w:firstLine="434"/>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主营业务</w:t>
                        </w:r>
                        <w:r>
                          <w:rPr>
                            <w:rFonts w:ascii="宋体" w:hAnsi="宋体" w:cs="宋体" w:eastAsia="宋体" w:hint="default"/>
                            <w:sz w:val="18"/>
                            <w:szCs w:val="18"/>
                          </w:rPr>
                        </w:r>
                      </w:p>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408" w:right="0"/>
                          <w:jc w:val="left"/>
                          <w:rPr>
                            <w:rFonts w:ascii="Arial" w:hAnsi="Arial" w:cs="Arial" w:eastAsia="Arial" w:hint="default"/>
                            <w:sz w:val="18"/>
                            <w:szCs w:val="18"/>
                          </w:rPr>
                        </w:pPr>
                        <w:r>
                          <w:rPr>
                            <w:rFonts w:ascii="Arial"/>
                            <w:sz w:val="18"/>
                          </w:rPr>
                          <w:t>10,328,462.50</w:t>
                        </w:r>
                      </w:p>
                    </w:tc>
                    <w:tc>
                      <w:tcPr>
                        <w:tcW w:w="1274" w:type="dxa"/>
                        <w:tcBorders>
                          <w:top w:val="nil" w:sz="6" w:space="0" w:color="auto"/>
                          <w:left w:val="nil" w:sz="6" w:space="0" w:color="auto"/>
                          <w:bottom w:val="nil" w:sz="6" w:space="0" w:color="auto"/>
                          <w:right w:val="nil" w:sz="6" w:space="0" w:color="auto"/>
                        </w:tcBorders>
                      </w:tcPr>
                      <w:p>
                        <w:pPr>
                          <w:pStyle w:val="TableParagraph"/>
                          <w:spacing w:line="180" w:lineRule="exact"/>
                          <w:ind w:left="119" w:right="0" w:firstLine="333"/>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其他业务</w:t>
                        </w:r>
                        <w:r>
                          <w:rPr>
                            <w:rFonts w:ascii="宋体" w:hAnsi="宋体" w:cs="宋体" w:eastAsia="宋体" w:hint="default"/>
                            <w:sz w:val="18"/>
                            <w:szCs w:val="18"/>
                          </w:rPr>
                        </w:r>
                      </w:p>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119" w:right="0"/>
                          <w:jc w:val="left"/>
                          <w:rPr>
                            <w:rFonts w:ascii="Arial" w:hAnsi="Arial" w:cs="Arial" w:eastAsia="Arial" w:hint="default"/>
                            <w:sz w:val="18"/>
                            <w:szCs w:val="18"/>
                          </w:rPr>
                        </w:pPr>
                        <w:r>
                          <w:rPr>
                            <w:rFonts w:ascii="Arial"/>
                            <w:sz w:val="18"/>
                          </w:rPr>
                          <w:t>3,055,008.54</w:t>
                        </w:r>
                      </w:p>
                    </w:tc>
                    <w:tc>
                      <w:tcPr>
                        <w:tcW w:w="1471" w:type="dxa"/>
                        <w:tcBorders>
                          <w:top w:val="nil" w:sz="6" w:space="0" w:color="auto"/>
                          <w:left w:val="nil" w:sz="6" w:space="0" w:color="auto"/>
                          <w:bottom w:val="nil" w:sz="6" w:space="0" w:color="auto"/>
                          <w:right w:val="nil" w:sz="6" w:space="0" w:color="auto"/>
                        </w:tcBorders>
                      </w:tcPr>
                      <w:p>
                        <w:pPr>
                          <w:pStyle w:val="TableParagraph"/>
                          <w:spacing w:line="180" w:lineRule="exact"/>
                          <w:ind w:left="213" w:right="0" w:firstLine="794"/>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小计</w:t>
                        </w:r>
                        <w:r>
                          <w:rPr>
                            <w:rFonts w:ascii="宋体" w:hAnsi="宋体" w:cs="宋体" w:eastAsia="宋体" w:hint="default"/>
                            <w:sz w:val="18"/>
                            <w:szCs w:val="18"/>
                          </w:rPr>
                        </w:r>
                      </w:p>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213" w:right="0"/>
                          <w:jc w:val="left"/>
                          <w:rPr>
                            <w:rFonts w:ascii="Arial" w:hAnsi="Arial" w:cs="Arial" w:eastAsia="Arial" w:hint="default"/>
                            <w:sz w:val="18"/>
                            <w:szCs w:val="18"/>
                          </w:rPr>
                        </w:pPr>
                        <w:r>
                          <w:rPr>
                            <w:rFonts w:ascii="Arial"/>
                            <w:sz w:val="18"/>
                          </w:rPr>
                          <w:t>13,383,471.04</w:t>
                        </w:r>
                      </w:p>
                    </w:tc>
                  </w:tr>
                  <w:tr>
                    <w:trPr>
                      <w:trHeight w:val="351" w:hRule="exact"/>
                    </w:trPr>
                    <w:tc>
                      <w:tcPr>
                        <w:tcW w:w="1119"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5"/>
                          <w:jc w:val="center"/>
                          <w:rPr>
                            <w:rFonts w:ascii="Arial" w:hAnsi="Arial" w:cs="Arial" w:eastAsia="Arial" w:hint="default"/>
                            <w:sz w:val="18"/>
                            <w:szCs w:val="18"/>
                          </w:rPr>
                        </w:pPr>
                        <w:r>
                          <w:rPr>
                            <w:rFonts w:ascii="Arial"/>
                            <w:sz w:val="18"/>
                          </w:rPr>
                          <w:t>476,245.55</w:t>
                        </w:r>
                      </w:p>
                    </w:tc>
                    <w:tc>
                      <w:tcPr>
                        <w:tcW w:w="1273"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99"/>
                          <w:jc w:val="right"/>
                          <w:rPr>
                            <w:rFonts w:ascii="Arial" w:hAnsi="Arial" w:cs="Arial" w:eastAsia="Arial" w:hint="default"/>
                            <w:sz w:val="18"/>
                            <w:szCs w:val="18"/>
                          </w:rPr>
                        </w:pPr>
                        <w:r>
                          <w:rPr>
                            <w:rFonts w:ascii="Arial"/>
                            <w:spacing w:val="-1"/>
                            <w:sz w:val="18"/>
                          </w:rPr>
                          <w:t>217,412.00</w:t>
                        </w:r>
                      </w:p>
                    </w:tc>
                    <w:tc>
                      <w:tcPr>
                        <w:tcW w:w="1387" w:type="dxa"/>
                        <w:tcBorders>
                          <w:top w:val="nil" w:sz="6" w:space="0" w:color="auto"/>
                          <w:left w:val="nil" w:sz="6" w:space="0" w:color="auto"/>
                          <w:bottom w:val="single" w:sz="8" w:space="0" w:color="000000"/>
                          <w:right w:val="nil" w:sz="6" w:space="0" w:color="auto"/>
                        </w:tcBorders>
                      </w:tcPr>
                      <w:p>
                        <w:pPr>
                          <w:pStyle w:val="TableParagraph"/>
                          <w:spacing w:line="240" w:lineRule="auto" w:before="62"/>
                          <w:ind w:right="99"/>
                          <w:jc w:val="right"/>
                          <w:rPr>
                            <w:rFonts w:ascii="Arial" w:hAnsi="Arial" w:cs="Arial" w:eastAsia="Arial" w:hint="default"/>
                            <w:sz w:val="18"/>
                            <w:szCs w:val="18"/>
                          </w:rPr>
                        </w:pPr>
                        <w:r>
                          <w:rPr>
                            <w:rFonts w:ascii="Arial"/>
                            <w:spacing w:val="-1"/>
                            <w:sz w:val="18"/>
                          </w:rPr>
                          <w:t>693,657.55</w:t>
                        </w:r>
                      </w:p>
                    </w:tc>
                    <w:tc>
                      <w:tcPr>
                        <w:tcW w:w="1683"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18"/>
                          <w:jc w:val="right"/>
                          <w:rPr>
                            <w:rFonts w:ascii="Arial" w:hAnsi="Arial" w:cs="Arial" w:eastAsia="Arial" w:hint="default"/>
                            <w:sz w:val="18"/>
                            <w:szCs w:val="18"/>
                          </w:rPr>
                        </w:pPr>
                        <w:r>
                          <w:rPr>
                            <w:rFonts w:ascii="Arial"/>
                            <w:spacing w:val="-1"/>
                            <w:sz w:val="18"/>
                          </w:rPr>
                          <w:t>15,737,151.66</w:t>
                        </w:r>
                      </w:p>
                    </w:tc>
                    <w:tc>
                      <w:tcPr>
                        <w:tcW w:w="1274"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99"/>
                          <w:jc w:val="right"/>
                          <w:rPr>
                            <w:rFonts w:ascii="Arial" w:hAnsi="Arial" w:cs="Arial" w:eastAsia="Arial" w:hint="default"/>
                            <w:sz w:val="18"/>
                            <w:szCs w:val="18"/>
                          </w:rPr>
                        </w:pPr>
                        <w:r>
                          <w:rPr>
                            <w:rFonts w:ascii="Arial"/>
                            <w:spacing w:val="-1"/>
                            <w:sz w:val="18"/>
                          </w:rPr>
                          <w:t>3,883,696.42</w:t>
                        </w:r>
                      </w:p>
                    </w:tc>
                    <w:tc>
                      <w:tcPr>
                        <w:tcW w:w="1471" w:type="dxa"/>
                        <w:tcBorders>
                          <w:top w:val="nil" w:sz="6" w:space="0" w:color="auto"/>
                          <w:left w:val="nil" w:sz="6" w:space="0" w:color="auto"/>
                          <w:bottom w:val="single" w:sz="8" w:space="0" w:color="000000"/>
                          <w:right w:val="nil" w:sz="6" w:space="0" w:color="auto"/>
                        </w:tcBorders>
                      </w:tcPr>
                      <w:p>
                        <w:pPr>
                          <w:pStyle w:val="TableParagraph"/>
                          <w:spacing w:line="240" w:lineRule="auto" w:before="62"/>
                          <w:ind w:right="101"/>
                          <w:jc w:val="right"/>
                          <w:rPr>
                            <w:rFonts w:ascii="Arial" w:hAnsi="Arial" w:cs="Arial" w:eastAsia="Arial" w:hint="default"/>
                            <w:sz w:val="18"/>
                            <w:szCs w:val="18"/>
                          </w:rPr>
                        </w:pPr>
                        <w:r>
                          <w:rPr>
                            <w:rFonts w:ascii="Arial"/>
                            <w:spacing w:val="-1"/>
                            <w:sz w:val="18"/>
                          </w:rPr>
                          <w:t>19,620,848.08</w:t>
                        </w:r>
                      </w:p>
                    </w:tc>
                  </w:tr>
                  <w:tr>
                    <w:trPr>
                      <w:trHeight w:val="375" w:hRule="exact"/>
                    </w:trPr>
                    <w:tc>
                      <w:tcPr>
                        <w:tcW w:w="1119"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85"/>
                          <w:jc w:val="center"/>
                          <w:rPr>
                            <w:rFonts w:ascii="Arial" w:hAnsi="Arial" w:cs="Arial" w:eastAsia="Arial" w:hint="default"/>
                            <w:sz w:val="18"/>
                            <w:szCs w:val="18"/>
                          </w:rPr>
                        </w:pPr>
                        <w:r>
                          <w:rPr>
                            <w:rFonts w:ascii="Arial"/>
                            <w:sz w:val="18"/>
                          </w:rPr>
                          <w:t>-569,625.64</w:t>
                        </w:r>
                      </w:p>
                    </w:tc>
                    <w:tc>
                      <w:tcPr>
                        <w:tcW w:w="1273"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97"/>
                          <w:jc w:val="right"/>
                          <w:rPr>
                            <w:rFonts w:ascii="Arial" w:hAnsi="Arial" w:cs="Arial" w:eastAsia="Arial" w:hint="default"/>
                            <w:sz w:val="18"/>
                            <w:szCs w:val="18"/>
                          </w:rPr>
                        </w:pPr>
                        <w:r>
                          <w:rPr>
                            <w:rFonts w:ascii="Arial"/>
                            <w:spacing w:val="-1"/>
                            <w:sz w:val="18"/>
                          </w:rPr>
                          <w:t>948,588.00</w:t>
                        </w:r>
                      </w:p>
                    </w:tc>
                    <w:tc>
                      <w:tcPr>
                        <w:tcW w:w="1387" w:type="dxa"/>
                        <w:tcBorders>
                          <w:top w:val="single" w:sz="8" w:space="0" w:color="000000"/>
                          <w:left w:val="nil" w:sz="6" w:space="0" w:color="auto"/>
                          <w:bottom w:val="single" w:sz="12" w:space="0" w:color="000000"/>
                          <w:right w:val="nil" w:sz="6" w:space="0" w:color="auto"/>
                        </w:tcBorders>
                      </w:tcPr>
                      <w:p>
                        <w:pPr>
                          <w:pStyle w:val="TableParagraph"/>
                          <w:spacing w:line="240" w:lineRule="auto" w:before="71"/>
                          <w:ind w:right="99"/>
                          <w:jc w:val="right"/>
                          <w:rPr>
                            <w:rFonts w:ascii="Arial" w:hAnsi="Arial" w:cs="Arial" w:eastAsia="Arial" w:hint="default"/>
                            <w:sz w:val="18"/>
                            <w:szCs w:val="18"/>
                          </w:rPr>
                        </w:pPr>
                        <w:r>
                          <w:rPr>
                            <w:rFonts w:ascii="Arial"/>
                            <w:spacing w:val="-1"/>
                            <w:sz w:val="18"/>
                          </w:rPr>
                          <w:t>378,962.36</w:t>
                        </w:r>
                      </w:p>
                    </w:tc>
                    <w:tc>
                      <w:tcPr>
                        <w:tcW w:w="1683"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118"/>
                          <w:jc w:val="right"/>
                          <w:rPr>
                            <w:rFonts w:ascii="Arial" w:hAnsi="Arial" w:cs="Arial" w:eastAsia="Arial" w:hint="default"/>
                            <w:sz w:val="18"/>
                            <w:szCs w:val="18"/>
                          </w:rPr>
                        </w:pPr>
                        <w:r>
                          <w:rPr>
                            <w:rFonts w:ascii="Arial"/>
                            <w:spacing w:val="-1"/>
                            <w:sz w:val="18"/>
                          </w:rPr>
                          <w:t>-5,408,689.16</w:t>
                        </w:r>
                      </w:p>
                    </w:tc>
                    <w:tc>
                      <w:tcPr>
                        <w:tcW w:w="1274"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99"/>
                          <w:jc w:val="right"/>
                          <w:rPr>
                            <w:rFonts w:ascii="Arial" w:hAnsi="Arial" w:cs="Arial" w:eastAsia="Arial" w:hint="default"/>
                            <w:sz w:val="18"/>
                            <w:szCs w:val="18"/>
                          </w:rPr>
                        </w:pPr>
                        <w:r>
                          <w:rPr>
                            <w:rFonts w:ascii="Arial"/>
                            <w:spacing w:val="-1"/>
                            <w:sz w:val="18"/>
                          </w:rPr>
                          <w:t>-828,687.88</w:t>
                        </w:r>
                      </w:p>
                    </w:tc>
                    <w:tc>
                      <w:tcPr>
                        <w:tcW w:w="1471" w:type="dxa"/>
                        <w:tcBorders>
                          <w:top w:val="single" w:sz="8" w:space="0" w:color="000000"/>
                          <w:left w:val="nil" w:sz="6" w:space="0" w:color="auto"/>
                          <w:bottom w:val="single" w:sz="12" w:space="0" w:color="000000"/>
                          <w:right w:val="nil" w:sz="6" w:space="0" w:color="auto"/>
                        </w:tcBorders>
                      </w:tcPr>
                      <w:p>
                        <w:pPr>
                          <w:pStyle w:val="TableParagraph"/>
                          <w:spacing w:line="240" w:lineRule="auto" w:before="71"/>
                          <w:ind w:right="101"/>
                          <w:jc w:val="right"/>
                          <w:rPr>
                            <w:rFonts w:ascii="Arial" w:hAnsi="Arial" w:cs="Arial" w:eastAsia="Arial" w:hint="default"/>
                            <w:sz w:val="18"/>
                            <w:szCs w:val="18"/>
                          </w:rPr>
                        </w:pPr>
                        <w:r>
                          <w:rPr>
                            <w:rFonts w:ascii="Arial"/>
                            <w:spacing w:val="-1"/>
                            <w:sz w:val="18"/>
                          </w:rPr>
                          <w:t>-6,237,377.04</w:t>
                        </w:r>
                      </w:p>
                    </w:tc>
                  </w:tr>
                </w:tbl>
                <w:p>
                  <w:pPr/>
                </w:p>
              </w:txbxContent>
            </v:textbox>
            <w10:wrap type="none"/>
          </v:shape>
        </w:pict>
      </w:r>
      <w:r>
        <w:rPr>
          <w:rFonts w:ascii="宋体" w:hAnsi="宋体" w:cs="宋体" w:eastAsia="宋体" w:hint="default"/>
          <w:sz w:val="18"/>
          <w:szCs w:val="18"/>
        </w:rPr>
      </w:r>
      <w:r>
        <w:rPr>
          <w:rFonts w:ascii="宋体" w:hAnsi="宋体" w:cs="宋体" w:eastAsia="宋体" w:hint="default"/>
          <w:sz w:val="18"/>
          <w:szCs w:val="18"/>
          <w:u w:val="single" w:color="000000"/>
        </w:rPr>
        <w:t>项目</w:t>
      </w:r>
      <w:r>
        <w:rPr>
          <w:rFonts w:ascii="宋体" w:hAnsi="宋体" w:cs="宋体" w:eastAsia="宋体" w:hint="default"/>
          <w:sz w:val="18"/>
          <w:szCs w:val="18"/>
        </w:rPr>
        <w:tab/>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Times New Roman" w:hAnsi="Times New Roman" w:cs="Times New Roman" w:eastAsia="Times New Roman" w:hint="default"/>
          <w:sz w:val="18"/>
          <w:szCs w:val="18"/>
        </w:rPr>
      </w:r>
    </w:p>
    <w:p>
      <w:pPr>
        <w:spacing w:line="240" w:lineRule="auto" w:before="9"/>
        <w:rPr>
          <w:rFonts w:ascii="Times New Roman" w:hAnsi="Times New Roman" w:cs="Times New Roman" w:eastAsia="Times New Roman" w:hint="default"/>
          <w:sz w:val="21"/>
          <w:szCs w:val="21"/>
        </w:rPr>
      </w:pPr>
    </w:p>
    <w:p>
      <w:pPr>
        <w:spacing w:line="367" w:lineRule="auto" w:before="44"/>
        <w:ind w:left="106" w:right="9491" w:firstLine="0"/>
        <w:jc w:val="both"/>
        <w:rPr>
          <w:rFonts w:ascii="宋体" w:hAnsi="宋体" w:cs="宋体" w:eastAsia="宋体" w:hint="default"/>
          <w:sz w:val="18"/>
          <w:szCs w:val="18"/>
        </w:rPr>
      </w:pPr>
      <w:r>
        <w:rPr>
          <w:rFonts w:ascii="宋体" w:hAnsi="宋体" w:cs="宋体" w:eastAsia="宋体" w:hint="default"/>
          <w:sz w:val="18"/>
          <w:szCs w:val="18"/>
        </w:rPr>
        <w:t>营业收入 营业成本 营业利润</w:t>
      </w:r>
    </w:p>
    <w:p>
      <w:pPr>
        <w:spacing w:line="240" w:lineRule="auto" w:before="1"/>
        <w:rPr>
          <w:rFonts w:ascii="宋体" w:hAnsi="宋体" w:cs="宋体" w:eastAsia="宋体" w:hint="default"/>
          <w:sz w:val="22"/>
          <w:szCs w:val="22"/>
        </w:rPr>
      </w:pPr>
    </w:p>
    <w:p>
      <w:pPr>
        <w:pStyle w:val="Heading9"/>
        <w:spacing w:line="240" w:lineRule="auto" w:before="36"/>
        <w:ind w:left="425" w:right="0"/>
        <w:jc w:val="left"/>
        <w:rPr>
          <w:b w:val="0"/>
          <w:bCs w:val="0"/>
        </w:rPr>
      </w:pPr>
      <w:r>
        <w:rPr/>
        <w:pict>
          <v:group style="position:absolute;margin-left:199.559998pt;margin-top:55.113647pt;width:163.2pt;height:.5pt;mso-position-horizontal-relative:page;mso-position-vertical-relative:paragraph;z-index:-505480" coordorigin="3991,1102" coordsize="3264,10">
            <v:group style="position:absolute;left:3996;top:1107;width:1680;height:2" coordorigin="3996,1107" coordsize="1680,2">
              <v:shape style="position:absolute;left:3996;top:1107;width:1680;height:2" coordorigin="3996,1107" coordsize="1680,0" path="m3996,1107l5676,1107e" filled="false" stroked="true" strokeweight=".48pt" strokecolor="#000000">
                <v:path arrowok="t"/>
              </v:shape>
            </v:group>
            <v:group style="position:absolute;left:5676;top:1107;width:10;height:2" coordorigin="5676,1107" coordsize="10,2">
              <v:shape style="position:absolute;left:5676;top:1107;width:10;height:2" coordorigin="5676,1107" coordsize="10,0" path="m5676,1107l5686,1107e" filled="false" stroked="true" strokeweight=".48pt" strokecolor="#000000">
                <v:path arrowok="t"/>
              </v:shape>
            </v:group>
            <v:group style="position:absolute;left:5686;top:1107;width:1565;height:2" coordorigin="5686,1107" coordsize="1565,2">
              <v:shape style="position:absolute;left:5686;top:1107;width:1565;height:2" coordorigin="5686,1107" coordsize="1565,0" path="m5686,1107l7250,1107e" filled="false" stroked="true" strokeweight=".48pt" strokecolor="#000000">
                <v:path arrowok="t"/>
              </v:shape>
            </v:group>
            <w10:wrap type="none"/>
          </v:group>
        </w:pict>
      </w:r>
      <w:r>
        <w:rPr/>
        <w:pict>
          <v:group style="position:absolute;margin-left:399pt;margin-top:55.113647pt;width:159pt;height:.5pt;mso-position-horizontal-relative:page;mso-position-vertical-relative:paragraph;z-index:-505456" coordorigin="7980,1102" coordsize="3180,10">
            <v:group style="position:absolute;left:7985;top:1107;width:1596;height:2" coordorigin="7985,1107" coordsize="1596,2">
              <v:shape style="position:absolute;left:7985;top:1107;width:1596;height:2" coordorigin="7985,1107" coordsize="1596,0" path="m7985,1107l9581,1107e" filled="false" stroked="true" strokeweight=".48pt" strokecolor="#000000">
                <v:path arrowok="t"/>
              </v:shape>
            </v:group>
            <v:group style="position:absolute;left:9581;top:1107;width:10;height:2" coordorigin="9581,1107" coordsize="10,2">
              <v:shape style="position:absolute;left:9581;top:1107;width:10;height:2" coordorigin="9581,1107" coordsize="10,0" path="m9581,1107l9590,1107e" filled="false" stroked="true" strokeweight=".48pt" strokecolor="#000000">
                <v:path arrowok="t"/>
              </v:shape>
            </v:group>
            <v:group style="position:absolute;left:9590;top:1107;width:1565;height:2" coordorigin="9590,1107" coordsize="1565,2">
              <v:shape style="position:absolute;left:9590;top:1107;width:1565;height:2" coordorigin="9590,1107" coordsize="1565,0" path="m9590,1107l11155,1107e" filled="false" stroked="true" strokeweight=".48pt" strokecolor="#000000">
                <v:path arrowok="t"/>
              </v:shape>
            </v:group>
            <w10:wrap type="none"/>
          </v:group>
        </w:pict>
      </w:r>
      <w:r>
        <w:rPr>
          <w:rFonts w:ascii="Arial" w:hAnsi="Arial" w:cs="Arial" w:eastAsia="Arial" w:hint="default"/>
        </w:rPr>
        <w:t>(1)</w:t>
      </w:r>
      <w:r>
        <w:rPr>
          <w:rFonts w:ascii="Arial" w:hAnsi="Arial" w:cs="Arial" w:eastAsia="Arial" w:hint="default"/>
          <w:spacing w:val="-7"/>
        </w:rPr>
        <w:t> </w:t>
      </w:r>
      <w:r>
        <w:rPr/>
        <w:t>按业务类别列示营业收入、营业成本</w:t>
      </w:r>
      <w:r>
        <w:rPr>
          <w:b w:val="0"/>
          <w:bCs w:val="0"/>
        </w:rPr>
      </w: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1"/>
          <w:szCs w:val="11"/>
        </w:rPr>
      </w:pPr>
    </w:p>
    <w:tbl>
      <w:tblPr>
        <w:tblW w:w="0" w:type="auto"/>
        <w:jc w:val="left"/>
        <w:tblInd w:w="539" w:type="dxa"/>
        <w:tblLayout w:type="fixed"/>
        <w:tblCellMar>
          <w:top w:w="0" w:type="dxa"/>
          <w:left w:w="0" w:type="dxa"/>
          <w:bottom w:w="0" w:type="dxa"/>
          <w:right w:w="0" w:type="dxa"/>
        </w:tblCellMar>
        <w:tblLook w:val="01E0"/>
      </w:tblPr>
      <w:tblGrid>
        <w:gridCol w:w="1719"/>
        <w:gridCol w:w="2255"/>
        <w:gridCol w:w="1157"/>
        <w:gridCol w:w="1428"/>
        <w:gridCol w:w="1322"/>
        <w:gridCol w:w="1240"/>
      </w:tblGrid>
      <w:tr>
        <w:trPr>
          <w:trHeight w:val="450" w:hRule="exact"/>
        </w:trPr>
        <w:tc>
          <w:tcPr>
            <w:tcW w:w="1719" w:type="dxa"/>
            <w:tcBorders>
              <w:top w:val="nil" w:sz="6" w:space="0" w:color="auto"/>
              <w:left w:val="nil" w:sz="6" w:space="0" w:color="auto"/>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b/>
                <w:bCs/>
                <w:sz w:val="16"/>
                <w:szCs w:val="16"/>
              </w:rPr>
            </w:pPr>
          </w:p>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2255"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0"/>
              <w:jc w:val="right"/>
              <w:rPr>
                <w:rFonts w:ascii="宋体" w:hAnsi="宋体" w:cs="宋体" w:eastAsia="宋体" w:hint="default"/>
                <w:sz w:val="18"/>
                <w:szCs w:val="18"/>
              </w:rPr>
            </w:pPr>
            <w:r>
              <w:rPr>
                <w:rFonts w:ascii="宋体" w:hAnsi="宋体" w:cs="宋体" w:eastAsia="宋体" w:hint="default"/>
                <w:sz w:val="18"/>
                <w:szCs w:val="18"/>
              </w:rPr>
              <w:t>营业收入</w:t>
            </w:r>
          </w:p>
        </w:tc>
        <w:tc>
          <w:tcPr>
            <w:tcW w:w="1157" w:type="dxa"/>
            <w:tcBorders>
              <w:top w:val="nil" w:sz="6" w:space="0" w:color="auto"/>
              <w:left w:val="nil" w:sz="6" w:space="0" w:color="auto"/>
              <w:bottom w:val="nil" w:sz="6" w:space="0" w:color="auto"/>
              <w:right w:val="nil" w:sz="6" w:space="0" w:color="auto"/>
            </w:tcBorders>
          </w:tcPr>
          <w:p>
            <w:pPr/>
          </w:p>
        </w:tc>
        <w:tc>
          <w:tcPr>
            <w:tcW w:w="1428" w:type="dxa"/>
            <w:tcBorders>
              <w:top w:val="nil" w:sz="6" w:space="0" w:color="auto"/>
              <w:left w:val="nil" w:sz="6" w:space="0" w:color="auto"/>
              <w:bottom w:val="nil" w:sz="6" w:space="0" w:color="auto"/>
              <w:right w:val="nil" w:sz="6" w:space="0" w:color="auto"/>
            </w:tcBorders>
          </w:tcPr>
          <w:p>
            <w:pPr/>
          </w:p>
        </w:tc>
        <w:tc>
          <w:tcPr>
            <w:tcW w:w="1322" w:type="dxa"/>
            <w:tcBorders>
              <w:top w:val="nil" w:sz="6" w:space="0" w:color="auto"/>
              <w:left w:val="nil" w:sz="6" w:space="0" w:color="auto"/>
              <w:bottom w:val="nil" w:sz="6" w:space="0" w:color="auto"/>
              <w:right w:val="nil" w:sz="6" w:space="0" w:color="auto"/>
            </w:tcBorders>
          </w:tcPr>
          <w:p>
            <w:pPr>
              <w:pStyle w:val="TableParagraph"/>
              <w:spacing w:line="240" w:lineRule="auto" w:before="44"/>
              <w:ind w:left="638" w:right="-37"/>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240" w:type="dxa"/>
            <w:tcBorders>
              <w:top w:val="nil" w:sz="6" w:space="0" w:color="auto"/>
              <w:left w:val="nil" w:sz="6" w:space="0" w:color="auto"/>
              <w:bottom w:val="nil" w:sz="6" w:space="0" w:color="auto"/>
              <w:right w:val="nil" w:sz="6" w:space="0" w:color="auto"/>
            </w:tcBorders>
          </w:tcPr>
          <w:p>
            <w:pPr/>
          </w:p>
        </w:tc>
      </w:tr>
      <w:tr>
        <w:trPr>
          <w:trHeight w:val="184" w:hRule="exact"/>
        </w:trPr>
        <w:tc>
          <w:tcPr>
            <w:tcW w:w="1719" w:type="dxa"/>
            <w:tcBorders>
              <w:top w:val="single" w:sz="4" w:space="0" w:color="000000"/>
              <w:left w:val="nil" w:sz="6" w:space="0" w:color="auto"/>
              <w:bottom w:val="nil" w:sz="6" w:space="0" w:color="auto"/>
              <w:right w:val="nil" w:sz="6" w:space="0" w:color="auto"/>
            </w:tcBorders>
          </w:tcPr>
          <w:p>
            <w:pPr/>
          </w:p>
        </w:tc>
        <w:tc>
          <w:tcPr>
            <w:tcW w:w="2255" w:type="dxa"/>
            <w:tcBorders>
              <w:top w:val="nil" w:sz="6" w:space="0" w:color="auto"/>
              <w:left w:val="nil" w:sz="6" w:space="0" w:color="auto"/>
              <w:bottom w:val="single" w:sz="4" w:space="0" w:color="000000"/>
              <w:right w:val="nil" w:sz="6" w:space="0" w:color="auto"/>
            </w:tcBorders>
          </w:tcPr>
          <w:p>
            <w:pPr>
              <w:pStyle w:val="TableParagraph"/>
              <w:spacing w:line="175" w:lineRule="exact"/>
              <w:ind w:left="937" w:right="0"/>
              <w:jc w:val="left"/>
              <w:rPr>
                <w:rFonts w:ascii="宋体" w:hAnsi="宋体" w:cs="宋体" w:eastAsia="宋体" w:hint="default"/>
                <w:sz w:val="18"/>
                <w:szCs w:val="18"/>
              </w:rPr>
            </w:pPr>
            <w:r>
              <w:rPr>
                <w:rFonts w:ascii="宋体" w:hAnsi="宋体" w:cs="宋体" w:eastAsia="宋体" w:hint="default"/>
                <w:sz w:val="18"/>
                <w:szCs w:val="18"/>
              </w:rPr>
              <w:t>本期发生数</w:t>
            </w:r>
          </w:p>
        </w:tc>
        <w:tc>
          <w:tcPr>
            <w:tcW w:w="1157" w:type="dxa"/>
            <w:tcBorders>
              <w:top w:val="nil" w:sz="6" w:space="0" w:color="auto"/>
              <w:left w:val="nil" w:sz="6" w:space="0" w:color="auto"/>
              <w:bottom w:val="single" w:sz="4" w:space="0" w:color="000000"/>
              <w:right w:val="nil" w:sz="6" w:space="0" w:color="auto"/>
            </w:tcBorders>
          </w:tcPr>
          <w:p>
            <w:pPr>
              <w:pStyle w:val="TableParagraph"/>
              <w:spacing w:line="175" w:lineRule="exact"/>
              <w:ind w:right="0"/>
              <w:jc w:val="right"/>
              <w:rPr>
                <w:rFonts w:ascii="宋体" w:hAnsi="宋体" w:cs="宋体" w:eastAsia="宋体" w:hint="default"/>
                <w:sz w:val="18"/>
                <w:szCs w:val="18"/>
              </w:rPr>
            </w:pPr>
            <w:r>
              <w:rPr>
                <w:rFonts w:ascii="宋体" w:hAnsi="宋体" w:cs="宋体" w:eastAsia="宋体" w:hint="default"/>
                <w:sz w:val="18"/>
                <w:szCs w:val="18"/>
              </w:rPr>
              <w:t>上期发生数</w:t>
            </w:r>
          </w:p>
        </w:tc>
        <w:tc>
          <w:tcPr>
            <w:tcW w:w="1428" w:type="dxa"/>
            <w:tcBorders>
              <w:top w:val="nil" w:sz="6" w:space="0" w:color="auto"/>
              <w:left w:val="nil" w:sz="6" w:space="0" w:color="auto"/>
              <w:bottom w:val="nil" w:sz="6" w:space="0" w:color="auto"/>
              <w:right w:val="nil" w:sz="6" w:space="0" w:color="auto"/>
            </w:tcBorders>
          </w:tcPr>
          <w:p>
            <w:pPr/>
          </w:p>
        </w:tc>
        <w:tc>
          <w:tcPr>
            <w:tcW w:w="1322" w:type="dxa"/>
            <w:tcBorders>
              <w:top w:val="nil" w:sz="6" w:space="0" w:color="auto"/>
              <w:left w:val="nil" w:sz="6" w:space="0" w:color="auto"/>
              <w:bottom w:val="single" w:sz="4" w:space="0" w:color="000000"/>
              <w:right w:val="nil" w:sz="6" w:space="0" w:color="auto"/>
            </w:tcBorders>
          </w:tcPr>
          <w:p>
            <w:pPr>
              <w:pStyle w:val="TableParagraph"/>
              <w:spacing w:line="175" w:lineRule="exact"/>
              <w:ind w:left="2" w:right="0"/>
              <w:jc w:val="left"/>
              <w:rPr>
                <w:rFonts w:ascii="宋体" w:hAnsi="宋体" w:cs="宋体" w:eastAsia="宋体" w:hint="default"/>
                <w:sz w:val="18"/>
                <w:szCs w:val="18"/>
              </w:rPr>
            </w:pPr>
            <w:r>
              <w:rPr>
                <w:rFonts w:ascii="宋体" w:hAnsi="宋体" w:cs="宋体" w:eastAsia="宋体" w:hint="default"/>
                <w:sz w:val="18"/>
                <w:szCs w:val="18"/>
              </w:rPr>
              <w:t>本期发生数</w:t>
            </w:r>
          </w:p>
        </w:tc>
        <w:tc>
          <w:tcPr>
            <w:tcW w:w="1240" w:type="dxa"/>
            <w:tcBorders>
              <w:top w:val="nil" w:sz="6" w:space="0" w:color="auto"/>
              <w:left w:val="nil" w:sz="6" w:space="0" w:color="auto"/>
              <w:bottom w:val="single" w:sz="4" w:space="0" w:color="000000"/>
              <w:right w:val="nil" w:sz="6" w:space="0" w:color="auto"/>
            </w:tcBorders>
          </w:tcPr>
          <w:p>
            <w:pPr>
              <w:pStyle w:val="TableParagraph"/>
              <w:spacing w:line="175" w:lineRule="exact"/>
              <w:ind w:right="83"/>
              <w:jc w:val="right"/>
              <w:rPr>
                <w:rFonts w:ascii="宋体" w:hAnsi="宋体" w:cs="宋体" w:eastAsia="宋体" w:hint="default"/>
                <w:sz w:val="18"/>
                <w:szCs w:val="18"/>
              </w:rPr>
            </w:pPr>
            <w:r>
              <w:rPr>
                <w:rFonts w:ascii="宋体" w:hAnsi="宋体" w:cs="宋体" w:eastAsia="宋体" w:hint="default"/>
                <w:sz w:val="18"/>
                <w:szCs w:val="18"/>
              </w:rPr>
              <w:t>上期发生数</w:t>
            </w:r>
          </w:p>
        </w:tc>
      </w:tr>
      <w:tr>
        <w:trPr>
          <w:trHeight w:val="411" w:hRule="exact"/>
        </w:trPr>
        <w:tc>
          <w:tcPr>
            <w:tcW w:w="1719" w:type="dxa"/>
            <w:tcBorders>
              <w:top w:val="nil" w:sz="6" w:space="0" w:color="auto"/>
              <w:left w:val="nil" w:sz="6" w:space="0" w:color="auto"/>
              <w:bottom w:val="nil" w:sz="6" w:space="0" w:color="auto"/>
              <w:right w:val="nil" w:sz="6" w:space="0" w:color="auto"/>
            </w:tcBorders>
          </w:tcPr>
          <w:p>
            <w:pPr>
              <w:pStyle w:val="TableParagraph"/>
              <w:spacing w:line="240" w:lineRule="auto" w:before="89"/>
              <w:ind w:left="35" w:right="0"/>
              <w:jc w:val="left"/>
              <w:rPr>
                <w:rFonts w:ascii="宋体" w:hAnsi="宋体" w:cs="宋体" w:eastAsia="宋体" w:hint="default"/>
                <w:sz w:val="18"/>
                <w:szCs w:val="18"/>
              </w:rPr>
            </w:pPr>
            <w:r>
              <w:rPr>
                <w:rFonts w:ascii="宋体" w:hAnsi="宋体" w:cs="宋体" w:eastAsia="宋体" w:hint="default"/>
                <w:sz w:val="18"/>
                <w:szCs w:val="18"/>
              </w:rPr>
              <w:t>服装</w:t>
            </w:r>
          </w:p>
        </w:tc>
        <w:tc>
          <w:tcPr>
            <w:tcW w:w="2255" w:type="dxa"/>
            <w:tcBorders>
              <w:top w:val="single" w:sz="4" w:space="0" w:color="000000"/>
              <w:left w:val="nil" w:sz="6" w:space="0" w:color="auto"/>
              <w:bottom w:val="nil" w:sz="6" w:space="0" w:color="auto"/>
              <w:right w:val="nil" w:sz="6" w:space="0" w:color="auto"/>
            </w:tcBorders>
          </w:tcPr>
          <w:p>
            <w:pPr>
              <w:pStyle w:val="TableParagraph"/>
              <w:spacing w:line="240" w:lineRule="auto" w:before="128"/>
              <w:ind w:left="973" w:right="0"/>
              <w:jc w:val="left"/>
              <w:rPr>
                <w:rFonts w:ascii="Arial" w:hAnsi="Arial" w:cs="Arial" w:eastAsia="Arial" w:hint="default"/>
                <w:sz w:val="18"/>
                <w:szCs w:val="18"/>
              </w:rPr>
            </w:pPr>
            <w:r>
              <w:rPr>
                <w:rFonts w:ascii="Arial"/>
                <w:sz w:val="18"/>
              </w:rPr>
              <w:t>-93,380.09</w:t>
            </w:r>
          </w:p>
        </w:tc>
        <w:tc>
          <w:tcPr>
            <w:tcW w:w="1157" w:type="dxa"/>
            <w:tcBorders>
              <w:top w:val="single" w:sz="4" w:space="0" w:color="000000"/>
              <w:left w:val="nil" w:sz="6" w:space="0" w:color="auto"/>
              <w:bottom w:val="nil" w:sz="6" w:space="0" w:color="auto"/>
              <w:right w:val="nil" w:sz="6" w:space="0" w:color="auto"/>
            </w:tcBorders>
          </w:tcPr>
          <w:p>
            <w:pPr>
              <w:pStyle w:val="TableParagraph"/>
              <w:spacing w:line="240" w:lineRule="auto" w:before="128"/>
              <w:ind w:right="0"/>
              <w:jc w:val="right"/>
              <w:rPr>
                <w:rFonts w:ascii="Arial" w:hAnsi="Arial" w:cs="Arial" w:eastAsia="Arial" w:hint="default"/>
                <w:sz w:val="18"/>
                <w:szCs w:val="18"/>
              </w:rPr>
            </w:pPr>
            <w:r>
              <w:rPr>
                <w:rFonts w:ascii="Arial"/>
                <w:spacing w:val="-1"/>
                <w:sz w:val="18"/>
              </w:rPr>
              <w:t>10,328,462.50</w:t>
            </w:r>
          </w:p>
        </w:tc>
        <w:tc>
          <w:tcPr>
            <w:tcW w:w="1428" w:type="dxa"/>
            <w:tcBorders>
              <w:top w:val="nil" w:sz="6" w:space="0" w:color="auto"/>
              <w:left w:val="nil" w:sz="6" w:space="0" w:color="auto"/>
              <w:bottom w:val="nil" w:sz="6" w:space="0" w:color="auto"/>
              <w:right w:val="nil" w:sz="6" w:space="0" w:color="auto"/>
            </w:tcBorders>
          </w:tcPr>
          <w:p>
            <w:pPr/>
          </w:p>
        </w:tc>
        <w:tc>
          <w:tcPr>
            <w:tcW w:w="1322" w:type="dxa"/>
            <w:tcBorders>
              <w:top w:val="single" w:sz="4" w:space="0" w:color="000000"/>
              <w:left w:val="nil" w:sz="6" w:space="0" w:color="auto"/>
              <w:bottom w:val="nil" w:sz="6" w:space="0" w:color="auto"/>
              <w:right w:val="nil" w:sz="6" w:space="0" w:color="auto"/>
            </w:tcBorders>
          </w:tcPr>
          <w:p>
            <w:pPr>
              <w:pStyle w:val="TableParagraph"/>
              <w:spacing w:line="240" w:lineRule="auto" w:before="128"/>
              <w:ind w:right="0"/>
              <w:jc w:val="left"/>
              <w:rPr>
                <w:rFonts w:ascii="Arial" w:hAnsi="Arial" w:cs="Arial" w:eastAsia="Arial" w:hint="default"/>
                <w:sz w:val="18"/>
                <w:szCs w:val="18"/>
              </w:rPr>
            </w:pPr>
            <w:r>
              <w:rPr>
                <w:rFonts w:ascii="Arial"/>
                <w:sz w:val="18"/>
              </w:rPr>
              <w:t>476,245.55</w:t>
            </w:r>
          </w:p>
        </w:tc>
        <w:tc>
          <w:tcPr>
            <w:tcW w:w="1240" w:type="dxa"/>
            <w:tcBorders>
              <w:top w:val="single" w:sz="4" w:space="0" w:color="000000"/>
              <w:left w:val="nil" w:sz="6" w:space="0" w:color="auto"/>
              <w:bottom w:val="nil" w:sz="6" w:space="0" w:color="auto"/>
              <w:right w:val="nil" w:sz="6" w:space="0" w:color="auto"/>
            </w:tcBorders>
          </w:tcPr>
          <w:p>
            <w:pPr>
              <w:pStyle w:val="TableParagraph"/>
              <w:spacing w:line="240" w:lineRule="auto" w:before="128"/>
              <w:ind w:right="84"/>
              <w:jc w:val="right"/>
              <w:rPr>
                <w:rFonts w:ascii="Arial" w:hAnsi="Arial" w:cs="Arial" w:eastAsia="Arial" w:hint="default"/>
                <w:sz w:val="18"/>
                <w:szCs w:val="18"/>
              </w:rPr>
            </w:pPr>
            <w:r>
              <w:rPr>
                <w:rFonts w:ascii="Arial"/>
                <w:spacing w:val="-1"/>
                <w:sz w:val="18"/>
              </w:rPr>
              <w:t>15,737,151.66</w:t>
            </w:r>
          </w:p>
        </w:tc>
      </w:tr>
      <w:tr>
        <w:trPr>
          <w:trHeight w:val="341" w:hRule="exact"/>
        </w:trPr>
        <w:tc>
          <w:tcPr>
            <w:tcW w:w="1719" w:type="dxa"/>
            <w:tcBorders>
              <w:top w:val="nil" w:sz="6" w:space="0" w:color="auto"/>
              <w:left w:val="nil" w:sz="6" w:space="0" w:color="auto"/>
              <w:bottom w:val="nil" w:sz="6" w:space="0" w:color="auto"/>
              <w:right w:val="nil" w:sz="6" w:space="0" w:color="auto"/>
            </w:tcBorders>
          </w:tcPr>
          <w:p>
            <w:pPr>
              <w:pStyle w:val="TableParagraph"/>
              <w:spacing w:line="240" w:lineRule="auto" w:before="19"/>
              <w:ind w:left="35" w:right="0"/>
              <w:jc w:val="left"/>
              <w:rPr>
                <w:rFonts w:ascii="宋体" w:hAnsi="宋体" w:cs="宋体" w:eastAsia="宋体" w:hint="default"/>
                <w:sz w:val="18"/>
                <w:szCs w:val="18"/>
              </w:rPr>
            </w:pPr>
            <w:r>
              <w:rPr>
                <w:rFonts w:ascii="宋体" w:hAnsi="宋体" w:cs="宋体" w:eastAsia="宋体" w:hint="default"/>
                <w:sz w:val="18"/>
                <w:szCs w:val="18"/>
              </w:rPr>
              <w:t>房租</w:t>
            </w:r>
          </w:p>
        </w:tc>
        <w:tc>
          <w:tcPr>
            <w:tcW w:w="2255" w:type="dxa"/>
            <w:tcBorders>
              <w:top w:val="nil" w:sz="6" w:space="0" w:color="auto"/>
              <w:left w:val="nil" w:sz="6" w:space="0" w:color="auto"/>
              <w:bottom w:val="nil" w:sz="6" w:space="0" w:color="auto"/>
              <w:right w:val="nil" w:sz="6" w:space="0" w:color="auto"/>
            </w:tcBorders>
          </w:tcPr>
          <w:p>
            <w:pPr>
              <w:pStyle w:val="TableParagraph"/>
              <w:spacing w:line="240" w:lineRule="auto" w:before="63"/>
              <w:ind w:left="783" w:right="0"/>
              <w:jc w:val="left"/>
              <w:rPr>
                <w:rFonts w:ascii="Arial" w:hAnsi="Arial" w:cs="Arial" w:eastAsia="Arial" w:hint="default"/>
                <w:sz w:val="18"/>
                <w:szCs w:val="18"/>
              </w:rPr>
            </w:pPr>
            <w:r>
              <w:rPr>
                <w:rFonts w:ascii="Arial"/>
                <w:sz w:val="18"/>
              </w:rPr>
              <w:t>1,166,000.00</w:t>
            </w:r>
          </w:p>
        </w:tc>
        <w:tc>
          <w:tcPr>
            <w:tcW w:w="1157"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0"/>
              <w:jc w:val="right"/>
              <w:rPr>
                <w:rFonts w:ascii="Arial" w:hAnsi="Arial" w:cs="Arial" w:eastAsia="Arial" w:hint="default"/>
                <w:sz w:val="18"/>
                <w:szCs w:val="18"/>
              </w:rPr>
            </w:pPr>
            <w:r>
              <w:rPr>
                <w:rFonts w:ascii="Arial"/>
                <w:spacing w:val="-1"/>
                <w:sz w:val="18"/>
              </w:rPr>
              <w:t>1,314,000.00</w:t>
            </w:r>
          </w:p>
        </w:tc>
        <w:tc>
          <w:tcPr>
            <w:tcW w:w="1428" w:type="dxa"/>
            <w:tcBorders>
              <w:top w:val="nil" w:sz="6" w:space="0" w:color="auto"/>
              <w:left w:val="nil" w:sz="6" w:space="0" w:color="auto"/>
              <w:bottom w:val="nil" w:sz="6" w:space="0" w:color="auto"/>
              <w:right w:val="nil" w:sz="6" w:space="0" w:color="auto"/>
            </w:tcBorders>
          </w:tcPr>
          <w:p>
            <w:pPr/>
          </w:p>
        </w:tc>
        <w:tc>
          <w:tcPr>
            <w:tcW w:w="1322"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0"/>
              <w:jc w:val="left"/>
              <w:rPr>
                <w:rFonts w:ascii="Arial" w:hAnsi="Arial" w:cs="Arial" w:eastAsia="Arial" w:hint="default"/>
                <w:sz w:val="18"/>
                <w:szCs w:val="18"/>
              </w:rPr>
            </w:pPr>
            <w:r>
              <w:rPr>
                <w:rFonts w:ascii="Arial"/>
                <w:sz w:val="18"/>
              </w:rPr>
              <w:t>217,412.00</w:t>
            </w:r>
          </w:p>
        </w:tc>
        <w:tc>
          <w:tcPr>
            <w:tcW w:w="1240"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84"/>
              <w:jc w:val="right"/>
              <w:rPr>
                <w:rFonts w:ascii="Arial" w:hAnsi="Arial" w:cs="Arial" w:eastAsia="Arial" w:hint="default"/>
                <w:sz w:val="18"/>
                <w:szCs w:val="18"/>
              </w:rPr>
            </w:pPr>
            <w:r>
              <w:rPr>
                <w:rFonts w:ascii="Arial"/>
                <w:spacing w:val="-1"/>
                <w:sz w:val="18"/>
              </w:rPr>
              <w:t>475,967.16</w:t>
            </w:r>
          </w:p>
        </w:tc>
      </w:tr>
      <w:tr>
        <w:trPr>
          <w:trHeight w:val="340" w:hRule="exact"/>
        </w:trPr>
        <w:tc>
          <w:tcPr>
            <w:tcW w:w="1719" w:type="dxa"/>
            <w:tcBorders>
              <w:top w:val="nil" w:sz="6" w:space="0" w:color="auto"/>
              <w:left w:val="nil" w:sz="6" w:space="0" w:color="auto"/>
              <w:bottom w:val="nil" w:sz="6" w:space="0" w:color="auto"/>
              <w:right w:val="nil" w:sz="6" w:space="0" w:color="auto"/>
            </w:tcBorders>
          </w:tcPr>
          <w:p>
            <w:pPr>
              <w:pStyle w:val="TableParagraph"/>
              <w:spacing w:line="240" w:lineRule="auto" w:before="19"/>
              <w:ind w:left="35" w:right="0"/>
              <w:jc w:val="left"/>
              <w:rPr>
                <w:rFonts w:ascii="宋体" w:hAnsi="宋体" w:cs="宋体" w:eastAsia="宋体" w:hint="default"/>
                <w:sz w:val="18"/>
                <w:szCs w:val="18"/>
              </w:rPr>
            </w:pPr>
            <w:r>
              <w:rPr>
                <w:rFonts w:ascii="宋体" w:hAnsi="宋体" w:cs="宋体" w:eastAsia="宋体" w:hint="default"/>
                <w:sz w:val="18"/>
                <w:szCs w:val="18"/>
              </w:rPr>
              <w:t>销售原材料</w:t>
            </w:r>
          </w:p>
        </w:tc>
        <w:tc>
          <w:tcPr>
            <w:tcW w:w="2255" w:type="dxa"/>
            <w:tcBorders>
              <w:top w:val="nil" w:sz="6" w:space="0" w:color="auto"/>
              <w:left w:val="nil" w:sz="6" w:space="0" w:color="auto"/>
              <w:bottom w:val="nil" w:sz="6" w:space="0" w:color="auto"/>
              <w:right w:val="nil" w:sz="6" w:space="0" w:color="auto"/>
            </w:tcBorders>
          </w:tcPr>
          <w:p>
            <w:pPr/>
          </w:p>
        </w:tc>
        <w:tc>
          <w:tcPr>
            <w:tcW w:w="1157"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0"/>
              <w:jc w:val="right"/>
              <w:rPr>
                <w:rFonts w:ascii="Arial" w:hAnsi="Arial" w:cs="Arial" w:eastAsia="Arial" w:hint="default"/>
                <w:sz w:val="18"/>
                <w:szCs w:val="18"/>
              </w:rPr>
            </w:pPr>
            <w:r>
              <w:rPr>
                <w:rFonts w:ascii="Arial"/>
                <w:spacing w:val="-1"/>
                <w:sz w:val="18"/>
              </w:rPr>
              <w:t>1,741,008.54</w:t>
            </w:r>
          </w:p>
        </w:tc>
        <w:tc>
          <w:tcPr>
            <w:tcW w:w="1428" w:type="dxa"/>
            <w:tcBorders>
              <w:top w:val="nil" w:sz="6" w:space="0" w:color="auto"/>
              <w:left w:val="nil" w:sz="6" w:space="0" w:color="auto"/>
              <w:bottom w:val="nil" w:sz="6" w:space="0" w:color="auto"/>
              <w:right w:val="nil" w:sz="6" w:space="0" w:color="auto"/>
            </w:tcBorders>
          </w:tcPr>
          <w:p>
            <w:pPr/>
          </w:p>
        </w:tc>
        <w:tc>
          <w:tcPr>
            <w:tcW w:w="1322" w:type="dxa"/>
            <w:tcBorders>
              <w:top w:val="nil" w:sz="6" w:space="0" w:color="auto"/>
              <w:left w:val="nil" w:sz="6" w:space="0" w:color="auto"/>
              <w:bottom w:val="nil" w:sz="6" w:space="0" w:color="auto"/>
              <w:right w:val="nil" w:sz="6" w:space="0" w:color="auto"/>
            </w:tcBorders>
          </w:tcPr>
          <w:p>
            <w:pPr/>
          </w:p>
        </w:tc>
        <w:tc>
          <w:tcPr>
            <w:tcW w:w="1240"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84"/>
              <w:jc w:val="right"/>
              <w:rPr>
                <w:rFonts w:ascii="Arial" w:hAnsi="Arial" w:cs="Arial" w:eastAsia="Arial" w:hint="default"/>
                <w:sz w:val="18"/>
                <w:szCs w:val="18"/>
              </w:rPr>
            </w:pPr>
            <w:r>
              <w:rPr>
                <w:rFonts w:ascii="Arial"/>
                <w:spacing w:val="-1"/>
                <w:sz w:val="18"/>
              </w:rPr>
              <w:t>3,407,729.26</w:t>
            </w:r>
          </w:p>
        </w:tc>
      </w:tr>
      <w:tr>
        <w:trPr>
          <w:trHeight w:val="365" w:hRule="exact"/>
        </w:trPr>
        <w:tc>
          <w:tcPr>
            <w:tcW w:w="1719" w:type="dxa"/>
            <w:tcBorders>
              <w:top w:val="nil" w:sz="6" w:space="0" w:color="auto"/>
              <w:left w:val="nil" w:sz="6" w:space="0" w:color="auto"/>
              <w:bottom w:val="nil" w:sz="6" w:space="0" w:color="auto"/>
              <w:right w:val="nil" w:sz="6" w:space="0" w:color="auto"/>
            </w:tcBorders>
          </w:tcPr>
          <w:p>
            <w:pPr>
              <w:pStyle w:val="TableParagraph"/>
              <w:spacing w:line="240" w:lineRule="auto" w:before="18"/>
              <w:ind w:left="3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55" w:type="dxa"/>
            <w:tcBorders>
              <w:top w:val="nil" w:sz="6" w:space="0" w:color="auto"/>
              <w:left w:val="nil" w:sz="6" w:space="0" w:color="auto"/>
              <w:bottom w:val="nil" w:sz="6" w:space="0" w:color="auto"/>
              <w:right w:val="nil" w:sz="6" w:space="0" w:color="auto"/>
            </w:tcBorders>
          </w:tcPr>
          <w:p>
            <w:pPr>
              <w:pStyle w:val="TableParagraph"/>
              <w:spacing w:line="240" w:lineRule="auto" w:before="62"/>
              <w:ind w:left="783" w:right="0"/>
              <w:jc w:val="left"/>
              <w:rPr>
                <w:rFonts w:ascii="Arial" w:hAnsi="Arial" w:cs="Arial" w:eastAsia="Arial" w:hint="default"/>
                <w:sz w:val="18"/>
                <w:szCs w:val="18"/>
              </w:rPr>
            </w:pPr>
            <w:r>
              <w:rPr>
                <w:rFonts w:ascii="Arial"/>
                <w:sz w:val="18"/>
              </w:rPr>
              <w:t>1,072,619.91</w:t>
            </w:r>
          </w:p>
        </w:tc>
        <w:tc>
          <w:tcPr>
            <w:tcW w:w="1157"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0"/>
              <w:jc w:val="right"/>
              <w:rPr>
                <w:rFonts w:ascii="Arial" w:hAnsi="Arial" w:cs="Arial" w:eastAsia="Arial" w:hint="default"/>
                <w:sz w:val="18"/>
                <w:szCs w:val="18"/>
              </w:rPr>
            </w:pPr>
            <w:r>
              <w:rPr>
                <w:rFonts w:ascii="Arial"/>
                <w:spacing w:val="-1"/>
                <w:sz w:val="18"/>
              </w:rPr>
              <w:t>13,383,471.04</w:t>
            </w:r>
          </w:p>
        </w:tc>
        <w:tc>
          <w:tcPr>
            <w:tcW w:w="1428" w:type="dxa"/>
            <w:tcBorders>
              <w:top w:val="nil" w:sz="6" w:space="0" w:color="auto"/>
              <w:left w:val="nil" w:sz="6" w:space="0" w:color="auto"/>
              <w:bottom w:val="nil" w:sz="6" w:space="0" w:color="auto"/>
              <w:right w:val="nil" w:sz="6" w:space="0" w:color="auto"/>
            </w:tcBorders>
          </w:tcPr>
          <w:p>
            <w:pPr/>
          </w:p>
        </w:tc>
        <w:tc>
          <w:tcPr>
            <w:tcW w:w="1322"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0"/>
              <w:jc w:val="left"/>
              <w:rPr>
                <w:rFonts w:ascii="Arial" w:hAnsi="Arial" w:cs="Arial" w:eastAsia="Arial" w:hint="default"/>
                <w:sz w:val="18"/>
                <w:szCs w:val="18"/>
              </w:rPr>
            </w:pPr>
            <w:r>
              <w:rPr>
                <w:rFonts w:ascii="Arial"/>
                <w:sz w:val="18"/>
              </w:rPr>
              <w:t>693,657.55</w:t>
            </w:r>
          </w:p>
        </w:tc>
        <w:tc>
          <w:tcPr>
            <w:tcW w:w="1240"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84"/>
              <w:jc w:val="right"/>
              <w:rPr>
                <w:rFonts w:ascii="Arial" w:hAnsi="Arial" w:cs="Arial" w:eastAsia="Arial" w:hint="default"/>
                <w:sz w:val="18"/>
                <w:szCs w:val="18"/>
              </w:rPr>
            </w:pPr>
            <w:r>
              <w:rPr>
                <w:rFonts w:ascii="Arial"/>
                <w:spacing w:val="-1"/>
                <w:sz w:val="18"/>
              </w:rPr>
              <w:t>19,620,848.08</w:t>
            </w:r>
          </w:p>
        </w:tc>
      </w:tr>
    </w:tbl>
    <w:p>
      <w:pPr>
        <w:spacing w:line="240" w:lineRule="auto" w:before="10"/>
        <w:rPr>
          <w:rFonts w:ascii="宋体" w:hAnsi="宋体" w:cs="宋体" w:eastAsia="宋体" w:hint="default"/>
          <w:b/>
          <w:bCs/>
          <w:sz w:val="13"/>
          <w:szCs w:val="13"/>
        </w:rPr>
      </w:pPr>
    </w:p>
    <w:p>
      <w:pPr>
        <w:pStyle w:val="BodyText"/>
        <w:spacing w:line="240" w:lineRule="auto" w:before="36"/>
        <w:ind w:left="423" w:right="0"/>
        <w:jc w:val="left"/>
        <w:rPr>
          <w:rFonts w:ascii="Arial" w:hAnsi="Arial" w:cs="Arial" w:eastAsia="Arial" w:hint="default"/>
        </w:rPr>
      </w:pPr>
      <w:r>
        <w:rPr/>
        <w:t>本期营业利润与上期相比，增加 </w:t>
      </w:r>
      <w:r>
        <w:rPr>
          <w:rFonts w:ascii="Arial" w:hAnsi="Arial" w:cs="Arial" w:eastAsia="Arial" w:hint="default"/>
        </w:rPr>
        <w:t>6,616,339.40 </w:t>
      </w:r>
      <w:r>
        <w:rPr/>
        <w:t>元，主要原因为：本公司服装主业自</w:t>
      </w:r>
      <w:r>
        <w:rPr>
          <w:spacing w:val="-68"/>
        </w:rPr>
        <w:t> </w:t>
      </w:r>
      <w:r>
        <w:rPr>
          <w:rFonts w:ascii="Arial" w:hAnsi="Arial" w:cs="Arial" w:eastAsia="Arial" w:hint="default"/>
        </w:rPr>
        <w:t>2008</w:t>
      </w:r>
    </w:p>
    <w:p>
      <w:pPr>
        <w:pStyle w:val="BodyText"/>
        <w:spacing w:line="240" w:lineRule="auto" w:before="118"/>
        <w:ind w:left="423" w:right="0"/>
        <w:jc w:val="left"/>
      </w:pPr>
      <w:r>
        <w:rPr/>
        <w:t>年</w:t>
      </w:r>
      <w:r>
        <w:rPr>
          <w:spacing w:val="-58"/>
        </w:rPr>
        <w:t> </w:t>
      </w:r>
      <w:r>
        <w:rPr>
          <w:rFonts w:ascii="Arial" w:hAnsi="Arial" w:cs="Arial" w:eastAsia="Arial" w:hint="default"/>
        </w:rPr>
        <w:t>9</w:t>
      </w:r>
      <w:r>
        <w:rPr>
          <w:rFonts w:ascii="Arial" w:hAnsi="Arial" w:cs="Arial" w:eastAsia="Arial" w:hint="default"/>
          <w:spacing w:val="-14"/>
        </w:rPr>
        <w:t> </w:t>
      </w:r>
      <w:r>
        <w:rPr/>
        <w:t>月正式停产，上期营业亏损是对原与服装主业有关的库存打包销售所致。</w:t>
      </w:r>
    </w:p>
    <w:p>
      <w:pPr>
        <w:spacing w:line="240" w:lineRule="auto" w:before="10"/>
        <w:rPr>
          <w:rFonts w:ascii="宋体" w:hAnsi="宋体" w:cs="宋体" w:eastAsia="宋体" w:hint="default"/>
          <w:sz w:val="27"/>
          <w:szCs w:val="27"/>
        </w:rPr>
      </w:pPr>
    </w:p>
    <w:tbl>
      <w:tblPr>
        <w:tblW w:w="0" w:type="auto"/>
        <w:jc w:val="left"/>
        <w:tblInd w:w="385" w:type="dxa"/>
        <w:tblLayout w:type="fixed"/>
        <w:tblCellMar>
          <w:top w:w="0" w:type="dxa"/>
          <w:left w:w="0" w:type="dxa"/>
          <w:bottom w:w="0" w:type="dxa"/>
          <w:right w:w="0" w:type="dxa"/>
        </w:tblCellMar>
        <w:tblLook w:val="01E0"/>
      </w:tblPr>
      <w:tblGrid>
        <w:gridCol w:w="5027"/>
        <w:gridCol w:w="2126"/>
        <w:gridCol w:w="1760"/>
      </w:tblGrid>
      <w:tr>
        <w:trPr>
          <w:trHeight w:val="1079" w:hRule="exact"/>
        </w:trPr>
        <w:tc>
          <w:tcPr>
            <w:tcW w:w="5027" w:type="dxa"/>
            <w:tcBorders>
              <w:top w:val="nil" w:sz="6" w:space="0" w:color="auto"/>
              <w:left w:val="nil" w:sz="6" w:space="0" w:color="auto"/>
              <w:bottom w:val="nil" w:sz="6" w:space="0" w:color="auto"/>
              <w:right w:val="nil" w:sz="6" w:space="0" w:color="auto"/>
            </w:tcBorders>
          </w:tcPr>
          <w:p>
            <w:pPr>
              <w:pStyle w:val="TableParagraph"/>
              <w:spacing w:line="240" w:lineRule="auto" w:before="36"/>
              <w:ind w:left="39" w:right="0"/>
              <w:jc w:val="left"/>
              <w:rPr>
                <w:rFonts w:ascii="宋体" w:hAnsi="宋体" w:cs="宋体" w:eastAsia="宋体" w:hint="default"/>
                <w:sz w:val="21"/>
                <w:szCs w:val="21"/>
              </w:rPr>
            </w:pPr>
            <w:r>
              <w:rPr>
                <w:rFonts w:ascii="Arial" w:hAnsi="Arial" w:cs="Arial" w:eastAsia="Arial" w:hint="default"/>
                <w:b/>
                <w:bCs/>
                <w:sz w:val="21"/>
                <w:szCs w:val="21"/>
              </w:rPr>
              <w:t>5. </w:t>
            </w:r>
            <w:r>
              <w:rPr>
                <w:rFonts w:ascii="Arial" w:hAnsi="Arial" w:cs="Arial" w:eastAsia="Arial" w:hint="default"/>
                <w:b/>
                <w:bCs/>
                <w:spacing w:val="21"/>
                <w:sz w:val="21"/>
                <w:szCs w:val="21"/>
              </w:rPr>
              <w:t> </w:t>
            </w:r>
            <w:r>
              <w:rPr>
                <w:rFonts w:ascii="宋体" w:hAnsi="宋体" w:cs="宋体" w:eastAsia="宋体" w:hint="default"/>
                <w:b/>
                <w:bCs/>
                <w:sz w:val="21"/>
                <w:szCs w:val="21"/>
              </w:rPr>
              <w:t>现金流量表补充资料</w:t>
            </w:r>
            <w:r>
              <w:rPr>
                <w:rFonts w:ascii="宋体" w:hAnsi="宋体" w:cs="宋体" w:eastAsia="宋体" w:hint="default"/>
                <w:sz w:val="21"/>
                <w:szCs w:val="21"/>
              </w:rPr>
            </w: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58"/>
              <w:ind w:left="35"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项目</w:t>
            </w:r>
            <w:r>
              <w:rPr>
                <w:rFonts w:ascii="宋体" w:hAnsi="宋体" w:cs="宋体" w:eastAsia="宋体" w:hint="default"/>
                <w:sz w:val="18"/>
                <w:szCs w:val="18"/>
              </w:rPr>
            </w:r>
          </w:p>
        </w:tc>
        <w:tc>
          <w:tcPr>
            <w:tcW w:w="212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right="511"/>
              <w:jc w:val="right"/>
              <w:rPr>
                <w:rFonts w:ascii="Arial" w:hAnsi="Arial" w:cs="Arial" w:eastAsia="Arial" w:hint="default"/>
                <w:sz w:val="18"/>
                <w:szCs w:val="18"/>
              </w:rPr>
            </w:pPr>
            <w:r>
              <w:rPr>
                <w:rFonts w:ascii="Arial"/>
                <w:w w:val="99"/>
                <w:sz w:val="18"/>
              </w:rPr>
            </w:r>
            <w:r>
              <w:rPr>
                <w:rFonts w:ascii="Arial"/>
                <w:spacing w:val="-1"/>
                <w:sz w:val="18"/>
                <w:u w:val="single" w:color="000000"/>
              </w:rPr>
              <w:t>2009.1-12</w:t>
            </w:r>
            <w:r>
              <w:rPr>
                <w:rFonts w:ascii="Arial"/>
                <w:spacing w:val="-1"/>
                <w:sz w:val="18"/>
              </w:rPr>
            </w:r>
          </w:p>
        </w:tc>
        <w:tc>
          <w:tcPr>
            <w:tcW w:w="176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right="33"/>
              <w:jc w:val="right"/>
              <w:rPr>
                <w:rFonts w:ascii="Arial" w:hAnsi="Arial" w:cs="Arial" w:eastAsia="Arial" w:hint="default"/>
                <w:sz w:val="18"/>
                <w:szCs w:val="18"/>
              </w:rPr>
            </w:pPr>
            <w:r>
              <w:rPr>
                <w:rFonts w:ascii="Arial"/>
                <w:w w:val="99"/>
                <w:sz w:val="18"/>
              </w:rPr>
            </w:r>
            <w:r>
              <w:rPr>
                <w:rFonts w:ascii="Arial"/>
                <w:spacing w:val="-1"/>
                <w:sz w:val="18"/>
                <w:u w:val="single" w:color="000000"/>
              </w:rPr>
              <w:t>2008.1-12</w:t>
            </w:r>
            <w:r>
              <w:rPr>
                <w:rFonts w:ascii="Arial"/>
                <w:spacing w:val="-1"/>
                <w:sz w:val="18"/>
              </w:rPr>
            </w:r>
          </w:p>
        </w:tc>
      </w:tr>
      <w:tr>
        <w:trPr>
          <w:trHeight w:val="363" w:hRule="exact"/>
        </w:trPr>
        <w:tc>
          <w:tcPr>
            <w:tcW w:w="5027" w:type="dxa"/>
            <w:tcBorders>
              <w:top w:val="nil" w:sz="6" w:space="0" w:color="auto"/>
              <w:left w:val="nil" w:sz="6" w:space="0" w:color="auto"/>
              <w:bottom w:val="nil" w:sz="6" w:space="0" w:color="auto"/>
              <w:right w:val="nil" w:sz="6" w:space="0" w:color="auto"/>
            </w:tcBorders>
          </w:tcPr>
          <w:p>
            <w:pPr>
              <w:pStyle w:val="TableParagraph"/>
              <w:spacing w:line="240" w:lineRule="auto" w:before="7"/>
              <w:ind w:left="35" w:right="0"/>
              <w:jc w:val="left"/>
              <w:rPr>
                <w:rFonts w:ascii="宋体" w:hAnsi="宋体" w:cs="宋体" w:eastAsia="宋体" w:hint="default"/>
                <w:sz w:val="18"/>
                <w:szCs w:val="18"/>
              </w:rPr>
            </w:pPr>
            <w:r>
              <w:rPr>
                <w:rFonts w:ascii="宋体" w:hAnsi="宋体" w:cs="宋体" w:eastAsia="宋体" w:hint="default"/>
                <w:sz w:val="18"/>
                <w:szCs w:val="18"/>
              </w:rPr>
              <w:t>一、将净利润调节为经营活动的现金流量：</w:t>
            </w:r>
          </w:p>
        </w:tc>
        <w:tc>
          <w:tcPr>
            <w:tcW w:w="2126" w:type="dxa"/>
            <w:tcBorders>
              <w:top w:val="nil" w:sz="6" w:space="0" w:color="auto"/>
              <w:left w:val="nil" w:sz="6" w:space="0" w:color="auto"/>
              <w:bottom w:val="nil" w:sz="6" w:space="0" w:color="auto"/>
              <w:right w:val="nil" w:sz="6" w:space="0" w:color="auto"/>
            </w:tcBorders>
          </w:tcPr>
          <w:p>
            <w:pPr/>
          </w:p>
        </w:tc>
        <w:tc>
          <w:tcPr>
            <w:tcW w:w="1760" w:type="dxa"/>
            <w:tcBorders>
              <w:top w:val="nil" w:sz="6" w:space="0" w:color="auto"/>
              <w:left w:val="nil" w:sz="6" w:space="0" w:color="auto"/>
              <w:bottom w:val="nil" w:sz="6" w:space="0" w:color="auto"/>
              <w:right w:val="nil" w:sz="6" w:space="0" w:color="auto"/>
            </w:tcBorders>
          </w:tcPr>
          <w:p>
            <w:pPr/>
          </w:p>
        </w:tc>
      </w:tr>
      <w:tr>
        <w:trPr>
          <w:trHeight w:val="424" w:hRule="exact"/>
        </w:trPr>
        <w:tc>
          <w:tcPr>
            <w:tcW w:w="5027" w:type="dxa"/>
            <w:tcBorders>
              <w:top w:val="nil" w:sz="6" w:space="0" w:color="auto"/>
              <w:left w:val="nil" w:sz="6" w:space="0" w:color="auto"/>
              <w:bottom w:val="nil" w:sz="6" w:space="0" w:color="auto"/>
              <w:right w:val="nil" w:sz="6" w:space="0" w:color="auto"/>
            </w:tcBorders>
          </w:tcPr>
          <w:p>
            <w:pPr>
              <w:pStyle w:val="TableParagraph"/>
              <w:spacing w:line="240" w:lineRule="auto" w:before="64"/>
              <w:ind w:left="35" w:right="0"/>
              <w:jc w:val="left"/>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41"/>
                <w:sz w:val="18"/>
                <w:szCs w:val="18"/>
              </w:rPr>
              <w:t> </w:t>
            </w:r>
            <w:r>
              <w:rPr>
                <w:rFonts w:ascii="宋体" w:hAnsi="宋体" w:cs="宋体" w:eastAsia="宋体" w:hint="default"/>
                <w:sz w:val="18"/>
                <w:szCs w:val="18"/>
              </w:rPr>
              <w:t>净利润</w:t>
            </w:r>
          </w:p>
        </w:tc>
        <w:tc>
          <w:tcPr>
            <w:tcW w:w="2126" w:type="dxa"/>
            <w:tcBorders>
              <w:top w:val="nil" w:sz="6" w:space="0" w:color="auto"/>
              <w:left w:val="nil" w:sz="6" w:space="0" w:color="auto"/>
              <w:bottom w:val="nil" w:sz="6" w:space="0" w:color="auto"/>
              <w:right w:val="nil" w:sz="6" w:space="0" w:color="auto"/>
            </w:tcBorders>
          </w:tcPr>
          <w:p>
            <w:pPr>
              <w:pStyle w:val="TableParagraph"/>
              <w:spacing w:line="240" w:lineRule="auto" w:before="106"/>
              <w:ind w:right="509"/>
              <w:jc w:val="right"/>
              <w:rPr>
                <w:rFonts w:ascii="Arial" w:hAnsi="Arial" w:cs="Arial" w:eastAsia="Arial" w:hint="default"/>
                <w:sz w:val="18"/>
                <w:szCs w:val="18"/>
              </w:rPr>
            </w:pPr>
            <w:r>
              <w:rPr>
                <w:rFonts w:ascii="Arial"/>
                <w:spacing w:val="-2"/>
                <w:sz w:val="18"/>
              </w:rPr>
              <w:t>-1,211,149.06</w:t>
            </w:r>
          </w:p>
        </w:tc>
        <w:tc>
          <w:tcPr>
            <w:tcW w:w="1760" w:type="dxa"/>
            <w:tcBorders>
              <w:top w:val="nil" w:sz="6" w:space="0" w:color="auto"/>
              <w:left w:val="nil" w:sz="6" w:space="0" w:color="auto"/>
              <w:bottom w:val="nil" w:sz="6" w:space="0" w:color="auto"/>
              <w:right w:val="nil" w:sz="6" w:space="0" w:color="auto"/>
            </w:tcBorders>
          </w:tcPr>
          <w:p>
            <w:pPr>
              <w:pStyle w:val="TableParagraph"/>
              <w:spacing w:line="240" w:lineRule="auto" w:before="106"/>
              <w:ind w:right="33"/>
              <w:jc w:val="right"/>
              <w:rPr>
                <w:rFonts w:ascii="Arial" w:hAnsi="Arial" w:cs="Arial" w:eastAsia="Arial" w:hint="default"/>
                <w:sz w:val="18"/>
                <w:szCs w:val="18"/>
              </w:rPr>
            </w:pPr>
            <w:r>
              <w:rPr>
                <w:rFonts w:ascii="Arial"/>
                <w:spacing w:val="-1"/>
                <w:sz w:val="18"/>
              </w:rPr>
              <w:t>-85,725,403.73</w:t>
            </w:r>
          </w:p>
        </w:tc>
      </w:tr>
      <w:tr>
        <w:trPr>
          <w:trHeight w:val="367" w:hRule="exact"/>
        </w:trPr>
        <w:tc>
          <w:tcPr>
            <w:tcW w:w="5027" w:type="dxa"/>
            <w:tcBorders>
              <w:top w:val="nil" w:sz="6" w:space="0" w:color="auto"/>
              <w:left w:val="nil" w:sz="6" w:space="0" w:color="auto"/>
              <w:bottom w:val="nil" w:sz="6" w:space="0" w:color="auto"/>
              <w:right w:val="nil" w:sz="6" w:space="0" w:color="auto"/>
            </w:tcBorders>
          </w:tcPr>
          <w:p>
            <w:pPr>
              <w:pStyle w:val="TableParagraph"/>
              <w:spacing w:line="240" w:lineRule="auto" w:before="60"/>
              <w:ind w:left="35" w:right="0"/>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计提资产减值准备</w:t>
            </w:r>
          </w:p>
        </w:tc>
        <w:tc>
          <w:tcPr>
            <w:tcW w:w="2126"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512"/>
              <w:jc w:val="right"/>
              <w:rPr>
                <w:rFonts w:ascii="Arial" w:hAnsi="Arial" w:cs="Arial" w:eastAsia="Arial" w:hint="default"/>
                <w:sz w:val="18"/>
                <w:szCs w:val="18"/>
              </w:rPr>
            </w:pPr>
            <w:r>
              <w:rPr>
                <w:rFonts w:ascii="Arial"/>
                <w:spacing w:val="-1"/>
                <w:sz w:val="18"/>
              </w:rPr>
              <w:t>5,900,751.66</w:t>
            </w:r>
          </w:p>
        </w:tc>
        <w:tc>
          <w:tcPr>
            <w:tcW w:w="1760"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33"/>
              <w:jc w:val="right"/>
              <w:rPr>
                <w:rFonts w:ascii="Arial" w:hAnsi="Arial" w:cs="Arial" w:eastAsia="Arial" w:hint="default"/>
                <w:sz w:val="18"/>
                <w:szCs w:val="18"/>
              </w:rPr>
            </w:pPr>
            <w:r>
              <w:rPr>
                <w:rFonts w:ascii="Arial"/>
                <w:spacing w:val="-1"/>
                <w:sz w:val="18"/>
              </w:rPr>
              <w:t>28,843,566.60</w:t>
            </w:r>
          </w:p>
        </w:tc>
      </w:tr>
      <w:tr>
        <w:trPr>
          <w:trHeight w:val="314" w:hRule="exact"/>
        </w:trPr>
        <w:tc>
          <w:tcPr>
            <w:tcW w:w="5027" w:type="dxa"/>
            <w:tcBorders>
              <w:top w:val="nil" w:sz="6" w:space="0" w:color="auto"/>
              <w:left w:val="nil" w:sz="6" w:space="0" w:color="auto"/>
              <w:bottom w:val="nil" w:sz="6" w:space="0" w:color="auto"/>
              <w:right w:val="nil" w:sz="6" w:space="0" w:color="auto"/>
            </w:tcBorders>
          </w:tcPr>
          <w:p>
            <w:pPr>
              <w:pStyle w:val="TableParagraph"/>
              <w:spacing w:line="240" w:lineRule="auto" w:before="7"/>
              <w:ind w:left="35" w:right="0"/>
              <w:jc w:val="left"/>
              <w:rPr>
                <w:rFonts w:ascii="宋体" w:hAnsi="宋体" w:cs="宋体" w:eastAsia="宋体" w:hint="default"/>
                <w:sz w:val="18"/>
                <w:szCs w:val="18"/>
              </w:rPr>
            </w:pPr>
            <w:r>
              <w:rPr>
                <w:rFonts w:ascii="Arial" w:hAnsi="Arial" w:cs="Arial" w:eastAsia="Arial" w:hint="default"/>
                <w:sz w:val="18"/>
                <w:szCs w:val="18"/>
              </w:rPr>
              <w:t>3.</w:t>
            </w:r>
            <w:r>
              <w:rPr>
                <w:rFonts w:ascii="宋体" w:hAnsi="宋体" w:cs="宋体" w:eastAsia="宋体" w:hint="default"/>
                <w:sz w:val="18"/>
                <w:szCs w:val="18"/>
              </w:rPr>
              <w:t>固定资产折旧</w:t>
            </w:r>
          </w:p>
        </w:tc>
        <w:tc>
          <w:tcPr>
            <w:tcW w:w="2126"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512"/>
              <w:jc w:val="right"/>
              <w:rPr>
                <w:rFonts w:ascii="Arial" w:hAnsi="Arial" w:cs="Arial" w:eastAsia="Arial" w:hint="default"/>
                <w:sz w:val="18"/>
                <w:szCs w:val="18"/>
              </w:rPr>
            </w:pPr>
            <w:r>
              <w:rPr>
                <w:rFonts w:ascii="Arial"/>
                <w:spacing w:val="-1"/>
                <w:sz w:val="18"/>
              </w:rPr>
              <w:t>2,687,548.46</w:t>
            </w:r>
          </w:p>
        </w:tc>
        <w:tc>
          <w:tcPr>
            <w:tcW w:w="1760"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33"/>
              <w:jc w:val="right"/>
              <w:rPr>
                <w:rFonts w:ascii="Arial" w:hAnsi="Arial" w:cs="Arial" w:eastAsia="Arial" w:hint="default"/>
                <w:sz w:val="18"/>
                <w:szCs w:val="18"/>
              </w:rPr>
            </w:pPr>
            <w:r>
              <w:rPr>
                <w:rFonts w:ascii="Arial"/>
                <w:spacing w:val="-1"/>
                <w:sz w:val="18"/>
              </w:rPr>
              <w:t>6,748,920.59</w:t>
            </w:r>
          </w:p>
        </w:tc>
      </w:tr>
      <w:tr>
        <w:trPr>
          <w:trHeight w:val="316" w:hRule="exact"/>
        </w:trPr>
        <w:tc>
          <w:tcPr>
            <w:tcW w:w="5027" w:type="dxa"/>
            <w:tcBorders>
              <w:top w:val="nil" w:sz="6" w:space="0" w:color="auto"/>
              <w:left w:val="nil" w:sz="6" w:space="0" w:color="auto"/>
              <w:bottom w:val="nil" w:sz="6" w:space="0" w:color="auto"/>
              <w:right w:val="nil" w:sz="6" w:space="0" w:color="auto"/>
            </w:tcBorders>
          </w:tcPr>
          <w:p>
            <w:pPr>
              <w:pStyle w:val="TableParagraph"/>
              <w:spacing w:line="240" w:lineRule="auto" w:before="7"/>
              <w:ind w:left="35" w:right="0"/>
              <w:jc w:val="left"/>
              <w:rPr>
                <w:rFonts w:ascii="宋体" w:hAnsi="宋体" w:cs="宋体" w:eastAsia="宋体" w:hint="default"/>
                <w:sz w:val="18"/>
                <w:szCs w:val="18"/>
              </w:rPr>
            </w:pPr>
            <w:r>
              <w:rPr>
                <w:rFonts w:ascii="Arial" w:hAnsi="Arial" w:cs="Arial" w:eastAsia="Arial" w:hint="default"/>
                <w:sz w:val="18"/>
                <w:szCs w:val="18"/>
              </w:rPr>
              <w:t>4.</w:t>
            </w:r>
            <w:r>
              <w:rPr>
                <w:rFonts w:ascii="宋体" w:hAnsi="宋体" w:cs="宋体" w:eastAsia="宋体" w:hint="default"/>
                <w:sz w:val="18"/>
                <w:szCs w:val="18"/>
              </w:rPr>
              <w:t>投资性房地产成本摊销</w:t>
            </w:r>
          </w:p>
        </w:tc>
        <w:tc>
          <w:tcPr>
            <w:tcW w:w="2126"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509"/>
              <w:jc w:val="right"/>
              <w:rPr>
                <w:rFonts w:ascii="Arial" w:hAnsi="Arial" w:cs="Arial" w:eastAsia="Arial" w:hint="default"/>
                <w:sz w:val="18"/>
                <w:szCs w:val="18"/>
              </w:rPr>
            </w:pPr>
            <w:r>
              <w:rPr>
                <w:rFonts w:ascii="Arial"/>
                <w:spacing w:val="-1"/>
                <w:sz w:val="18"/>
              </w:rPr>
              <w:t>217,412.00</w:t>
            </w:r>
          </w:p>
        </w:tc>
        <w:tc>
          <w:tcPr>
            <w:tcW w:w="1760"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33"/>
              <w:jc w:val="right"/>
              <w:rPr>
                <w:rFonts w:ascii="Arial" w:hAnsi="Arial" w:cs="Arial" w:eastAsia="Arial" w:hint="default"/>
                <w:sz w:val="18"/>
                <w:szCs w:val="18"/>
              </w:rPr>
            </w:pPr>
            <w:r>
              <w:rPr>
                <w:rFonts w:ascii="Arial"/>
                <w:spacing w:val="-1"/>
                <w:sz w:val="18"/>
              </w:rPr>
              <w:t>251,930.16</w:t>
            </w:r>
          </w:p>
        </w:tc>
      </w:tr>
      <w:tr>
        <w:trPr>
          <w:trHeight w:val="316" w:hRule="exact"/>
        </w:trPr>
        <w:tc>
          <w:tcPr>
            <w:tcW w:w="5027" w:type="dxa"/>
            <w:tcBorders>
              <w:top w:val="nil" w:sz="6" w:space="0" w:color="auto"/>
              <w:left w:val="nil" w:sz="6" w:space="0" w:color="auto"/>
              <w:bottom w:val="nil" w:sz="6" w:space="0" w:color="auto"/>
              <w:right w:val="nil" w:sz="6" w:space="0" w:color="auto"/>
            </w:tcBorders>
          </w:tcPr>
          <w:p>
            <w:pPr>
              <w:pStyle w:val="TableParagraph"/>
              <w:spacing w:line="240" w:lineRule="auto" w:before="8"/>
              <w:ind w:left="35" w:right="0"/>
              <w:jc w:val="left"/>
              <w:rPr>
                <w:rFonts w:ascii="宋体" w:hAnsi="宋体" w:cs="宋体" w:eastAsia="宋体" w:hint="default"/>
                <w:sz w:val="18"/>
                <w:szCs w:val="18"/>
              </w:rPr>
            </w:pPr>
            <w:r>
              <w:rPr>
                <w:rFonts w:ascii="Arial" w:hAnsi="Arial" w:cs="Arial" w:eastAsia="Arial" w:hint="default"/>
                <w:sz w:val="18"/>
                <w:szCs w:val="18"/>
              </w:rPr>
              <w:t>5.</w:t>
            </w:r>
            <w:r>
              <w:rPr>
                <w:rFonts w:ascii="宋体" w:hAnsi="宋体" w:cs="宋体" w:eastAsia="宋体" w:hint="default"/>
                <w:sz w:val="18"/>
                <w:szCs w:val="18"/>
              </w:rPr>
              <w:t>无形资产摊销</w:t>
            </w:r>
          </w:p>
        </w:tc>
        <w:tc>
          <w:tcPr>
            <w:tcW w:w="2126"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509"/>
              <w:jc w:val="right"/>
              <w:rPr>
                <w:rFonts w:ascii="Arial" w:hAnsi="Arial" w:cs="Arial" w:eastAsia="Arial" w:hint="default"/>
                <w:sz w:val="18"/>
                <w:szCs w:val="18"/>
              </w:rPr>
            </w:pPr>
            <w:r>
              <w:rPr>
                <w:rFonts w:ascii="Arial"/>
                <w:spacing w:val="-1"/>
                <w:sz w:val="18"/>
              </w:rPr>
              <w:t>449,850.78</w:t>
            </w:r>
          </w:p>
        </w:tc>
        <w:tc>
          <w:tcPr>
            <w:tcW w:w="1760"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33"/>
              <w:jc w:val="right"/>
              <w:rPr>
                <w:rFonts w:ascii="Arial" w:hAnsi="Arial" w:cs="Arial" w:eastAsia="Arial" w:hint="default"/>
                <w:sz w:val="18"/>
                <w:szCs w:val="18"/>
              </w:rPr>
            </w:pPr>
            <w:r>
              <w:rPr>
                <w:rFonts w:ascii="Arial"/>
                <w:spacing w:val="-1"/>
                <w:sz w:val="18"/>
              </w:rPr>
              <w:t>475,912.68</w:t>
            </w:r>
          </w:p>
        </w:tc>
      </w:tr>
      <w:tr>
        <w:trPr>
          <w:trHeight w:val="314" w:hRule="exact"/>
        </w:trPr>
        <w:tc>
          <w:tcPr>
            <w:tcW w:w="5027" w:type="dxa"/>
            <w:tcBorders>
              <w:top w:val="nil" w:sz="6" w:space="0" w:color="auto"/>
              <w:left w:val="nil" w:sz="6" w:space="0" w:color="auto"/>
              <w:bottom w:val="nil" w:sz="6" w:space="0" w:color="auto"/>
              <w:right w:val="nil" w:sz="6" w:space="0" w:color="auto"/>
            </w:tcBorders>
          </w:tcPr>
          <w:p>
            <w:pPr>
              <w:pStyle w:val="TableParagraph"/>
              <w:spacing w:line="240" w:lineRule="auto" w:before="7"/>
              <w:ind w:left="35" w:right="0"/>
              <w:jc w:val="left"/>
              <w:rPr>
                <w:rFonts w:ascii="宋体" w:hAnsi="宋体" w:cs="宋体" w:eastAsia="宋体" w:hint="default"/>
                <w:sz w:val="18"/>
                <w:szCs w:val="18"/>
              </w:rPr>
            </w:pPr>
            <w:r>
              <w:rPr>
                <w:rFonts w:ascii="Arial" w:hAnsi="Arial" w:cs="Arial" w:eastAsia="Arial" w:hint="default"/>
                <w:sz w:val="18"/>
                <w:szCs w:val="18"/>
              </w:rPr>
              <w:t>6.</w:t>
            </w:r>
            <w:r>
              <w:rPr>
                <w:rFonts w:ascii="宋体" w:hAnsi="宋体" w:cs="宋体" w:eastAsia="宋体" w:hint="default"/>
                <w:sz w:val="18"/>
                <w:szCs w:val="18"/>
              </w:rPr>
              <w:t>长期待摊费用摊销</w:t>
            </w:r>
          </w:p>
        </w:tc>
        <w:tc>
          <w:tcPr>
            <w:tcW w:w="2126"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513"/>
              <w:jc w:val="right"/>
              <w:rPr>
                <w:rFonts w:ascii="Arial" w:hAnsi="Arial" w:cs="Arial" w:eastAsia="Arial" w:hint="default"/>
                <w:sz w:val="18"/>
                <w:szCs w:val="18"/>
              </w:rPr>
            </w:pPr>
            <w:r>
              <w:rPr>
                <w:rFonts w:ascii="Arial"/>
                <w:spacing w:val="-1"/>
                <w:sz w:val="18"/>
              </w:rPr>
              <w:t>26,000.04</w:t>
            </w:r>
          </w:p>
        </w:tc>
        <w:tc>
          <w:tcPr>
            <w:tcW w:w="1760"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33"/>
              <w:jc w:val="right"/>
              <w:rPr>
                <w:rFonts w:ascii="Arial" w:hAnsi="Arial" w:cs="Arial" w:eastAsia="Arial" w:hint="default"/>
                <w:sz w:val="18"/>
                <w:szCs w:val="18"/>
              </w:rPr>
            </w:pPr>
            <w:r>
              <w:rPr>
                <w:rFonts w:ascii="Arial"/>
                <w:spacing w:val="-1"/>
                <w:sz w:val="18"/>
              </w:rPr>
              <w:t>26,000.04</w:t>
            </w:r>
          </w:p>
        </w:tc>
      </w:tr>
      <w:tr>
        <w:trPr>
          <w:trHeight w:val="314" w:hRule="exact"/>
        </w:trPr>
        <w:tc>
          <w:tcPr>
            <w:tcW w:w="5027" w:type="dxa"/>
            <w:tcBorders>
              <w:top w:val="nil" w:sz="6" w:space="0" w:color="auto"/>
              <w:left w:val="nil" w:sz="6" w:space="0" w:color="auto"/>
              <w:bottom w:val="nil" w:sz="6" w:space="0" w:color="auto"/>
              <w:right w:val="nil" w:sz="6" w:space="0" w:color="auto"/>
            </w:tcBorders>
          </w:tcPr>
          <w:p>
            <w:pPr>
              <w:pStyle w:val="TableParagraph"/>
              <w:spacing w:line="240" w:lineRule="auto" w:before="7"/>
              <w:ind w:left="35" w:right="0"/>
              <w:jc w:val="left"/>
              <w:rPr>
                <w:rFonts w:ascii="Arial" w:hAnsi="Arial" w:cs="Arial" w:eastAsia="Arial" w:hint="default"/>
                <w:sz w:val="18"/>
                <w:szCs w:val="18"/>
              </w:rPr>
            </w:pPr>
            <w:r>
              <w:rPr>
                <w:rFonts w:ascii="Arial" w:hAnsi="Arial" w:cs="Arial" w:eastAsia="Arial" w:hint="default"/>
                <w:sz w:val="18"/>
                <w:szCs w:val="18"/>
              </w:rPr>
              <w:t>7.</w:t>
            </w:r>
            <w:r>
              <w:rPr>
                <w:rFonts w:ascii="宋体" w:hAnsi="宋体" w:cs="宋体" w:eastAsia="宋体" w:hint="default"/>
                <w:sz w:val="18"/>
                <w:szCs w:val="18"/>
              </w:rPr>
              <w:t>处置固定资产、无形资产和其他长期资产的损失</w:t>
            </w:r>
            <w:r>
              <w:rPr>
                <w:rFonts w:ascii="Arial" w:hAnsi="Arial" w:cs="Arial" w:eastAsia="Arial" w:hint="default"/>
                <w:sz w:val="18"/>
                <w:szCs w:val="18"/>
              </w:rPr>
              <w:t>(</w:t>
            </w:r>
            <w:r>
              <w:rPr>
                <w:rFonts w:ascii="宋体" w:hAnsi="宋体" w:cs="宋体" w:eastAsia="宋体" w:hint="default"/>
                <w:sz w:val="18"/>
                <w:szCs w:val="18"/>
              </w:rPr>
              <w:t>减收益</w:t>
            </w:r>
            <w:r>
              <w:rPr>
                <w:rFonts w:ascii="Arial" w:hAnsi="Arial" w:cs="Arial" w:eastAsia="Arial" w:hint="default"/>
                <w:sz w:val="18"/>
                <w:szCs w:val="18"/>
              </w:rPr>
              <w:t>)</w:t>
            </w:r>
          </w:p>
        </w:tc>
        <w:tc>
          <w:tcPr>
            <w:tcW w:w="2126"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512"/>
              <w:jc w:val="right"/>
              <w:rPr>
                <w:rFonts w:ascii="Arial" w:hAnsi="Arial" w:cs="Arial" w:eastAsia="Arial" w:hint="default"/>
                <w:sz w:val="18"/>
                <w:szCs w:val="18"/>
              </w:rPr>
            </w:pPr>
            <w:r>
              <w:rPr>
                <w:rFonts w:ascii="Arial"/>
                <w:spacing w:val="-1"/>
                <w:sz w:val="18"/>
              </w:rPr>
              <w:t>-22,048,434.36</w:t>
            </w:r>
          </w:p>
        </w:tc>
        <w:tc>
          <w:tcPr>
            <w:tcW w:w="1760"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33"/>
              <w:jc w:val="right"/>
              <w:rPr>
                <w:rFonts w:ascii="Arial" w:hAnsi="Arial" w:cs="Arial" w:eastAsia="Arial" w:hint="default"/>
                <w:sz w:val="18"/>
                <w:szCs w:val="18"/>
              </w:rPr>
            </w:pPr>
            <w:r>
              <w:rPr>
                <w:rFonts w:ascii="Arial"/>
                <w:spacing w:val="-2"/>
                <w:sz w:val="18"/>
              </w:rPr>
              <w:t>4,565,611.41</w:t>
            </w:r>
          </w:p>
        </w:tc>
      </w:tr>
      <w:tr>
        <w:trPr>
          <w:trHeight w:val="316" w:hRule="exact"/>
        </w:trPr>
        <w:tc>
          <w:tcPr>
            <w:tcW w:w="5027" w:type="dxa"/>
            <w:tcBorders>
              <w:top w:val="nil" w:sz="6" w:space="0" w:color="auto"/>
              <w:left w:val="nil" w:sz="6" w:space="0" w:color="auto"/>
              <w:bottom w:val="nil" w:sz="6" w:space="0" w:color="auto"/>
              <w:right w:val="nil" w:sz="6" w:space="0" w:color="auto"/>
            </w:tcBorders>
          </w:tcPr>
          <w:p>
            <w:pPr>
              <w:pStyle w:val="TableParagraph"/>
              <w:spacing w:line="240" w:lineRule="auto" w:before="7"/>
              <w:ind w:left="35" w:right="0"/>
              <w:jc w:val="left"/>
              <w:rPr>
                <w:rFonts w:ascii="宋体" w:hAnsi="宋体" w:cs="宋体" w:eastAsia="宋体" w:hint="default"/>
                <w:sz w:val="18"/>
                <w:szCs w:val="18"/>
              </w:rPr>
            </w:pPr>
            <w:r>
              <w:rPr>
                <w:rFonts w:ascii="Arial" w:hAnsi="Arial" w:cs="Arial" w:eastAsia="Arial" w:hint="default"/>
                <w:sz w:val="18"/>
                <w:szCs w:val="18"/>
              </w:rPr>
              <w:t>8.</w:t>
            </w:r>
            <w:r>
              <w:rPr>
                <w:rFonts w:ascii="宋体" w:hAnsi="宋体" w:cs="宋体" w:eastAsia="宋体" w:hint="default"/>
                <w:sz w:val="18"/>
                <w:szCs w:val="18"/>
              </w:rPr>
              <w:t>固定资产报废损失</w:t>
            </w:r>
          </w:p>
        </w:tc>
        <w:tc>
          <w:tcPr>
            <w:tcW w:w="2126"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512"/>
              <w:jc w:val="right"/>
              <w:rPr>
                <w:rFonts w:ascii="Arial" w:hAnsi="Arial" w:cs="Arial" w:eastAsia="Arial" w:hint="default"/>
                <w:sz w:val="18"/>
                <w:szCs w:val="18"/>
              </w:rPr>
            </w:pPr>
            <w:r>
              <w:rPr>
                <w:rFonts w:ascii="Arial"/>
                <w:spacing w:val="-1"/>
                <w:sz w:val="18"/>
              </w:rPr>
              <w:t>1,597,602.84</w:t>
            </w:r>
          </w:p>
        </w:tc>
        <w:tc>
          <w:tcPr>
            <w:tcW w:w="1760"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33"/>
              <w:jc w:val="right"/>
              <w:rPr>
                <w:rFonts w:ascii="Arial" w:hAnsi="Arial" w:cs="Arial" w:eastAsia="Arial" w:hint="default"/>
                <w:sz w:val="18"/>
                <w:szCs w:val="18"/>
              </w:rPr>
            </w:pPr>
            <w:r>
              <w:rPr>
                <w:rFonts w:ascii="Arial"/>
                <w:w w:val="95"/>
                <w:sz w:val="18"/>
              </w:rPr>
              <w:t>0.00</w:t>
            </w:r>
            <w:r>
              <w:rPr>
                <w:rFonts w:ascii="Arial"/>
                <w:sz w:val="18"/>
              </w:rPr>
            </w:r>
          </w:p>
        </w:tc>
      </w:tr>
      <w:tr>
        <w:trPr>
          <w:trHeight w:val="316" w:hRule="exact"/>
        </w:trPr>
        <w:tc>
          <w:tcPr>
            <w:tcW w:w="5027" w:type="dxa"/>
            <w:tcBorders>
              <w:top w:val="nil" w:sz="6" w:space="0" w:color="auto"/>
              <w:left w:val="nil" w:sz="6" w:space="0" w:color="auto"/>
              <w:bottom w:val="nil" w:sz="6" w:space="0" w:color="auto"/>
              <w:right w:val="nil" w:sz="6" w:space="0" w:color="auto"/>
            </w:tcBorders>
          </w:tcPr>
          <w:p>
            <w:pPr>
              <w:pStyle w:val="TableParagraph"/>
              <w:spacing w:line="240" w:lineRule="auto" w:before="8"/>
              <w:ind w:left="35" w:right="0"/>
              <w:jc w:val="left"/>
              <w:rPr>
                <w:rFonts w:ascii="宋体" w:hAnsi="宋体" w:cs="宋体" w:eastAsia="宋体" w:hint="default"/>
                <w:sz w:val="18"/>
                <w:szCs w:val="18"/>
              </w:rPr>
            </w:pPr>
            <w:r>
              <w:rPr>
                <w:rFonts w:ascii="Arial" w:hAnsi="Arial" w:cs="Arial" w:eastAsia="Arial" w:hint="default"/>
                <w:sz w:val="18"/>
                <w:szCs w:val="18"/>
              </w:rPr>
              <w:t>9.</w:t>
            </w:r>
            <w:r>
              <w:rPr>
                <w:rFonts w:ascii="宋体" w:hAnsi="宋体" w:cs="宋体" w:eastAsia="宋体" w:hint="default"/>
                <w:sz w:val="18"/>
                <w:szCs w:val="18"/>
              </w:rPr>
              <w:t>公允价值变动损失</w:t>
            </w:r>
          </w:p>
        </w:tc>
        <w:tc>
          <w:tcPr>
            <w:tcW w:w="2126"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511"/>
              <w:jc w:val="right"/>
              <w:rPr>
                <w:rFonts w:ascii="Arial" w:hAnsi="Arial" w:cs="Arial" w:eastAsia="Arial" w:hint="default"/>
                <w:sz w:val="18"/>
                <w:szCs w:val="18"/>
              </w:rPr>
            </w:pPr>
            <w:r>
              <w:rPr>
                <w:rFonts w:ascii="Arial"/>
                <w:w w:val="99"/>
                <w:sz w:val="18"/>
              </w:rPr>
              <w:t>-</w:t>
            </w:r>
            <w:r>
              <w:rPr>
                <w:rFonts w:ascii="Arial"/>
                <w:sz w:val="18"/>
              </w:rPr>
            </w:r>
          </w:p>
        </w:tc>
        <w:tc>
          <w:tcPr>
            <w:tcW w:w="1760"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33"/>
              <w:jc w:val="right"/>
              <w:rPr>
                <w:rFonts w:ascii="Arial" w:hAnsi="Arial" w:cs="Arial" w:eastAsia="Arial" w:hint="default"/>
                <w:sz w:val="18"/>
                <w:szCs w:val="18"/>
              </w:rPr>
            </w:pPr>
            <w:r>
              <w:rPr>
                <w:rFonts w:ascii="Arial"/>
                <w:w w:val="95"/>
                <w:sz w:val="18"/>
              </w:rPr>
              <w:t>0.00</w:t>
            </w:r>
            <w:r>
              <w:rPr>
                <w:rFonts w:ascii="Arial"/>
                <w:sz w:val="18"/>
              </w:rPr>
            </w:r>
          </w:p>
        </w:tc>
      </w:tr>
      <w:tr>
        <w:trPr>
          <w:trHeight w:val="314" w:hRule="exact"/>
        </w:trPr>
        <w:tc>
          <w:tcPr>
            <w:tcW w:w="5027" w:type="dxa"/>
            <w:tcBorders>
              <w:top w:val="nil" w:sz="6" w:space="0" w:color="auto"/>
              <w:left w:val="nil" w:sz="6" w:space="0" w:color="auto"/>
              <w:bottom w:val="nil" w:sz="6" w:space="0" w:color="auto"/>
              <w:right w:val="nil" w:sz="6" w:space="0" w:color="auto"/>
            </w:tcBorders>
          </w:tcPr>
          <w:p>
            <w:pPr>
              <w:pStyle w:val="TableParagraph"/>
              <w:spacing w:line="240" w:lineRule="auto" w:before="7"/>
              <w:ind w:left="35" w:right="0"/>
              <w:jc w:val="left"/>
              <w:rPr>
                <w:rFonts w:ascii="宋体" w:hAnsi="宋体" w:cs="宋体" w:eastAsia="宋体" w:hint="default"/>
                <w:sz w:val="18"/>
                <w:szCs w:val="18"/>
              </w:rPr>
            </w:pPr>
            <w:r>
              <w:rPr>
                <w:rFonts w:ascii="Arial" w:hAnsi="Arial" w:cs="Arial" w:eastAsia="Arial" w:hint="default"/>
                <w:sz w:val="18"/>
                <w:szCs w:val="18"/>
              </w:rPr>
              <w:t>10.</w:t>
            </w:r>
            <w:r>
              <w:rPr>
                <w:rFonts w:ascii="宋体" w:hAnsi="宋体" w:cs="宋体" w:eastAsia="宋体" w:hint="default"/>
                <w:sz w:val="18"/>
                <w:szCs w:val="18"/>
              </w:rPr>
              <w:t>财务费用</w:t>
            </w:r>
          </w:p>
        </w:tc>
        <w:tc>
          <w:tcPr>
            <w:tcW w:w="2126"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511"/>
              <w:jc w:val="right"/>
              <w:rPr>
                <w:rFonts w:ascii="Arial" w:hAnsi="Arial" w:cs="Arial" w:eastAsia="Arial" w:hint="default"/>
                <w:sz w:val="18"/>
                <w:szCs w:val="18"/>
              </w:rPr>
            </w:pPr>
            <w:r>
              <w:rPr>
                <w:rFonts w:ascii="Arial"/>
                <w:spacing w:val="-1"/>
                <w:sz w:val="18"/>
              </w:rPr>
              <w:t>-21.64</w:t>
            </w:r>
          </w:p>
        </w:tc>
        <w:tc>
          <w:tcPr>
            <w:tcW w:w="1760"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33"/>
              <w:jc w:val="right"/>
              <w:rPr>
                <w:rFonts w:ascii="Arial" w:hAnsi="Arial" w:cs="Arial" w:eastAsia="Arial" w:hint="default"/>
                <w:sz w:val="18"/>
                <w:szCs w:val="18"/>
              </w:rPr>
            </w:pPr>
            <w:r>
              <w:rPr>
                <w:rFonts w:ascii="Arial"/>
                <w:w w:val="95"/>
                <w:sz w:val="18"/>
              </w:rPr>
              <w:t>0.00</w:t>
            </w:r>
            <w:r>
              <w:rPr>
                <w:rFonts w:ascii="Arial"/>
                <w:sz w:val="18"/>
              </w:rPr>
            </w:r>
          </w:p>
        </w:tc>
      </w:tr>
      <w:tr>
        <w:trPr>
          <w:trHeight w:val="314" w:hRule="exact"/>
        </w:trPr>
        <w:tc>
          <w:tcPr>
            <w:tcW w:w="5027" w:type="dxa"/>
            <w:tcBorders>
              <w:top w:val="nil" w:sz="6" w:space="0" w:color="auto"/>
              <w:left w:val="nil" w:sz="6" w:space="0" w:color="auto"/>
              <w:bottom w:val="nil" w:sz="6" w:space="0" w:color="auto"/>
              <w:right w:val="nil" w:sz="6" w:space="0" w:color="auto"/>
            </w:tcBorders>
          </w:tcPr>
          <w:p>
            <w:pPr>
              <w:pStyle w:val="TableParagraph"/>
              <w:spacing w:line="240" w:lineRule="auto" w:before="7"/>
              <w:ind w:left="35" w:right="0"/>
              <w:jc w:val="left"/>
              <w:rPr>
                <w:rFonts w:ascii="宋体" w:hAnsi="宋体" w:cs="宋体" w:eastAsia="宋体" w:hint="default"/>
                <w:sz w:val="18"/>
                <w:szCs w:val="18"/>
              </w:rPr>
            </w:pPr>
            <w:r>
              <w:rPr>
                <w:rFonts w:ascii="Arial" w:hAnsi="Arial" w:cs="Arial" w:eastAsia="Arial" w:hint="default"/>
                <w:sz w:val="18"/>
                <w:szCs w:val="18"/>
              </w:rPr>
              <w:t>11.</w:t>
            </w:r>
            <w:r>
              <w:rPr>
                <w:rFonts w:ascii="宋体" w:hAnsi="宋体" w:cs="宋体" w:eastAsia="宋体" w:hint="default"/>
                <w:sz w:val="18"/>
                <w:szCs w:val="18"/>
              </w:rPr>
              <w:t>投资损失</w:t>
            </w:r>
          </w:p>
        </w:tc>
        <w:tc>
          <w:tcPr>
            <w:tcW w:w="2126"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513"/>
              <w:jc w:val="right"/>
              <w:rPr>
                <w:rFonts w:ascii="Arial" w:hAnsi="Arial" w:cs="Arial" w:eastAsia="Arial" w:hint="default"/>
                <w:sz w:val="18"/>
                <w:szCs w:val="18"/>
              </w:rPr>
            </w:pPr>
            <w:r>
              <w:rPr>
                <w:rFonts w:ascii="Arial"/>
                <w:spacing w:val="-1"/>
                <w:sz w:val="18"/>
              </w:rPr>
              <w:t>-4,296.34</w:t>
            </w:r>
          </w:p>
        </w:tc>
        <w:tc>
          <w:tcPr>
            <w:tcW w:w="1760"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33"/>
              <w:jc w:val="right"/>
              <w:rPr>
                <w:rFonts w:ascii="Arial" w:hAnsi="Arial" w:cs="Arial" w:eastAsia="Arial" w:hint="default"/>
                <w:sz w:val="18"/>
                <w:szCs w:val="18"/>
              </w:rPr>
            </w:pPr>
            <w:r>
              <w:rPr>
                <w:rFonts w:ascii="Arial"/>
                <w:spacing w:val="-1"/>
                <w:sz w:val="18"/>
              </w:rPr>
              <w:t>-5,682,715.75</w:t>
            </w:r>
          </w:p>
        </w:tc>
      </w:tr>
      <w:tr>
        <w:trPr>
          <w:trHeight w:val="316" w:hRule="exact"/>
        </w:trPr>
        <w:tc>
          <w:tcPr>
            <w:tcW w:w="5027" w:type="dxa"/>
            <w:tcBorders>
              <w:top w:val="nil" w:sz="6" w:space="0" w:color="auto"/>
              <w:left w:val="nil" w:sz="6" w:space="0" w:color="auto"/>
              <w:bottom w:val="nil" w:sz="6" w:space="0" w:color="auto"/>
              <w:right w:val="nil" w:sz="6" w:space="0" w:color="auto"/>
            </w:tcBorders>
          </w:tcPr>
          <w:p>
            <w:pPr>
              <w:pStyle w:val="TableParagraph"/>
              <w:spacing w:line="240" w:lineRule="auto" w:before="7"/>
              <w:ind w:left="35" w:right="0"/>
              <w:jc w:val="left"/>
              <w:rPr>
                <w:rFonts w:ascii="宋体" w:hAnsi="宋体" w:cs="宋体" w:eastAsia="宋体" w:hint="default"/>
                <w:sz w:val="18"/>
                <w:szCs w:val="18"/>
              </w:rPr>
            </w:pPr>
            <w:r>
              <w:rPr>
                <w:rFonts w:ascii="Arial" w:hAnsi="Arial" w:cs="Arial" w:eastAsia="Arial" w:hint="default"/>
                <w:sz w:val="18"/>
                <w:szCs w:val="18"/>
              </w:rPr>
              <w:t>12.</w:t>
            </w:r>
            <w:r>
              <w:rPr>
                <w:rFonts w:ascii="宋体" w:hAnsi="宋体" w:cs="宋体" w:eastAsia="宋体" w:hint="default"/>
                <w:sz w:val="18"/>
                <w:szCs w:val="18"/>
              </w:rPr>
              <w:t>递延所得税资产减少</w:t>
            </w:r>
          </w:p>
        </w:tc>
        <w:tc>
          <w:tcPr>
            <w:tcW w:w="2126"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511"/>
              <w:jc w:val="right"/>
              <w:rPr>
                <w:rFonts w:ascii="Arial" w:hAnsi="Arial" w:cs="Arial" w:eastAsia="Arial" w:hint="default"/>
                <w:sz w:val="18"/>
                <w:szCs w:val="18"/>
              </w:rPr>
            </w:pPr>
            <w:r>
              <w:rPr>
                <w:rFonts w:ascii="Arial"/>
                <w:w w:val="99"/>
                <w:sz w:val="18"/>
              </w:rPr>
              <w:t>-</w:t>
            </w:r>
            <w:r>
              <w:rPr>
                <w:rFonts w:ascii="Arial"/>
                <w:sz w:val="18"/>
              </w:rPr>
            </w:r>
          </w:p>
        </w:tc>
        <w:tc>
          <w:tcPr>
            <w:tcW w:w="1760"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33"/>
              <w:jc w:val="right"/>
              <w:rPr>
                <w:rFonts w:ascii="Arial" w:hAnsi="Arial" w:cs="Arial" w:eastAsia="Arial" w:hint="default"/>
                <w:sz w:val="18"/>
                <w:szCs w:val="18"/>
              </w:rPr>
            </w:pPr>
            <w:r>
              <w:rPr>
                <w:rFonts w:ascii="Arial"/>
                <w:w w:val="95"/>
                <w:sz w:val="18"/>
              </w:rPr>
              <w:t>0.00</w:t>
            </w:r>
            <w:r>
              <w:rPr>
                <w:rFonts w:ascii="Arial"/>
                <w:sz w:val="18"/>
              </w:rPr>
            </w:r>
          </w:p>
        </w:tc>
      </w:tr>
      <w:tr>
        <w:trPr>
          <w:trHeight w:val="316" w:hRule="exact"/>
        </w:trPr>
        <w:tc>
          <w:tcPr>
            <w:tcW w:w="5027" w:type="dxa"/>
            <w:tcBorders>
              <w:top w:val="nil" w:sz="6" w:space="0" w:color="auto"/>
              <w:left w:val="nil" w:sz="6" w:space="0" w:color="auto"/>
              <w:bottom w:val="nil" w:sz="6" w:space="0" w:color="auto"/>
              <w:right w:val="nil" w:sz="6" w:space="0" w:color="auto"/>
            </w:tcBorders>
          </w:tcPr>
          <w:p>
            <w:pPr>
              <w:pStyle w:val="TableParagraph"/>
              <w:spacing w:line="240" w:lineRule="auto" w:before="8"/>
              <w:ind w:left="35" w:right="0"/>
              <w:jc w:val="left"/>
              <w:rPr>
                <w:rFonts w:ascii="宋体" w:hAnsi="宋体" w:cs="宋体" w:eastAsia="宋体" w:hint="default"/>
                <w:sz w:val="18"/>
                <w:szCs w:val="18"/>
              </w:rPr>
            </w:pPr>
            <w:r>
              <w:rPr>
                <w:rFonts w:ascii="Arial" w:hAnsi="Arial" w:cs="Arial" w:eastAsia="Arial" w:hint="default"/>
                <w:sz w:val="18"/>
                <w:szCs w:val="18"/>
              </w:rPr>
              <w:t>13.</w:t>
            </w:r>
            <w:r>
              <w:rPr>
                <w:rFonts w:ascii="宋体" w:hAnsi="宋体" w:cs="宋体" w:eastAsia="宋体" w:hint="default"/>
                <w:sz w:val="18"/>
                <w:szCs w:val="18"/>
              </w:rPr>
              <w:t>递延所得税负债增加</w:t>
            </w:r>
          </w:p>
        </w:tc>
        <w:tc>
          <w:tcPr>
            <w:tcW w:w="2126"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511"/>
              <w:jc w:val="right"/>
              <w:rPr>
                <w:rFonts w:ascii="Arial" w:hAnsi="Arial" w:cs="Arial" w:eastAsia="Arial" w:hint="default"/>
                <w:sz w:val="18"/>
                <w:szCs w:val="18"/>
              </w:rPr>
            </w:pPr>
            <w:r>
              <w:rPr>
                <w:rFonts w:ascii="Arial"/>
                <w:w w:val="99"/>
                <w:sz w:val="18"/>
              </w:rPr>
              <w:t>-</w:t>
            </w:r>
            <w:r>
              <w:rPr>
                <w:rFonts w:ascii="Arial"/>
                <w:sz w:val="18"/>
              </w:rPr>
            </w:r>
          </w:p>
        </w:tc>
        <w:tc>
          <w:tcPr>
            <w:tcW w:w="1760"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33"/>
              <w:jc w:val="right"/>
              <w:rPr>
                <w:rFonts w:ascii="Arial" w:hAnsi="Arial" w:cs="Arial" w:eastAsia="Arial" w:hint="default"/>
                <w:sz w:val="18"/>
                <w:szCs w:val="18"/>
              </w:rPr>
            </w:pPr>
            <w:r>
              <w:rPr>
                <w:rFonts w:ascii="Arial"/>
                <w:w w:val="95"/>
                <w:sz w:val="18"/>
              </w:rPr>
              <w:t>0.00</w:t>
            </w:r>
            <w:r>
              <w:rPr>
                <w:rFonts w:ascii="Arial"/>
                <w:sz w:val="18"/>
              </w:rPr>
            </w:r>
          </w:p>
        </w:tc>
      </w:tr>
      <w:tr>
        <w:trPr>
          <w:trHeight w:val="352" w:hRule="exact"/>
        </w:trPr>
        <w:tc>
          <w:tcPr>
            <w:tcW w:w="5027" w:type="dxa"/>
            <w:tcBorders>
              <w:top w:val="nil" w:sz="6" w:space="0" w:color="auto"/>
              <w:left w:val="nil" w:sz="6" w:space="0" w:color="auto"/>
              <w:bottom w:val="nil" w:sz="6" w:space="0" w:color="auto"/>
              <w:right w:val="nil" w:sz="6" w:space="0" w:color="auto"/>
            </w:tcBorders>
          </w:tcPr>
          <w:p>
            <w:pPr>
              <w:pStyle w:val="TableParagraph"/>
              <w:spacing w:line="240" w:lineRule="auto" w:before="7"/>
              <w:ind w:left="35" w:right="0"/>
              <w:jc w:val="left"/>
              <w:rPr>
                <w:rFonts w:ascii="宋体" w:hAnsi="宋体" w:cs="宋体" w:eastAsia="宋体" w:hint="default"/>
                <w:sz w:val="18"/>
                <w:szCs w:val="18"/>
              </w:rPr>
            </w:pPr>
            <w:r>
              <w:rPr>
                <w:rFonts w:ascii="Arial" w:hAnsi="Arial" w:cs="Arial" w:eastAsia="Arial" w:hint="default"/>
                <w:sz w:val="18"/>
                <w:szCs w:val="18"/>
              </w:rPr>
              <w:t>14.</w:t>
            </w:r>
            <w:r>
              <w:rPr>
                <w:rFonts w:ascii="宋体" w:hAnsi="宋体" w:cs="宋体" w:eastAsia="宋体" w:hint="default"/>
                <w:sz w:val="18"/>
                <w:szCs w:val="18"/>
              </w:rPr>
              <w:t>存货的减少（减增加）</w:t>
            </w:r>
          </w:p>
        </w:tc>
        <w:tc>
          <w:tcPr>
            <w:tcW w:w="2126"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511"/>
              <w:jc w:val="right"/>
              <w:rPr>
                <w:rFonts w:ascii="Arial" w:hAnsi="Arial" w:cs="Arial" w:eastAsia="Arial" w:hint="default"/>
                <w:sz w:val="18"/>
                <w:szCs w:val="18"/>
              </w:rPr>
            </w:pPr>
            <w:r>
              <w:rPr>
                <w:rFonts w:ascii="Arial"/>
                <w:w w:val="99"/>
                <w:sz w:val="18"/>
              </w:rPr>
              <w:t>-</w:t>
            </w:r>
            <w:r>
              <w:rPr>
                <w:rFonts w:ascii="Arial"/>
                <w:sz w:val="18"/>
              </w:rPr>
            </w:r>
          </w:p>
        </w:tc>
        <w:tc>
          <w:tcPr>
            <w:tcW w:w="1760"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33"/>
              <w:jc w:val="right"/>
              <w:rPr>
                <w:rFonts w:ascii="Arial" w:hAnsi="Arial" w:cs="Arial" w:eastAsia="Arial" w:hint="default"/>
                <w:sz w:val="18"/>
                <w:szCs w:val="18"/>
              </w:rPr>
            </w:pPr>
            <w:r>
              <w:rPr>
                <w:rFonts w:ascii="Arial"/>
                <w:spacing w:val="-1"/>
                <w:sz w:val="18"/>
              </w:rPr>
              <w:t>25,068,713.64</w:t>
            </w:r>
          </w:p>
        </w:tc>
      </w:tr>
    </w:tbl>
    <w:p>
      <w:pPr>
        <w:spacing w:after="0" w:line="240" w:lineRule="auto"/>
        <w:jc w:val="right"/>
        <w:rPr>
          <w:rFonts w:ascii="Arial" w:hAnsi="Arial" w:cs="Arial" w:eastAsia="Arial" w:hint="default"/>
          <w:sz w:val="18"/>
          <w:szCs w:val="18"/>
        </w:rPr>
        <w:sectPr>
          <w:pgSz w:w="11900" w:h="16840"/>
          <w:pgMar w:header="852" w:footer="1003" w:top="1340" w:bottom="1200" w:left="1480" w:right="100"/>
        </w:sectPr>
      </w:pPr>
    </w:p>
    <w:p>
      <w:pPr>
        <w:spacing w:line="240" w:lineRule="auto" w:before="8"/>
        <w:rPr>
          <w:rFonts w:ascii="宋体" w:hAnsi="宋体" w:cs="宋体" w:eastAsia="宋体" w:hint="default"/>
          <w:sz w:val="3"/>
          <w:szCs w:val="3"/>
        </w:rPr>
      </w:pPr>
    </w:p>
    <w:tbl>
      <w:tblPr>
        <w:tblW w:w="0" w:type="auto"/>
        <w:jc w:val="left"/>
        <w:tblInd w:w="205" w:type="dxa"/>
        <w:tblLayout w:type="fixed"/>
        <w:tblCellMar>
          <w:top w:w="0" w:type="dxa"/>
          <w:left w:w="0" w:type="dxa"/>
          <w:bottom w:w="0" w:type="dxa"/>
          <w:right w:w="0" w:type="dxa"/>
        </w:tblCellMar>
        <w:tblLook w:val="01E0"/>
      </w:tblPr>
      <w:tblGrid>
        <w:gridCol w:w="4577"/>
        <w:gridCol w:w="2606"/>
        <w:gridCol w:w="1730"/>
      </w:tblGrid>
      <w:tr>
        <w:trPr>
          <w:trHeight w:val="352" w:hRule="exact"/>
        </w:trPr>
        <w:tc>
          <w:tcPr>
            <w:tcW w:w="4577"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项目</w:t>
            </w:r>
            <w:r>
              <w:rPr>
                <w:rFonts w:ascii="宋体" w:hAnsi="宋体" w:cs="宋体" w:eastAsia="宋体" w:hint="default"/>
                <w:sz w:val="18"/>
                <w:szCs w:val="18"/>
              </w:rPr>
            </w:r>
          </w:p>
        </w:tc>
        <w:tc>
          <w:tcPr>
            <w:tcW w:w="2606"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541"/>
              <w:jc w:val="right"/>
              <w:rPr>
                <w:rFonts w:ascii="Arial" w:hAnsi="Arial" w:cs="Arial" w:eastAsia="Arial" w:hint="default"/>
                <w:sz w:val="18"/>
                <w:szCs w:val="18"/>
              </w:rPr>
            </w:pPr>
            <w:r>
              <w:rPr>
                <w:rFonts w:ascii="Arial"/>
                <w:w w:val="99"/>
                <w:sz w:val="18"/>
              </w:rPr>
            </w:r>
            <w:r>
              <w:rPr>
                <w:rFonts w:ascii="Arial"/>
                <w:spacing w:val="-1"/>
                <w:sz w:val="18"/>
                <w:u w:val="single" w:color="000000"/>
              </w:rPr>
              <w:t>2009.1-12</w:t>
            </w:r>
            <w:r>
              <w:rPr>
                <w:rFonts w:ascii="Arial"/>
                <w:spacing w:val="-1"/>
                <w:sz w:val="18"/>
              </w:rPr>
            </w:r>
          </w:p>
        </w:tc>
        <w:tc>
          <w:tcPr>
            <w:tcW w:w="1730"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33"/>
              <w:jc w:val="right"/>
              <w:rPr>
                <w:rFonts w:ascii="Arial" w:hAnsi="Arial" w:cs="Arial" w:eastAsia="Arial" w:hint="default"/>
                <w:sz w:val="18"/>
                <w:szCs w:val="18"/>
              </w:rPr>
            </w:pPr>
            <w:r>
              <w:rPr>
                <w:rFonts w:ascii="Arial"/>
                <w:w w:val="99"/>
                <w:sz w:val="18"/>
              </w:rPr>
            </w:r>
            <w:r>
              <w:rPr>
                <w:rFonts w:ascii="Arial"/>
                <w:spacing w:val="-1"/>
                <w:sz w:val="18"/>
                <w:u w:val="single" w:color="000000"/>
              </w:rPr>
              <w:t>2008.1-12</w:t>
            </w:r>
            <w:r>
              <w:rPr>
                <w:rFonts w:ascii="Arial"/>
                <w:spacing w:val="-1"/>
                <w:sz w:val="18"/>
              </w:rPr>
            </w:r>
          </w:p>
        </w:tc>
      </w:tr>
      <w:tr>
        <w:trPr>
          <w:trHeight w:val="316" w:hRule="exact"/>
        </w:trPr>
        <w:tc>
          <w:tcPr>
            <w:tcW w:w="4577" w:type="dxa"/>
            <w:tcBorders>
              <w:top w:val="nil" w:sz="6" w:space="0" w:color="auto"/>
              <w:left w:val="nil" w:sz="6" w:space="0" w:color="auto"/>
              <w:bottom w:val="nil" w:sz="6" w:space="0" w:color="auto"/>
              <w:right w:val="nil" w:sz="6" w:space="0" w:color="auto"/>
            </w:tcBorders>
          </w:tcPr>
          <w:p>
            <w:pPr>
              <w:pStyle w:val="TableParagraph"/>
              <w:spacing w:line="240" w:lineRule="auto" w:before="7"/>
              <w:ind w:left="35" w:right="0"/>
              <w:jc w:val="left"/>
              <w:rPr>
                <w:rFonts w:ascii="宋体" w:hAnsi="宋体" w:cs="宋体" w:eastAsia="宋体" w:hint="default"/>
                <w:sz w:val="18"/>
                <w:szCs w:val="18"/>
              </w:rPr>
            </w:pPr>
            <w:r>
              <w:rPr>
                <w:rFonts w:ascii="Arial" w:hAnsi="Arial" w:cs="Arial" w:eastAsia="Arial" w:hint="default"/>
                <w:sz w:val="18"/>
                <w:szCs w:val="18"/>
              </w:rPr>
              <w:t>15.</w:t>
            </w:r>
            <w:r>
              <w:rPr>
                <w:rFonts w:ascii="宋体" w:hAnsi="宋体" w:cs="宋体" w:eastAsia="宋体" w:hint="default"/>
                <w:sz w:val="18"/>
                <w:szCs w:val="18"/>
              </w:rPr>
              <w:t>经营性应收项目的减少</w:t>
            </w:r>
          </w:p>
        </w:tc>
        <w:tc>
          <w:tcPr>
            <w:tcW w:w="2606"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539"/>
              <w:jc w:val="right"/>
              <w:rPr>
                <w:rFonts w:ascii="Arial" w:hAnsi="Arial" w:cs="Arial" w:eastAsia="Arial" w:hint="default"/>
                <w:sz w:val="18"/>
                <w:szCs w:val="18"/>
              </w:rPr>
            </w:pPr>
            <w:r>
              <w:rPr>
                <w:rFonts w:ascii="Arial"/>
                <w:spacing w:val="-1"/>
                <w:sz w:val="18"/>
              </w:rPr>
              <w:t>496,482.05</w:t>
            </w:r>
          </w:p>
        </w:tc>
        <w:tc>
          <w:tcPr>
            <w:tcW w:w="1730"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33"/>
              <w:jc w:val="right"/>
              <w:rPr>
                <w:rFonts w:ascii="Arial" w:hAnsi="Arial" w:cs="Arial" w:eastAsia="Arial" w:hint="default"/>
                <w:sz w:val="18"/>
                <w:szCs w:val="18"/>
              </w:rPr>
            </w:pPr>
            <w:r>
              <w:rPr>
                <w:rFonts w:ascii="Arial"/>
                <w:spacing w:val="-1"/>
                <w:sz w:val="18"/>
              </w:rPr>
              <w:t>6,965,958.97</w:t>
            </w:r>
          </w:p>
        </w:tc>
      </w:tr>
      <w:tr>
        <w:trPr>
          <w:trHeight w:val="316" w:hRule="exact"/>
        </w:trPr>
        <w:tc>
          <w:tcPr>
            <w:tcW w:w="4577" w:type="dxa"/>
            <w:tcBorders>
              <w:top w:val="nil" w:sz="6" w:space="0" w:color="auto"/>
              <w:left w:val="nil" w:sz="6" w:space="0" w:color="auto"/>
              <w:bottom w:val="nil" w:sz="6" w:space="0" w:color="auto"/>
              <w:right w:val="nil" w:sz="6" w:space="0" w:color="auto"/>
            </w:tcBorders>
          </w:tcPr>
          <w:p>
            <w:pPr>
              <w:pStyle w:val="TableParagraph"/>
              <w:spacing w:line="240" w:lineRule="auto" w:before="8"/>
              <w:ind w:left="35" w:right="0"/>
              <w:jc w:val="left"/>
              <w:rPr>
                <w:rFonts w:ascii="宋体" w:hAnsi="宋体" w:cs="宋体" w:eastAsia="宋体" w:hint="default"/>
                <w:sz w:val="18"/>
                <w:szCs w:val="18"/>
              </w:rPr>
            </w:pPr>
            <w:r>
              <w:rPr>
                <w:rFonts w:ascii="Arial" w:hAnsi="Arial" w:cs="Arial" w:eastAsia="Arial" w:hint="default"/>
                <w:sz w:val="18"/>
                <w:szCs w:val="18"/>
              </w:rPr>
              <w:t>16.</w:t>
            </w:r>
            <w:r>
              <w:rPr>
                <w:rFonts w:ascii="宋体" w:hAnsi="宋体" w:cs="宋体" w:eastAsia="宋体" w:hint="default"/>
                <w:sz w:val="18"/>
                <w:szCs w:val="18"/>
              </w:rPr>
              <w:t>经营性应付项目的增加</w:t>
            </w:r>
          </w:p>
        </w:tc>
        <w:tc>
          <w:tcPr>
            <w:tcW w:w="2606"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542"/>
              <w:jc w:val="right"/>
              <w:rPr>
                <w:rFonts w:ascii="Arial" w:hAnsi="Arial" w:cs="Arial" w:eastAsia="Arial" w:hint="default"/>
                <w:sz w:val="18"/>
                <w:szCs w:val="18"/>
              </w:rPr>
            </w:pPr>
            <w:r>
              <w:rPr>
                <w:rFonts w:ascii="Arial"/>
                <w:spacing w:val="-1"/>
                <w:sz w:val="18"/>
              </w:rPr>
              <w:t>-4,212,555.92</w:t>
            </w:r>
          </w:p>
        </w:tc>
        <w:tc>
          <w:tcPr>
            <w:tcW w:w="1730"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33"/>
              <w:jc w:val="right"/>
              <w:rPr>
                <w:rFonts w:ascii="Arial" w:hAnsi="Arial" w:cs="Arial" w:eastAsia="Arial" w:hint="default"/>
                <w:sz w:val="18"/>
                <w:szCs w:val="18"/>
              </w:rPr>
            </w:pPr>
            <w:r>
              <w:rPr>
                <w:rFonts w:ascii="Arial"/>
                <w:spacing w:val="-1"/>
                <w:sz w:val="18"/>
              </w:rPr>
              <w:t>40,254,648.33</w:t>
            </w:r>
          </w:p>
        </w:tc>
      </w:tr>
      <w:tr>
        <w:trPr>
          <w:trHeight w:val="314" w:hRule="exact"/>
        </w:trPr>
        <w:tc>
          <w:tcPr>
            <w:tcW w:w="4577" w:type="dxa"/>
            <w:tcBorders>
              <w:top w:val="nil" w:sz="6" w:space="0" w:color="auto"/>
              <w:left w:val="nil" w:sz="6" w:space="0" w:color="auto"/>
              <w:bottom w:val="nil" w:sz="6" w:space="0" w:color="auto"/>
              <w:right w:val="nil" w:sz="6" w:space="0" w:color="auto"/>
            </w:tcBorders>
          </w:tcPr>
          <w:p>
            <w:pPr>
              <w:pStyle w:val="TableParagraph"/>
              <w:spacing w:line="240" w:lineRule="auto" w:before="7"/>
              <w:ind w:left="35" w:right="0"/>
              <w:jc w:val="left"/>
              <w:rPr>
                <w:rFonts w:ascii="宋体" w:hAnsi="宋体" w:cs="宋体" w:eastAsia="宋体" w:hint="default"/>
                <w:sz w:val="18"/>
                <w:szCs w:val="18"/>
              </w:rPr>
            </w:pPr>
            <w:r>
              <w:rPr>
                <w:rFonts w:ascii="Arial" w:hAnsi="Arial" w:cs="Arial" w:eastAsia="Arial" w:hint="default"/>
                <w:sz w:val="18"/>
                <w:szCs w:val="18"/>
              </w:rPr>
              <w:t>17.</w:t>
            </w:r>
            <w:r>
              <w:rPr>
                <w:rFonts w:ascii="宋体" w:hAnsi="宋体" w:cs="宋体" w:eastAsia="宋体" w:hint="default"/>
                <w:sz w:val="18"/>
                <w:szCs w:val="18"/>
              </w:rPr>
              <w:t>其他</w:t>
            </w:r>
          </w:p>
        </w:tc>
        <w:tc>
          <w:tcPr>
            <w:tcW w:w="2606"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543"/>
              <w:jc w:val="right"/>
              <w:rPr>
                <w:rFonts w:ascii="Arial" w:hAnsi="Arial" w:cs="Arial" w:eastAsia="Arial" w:hint="default"/>
                <w:sz w:val="18"/>
                <w:szCs w:val="18"/>
              </w:rPr>
            </w:pPr>
            <w:r>
              <w:rPr>
                <w:rFonts w:ascii="Arial"/>
                <w:spacing w:val="-1"/>
                <w:sz w:val="18"/>
              </w:rPr>
              <w:t>1,000.00</w:t>
            </w:r>
          </w:p>
        </w:tc>
        <w:tc>
          <w:tcPr>
            <w:tcW w:w="1730" w:type="dxa"/>
            <w:tcBorders>
              <w:top w:val="nil" w:sz="6" w:space="0" w:color="auto"/>
              <w:left w:val="nil" w:sz="6" w:space="0" w:color="auto"/>
              <w:bottom w:val="nil" w:sz="6" w:space="0" w:color="auto"/>
              <w:right w:val="nil" w:sz="6" w:space="0" w:color="auto"/>
            </w:tcBorders>
          </w:tcPr>
          <w:p>
            <w:pPr/>
          </w:p>
        </w:tc>
      </w:tr>
      <w:tr>
        <w:trPr>
          <w:trHeight w:val="337" w:hRule="exact"/>
        </w:trPr>
        <w:tc>
          <w:tcPr>
            <w:tcW w:w="4577" w:type="dxa"/>
            <w:tcBorders>
              <w:top w:val="nil" w:sz="6" w:space="0" w:color="auto"/>
              <w:left w:val="nil" w:sz="6" w:space="0" w:color="auto"/>
              <w:bottom w:val="nil" w:sz="6" w:space="0" w:color="auto"/>
              <w:right w:val="nil" w:sz="6" w:space="0" w:color="auto"/>
            </w:tcBorders>
          </w:tcPr>
          <w:p>
            <w:pPr>
              <w:pStyle w:val="TableParagraph"/>
              <w:spacing w:line="240" w:lineRule="auto" w:before="7"/>
              <w:ind w:left="1379" w:right="0"/>
              <w:jc w:val="left"/>
              <w:rPr>
                <w:rFonts w:ascii="宋体" w:hAnsi="宋体" w:cs="宋体" w:eastAsia="宋体" w:hint="default"/>
                <w:sz w:val="18"/>
                <w:szCs w:val="18"/>
              </w:rPr>
            </w:pPr>
            <w:r>
              <w:rPr>
                <w:rFonts w:ascii="宋体" w:hAnsi="宋体" w:cs="宋体" w:eastAsia="宋体" w:hint="default"/>
                <w:b/>
                <w:bCs/>
                <w:sz w:val="18"/>
                <w:szCs w:val="18"/>
              </w:rPr>
              <w:t>经营活动产生的现金流量净额</w:t>
            </w:r>
            <w:r>
              <w:rPr>
                <w:rFonts w:ascii="宋体" w:hAnsi="宋体" w:cs="宋体" w:eastAsia="宋体" w:hint="default"/>
                <w:sz w:val="18"/>
                <w:szCs w:val="18"/>
              </w:rPr>
            </w:r>
          </w:p>
        </w:tc>
        <w:tc>
          <w:tcPr>
            <w:tcW w:w="2606"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542"/>
              <w:jc w:val="right"/>
              <w:rPr>
                <w:rFonts w:ascii="Arial" w:hAnsi="Arial" w:cs="Arial" w:eastAsia="Arial" w:hint="default"/>
                <w:sz w:val="18"/>
                <w:szCs w:val="18"/>
              </w:rPr>
            </w:pPr>
            <w:r>
              <w:rPr>
                <w:rFonts w:ascii="Arial"/>
                <w:b/>
                <w:spacing w:val="-1"/>
                <w:sz w:val="18"/>
              </w:rPr>
              <w:t>-16,099,809.49</w:t>
            </w:r>
            <w:r>
              <w:rPr>
                <w:rFonts w:ascii="Arial"/>
                <w:spacing w:val="-1"/>
                <w:sz w:val="18"/>
              </w:rPr>
            </w:r>
          </w:p>
        </w:tc>
        <w:tc>
          <w:tcPr>
            <w:tcW w:w="1730"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33"/>
              <w:jc w:val="right"/>
              <w:rPr>
                <w:rFonts w:ascii="Arial" w:hAnsi="Arial" w:cs="Arial" w:eastAsia="Arial" w:hint="default"/>
                <w:sz w:val="18"/>
                <w:szCs w:val="18"/>
              </w:rPr>
            </w:pPr>
            <w:r>
              <w:rPr>
                <w:rFonts w:ascii="Arial"/>
                <w:b/>
                <w:spacing w:val="-1"/>
                <w:sz w:val="18"/>
              </w:rPr>
              <w:t>21,793,142.94</w:t>
            </w:r>
            <w:r>
              <w:rPr>
                <w:rFonts w:ascii="Arial"/>
                <w:spacing w:val="-1"/>
                <w:sz w:val="18"/>
              </w:rPr>
            </w:r>
          </w:p>
        </w:tc>
      </w:tr>
    </w:tbl>
    <w:p>
      <w:pPr>
        <w:spacing w:line="220" w:lineRule="exact" w:before="0"/>
        <w:ind w:left="240" w:right="0" w:firstLine="0"/>
        <w:jc w:val="left"/>
        <w:rPr>
          <w:rFonts w:ascii="宋体" w:hAnsi="宋体" w:cs="宋体" w:eastAsia="宋体" w:hint="default"/>
          <w:sz w:val="18"/>
          <w:szCs w:val="18"/>
        </w:rPr>
      </w:pPr>
      <w:r>
        <w:rPr>
          <w:rFonts w:ascii="宋体" w:hAnsi="宋体" w:cs="宋体" w:eastAsia="宋体" w:hint="default"/>
          <w:sz w:val="18"/>
          <w:szCs w:val="18"/>
        </w:rPr>
        <w:t>二、不涉及现金收支的投资和筹资活动：</w:t>
      </w:r>
    </w:p>
    <w:p>
      <w:pPr>
        <w:spacing w:line="319" w:lineRule="auto" w:before="81"/>
        <w:ind w:left="423" w:right="6850" w:firstLine="0"/>
        <w:jc w:val="left"/>
        <w:rPr>
          <w:rFonts w:ascii="宋体" w:hAnsi="宋体" w:cs="宋体" w:eastAsia="宋体" w:hint="default"/>
          <w:sz w:val="18"/>
          <w:szCs w:val="18"/>
        </w:rPr>
      </w:pPr>
      <w:r>
        <w:rPr>
          <w:rFonts w:ascii="宋体" w:hAnsi="宋体" w:cs="宋体" w:eastAsia="宋体" w:hint="default"/>
          <w:sz w:val="18"/>
          <w:szCs w:val="18"/>
        </w:rPr>
        <w:t>债务转为资本 </w:t>
      </w:r>
      <w:r>
        <w:rPr>
          <w:rFonts w:ascii="宋体" w:hAnsi="宋体" w:cs="宋体" w:eastAsia="宋体" w:hint="default"/>
          <w:spacing w:val="-1"/>
          <w:sz w:val="18"/>
          <w:szCs w:val="18"/>
        </w:rPr>
        <w:t>一年内到期的可转换公司债券</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融资租入固定资产</w:t>
      </w:r>
    </w:p>
    <w:p>
      <w:pPr>
        <w:spacing w:before="19"/>
        <w:ind w:left="240" w:right="0" w:firstLine="0"/>
        <w:jc w:val="left"/>
        <w:rPr>
          <w:rFonts w:ascii="宋体" w:hAnsi="宋体" w:cs="宋体" w:eastAsia="宋体" w:hint="default"/>
          <w:sz w:val="18"/>
          <w:szCs w:val="18"/>
        </w:rPr>
      </w:pPr>
      <w:r>
        <w:rPr>
          <w:rFonts w:ascii="宋体" w:hAnsi="宋体" w:cs="宋体" w:eastAsia="宋体" w:hint="default"/>
          <w:sz w:val="18"/>
          <w:szCs w:val="18"/>
        </w:rPr>
        <w:t>三、现金及现金等价物净增加情况：</w:t>
      </w:r>
    </w:p>
    <w:p>
      <w:pPr>
        <w:spacing w:line="240" w:lineRule="auto" w:before="1"/>
        <w:rPr>
          <w:rFonts w:ascii="宋体" w:hAnsi="宋体" w:cs="宋体" w:eastAsia="宋体" w:hint="default"/>
          <w:sz w:val="3"/>
          <w:szCs w:val="3"/>
        </w:rPr>
      </w:pPr>
    </w:p>
    <w:tbl>
      <w:tblPr>
        <w:tblW w:w="0" w:type="auto"/>
        <w:jc w:val="left"/>
        <w:tblInd w:w="388" w:type="dxa"/>
        <w:tblLayout w:type="fixed"/>
        <w:tblCellMar>
          <w:top w:w="0" w:type="dxa"/>
          <w:left w:w="0" w:type="dxa"/>
          <w:bottom w:w="0" w:type="dxa"/>
          <w:right w:w="0" w:type="dxa"/>
        </w:tblCellMar>
        <w:tblLook w:val="01E0"/>
      </w:tblPr>
      <w:tblGrid>
        <w:gridCol w:w="4350"/>
        <w:gridCol w:w="2649"/>
        <w:gridCol w:w="1734"/>
      </w:tblGrid>
      <w:tr>
        <w:trPr>
          <w:trHeight w:val="347" w:hRule="exact"/>
        </w:trPr>
        <w:tc>
          <w:tcPr>
            <w:tcW w:w="4350" w:type="dxa"/>
            <w:tcBorders>
              <w:top w:val="nil" w:sz="6" w:space="0" w:color="auto"/>
              <w:left w:val="nil" w:sz="6" w:space="0" w:color="auto"/>
              <w:bottom w:val="nil" w:sz="6" w:space="0" w:color="auto"/>
              <w:right w:val="nil" w:sz="6" w:space="0" w:color="auto"/>
            </w:tcBorders>
          </w:tcPr>
          <w:p>
            <w:pPr>
              <w:pStyle w:val="TableParagraph"/>
              <w:spacing w:line="240" w:lineRule="auto" w:before="41"/>
              <w:ind w:left="35"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2649"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540"/>
              <w:jc w:val="right"/>
              <w:rPr>
                <w:rFonts w:ascii="Arial" w:hAnsi="Arial" w:cs="Arial" w:eastAsia="Arial" w:hint="default"/>
                <w:sz w:val="18"/>
                <w:szCs w:val="18"/>
              </w:rPr>
            </w:pPr>
            <w:r>
              <w:rPr>
                <w:rFonts w:ascii="Arial"/>
                <w:spacing w:val="-1"/>
                <w:sz w:val="18"/>
              </w:rPr>
              <w:t>78,766,678.95</w:t>
            </w:r>
          </w:p>
        </w:tc>
        <w:tc>
          <w:tcPr>
            <w:tcW w:w="1734"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33"/>
              <w:jc w:val="right"/>
              <w:rPr>
                <w:rFonts w:ascii="Arial" w:hAnsi="Arial" w:cs="Arial" w:eastAsia="Arial" w:hint="default"/>
                <w:sz w:val="18"/>
                <w:szCs w:val="18"/>
              </w:rPr>
            </w:pPr>
            <w:r>
              <w:rPr>
                <w:rFonts w:ascii="Arial"/>
                <w:spacing w:val="-1"/>
                <w:sz w:val="18"/>
              </w:rPr>
              <w:t>43,728,508.41</w:t>
            </w:r>
          </w:p>
        </w:tc>
      </w:tr>
      <w:tr>
        <w:trPr>
          <w:trHeight w:val="941" w:hRule="exact"/>
        </w:trPr>
        <w:tc>
          <w:tcPr>
            <w:tcW w:w="4350" w:type="dxa"/>
            <w:tcBorders>
              <w:top w:val="nil" w:sz="6" w:space="0" w:color="auto"/>
              <w:left w:val="nil" w:sz="6" w:space="0" w:color="auto"/>
              <w:bottom w:val="nil" w:sz="6" w:space="0" w:color="auto"/>
              <w:right w:val="nil" w:sz="6" w:space="0" w:color="auto"/>
            </w:tcBorders>
          </w:tcPr>
          <w:p>
            <w:pPr>
              <w:pStyle w:val="TableParagraph"/>
              <w:spacing w:line="319" w:lineRule="auto" w:before="8"/>
              <w:ind w:left="35" w:right="2153"/>
              <w:jc w:val="left"/>
              <w:rPr>
                <w:rFonts w:ascii="宋体" w:hAnsi="宋体" w:cs="宋体" w:eastAsia="宋体" w:hint="default"/>
                <w:sz w:val="18"/>
                <w:szCs w:val="18"/>
              </w:rPr>
            </w:pPr>
            <w:r>
              <w:rPr>
                <w:rFonts w:ascii="宋体" w:hAnsi="宋体" w:cs="宋体" w:eastAsia="宋体" w:hint="default"/>
                <w:sz w:val="18"/>
                <w:szCs w:val="18"/>
              </w:rPr>
              <w:t>减：现金的期初余额 加：现金等价物的期末余额 减：现金等价物的期初余额</w:t>
            </w:r>
          </w:p>
        </w:tc>
        <w:tc>
          <w:tcPr>
            <w:tcW w:w="2649"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540"/>
              <w:jc w:val="right"/>
              <w:rPr>
                <w:rFonts w:ascii="Arial" w:hAnsi="Arial" w:cs="Arial" w:eastAsia="Arial" w:hint="default"/>
                <w:sz w:val="18"/>
                <w:szCs w:val="18"/>
              </w:rPr>
            </w:pPr>
            <w:r>
              <w:rPr>
                <w:rFonts w:ascii="Arial"/>
                <w:spacing w:val="-1"/>
                <w:sz w:val="18"/>
              </w:rPr>
              <w:t>43,728,508.41</w:t>
            </w:r>
          </w:p>
        </w:tc>
        <w:tc>
          <w:tcPr>
            <w:tcW w:w="1734"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33"/>
              <w:jc w:val="right"/>
              <w:rPr>
                <w:rFonts w:ascii="Arial" w:hAnsi="Arial" w:cs="Arial" w:eastAsia="Arial" w:hint="default"/>
                <w:sz w:val="18"/>
                <w:szCs w:val="18"/>
              </w:rPr>
            </w:pPr>
            <w:r>
              <w:rPr>
                <w:rFonts w:ascii="Arial"/>
                <w:spacing w:val="-1"/>
                <w:sz w:val="18"/>
              </w:rPr>
              <w:t>6,203,447.47</w:t>
            </w:r>
          </w:p>
        </w:tc>
      </w:tr>
      <w:tr>
        <w:trPr>
          <w:trHeight w:val="350" w:hRule="exact"/>
        </w:trPr>
        <w:tc>
          <w:tcPr>
            <w:tcW w:w="4350" w:type="dxa"/>
            <w:tcBorders>
              <w:top w:val="nil" w:sz="6" w:space="0" w:color="auto"/>
              <w:left w:val="nil" w:sz="6" w:space="0" w:color="auto"/>
              <w:bottom w:val="nil" w:sz="6" w:space="0" w:color="auto"/>
              <w:right w:val="nil" w:sz="6" w:space="0" w:color="auto"/>
            </w:tcBorders>
          </w:tcPr>
          <w:p>
            <w:pPr>
              <w:pStyle w:val="TableParagraph"/>
              <w:spacing w:line="240" w:lineRule="auto" w:before="13"/>
              <w:ind w:left="1333" w:right="0"/>
              <w:jc w:val="left"/>
              <w:rPr>
                <w:rFonts w:ascii="宋体" w:hAnsi="宋体" w:cs="宋体" w:eastAsia="宋体" w:hint="default"/>
                <w:sz w:val="18"/>
                <w:szCs w:val="18"/>
              </w:rPr>
            </w:pPr>
            <w:r>
              <w:rPr>
                <w:rFonts w:ascii="宋体" w:hAnsi="宋体" w:cs="宋体" w:eastAsia="宋体" w:hint="default"/>
                <w:b/>
                <w:bCs/>
                <w:sz w:val="18"/>
                <w:szCs w:val="18"/>
              </w:rPr>
              <w:t>现金及现金等价物净增加额</w:t>
            </w:r>
            <w:r>
              <w:rPr>
                <w:rFonts w:ascii="宋体" w:hAnsi="宋体" w:cs="宋体" w:eastAsia="宋体" w:hint="default"/>
                <w:sz w:val="18"/>
                <w:szCs w:val="18"/>
              </w:rPr>
            </w:r>
          </w:p>
        </w:tc>
        <w:tc>
          <w:tcPr>
            <w:tcW w:w="2649" w:type="dxa"/>
            <w:tcBorders>
              <w:top w:val="nil" w:sz="6" w:space="0" w:color="auto"/>
              <w:left w:val="nil" w:sz="6" w:space="0" w:color="auto"/>
              <w:bottom w:val="nil" w:sz="6" w:space="0" w:color="auto"/>
              <w:right w:val="nil" w:sz="6" w:space="0" w:color="auto"/>
            </w:tcBorders>
          </w:tcPr>
          <w:p>
            <w:pPr>
              <w:pStyle w:val="TableParagraph"/>
              <w:spacing w:line="240" w:lineRule="auto" w:before="47"/>
              <w:ind w:left="849" w:right="0"/>
              <w:jc w:val="left"/>
              <w:rPr>
                <w:rFonts w:ascii="Arial" w:hAnsi="Arial" w:cs="Arial" w:eastAsia="Arial" w:hint="default"/>
                <w:sz w:val="18"/>
                <w:szCs w:val="18"/>
              </w:rPr>
            </w:pPr>
            <w:r>
              <w:rPr>
                <w:rFonts w:ascii="Arial"/>
                <w:b/>
                <w:sz w:val="18"/>
              </w:rPr>
              <w:t>35,038,170.54</w:t>
            </w:r>
            <w:r>
              <w:rPr>
                <w:rFonts w:ascii="Arial"/>
                <w:sz w:val="18"/>
              </w:rPr>
            </w:r>
          </w:p>
        </w:tc>
        <w:tc>
          <w:tcPr>
            <w:tcW w:w="1734"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35"/>
              <w:jc w:val="right"/>
              <w:rPr>
                <w:rFonts w:ascii="Arial" w:hAnsi="Arial" w:cs="Arial" w:eastAsia="Arial" w:hint="default"/>
                <w:sz w:val="18"/>
                <w:szCs w:val="18"/>
              </w:rPr>
            </w:pPr>
            <w:r>
              <w:rPr>
                <w:rFonts w:ascii="Arial"/>
                <w:b/>
                <w:spacing w:val="-1"/>
                <w:sz w:val="18"/>
              </w:rPr>
              <w:t>37,525,060.94</w:t>
            </w:r>
            <w:r>
              <w:rPr>
                <w:rFonts w:ascii="Arial"/>
                <w:spacing w:val="-1"/>
                <w:sz w:val="18"/>
              </w:rPr>
            </w:r>
          </w:p>
        </w:tc>
      </w:tr>
    </w:tbl>
    <w:p>
      <w:pPr>
        <w:spacing w:line="240" w:lineRule="auto" w:before="2"/>
        <w:rPr>
          <w:rFonts w:ascii="宋体" w:hAnsi="宋体" w:cs="宋体" w:eastAsia="宋体" w:hint="default"/>
          <w:sz w:val="14"/>
          <w:szCs w:val="14"/>
        </w:rPr>
      </w:pPr>
    </w:p>
    <w:p>
      <w:pPr>
        <w:pStyle w:val="Heading3"/>
        <w:spacing w:line="240" w:lineRule="auto" w:before="14"/>
        <w:ind w:right="0"/>
        <w:jc w:val="left"/>
        <w:rPr>
          <w:b w:val="0"/>
          <w:bCs w:val="0"/>
        </w:rPr>
      </w:pPr>
      <w:r>
        <w:rPr/>
        <w:t>十二、</w:t>
      </w:r>
      <w:r>
        <w:rPr>
          <w:spacing w:val="-40"/>
        </w:rPr>
        <w:t> </w:t>
      </w:r>
      <w:r>
        <w:rPr/>
        <w:t>补充资料</w:t>
      </w:r>
      <w:r>
        <w:rPr>
          <w:b w:val="0"/>
          <w:bCs w:val="0"/>
        </w:rPr>
      </w: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3"/>
          <w:szCs w:val="13"/>
        </w:rPr>
      </w:pPr>
    </w:p>
    <w:tbl>
      <w:tblPr>
        <w:tblW w:w="0" w:type="auto"/>
        <w:jc w:val="left"/>
        <w:tblInd w:w="102" w:type="dxa"/>
        <w:tblLayout w:type="fixed"/>
        <w:tblCellMar>
          <w:top w:w="0" w:type="dxa"/>
          <w:left w:w="0" w:type="dxa"/>
          <w:bottom w:w="0" w:type="dxa"/>
          <w:right w:w="0" w:type="dxa"/>
        </w:tblCellMar>
        <w:tblLook w:val="01E0"/>
      </w:tblPr>
      <w:tblGrid>
        <w:gridCol w:w="6162"/>
        <w:gridCol w:w="1706"/>
        <w:gridCol w:w="1532"/>
      </w:tblGrid>
      <w:tr>
        <w:trPr>
          <w:trHeight w:val="1142" w:hRule="exact"/>
        </w:trPr>
        <w:tc>
          <w:tcPr>
            <w:tcW w:w="6162" w:type="dxa"/>
            <w:tcBorders>
              <w:top w:val="nil" w:sz="6" w:space="0" w:color="auto"/>
              <w:left w:val="nil" w:sz="6" w:space="0" w:color="auto"/>
              <w:bottom w:val="nil" w:sz="6" w:space="0" w:color="auto"/>
              <w:right w:val="nil" w:sz="6" w:space="0" w:color="auto"/>
            </w:tcBorders>
          </w:tcPr>
          <w:p>
            <w:pPr>
              <w:pStyle w:val="TableParagraph"/>
              <w:spacing w:line="240" w:lineRule="auto" w:before="64"/>
              <w:ind w:left="35" w:right="0"/>
              <w:jc w:val="left"/>
              <w:rPr>
                <w:rFonts w:ascii="宋体" w:hAnsi="宋体" w:cs="宋体" w:eastAsia="宋体" w:hint="default"/>
                <w:sz w:val="21"/>
                <w:szCs w:val="21"/>
              </w:rPr>
            </w:pPr>
            <w:r>
              <w:rPr>
                <w:rFonts w:ascii="Arial" w:hAnsi="Arial" w:cs="Arial" w:eastAsia="Arial" w:hint="default"/>
                <w:b/>
                <w:bCs/>
                <w:sz w:val="28"/>
                <w:szCs w:val="28"/>
              </w:rPr>
              <w:t>1. </w:t>
            </w:r>
            <w:r>
              <w:rPr>
                <w:rFonts w:ascii="Arial" w:hAnsi="Arial" w:cs="Arial" w:eastAsia="Arial" w:hint="default"/>
                <w:b/>
                <w:bCs/>
                <w:spacing w:val="27"/>
                <w:sz w:val="28"/>
                <w:szCs w:val="28"/>
              </w:rPr>
              <w:t> </w:t>
            </w:r>
            <w:r>
              <w:rPr>
                <w:rFonts w:ascii="宋体" w:hAnsi="宋体" w:cs="宋体" w:eastAsia="宋体" w:hint="default"/>
                <w:b/>
                <w:bCs/>
                <w:sz w:val="21"/>
                <w:szCs w:val="21"/>
              </w:rPr>
              <w:t>当期归属于普通股股东的非经常性损益：</w:t>
            </w:r>
            <w:r>
              <w:rPr>
                <w:rFonts w:ascii="宋体" w:hAnsi="宋体" w:cs="宋体" w:eastAsia="宋体" w:hint="default"/>
                <w:sz w:val="21"/>
                <w:szCs w:val="21"/>
              </w:rPr>
            </w:r>
          </w:p>
          <w:p>
            <w:pPr>
              <w:pStyle w:val="TableParagraph"/>
              <w:spacing w:line="240" w:lineRule="auto" w:before="3"/>
              <w:ind w:right="0"/>
              <w:jc w:val="left"/>
              <w:rPr>
                <w:rFonts w:ascii="宋体" w:hAnsi="宋体" w:cs="宋体" w:eastAsia="宋体" w:hint="default"/>
                <w:b/>
                <w:bCs/>
                <w:sz w:val="34"/>
                <w:szCs w:val="34"/>
              </w:rPr>
            </w:pPr>
          </w:p>
          <w:p>
            <w:pPr>
              <w:pStyle w:val="TableParagraph"/>
              <w:spacing w:line="240" w:lineRule="auto"/>
              <w:ind w:left="469"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项目</w:t>
            </w:r>
            <w:r>
              <w:rPr>
                <w:rFonts w:ascii="宋体" w:hAnsi="宋体" w:cs="宋体" w:eastAsia="宋体" w:hint="default"/>
                <w:sz w:val="18"/>
                <w:szCs w:val="18"/>
              </w:rPr>
            </w:r>
          </w:p>
        </w:tc>
        <w:tc>
          <w:tcPr>
            <w:tcW w:w="170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4"/>
                <w:szCs w:val="24"/>
              </w:rPr>
            </w:pPr>
          </w:p>
          <w:p>
            <w:pPr>
              <w:pStyle w:val="TableParagraph"/>
              <w:spacing w:line="240" w:lineRule="auto"/>
              <w:ind w:right="285"/>
              <w:jc w:val="right"/>
              <w:rPr>
                <w:rFonts w:ascii="宋体" w:hAnsi="宋体" w:cs="宋体" w:eastAsia="宋体" w:hint="default"/>
                <w:sz w:val="18"/>
                <w:szCs w:val="18"/>
              </w:rPr>
            </w:pPr>
            <w:r>
              <w:rPr>
                <w:rFonts w:ascii="Arial" w:hAnsi="Arial" w:cs="Arial" w:eastAsia="Arial" w:hint="default"/>
                <w:w w:val="100"/>
                <w:sz w:val="18"/>
                <w:szCs w:val="18"/>
              </w:rPr>
            </w:r>
            <w:r>
              <w:rPr>
                <w:rFonts w:ascii="Arial" w:hAnsi="Arial" w:cs="Arial" w:eastAsia="Arial" w:hint="default"/>
                <w:w w:val="100"/>
                <w:sz w:val="18"/>
                <w:szCs w:val="18"/>
                <w:u w:val="single" w:color="000000"/>
              </w:rPr>
              <w:t> </w:t>
            </w:r>
            <w:r>
              <w:rPr>
                <w:rFonts w:ascii="Arial" w:hAnsi="Arial" w:cs="Arial" w:eastAsia="Arial" w:hint="default"/>
                <w:spacing w:val="-9"/>
                <w:sz w:val="18"/>
                <w:szCs w:val="18"/>
                <w:u w:val="single" w:color="000000"/>
              </w:rPr>
              <w:t> </w:t>
            </w:r>
            <w:r>
              <w:rPr>
                <w:rFonts w:ascii="Arial" w:hAnsi="Arial" w:cs="Arial" w:eastAsia="Arial" w:hint="default"/>
                <w:sz w:val="18"/>
                <w:szCs w:val="18"/>
                <w:u w:val="single" w:color="000000"/>
              </w:rPr>
              <w:t>2009</w:t>
            </w:r>
            <w:r>
              <w:rPr>
                <w:rFonts w:ascii="Arial" w:hAnsi="Arial" w:cs="Arial" w:eastAsia="Arial" w:hint="default"/>
                <w:spacing w:val="-7"/>
                <w:sz w:val="18"/>
                <w:szCs w:val="18"/>
                <w:u w:val="single" w:color="000000"/>
              </w:rPr>
              <w:t> </w:t>
            </w:r>
            <w:r>
              <w:rPr>
                <w:rFonts w:ascii="宋体" w:hAnsi="宋体" w:cs="宋体" w:eastAsia="宋体" w:hint="default"/>
                <w:sz w:val="18"/>
                <w:szCs w:val="18"/>
                <w:u w:val="single" w:color="000000"/>
              </w:rPr>
              <w:t>年度</w:t>
            </w:r>
            <w:r>
              <w:rPr>
                <w:rFonts w:ascii="宋体" w:hAnsi="宋体" w:cs="宋体" w:eastAsia="宋体" w:hint="default"/>
                <w:sz w:val="18"/>
                <w:szCs w:val="18"/>
              </w:rPr>
            </w:r>
          </w:p>
        </w:tc>
        <w:tc>
          <w:tcPr>
            <w:tcW w:w="153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4"/>
                <w:szCs w:val="24"/>
              </w:rPr>
            </w:pPr>
          </w:p>
          <w:p>
            <w:pPr>
              <w:pStyle w:val="TableParagraph"/>
              <w:spacing w:line="240" w:lineRule="auto"/>
              <w:ind w:right="34"/>
              <w:jc w:val="right"/>
              <w:rPr>
                <w:rFonts w:ascii="宋体" w:hAnsi="宋体" w:cs="宋体" w:eastAsia="宋体" w:hint="default"/>
                <w:sz w:val="18"/>
                <w:szCs w:val="18"/>
              </w:rPr>
            </w:pPr>
            <w:r>
              <w:rPr>
                <w:rFonts w:ascii="Arial" w:hAnsi="Arial" w:cs="Arial" w:eastAsia="Arial" w:hint="default"/>
                <w:w w:val="100"/>
                <w:sz w:val="18"/>
                <w:szCs w:val="18"/>
              </w:rPr>
            </w:r>
            <w:r>
              <w:rPr>
                <w:rFonts w:ascii="Arial" w:hAnsi="Arial" w:cs="Arial" w:eastAsia="Arial" w:hint="default"/>
                <w:w w:val="100"/>
                <w:sz w:val="18"/>
                <w:szCs w:val="18"/>
                <w:u w:val="single" w:color="000000"/>
              </w:rPr>
              <w:t> </w:t>
            </w:r>
            <w:r>
              <w:rPr>
                <w:rFonts w:ascii="Arial" w:hAnsi="Arial" w:cs="Arial" w:eastAsia="Arial" w:hint="default"/>
                <w:spacing w:val="-9"/>
                <w:sz w:val="18"/>
                <w:szCs w:val="18"/>
                <w:u w:val="single" w:color="000000"/>
              </w:rPr>
              <w:t> </w:t>
            </w:r>
            <w:r>
              <w:rPr>
                <w:rFonts w:ascii="Arial" w:hAnsi="Arial" w:cs="Arial" w:eastAsia="Arial" w:hint="default"/>
                <w:sz w:val="18"/>
                <w:szCs w:val="18"/>
                <w:u w:val="single" w:color="000000"/>
              </w:rPr>
              <w:t>2008</w:t>
            </w:r>
            <w:r>
              <w:rPr>
                <w:rFonts w:ascii="Arial" w:hAnsi="Arial" w:cs="Arial" w:eastAsia="Arial" w:hint="default"/>
                <w:spacing w:val="-7"/>
                <w:sz w:val="18"/>
                <w:szCs w:val="18"/>
                <w:u w:val="single" w:color="000000"/>
              </w:rPr>
              <w:t> </w:t>
            </w:r>
            <w:r>
              <w:rPr>
                <w:rFonts w:ascii="宋体" w:hAnsi="宋体" w:cs="宋体" w:eastAsia="宋体" w:hint="default"/>
                <w:sz w:val="18"/>
                <w:szCs w:val="18"/>
                <w:u w:val="single" w:color="000000"/>
              </w:rPr>
              <w:t>年度</w:t>
            </w:r>
            <w:r>
              <w:rPr>
                <w:rFonts w:ascii="宋体" w:hAnsi="宋体" w:cs="宋体" w:eastAsia="宋体" w:hint="default"/>
                <w:sz w:val="18"/>
                <w:szCs w:val="18"/>
              </w:rPr>
            </w:r>
          </w:p>
        </w:tc>
      </w:tr>
      <w:tr>
        <w:trPr>
          <w:trHeight w:val="327" w:hRule="exact"/>
        </w:trPr>
        <w:tc>
          <w:tcPr>
            <w:tcW w:w="6162" w:type="dxa"/>
            <w:tcBorders>
              <w:top w:val="nil" w:sz="6" w:space="0" w:color="auto"/>
              <w:left w:val="nil" w:sz="6" w:space="0" w:color="auto"/>
              <w:bottom w:val="nil" w:sz="6" w:space="0" w:color="auto"/>
              <w:right w:val="nil" w:sz="6" w:space="0" w:color="auto"/>
            </w:tcBorders>
          </w:tcPr>
          <w:p>
            <w:pPr>
              <w:pStyle w:val="TableParagraph"/>
              <w:spacing w:line="240" w:lineRule="auto" w:before="16"/>
              <w:ind w:left="469"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1706"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286"/>
              <w:jc w:val="right"/>
              <w:rPr>
                <w:rFonts w:ascii="Arial" w:hAnsi="Arial" w:cs="Arial" w:eastAsia="Arial" w:hint="default"/>
                <w:sz w:val="18"/>
                <w:szCs w:val="18"/>
              </w:rPr>
            </w:pPr>
            <w:r>
              <w:rPr>
                <w:rFonts w:ascii="Arial"/>
                <w:spacing w:val="-1"/>
                <w:sz w:val="18"/>
              </w:rPr>
              <w:t>21,023,624.79</w:t>
            </w:r>
          </w:p>
        </w:tc>
        <w:tc>
          <w:tcPr>
            <w:tcW w:w="1532"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33"/>
              <w:jc w:val="right"/>
              <w:rPr>
                <w:rFonts w:ascii="Arial" w:hAnsi="Arial" w:cs="Arial" w:eastAsia="Arial" w:hint="default"/>
                <w:sz w:val="18"/>
                <w:szCs w:val="18"/>
              </w:rPr>
            </w:pPr>
            <w:r>
              <w:rPr>
                <w:rFonts w:ascii="Arial"/>
                <w:spacing w:val="-1"/>
                <w:sz w:val="18"/>
              </w:rPr>
              <w:t>7,492,231.95</w:t>
            </w:r>
          </w:p>
        </w:tc>
      </w:tr>
      <w:tr>
        <w:trPr>
          <w:trHeight w:val="366" w:hRule="exact"/>
        </w:trPr>
        <w:tc>
          <w:tcPr>
            <w:tcW w:w="6162" w:type="dxa"/>
            <w:tcBorders>
              <w:top w:val="nil" w:sz="6" w:space="0" w:color="auto"/>
              <w:left w:val="nil" w:sz="6" w:space="0" w:color="auto"/>
              <w:bottom w:val="nil" w:sz="6" w:space="0" w:color="auto"/>
              <w:right w:val="nil" w:sz="6" w:space="0" w:color="auto"/>
            </w:tcBorders>
          </w:tcPr>
          <w:p>
            <w:pPr>
              <w:pStyle w:val="TableParagraph"/>
              <w:spacing w:line="240" w:lineRule="auto" w:before="11"/>
              <w:ind w:left="469"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1706" w:type="dxa"/>
            <w:tcBorders>
              <w:top w:val="nil" w:sz="6" w:space="0" w:color="auto"/>
              <w:left w:val="nil" w:sz="6" w:space="0" w:color="auto"/>
              <w:bottom w:val="nil" w:sz="6" w:space="0" w:color="auto"/>
              <w:right w:val="nil" w:sz="6" w:space="0" w:color="auto"/>
            </w:tcBorders>
          </w:tcPr>
          <w:p>
            <w:pPr/>
          </w:p>
        </w:tc>
        <w:tc>
          <w:tcPr>
            <w:tcW w:w="1532"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33"/>
              <w:jc w:val="right"/>
              <w:rPr>
                <w:rFonts w:ascii="Arial" w:hAnsi="Arial" w:cs="Arial" w:eastAsia="Arial" w:hint="default"/>
                <w:sz w:val="18"/>
                <w:szCs w:val="18"/>
              </w:rPr>
            </w:pPr>
            <w:r>
              <w:rPr>
                <w:rFonts w:ascii="Arial"/>
                <w:spacing w:val="-1"/>
                <w:sz w:val="18"/>
              </w:rPr>
              <w:t>7,479,522.31</w:t>
            </w:r>
          </w:p>
        </w:tc>
      </w:tr>
      <w:tr>
        <w:trPr>
          <w:trHeight w:val="402" w:hRule="exact"/>
        </w:trPr>
        <w:tc>
          <w:tcPr>
            <w:tcW w:w="6162" w:type="dxa"/>
            <w:tcBorders>
              <w:top w:val="nil" w:sz="6" w:space="0" w:color="auto"/>
              <w:left w:val="nil" w:sz="6" w:space="0" w:color="auto"/>
              <w:bottom w:val="nil" w:sz="6" w:space="0" w:color="auto"/>
              <w:right w:val="nil" w:sz="6" w:space="0" w:color="auto"/>
            </w:tcBorders>
          </w:tcPr>
          <w:p>
            <w:pPr>
              <w:pStyle w:val="TableParagraph"/>
              <w:spacing w:line="240" w:lineRule="auto" w:before="53"/>
              <w:ind w:left="469" w:right="0"/>
              <w:jc w:val="left"/>
              <w:rPr>
                <w:rFonts w:ascii="宋体" w:hAnsi="宋体" w:cs="宋体" w:eastAsia="宋体" w:hint="default"/>
                <w:sz w:val="18"/>
                <w:szCs w:val="18"/>
              </w:rPr>
            </w:pPr>
            <w:r>
              <w:rPr>
                <w:rFonts w:ascii="宋体" w:hAnsi="宋体" w:cs="宋体" w:eastAsia="宋体" w:hint="default"/>
                <w:sz w:val="18"/>
                <w:szCs w:val="18"/>
              </w:rPr>
              <w:t>企业重组费用，如安置职工的支出、整合费用等</w:t>
            </w:r>
          </w:p>
        </w:tc>
        <w:tc>
          <w:tcPr>
            <w:tcW w:w="1706"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284"/>
              <w:jc w:val="right"/>
              <w:rPr>
                <w:rFonts w:ascii="Arial" w:hAnsi="Arial" w:cs="Arial" w:eastAsia="Arial" w:hint="default"/>
                <w:sz w:val="18"/>
                <w:szCs w:val="18"/>
              </w:rPr>
            </w:pPr>
            <w:r>
              <w:rPr>
                <w:rFonts w:ascii="Arial"/>
                <w:spacing w:val="-1"/>
                <w:sz w:val="18"/>
              </w:rPr>
              <w:t>-1,200,000.00</w:t>
            </w:r>
          </w:p>
        </w:tc>
        <w:tc>
          <w:tcPr>
            <w:tcW w:w="1532"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33"/>
              <w:jc w:val="right"/>
              <w:rPr>
                <w:rFonts w:ascii="Arial" w:hAnsi="Arial" w:cs="Arial" w:eastAsia="Arial" w:hint="default"/>
                <w:sz w:val="18"/>
                <w:szCs w:val="18"/>
              </w:rPr>
            </w:pPr>
            <w:r>
              <w:rPr>
                <w:rFonts w:ascii="Arial"/>
                <w:spacing w:val="-1"/>
                <w:sz w:val="18"/>
              </w:rPr>
              <w:t>-11,502,404.56</w:t>
            </w:r>
          </w:p>
        </w:tc>
      </w:tr>
      <w:tr>
        <w:trPr>
          <w:trHeight w:val="311" w:hRule="exact"/>
        </w:trPr>
        <w:tc>
          <w:tcPr>
            <w:tcW w:w="6162" w:type="dxa"/>
            <w:tcBorders>
              <w:top w:val="nil" w:sz="6" w:space="0" w:color="auto"/>
              <w:left w:val="nil" w:sz="6" w:space="0" w:color="auto"/>
              <w:bottom w:val="nil" w:sz="6" w:space="0" w:color="auto"/>
              <w:right w:val="nil" w:sz="6" w:space="0" w:color="auto"/>
            </w:tcBorders>
          </w:tcPr>
          <w:p>
            <w:pPr>
              <w:pStyle w:val="TableParagraph"/>
              <w:spacing w:line="240" w:lineRule="auto" w:before="49"/>
              <w:ind w:left="469" w:right="0"/>
              <w:jc w:val="left"/>
              <w:rPr>
                <w:rFonts w:ascii="宋体" w:hAnsi="宋体" w:cs="宋体" w:eastAsia="宋体" w:hint="default"/>
                <w:sz w:val="18"/>
                <w:szCs w:val="18"/>
              </w:rPr>
            </w:pPr>
            <w:r>
              <w:rPr>
                <w:rFonts w:ascii="宋体" w:hAnsi="宋体" w:cs="宋体" w:eastAsia="宋体" w:hint="default"/>
                <w:sz w:val="18"/>
                <w:szCs w:val="18"/>
              </w:rPr>
              <w:t>除同公司正常经营业务相关的有效套期保值业务外，持有交易性金融</w:t>
            </w:r>
          </w:p>
        </w:tc>
        <w:tc>
          <w:tcPr>
            <w:tcW w:w="1706" w:type="dxa"/>
            <w:tcBorders>
              <w:top w:val="nil" w:sz="6" w:space="0" w:color="auto"/>
              <w:left w:val="nil" w:sz="6" w:space="0" w:color="auto"/>
              <w:bottom w:val="nil" w:sz="6" w:space="0" w:color="auto"/>
              <w:right w:val="nil" w:sz="6" w:space="0" w:color="auto"/>
            </w:tcBorders>
          </w:tcPr>
          <w:p>
            <w:pPr/>
          </w:p>
        </w:tc>
        <w:tc>
          <w:tcPr>
            <w:tcW w:w="1532" w:type="dxa"/>
            <w:tcBorders>
              <w:top w:val="nil" w:sz="6" w:space="0" w:color="auto"/>
              <w:left w:val="nil" w:sz="6" w:space="0" w:color="auto"/>
              <w:bottom w:val="nil" w:sz="6" w:space="0" w:color="auto"/>
              <w:right w:val="nil" w:sz="6" w:space="0" w:color="auto"/>
            </w:tcBorders>
          </w:tcPr>
          <w:p>
            <w:pPr/>
          </w:p>
        </w:tc>
      </w:tr>
      <w:tr>
        <w:trPr>
          <w:trHeight w:val="539" w:hRule="exact"/>
        </w:trPr>
        <w:tc>
          <w:tcPr>
            <w:tcW w:w="6162" w:type="dxa"/>
            <w:tcBorders>
              <w:top w:val="nil" w:sz="6" w:space="0" w:color="auto"/>
              <w:left w:val="nil" w:sz="6" w:space="0" w:color="auto"/>
              <w:bottom w:val="nil" w:sz="6" w:space="0" w:color="auto"/>
              <w:right w:val="nil" w:sz="6" w:space="0" w:color="auto"/>
            </w:tcBorders>
          </w:tcPr>
          <w:p>
            <w:pPr>
              <w:pStyle w:val="TableParagraph"/>
              <w:spacing w:line="205" w:lineRule="exact"/>
              <w:ind w:left="469" w:right="0"/>
              <w:jc w:val="left"/>
              <w:rPr>
                <w:rFonts w:ascii="宋体" w:hAnsi="宋体" w:cs="宋体" w:eastAsia="宋体" w:hint="default"/>
                <w:sz w:val="18"/>
                <w:szCs w:val="18"/>
              </w:rPr>
            </w:pPr>
            <w:r>
              <w:rPr>
                <w:rFonts w:ascii="宋体" w:hAnsi="宋体" w:cs="宋体" w:eastAsia="宋体" w:hint="default"/>
                <w:sz w:val="18"/>
                <w:szCs w:val="18"/>
              </w:rPr>
              <w:t>资产、交易性金融负债产生的公允价值变动损益，以及处置交易性金</w:t>
            </w:r>
          </w:p>
          <w:p>
            <w:pPr>
              <w:pStyle w:val="TableParagraph"/>
              <w:spacing w:line="234" w:lineRule="exact"/>
              <w:ind w:left="469" w:right="0"/>
              <w:jc w:val="left"/>
              <w:rPr>
                <w:rFonts w:ascii="宋体" w:hAnsi="宋体" w:cs="宋体" w:eastAsia="宋体" w:hint="default"/>
                <w:sz w:val="18"/>
                <w:szCs w:val="18"/>
              </w:rPr>
            </w:pPr>
            <w:r>
              <w:rPr>
                <w:rFonts w:ascii="宋体" w:hAnsi="宋体" w:cs="宋体" w:eastAsia="宋体" w:hint="default"/>
                <w:sz w:val="18"/>
                <w:szCs w:val="18"/>
              </w:rPr>
              <w:t>融资产、交易性金融负债和可供出售金融资产取得的投资收益</w:t>
            </w:r>
          </w:p>
        </w:tc>
        <w:tc>
          <w:tcPr>
            <w:tcW w:w="1706"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86"/>
              <w:jc w:val="right"/>
              <w:rPr>
                <w:rFonts w:ascii="Arial" w:hAnsi="Arial" w:cs="Arial" w:eastAsia="Arial" w:hint="default"/>
                <w:sz w:val="18"/>
                <w:szCs w:val="18"/>
              </w:rPr>
            </w:pPr>
            <w:r>
              <w:rPr>
                <w:rFonts w:ascii="Arial"/>
                <w:spacing w:val="-1"/>
                <w:sz w:val="18"/>
              </w:rPr>
              <w:t>272,689.73</w:t>
            </w:r>
          </w:p>
        </w:tc>
        <w:tc>
          <w:tcPr>
            <w:tcW w:w="1532"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35"/>
              <w:jc w:val="right"/>
              <w:rPr>
                <w:rFonts w:ascii="Arial" w:hAnsi="Arial" w:cs="Arial" w:eastAsia="Arial" w:hint="default"/>
                <w:sz w:val="18"/>
                <w:szCs w:val="18"/>
              </w:rPr>
            </w:pPr>
            <w:r>
              <w:rPr>
                <w:rFonts w:ascii="Arial"/>
                <w:spacing w:val="-1"/>
                <w:sz w:val="18"/>
              </w:rPr>
              <w:t>-346,811.33</w:t>
            </w:r>
          </w:p>
        </w:tc>
      </w:tr>
    </w:tbl>
    <w:p>
      <w:pPr>
        <w:spacing w:after="0" w:line="240" w:lineRule="auto"/>
        <w:jc w:val="right"/>
        <w:rPr>
          <w:rFonts w:ascii="Arial" w:hAnsi="Arial" w:cs="Arial" w:eastAsia="Arial" w:hint="default"/>
          <w:sz w:val="18"/>
          <w:szCs w:val="18"/>
        </w:rPr>
        <w:sectPr>
          <w:headerReference w:type="default" r:id="rId39"/>
          <w:pgSz w:w="11900" w:h="16840"/>
          <w:pgMar w:header="852" w:footer="1003" w:top="1340" w:bottom="1200" w:left="1660" w:right="620"/>
        </w:sectPr>
      </w:pPr>
    </w:p>
    <w:p>
      <w:pPr>
        <w:spacing w:before="0"/>
        <w:ind w:left="571" w:right="-19" w:firstLine="0"/>
        <w:jc w:val="left"/>
        <w:rPr>
          <w:rFonts w:ascii="宋体" w:hAnsi="宋体" w:cs="宋体" w:eastAsia="宋体" w:hint="default"/>
          <w:sz w:val="18"/>
          <w:szCs w:val="18"/>
        </w:rPr>
      </w:pPr>
      <w:r>
        <w:rPr>
          <w:rFonts w:ascii="宋体" w:hAnsi="宋体" w:cs="宋体" w:eastAsia="宋体" w:hint="default"/>
          <w:sz w:val="18"/>
          <w:szCs w:val="18"/>
        </w:rPr>
        <w:t>单独进行减值测试的应收款项减值准备转回</w:t>
      </w:r>
    </w:p>
    <w:p>
      <w:pPr>
        <w:spacing w:line="177" w:lineRule="exact" w:before="44"/>
        <w:ind w:left="1263" w:right="0" w:firstLine="0"/>
        <w:jc w:val="left"/>
        <w:rPr>
          <w:rFonts w:ascii="Arial" w:hAnsi="Arial" w:cs="Arial" w:eastAsia="Arial" w:hint="default"/>
          <w:sz w:val="18"/>
          <w:szCs w:val="18"/>
        </w:rPr>
      </w:pPr>
      <w:r>
        <w:rPr/>
        <w:br w:type="column"/>
      </w:r>
      <w:r>
        <w:rPr>
          <w:rFonts w:ascii="Arial"/>
          <w:sz w:val="18"/>
        </w:rPr>
        <w:t>26,541,744.94</w:t>
      </w:r>
    </w:p>
    <w:p>
      <w:pPr>
        <w:spacing w:line="176" w:lineRule="exact" w:before="0"/>
        <w:ind w:left="571" w:right="0" w:firstLine="0"/>
        <w:jc w:val="left"/>
        <w:rPr>
          <w:rFonts w:ascii="Arial" w:hAnsi="Arial" w:cs="Arial" w:eastAsia="Arial" w:hint="default"/>
          <w:sz w:val="18"/>
          <w:szCs w:val="18"/>
        </w:rPr>
      </w:pPr>
      <w:r>
        <w:rPr>
          <w:rFonts w:ascii="Arial"/>
          <w:w w:val="99"/>
          <w:sz w:val="18"/>
        </w:rPr>
        <w:t>-</w:t>
      </w:r>
      <w:r>
        <w:rPr>
          <w:rFonts w:ascii="Arial"/>
          <w:sz w:val="18"/>
        </w:rPr>
      </w:r>
    </w:p>
    <w:p>
      <w:pPr>
        <w:spacing w:after="0" w:line="176" w:lineRule="exact"/>
        <w:jc w:val="left"/>
        <w:rPr>
          <w:rFonts w:ascii="Arial" w:hAnsi="Arial" w:cs="Arial" w:eastAsia="Arial" w:hint="default"/>
          <w:sz w:val="18"/>
          <w:szCs w:val="18"/>
        </w:rPr>
        <w:sectPr>
          <w:type w:val="continuous"/>
          <w:pgSz w:w="11900" w:h="16840"/>
          <w:pgMar w:top="1600" w:bottom="280" w:left="1660" w:right="620"/>
          <w:cols w:num="2" w:equalWidth="0">
            <w:col w:w="3993" w:space="3059"/>
            <w:col w:w="2568"/>
          </w:cols>
        </w:sectPr>
      </w:pPr>
    </w:p>
    <w:p>
      <w:pPr>
        <w:tabs>
          <w:tab w:pos="6881" w:val="left" w:leader="none"/>
          <w:tab w:pos="8566" w:val="left" w:leader="none"/>
        </w:tabs>
        <w:spacing w:line="195" w:lineRule="exact" w:before="0"/>
        <w:ind w:left="571" w:right="0" w:firstLine="0"/>
        <w:jc w:val="left"/>
        <w:rPr>
          <w:rFonts w:ascii="Arial" w:hAnsi="Arial" w:cs="Arial" w:eastAsia="Arial" w:hint="default"/>
          <w:sz w:val="18"/>
          <w:szCs w:val="18"/>
        </w:rPr>
      </w:pPr>
      <w:r>
        <w:rPr>
          <w:rFonts w:ascii="宋体" w:hAnsi="宋体" w:cs="宋体" w:eastAsia="宋体" w:hint="default"/>
          <w:sz w:val="18"/>
          <w:szCs w:val="18"/>
        </w:rPr>
        <w:t>除上述各项之外的其他营业外收入和支出</w:t>
        <w:tab/>
      </w:r>
      <w:r>
        <w:rPr>
          <w:rFonts w:ascii="Arial" w:hAnsi="Arial" w:cs="Arial" w:eastAsia="Arial" w:hint="default"/>
          <w:spacing w:val="-1"/>
          <w:sz w:val="18"/>
          <w:szCs w:val="18"/>
        </w:rPr>
        <w:t>39,286.62</w:t>
        <w:tab/>
        <w:t>132,217.63</w:t>
      </w:r>
    </w:p>
    <w:p>
      <w:pPr>
        <w:tabs>
          <w:tab w:pos="1114" w:val="left" w:leader="none"/>
          <w:tab w:pos="6531" w:val="left" w:leader="none"/>
          <w:tab w:pos="8316" w:val="left" w:leader="none"/>
        </w:tabs>
        <w:spacing w:before="87"/>
        <w:ind w:left="571" w:right="0" w:firstLine="0"/>
        <w:jc w:val="left"/>
        <w:rPr>
          <w:rFonts w:ascii="Arial" w:hAnsi="Arial" w:cs="Arial" w:eastAsia="Arial" w:hint="default"/>
          <w:sz w:val="18"/>
          <w:szCs w:val="18"/>
        </w:rPr>
      </w:pPr>
      <w:r>
        <w:rPr>
          <w:rFonts w:ascii="宋体" w:hAnsi="宋体" w:cs="宋体" w:eastAsia="宋体" w:hint="default"/>
          <w:sz w:val="18"/>
          <w:szCs w:val="18"/>
        </w:rPr>
        <w:t>合</w:t>
        <w:tab/>
        <w:t>计</w:t>
        <w:tab/>
      </w:r>
      <w:r>
        <w:rPr>
          <w:rFonts w:ascii="Arial" w:hAnsi="Arial" w:cs="Arial" w:eastAsia="Arial" w:hint="default"/>
          <w:b/>
          <w:bCs/>
          <w:spacing w:val="-1"/>
          <w:sz w:val="18"/>
          <w:szCs w:val="18"/>
        </w:rPr>
        <w:t>20,135,601.14</w:t>
        <w:tab/>
        <w:t>29,796,500.94</w:t>
      </w:r>
      <w:r>
        <w:rPr>
          <w:rFonts w:ascii="Arial" w:hAnsi="Arial" w:cs="Arial" w:eastAsia="Arial" w:hint="default"/>
          <w:spacing w:val="-1"/>
          <w:sz w:val="18"/>
          <w:szCs w:val="18"/>
        </w:rPr>
      </w:r>
    </w:p>
    <w:p>
      <w:pPr>
        <w:spacing w:before="92"/>
        <w:ind w:left="571" w:right="0" w:firstLine="0"/>
        <w:jc w:val="left"/>
        <w:rPr>
          <w:rFonts w:ascii="宋体" w:hAnsi="宋体" w:cs="宋体" w:eastAsia="宋体" w:hint="default"/>
          <w:sz w:val="18"/>
          <w:szCs w:val="18"/>
        </w:rPr>
      </w:pPr>
      <w:r>
        <w:rPr>
          <w:rFonts w:ascii="宋体" w:hAnsi="宋体" w:cs="宋体" w:eastAsia="宋体" w:hint="default"/>
          <w:sz w:val="18"/>
          <w:szCs w:val="18"/>
        </w:rPr>
        <w:t>减：非经常性损益相应的所得税</w:t>
      </w:r>
    </w:p>
    <w:p>
      <w:pPr>
        <w:tabs>
          <w:tab w:pos="6924" w:val="left" w:leader="none"/>
          <w:tab w:pos="8607" w:val="left" w:leader="none"/>
        </w:tabs>
        <w:spacing w:before="107"/>
        <w:ind w:left="571" w:right="0" w:firstLine="0"/>
        <w:jc w:val="left"/>
        <w:rPr>
          <w:rFonts w:ascii="Arial" w:hAnsi="Arial" w:cs="Arial" w:eastAsia="Arial" w:hint="default"/>
          <w:sz w:val="18"/>
          <w:szCs w:val="18"/>
        </w:rPr>
      </w:pPr>
      <w:r>
        <w:rPr>
          <w:rFonts w:ascii="宋体" w:hAnsi="宋体" w:cs="宋体" w:eastAsia="宋体" w:hint="default"/>
          <w:sz w:val="18"/>
          <w:szCs w:val="18"/>
        </w:rPr>
        <w:t>减：少数股东享有部分</w:t>
        <w:tab/>
      </w:r>
      <w:r>
        <w:rPr>
          <w:rFonts w:ascii="Arial" w:hAnsi="Arial" w:cs="Arial" w:eastAsia="Arial" w:hint="default"/>
          <w:spacing w:val="-1"/>
          <w:sz w:val="18"/>
          <w:szCs w:val="18"/>
        </w:rPr>
        <w:t>-1,103.31</w:t>
        <w:tab/>
        <w:t>-95,241.15</w:t>
      </w:r>
    </w:p>
    <w:p>
      <w:pPr>
        <w:tabs>
          <w:tab w:pos="6531" w:val="left" w:leader="none"/>
          <w:tab w:pos="8314" w:val="left" w:leader="none"/>
        </w:tabs>
        <w:spacing w:before="90"/>
        <w:ind w:left="571" w:right="0" w:firstLine="0"/>
        <w:jc w:val="left"/>
        <w:rPr>
          <w:rFonts w:ascii="Arial" w:hAnsi="Arial" w:cs="Arial" w:eastAsia="Arial" w:hint="default"/>
          <w:sz w:val="18"/>
          <w:szCs w:val="18"/>
        </w:rPr>
      </w:pPr>
      <w:r>
        <w:rPr>
          <w:rFonts w:ascii="宋体" w:hAnsi="宋体" w:cs="宋体" w:eastAsia="宋体" w:hint="default"/>
          <w:sz w:val="18"/>
          <w:szCs w:val="18"/>
        </w:rPr>
        <w:t>非经常性损益影响的净利润</w:t>
        <w:tab/>
      </w:r>
      <w:r>
        <w:rPr>
          <w:rFonts w:ascii="Arial" w:hAnsi="Arial" w:cs="Arial" w:eastAsia="Arial" w:hint="default"/>
          <w:spacing w:val="-1"/>
          <w:sz w:val="18"/>
          <w:szCs w:val="18"/>
        </w:rPr>
        <w:t>20,136,704.45</w:t>
        <w:tab/>
        <w:t>29,891,742.09</w:t>
      </w:r>
    </w:p>
    <w:p>
      <w:pPr>
        <w:spacing w:line="240" w:lineRule="auto" w:before="6"/>
        <w:rPr>
          <w:rFonts w:ascii="Arial" w:hAnsi="Arial" w:cs="Arial" w:eastAsia="Arial" w:hint="default"/>
          <w:sz w:val="26"/>
          <w:szCs w:val="26"/>
        </w:rPr>
      </w:pPr>
    </w:p>
    <w:p>
      <w:pPr>
        <w:pStyle w:val="Heading9"/>
        <w:tabs>
          <w:tab w:pos="557" w:val="left" w:leader="none"/>
        </w:tabs>
        <w:spacing w:line="240" w:lineRule="auto"/>
        <w:ind w:left="137" w:right="0"/>
        <w:jc w:val="left"/>
        <w:rPr>
          <w:b w:val="0"/>
          <w:bCs w:val="0"/>
        </w:rPr>
      </w:pPr>
      <w:r>
        <w:rPr>
          <w:rFonts w:ascii="Arial" w:hAnsi="Arial" w:cs="Arial" w:eastAsia="Arial" w:hint="default"/>
        </w:rPr>
        <w:t>2.</w:t>
        <w:tab/>
      </w:r>
      <w:r>
        <w:rPr/>
        <w:t>净资产收益率与每股收益</w:t>
      </w:r>
      <w:r>
        <w:rPr>
          <w:b w:val="0"/>
          <w:bCs w:val="0"/>
        </w:rPr>
      </w:r>
    </w:p>
    <w:p>
      <w:pPr>
        <w:spacing w:line="240" w:lineRule="auto" w:before="0"/>
        <w:rPr>
          <w:rFonts w:ascii="宋体" w:hAnsi="宋体" w:cs="宋体" w:eastAsia="宋体" w:hint="default"/>
          <w:b/>
          <w:bCs/>
          <w:sz w:val="20"/>
          <w:szCs w:val="20"/>
        </w:rPr>
      </w:pPr>
    </w:p>
    <w:p>
      <w:pPr>
        <w:spacing w:after="0" w:line="240" w:lineRule="auto"/>
        <w:rPr>
          <w:rFonts w:ascii="宋体" w:hAnsi="宋体" w:cs="宋体" w:eastAsia="宋体" w:hint="default"/>
          <w:sz w:val="20"/>
          <w:szCs w:val="20"/>
        </w:rPr>
        <w:sectPr>
          <w:type w:val="continuous"/>
          <w:pgSz w:w="11900" w:h="16840"/>
          <w:pgMar w:top="1600" w:bottom="280" w:left="1660" w:right="620"/>
        </w:sectPr>
      </w:pPr>
    </w:p>
    <w:p>
      <w:pPr>
        <w:spacing w:line="240" w:lineRule="auto" w:before="0"/>
        <w:rPr>
          <w:rFonts w:ascii="宋体" w:hAnsi="宋体" w:cs="宋体" w:eastAsia="宋体" w:hint="default"/>
          <w:b/>
          <w:bCs/>
          <w:sz w:val="18"/>
          <w:szCs w:val="18"/>
        </w:rPr>
      </w:pPr>
    </w:p>
    <w:p>
      <w:pPr>
        <w:spacing w:line="240" w:lineRule="auto" w:before="5"/>
        <w:rPr>
          <w:rFonts w:ascii="宋体" w:hAnsi="宋体" w:cs="宋体" w:eastAsia="宋体" w:hint="default"/>
          <w:b/>
          <w:bCs/>
          <w:sz w:val="12"/>
          <w:szCs w:val="12"/>
        </w:rPr>
      </w:pPr>
    </w:p>
    <w:p>
      <w:pPr>
        <w:tabs>
          <w:tab w:pos="2674" w:val="left" w:leader="none"/>
        </w:tabs>
        <w:spacing w:before="0"/>
        <w:ind w:left="600" w:right="0" w:firstLine="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报告期</w:t>
      </w:r>
      <w:r>
        <w:rPr>
          <w:rFonts w:ascii="宋体" w:hAnsi="宋体" w:cs="宋体" w:eastAsia="宋体" w:hint="default"/>
          <w:sz w:val="18"/>
          <w:szCs w:val="18"/>
        </w:rPr>
        <w:tab/>
      </w:r>
      <w:r>
        <w:rPr>
          <w:rFonts w:ascii="宋体" w:hAnsi="宋体" w:cs="宋体" w:eastAsia="宋体" w:hint="default"/>
          <w:sz w:val="18"/>
          <w:szCs w:val="18"/>
          <w:u w:val="single" w:color="000000"/>
        </w:rPr>
        <w:t>报告期利润</w:t>
      </w:r>
      <w:r>
        <w:rPr>
          <w:rFonts w:ascii="宋体" w:hAnsi="宋体" w:cs="宋体" w:eastAsia="宋体" w:hint="default"/>
          <w:sz w:val="18"/>
          <w:szCs w:val="18"/>
        </w:rPr>
      </w:r>
    </w:p>
    <w:p>
      <w:pPr>
        <w:spacing w:line="240" w:lineRule="auto" w:before="10"/>
        <w:rPr>
          <w:rFonts w:ascii="宋体" w:hAnsi="宋体" w:cs="宋体" w:eastAsia="宋体" w:hint="default"/>
          <w:sz w:val="24"/>
          <w:szCs w:val="24"/>
        </w:rPr>
      </w:pPr>
    </w:p>
    <w:p>
      <w:pPr>
        <w:spacing w:before="0"/>
        <w:ind w:left="1608" w:right="0" w:firstLine="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p>
      <w:pPr>
        <w:tabs>
          <w:tab w:pos="1608" w:val="left" w:leader="none"/>
        </w:tabs>
        <w:spacing w:line="237" w:lineRule="auto" w:before="88"/>
        <w:ind w:left="1608" w:right="0" w:hanging="1088"/>
        <w:jc w:val="left"/>
        <w:rPr>
          <w:rFonts w:ascii="宋体" w:hAnsi="宋体" w:cs="宋体" w:eastAsia="宋体" w:hint="default"/>
          <w:sz w:val="18"/>
          <w:szCs w:val="18"/>
        </w:rPr>
      </w:pPr>
      <w:r>
        <w:rPr>
          <w:rFonts w:ascii="Arial" w:hAnsi="Arial" w:cs="Arial" w:eastAsia="Arial" w:hint="default"/>
          <w:position w:val="7"/>
          <w:sz w:val="18"/>
          <w:szCs w:val="18"/>
        </w:rPr>
        <w:t>2009</w:t>
      </w:r>
      <w:r>
        <w:rPr>
          <w:rFonts w:ascii="Arial" w:hAnsi="Arial" w:cs="Arial" w:eastAsia="Arial" w:hint="default"/>
          <w:spacing w:val="-5"/>
          <w:position w:val="7"/>
          <w:sz w:val="18"/>
          <w:szCs w:val="18"/>
        </w:rPr>
        <w:t> </w:t>
      </w:r>
      <w:r>
        <w:rPr>
          <w:rFonts w:ascii="宋体" w:hAnsi="宋体" w:cs="宋体" w:eastAsia="宋体" w:hint="default"/>
          <w:position w:val="7"/>
          <w:sz w:val="18"/>
          <w:szCs w:val="18"/>
        </w:rPr>
        <w:t>年度</w:t>
        <w:tab/>
      </w:r>
      <w:r>
        <w:rPr>
          <w:rFonts w:ascii="宋体" w:hAnsi="宋体" w:cs="宋体" w:eastAsia="宋体" w:hint="default"/>
          <w:spacing w:val="8"/>
          <w:sz w:val="18"/>
          <w:szCs w:val="18"/>
        </w:rPr>
        <w:t>扣除非经常性损益后归属于公司普通</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股股东的净利润</w:t>
      </w:r>
    </w:p>
    <w:p>
      <w:pPr>
        <w:spacing w:line="240" w:lineRule="auto" w:before="12"/>
        <w:rPr>
          <w:rFonts w:ascii="宋体" w:hAnsi="宋体" w:cs="宋体" w:eastAsia="宋体" w:hint="default"/>
          <w:sz w:val="15"/>
          <w:szCs w:val="15"/>
        </w:rPr>
      </w:pPr>
      <w:r>
        <w:rPr/>
        <w:br w:type="column"/>
      </w:r>
      <w:r>
        <w:rPr>
          <w:rFonts w:ascii="宋体"/>
          <w:sz w:val="15"/>
        </w:rPr>
      </w:r>
    </w:p>
    <w:p>
      <w:pPr>
        <w:tabs>
          <w:tab w:pos="2931" w:val="left" w:leader="none"/>
        </w:tabs>
        <w:spacing w:before="0"/>
        <w:ind w:left="264" w:right="0" w:firstLine="0"/>
        <w:jc w:val="left"/>
        <w:rPr>
          <w:rFonts w:ascii="宋体" w:hAnsi="宋体" w:cs="宋体" w:eastAsia="宋体" w:hint="default"/>
          <w:sz w:val="18"/>
          <w:szCs w:val="18"/>
        </w:rPr>
      </w:pPr>
      <w:r>
        <w:rPr>
          <w:rFonts w:ascii="宋体" w:hAnsi="宋体" w:cs="宋体" w:eastAsia="宋体" w:hint="default"/>
          <w:sz w:val="18"/>
          <w:szCs w:val="18"/>
        </w:rPr>
        <w:t>净资产收益率</w:t>
        <w:tab/>
        <w:t>每股收益</w:t>
      </w:r>
    </w:p>
    <w:p>
      <w:pPr>
        <w:spacing w:line="240" w:lineRule="auto" w:before="6"/>
        <w:rPr>
          <w:rFonts w:ascii="宋体" w:hAnsi="宋体" w:cs="宋体" w:eastAsia="宋体" w:hint="default"/>
          <w:sz w:val="7"/>
          <w:szCs w:val="7"/>
        </w:rPr>
      </w:pPr>
    </w:p>
    <w:p>
      <w:pPr>
        <w:tabs>
          <w:tab w:pos="1767" w:val="left" w:leader="none"/>
        </w:tabs>
        <w:spacing w:line="20" w:lineRule="exact"/>
        <w:ind w:left="56" w:right="0" w:firstLine="0"/>
        <w:rPr>
          <w:rFonts w:ascii="宋体" w:hAnsi="宋体" w:cs="宋体" w:eastAsia="宋体" w:hint="default"/>
          <w:sz w:val="2"/>
          <w:szCs w:val="2"/>
        </w:rPr>
      </w:pPr>
      <w:r>
        <w:rPr>
          <w:rFonts w:ascii="宋体"/>
          <w:sz w:val="2"/>
        </w:rPr>
        <w:pict>
          <v:group style="width:74.3pt;height:.5pt;mso-position-horizontal-relative:char;mso-position-vertical-relative:line" coordorigin="0,0" coordsize="1486,10">
            <v:group style="position:absolute;left:5;top:5;width:1476;height:2" coordorigin="5,5" coordsize="1476,2">
              <v:shape style="position:absolute;left:5;top:5;width:1476;height:2" coordorigin="5,5" coordsize="1476,0" path="m5,5l1481,5e" filled="false" stroked="true" strokeweight=".48pt" strokecolor="#000000">
                <v:path arrowok="t"/>
              </v:shape>
            </v:group>
          </v:group>
        </w:pict>
      </w:r>
      <w:r>
        <w:rPr>
          <w:rFonts w:ascii="宋体"/>
          <w:sz w:val="2"/>
        </w:rPr>
      </w:r>
      <w:r>
        <w:rPr>
          <w:rFonts w:ascii="宋体"/>
          <w:sz w:val="2"/>
        </w:rPr>
        <w:tab/>
      </w:r>
      <w:r>
        <w:rPr>
          <w:rFonts w:ascii="宋体"/>
          <w:sz w:val="2"/>
        </w:rPr>
        <w:pict>
          <v:group style="width:151.8pt;height:.5pt;mso-position-horizontal-relative:char;mso-position-vertical-relative:line" coordorigin="0,0" coordsize="3036,10">
            <v:group style="position:absolute;left:5;top:5;width:1476;height:2" coordorigin="5,5" coordsize="1476,2">
              <v:shape style="position:absolute;left:5;top:5;width:1476;height:2" coordorigin="5,5" coordsize="1476,0" path="m5,5l1481,5e" filled="false" stroked="true" strokeweight=".48pt" strokecolor="#000000">
                <v:path arrowok="t"/>
              </v:shape>
            </v:group>
            <v:group style="position:absolute;left:1481;top:5;width:10;height:2" coordorigin="1481,5" coordsize="10,2">
              <v:shape style="position:absolute;left:1481;top:5;width:10;height:2" coordorigin="1481,5" coordsize="10,0" path="m1481,5l1490,5e" filled="false" stroked="true" strokeweight=".48pt" strokecolor="#000000">
                <v:path arrowok="t"/>
              </v:shape>
            </v:group>
            <v:group style="position:absolute;left:1490;top:5;width:1541;height:2" coordorigin="1490,5" coordsize="1541,2">
              <v:shape style="position:absolute;left:1490;top:5;width:1541;height:2" coordorigin="1490,5" coordsize="1541,0" path="m1490,5l3031,5e" filled="false" stroked="true" strokeweight=".48pt" strokecolor="#000000">
                <v:path arrowok="t"/>
              </v:shape>
            </v:group>
          </v:group>
        </w:pict>
      </w:r>
      <w:r>
        <w:rPr>
          <w:rFonts w:ascii="宋体"/>
          <w:sz w:val="2"/>
        </w:rPr>
      </w:r>
    </w:p>
    <w:p>
      <w:pPr>
        <w:tabs>
          <w:tab w:pos="1975" w:val="left" w:leader="none"/>
          <w:tab w:pos="3487" w:val="left" w:leader="none"/>
        </w:tabs>
        <w:spacing w:before="26"/>
        <w:ind w:left="444" w:right="0" w:firstLine="0"/>
        <w:jc w:val="left"/>
        <w:rPr>
          <w:rFonts w:ascii="宋体" w:hAnsi="宋体" w:cs="宋体" w:eastAsia="宋体" w:hint="default"/>
          <w:sz w:val="18"/>
          <w:szCs w:val="18"/>
        </w:rPr>
      </w:pPr>
      <w:r>
        <w:rPr/>
        <w:pict>
          <v:shape style="position:absolute;margin-left:353.329987pt;margin-top:27.198883pt;width:200.05pt;height:46.4pt;mso-position-horizontal-relative:page;mso-position-vertical-relative:paragraph;z-index:380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356"/>
                    <w:gridCol w:w="1630"/>
                    <w:gridCol w:w="1015"/>
                  </w:tblGrid>
                  <w:tr>
                    <w:trPr>
                      <w:trHeight w:val="414" w:hRule="exact"/>
                    </w:trPr>
                    <w:tc>
                      <w:tcPr>
                        <w:tcW w:w="1356" w:type="dxa"/>
                        <w:tcBorders>
                          <w:top w:val="nil" w:sz="6" w:space="0" w:color="auto"/>
                          <w:left w:val="nil" w:sz="6" w:space="0" w:color="auto"/>
                          <w:bottom w:val="nil" w:sz="6" w:space="0" w:color="auto"/>
                          <w:right w:val="nil" w:sz="6" w:space="0" w:color="auto"/>
                        </w:tcBorders>
                      </w:tcPr>
                      <w:p>
                        <w:pPr>
                          <w:pStyle w:val="TableParagraph"/>
                          <w:spacing w:line="184" w:lineRule="exact"/>
                          <w:ind w:right="647"/>
                          <w:jc w:val="right"/>
                          <w:rPr>
                            <w:rFonts w:ascii="Arial" w:hAnsi="Arial" w:cs="Arial" w:eastAsia="Arial" w:hint="default"/>
                            <w:sz w:val="18"/>
                            <w:szCs w:val="18"/>
                          </w:rPr>
                        </w:pPr>
                        <w:r>
                          <w:rPr>
                            <w:rFonts w:ascii="Arial"/>
                            <w:w w:val="95"/>
                            <w:sz w:val="18"/>
                          </w:rPr>
                          <w:t>3.26%</w:t>
                        </w:r>
                        <w:r>
                          <w:rPr>
                            <w:rFonts w:ascii="Arial"/>
                            <w:sz w:val="18"/>
                          </w:rPr>
                        </w:r>
                      </w:p>
                    </w:tc>
                    <w:tc>
                      <w:tcPr>
                        <w:tcW w:w="1630" w:type="dxa"/>
                        <w:tcBorders>
                          <w:top w:val="nil" w:sz="6" w:space="0" w:color="auto"/>
                          <w:left w:val="nil" w:sz="6" w:space="0" w:color="auto"/>
                          <w:bottom w:val="nil" w:sz="6" w:space="0" w:color="auto"/>
                          <w:right w:val="nil" w:sz="6" w:space="0" w:color="auto"/>
                        </w:tcBorders>
                      </w:tcPr>
                      <w:p>
                        <w:pPr>
                          <w:pStyle w:val="TableParagraph"/>
                          <w:spacing w:line="184" w:lineRule="exact"/>
                          <w:ind w:right="565"/>
                          <w:jc w:val="right"/>
                          <w:rPr>
                            <w:rFonts w:ascii="Arial" w:hAnsi="Arial" w:cs="Arial" w:eastAsia="Arial" w:hint="default"/>
                            <w:sz w:val="18"/>
                            <w:szCs w:val="18"/>
                          </w:rPr>
                        </w:pPr>
                        <w:r>
                          <w:rPr>
                            <w:rFonts w:ascii="Arial"/>
                            <w:w w:val="95"/>
                            <w:sz w:val="18"/>
                          </w:rPr>
                          <w:t>0.02</w:t>
                        </w:r>
                        <w:r>
                          <w:rPr>
                            <w:rFonts w:ascii="Arial"/>
                            <w:sz w:val="18"/>
                          </w:rPr>
                        </w:r>
                      </w:p>
                    </w:tc>
                    <w:tc>
                      <w:tcPr>
                        <w:tcW w:w="1015" w:type="dxa"/>
                        <w:tcBorders>
                          <w:top w:val="nil" w:sz="6" w:space="0" w:color="auto"/>
                          <w:left w:val="nil" w:sz="6" w:space="0" w:color="auto"/>
                          <w:bottom w:val="nil" w:sz="6" w:space="0" w:color="auto"/>
                          <w:right w:val="nil" w:sz="6" w:space="0" w:color="auto"/>
                        </w:tcBorders>
                      </w:tcPr>
                      <w:p>
                        <w:pPr>
                          <w:pStyle w:val="TableParagraph"/>
                          <w:spacing w:line="184" w:lineRule="exact"/>
                          <w:ind w:right="33"/>
                          <w:jc w:val="right"/>
                          <w:rPr>
                            <w:rFonts w:ascii="Arial" w:hAnsi="Arial" w:cs="Arial" w:eastAsia="Arial" w:hint="default"/>
                            <w:sz w:val="18"/>
                            <w:szCs w:val="18"/>
                          </w:rPr>
                        </w:pPr>
                        <w:r>
                          <w:rPr>
                            <w:rFonts w:ascii="Arial"/>
                            <w:w w:val="95"/>
                            <w:sz w:val="18"/>
                          </w:rPr>
                          <w:t>0.02</w:t>
                        </w:r>
                        <w:r>
                          <w:rPr>
                            <w:rFonts w:ascii="Arial"/>
                            <w:sz w:val="18"/>
                          </w:rPr>
                        </w:r>
                      </w:p>
                    </w:tc>
                  </w:tr>
                  <w:tr>
                    <w:trPr>
                      <w:trHeight w:val="514" w:hRule="exact"/>
                    </w:trPr>
                    <w:tc>
                      <w:tcPr>
                        <w:tcW w:w="1356"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647"/>
                          <w:jc w:val="right"/>
                          <w:rPr>
                            <w:rFonts w:ascii="Arial" w:hAnsi="Arial" w:cs="Arial" w:eastAsia="Arial" w:hint="default"/>
                            <w:sz w:val="18"/>
                            <w:szCs w:val="18"/>
                          </w:rPr>
                        </w:pPr>
                        <w:r>
                          <w:rPr>
                            <w:rFonts w:ascii="Arial"/>
                            <w:spacing w:val="-1"/>
                            <w:sz w:val="18"/>
                          </w:rPr>
                          <w:t>-12.67%</w:t>
                        </w:r>
                      </w:p>
                    </w:tc>
                    <w:tc>
                      <w:tcPr>
                        <w:tcW w:w="1630"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566"/>
                          <w:jc w:val="right"/>
                          <w:rPr>
                            <w:rFonts w:ascii="Arial" w:hAnsi="Arial" w:cs="Arial" w:eastAsia="Arial" w:hint="default"/>
                            <w:sz w:val="18"/>
                            <w:szCs w:val="18"/>
                          </w:rPr>
                        </w:pPr>
                        <w:r>
                          <w:rPr>
                            <w:rFonts w:ascii="Arial"/>
                            <w:w w:val="95"/>
                            <w:sz w:val="18"/>
                          </w:rPr>
                          <w:t>-0.08</w:t>
                        </w:r>
                        <w:r>
                          <w:rPr>
                            <w:rFonts w:ascii="Arial"/>
                            <w:sz w:val="18"/>
                          </w:rPr>
                        </w:r>
                      </w:p>
                    </w:tc>
                    <w:tc>
                      <w:tcPr>
                        <w:tcW w:w="1015"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33"/>
                          <w:jc w:val="right"/>
                          <w:rPr>
                            <w:rFonts w:ascii="Arial" w:hAnsi="Arial" w:cs="Arial" w:eastAsia="Arial" w:hint="default"/>
                            <w:sz w:val="18"/>
                            <w:szCs w:val="18"/>
                          </w:rPr>
                        </w:pPr>
                        <w:r>
                          <w:rPr>
                            <w:rFonts w:ascii="Arial"/>
                            <w:w w:val="95"/>
                            <w:sz w:val="18"/>
                          </w:rPr>
                          <w:t>-0.08</w:t>
                        </w:r>
                        <w:r>
                          <w:rPr>
                            <w:rFonts w:ascii="Arial"/>
                            <w:sz w:val="18"/>
                          </w:rPr>
                        </w:r>
                      </w:p>
                    </w:tc>
                  </w:tr>
                </w:tbl>
                <w:p>
                  <w:pPr/>
                </w:p>
              </w:txbxContent>
            </v:textbox>
            <w10:wrap type="none"/>
          </v:shape>
        </w:pict>
      </w:r>
      <w:r>
        <w:rPr>
          <w:rFonts w:ascii="宋体" w:hAnsi="宋体" w:cs="宋体" w:eastAsia="宋体" w:hint="default"/>
          <w:sz w:val="18"/>
          <w:szCs w:val="18"/>
        </w:rPr>
      </w:r>
      <w:r>
        <w:rPr>
          <w:rFonts w:ascii="宋体" w:hAnsi="宋体" w:cs="宋体" w:eastAsia="宋体" w:hint="default"/>
          <w:sz w:val="18"/>
          <w:szCs w:val="18"/>
          <w:u w:val="single" w:color="000000"/>
        </w:rPr>
        <w:t>加权平均</w:t>
      </w:r>
      <w:r>
        <w:rPr>
          <w:rFonts w:ascii="宋体" w:hAnsi="宋体" w:cs="宋体" w:eastAsia="宋体" w:hint="default"/>
          <w:sz w:val="18"/>
          <w:szCs w:val="18"/>
        </w:rPr>
        <w:tab/>
      </w:r>
      <w:r>
        <w:rPr>
          <w:rFonts w:ascii="宋体" w:hAnsi="宋体" w:cs="宋体" w:eastAsia="宋体" w:hint="default"/>
          <w:sz w:val="18"/>
          <w:szCs w:val="18"/>
          <w:u w:val="single" w:color="000000"/>
        </w:rPr>
        <w:t>基本每股收益</w:t>
      </w:r>
      <w:r>
        <w:rPr>
          <w:rFonts w:ascii="宋体" w:hAnsi="宋体" w:cs="宋体" w:eastAsia="宋体" w:hint="default"/>
          <w:sz w:val="18"/>
          <w:szCs w:val="18"/>
        </w:rPr>
        <w:tab/>
      </w:r>
      <w:r>
        <w:rPr>
          <w:rFonts w:ascii="宋体" w:hAnsi="宋体" w:cs="宋体" w:eastAsia="宋体" w:hint="default"/>
          <w:sz w:val="18"/>
          <w:szCs w:val="18"/>
          <w:u w:val="single" w:color="000000"/>
        </w:rPr>
        <w:t>稀释每股收益</w:t>
      </w:r>
      <w:r>
        <w:rPr>
          <w:rFonts w:ascii="宋体" w:hAnsi="宋体" w:cs="宋体" w:eastAsia="宋体" w:hint="default"/>
          <w:sz w:val="18"/>
          <w:szCs w:val="18"/>
        </w:rPr>
      </w:r>
    </w:p>
    <w:p>
      <w:pPr>
        <w:spacing w:after="0"/>
        <w:jc w:val="left"/>
        <w:rPr>
          <w:rFonts w:ascii="宋体" w:hAnsi="宋体" w:cs="宋体" w:eastAsia="宋体" w:hint="default"/>
          <w:sz w:val="18"/>
          <w:szCs w:val="18"/>
        </w:rPr>
        <w:sectPr>
          <w:type w:val="continuous"/>
          <w:pgSz w:w="11900" w:h="16840"/>
          <w:pgMar w:top="1600" w:bottom="280" w:left="1660" w:right="620"/>
          <w:cols w:num="2" w:equalWidth="0">
            <w:col w:w="4638" w:space="40"/>
            <w:col w:w="4942"/>
          </w:cols>
        </w:sectPr>
      </w:pPr>
    </w:p>
    <w:p>
      <w:pPr>
        <w:spacing w:line="240" w:lineRule="auto" w:before="7"/>
        <w:rPr>
          <w:rFonts w:ascii="宋体" w:hAnsi="宋体" w:cs="宋体" w:eastAsia="宋体" w:hint="default"/>
          <w:sz w:val="23"/>
          <w:szCs w:val="23"/>
        </w:rPr>
      </w:pPr>
    </w:p>
    <w:p>
      <w:pPr>
        <w:tabs>
          <w:tab w:pos="2674" w:val="left" w:leader="none"/>
        </w:tabs>
        <w:spacing w:before="0"/>
        <w:ind w:left="600" w:right="0" w:firstLine="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报告期</w:t>
      </w:r>
      <w:r>
        <w:rPr>
          <w:rFonts w:ascii="宋体" w:hAnsi="宋体" w:cs="宋体" w:eastAsia="宋体" w:hint="default"/>
          <w:sz w:val="18"/>
          <w:szCs w:val="18"/>
        </w:rPr>
        <w:tab/>
      </w:r>
      <w:r>
        <w:rPr>
          <w:rFonts w:ascii="宋体" w:hAnsi="宋体" w:cs="宋体" w:eastAsia="宋体" w:hint="default"/>
          <w:sz w:val="18"/>
          <w:szCs w:val="18"/>
          <w:u w:val="single" w:color="000000"/>
        </w:rPr>
        <w:t>报告期利润</w:t>
      </w:r>
      <w:r>
        <w:rPr>
          <w:rFonts w:ascii="宋体" w:hAnsi="宋体" w:cs="宋体" w:eastAsia="宋体" w:hint="default"/>
          <w:sz w:val="18"/>
          <w:szCs w:val="18"/>
        </w:rPr>
      </w:r>
    </w:p>
    <w:p>
      <w:pPr>
        <w:spacing w:line="240" w:lineRule="auto" w:before="10"/>
        <w:rPr>
          <w:rFonts w:ascii="宋体" w:hAnsi="宋体" w:cs="宋体" w:eastAsia="宋体" w:hint="default"/>
          <w:sz w:val="24"/>
          <w:szCs w:val="24"/>
        </w:rPr>
      </w:pPr>
    </w:p>
    <w:p>
      <w:pPr>
        <w:spacing w:before="0"/>
        <w:ind w:left="1608" w:right="0" w:firstLine="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p>
      <w:pPr>
        <w:tabs>
          <w:tab w:pos="1608" w:val="left" w:leader="none"/>
        </w:tabs>
        <w:spacing w:before="81"/>
        <w:ind w:left="1608" w:right="0" w:hanging="1088"/>
        <w:jc w:val="left"/>
        <w:rPr>
          <w:rFonts w:ascii="宋体" w:hAnsi="宋体" w:cs="宋体" w:eastAsia="宋体" w:hint="default"/>
          <w:sz w:val="18"/>
          <w:szCs w:val="18"/>
        </w:rPr>
      </w:pPr>
      <w:r>
        <w:rPr>
          <w:rFonts w:ascii="Arial" w:hAnsi="Arial" w:cs="Arial" w:eastAsia="Arial" w:hint="default"/>
          <w:position w:val="6"/>
          <w:sz w:val="18"/>
          <w:szCs w:val="18"/>
        </w:rPr>
        <w:t>2008</w:t>
      </w:r>
      <w:r>
        <w:rPr>
          <w:rFonts w:ascii="Arial" w:hAnsi="Arial" w:cs="Arial" w:eastAsia="Arial" w:hint="default"/>
          <w:spacing w:val="-5"/>
          <w:position w:val="6"/>
          <w:sz w:val="18"/>
          <w:szCs w:val="18"/>
        </w:rPr>
        <w:t> </w:t>
      </w:r>
      <w:r>
        <w:rPr>
          <w:rFonts w:ascii="宋体" w:hAnsi="宋体" w:cs="宋体" w:eastAsia="宋体" w:hint="default"/>
          <w:position w:val="6"/>
          <w:sz w:val="18"/>
          <w:szCs w:val="18"/>
        </w:rPr>
        <w:t>年度</w:t>
        <w:tab/>
      </w:r>
      <w:r>
        <w:rPr>
          <w:rFonts w:ascii="宋体" w:hAnsi="宋体" w:cs="宋体" w:eastAsia="宋体" w:hint="default"/>
          <w:spacing w:val="8"/>
          <w:sz w:val="18"/>
          <w:szCs w:val="18"/>
        </w:rPr>
        <w:t>扣除非经常性损益后归属于公司普通</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股股东的净利润</w:t>
      </w:r>
    </w:p>
    <w:p>
      <w:pPr>
        <w:tabs>
          <w:tab w:pos="2931" w:val="left" w:leader="none"/>
        </w:tabs>
        <w:spacing w:before="118"/>
        <w:ind w:left="264"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净资产收益率</w:t>
        <w:tab/>
        <w:t>每股收益</w:t>
      </w:r>
    </w:p>
    <w:p>
      <w:pPr>
        <w:spacing w:line="240" w:lineRule="auto" w:before="6"/>
        <w:rPr>
          <w:rFonts w:ascii="宋体" w:hAnsi="宋体" w:cs="宋体" w:eastAsia="宋体" w:hint="default"/>
          <w:sz w:val="7"/>
          <w:szCs w:val="7"/>
        </w:rPr>
      </w:pPr>
    </w:p>
    <w:p>
      <w:pPr>
        <w:tabs>
          <w:tab w:pos="1767" w:val="left" w:leader="none"/>
        </w:tabs>
        <w:spacing w:line="20" w:lineRule="exact"/>
        <w:ind w:left="56" w:right="0" w:firstLine="0"/>
        <w:rPr>
          <w:rFonts w:ascii="宋体" w:hAnsi="宋体" w:cs="宋体" w:eastAsia="宋体" w:hint="default"/>
          <w:sz w:val="2"/>
          <w:szCs w:val="2"/>
        </w:rPr>
      </w:pPr>
      <w:r>
        <w:rPr>
          <w:rFonts w:ascii="宋体"/>
          <w:sz w:val="2"/>
        </w:rPr>
        <w:pict>
          <v:group style="width:74.3pt;height:.5pt;mso-position-horizontal-relative:char;mso-position-vertical-relative:line" coordorigin="0,0" coordsize="1486,10">
            <v:group style="position:absolute;left:5;top:5;width:1476;height:2" coordorigin="5,5" coordsize="1476,2">
              <v:shape style="position:absolute;left:5;top:5;width:1476;height:2" coordorigin="5,5" coordsize="1476,0" path="m5,5l1481,5e" filled="false" stroked="true" strokeweight=".48pt" strokecolor="#000000">
                <v:path arrowok="t"/>
              </v:shape>
            </v:group>
          </v:group>
        </w:pict>
      </w:r>
      <w:r>
        <w:rPr>
          <w:rFonts w:ascii="宋体"/>
          <w:sz w:val="2"/>
        </w:rPr>
      </w:r>
      <w:r>
        <w:rPr>
          <w:rFonts w:ascii="宋体"/>
          <w:sz w:val="2"/>
        </w:rPr>
        <w:tab/>
      </w:r>
      <w:r>
        <w:rPr>
          <w:rFonts w:ascii="宋体"/>
          <w:sz w:val="2"/>
        </w:rPr>
        <w:pict>
          <v:group style="width:151.8pt;height:.5pt;mso-position-horizontal-relative:char;mso-position-vertical-relative:line" coordorigin="0,0" coordsize="3036,10">
            <v:group style="position:absolute;left:5;top:5;width:1476;height:2" coordorigin="5,5" coordsize="1476,2">
              <v:shape style="position:absolute;left:5;top:5;width:1476;height:2" coordorigin="5,5" coordsize="1476,0" path="m5,5l1481,5e" filled="false" stroked="true" strokeweight=".48pt" strokecolor="#000000">
                <v:path arrowok="t"/>
              </v:shape>
            </v:group>
            <v:group style="position:absolute;left:1481;top:5;width:10;height:2" coordorigin="1481,5" coordsize="10,2">
              <v:shape style="position:absolute;left:1481;top:5;width:10;height:2" coordorigin="1481,5" coordsize="10,0" path="m1481,5l1490,5e" filled="false" stroked="true" strokeweight=".48pt" strokecolor="#000000">
                <v:path arrowok="t"/>
              </v:shape>
            </v:group>
            <v:group style="position:absolute;left:1490;top:5;width:1541;height:2" coordorigin="1490,5" coordsize="1541,2">
              <v:shape style="position:absolute;left:1490;top:5;width:1541;height:2" coordorigin="1490,5" coordsize="1541,0" path="m1490,5l3031,5e" filled="false" stroked="true" strokeweight=".48pt" strokecolor="#000000">
                <v:path arrowok="t"/>
              </v:shape>
            </v:group>
          </v:group>
        </w:pict>
      </w:r>
      <w:r>
        <w:rPr>
          <w:rFonts w:ascii="宋体"/>
          <w:sz w:val="2"/>
        </w:rPr>
      </w:r>
    </w:p>
    <w:p>
      <w:pPr>
        <w:tabs>
          <w:tab w:pos="1975" w:val="left" w:leader="none"/>
          <w:tab w:pos="3487" w:val="left" w:leader="none"/>
        </w:tabs>
        <w:spacing w:before="26"/>
        <w:ind w:left="444" w:right="0" w:firstLine="0"/>
        <w:jc w:val="left"/>
        <w:rPr>
          <w:rFonts w:ascii="宋体" w:hAnsi="宋体" w:cs="宋体" w:eastAsia="宋体" w:hint="default"/>
          <w:sz w:val="18"/>
          <w:szCs w:val="18"/>
        </w:rPr>
      </w:pPr>
      <w:r>
        <w:rPr/>
        <w:pict>
          <v:shape style="position:absolute;margin-left:353.329987pt;margin-top:27.198879pt;width:200.15pt;height:45pt;mso-position-horizontal-relative:page;mso-position-vertical-relative:paragraph;z-index:388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357"/>
                    <w:gridCol w:w="1631"/>
                    <w:gridCol w:w="1015"/>
                  </w:tblGrid>
                  <w:tr>
                    <w:trPr>
                      <w:trHeight w:val="400" w:hRule="exact"/>
                    </w:trPr>
                    <w:tc>
                      <w:tcPr>
                        <w:tcW w:w="1357" w:type="dxa"/>
                        <w:tcBorders>
                          <w:top w:val="nil" w:sz="6" w:space="0" w:color="auto"/>
                          <w:left w:val="nil" w:sz="6" w:space="0" w:color="auto"/>
                          <w:bottom w:val="nil" w:sz="6" w:space="0" w:color="auto"/>
                          <w:right w:val="nil" w:sz="6" w:space="0" w:color="auto"/>
                        </w:tcBorders>
                      </w:tcPr>
                      <w:p>
                        <w:pPr>
                          <w:pStyle w:val="TableParagraph"/>
                          <w:spacing w:line="184" w:lineRule="exact"/>
                          <w:ind w:left="35" w:right="0"/>
                          <w:jc w:val="left"/>
                          <w:rPr>
                            <w:rFonts w:ascii="Arial" w:hAnsi="Arial" w:cs="Arial" w:eastAsia="Arial" w:hint="default"/>
                            <w:sz w:val="18"/>
                            <w:szCs w:val="18"/>
                          </w:rPr>
                        </w:pPr>
                        <w:r>
                          <w:rPr>
                            <w:rFonts w:ascii="Arial"/>
                            <w:sz w:val="18"/>
                          </w:rPr>
                          <w:t>-22.85%</w:t>
                        </w:r>
                      </w:p>
                    </w:tc>
                    <w:tc>
                      <w:tcPr>
                        <w:tcW w:w="1631" w:type="dxa"/>
                        <w:tcBorders>
                          <w:top w:val="nil" w:sz="6" w:space="0" w:color="auto"/>
                          <w:left w:val="nil" w:sz="6" w:space="0" w:color="auto"/>
                          <w:bottom w:val="nil" w:sz="6" w:space="0" w:color="auto"/>
                          <w:right w:val="nil" w:sz="6" w:space="0" w:color="auto"/>
                        </w:tcBorders>
                      </w:tcPr>
                      <w:p>
                        <w:pPr>
                          <w:pStyle w:val="TableParagraph"/>
                          <w:spacing w:line="184" w:lineRule="exact"/>
                          <w:ind w:right="567"/>
                          <w:jc w:val="right"/>
                          <w:rPr>
                            <w:rFonts w:ascii="Arial" w:hAnsi="Arial" w:cs="Arial" w:eastAsia="Arial" w:hint="default"/>
                            <w:sz w:val="18"/>
                            <w:szCs w:val="18"/>
                          </w:rPr>
                        </w:pPr>
                        <w:r>
                          <w:rPr>
                            <w:rFonts w:ascii="Arial"/>
                            <w:w w:val="95"/>
                            <w:sz w:val="18"/>
                          </w:rPr>
                          <w:t>-0.17</w:t>
                        </w:r>
                        <w:r>
                          <w:rPr>
                            <w:rFonts w:ascii="Arial"/>
                            <w:sz w:val="18"/>
                          </w:rPr>
                        </w:r>
                      </w:p>
                    </w:tc>
                    <w:tc>
                      <w:tcPr>
                        <w:tcW w:w="1015" w:type="dxa"/>
                        <w:tcBorders>
                          <w:top w:val="nil" w:sz="6" w:space="0" w:color="auto"/>
                          <w:left w:val="nil" w:sz="6" w:space="0" w:color="auto"/>
                          <w:bottom w:val="nil" w:sz="6" w:space="0" w:color="auto"/>
                          <w:right w:val="nil" w:sz="6" w:space="0" w:color="auto"/>
                        </w:tcBorders>
                      </w:tcPr>
                      <w:p>
                        <w:pPr>
                          <w:pStyle w:val="TableParagraph"/>
                          <w:spacing w:line="184" w:lineRule="exact"/>
                          <w:ind w:right="35"/>
                          <w:jc w:val="right"/>
                          <w:rPr>
                            <w:rFonts w:ascii="Arial" w:hAnsi="Arial" w:cs="Arial" w:eastAsia="Arial" w:hint="default"/>
                            <w:sz w:val="18"/>
                            <w:szCs w:val="18"/>
                          </w:rPr>
                        </w:pPr>
                        <w:r>
                          <w:rPr>
                            <w:rFonts w:ascii="Arial"/>
                            <w:w w:val="95"/>
                            <w:sz w:val="18"/>
                          </w:rPr>
                          <w:t>0.17</w:t>
                        </w:r>
                        <w:r>
                          <w:rPr>
                            <w:rFonts w:ascii="Arial"/>
                            <w:sz w:val="18"/>
                          </w:rPr>
                        </w:r>
                      </w:p>
                    </w:tc>
                  </w:tr>
                  <w:tr>
                    <w:trPr>
                      <w:trHeight w:val="500" w:hRule="exact"/>
                    </w:trPr>
                    <w:tc>
                      <w:tcPr>
                        <w:tcW w:w="1357"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35" w:right="0"/>
                          <w:jc w:val="left"/>
                          <w:rPr>
                            <w:rFonts w:ascii="Arial" w:hAnsi="Arial" w:cs="Arial" w:eastAsia="Arial" w:hint="default"/>
                            <w:sz w:val="18"/>
                            <w:szCs w:val="18"/>
                          </w:rPr>
                        </w:pPr>
                        <w:r>
                          <w:rPr>
                            <w:rFonts w:ascii="Arial"/>
                            <w:sz w:val="18"/>
                          </w:rPr>
                          <w:t>-43.47%</w:t>
                        </w:r>
                      </w:p>
                    </w:tc>
                    <w:tc>
                      <w:tcPr>
                        <w:tcW w:w="1631"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567"/>
                          <w:jc w:val="right"/>
                          <w:rPr>
                            <w:rFonts w:ascii="Arial" w:hAnsi="Arial" w:cs="Arial" w:eastAsia="Arial" w:hint="default"/>
                            <w:sz w:val="18"/>
                            <w:szCs w:val="18"/>
                          </w:rPr>
                        </w:pPr>
                        <w:r>
                          <w:rPr>
                            <w:rFonts w:ascii="Arial"/>
                            <w:w w:val="95"/>
                            <w:sz w:val="18"/>
                          </w:rPr>
                          <w:t>-0.32</w:t>
                        </w:r>
                        <w:r>
                          <w:rPr>
                            <w:rFonts w:ascii="Arial"/>
                            <w:sz w:val="18"/>
                          </w:rPr>
                        </w:r>
                      </w:p>
                    </w:tc>
                    <w:tc>
                      <w:tcPr>
                        <w:tcW w:w="1015"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33"/>
                          <w:jc w:val="right"/>
                          <w:rPr>
                            <w:rFonts w:ascii="Arial" w:hAnsi="Arial" w:cs="Arial" w:eastAsia="Arial" w:hint="default"/>
                            <w:sz w:val="18"/>
                            <w:szCs w:val="18"/>
                          </w:rPr>
                        </w:pPr>
                        <w:r>
                          <w:rPr>
                            <w:rFonts w:ascii="Arial"/>
                            <w:w w:val="95"/>
                            <w:sz w:val="18"/>
                          </w:rPr>
                          <w:t>-0.32</w:t>
                        </w:r>
                        <w:r>
                          <w:rPr>
                            <w:rFonts w:ascii="Arial"/>
                            <w:sz w:val="18"/>
                          </w:rPr>
                        </w:r>
                      </w:p>
                    </w:tc>
                  </w:tr>
                </w:tbl>
                <w:p>
                  <w:pPr/>
                </w:p>
              </w:txbxContent>
            </v:textbox>
            <w10:wrap type="none"/>
          </v:shape>
        </w:pict>
      </w:r>
      <w:r>
        <w:rPr>
          <w:rFonts w:ascii="宋体" w:hAnsi="宋体" w:cs="宋体" w:eastAsia="宋体" w:hint="default"/>
          <w:sz w:val="18"/>
          <w:szCs w:val="18"/>
        </w:rPr>
      </w:r>
      <w:r>
        <w:rPr>
          <w:rFonts w:ascii="宋体" w:hAnsi="宋体" w:cs="宋体" w:eastAsia="宋体" w:hint="default"/>
          <w:sz w:val="18"/>
          <w:szCs w:val="18"/>
          <w:u w:val="single" w:color="000000"/>
        </w:rPr>
        <w:t>加权平均</w:t>
      </w:r>
      <w:r>
        <w:rPr>
          <w:rFonts w:ascii="宋体" w:hAnsi="宋体" w:cs="宋体" w:eastAsia="宋体" w:hint="default"/>
          <w:sz w:val="18"/>
          <w:szCs w:val="18"/>
        </w:rPr>
        <w:tab/>
      </w:r>
      <w:r>
        <w:rPr>
          <w:rFonts w:ascii="宋体" w:hAnsi="宋体" w:cs="宋体" w:eastAsia="宋体" w:hint="default"/>
          <w:sz w:val="18"/>
          <w:szCs w:val="18"/>
          <w:u w:val="single" w:color="000000"/>
        </w:rPr>
        <w:t>基本每股收益</w:t>
      </w:r>
      <w:r>
        <w:rPr>
          <w:rFonts w:ascii="宋体" w:hAnsi="宋体" w:cs="宋体" w:eastAsia="宋体" w:hint="default"/>
          <w:sz w:val="18"/>
          <w:szCs w:val="18"/>
        </w:rPr>
        <w:tab/>
      </w:r>
      <w:r>
        <w:rPr>
          <w:rFonts w:ascii="宋体" w:hAnsi="宋体" w:cs="宋体" w:eastAsia="宋体" w:hint="default"/>
          <w:sz w:val="18"/>
          <w:szCs w:val="18"/>
          <w:u w:val="single" w:color="000000"/>
        </w:rPr>
        <w:t>稀释每股收益</w:t>
      </w:r>
      <w:r>
        <w:rPr>
          <w:rFonts w:ascii="宋体" w:hAnsi="宋体" w:cs="宋体" w:eastAsia="宋体" w:hint="default"/>
          <w:sz w:val="18"/>
          <w:szCs w:val="18"/>
        </w:rPr>
      </w:r>
    </w:p>
    <w:p>
      <w:pPr>
        <w:spacing w:after="0"/>
        <w:jc w:val="left"/>
        <w:rPr>
          <w:rFonts w:ascii="宋体" w:hAnsi="宋体" w:cs="宋体" w:eastAsia="宋体" w:hint="default"/>
          <w:sz w:val="18"/>
          <w:szCs w:val="18"/>
        </w:rPr>
        <w:sectPr>
          <w:pgSz w:w="11900" w:h="16840"/>
          <w:pgMar w:header="852" w:footer="1003" w:top="1340" w:bottom="1200" w:left="1660" w:right="360"/>
          <w:cols w:num="2" w:equalWidth="0">
            <w:col w:w="4638" w:space="40"/>
            <w:col w:w="5202"/>
          </w:cols>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2"/>
          <w:szCs w:val="22"/>
        </w:rPr>
      </w:pPr>
    </w:p>
    <w:p>
      <w:pPr>
        <w:pStyle w:val="Heading3"/>
        <w:spacing w:line="240" w:lineRule="auto" w:before="14"/>
        <w:ind w:right="109"/>
        <w:jc w:val="left"/>
        <w:rPr>
          <w:b w:val="0"/>
          <w:bCs w:val="0"/>
        </w:rPr>
      </w:pPr>
      <w:r>
        <w:rPr/>
        <w:t>十三、</w:t>
      </w:r>
      <w:r>
        <w:rPr>
          <w:spacing w:val="-44"/>
        </w:rPr>
        <w:t> </w:t>
      </w:r>
      <w:r>
        <w:rPr/>
        <w:t>公司主要财务报表项目的异常情况及原因说明</w:t>
      </w:r>
      <w:r>
        <w:rPr>
          <w:b w:val="0"/>
          <w:bCs w:val="0"/>
        </w:rPr>
      </w: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18"/>
          <w:szCs w:val="18"/>
        </w:rPr>
      </w:pPr>
    </w:p>
    <w:p>
      <w:pPr>
        <w:pStyle w:val="Heading9"/>
        <w:spacing w:line="240" w:lineRule="auto" w:before="36"/>
        <w:ind w:left="0" w:right="1244"/>
        <w:jc w:val="right"/>
        <w:rPr>
          <w:b w:val="0"/>
          <w:bCs w:val="0"/>
        </w:rPr>
      </w:pPr>
      <w:r>
        <w:rPr/>
        <w:pict>
          <v:shape style="position:absolute;margin-left:93.529999pt;margin-top:5.729324pt;width:288.25pt;height:176.1pt;mso-position-horizontal-relative:page;mso-position-vertical-relative:paragraph;z-index:390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600"/>
                    <w:gridCol w:w="1592"/>
                    <w:gridCol w:w="1471"/>
                    <w:gridCol w:w="1101"/>
                  </w:tblGrid>
                  <w:tr>
                    <w:trPr>
                      <w:trHeight w:val="873" w:hRule="exact"/>
                    </w:trPr>
                    <w:tc>
                      <w:tcPr>
                        <w:tcW w:w="1600" w:type="dxa"/>
                        <w:tcBorders>
                          <w:top w:val="nil" w:sz="6" w:space="0" w:color="auto"/>
                          <w:left w:val="nil" w:sz="6" w:space="0" w:color="auto"/>
                          <w:bottom w:val="nil" w:sz="6" w:space="0" w:color="auto"/>
                          <w:right w:val="nil" w:sz="6" w:space="0" w:color="auto"/>
                        </w:tcBorders>
                      </w:tcPr>
                      <w:p>
                        <w:pPr>
                          <w:pStyle w:val="TableParagraph"/>
                          <w:spacing w:line="180" w:lineRule="exact"/>
                          <w:ind w:left="35" w:right="0"/>
                          <w:jc w:val="left"/>
                          <w:rPr>
                            <w:rFonts w:ascii="宋体" w:hAnsi="宋体" w:cs="宋体" w:eastAsia="宋体" w:hint="default"/>
                            <w:sz w:val="18"/>
                            <w:szCs w:val="18"/>
                          </w:rPr>
                        </w:pPr>
                        <w:r>
                          <w:rPr>
                            <w:rFonts w:ascii="宋体" w:hAnsi="宋体" w:cs="宋体" w:eastAsia="宋体" w:hint="default"/>
                            <w:b/>
                            <w:bCs/>
                            <w:sz w:val="18"/>
                            <w:szCs w:val="18"/>
                          </w:rPr>
                          <w:t>资产负债表项目</w:t>
                        </w:r>
                        <w:r>
                          <w:rPr>
                            <w:rFonts w:ascii="宋体" w:hAnsi="宋体" w:cs="宋体" w:eastAsia="宋体" w:hint="default"/>
                            <w:sz w:val="18"/>
                            <w:szCs w:val="18"/>
                          </w:rPr>
                        </w: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592" w:type="dxa"/>
                        <w:tcBorders>
                          <w:top w:val="nil" w:sz="6" w:space="0" w:color="auto"/>
                          <w:left w:val="nil" w:sz="6" w:space="0" w:color="auto"/>
                          <w:bottom w:val="nil" w:sz="6" w:space="0" w:color="auto"/>
                          <w:right w:val="nil" w:sz="6" w:space="0" w:color="auto"/>
                        </w:tcBorders>
                      </w:tcPr>
                      <w:p>
                        <w:pPr>
                          <w:pStyle w:val="TableParagraph"/>
                          <w:spacing w:line="180" w:lineRule="exact"/>
                          <w:ind w:left="155" w:right="0"/>
                          <w:jc w:val="center"/>
                          <w:rPr>
                            <w:rFonts w:ascii="宋体" w:hAnsi="宋体" w:cs="宋体" w:eastAsia="宋体" w:hint="default"/>
                            <w:sz w:val="18"/>
                            <w:szCs w:val="18"/>
                          </w:rPr>
                        </w:pPr>
                        <w:r>
                          <w:rPr>
                            <w:rFonts w:ascii="宋体" w:hAnsi="宋体" w:cs="宋体" w:eastAsia="宋体" w:hint="default"/>
                            <w:b/>
                            <w:bCs/>
                            <w:sz w:val="18"/>
                            <w:szCs w:val="18"/>
                          </w:rPr>
                          <w:t>期末数</w:t>
                        </w:r>
                        <w:r>
                          <w:rPr>
                            <w:rFonts w:ascii="宋体" w:hAnsi="宋体" w:cs="宋体" w:eastAsia="宋体" w:hint="default"/>
                            <w:sz w:val="18"/>
                            <w:szCs w:val="18"/>
                          </w:rPr>
                        </w: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161" w:right="0"/>
                          <w:jc w:val="center"/>
                          <w:rPr>
                            <w:rFonts w:ascii="Arial" w:hAnsi="Arial" w:cs="Arial" w:eastAsia="Arial" w:hint="default"/>
                            <w:sz w:val="18"/>
                            <w:szCs w:val="18"/>
                          </w:rPr>
                        </w:pPr>
                        <w:r>
                          <w:rPr>
                            <w:rFonts w:ascii="Arial"/>
                            <w:sz w:val="18"/>
                          </w:rPr>
                          <w:t>96,769,338.10</w:t>
                        </w:r>
                      </w:p>
                    </w:tc>
                    <w:tc>
                      <w:tcPr>
                        <w:tcW w:w="1471" w:type="dxa"/>
                        <w:tcBorders>
                          <w:top w:val="nil" w:sz="6" w:space="0" w:color="auto"/>
                          <w:left w:val="nil" w:sz="6" w:space="0" w:color="auto"/>
                          <w:bottom w:val="nil" w:sz="6" w:space="0" w:color="auto"/>
                          <w:right w:val="nil" w:sz="6" w:space="0" w:color="auto"/>
                        </w:tcBorders>
                      </w:tcPr>
                      <w:p>
                        <w:pPr>
                          <w:pStyle w:val="TableParagraph"/>
                          <w:spacing w:line="180" w:lineRule="exact"/>
                          <w:ind w:right="40"/>
                          <w:jc w:val="center"/>
                          <w:rPr>
                            <w:rFonts w:ascii="宋体" w:hAnsi="宋体" w:cs="宋体" w:eastAsia="宋体" w:hint="default"/>
                            <w:sz w:val="18"/>
                            <w:szCs w:val="18"/>
                          </w:rPr>
                        </w:pPr>
                        <w:r>
                          <w:rPr>
                            <w:rFonts w:ascii="宋体" w:hAnsi="宋体" w:cs="宋体" w:eastAsia="宋体" w:hint="default"/>
                            <w:b/>
                            <w:bCs/>
                            <w:sz w:val="18"/>
                            <w:szCs w:val="18"/>
                          </w:rPr>
                          <w:t>期初数</w:t>
                        </w:r>
                        <w:r>
                          <w:rPr>
                            <w:rFonts w:ascii="宋体" w:hAnsi="宋体" w:cs="宋体" w:eastAsia="宋体" w:hint="default"/>
                            <w:sz w:val="18"/>
                            <w:szCs w:val="18"/>
                          </w:rPr>
                        </w: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38"/>
                          <w:jc w:val="center"/>
                          <w:rPr>
                            <w:rFonts w:ascii="Arial" w:hAnsi="Arial" w:cs="Arial" w:eastAsia="Arial" w:hint="default"/>
                            <w:sz w:val="18"/>
                            <w:szCs w:val="18"/>
                          </w:rPr>
                        </w:pPr>
                        <w:r>
                          <w:rPr>
                            <w:rFonts w:ascii="Arial"/>
                            <w:sz w:val="18"/>
                          </w:rPr>
                          <w:t>57,051,739.18</w:t>
                        </w:r>
                      </w:p>
                    </w:tc>
                    <w:tc>
                      <w:tcPr>
                        <w:tcW w:w="1101" w:type="dxa"/>
                        <w:tcBorders>
                          <w:top w:val="nil" w:sz="6" w:space="0" w:color="auto"/>
                          <w:left w:val="nil" w:sz="6" w:space="0" w:color="auto"/>
                          <w:bottom w:val="nil" w:sz="6" w:space="0" w:color="auto"/>
                          <w:right w:val="nil" w:sz="6" w:space="0" w:color="auto"/>
                        </w:tcBorders>
                      </w:tcPr>
                      <w:p>
                        <w:pPr>
                          <w:pStyle w:val="TableParagraph"/>
                          <w:spacing w:line="193" w:lineRule="exact"/>
                          <w:ind w:left="144" w:right="0"/>
                          <w:jc w:val="center"/>
                          <w:rPr>
                            <w:rFonts w:ascii="Arial" w:hAnsi="Arial" w:cs="Arial" w:eastAsia="Arial" w:hint="default"/>
                            <w:sz w:val="18"/>
                            <w:szCs w:val="18"/>
                          </w:rPr>
                        </w:pPr>
                        <w:r>
                          <w:rPr>
                            <w:rFonts w:ascii="宋体" w:hAnsi="宋体" w:cs="宋体" w:eastAsia="宋体" w:hint="default"/>
                            <w:b/>
                            <w:bCs/>
                            <w:sz w:val="18"/>
                            <w:szCs w:val="18"/>
                          </w:rPr>
                          <w:t>变动幅度</w:t>
                        </w:r>
                        <w:r>
                          <w:rPr>
                            <w:rFonts w:ascii="Arial" w:hAnsi="Arial" w:cs="Arial" w:eastAsia="Arial" w:hint="default"/>
                            <w:b/>
                            <w:bCs/>
                            <w:sz w:val="18"/>
                            <w:szCs w:val="18"/>
                          </w:rPr>
                          <w:t>%</w:t>
                        </w:r>
                        <w:r>
                          <w:rPr>
                            <w:rFonts w:ascii="Arial" w:hAnsi="Arial" w:cs="Arial" w:eastAsia="Arial" w:hint="default"/>
                            <w:sz w:val="18"/>
                            <w:szCs w:val="18"/>
                          </w:rPr>
                        </w:r>
                      </w:p>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left="137" w:right="0"/>
                          <w:jc w:val="center"/>
                          <w:rPr>
                            <w:rFonts w:ascii="Arial" w:hAnsi="Arial" w:cs="Arial" w:eastAsia="Arial" w:hint="default"/>
                            <w:sz w:val="18"/>
                            <w:szCs w:val="18"/>
                          </w:rPr>
                        </w:pPr>
                        <w:r>
                          <w:rPr>
                            <w:rFonts w:ascii="Arial"/>
                            <w:sz w:val="18"/>
                          </w:rPr>
                          <w:t>69.62</w:t>
                        </w:r>
                      </w:p>
                    </w:tc>
                  </w:tr>
                  <w:tr>
                    <w:trPr>
                      <w:trHeight w:val="508" w:hRule="exact"/>
                    </w:trPr>
                    <w:tc>
                      <w:tcPr>
                        <w:tcW w:w="1600" w:type="dxa"/>
                        <w:tcBorders>
                          <w:top w:val="nil" w:sz="6" w:space="0" w:color="auto"/>
                          <w:left w:val="nil" w:sz="6" w:space="0" w:color="auto"/>
                          <w:bottom w:val="nil" w:sz="6" w:space="0" w:color="auto"/>
                          <w:right w:val="nil" w:sz="6" w:space="0" w:color="auto"/>
                        </w:tcBorders>
                      </w:tcPr>
                      <w:p>
                        <w:pPr>
                          <w:pStyle w:val="TableParagraph"/>
                          <w:spacing w:line="240" w:lineRule="auto" w:before="108"/>
                          <w:ind w:left="35"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1592" w:type="dxa"/>
                        <w:tcBorders>
                          <w:top w:val="nil" w:sz="6" w:space="0" w:color="auto"/>
                          <w:left w:val="nil" w:sz="6" w:space="0" w:color="auto"/>
                          <w:bottom w:val="nil" w:sz="6" w:space="0" w:color="auto"/>
                          <w:right w:val="nil" w:sz="6" w:space="0" w:color="auto"/>
                        </w:tcBorders>
                      </w:tcPr>
                      <w:p>
                        <w:pPr>
                          <w:pStyle w:val="TableParagraph"/>
                          <w:spacing w:line="240" w:lineRule="auto" w:before="152"/>
                          <w:ind w:left="159" w:right="0"/>
                          <w:jc w:val="center"/>
                          <w:rPr>
                            <w:rFonts w:ascii="Arial" w:hAnsi="Arial" w:cs="Arial" w:eastAsia="Arial" w:hint="default"/>
                            <w:sz w:val="18"/>
                            <w:szCs w:val="18"/>
                          </w:rPr>
                        </w:pPr>
                        <w:r>
                          <w:rPr>
                            <w:rFonts w:ascii="Arial"/>
                            <w:sz w:val="18"/>
                          </w:rPr>
                          <w:t>718,371.28</w:t>
                        </w:r>
                      </w:p>
                    </w:tc>
                    <w:tc>
                      <w:tcPr>
                        <w:tcW w:w="1471" w:type="dxa"/>
                        <w:tcBorders>
                          <w:top w:val="nil" w:sz="6" w:space="0" w:color="auto"/>
                          <w:left w:val="nil" w:sz="6" w:space="0" w:color="auto"/>
                          <w:bottom w:val="nil" w:sz="6" w:space="0" w:color="auto"/>
                          <w:right w:val="nil" w:sz="6" w:space="0" w:color="auto"/>
                        </w:tcBorders>
                      </w:tcPr>
                      <w:p>
                        <w:pPr>
                          <w:pStyle w:val="TableParagraph"/>
                          <w:spacing w:line="240" w:lineRule="auto" w:before="152"/>
                          <w:ind w:right="41"/>
                          <w:jc w:val="center"/>
                          <w:rPr>
                            <w:rFonts w:ascii="Arial" w:hAnsi="Arial" w:cs="Arial" w:eastAsia="Arial" w:hint="default"/>
                            <w:sz w:val="18"/>
                            <w:szCs w:val="18"/>
                          </w:rPr>
                        </w:pPr>
                        <w:r>
                          <w:rPr>
                            <w:rFonts w:ascii="Arial"/>
                            <w:sz w:val="18"/>
                          </w:rPr>
                          <w:t>445,681.55</w:t>
                        </w:r>
                      </w:p>
                    </w:tc>
                    <w:tc>
                      <w:tcPr>
                        <w:tcW w:w="1101" w:type="dxa"/>
                        <w:tcBorders>
                          <w:top w:val="nil" w:sz="6" w:space="0" w:color="auto"/>
                          <w:left w:val="nil" w:sz="6" w:space="0" w:color="auto"/>
                          <w:bottom w:val="nil" w:sz="6" w:space="0" w:color="auto"/>
                          <w:right w:val="nil" w:sz="6" w:space="0" w:color="auto"/>
                        </w:tcBorders>
                      </w:tcPr>
                      <w:p>
                        <w:pPr>
                          <w:pStyle w:val="TableParagraph"/>
                          <w:spacing w:line="240" w:lineRule="auto" w:before="152"/>
                          <w:ind w:left="392" w:right="0"/>
                          <w:jc w:val="left"/>
                          <w:rPr>
                            <w:rFonts w:ascii="Arial" w:hAnsi="Arial" w:cs="Arial" w:eastAsia="Arial" w:hint="default"/>
                            <w:sz w:val="18"/>
                            <w:szCs w:val="18"/>
                          </w:rPr>
                        </w:pPr>
                        <w:r>
                          <w:rPr>
                            <w:rFonts w:ascii="Arial"/>
                            <w:sz w:val="18"/>
                          </w:rPr>
                          <w:t>61.18</w:t>
                        </w:r>
                      </w:p>
                    </w:tc>
                  </w:tr>
                  <w:tr>
                    <w:trPr>
                      <w:trHeight w:val="497" w:hRule="exact"/>
                    </w:trPr>
                    <w:tc>
                      <w:tcPr>
                        <w:tcW w:w="1600" w:type="dxa"/>
                        <w:tcBorders>
                          <w:top w:val="nil" w:sz="6" w:space="0" w:color="auto"/>
                          <w:left w:val="nil" w:sz="6" w:space="0" w:color="auto"/>
                          <w:bottom w:val="nil" w:sz="6" w:space="0" w:color="auto"/>
                          <w:right w:val="nil" w:sz="6" w:space="0" w:color="auto"/>
                        </w:tcBorders>
                      </w:tcPr>
                      <w:p>
                        <w:pPr>
                          <w:pStyle w:val="TableParagraph"/>
                          <w:spacing w:line="240" w:lineRule="auto" w:before="97"/>
                          <w:ind w:left="35"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2" w:type="dxa"/>
                        <w:tcBorders>
                          <w:top w:val="nil" w:sz="6" w:space="0" w:color="auto"/>
                          <w:left w:val="nil" w:sz="6" w:space="0" w:color="auto"/>
                          <w:bottom w:val="nil" w:sz="6" w:space="0" w:color="auto"/>
                          <w:right w:val="nil" w:sz="6" w:space="0" w:color="auto"/>
                        </w:tcBorders>
                      </w:tcPr>
                      <w:p>
                        <w:pPr>
                          <w:pStyle w:val="TableParagraph"/>
                          <w:spacing w:line="240" w:lineRule="auto" w:before="141"/>
                          <w:ind w:left="159" w:right="0"/>
                          <w:jc w:val="center"/>
                          <w:rPr>
                            <w:rFonts w:ascii="Arial" w:hAnsi="Arial" w:cs="Arial" w:eastAsia="Arial" w:hint="default"/>
                            <w:sz w:val="18"/>
                            <w:szCs w:val="18"/>
                          </w:rPr>
                        </w:pPr>
                        <w:r>
                          <w:rPr>
                            <w:rFonts w:ascii="Arial"/>
                            <w:sz w:val="18"/>
                          </w:rPr>
                          <w:t>837,919.51</w:t>
                        </w:r>
                      </w:p>
                    </w:tc>
                    <w:tc>
                      <w:tcPr>
                        <w:tcW w:w="1471" w:type="dxa"/>
                        <w:tcBorders>
                          <w:top w:val="nil" w:sz="6" w:space="0" w:color="auto"/>
                          <w:left w:val="nil" w:sz="6" w:space="0" w:color="auto"/>
                          <w:bottom w:val="nil" w:sz="6" w:space="0" w:color="auto"/>
                          <w:right w:val="nil" w:sz="6" w:space="0" w:color="auto"/>
                        </w:tcBorders>
                      </w:tcPr>
                      <w:p>
                        <w:pPr>
                          <w:pStyle w:val="TableParagraph"/>
                          <w:spacing w:line="240" w:lineRule="auto" w:before="141"/>
                          <w:ind w:right="38"/>
                          <w:jc w:val="center"/>
                          <w:rPr>
                            <w:rFonts w:ascii="Arial" w:hAnsi="Arial" w:cs="Arial" w:eastAsia="Arial" w:hint="default"/>
                            <w:sz w:val="18"/>
                            <w:szCs w:val="18"/>
                          </w:rPr>
                        </w:pPr>
                        <w:r>
                          <w:rPr>
                            <w:rFonts w:ascii="Arial"/>
                            <w:sz w:val="18"/>
                          </w:rPr>
                          <w:t>1,337,868.84</w:t>
                        </w:r>
                      </w:p>
                    </w:tc>
                    <w:tc>
                      <w:tcPr>
                        <w:tcW w:w="1101" w:type="dxa"/>
                        <w:tcBorders>
                          <w:top w:val="nil" w:sz="6" w:space="0" w:color="auto"/>
                          <w:left w:val="nil" w:sz="6" w:space="0" w:color="auto"/>
                          <w:bottom w:val="nil" w:sz="6" w:space="0" w:color="auto"/>
                          <w:right w:val="nil" w:sz="6" w:space="0" w:color="auto"/>
                        </w:tcBorders>
                      </w:tcPr>
                      <w:p>
                        <w:pPr>
                          <w:pStyle w:val="TableParagraph"/>
                          <w:spacing w:line="240" w:lineRule="auto" w:before="141"/>
                          <w:ind w:left="364" w:right="0"/>
                          <w:jc w:val="left"/>
                          <w:rPr>
                            <w:rFonts w:ascii="Arial" w:hAnsi="Arial" w:cs="Arial" w:eastAsia="Arial" w:hint="default"/>
                            <w:sz w:val="18"/>
                            <w:szCs w:val="18"/>
                          </w:rPr>
                        </w:pPr>
                        <w:r>
                          <w:rPr>
                            <w:rFonts w:ascii="Arial"/>
                            <w:sz w:val="18"/>
                          </w:rPr>
                          <w:t>-37.37</w:t>
                        </w:r>
                      </w:p>
                    </w:tc>
                  </w:tr>
                  <w:tr>
                    <w:trPr>
                      <w:trHeight w:val="496" w:hRule="exact"/>
                    </w:trPr>
                    <w:tc>
                      <w:tcPr>
                        <w:tcW w:w="1600" w:type="dxa"/>
                        <w:tcBorders>
                          <w:top w:val="nil" w:sz="6" w:space="0" w:color="auto"/>
                          <w:left w:val="nil" w:sz="6" w:space="0" w:color="auto"/>
                          <w:bottom w:val="nil" w:sz="6" w:space="0" w:color="auto"/>
                          <w:right w:val="nil" w:sz="6" w:space="0" w:color="auto"/>
                        </w:tcBorders>
                      </w:tcPr>
                      <w:p>
                        <w:pPr>
                          <w:pStyle w:val="TableParagraph"/>
                          <w:spacing w:line="240" w:lineRule="auto" w:before="97"/>
                          <w:ind w:left="35"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2" w:type="dxa"/>
                        <w:tcBorders>
                          <w:top w:val="nil" w:sz="6" w:space="0" w:color="auto"/>
                          <w:left w:val="nil" w:sz="6" w:space="0" w:color="auto"/>
                          <w:bottom w:val="nil" w:sz="6" w:space="0" w:color="auto"/>
                          <w:right w:val="nil" w:sz="6" w:space="0" w:color="auto"/>
                        </w:tcBorders>
                      </w:tcPr>
                      <w:p>
                        <w:pPr>
                          <w:pStyle w:val="TableParagraph"/>
                          <w:spacing w:line="240" w:lineRule="auto" w:before="138"/>
                          <w:ind w:left="156" w:right="0"/>
                          <w:jc w:val="center"/>
                          <w:rPr>
                            <w:rFonts w:ascii="Arial" w:hAnsi="Arial" w:cs="Arial" w:eastAsia="Arial" w:hint="default"/>
                            <w:sz w:val="18"/>
                            <w:szCs w:val="18"/>
                          </w:rPr>
                        </w:pPr>
                        <w:r>
                          <w:rPr>
                            <w:rFonts w:ascii="Arial"/>
                            <w:sz w:val="18"/>
                          </w:rPr>
                          <w:t>2,188,955.04</w:t>
                        </w:r>
                      </w:p>
                    </w:tc>
                    <w:tc>
                      <w:tcPr>
                        <w:tcW w:w="1471" w:type="dxa"/>
                        <w:tcBorders>
                          <w:top w:val="nil" w:sz="6" w:space="0" w:color="auto"/>
                          <w:left w:val="nil" w:sz="6" w:space="0" w:color="auto"/>
                          <w:bottom w:val="nil" w:sz="6" w:space="0" w:color="auto"/>
                          <w:right w:val="nil" w:sz="6" w:space="0" w:color="auto"/>
                        </w:tcBorders>
                      </w:tcPr>
                      <w:p>
                        <w:pPr>
                          <w:pStyle w:val="TableParagraph"/>
                          <w:spacing w:line="240" w:lineRule="auto" w:before="138"/>
                          <w:ind w:right="38"/>
                          <w:jc w:val="center"/>
                          <w:rPr>
                            <w:rFonts w:ascii="Arial" w:hAnsi="Arial" w:cs="Arial" w:eastAsia="Arial" w:hint="default"/>
                            <w:sz w:val="18"/>
                            <w:szCs w:val="18"/>
                          </w:rPr>
                        </w:pPr>
                        <w:r>
                          <w:rPr>
                            <w:rFonts w:ascii="Arial"/>
                            <w:sz w:val="18"/>
                          </w:rPr>
                          <w:t>4,411,390.75</w:t>
                        </w:r>
                      </w:p>
                    </w:tc>
                    <w:tc>
                      <w:tcPr>
                        <w:tcW w:w="1101" w:type="dxa"/>
                        <w:tcBorders>
                          <w:top w:val="nil" w:sz="6" w:space="0" w:color="auto"/>
                          <w:left w:val="nil" w:sz="6" w:space="0" w:color="auto"/>
                          <w:bottom w:val="nil" w:sz="6" w:space="0" w:color="auto"/>
                          <w:right w:val="nil" w:sz="6" w:space="0" w:color="auto"/>
                        </w:tcBorders>
                      </w:tcPr>
                      <w:p>
                        <w:pPr>
                          <w:pStyle w:val="TableParagraph"/>
                          <w:spacing w:line="240" w:lineRule="auto" w:before="138"/>
                          <w:ind w:left="364" w:right="0"/>
                          <w:jc w:val="left"/>
                          <w:rPr>
                            <w:rFonts w:ascii="Arial" w:hAnsi="Arial" w:cs="Arial" w:eastAsia="Arial" w:hint="default"/>
                            <w:sz w:val="18"/>
                            <w:szCs w:val="18"/>
                          </w:rPr>
                        </w:pPr>
                        <w:r>
                          <w:rPr>
                            <w:rFonts w:ascii="Arial"/>
                            <w:sz w:val="18"/>
                          </w:rPr>
                          <w:t>-50.38</w:t>
                        </w:r>
                      </w:p>
                    </w:tc>
                  </w:tr>
                  <w:tr>
                    <w:trPr>
                      <w:trHeight w:val="601" w:hRule="exact"/>
                    </w:trPr>
                    <w:tc>
                      <w:tcPr>
                        <w:tcW w:w="1600" w:type="dxa"/>
                        <w:tcBorders>
                          <w:top w:val="nil" w:sz="6" w:space="0" w:color="auto"/>
                          <w:left w:val="nil" w:sz="6" w:space="0" w:color="auto"/>
                          <w:bottom w:val="nil" w:sz="6" w:space="0" w:color="auto"/>
                          <w:right w:val="nil" w:sz="6" w:space="0" w:color="auto"/>
                        </w:tcBorders>
                      </w:tcPr>
                      <w:p>
                        <w:pPr>
                          <w:pStyle w:val="TableParagraph"/>
                          <w:spacing w:line="240" w:lineRule="auto" w:before="98"/>
                          <w:ind w:left="35"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592" w:type="dxa"/>
                        <w:tcBorders>
                          <w:top w:val="nil" w:sz="6" w:space="0" w:color="auto"/>
                          <w:left w:val="nil" w:sz="6" w:space="0" w:color="auto"/>
                          <w:bottom w:val="nil" w:sz="6" w:space="0" w:color="auto"/>
                          <w:right w:val="nil" w:sz="6" w:space="0" w:color="auto"/>
                        </w:tcBorders>
                      </w:tcPr>
                      <w:p>
                        <w:pPr>
                          <w:pStyle w:val="TableParagraph"/>
                          <w:spacing w:line="240" w:lineRule="auto" w:before="142"/>
                          <w:ind w:left="157" w:right="0"/>
                          <w:jc w:val="center"/>
                          <w:rPr>
                            <w:rFonts w:ascii="Arial" w:hAnsi="Arial" w:cs="Arial" w:eastAsia="Arial" w:hint="default"/>
                            <w:sz w:val="18"/>
                            <w:szCs w:val="18"/>
                          </w:rPr>
                        </w:pPr>
                        <w:r>
                          <w:rPr>
                            <w:rFonts w:ascii="Arial"/>
                            <w:w w:val="99"/>
                            <w:sz w:val="18"/>
                          </w:rPr>
                          <w:t>-</w:t>
                        </w:r>
                        <w:r>
                          <w:rPr>
                            <w:rFonts w:ascii="Arial"/>
                            <w:sz w:val="18"/>
                          </w:rPr>
                        </w:r>
                      </w:p>
                    </w:tc>
                    <w:tc>
                      <w:tcPr>
                        <w:tcW w:w="1471" w:type="dxa"/>
                        <w:tcBorders>
                          <w:top w:val="nil" w:sz="6" w:space="0" w:color="auto"/>
                          <w:left w:val="nil" w:sz="6" w:space="0" w:color="auto"/>
                          <w:bottom w:val="nil" w:sz="6" w:space="0" w:color="auto"/>
                          <w:right w:val="nil" w:sz="6" w:space="0" w:color="auto"/>
                        </w:tcBorders>
                      </w:tcPr>
                      <w:p>
                        <w:pPr>
                          <w:pStyle w:val="TableParagraph"/>
                          <w:spacing w:line="240" w:lineRule="auto" w:before="142"/>
                          <w:ind w:right="38"/>
                          <w:jc w:val="center"/>
                          <w:rPr>
                            <w:rFonts w:ascii="Arial" w:hAnsi="Arial" w:cs="Arial" w:eastAsia="Arial" w:hint="default"/>
                            <w:sz w:val="18"/>
                            <w:szCs w:val="18"/>
                          </w:rPr>
                        </w:pPr>
                        <w:r>
                          <w:rPr>
                            <w:rFonts w:ascii="Arial"/>
                            <w:sz w:val="18"/>
                          </w:rPr>
                          <w:t>20,678,582.00</w:t>
                        </w:r>
                      </w:p>
                    </w:tc>
                    <w:tc>
                      <w:tcPr>
                        <w:tcW w:w="1101" w:type="dxa"/>
                        <w:tcBorders>
                          <w:top w:val="nil" w:sz="6" w:space="0" w:color="auto"/>
                          <w:left w:val="nil" w:sz="6" w:space="0" w:color="auto"/>
                          <w:bottom w:val="nil" w:sz="6" w:space="0" w:color="auto"/>
                          <w:right w:val="nil" w:sz="6" w:space="0" w:color="auto"/>
                        </w:tcBorders>
                      </w:tcPr>
                      <w:p>
                        <w:pPr>
                          <w:pStyle w:val="TableParagraph"/>
                          <w:spacing w:line="240" w:lineRule="auto" w:before="142"/>
                          <w:ind w:left="313" w:right="0"/>
                          <w:jc w:val="left"/>
                          <w:rPr>
                            <w:rFonts w:ascii="Arial" w:hAnsi="Arial" w:cs="Arial" w:eastAsia="Arial" w:hint="default"/>
                            <w:sz w:val="18"/>
                            <w:szCs w:val="18"/>
                          </w:rPr>
                        </w:pPr>
                        <w:r>
                          <w:rPr>
                            <w:rFonts w:ascii="Arial"/>
                            <w:sz w:val="18"/>
                          </w:rPr>
                          <w:t>-100.00</w:t>
                        </w:r>
                      </w:p>
                    </w:tc>
                  </w:tr>
                  <w:tr>
                    <w:trPr>
                      <w:trHeight w:val="547" w:hRule="exact"/>
                    </w:trPr>
                    <w:tc>
                      <w:tcPr>
                        <w:tcW w:w="1600"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592"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56" w:right="0"/>
                          <w:jc w:val="center"/>
                          <w:rPr>
                            <w:rFonts w:ascii="Arial" w:hAnsi="Arial" w:cs="Arial" w:eastAsia="Arial" w:hint="default"/>
                            <w:sz w:val="18"/>
                            <w:szCs w:val="18"/>
                          </w:rPr>
                        </w:pPr>
                        <w:r>
                          <w:rPr>
                            <w:rFonts w:ascii="Arial"/>
                            <w:sz w:val="18"/>
                          </w:rPr>
                          <w:t>1,019,683.60</w:t>
                        </w:r>
                      </w:p>
                    </w:tc>
                    <w:tc>
                      <w:tcPr>
                        <w:tcW w:w="1471"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38"/>
                          <w:jc w:val="center"/>
                          <w:rPr>
                            <w:rFonts w:ascii="Arial" w:hAnsi="Arial" w:cs="Arial" w:eastAsia="Arial" w:hint="default"/>
                            <w:sz w:val="18"/>
                            <w:szCs w:val="18"/>
                          </w:rPr>
                        </w:pPr>
                        <w:r>
                          <w:rPr>
                            <w:rFonts w:ascii="Arial"/>
                            <w:sz w:val="18"/>
                          </w:rPr>
                          <w:t>8,868,106.94</w:t>
                        </w:r>
                      </w:p>
                    </w:tc>
                    <w:tc>
                      <w:tcPr>
                        <w:tcW w:w="1101"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364" w:right="0"/>
                          <w:jc w:val="left"/>
                          <w:rPr>
                            <w:rFonts w:ascii="Arial" w:hAnsi="Arial" w:cs="Arial" w:eastAsia="Arial" w:hint="default"/>
                            <w:sz w:val="18"/>
                            <w:szCs w:val="18"/>
                          </w:rPr>
                        </w:pPr>
                        <w:r>
                          <w:rPr>
                            <w:rFonts w:ascii="Arial"/>
                            <w:sz w:val="18"/>
                          </w:rPr>
                          <w:t>-88.50</w:t>
                        </w:r>
                      </w:p>
                    </w:tc>
                  </w:tr>
                </w:tbl>
                <w:p>
                  <w:pPr/>
                </w:p>
              </w:txbxContent>
            </v:textbox>
            <w10:wrap type="none"/>
          </v:shape>
        </w:pict>
      </w:r>
      <w:r>
        <w:rPr/>
        <w:t>变动原因说明</w:t>
      </w:r>
      <w:r>
        <w:rPr>
          <w:b w:val="0"/>
          <w:bCs w:val="0"/>
        </w:rPr>
      </w:r>
    </w:p>
    <w:p>
      <w:pPr>
        <w:spacing w:line="240" w:lineRule="auto" w:before="2"/>
        <w:rPr>
          <w:rFonts w:ascii="宋体" w:hAnsi="宋体" w:cs="宋体" w:eastAsia="宋体" w:hint="default"/>
          <w:b/>
          <w:bCs/>
          <w:sz w:val="8"/>
          <w:szCs w:val="8"/>
        </w:rPr>
      </w:pPr>
    </w:p>
    <w:p>
      <w:pPr>
        <w:spacing w:line="232" w:lineRule="exact" w:before="69"/>
        <w:ind w:left="6231" w:right="109" w:firstLine="0"/>
        <w:jc w:val="left"/>
        <w:rPr>
          <w:rFonts w:ascii="宋体" w:hAnsi="宋体" w:cs="宋体" w:eastAsia="宋体" w:hint="default"/>
          <w:sz w:val="18"/>
          <w:szCs w:val="18"/>
        </w:rPr>
      </w:pPr>
      <w:r>
        <w:rPr>
          <w:rFonts w:ascii="宋体" w:hAnsi="宋体" w:cs="宋体" w:eastAsia="宋体" w:hint="default"/>
          <w:spacing w:val="-4"/>
          <w:sz w:val="18"/>
          <w:szCs w:val="18"/>
        </w:rPr>
        <w:t>处置固定资产、无形资产导致投资活动的资金</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净增加</w:t>
      </w:r>
      <w:r>
        <w:rPr>
          <w:rFonts w:ascii="宋体" w:hAnsi="宋体" w:cs="宋体" w:eastAsia="宋体" w:hint="default"/>
          <w:spacing w:val="-48"/>
          <w:sz w:val="18"/>
          <w:szCs w:val="18"/>
        </w:rPr>
        <w:t> </w:t>
      </w:r>
      <w:r>
        <w:rPr>
          <w:rFonts w:ascii="Arial" w:hAnsi="Arial" w:cs="Arial" w:eastAsia="Arial" w:hint="default"/>
          <w:sz w:val="18"/>
          <w:szCs w:val="18"/>
        </w:rPr>
        <w:t>5,532.13</w:t>
      </w:r>
      <w:r>
        <w:rPr>
          <w:rFonts w:ascii="Arial" w:hAnsi="Arial" w:cs="Arial" w:eastAsia="Arial" w:hint="default"/>
          <w:spacing w:val="-7"/>
          <w:sz w:val="18"/>
          <w:szCs w:val="18"/>
        </w:rPr>
        <w:t> </w:t>
      </w:r>
      <w:r>
        <w:rPr>
          <w:rFonts w:ascii="宋体" w:hAnsi="宋体" w:cs="宋体" w:eastAsia="宋体" w:hint="default"/>
          <w:sz w:val="18"/>
          <w:szCs w:val="18"/>
        </w:rPr>
        <w:t>万元。</w:t>
      </w:r>
    </w:p>
    <w:p>
      <w:pPr>
        <w:spacing w:before="144"/>
        <w:ind w:left="6231" w:right="109" w:firstLine="0"/>
        <w:jc w:val="left"/>
        <w:rPr>
          <w:rFonts w:ascii="宋体" w:hAnsi="宋体" w:cs="宋体" w:eastAsia="宋体" w:hint="default"/>
          <w:sz w:val="18"/>
          <w:szCs w:val="18"/>
        </w:rPr>
      </w:pPr>
      <w:r>
        <w:rPr>
          <w:rFonts w:ascii="宋体" w:hAnsi="宋体" w:cs="宋体" w:eastAsia="宋体" w:hint="default"/>
          <w:sz w:val="18"/>
          <w:szCs w:val="18"/>
        </w:rPr>
        <w:t>市价上升导致的公允价值的变动。</w:t>
      </w:r>
    </w:p>
    <w:p>
      <w:pPr>
        <w:spacing w:line="240" w:lineRule="auto" w:before="11"/>
        <w:rPr>
          <w:rFonts w:ascii="宋体" w:hAnsi="宋体" w:cs="宋体" w:eastAsia="宋体" w:hint="default"/>
          <w:sz w:val="12"/>
          <w:szCs w:val="12"/>
        </w:rPr>
      </w:pPr>
    </w:p>
    <w:p>
      <w:pPr>
        <w:spacing w:line="232" w:lineRule="exact" w:before="0"/>
        <w:ind w:left="6231" w:right="109" w:firstLine="0"/>
        <w:jc w:val="left"/>
        <w:rPr>
          <w:rFonts w:ascii="宋体" w:hAnsi="宋体" w:cs="宋体" w:eastAsia="宋体" w:hint="default"/>
          <w:sz w:val="18"/>
          <w:szCs w:val="18"/>
        </w:rPr>
      </w:pPr>
      <w:r>
        <w:rPr>
          <w:rFonts w:ascii="宋体" w:hAnsi="宋体" w:cs="宋体" w:eastAsia="宋体" w:hint="default"/>
          <w:spacing w:val="-4"/>
          <w:sz w:val="18"/>
          <w:szCs w:val="18"/>
        </w:rPr>
        <w:t>按类似信用风险特征计提的坏账准备增加，导</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致应收账款净额减少</w:t>
      </w:r>
    </w:p>
    <w:p>
      <w:pPr>
        <w:spacing w:before="125"/>
        <w:ind w:left="6231" w:right="109" w:firstLine="0"/>
        <w:jc w:val="left"/>
        <w:rPr>
          <w:rFonts w:ascii="宋体" w:hAnsi="宋体" w:cs="宋体" w:eastAsia="宋体" w:hint="default"/>
          <w:sz w:val="18"/>
          <w:szCs w:val="18"/>
        </w:rPr>
      </w:pPr>
      <w:r>
        <w:rPr>
          <w:rFonts w:ascii="宋体" w:hAnsi="宋体" w:cs="宋体" w:eastAsia="宋体" w:hint="default"/>
          <w:sz w:val="18"/>
          <w:szCs w:val="18"/>
        </w:rPr>
        <w:t>收回欠款</w:t>
      </w:r>
    </w:p>
    <w:p>
      <w:pPr>
        <w:spacing w:before="143"/>
        <w:ind w:left="6231" w:right="109" w:firstLine="0"/>
        <w:jc w:val="both"/>
        <w:rPr>
          <w:rFonts w:ascii="宋体" w:hAnsi="宋体" w:cs="宋体" w:eastAsia="宋体" w:hint="default"/>
          <w:sz w:val="18"/>
          <w:szCs w:val="18"/>
        </w:rPr>
      </w:pPr>
      <w:r>
        <w:rPr>
          <w:rFonts w:ascii="宋体" w:hAnsi="宋体" w:cs="宋体" w:eastAsia="宋体" w:hint="default"/>
          <w:spacing w:val="-4"/>
          <w:sz w:val="18"/>
          <w:szCs w:val="18"/>
        </w:rPr>
        <w:t>上期清算的子公司本期已完成注销，核销账面</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长期投资</w:t>
      </w:r>
    </w:p>
    <w:p>
      <w:pPr>
        <w:spacing w:line="232" w:lineRule="auto" w:before="123"/>
        <w:ind w:left="6231" w:right="107" w:firstLine="0"/>
        <w:jc w:val="both"/>
        <w:rPr>
          <w:rFonts w:ascii="宋体" w:hAnsi="宋体" w:cs="宋体" w:eastAsia="宋体" w:hint="default"/>
          <w:sz w:val="18"/>
          <w:szCs w:val="18"/>
        </w:rPr>
      </w:pPr>
      <w:r>
        <w:rPr>
          <w:rFonts w:ascii="宋体" w:hAnsi="宋体" w:cs="宋体" w:eastAsia="宋体" w:hint="default"/>
          <w:sz w:val="18"/>
          <w:szCs w:val="18"/>
        </w:rPr>
        <w:t>公司于</w:t>
      </w:r>
      <w:r>
        <w:rPr>
          <w:rFonts w:ascii="宋体" w:hAnsi="宋体" w:cs="宋体" w:eastAsia="宋体" w:hint="default"/>
          <w:spacing w:val="-39"/>
          <w:sz w:val="18"/>
          <w:szCs w:val="18"/>
        </w:rPr>
        <w:t> </w:t>
      </w:r>
      <w:r>
        <w:rPr>
          <w:rFonts w:ascii="Arial" w:hAnsi="Arial" w:cs="Arial" w:eastAsia="Arial" w:hint="default"/>
          <w:sz w:val="18"/>
          <w:szCs w:val="18"/>
        </w:rPr>
        <w:t>2006</w:t>
      </w:r>
      <w:r>
        <w:rPr>
          <w:rFonts w:ascii="Arial" w:hAnsi="Arial" w:cs="Arial" w:eastAsia="Arial" w:hint="default"/>
          <w:spacing w:val="2"/>
          <w:sz w:val="18"/>
          <w:szCs w:val="18"/>
        </w:rPr>
        <w:t> </w:t>
      </w:r>
      <w:r>
        <w:rPr>
          <w:rFonts w:ascii="宋体" w:hAnsi="宋体" w:cs="宋体" w:eastAsia="宋体" w:hint="default"/>
          <w:sz w:val="18"/>
          <w:szCs w:val="18"/>
        </w:rPr>
        <w:t>年将位于常州市新北区岷江路</w:t>
      </w:r>
      <w:r>
        <w:rPr>
          <w:rFonts w:ascii="宋体" w:hAnsi="宋体" w:cs="宋体" w:eastAsia="宋体" w:hint="default"/>
          <w:spacing w:val="-39"/>
          <w:sz w:val="18"/>
          <w:szCs w:val="18"/>
        </w:rPr>
        <w:t> </w:t>
      </w:r>
      <w:r>
        <w:rPr>
          <w:rFonts w:ascii="Arial" w:hAnsi="Arial" w:cs="Arial" w:eastAsia="Arial" w:hint="default"/>
          <w:sz w:val="18"/>
          <w:szCs w:val="18"/>
        </w:rPr>
        <w:t>1</w:t>
      </w:r>
      <w:r>
        <w:rPr>
          <w:rFonts w:ascii="Arial" w:hAnsi="Arial" w:cs="Arial" w:eastAsia="Arial" w:hint="default"/>
          <w:w w:val="99"/>
          <w:sz w:val="18"/>
          <w:szCs w:val="18"/>
        </w:rPr>
        <w:t> </w:t>
      </w:r>
      <w:r>
        <w:rPr>
          <w:rFonts w:ascii="宋体" w:hAnsi="宋体" w:cs="宋体" w:eastAsia="宋体" w:hint="default"/>
          <w:spacing w:val="-4"/>
          <w:sz w:val="18"/>
          <w:szCs w:val="18"/>
        </w:rPr>
        <w:t>号的闲置房产转出租，本年内对此项房产进行</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了处置。</w:t>
      </w:r>
    </w:p>
    <w:p>
      <w:pPr>
        <w:spacing w:line="234" w:lineRule="exact" w:before="144"/>
        <w:ind w:left="6231" w:right="0" w:firstLine="0"/>
        <w:jc w:val="left"/>
        <w:rPr>
          <w:rFonts w:ascii="宋体" w:hAnsi="宋体" w:cs="宋体" w:eastAsia="宋体" w:hint="default"/>
          <w:sz w:val="18"/>
          <w:szCs w:val="18"/>
        </w:rPr>
      </w:pPr>
      <w:r>
        <w:rPr>
          <w:rFonts w:ascii="宋体" w:hAnsi="宋体" w:cs="宋体" w:eastAsia="宋体" w:hint="default"/>
          <w:sz w:val="18"/>
          <w:szCs w:val="18"/>
        </w:rPr>
        <w:t>固</w:t>
      </w:r>
      <w:r>
        <w:rPr>
          <w:rFonts w:ascii="宋体" w:hAnsi="宋体" w:cs="宋体" w:eastAsia="宋体" w:hint="default"/>
          <w:spacing w:val="-47"/>
          <w:sz w:val="18"/>
          <w:szCs w:val="18"/>
        </w:rPr>
        <w:t> </w:t>
      </w:r>
      <w:r>
        <w:rPr>
          <w:rFonts w:ascii="宋体" w:hAnsi="宋体" w:cs="宋体" w:eastAsia="宋体" w:hint="default"/>
          <w:sz w:val="18"/>
          <w:szCs w:val="18"/>
        </w:rPr>
        <w:t>定</w:t>
      </w:r>
      <w:r>
        <w:rPr>
          <w:rFonts w:ascii="宋体" w:hAnsi="宋体" w:cs="宋体" w:eastAsia="宋体" w:hint="default"/>
          <w:spacing w:val="-47"/>
          <w:sz w:val="18"/>
          <w:szCs w:val="18"/>
        </w:rPr>
        <w:t> </w:t>
      </w:r>
      <w:r>
        <w:rPr>
          <w:rFonts w:ascii="宋体" w:hAnsi="宋体" w:cs="宋体" w:eastAsia="宋体" w:hint="default"/>
          <w:sz w:val="18"/>
          <w:szCs w:val="18"/>
        </w:rPr>
        <w:t>资</w:t>
      </w:r>
      <w:r>
        <w:rPr>
          <w:rFonts w:ascii="宋体" w:hAnsi="宋体" w:cs="宋体" w:eastAsia="宋体" w:hint="default"/>
          <w:spacing w:val="-47"/>
          <w:sz w:val="18"/>
          <w:szCs w:val="18"/>
        </w:rPr>
        <w:t> </w:t>
      </w:r>
      <w:r>
        <w:rPr>
          <w:rFonts w:ascii="宋体" w:hAnsi="宋体" w:cs="宋体" w:eastAsia="宋体" w:hint="default"/>
          <w:sz w:val="18"/>
          <w:szCs w:val="18"/>
        </w:rPr>
        <w:t>产</w:t>
      </w:r>
      <w:r>
        <w:rPr>
          <w:rFonts w:ascii="宋体" w:hAnsi="宋体" w:cs="宋体" w:eastAsia="宋体" w:hint="default"/>
          <w:spacing w:val="-47"/>
          <w:sz w:val="18"/>
          <w:szCs w:val="18"/>
        </w:rPr>
        <w:t> </w:t>
      </w:r>
      <w:r>
        <w:rPr>
          <w:rFonts w:ascii="宋体" w:hAnsi="宋体" w:cs="宋体" w:eastAsia="宋体" w:hint="default"/>
          <w:sz w:val="18"/>
          <w:szCs w:val="18"/>
        </w:rPr>
        <w:t>原</w:t>
      </w:r>
      <w:r>
        <w:rPr>
          <w:rFonts w:ascii="宋体" w:hAnsi="宋体" w:cs="宋体" w:eastAsia="宋体" w:hint="default"/>
          <w:spacing w:val="-45"/>
          <w:sz w:val="18"/>
          <w:szCs w:val="18"/>
        </w:rPr>
        <w:t> </w:t>
      </w:r>
      <w:r>
        <w:rPr>
          <w:rFonts w:ascii="宋体" w:hAnsi="宋体" w:cs="宋体" w:eastAsia="宋体" w:hint="default"/>
          <w:sz w:val="18"/>
          <w:szCs w:val="18"/>
        </w:rPr>
        <w:t>值</w:t>
      </w:r>
      <w:r>
        <w:rPr>
          <w:rFonts w:ascii="宋体" w:hAnsi="宋体" w:cs="宋体" w:eastAsia="宋体" w:hint="default"/>
          <w:spacing w:val="-47"/>
          <w:sz w:val="18"/>
          <w:szCs w:val="18"/>
        </w:rPr>
        <w:t> </w:t>
      </w:r>
      <w:r>
        <w:rPr>
          <w:rFonts w:ascii="宋体" w:hAnsi="宋体" w:cs="宋体" w:eastAsia="宋体" w:hint="default"/>
          <w:sz w:val="18"/>
          <w:szCs w:val="18"/>
        </w:rPr>
        <w:t>的</w:t>
      </w:r>
      <w:r>
        <w:rPr>
          <w:rFonts w:ascii="宋体" w:hAnsi="宋体" w:cs="宋体" w:eastAsia="宋体" w:hint="default"/>
          <w:spacing w:val="-47"/>
          <w:sz w:val="18"/>
          <w:szCs w:val="18"/>
        </w:rPr>
        <w:t> </w:t>
      </w:r>
      <w:r>
        <w:rPr>
          <w:rFonts w:ascii="宋体" w:hAnsi="宋体" w:cs="宋体" w:eastAsia="宋体" w:hint="default"/>
          <w:sz w:val="18"/>
          <w:szCs w:val="18"/>
        </w:rPr>
        <w:t>期</w:t>
      </w:r>
      <w:r>
        <w:rPr>
          <w:rFonts w:ascii="宋体" w:hAnsi="宋体" w:cs="宋体" w:eastAsia="宋体" w:hint="default"/>
          <w:spacing w:val="-45"/>
          <w:sz w:val="18"/>
          <w:szCs w:val="18"/>
        </w:rPr>
        <w:t> </w:t>
      </w:r>
      <w:r>
        <w:rPr>
          <w:rFonts w:ascii="宋体" w:hAnsi="宋体" w:cs="宋体" w:eastAsia="宋体" w:hint="default"/>
          <w:sz w:val="18"/>
          <w:szCs w:val="18"/>
        </w:rPr>
        <w:t>末</w:t>
      </w:r>
      <w:r>
        <w:rPr>
          <w:rFonts w:ascii="宋体" w:hAnsi="宋体" w:cs="宋体" w:eastAsia="宋体" w:hint="default"/>
          <w:spacing w:val="-47"/>
          <w:sz w:val="18"/>
          <w:szCs w:val="18"/>
        </w:rPr>
        <w:t> </w:t>
      </w:r>
      <w:r>
        <w:rPr>
          <w:rFonts w:ascii="宋体" w:hAnsi="宋体" w:cs="宋体" w:eastAsia="宋体" w:hint="default"/>
          <w:sz w:val="18"/>
          <w:szCs w:val="18"/>
        </w:rPr>
        <w:t>数</w:t>
      </w:r>
      <w:r>
        <w:rPr>
          <w:rFonts w:ascii="宋体" w:hAnsi="宋体" w:cs="宋体" w:eastAsia="宋体" w:hint="default"/>
          <w:spacing w:val="-45"/>
          <w:sz w:val="18"/>
          <w:szCs w:val="18"/>
        </w:rPr>
        <w:t> </w:t>
      </w:r>
      <w:r>
        <w:rPr>
          <w:rFonts w:ascii="宋体" w:hAnsi="宋体" w:cs="宋体" w:eastAsia="宋体" w:hint="default"/>
          <w:sz w:val="18"/>
          <w:szCs w:val="18"/>
        </w:rPr>
        <w:t>比</w:t>
      </w:r>
      <w:r>
        <w:rPr>
          <w:rFonts w:ascii="宋体" w:hAnsi="宋体" w:cs="宋体" w:eastAsia="宋体" w:hint="default"/>
          <w:spacing w:val="-47"/>
          <w:sz w:val="18"/>
          <w:szCs w:val="18"/>
        </w:rPr>
        <w:t> </w:t>
      </w:r>
      <w:r>
        <w:rPr>
          <w:rFonts w:ascii="宋体" w:hAnsi="宋体" w:cs="宋体" w:eastAsia="宋体" w:hint="default"/>
          <w:sz w:val="18"/>
          <w:szCs w:val="18"/>
        </w:rPr>
        <w:t>期</w:t>
      </w:r>
      <w:r>
        <w:rPr>
          <w:rFonts w:ascii="宋体" w:hAnsi="宋体" w:cs="宋体" w:eastAsia="宋体" w:hint="default"/>
          <w:spacing w:val="-47"/>
          <w:sz w:val="18"/>
          <w:szCs w:val="18"/>
        </w:rPr>
        <w:t> </w:t>
      </w:r>
      <w:r>
        <w:rPr>
          <w:rFonts w:ascii="宋体" w:hAnsi="宋体" w:cs="宋体" w:eastAsia="宋体" w:hint="default"/>
          <w:sz w:val="18"/>
          <w:szCs w:val="18"/>
        </w:rPr>
        <w:t>初</w:t>
      </w:r>
      <w:r>
        <w:rPr>
          <w:rFonts w:ascii="宋体" w:hAnsi="宋体" w:cs="宋体" w:eastAsia="宋体" w:hint="default"/>
          <w:spacing w:val="-47"/>
          <w:sz w:val="18"/>
          <w:szCs w:val="18"/>
        </w:rPr>
        <w:t> </w:t>
      </w:r>
      <w:r>
        <w:rPr>
          <w:rFonts w:ascii="宋体" w:hAnsi="宋体" w:cs="宋体" w:eastAsia="宋体" w:hint="default"/>
          <w:sz w:val="18"/>
          <w:szCs w:val="18"/>
        </w:rPr>
        <w:t>数</w:t>
      </w:r>
      <w:r>
        <w:rPr>
          <w:rFonts w:ascii="宋体" w:hAnsi="宋体" w:cs="宋体" w:eastAsia="宋体" w:hint="default"/>
          <w:spacing w:val="-47"/>
          <w:sz w:val="18"/>
          <w:szCs w:val="18"/>
        </w:rPr>
        <w:t> </w:t>
      </w:r>
      <w:r>
        <w:rPr>
          <w:rFonts w:ascii="宋体" w:hAnsi="宋体" w:cs="宋体" w:eastAsia="宋体" w:hint="default"/>
          <w:sz w:val="18"/>
          <w:szCs w:val="18"/>
        </w:rPr>
        <w:t>减</w:t>
      </w:r>
      <w:r>
        <w:rPr>
          <w:rFonts w:ascii="宋体" w:hAnsi="宋体" w:cs="宋体" w:eastAsia="宋体" w:hint="default"/>
          <w:spacing w:val="-47"/>
          <w:sz w:val="18"/>
          <w:szCs w:val="18"/>
        </w:rPr>
        <w:t> </w:t>
      </w:r>
      <w:r>
        <w:rPr>
          <w:rFonts w:ascii="宋体" w:hAnsi="宋体" w:cs="宋体" w:eastAsia="宋体" w:hint="default"/>
          <w:sz w:val="18"/>
          <w:szCs w:val="18"/>
        </w:rPr>
        <w:t>少</w:t>
      </w:r>
    </w:p>
    <w:p>
      <w:pPr>
        <w:spacing w:line="239" w:lineRule="exact" w:before="0"/>
        <w:ind w:left="6231" w:right="0" w:firstLine="0"/>
        <w:jc w:val="left"/>
        <w:rPr>
          <w:rFonts w:ascii="宋体" w:hAnsi="宋体" w:cs="宋体" w:eastAsia="宋体" w:hint="default"/>
          <w:sz w:val="18"/>
          <w:szCs w:val="18"/>
        </w:rPr>
      </w:pPr>
      <w:r>
        <w:rPr>
          <w:rFonts w:ascii="Arial" w:hAnsi="Arial" w:cs="Arial" w:eastAsia="Arial" w:hint="default"/>
          <w:sz w:val="18"/>
          <w:szCs w:val="18"/>
        </w:rPr>
        <w:t>49,624,024.53 </w:t>
      </w:r>
      <w:r>
        <w:rPr>
          <w:rFonts w:ascii="宋体" w:hAnsi="宋体" w:cs="宋体" w:eastAsia="宋体" w:hint="default"/>
          <w:sz w:val="18"/>
          <w:szCs w:val="18"/>
        </w:rPr>
        <w:t>元，减少比例为</w:t>
      </w:r>
      <w:r>
        <w:rPr>
          <w:rFonts w:ascii="宋体" w:hAnsi="宋体" w:cs="宋体" w:eastAsia="宋体" w:hint="default"/>
          <w:spacing w:val="7"/>
          <w:sz w:val="18"/>
          <w:szCs w:val="18"/>
        </w:rPr>
        <w:t> </w:t>
      </w:r>
      <w:r>
        <w:rPr>
          <w:rFonts w:ascii="Arial" w:hAnsi="Arial" w:cs="Arial" w:eastAsia="Arial" w:hint="default"/>
          <w:sz w:val="18"/>
          <w:szCs w:val="18"/>
        </w:rPr>
        <w:t>47.43%</w:t>
      </w:r>
      <w:r>
        <w:rPr>
          <w:rFonts w:ascii="宋体" w:hAnsi="宋体" w:cs="宋体" w:eastAsia="宋体" w:hint="default"/>
          <w:sz w:val="18"/>
          <w:szCs w:val="18"/>
        </w:rPr>
        <w:t>，累</w:t>
      </w:r>
    </w:p>
    <w:p>
      <w:pPr>
        <w:spacing w:line="225" w:lineRule="auto" w:before="5"/>
        <w:ind w:left="6231" w:right="93" w:firstLine="0"/>
        <w:jc w:val="left"/>
        <w:rPr>
          <w:rFonts w:ascii="宋体" w:hAnsi="宋体" w:cs="宋体" w:eastAsia="宋体" w:hint="default"/>
          <w:sz w:val="18"/>
          <w:szCs w:val="18"/>
        </w:rPr>
      </w:pPr>
      <w:r>
        <w:rPr/>
        <w:pict>
          <v:shape style="position:absolute;margin-left:93.529999pt;margin-top:3.396654pt;width:288.25pt;height:245.45pt;mso-position-horizontal-relative:page;mso-position-vertical-relative:paragraph;z-index:392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07"/>
                    <w:gridCol w:w="1684"/>
                    <w:gridCol w:w="1471"/>
                    <w:gridCol w:w="1101"/>
                  </w:tblGrid>
                  <w:tr>
                    <w:trPr>
                      <w:trHeight w:val="289" w:hRule="exact"/>
                    </w:trPr>
                    <w:tc>
                      <w:tcPr>
                        <w:tcW w:w="1507"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684" w:type="dxa"/>
                        <w:tcBorders>
                          <w:top w:val="nil" w:sz="6" w:space="0" w:color="auto"/>
                          <w:left w:val="nil" w:sz="6" w:space="0" w:color="auto"/>
                          <w:bottom w:val="nil" w:sz="6" w:space="0" w:color="auto"/>
                          <w:right w:val="nil" w:sz="6" w:space="0" w:color="auto"/>
                        </w:tcBorders>
                      </w:tcPr>
                      <w:p>
                        <w:pPr>
                          <w:pStyle w:val="TableParagraph"/>
                          <w:spacing w:line="240" w:lineRule="auto" w:before="86"/>
                          <w:ind w:left="392" w:right="0"/>
                          <w:jc w:val="left"/>
                          <w:rPr>
                            <w:rFonts w:ascii="Arial" w:hAnsi="Arial" w:cs="Arial" w:eastAsia="Arial" w:hint="default"/>
                            <w:sz w:val="18"/>
                            <w:szCs w:val="18"/>
                          </w:rPr>
                        </w:pPr>
                        <w:r>
                          <w:rPr>
                            <w:rFonts w:ascii="Arial"/>
                            <w:sz w:val="18"/>
                          </w:rPr>
                          <w:t>31,479,437.10</w:t>
                        </w:r>
                      </w:p>
                    </w:tc>
                    <w:tc>
                      <w:tcPr>
                        <w:tcW w:w="1471"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38"/>
                          <w:jc w:val="center"/>
                          <w:rPr>
                            <w:rFonts w:ascii="Arial" w:hAnsi="Arial" w:cs="Arial" w:eastAsia="Arial" w:hint="default"/>
                            <w:sz w:val="18"/>
                            <w:szCs w:val="18"/>
                          </w:rPr>
                        </w:pPr>
                        <w:r>
                          <w:rPr>
                            <w:rFonts w:ascii="Arial"/>
                            <w:sz w:val="18"/>
                          </w:rPr>
                          <w:t>52,361,554.43</w:t>
                        </w:r>
                      </w:p>
                    </w:tc>
                    <w:tc>
                      <w:tcPr>
                        <w:tcW w:w="1101" w:type="dxa"/>
                        <w:tcBorders>
                          <w:top w:val="nil" w:sz="6" w:space="0" w:color="auto"/>
                          <w:left w:val="nil" w:sz="6" w:space="0" w:color="auto"/>
                          <w:bottom w:val="nil" w:sz="6" w:space="0" w:color="auto"/>
                          <w:right w:val="nil" w:sz="6" w:space="0" w:color="auto"/>
                        </w:tcBorders>
                      </w:tcPr>
                      <w:p>
                        <w:pPr>
                          <w:pStyle w:val="TableParagraph"/>
                          <w:spacing w:line="240" w:lineRule="auto" w:before="86"/>
                          <w:ind w:left="139" w:right="0"/>
                          <w:jc w:val="center"/>
                          <w:rPr>
                            <w:rFonts w:ascii="Arial" w:hAnsi="Arial" w:cs="Arial" w:eastAsia="Arial" w:hint="default"/>
                            <w:sz w:val="18"/>
                            <w:szCs w:val="18"/>
                          </w:rPr>
                        </w:pPr>
                        <w:r>
                          <w:rPr>
                            <w:rFonts w:ascii="Arial"/>
                            <w:sz w:val="18"/>
                          </w:rPr>
                          <w:t>-39.88</w:t>
                        </w:r>
                      </w:p>
                    </w:tc>
                  </w:tr>
                  <w:tr>
                    <w:trPr>
                      <w:trHeight w:val="504" w:hRule="exact"/>
                    </w:trPr>
                    <w:tc>
                      <w:tcPr>
                        <w:tcW w:w="5764" w:type="dxa"/>
                        <w:gridSpan w:val="4"/>
                        <w:tcBorders>
                          <w:top w:val="nil" w:sz="6" w:space="0" w:color="auto"/>
                          <w:left w:val="nil" w:sz="6" w:space="0" w:color="auto"/>
                          <w:bottom w:val="nil" w:sz="6" w:space="0" w:color="auto"/>
                          <w:right w:val="nil" w:sz="6" w:space="0" w:color="auto"/>
                        </w:tcBorders>
                      </w:tcPr>
                      <w:p>
                        <w:pPr/>
                      </w:p>
                    </w:tc>
                  </w:tr>
                  <w:tr>
                    <w:trPr>
                      <w:trHeight w:val="734" w:hRule="exact"/>
                    </w:trPr>
                    <w:tc>
                      <w:tcPr>
                        <w:tcW w:w="150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25"/>
                            <w:szCs w:val="25"/>
                          </w:rPr>
                        </w:pPr>
                      </w:p>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68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2"/>
                          <w:ind w:left="440" w:right="0"/>
                          <w:jc w:val="left"/>
                          <w:rPr>
                            <w:rFonts w:ascii="Arial" w:hAnsi="Arial" w:cs="Arial" w:eastAsia="Arial" w:hint="default"/>
                            <w:sz w:val="18"/>
                            <w:szCs w:val="18"/>
                          </w:rPr>
                        </w:pPr>
                        <w:r>
                          <w:rPr>
                            <w:rFonts w:ascii="Arial"/>
                            <w:sz w:val="18"/>
                          </w:rPr>
                          <w:t>4,189,187.80</w:t>
                        </w:r>
                      </w:p>
                    </w:tc>
                    <w:tc>
                      <w:tcPr>
                        <w:tcW w:w="147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2"/>
                          <w:ind w:right="38"/>
                          <w:jc w:val="center"/>
                          <w:rPr>
                            <w:rFonts w:ascii="Arial" w:hAnsi="Arial" w:cs="Arial" w:eastAsia="Arial" w:hint="default"/>
                            <w:sz w:val="18"/>
                            <w:szCs w:val="18"/>
                          </w:rPr>
                        </w:pPr>
                        <w:r>
                          <w:rPr>
                            <w:rFonts w:ascii="Arial"/>
                            <w:sz w:val="18"/>
                          </w:rPr>
                          <w:t>10,388,046.63</w:t>
                        </w:r>
                      </w:p>
                    </w:tc>
                    <w:tc>
                      <w:tcPr>
                        <w:tcW w:w="110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2"/>
                          <w:ind w:left="139" w:right="0"/>
                          <w:jc w:val="center"/>
                          <w:rPr>
                            <w:rFonts w:ascii="Arial" w:hAnsi="Arial" w:cs="Arial" w:eastAsia="Arial" w:hint="default"/>
                            <w:sz w:val="18"/>
                            <w:szCs w:val="18"/>
                          </w:rPr>
                        </w:pPr>
                        <w:r>
                          <w:rPr>
                            <w:rFonts w:ascii="Arial"/>
                            <w:sz w:val="18"/>
                          </w:rPr>
                          <w:t>-59.67</w:t>
                        </w:r>
                      </w:p>
                    </w:tc>
                  </w:tr>
                  <w:tr>
                    <w:trPr>
                      <w:trHeight w:val="514" w:hRule="exact"/>
                    </w:trPr>
                    <w:tc>
                      <w:tcPr>
                        <w:tcW w:w="1507" w:type="dxa"/>
                        <w:tcBorders>
                          <w:top w:val="nil" w:sz="6" w:space="0" w:color="auto"/>
                          <w:left w:val="nil" w:sz="6" w:space="0" w:color="auto"/>
                          <w:bottom w:val="nil" w:sz="6" w:space="0" w:color="auto"/>
                          <w:right w:val="nil" w:sz="6" w:space="0" w:color="auto"/>
                        </w:tcBorders>
                      </w:tcPr>
                      <w:p>
                        <w:pPr>
                          <w:pStyle w:val="TableParagraph"/>
                          <w:spacing w:line="240" w:lineRule="auto" w:before="98"/>
                          <w:ind w:left="35"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1684" w:type="dxa"/>
                        <w:tcBorders>
                          <w:top w:val="nil" w:sz="6" w:space="0" w:color="auto"/>
                          <w:left w:val="nil" w:sz="6" w:space="0" w:color="auto"/>
                          <w:bottom w:val="nil" w:sz="6" w:space="0" w:color="auto"/>
                          <w:right w:val="nil" w:sz="6" w:space="0" w:color="auto"/>
                        </w:tcBorders>
                      </w:tcPr>
                      <w:p>
                        <w:pPr>
                          <w:pStyle w:val="TableParagraph"/>
                          <w:spacing w:line="240" w:lineRule="auto" w:before="140"/>
                          <w:ind w:left="440" w:right="0"/>
                          <w:jc w:val="left"/>
                          <w:rPr>
                            <w:rFonts w:ascii="Arial" w:hAnsi="Arial" w:cs="Arial" w:eastAsia="Arial" w:hint="default"/>
                            <w:sz w:val="18"/>
                            <w:szCs w:val="18"/>
                          </w:rPr>
                        </w:pPr>
                        <w:r>
                          <w:rPr>
                            <w:rFonts w:ascii="Arial"/>
                            <w:sz w:val="18"/>
                          </w:rPr>
                          <w:t>3,947,624.04</w:t>
                        </w:r>
                      </w:p>
                    </w:tc>
                    <w:tc>
                      <w:tcPr>
                        <w:tcW w:w="1471" w:type="dxa"/>
                        <w:tcBorders>
                          <w:top w:val="nil" w:sz="6" w:space="0" w:color="auto"/>
                          <w:left w:val="nil" w:sz="6" w:space="0" w:color="auto"/>
                          <w:bottom w:val="nil" w:sz="6" w:space="0" w:color="auto"/>
                          <w:right w:val="nil" w:sz="6" w:space="0" w:color="auto"/>
                        </w:tcBorders>
                      </w:tcPr>
                      <w:p>
                        <w:pPr>
                          <w:pStyle w:val="TableParagraph"/>
                          <w:spacing w:line="240" w:lineRule="auto" w:before="140"/>
                          <w:ind w:right="38"/>
                          <w:jc w:val="center"/>
                          <w:rPr>
                            <w:rFonts w:ascii="Arial" w:hAnsi="Arial" w:cs="Arial" w:eastAsia="Arial" w:hint="default"/>
                            <w:sz w:val="18"/>
                            <w:szCs w:val="18"/>
                          </w:rPr>
                        </w:pPr>
                        <w:r>
                          <w:rPr>
                            <w:rFonts w:ascii="Arial"/>
                            <w:sz w:val="18"/>
                          </w:rPr>
                          <w:t>2,669,620.30</w:t>
                        </w:r>
                      </w:p>
                    </w:tc>
                    <w:tc>
                      <w:tcPr>
                        <w:tcW w:w="1101" w:type="dxa"/>
                        <w:tcBorders>
                          <w:top w:val="nil" w:sz="6" w:space="0" w:color="auto"/>
                          <w:left w:val="nil" w:sz="6" w:space="0" w:color="auto"/>
                          <w:bottom w:val="nil" w:sz="6" w:space="0" w:color="auto"/>
                          <w:right w:val="nil" w:sz="6" w:space="0" w:color="auto"/>
                        </w:tcBorders>
                      </w:tcPr>
                      <w:p>
                        <w:pPr>
                          <w:pStyle w:val="TableParagraph"/>
                          <w:spacing w:line="240" w:lineRule="auto" w:before="140"/>
                          <w:ind w:left="137" w:right="0"/>
                          <w:jc w:val="center"/>
                          <w:rPr>
                            <w:rFonts w:ascii="Arial" w:hAnsi="Arial" w:cs="Arial" w:eastAsia="Arial" w:hint="default"/>
                            <w:sz w:val="18"/>
                            <w:szCs w:val="18"/>
                          </w:rPr>
                        </w:pPr>
                        <w:r>
                          <w:rPr>
                            <w:rFonts w:ascii="Arial"/>
                            <w:sz w:val="18"/>
                          </w:rPr>
                          <w:t>47.87</w:t>
                        </w:r>
                      </w:p>
                    </w:tc>
                  </w:tr>
                  <w:tr>
                    <w:trPr>
                      <w:trHeight w:val="586" w:hRule="exact"/>
                    </w:trPr>
                    <w:tc>
                      <w:tcPr>
                        <w:tcW w:w="1507" w:type="dxa"/>
                        <w:tcBorders>
                          <w:top w:val="nil" w:sz="6" w:space="0" w:color="auto"/>
                          <w:left w:val="nil" w:sz="6" w:space="0" w:color="auto"/>
                          <w:bottom w:val="nil" w:sz="6" w:space="0" w:color="auto"/>
                          <w:right w:val="nil" w:sz="6" w:space="0" w:color="auto"/>
                        </w:tcBorders>
                      </w:tcPr>
                      <w:p>
                        <w:pPr>
                          <w:pStyle w:val="TableParagraph"/>
                          <w:spacing w:line="240" w:lineRule="auto" w:before="115"/>
                          <w:ind w:left="35"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684" w:type="dxa"/>
                        <w:tcBorders>
                          <w:top w:val="nil" w:sz="6" w:space="0" w:color="auto"/>
                          <w:left w:val="nil" w:sz="6" w:space="0" w:color="auto"/>
                          <w:bottom w:val="nil" w:sz="6" w:space="0" w:color="auto"/>
                          <w:right w:val="nil" w:sz="6" w:space="0" w:color="auto"/>
                        </w:tcBorders>
                      </w:tcPr>
                      <w:p>
                        <w:pPr>
                          <w:pStyle w:val="TableParagraph"/>
                          <w:spacing w:line="240" w:lineRule="auto" w:before="159"/>
                          <w:ind w:left="517" w:right="0"/>
                          <w:jc w:val="left"/>
                          <w:rPr>
                            <w:rFonts w:ascii="Arial" w:hAnsi="Arial" w:cs="Arial" w:eastAsia="Arial" w:hint="default"/>
                            <w:sz w:val="18"/>
                            <w:szCs w:val="18"/>
                          </w:rPr>
                        </w:pPr>
                        <w:r>
                          <w:rPr>
                            <w:rFonts w:ascii="Arial"/>
                            <w:sz w:val="18"/>
                          </w:rPr>
                          <w:t>447,597.13</w:t>
                        </w:r>
                      </w:p>
                    </w:tc>
                    <w:tc>
                      <w:tcPr>
                        <w:tcW w:w="1471" w:type="dxa"/>
                        <w:tcBorders>
                          <w:top w:val="nil" w:sz="6" w:space="0" w:color="auto"/>
                          <w:left w:val="nil" w:sz="6" w:space="0" w:color="auto"/>
                          <w:bottom w:val="nil" w:sz="6" w:space="0" w:color="auto"/>
                          <w:right w:val="nil" w:sz="6" w:space="0" w:color="auto"/>
                        </w:tcBorders>
                      </w:tcPr>
                      <w:p>
                        <w:pPr>
                          <w:pStyle w:val="TableParagraph"/>
                          <w:spacing w:line="240" w:lineRule="auto" w:before="159"/>
                          <w:ind w:right="38"/>
                          <w:jc w:val="center"/>
                          <w:rPr>
                            <w:rFonts w:ascii="Arial" w:hAnsi="Arial" w:cs="Arial" w:eastAsia="Arial" w:hint="default"/>
                            <w:sz w:val="18"/>
                            <w:szCs w:val="18"/>
                          </w:rPr>
                        </w:pPr>
                        <w:r>
                          <w:rPr>
                            <w:rFonts w:ascii="Arial"/>
                            <w:sz w:val="18"/>
                          </w:rPr>
                          <w:t>2,471,883.22</w:t>
                        </w:r>
                      </w:p>
                    </w:tc>
                    <w:tc>
                      <w:tcPr>
                        <w:tcW w:w="1101" w:type="dxa"/>
                        <w:tcBorders>
                          <w:top w:val="nil" w:sz="6" w:space="0" w:color="auto"/>
                          <w:left w:val="nil" w:sz="6" w:space="0" w:color="auto"/>
                          <w:bottom w:val="nil" w:sz="6" w:space="0" w:color="auto"/>
                          <w:right w:val="nil" w:sz="6" w:space="0" w:color="auto"/>
                        </w:tcBorders>
                      </w:tcPr>
                      <w:p>
                        <w:pPr>
                          <w:pStyle w:val="TableParagraph"/>
                          <w:spacing w:line="240" w:lineRule="auto" w:before="159"/>
                          <w:ind w:left="139" w:right="0"/>
                          <w:jc w:val="center"/>
                          <w:rPr>
                            <w:rFonts w:ascii="Arial" w:hAnsi="Arial" w:cs="Arial" w:eastAsia="Arial" w:hint="default"/>
                            <w:sz w:val="18"/>
                            <w:szCs w:val="18"/>
                          </w:rPr>
                        </w:pPr>
                        <w:r>
                          <w:rPr>
                            <w:rFonts w:ascii="Arial"/>
                            <w:sz w:val="18"/>
                          </w:rPr>
                          <w:t>-81.89</w:t>
                        </w:r>
                      </w:p>
                    </w:tc>
                  </w:tr>
                  <w:tr>
                    <w:trPr>
                      <w:trHeight w:val="616" w:hRule="exact"/>
                    </w:trPr>
                    <w:tc>
                      <w:tcPr>
                        <w:tcW w:w="150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684"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517" w:right="0"/>
                          <w:jc w:val="left"/>
                          <w:rPr>
                            <w:rFonts w:ascii="Arial" w:hAnsi="Arial" w:cs="Arial" w:eastAsia="Arial" w:hint="default"/>
                            <w:sz w:val="18"/>
                            <w:szCs w:val="18"/>
                          </w:rPr>
                        </w:pPr>
                        <w:r>
                          <w:rPr>
                            <w:rFonts w:ascii="Arial"/>
                            <w:sz w:val="18"/>
                          </w:rPr>
                          <w:t>411,383.30</w:t>
                        </w:r>
                      </w:p>
                    </w:tc>
                    <w:tc>
                      <w:tcPr>
                        <w:tcW w:w="1471"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38"/>
                          <w:jc w:val="center"/>
                          <w:rPr>
                            <w:rFonts w:ascii="Arial" w:hAnsi="Arial" w:cs="Arial" w:eastAsia="Arial" w:hint="default"/>
                            <w:sz w:val="18"/>
                            <w:szCs w:val="18"/>
                          </w:rPr>
                        </w:pPr>
                        <w:r>
                          <w:rPr>
                            <w:rFonts w:ascii="Arial"/>
                            <w:sz w:val="18"/>
                          </w:rPr>
                          <w:t>1,213,205.57</w:t>
                        </w:r>
                      </w:p>
                    </w:tc>
                    <w:tc>
                      <w:tcPr>
                        <w:tcW w:w="1101"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139" w:right="0"/>
                          <w:jc w:val="center"/>
                          <w:rPr>
                            <w:rFonts w:ascii="Arial" w:hAnsi="Arial" w:cs="Arial" w:eastAsia="Arial" w:hint="default"/>
                            <w:sz w:val="18"/>
                            <w:szCs w:val="18"/>
                          </w:rPr>
                        </w:pPr>
                        <w:r>
                          <w:rPr>
                            <w:rFonts w:ascii="Arial"/>
                            <w:sz w:val="18"/>
                          </w:rPr>
                          <w:t>-66.09</w:t>
                        </w:r>
                      </w:p>
                    </w:tc>
                  </w:tr>
                  <w:tr>
                    <w:trPr>
                      <w:trHeight w:val="557" w:hRule="exact"/>
                    </w:trPr>
                    <w:tc>
                      <w:tcPr>
                        <w:tcW w:w="1507" w:type="dxa"/>
                        <w:tcBorders>
                          <w:top w:val="nil" w:sz="6" w:space="0" w:color="auto"/>
                          <w:left w:val="nil" w:sz="6" w:space="0" w:color="auto"/>
                          <w:bottom w:val="nil" w:sz="6" w:space="0" w:color="auto"/>
                          <w:right w:val="nil" w:sz="6" w:space="0" w:color="auto"/>
                        </w:tcBorders>
                      </w:tcPr>
                      <w:p>
                        <w:pPr>
                          <w:pStyle w:val="TableParagraph"/>
                          <w:spacing w:line="240" w:lineRule="auto" w:before="145"/>
                          <w:ind w:left="35"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68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440" w:right="0"/>
                          <w:jc w:val="left"/>
                          <w:rPr>
                            <w:rFonts w:ascii="Arial" w:hAnsi="Arial" w:cs="Arial" w:eastAsia="Arial" w:hint="default"/>
                            <w:sz w:val="18"/>
                            <w:szCs w:val="18"/>
                          </w:rPr>
                        </w:pPr>
                        <w:r>
                          <w:rPr>
                            <w:rFonts w:ascii="Arial"/>
                            <w:sz w:val="18"/>
                          </w:rPr>
                          <w:t>3,504,437.96</w:t>
                        </w:r>
                      </w:p>
                    </w:tc>
                    <w:tc>
                      <w:tcPr>
                        <w:tcW w:w="1471"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38"/>
                          <w:jc w:val="center"/>
                          <w:rPr>
                            <w:rFonts w:ascii="Arial" w:hAnsi="Arial" w:cs="Arial" w:eastAsia="Arial" w:hint="default"/>
                            <w:sz w:val="18"/>
                            <w:szCs w:val="18"/>
                          </w:rPr>
                        </w:pPr>
                        <w:r>
                          <w:rPr>
                            <w:rFonts w:ascii="Arial"/>
                            <w:sz w:val="18"/>
                          </w:rPr>
                          <w:t>24,122,572.36</w:t>
                        </w:r>
                      </w:p>
                    </w:tc>
                    <w:tc>
                      <w:tcPr>
                        <w:tcW w:w="1101"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139" w:right="0"/>
                          <w:jc w:val="center"/>
                          <w:rPr>
                            <w:rFonts w:ascii="Arial" w:hAnsi="Arial" w:cs="Arial" w:eastAsia="Arial" w:hint="default"/>
                            <w:sz w:val="18"/>
                            <w:szCs w:val="18"/>
                          </w:rPr>
                        </w:pPr>
                        <w:r>
                          <w:rPr>
                            <w:rFonts w:ascii="Arial"/>
                            <w:sz w:val="18"/>
                          </w:rPr>
                          <w:t>-85.47</w:t>
                        </w:r>
                      </w:p>
                    </w:tc>
                  </w:tr>
                  <w:tr>
                    <w:trPr>
                      <w:trHeight w:val="586" w:hRule="exact"/>
                    </w:trPr>
                    <w:tc>
                      <w:tcPr>
                        <w:tcW w:w="1507" w:type="dxa"/>
                        <w:tcBorders>
                          <w:top w:val="nil" w:sz="6" w:space="0" w:color="auto"/>
                          <w:left w:val="nil" w:sz="6" w:space="0" w:color="auto"/>
                          <w:bottom w:val="nil" w:sz="6" w:space="0" w:color="auto"/>
                          <w:right w:val="nil" w:sz="6" w:space="0" w:color="auto"/>
                        </w:tcBorders>
                      </w:tcPr>
                      <w:p>
                        <w:pPr>
                          <w:pStyle w:val="TableParagraph"/>
                          <w:spacing w:line="240" w:lineRule="auto" w:before="109"/>
                          <w:ind w:left="35" w:right="0"/>
                          <w:jc w:val="left"/>
                          <w:rPr>
                            <w:rFonts w:ascii="宋体" w:hAnsi="宋体" w:cs="宋体" w:eastAsia="宋体" w:hint="default"/>
                            <w:sz w:val="18"/>
                            <w:szCs w:val="18"/>
                          </w:rPr>
                        </w:pPr>
                        <w:r>
                          <w:rPr>
                            <w:rFonts w:ascii="宋体" w:hAnsi="宋体" w:cs="宋体" w:eastAsia="宋体" w:hint="default"/>
                            <w:b/>
                            <w:bCs/>
                            <w:sz w:val="18"/>
                            <w:szCs w:val="18"/>
                          </w:rPr>
                          <w:t>利润表项目</w:t>
                        </w:r>
                        <w:r>
                          <w:rPr>
                            <w:rFonts w:ascii="宋体" w:hAnsi="宋体" w:cs="宋体" w:eastAsia="宋体" w:hint="default"/>
                            <w:sz w:val="18"/>
                            <w:szCs w:val="18"/>
                          </w:rPr>
                        </w:r>
                      </w:p>
                    </w:tc>
                    <w:tc>
                      <w:tcPr>
                        <w:tcW w:w="1684" w:type="dxa"/>
                        <w:tcBorders>
                          <w:top w:val="nil" w:sz="6" w:space="0" w:color="auto"/>
                          <w:left w:val="nil" w:sz="6" w:space="0" w:color="auto"/>
                          <w:bottom w:val="nil" w:sz="6" w:space="0" w:color="auto"/>
                          <w:right w:val="nil" w:sz="6" w:space="0" w:color="auto"/>
                        </w:tcBorders>
                      </w:tcPr>
                      <w:p>
                        <w:pPr>
                          <w:pStyle w:val="TableParagraph"/>
                          <w:spacing w:line="240" w:lineRule="auto" w:before="109"/>
                          <w:ind w:left="694" w:right="0"/>
                          <w:jc w:val="left"/>
                          <w:rPr>
                            <w:rFonts w:ascii="宋体" w:hAnsi="宋体" w:cs="宋体" w:eastAsia="宋体" w:hint="default"/>
                            <w:sz w:val="18"/>
                            <w:szCs w:val="18"/>
                          </w:rPr>
                        </w:pPr>
                        <w:r>
                          <w:rPr>
                            <w:rFonts w:ascii="宋体" w:hAnsi="宋体" w:cs="宋体" w:eastAsia="宋体" w:hint="default"/>
                            <w:b/>
                            <w:bCs/>
                            <w:sz w:val="18"/>
                            <w:szCs w:val="18"/>
                          </w:rPr>
                          <w:t>期末数</w:t>
                        </w:r>
                        <w:r>
                          <w:rPr>
                            <w:rFonts w:ascii="宋体" w:hAnsi="宋体" w:cs="宋体" w:eastAsia="宋体" w:hint="default"/>
                            <w:sz w:val="18"/>
                            <w:szCs w:val="18"/>
                          </w:rPr>
                        </w:r>
                      </w:p>
                    </w:tc>
                    <w:tc>
                      <w:tcPr>
                        <w:tcW w:w="1471"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40"/>
                          <w:jc w:val="center"/>
                          <w:rPr>
                            <w:rFonts w:ascii="宋体" w:hAnsi="宋体" w:cs="宋体" w:eastAsia="宋体" w:hint="default"/>
                            <w:sz w:val="18"/>
                            <w:szCs w:val="18"/>
                          </w:rPr>
                        </w:pPr>
                        <w:r>
                          <w:rPr>
                            <w:rFonts w:ascii="宋体" w:hAnsi="宋体" w:cs="宋体" w:eastAsia="宋体" w:hint="default"/>
                            <w:b/>
                            <w:bCs/>
                            <w:sz w:val="18"/>
                            <w:szCs w:val="18"/>
                          </w:rPr>
                          <w:t>期初数</w:t>
                        </w:r>
                        <w:r>
                          <w:rPr>
                            <w:rFonts w:ascii="宋体" w:hAnsi="宋体" w:cs="宋体" w:eastAsia="宋体" w:hint="default"/>
                            <w:sz w:val="18"/>
                            <w:szCs w:val="18"/>
                          </w:rPr>
                        </w:r>
                      </w:p>
                    </w:tc>
                    <w:tc>
                      <w:tcPr>
                        <w:tcW w:w="1101" w:type="dxa"/>
                        <w:tcBorders>
                          <w:top w:val="nil" w:sz="6" w:space="0" w:color="auto"/>
                          <w:left w:val="nil" w:sz="6" w:space="0" w:color="auto"/>
                          <w:bottom w:val="nil" w:sz="6" w:space="0" w:color="auto"/>
                          <w:right w:val="nil" w:sz="6" w:space="0" w:color="auto"/>
                        </w:tcBorders>
                      </w:tcPr>
                      <w:p>
                        <w:pPr>
                          <w:pStyle w:val="TableParagraph"/>
                          <w:spacing w:line="240" w:lineRule="auto" w:before="109"/>
                          <w:ind w:left="144" w:right="0"/>
                          <w:jc w:val="center"/>
                          <w:rPr>
                            <w:rFonts w:ascii="Arial" w:hAnsi="Arial" w:cs="Arial" w:eastAsia="Arial" w:hint="default"/>
                            <w:sz w:val="18"/>
                            <w:szCs w:val="18"/>
                          </w:rPr>
                        </w:pPr>
                        <w:r>
                          <w:rPr>
                            <w:rFonts w:ascii="宋体" w:hAnsi="宋体" w:cs="宋体" w:eastAsia="宋体" w:hint="default"/>
                            <w:b/>
                            <w:bCs/>
                            <w:sz w:val="18"/>
                            <w:szCs w:val="18"/>
                          </w:rPr>
                          <w:t>变动幅度</w:t>
                        </w:r>
                        <w:r>
                          <w:rPr>
                            <w:rFonts w:ascii="Arial" w:hAnsi="Arial" w:cs="Arial" w:eastAsia="Arial" w:hint="default"/>
                            <w:b/>
                            <w:bCs/>
                            <w:sz w:val="18"/>
                            <w:szCs w:val="18"/>
                          </w:rPr>
                          <w:t>%</w:t>
                        </w:r>
                        <w:r>
                          <w:rPr>
                            <w:rFonts w:ascii="Arial" w:hAnsi="Arial" w:cs="Arial" w:eastAsia="Arial" w:hint="default"/>
                            <w:sz w:val="18"/>
                            <w:szCs w:val="18"/>
                          </w:rPr>
                        </w:r>
                      </w:p>
                    </w:tc>
                  </w:tr>
                  <w:tr>
                    <w:trPr>
                      <w:trHeight w:val="523" w:hRule="exact"/>
                    </w:trPr>
                    <w:tc>
                      <w:tcPr>
                        <w:tcW w:w="1507"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684"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440" w:right="0"/>
                          <w:jc w:val="left"/>
                          <w:rPr>
                            <w:rFonts w:ascii="Arial" w:hAnsi="Arial" w:cs="Arial" w:eastAsia="Arial" w:hint="default"/>
                            <w:sz w:val="18"/>
                            <w:szCs w:val="18"/>
                          </w:rPr>
                        </w:pPr>
                        <w:r>
                          <w:rPr>
                            <w:rFonts w:ascii="Arial"/>
                            <w:sz w:val="18"/>
                          </w:rPr>
                          <w:t>2,800,715.71</w:t>
                        </w:r>
                      </w:p>
                    </w:tc>
                    <w:tc>
                      <w:tcPr>
                        <w:tcW w:w="1471"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38"/>
                          <w:jc w:val="center"/>
                          <w:rPr>
                            <w:rFonts w:ascii="Arial" w:hAnsi="Arial" w:cs="Arial" w:eastAsia="Arial" w:hint="default"/>
                            <w:sz w:val="18"/>
                            <w:szCs w:val="18"/>
                          </w:rPr>
                        </w:pPr>
                        <w:r>
                          <w:rPr>
                            <w:rFonts w:ascii="Arial"/>
                            <w:sz w:val="18"/>
                          </w:rPr>
                          <w:t>15,118,684.46</w:t>
                        </w:r>
                      </w:p>
                    </w:tc>
                    <w:tc>
                      <w:tcPr>
                        <w:tcW w:w="1101"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139" w:right="0"/>
                          <w:jc w:val="center"/>
                          <w:rPr>
                            <w:rFonts w:ascii="Arial" w:hAnsi="Arial" w:cs="Arial" w:eastAsia="Arial" w:hint="default"/>
                            <w:sz w:val="18"/>
                            <w:szCs w:val="18"/>
                          </w:rPr>
                        </w:pPr>
                        <w:r>
                          <w:rPr>
                            <w:rFonts w:ascii="Arial"/>
                            <w:sz w:val="18"/>
                          </w:rPr>
                          <w:t>-81.48</w:t>
                        </w:r>
                      </w:p>
                    </w:tc>
                  </w:tr>
                </w:tbl>
                <w:p>
                  <w:pPr/>
                </w:p>
              </w:txbxContent>
            </v:textbox>
            <w10:wrap type="none"/>
          </v:shape>
        </w:pict>
      </w:r>
      <w:r>
        <w:rPr>
          <w:rFonts w:ascii="宋体" w:hAnsi="宋体" w:cs="宋体" w:eastAsia="宋体" w:hint="default"/>
          <w:sz w:val="18"/>
          <w:szCs w:val="18"/>
        </w:rPr>
        <w:t>计折旧的期末数比期初数减少</w:t>
      </w:r>
      <w:r>
        <w:rPr>
          <w:rFonts w:ascii="宋体" w:hAnsi="宋体" w:cs="宋体" w:eastAsia="宋体" w:hint="default"/>
          <w:spacing w:val="-46"/>
          <w:sz w:val="18"/>
          <w:szCs w:val="18"/>
        </w:rPr>
        <w:t> </w:t>
      </w:r>
      <w:r>
        <w:rPr>
          <w:rFonts w:ascii="Arial" w:hAnsi="Arial" w:cs="Arial" w:eastAsia="Arial" w:hint="default"/>
          <w:sz w:val="18"/>
          <w:szCs w:val="18"/>
        </w:rPr>
        <w:t>17,990,911.70</w:t>
      </w:r>
      <w:r>
        <w:rPr>
          <w:rFonts w:ascii="Arial" w:hAnsi="Arial" w:cs="Arial" w:eastAsia="Arial" w:hint="default"/>
          <w:w w:val="99"/>
          <w:sz w:val="18"/>
          <w:szCs w:val="18"/>
        </w:rPr>
        <w:t> </w:t>
      </w:r>
      <w:r>
        <w:rPr>
          <w:rFonts w:ascii="宋体" w:hAnsi="宋体" w:cs="宋体" w:eastAsia="宋体" w:hint="default"/>
          <w:sz w:val="18"/>
          <w:szCs w:val="18"/>
        </w:rPr>
        <w:t>元，减少比例为</w:t>
      </w:r>
      <w:r>
        <w:rPr>
          <w:rFonts w:ascii="宋体" w:hAnsi="宋体" w:cs="宋体" w:eastAsia="宋体" w:hint="default"/>
          <w:spacing w:val="27"/>
          <w:sz w:val="18"/>
          <w:szCs w:val="18"/>
        </w:rPr>
        <w:t> </w:t>
      </w:r>
      <w:r>
        <w:rPr>
          <w:rFonts w:ascii="Arial" w:hAnsi="Arial" w:cs="Arial" w:eastAsia="Arial" w:hint="default"/>
          <w:sz w:val="18"/>
          <w:szCs w:val="18"/>
        </w:rPr>
        <w:t>45.19%</w:t>
      </w:r>
      <w:r>
        <w:rPr>
          <w:rFonts w:ascii="宋体" w:hAnsi="宋体" w:cs="宋体" w:eastAsia="宋体" w:hint="default"/>
          <w:sz w:val="18"/>
          <w:szCs w:val="18"/>
        </w:rPr>
        <w:t>，原因为：（</w:t>
      </w:r>
      <w:r>
        <w:rPr>
          <w:rFonts w:ascii="Arial" w:hAnsi="Arial" w:cs="Arial" w:eastAsia="Arial" w:hint="default"/>
          <w:sz w:val="18"/>
          <w:szCs w:val="18"/>
        </w:rPr>
        <w:t>1</w:t>
      </w:r>
      <w:r>
        <w:rPr>
          <w:rFonts w:ascii="宋体" w:hAnsi="宋体" w:cs="宋体" w:eastAsia="宋体" w:hint="default"/>
          <w:sz w:val="18"/>
          <w:szCs w:val="18"/>
        </w:rPr>
        <w:t>）本</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1"/>
          <w:sz w:val="18"/>
          <w:szCs w:val="18"/>
        </w:rPr>
        <w:t>期转让部分房产与设备、详见附注十一</w:t>
      </w:r>
      <w:r>
        <w:rPr>
          <w:rFonts w:ascii="Arial" w:hAnsi="Arial" w:cs="Arial" w:eastAsia="Arial" w:hint="default"/>
          <w:spacing w:val="-11"/>
          <w:sz w:val="18"/>
          <w:szCs w:val="18"/>
        </w:rPr>
        <w:t>.4</w:t>
      </w:r>
      <w:r>
        <w:rPr>
          <w:rFonts w:ascii="宋体" w:hAnsi="宋体" w:cs="宋体" w:eastAsia="宋体" w:hint="default"/>
          <w:spacing w:val="-11"/>
          <w:sz w:val="18"/>
          <w:szCs w:val="18"/>
        </w:rPr>
        <w:t>；（</w:t>
      </w:r>
      <w:r>
        <w:rPr>
          <w:rFonts w:ascii="Arial" w:hAnsi="Arial" w:cs="Arial" w:eastAsia="Arial" w:hint="default"/>
          <w:spacing w:val="-11"/>
          <w:sz w:val="18"/>
          <w:szCs w:val="18"/>
        </w:rPr>
        <w:t>2</w:t>
      </w:r>
      <w:r>
        <w:rPr>
          <w:rFonts w:ascii="Arial" w:hAnsi="Arial" w:cs="Arial" w:eastAsia="Arial" w:hint="default"/>
          <w:spacing w:val="-33"/>
          <w:sz w:val="18"/>
          <w:szCs w:val="18"/>
        </w:rPr>
        <w:t> </w:t>
      </w:r>
      <w:r>
        <w:rPr>
          <w:rFonts w:ascii="宋体" w:hAnsi="宋体" w:cs="宋体" w:eastAsia="宋体" w:hint="default"/>
          <w:sz w:val="18"/>
          <w:szCs w:val="18"/>
        </w:rPr>
        <w:t>固定资产报废转出</w:t>
      </w:r>
    </w:p>
    <w:p>
      <w:pPr>
        <w:spacing w:line="240" w:lineRule="auto" w:before="3"/>
        <w:rPr>
          <w:rFonts w:ascii="宋体" w:hAnsi="宋体" w:cs="宋体" w:eastAsia="宋体" w:hint="default"/>
          <w:sz w:val="8"/>
          <w:szCs w:val="8"/>
        </w:rPr>
      </w:pPr>
    </w:p>
    <w:p>
      <w:pPr>
        <w:spacing w:line="236" w:lineRule="exact" w:before="66"/>
        <w:ind w:left="6231" w:right="109" w:firstLine="0"/>
        <w:jc w:val="left"/>
        <w:rPr>
          <w:rFonts w:ascii="宋体" w:hAnsi="宋体" w:cs="宋体" w:eastAsia="宋体" w:hint="default"/>
          <w:sz w:val="18"/>
          <w:szCs w:val="18"/>
        </w:rPr>
      </w:pPr>
      <w:r>
        <w:rPr>
          <w:rFonts w:ascii="宋体" w:hAnsi="宋体" w:cs="宋体" w:eastAsia="宋体" w:hint="default"/>
          <w:sz w:val="18"/>
          <w:szCs w:val="18"/>
        </w:rPr>
        <w:t>公司本期转让了位于常州岷江路 </w:t>
      </w:r>
      <w:r>
        <w:rPr>
          <w:rFonts w:ascii="Arial" w:hAnsi="Arial" w:cs="Arial" w:eastAsia="Arial" w:hint="default"/>
          <w:sz w:val="18"/>
          <w:szCs w:val="18"/>
        </w:rPr>
        <w:t>1</w:t>
      </w:r>
      <w:r>
        <w:rPr>
          <w:rFonts w:ascii="Arial" w:hAnsi="Arial" w:cs="Arial" w:eastAsia="Arial" w:hint="default"/>
          <w:spacing w:val="1"/>
          <w:sz w:val="18"/>
          <w:szCs w:val="18"/>
        </w:rPr>
        <w:t> </w:t>
      </w:r>
      <w:r>
        <w:rPr>
          <w:rFonts w:ascii="宋体" w:hAnsi="宋体" w:cs="宋体" w:eastAsia="宋体" w:hint="default"/>
          <w:sz w:val="18"/>
          <w:szCs w:val="18"/>
        </w:rPr>
        <w:t>号的房产 及土地。</w:t>
      </w:r>
    </w:p>
    <w:p>
      <w:pPr>
        <w:spacing w:before="121"/>
        <w:ind w:left="6231" w:right="109" w:firstLine="0"/>
        <w:jc w:val="left"/>
        <w:rPr>
          <w:rFonts w:ascii="宋体" w:hAnsi="宋体" w:cs="宋体" w:eastAsia="宋体" w:hint="default"/>
          <w:sz w:val="18"/>
          <w:szCs w:val="18"/>
        </w:rPr>
      </w:pPr>
      <w:r>
        <w:rPr>
          <w:rFonts w:ascii="宋体" w:hAnsi="宋体" w:cs="宋体" w:eastAsia="宋体" w:hint="default"/>
          <w:sz w:val="18"/>
          <w:szCs w:val="18"/>
        </w:rPr>
        <w:t>本期预收了处置溧阳房产的预收款项。</w:t>
      </w:r>
    </w:p>
    <w:p>
      <w:pPr>
        <w:spacing w:line="240" w:lineRule="auto" w:before="2"/>
        <w:rPr>
          <w:rFonts w:ascii="宋体" w:hAnsi="宋体" w:cs="宋体" w:eastAsia="宋体" w:hint="default"/>
          <w:sz w:val="10"/>
          <w:szCs w:val="10"/>
        </w:rPr>
      </w:pPr>
    </w:p>
    <w:p>
      <w:pPr>
        <w:spacing w:before="44"/>
        <w:ind w:left="6231" w:right="95" w:firstLine="0"/>
        <w:jc w:val="left"/>
        <w:rPr>
          <w:rFonts w:ascii="宋体" w:hAnsi="宋体" w:cs="宋体" w:eastAsia="宋体" w:hint="default"/>
          <w:sz w:val="18"/>
          <w:szCs w:val="18"/>
        </w:rPr>
      </w:pPr>
      <w:r>
        <w:rPr>
          <w:rFonts w:ascii="宋体" w:hAnsi="宋体" w:cs="宋体" w:eastAsia="宋体" w:hint="default"/>
          <w:spacing w:val="6"/>
          <w:sz w:val="18"/>
          <w:szCs w:val="18"/>
        </w:rPr>
        <w:t>上年公司的经济性裁员计划计提的员工辞退</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补偿金已于本期支付</w:t>
      </w:r>
    </w:p>
    <w:p>
      <w:pPr>
        <w:spacing w:line="240" w:lineRule="auto" w:before="5"/>
        <w:rPr>
          <w:rFonts w:ascii="宋体" w:hAnsi="宋体" w:cs="宋体" w:eastAsia="宋体" w:hint="default"/>
          <w:sz w:val="9"/>
          <w:szCs w:val="9"/>
        </w:rPr>
      </w:pPr>
    </w:p>
    <w:p>
      <w:pPr>
        <w:spacing w:line="232" w:lineRule="exact" w:before="69"/>
        <w:ind w:left="6231" w:right="109" w:firstLine="0"/>
        <w:jc w:val="left"/>
        <w:rPr>
          <w:rFonts w:ascii="宋体" w:hAnsi="宋体" w:cs="宋体" w:eastAsia="宋体" w:hint="default"/>
          <w:sz w:val="18"/>
          <w:szCs w:val="18"/>
        </w:rPr>
      </w:pPr>
      <w:r>
        <w:rPr>
          <w:rFonts w:ascii="宋体" w:hAnsi="宋体" w:cs="宋体" w:eastAsia="宋体" w:hint="default"/>
          <w:spacing w:val="-4"/>
          <w:sz w:val="18"/>
          <w:szCs w:val="18"/>
        </w:rPr>
        <w:t>公司本年服装主业已停产，与此相关的增值税</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费相应减少。</w:t>
      </w:r>
    </w:p>
    <w:p>
      <w:pPr>
        <w:spacing w:before="103"/>
        <w:ind w:left="6231" w:right="109" w:firstLine="0"/>
        <w:jc w:val="left"/>
        <w:rPr>
          <w:rFonts w:ascii="宋体" w:hAnsi="宋体" w:cs="宋体" w:eastAsia="宋体" w:hint="default"/>
          <w:sz w:val="18"/>
          <w:szCs w:val="18"/>
        </w:rPr>
      </w:pPr>
      <w:r>
        <w:rPr>
          <w:rFonts w:ascii="宋体" w:hAnsi="宋体" w:cs="宋体" w:eastAsia="宋体" w:hint="default"/>
          <w:spacing w:val="-4"/>
          <w:sz w:val="18"/>
          <w:szCs w:val="18"/>
        </w:rPr>
        <w:t>上期清算的子公司本期已完成注销，核销账面</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长期投资和其他应付款</w:t>
      </w:r>
    </w:p>
    <w:p>
      <w:pPr>
        <w:spacing w:line="240" w:lineRule="auto" w:before="5"/>
        <w:rPr>
          <w:rFonts w:ascii="宋体" w:hAnsi="宋体" w:cs="宋体" w:eastAsia="宋体" w:hint="default"/>
          <w:sz w:val="9"/>
          <w:szCs w:val="9"/>
        </w:rPr>
      </w:pPr>
    </w:p>
    <w:p>
      <w:pPr>
        <w:spacing w:before="44"/>
        <w:ind w:left="0" w:right="1339" w:firstLine="0"/>
        <w:jc w:val="right"/>
        <w:rPr>
          <w:rFonts w:ascii="宋体" w:hAnsi="宋体" w:cs="宋体" w:eastAsia="宋体" w:hint="default"/>
          <w:sz w:val="18"/>
          <w:szCs w:val="18"/>
        </w:rPr>
      </w:pPr>
      <w:r>
        <w:rPr>
          <w:rFonts w:ascii="宋体" w:hAnsi="宋体" w:cs="宋体" w:eastAsia="宋体" w:hint="default"/>
          <w:b/>
          <w:bCs/>
          <w:w w:val="95"/>
          <w:sz w:val="18"/>
          <w:szCs w:val="18"/>
        </w:rPr>
        <w:t>变动原因说明</w:t>
      </w:r>
      <w:r>
        <w:rPr>
          <w:rFonts w:ascii="宋体" w:hAnsi="宋体" w:cs="宋体" w:eastAsia="宋体" w:hint="default"/>
          <w:sz w:val="18"/>
          <w:szCs w:val="18"/>
        </w:rPr>
      </w:r>
    </w:p>
    <w:p>
      <w:pPr>
        <w:spacing w:line="240" w:lineRule="auto" w:before="9"/>
        <w:rPr>
          <w:rFonts w:ascii="宋体" w:hAnsi="宋体" w:cs="宋体" w:eastAsia="宋体" w:hint="default"/>
          <w:b/>
          <w:bCs/>
          <w:sz w:val="10"/>
          <w:szCs w:val="10"/>
        </w:rPr>
      </w:pPr>
    </w:p>
    <w:p>
      <w:pPr>
        <w:spacing w:line="232" w:lineRule="exact" w:before="69"/>
        <w:ind w:left="6231" w:right="106" w:firstLine="0"/>
        <w:jc w:val="both"/>
        <w:rPr>
          <w:rFonts w:ascii="宋体" w:hAnsi="宋体" w:cs="宋体" w:eastAsia="宋体" w:hint="default"/>
          <w:sz w:val="18"/>
          <w:szCs w:val="18"/>
        </w:rPr>
      </w:pPr>
      <w:r>
        <w:rPr>
          <w:rFonts w:ascii="宋体" w:hAnsi="宋体" w:cs="宋体" w:eastAsia="宋体" w:hint="default"/>
          <w:sz w:val="18"/>
          <w:szCs w:val="18"/>
        </w:rPr>
        <w:t>本公司服装主业自</w:t>
      </w:r>
      <w:r>
        <w:rPr>
          <w:rFonts w:ascii="宋体" w:hAnsi="宋体" w:cs="宋体" w:eastAsia="宋体" w:hint="default"/>
          <w:spacing w:val="-45"/>
          <w:sz w:val="18"/>
          <w:szCs w:val="18"/>
        </w:rPr>
        <w:t> </w:t>
      </w:r>
      <w:r>
        <w:rPr>
          <w:rFonts w:ascii="Arial" w:hAnsi="Arial" w:cs="Arial" w:eastAsia="Arial" w:hint="default"/>
          <w:sz w:val="18"/>
          <w:szCs w:val="18"/>
        </w:rPr>
        <w:t>2008</w:t>
      </w:r>
      <w:r>
        <w:rPr>
          <w:rFonts w:ascii="Arial" w:hAnsi="Arial" w:cs="Arial" w:eastAsia="Arial"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Arial" w:hAnsi="Arial" w:cs="Arial" w:eastAsia="Arial" w:hint="default"/>
          <w:sz w:val="18"/>
          <w:szCs w:val="18"/>
        </w:rPr>
        <w:t>9</w:t>
      </w:r>
      <w:r>
        <w:rPr>
          <w:rFonts w:ascii="Arial" w:hAnsi="Arial" w:cs="Arial" w:eastAsia="Arial" w:hint="default"/>
          <w:spacing w:val="-7"/>
          <w:sz w:val="18"/>
          <w:szCs w:val="18"/>
        </w:rPr>
        <w:t> </w:t>
      </w:r>
      <w:r>
        <w:rPr>
          <w:rFonts w:ascii="宋体" w:hAnsi="宋体" w:cs="宋体" w:eastAsia="宋体" w:hint="default"/>
          <w:spacing w:val="-4"/>
          <w:sz w:val="18"/>
          <w:szCs w:val="18"/>
        </w:rPr>
        <w:t>月正式停产，本</w:t>
      </w:r>
      <w:r>
        <w:rPr>
          <w:rFonts w:ascii="宋体" w:hAnsi="宋体" w:cs="宋体" w:eastAsia="宋体" w:hint="default"/>
          <w:sz w:val="18"/>
          <w:szCs w:val="18"/>
        </w:rPr>
        <w:t> </w:t>
      </w:r>
      <w:r>
        <w:rPr>
          <w:rFonts w:ascii="宋体" w:hAnsi="宋体" w:cs="宋体" w:eastAsia="宋体" w:hint="default"/>
          <w:spacing w:val="-4"/>
          <w:sz w:val="18"/>
          <w:szCs w:val="18"/>
        </w:rPr>
        <w:t>年度无服装销售，营业收入主要来自于房屋建</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筑物租赁、技术咨询</w:t>
      </w:r>
    </w:p>
    <w:p>
      <w:pPr>
        <w:spacing w:after="0" w:line="232" w:lineRule="exact"/>
        <w:jc w:val="both"/>
        <w:rPr>
          <w:rFonts w:ascii="宋体" w:hAnsi="宋体" w:cs="宋体" w:eastAsia="宋体" w:hint="default"/>
          <w:sz w:val="18"/>
          <w:szCs w:val="18"/>
        </w:rPr>
        <w:sectPr>
          <w:type w:val="continuous"/>
          <w:pgSz w:w="11900" w:h="16840"/>
          <w:pgMar w:top="1600" w:bottom="280" w:left="1660" w:right="360"/>
        </w:sectPr>
      </w:pPr>
    </w:p>
    <w:p>
      <w:pPr>
        <w:spacing w:line="232" w:lineRule="auto" w:before="103"/>
        <w:ind w:left="6231" w:right="166" w:firstLine="0"/>
        <w:jc w:val="both"/>
        <w:rPr>
          <w:rFonts w:ascii="宋体" w:hAnsi="宋体" w:cs="宋体" w:eastAsia="宋体" w:hint="default"/>
          <w:sz w:val="18"/>
          <w:szCs w:val="18"/>
        </w:rPr>
      </w:pPr>
      <w:r>
        <w:rPr/>
        <w:pict>
          <v:shape style="position:absolute;margin-left:93.529999pt;margin-top:19.053505pt;width:281.150pt;height:409.15pt;mso-position-horizontal-relative:page;mso-position-vertical-relative:paragraph;z-index:395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77"/>
                    <w:gridCol w:w="1414"/>
                    <w:gridCol w:w="1538"/>
                    <w:gridCol w:w="893"/>
                  </w:tblGrid>
                  <w:tr>
                    <w:trPr>
                      <w:trHeight w:val="445" w:hRule="exact"/>
                    </w:trPr>
                    <w:tc>
                      <w:tcPr>
                        <w:tcW w:w="1777" w:type="dxa"/>
                        <w:tcBorders>
                          <w:top w:val="nil" w:sz="6" w:space="0" w:color="auto"/>
                          <w:left w:val="nil" w:sz="6" w:space="0" w:color="auto"/>
                          <w:bottom w:val="nil" w:sz="6" w:space="0" w:color="auto"/>
                          <w:right w:val="nil" w:sz="6" w:space="0" w:color="auto"/>
                        </w:tcBorders>
                      </w:tcPr>
                      <w:p>
                        <w:pPr>
                          <w:pStyle w:val="TableParagraph"/>
                          <w:spacing w:line="184" w:lineRule="exact"/>
                          <w:ind w:left="35"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414" w:type="dxa"/>
                        <w:tcBorders>
                          <w:top w:val="nil" w:sz="6" w:space="0" w:color="auto"/>
                          <w:left w:val="nil" w:sz="6" w:space="0" w:color="auto"/>
                          <w:bottom w:val="nil" w:sz="6" w:space="0" w:color="auto"/>
                          <w:right w:val="nil" w:sz="6" w:space="0" w:color="auto"/>
                        </w:tcBorders>
                      </w:tcPr>
                      <w:p>
                        <w:pPr>
                          <w:pStyle w:val="TableParagraph"/>
                          <w:spacing w:line="199" w:lineRule="exact"/>
                          <w:ind w:right="18"/>
                          <w:jc w:val="center"/>
                          <w:rPr>
                            <w:rFonts w:ascii="Arial" w:hAnsi="Arial" w:cs="Arial" w:eastAsia="Arial" w:hint="default"/>
                            <w:sz w:val="18"/>
                            <w:szCs w:val="18"/>
                          </w:rPr>
                        </w:pPr>
                        <w:r>
                          <w:rPr>
                            <w:rFonts w:ascii="Arial"/>
                            <w:sz w:val="18"/>
                          </w:rPr>
                          <w:t>1,571,793.53</w:t>
                        </w:r>
                      </w:p>
                    </w:tc>
                    <w:tc>
                      <w:tcPr>
                        <w:tcW w:w="1538" w:type="dxa"/>
                        <w:tcBorders>
                          <w:top w:val="nil" w:sz="6" w:space="0" w:color="auto"/>
                          <w:left w:val="nil" w:sz="6" w:space="0" w:color="auto"/>
                          <w:bottom w:val="nil" w:sz="6" w:space="0" w:color="auto"/>
                          <w:right w:val="nil" w:sz="6" w:space="0" w:color="auto"/>
                        </w:tcBorders>
                      </w:tcPr>
                      <w:p>
                        <w:pPr>
                          <w:pStyle w:val="TableParagraph"/>
                          <w:spacing w:line="199" w:lineRule="exact"/>
                          <w:ind w:right="107"/>
                          <w:jc w:val="center"/>
                          <w:rPr>
                            <w:rFonts w:ascii="Arial" w:hAnsi="Arial" w:cs="Arial" w:eastAsia="Arial" w:hint="default"/>
                            <w:sz w:val="18"/>
                            <w:szCs w:val="18"/>
                          </w:rPr>
                        </w:pPr>
                        <w:r>
                          <w:rPr>
                            <w:rFonts w:ascii="Arial"/>
                            <w:sz w:val="18"/>
                          </w:rPr>
                          <w:t>20,537,418.56</w:t>
                        </w:r>
                      </w:p>
                    </w:tc>
                    <w:tc>
                      <w:tcPr>
                        <w:tcW w:w="893" w:type="dxa"/>
                        <w:tcBorders>
                          <w:top w:val="nil" w:sz="6" w:space="0" w:color="auto"/>
                          <w:left w:val="nil" w:sz="6" w:space="0" w:color="auto"/>
                          <w:bottom w:val="nil" w:sz="6" w:space="0" w:color="auto"/>
                          <w:right w:val="nil" w:sz="6" w:space="0" w:color="auto"/>
                        </w:tcBorders>
                      </w:tcPr>
                      <w:p>
                        <w:pPr>
                          <w:pStyle w:val="TableParagraph"/>
                          <w:spacing w:line="199" w:lineRule="exact"/>
                          <w:ind w:right="81"/>
                          <w:jc w:val="right"/>
                          <w:rPr>
                            <w:rFonts w:ascii="Arial" w:hAnsi="Arial" w:cs="Arial" w:eastAsia="Arial" w:hint="default"/>
                            <w:sz w:val="18"/>
                            <w:szCs w:val="18"/>
                          </w:rPr>
                        </w:pPr>
                        <w:r>
                          <w:rPr>
                            <w:rFonts w:ascii="Arial"/>
                            <w:w w:val="95"/>
                            <w:sz w:val="18"/>
                          </w:rPr>
                          <w:t>-92.35</w:t>
                        </w:r>
                        <w:r>
                          <w:rPr>
                            <w:rFonts w:ascii="Arial"/>
                            <w:sz w:val="18"/>
                          </w:rPr>
                        </w:r>
                      </w:p>
                    </w:tc>
                  </w:tr>
                  <w:tr>
                    <w:trPr>
                      <w:trHeight w:val="441" w:hRule="exact"/>
                    </w:trPr>
                    <w:tc>
                      <w:tcPr>
                        <w:tcW w:w="177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414"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b/>
                            <w:bCs/>
                            <w:sz w:val="18"/>
                            <w:szCs w:val="18"/>
                          </w:rPr>
                        </w:pPr>
                      </w:p>
                      <w:p>
                        <w:pPr>
                          <w:pStyle w:val="TableParagraph"/>
                          <w:spacing w:line="240" w:lineRule="auto"/>
                          <w:ind w:right="16"/>
                          <w:jc w:val="center"/>
                          <w:rPr>
                            <w:rFonts w:ascii="Arial" w:hAnsi="Arial" w:cs="Arial" w:eastAsia="Arial" w:hint="default"/>
                            <w:sz w:val="18"/>
                            <w:szCs w:val="18"/>
                          </w:rPr>
                        </w:pPr>
                        <w:r>
                          <w:rPr>
                            <w:rFonts w:ascii="Arial"/>
                            <w:sz w:val="18"/>
                          </w:rPr>
                          <w:t>432,307.10</w:t>
                        </w:r>
                      </w:p>
                    </w:tc>
                    <w:tc>
                      <w:tcPr>
                        <w:tcW w:w="1538"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b/>
                            <w:bCs/>
                            <w:sz w:val="18"/>
                            <w:szCs w:val="18"/>
                          </w:rPr>
                        </w:pPr>
                      </w:p>
                      <w:p>
                        <w:pPr>
                          <w:pStyle w:val="TableParagraph"/>
                          <w:spacing w:line="240" w:lineRule="auto"/>
                          <w:ind w:right="107"/>
                          <w:jc w:val="center"/>
                          <w:rPr>
                            <w:rFonts w:ascii="Arial" w:hAnsi="Arial" w:cs="Arial" w:eastAsia="Arial" w:hint="default"/>
                            <w:sz w:val="18"/>
                            <w:szCs w:val="18"/>
                          </w:rPr>
                        </w:pPr>
                        <w:r>
                          <w:rPr>
                            <w:rFonts w:ascii="Arial"/>
                            <w:sz w:val="18"/>
                          </w:rPr>
                          <w:t>1,433,574.80</w:t>
                        </w:r>
                      </w:p>
                    </w:tc>
                    <w:tc>
                      <w:tcPr>
                        <w:tcW w:w="893"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b/>
                            <w:bCs/>
                            <w:sz w:val="18"/>
                            <w:szCs w:val="18"/>
                          </w:rPr>
                        </w:pPr>
                      </w:p>
                      <w:p>
                        <w:pPr>
                          <w:pStyle w:val="TableParagraph"/>
                          <w:spacing w:line="240" w:lineRule="auto"/>
                          <w:ind w:right="81"/>
                          <w:jc w:val="right"/>
                          <w:rPr>
                            <w:rFonts w:ascii="Arial" w:hAnsi="Arial" w:cs="Arial" w:eastAsia="Arial" w:hint="default"/>
                            <w:sz w:val="18"/>
                            <w:szCs w:val="18"/>
                          </w:rPr>
                        </w:pPr>
                        <w:r>
                          <w:rPr>
                            <w:rFonts w:ascii="Arial"/>
                            <w:w w:val="95"/>
                            <w:sz w:val="18"/>
                          </w:rPr>
                          <w:t>-69.84</w:t>
                        </w:r>
                        <w:r>
                          <w:rPr>
                            <w:rFonts w:ascii="Arial"/>
                            <w:sz w:val="18"/>
                          </w:rPr>
                        </w:r>
                      </w:p>
                    </w:tc>
                  </w:tr>
                  <w:tr>
                    <w:trPr>
                      <w:trHeight w:val="354" w:hRule="exact"/>
                    </w:trPr>
                    <w:tc>
                      <w:tcPr>
                        <w:tcW w:w="5623" w:type="dxa"/>
                        <w:gridSpan w:val="4"/>
                        <w:tcBorders>
                          <w:top w:val="nil" w:sz="6" w:space="0" w:color="auto"/>
                          <w:left w:val="nil" w:sz="6" w:space="0" w:color="auto"/>
                          <w:bottom w:val="nil" w:sz="6" w:space="0" w:color="auto"/>
                          <w:right w:val="nil" w:sz="6" w:space="0" w:color="auto"/>
                        </w:tcBorders>
                      </w:tcPr>
                      <w:p>
                        <w:pPr/>
                      </w:p>
                    </w:tc>
                  </w:tr>
                  <w:tr>
                    <w:trPr>
                      <w:trHeight w:val="697" w:hRule="exact"/>
                    </w:trPr>
                    <w:tc>
                      <w:tcPr>
                        <w:tcW w:w="177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414"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b/>
                            <w:bCs/>
                            <w:sz w:val="17"/>
                            <w:szCs w:val="17"/>
                          </w:rPr>
                        </w:pPr>
                      </w:p>
                      <w:p>
                        <w:pPr>
                          <w:pStyle w:val="TableParagraph"/>
                          <w:spacing w:line="240" w:lineRule="auto"/>
                          <w:ind w:right="14"/>
                          <w:jc w:val="center"/>
                          <w:rPr>
                            <w:rFonts w:ascii="Arial" w:hAnsi="Arial" w:cs="Arial" w:eastAsia="Arial" w:hint="default"/>
                            <w:sz w:val="18"/>
                            <w:szCs w:val="18"/>
                          </w:rPr>
                        </w:pPr>
                        <w:r>
                          <w:rPr>
                            <w:rFonts w:ascii="Arial"/>
                            <w:sz w:val="18"/>
                          </w:rPr>
                          <w:t>17,747,453.65</w:t>
                        </w:r>
                      </w:p>
                    </w:tc>
                    <w:tc>
                      <w:tcPr>
                        <w:tcW w:w="1538"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b/>
                            <w:bCs/>
                            <w:sz w:val="17"/>
                            <w:szCs w:val="17"/>
                          </w:rPr>
                        </w:pPr>
                      </w:p>
                      <w:p>
                        <w:pPr>
                          <w:pStyle w:val="TableParagraph"/>
                          <w:spacing w:line="240" w:lineRule="auto"/>
                          <w:ind w:right="107"/>
                          <w:jc w:val="center"/>
                          <w:rPr>
                            <w:rFonts w:ascii="Arial" w:hAnsi="Arial" w:cs="Arial" w:eastAsia="Arial" w:hint="default"/>
                            <w:sz w:val="18"/>
                            <w:szCs w:val="18"/>
                          </w:rPr>
                        </w:pPr>
                        <w:r>
                          <w:rPr>
                            <w:rFonts w:ascii="Arial"/>
                            <w:sz w:val="18"/>
                          </w:rPr>
                          <w:t>39,071,684.28</w:t>
                        </w:r>
                      </w:p>
                    </w:tc>
                    <w:tc>
                      <w:tcPr>
                        <w:tcW w:w="893"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b/>
                            <w:bCs/>
                            <w:sz w:val="17"/>
                            <w:szCs w:val="17"/>
                          </w:rPr>
                        </w:pPr>
                      </w:p>
                      <w:p>
                        <w:pPr>
                          <w:pStyle w:val="TableParagraph"/>
                          <w:spacing w:line="240" w:lineRule="auto"/>
                          <w:ind w:right="81"/>
                          <w:jc w:val="right"/>
                          <w:rPr>
                            <w:rFonts w:ascii="Arial" w:hAnsi="Arial" w:cs="Arial" w:eastAsia="Arial" w:hint="default"/>
                            <w:sz w:val="18"/>
                            <w:szCs w:val="18"/>
                          </w:rPr>
                        </w:pPr>
                        <w:r>
                          <w:rPr>
                            <w:rFonts w:ascii="Arial"/>
                            <w:w w:val="95"/>
                            <w:sz w:val="18"/>
                          </w:rPr>
                          <w:t>-54.58</w:t>
                        </w:r>
                        <w:r>
                          <w:rPr>
                            <w:rFonts w:ascii="Arial"/>
                            <w:sz w:val="18"/>
                          </w:rPr>
                        </w:r>
                      </w:p>
                    </w:tc>
                  </w:tr>
                  <w:tr>
                    <w:trPr>
                      <w:trHeight w:val="952" w:hRule="exact"/>
                    </w:trPr>
                    <w:tc>
                      <w:tcPr>
                        <w:tcW w:w="177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41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right="18"/>
                          <w:jc w:val="center"/>
                          <w:rPr>
                            <w:rFonts w:ascii="Arial" w:hAnsi="Arial" w:cs="Arial" w:eastAsia="Arial" w:hint="default"/>
                            <w:sz w:val="18"/>
                            <w:szCs w:val="18"/>
                          </w:rPr>
                        </w:pPr>
                        <w:r>
                          <w:rPr>
                            <w:rFonts w:ascii="Arial"/>
                            <w:sz w:val="18"/>
                          </w:rPr>
                          <w:t>-198,029.99</w:t>
                        </w:r>
                      </w:p>
                    </w:tc>
                    <w:tc>
                      <w:tcPr>
                        <w:tcW w:w="153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right="107"/>
                          <w:jc w:val="center"/>
                          <w:rPr>
                            <w:rFonts w:ascii="Arial" w:hAnsi="Arial" w:cs="Arial" w:eastAsia="Arial" w:hint="default"/>
                            <w:sz w:val="18"/>
                            <w:szCs w:val="18"/>
                          </w:rPr>
                        </w:pPr>
                        <w:r>
                          <w:rPr>
                            <w:rFonts w:ascii="Arial"/>
                            <w:sz w:val="18"/>
                          </w:rPr>
                          <w:t>1,349,980.28</w:t>
                        </w:r>
                      </w:p>
                    </w:tc>
                    <w:tc>
                      <w:tcPr>
                        <w:tcW w:w="89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right="33"/>
                          <w:jc w:val="right"/>
                          <w:rPr>
                            <w:rFonts w:ascii="Arial" w:hAnsi="Arial" w:cs="Arial" w:eastAsia="Arial" w:hint="default"/>
                            <w:sz w:val="18"/>
                            <w:szCs w:val="18"/>
                          </w:rPr>
                        </w:pPr>
                        <w:r>
                          <w:rPr>
                            <w:rFonts w:ascii="Arial"/>
                            <w:spacing w:val="-1"/>
                            <w:sz w:val="18"/>
                          </w:rPr>
                          <w:t>-114.67</w:t>
                        </w:r>
                      </w:p>
                    </w:tc>
                  </w:tr>
                  <w:tr>
                    <w:trPr>
                      <w:trHeight w:val="1216" w:hRule="exact"/>
                    </w:trPr>
                    <w:tc>
                      <w:tcPr>
                        <w:tcW w:w="177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16"/>
                            <w:szCs w:val="16"/>
                          </w:rPr>
                        </w:pPr>
                      </w:p>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141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9"/>
                            <w:szCs w:val="19"/>
                          </w:rPr>
                        </w:pPr>
                      </w:p>
                      <w:p>
                        <w:pPr>
                          <w:pStyle w:val="TableParagraph"/>
                          <w:spacing w:line="240" w:lineRule="auto"/>
                          <w:ind w:right="16"/>
                          <w:jc w:val="center"/>
                          <w:rPr>
                            <w:rFonts w:ascii="Arial" w:hAnsi="Arial" w:cs="Arial" w:eastAsia="Arial" w:hint="default"/>
                            <w:sz w:val="18"/>
                            <w:szCs w:val="18"/>
                          </w:rPr>
                        </w:pPr>
                        <w:r>
                          <w:rPr>
                            <w:rFonts w:ascii="Arial"/>
                            <w:sz w:val="18"/>
                          </w:rPr>
                          <w:t>473,577.32</w:t>
                        </w:r>
                      </w:p>
                    </w:tc>
                    <w:tc>
                      <w:tcPr>
                        <w:tcW w:w="153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9"/>
                            <w:szCs w:val="19"/>
                          </w:rPr>
                        </w:pPr>
                      </w:p>
                      <w:p>
                        <w:pPr>
                          <w:pStyle w:val="TableParagraph"/>
                          <w:spacing w:line="240" w:lineRule="auto"/>
                          <w:ind w:right="108"/>
                          <w:jc w:val="center"/>
                          <w:rPr>
                            <w:rFonts w:ascii="Arial" w:hAnsi="Arial" w:cs="Arial" w:eastAsia="Arial" w:hint="default"/>
                            <w:sz w:val="18"/>
                            <w:szCs w:val="18"/>
                          </w:rPr>
                        </w:pPr>
                        <w:r>
                          <w:rPr>
                            <w:rFonts w:ascii="Arial"/>
                            <w:sz w:val="18"/>
                          </w:rPr>
                          <w:t>-7,042,289.21</w:t>
                        </w:r>
                      </w:p>
                    </w:tc>
                    <w:tc>
                      <w:tcPr>
                        <w:tcW w:w="89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9"/>
                            <w:szCs w:val="19"/>
                          </w:rPr>
                        </w:pPr>
                      </w:p>
                      <w:p>
                        <w:pPr>
                          <w:pStyle w:val="TableParagraph"/>
                          <w:spacing w:line="240" w:lineRule="auto"/>
                          <w:ind w:right="33"/>
                          <w:jc w:val="right"/>
                          <w:rPr>
                            <w:rFonts w:ascii="Arial" w:hAnsi="Arial" w:cs="Arial" w:eastAsia="Arial" w:hint="default"/>
                            <w:sz w:val="18"/>
                            <w:szCs w:val="18"/>
                          </w:rPr>
                        </w:pPr>
                        <w:r>
                          <w:rPr>
                            <w:rFonts w:ascii="Arial"/>
                            <w:spacing w:val="-1"/>
                            <w:sz w:val="18"/>
                          </w:rPr>
                          <w:t>-106.72</w:t>
                        </w:r>
                      </w:p>
                    </w:tc>
                  </w:tr>
                  <w:tr>
                    <w:trPr>
                      <w:trHeight w:val="1142" w:hRule="exact"/>
                    </w:trPr>
                    <w:tc>
                      <w:tcPr>
                        <w:tcW w:w="177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7"/>
                            <w:szCs w:val="17"/>
                          </w:rPr>
                        </w:pPr>
                      </w:p>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sz w:val="18"/>
                            <w:szCs w:val="18"/>
                          </w:rPr>
                          <w:t>公允价值变动净收益</w:t>
                        </w:r>
                      </w:p>
                    </w:tc>
                    <w:tc>
                      <w:tcPr>
                        <w:tcW w:w="141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0"/>
                            <w:szCs w:val="20"/>
                          </w:rPr>
                        </w:pPr>
                      </w:p>
                      <w:p>
                        <w:pPr>
                          <w:pStyle w:val="TableParagraph"/>
                          <w:spacing w:line="240" w:lineRule="auto"/>
                          <w:ind w:right="16"/>
                          <w:jc w:val="center"/>
                          <w:rPr>
                            <w:rFonts w:ascii="Arial" w:hAnsi="Arial" w:cs="Arial" w:eastAsia="Arial" w:hint="default"/>
                            <w:sz w:val="18"/>
                            <w:szCs w:val="18"/>
                          </w:rPr>
                        </w:pPr>
                        <w:r>
                          <w:rPr>
                            <w:rFonts w:ascii="Arial"/>
                            <w:sz w:val="18"/>
                          </w:rPr>
                          <w:t>272,689.73</w:t>
                        </w:r>
                      </w:p>
                    </w:tc>
                    <w:tc>
                      <w:tcPr>
                        <w:tcW w:w="153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0"/>
                            <w:szCs w:val="20"/>
                          </w:rPr>
                        </w:pPr>
                      </w:p>
                      <w:p>
                        <w:pPr>
                          <w:pStyle w:val="TableParagraph"/>
                          <w:spacing w:line="240" w:lineRule="auto"/>
                          <w:ind w:right="105"/>
                          <w:jc w:val="center"/>
                          <w:rPr>
                            <w:rFonts w:ascii="Arial" w:hAnsi="Arial" w:cs="Arial" w:eastAsia="Arial" w:hint="default"/>
                            <w:sz w:val="18"/>
                            <w:szCs w:val="18"/>
                          </w:rPr>
                        </w:pPr>
                        <w:r>
                          <w:rPr>
                            <w:rFonts w:ascii="Arial"/>
                            <w:sz w:val="18"/>
                          </w:rPr>
                          <w:t>-547,617.53</w:t>
                        </w:r>
                      </w:p>
                    </w:tc>
                    <w:tc>
                      <w:tcPr>
                        <w:tcW w:w="89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0"/>
                            <w:szCs w:val="20"/>
                          </w:rPr>
                        </w:pPr>
                      </w:p>
                      <w:p>
                        <w:pPr>
                          <w:pStyle w:val="TableParagraph"/>
                          <w:spacing w:line="240" w:lineRule="auto"/>
                          <w:ind w:right="33"/>
                          <w:jc w:val="right"/>
                          <w:rPr>
                            <w:rFonts w:ascii="Arial" w:hAnsi="Arial" w:cs="Arial" w:eastAsia="Arial" w:hint="default"/>
                            <w:sz w:val="18"/>
                            <w:szCs w:val="18"/>
                          </w:rPr>
                        </w:pPr>
                        <w:r>
                          <w:rPr>
                            <w:rFonts w:ascii="Arial"/>
                            <w:spacing w:val="-1"/>
                            <w:sz w:val="18"/>
                          </w:rPr>
                          <w:t>-149.80</w:t>
                        </w:r>
                      </w:p>
                    </w:tc>
                  </w:tr>
                  <w:tr>
                    <w:trPr>
                      <w:trHeight w:val="1132" w:hRule="exact"/>
                    </w:trPr>
                    <w:tc>
                      <w:tcPr>
                        <w:tcW w:w="177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40"/>
                          <w:ind w:left="35"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41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3"/>
                            <w:szCs w:val="13"/>
                          </w:rPr>
                        </w:pPr>
                      </w:p>
                      <w:p>
                        <w:pPr>
                          <w:pStyle w:val="TableParagraph"/>
                          <w:spacing w:line="240" w:lineRule="auto"/>
                          <w:ind w:right="18"/>
                          <w:jc w:val="center"/>
                          <w:rPr>
                            <w:rFonts w:ascii="Arial" w:hAnsi="Arial" w:cs="Arial" w:eastAsia="Arial" w:hint="default"/>
                            <w:sz w:val="18"/>
                            <w:szCs w:val="18"/>
                          </w:rPr>
                        </w:pPr>
                        <w:r>
                          <w:rPr>
                            <w:rFonts w:ascii="Arial"/>
                            <w:sz w:val="18"/>
                          </w:rPr>
                          <w:t>4,296.34</w:t>
                        </w:r>
                      </w:p>
                    </w:tc>
                    <w:tc>
                      <w:tcPr>
                        <w:tcW w:w="153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3"/>
                            <w:szCs w:val="13"/>
                          </w:rPr>
                        </w:pPr>
                      </w:p>
                      <w:p>
                        <w:pPr>
                          <w:pStyle w:val="TableParagraph"/>
                          <w:spacing w:line="240" w:lineRule="auto"/>
                          <w:ind w:right="107"/>
                          <w:jc w:val="center"/>
                          <w:rPr>
                            <w:rFonts w:ascii="Arial" w:hAnsi="Arial" w:cs="Arial" w:eastAsia="Arial" w:hint="default"/>
                            <w:sz w:val="18"/>
                            <w:szCs w:val="18"/>
                          </w:rPr>
                        </w:pPr>
                        <w:r>
                          <w:rPr>
                            <w:rFonts w:ascii="Arial"/>
                            <w:sz w:val="18"/>
                          </w:rPr>
                          <w:t>12,302,846.61</w:t>
                        </w:r>
                      </w:p>
                    </w:tc>
                    <w:tc>
                      <w:tcPr>
                        <w:tcW w:w="89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3"/>
                            <w:szCs w:val="13"/>
                          </w:rPr>
                        </w:pPr>
                      </w:p>
                      <w:p>
                        <w:pPr>
                          <w:pStyle w:val="TableParagraph"/>
                          <w:spacing w:line="240" w:lineRule="auto"/>
                          <w:ind w:right="81"/>
                          <w:jc w:val="right"/>
                          <w:rPr>
                            <w:rFonts w:ascii="Arial" w:hAnsi="Arial" w:cs="Arial" w:eastAsia="Arial" w:hint="default"/>
                            <w:sz w:val="18"/>
                            <w:szCs w:val="18"/>
                          </w:rPr>
                        </w:pPr>
                        <w:r>
                          <w:rPr>
                            <w:rFonts w:ascii="Arial"/>
                            <w:w w:val="95"/>
                            <w:sz w:val="18"/>
                          </w:rPr>
                          <w:t>-99.97</w:t>
                        </w:r>
                        <w:r>
                          <w:rPr>
                            <w:rFonts w:ascii="Arial"/>
                            <w:sz w:val="18"/>
                          </w:rPr>
                        </w:r>
                      </w:p>
                    </w:tc>
                  </w:tr>
                  <w:tr>
                    <w:trPr>
                      <w:trHeight w:val="1056" w:hRule="exact"/>
                    </w:trPr>
                    <w:tc>
                      <w:tcPr>
                        <w:tcW w:w="177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6"/>
                            <w:szCs w:val="16"/>
                          </w:rPr>
                        </w:pPr>
                      </w:p>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41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20"/>
                            <w:szCs w:val="20"/>
                          </w:rPr>
                        </w:pPr>
                      </w:p>
                      <w:p>
                        <w:pPr>
                          <w:pStyle w:val="TableParagraph"/>
                          <w:spacing w:line="240" w:lineRule="auto"/>
                          <w:ind w:right="14"/>
                          <w:jc w:val="center"/>
                          <w:rPr>
                            <w:rFonts w:ascii="Arial" w:hAnsi="Arial" w:cs="Arial" w:eastAsia="Arial" w:hint="default"/>
                            <w:sz w:val="18"/>
                            <w:szCs w:val="18"/>
                          </w:rPr>
                        </w:pPr>
                        <w:r>
                          <w:rPr>
                            <w:rFonts w:ascii="Arial"/>
                            <w:sz w:val="18"/>
                          </w:rPr>
                          <w:t>23,398,086.24</w:t>
                        </w:r>
                      </w:p>
                    </w:tc>
                    <w:tc>
                      <w:tcPr>
                        <w:tcW w:w="153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20"/>
                            <w:szCs w:val="20"/>
                          </w:rPr>
                        </w:pPr>
                      </w:p>
                      <w:p>
                        <w:pPr>
                          <w:pStyle w:val="TableParagraph"/>
                          <w:spacing w:line="240" w:lineRule="auto"/>
                          <w:ind w:right="107"/>
                          <w:jc w:val="center"/>
                          <w:rPr>
                            <w:rFonts w:ascii="Arial" w:hAnsi="Arial" w:cs="Arial" w:eastAsia="Arial" w:hint="default"/>
                            <w:sz w:val="18"/>
                            <w:szCs w:val="18"/>
                          </w:rPr>
                        </w:pPr>
                        <w:r>
                          <w:rPr>
                            <w:rFonts w:ascii="Arial"/>
                            <w:sz w:val="18"/>
                          </w:rPr>
                          <w:t>5,797,107.95</w:t>
                        </w:r>
                      </w:p>
                    </w:tc>
                    <w:tc>
                      <w:tcPr>
                        <w:tcW w:w="89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20"/>
                            <w:szCs w:val="20"/>
                          </w:rPr>
                        </w:pPr>
                      </w:p>
                      <w:p>
                        <w:pPr>
                          <w:pStyle w:val="TableParagraph"/>
                          <w:spacing w:line="240" w:lineRule="auto"/>
                          <w:ind w:right="61"/>
                          <w:jc w:val="right"/>
                          <w:rPr>
                            <w:rFonts w:ascii="Arial" w:hAnsi="Arial" w:cs="Arial" w:eastAsia="Arial" w:hint="default"/>
                            <w:sz w:val="18"/>
                            <w:szCs w:val="18"/>
                          </w:rPr>
                        </w:pPr>
                        <w:r>
                          <w:rPr>
                            <w:rFonts w:ascii="Arial"/>
                            <w:spacing w:val="-1"/>
                            <w:sz w:val="18"/>
                          </w:rPr>
                          <w:t>303.62</w:t>
                        </w:r>
                      </w:p>
                    </w:tc>
                  </w:tr>
                  <w:tr>
                    <w:trPr>
                      <w:trHeight w:val="542" w:hRule="exact"/>
                    </w:trPr>
                    <w:tc>
                      <w:tcPr>
                        <w:tcW w:w="177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b/>
                            <w:bCs/>
                            <w:sz w:val="22"/>
                            <w:szCs w:val="22"/>
                          </w:rPr>
                        </w:pPr>
                      </w:p>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141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b/>
                            <w:bCs/>
                            <w:sz w:val="25"/>
                            <w:szCs w:val="25"/>
                          </w:rPr>
                        </w:pPr>
                      </w:p>
                      <w:p>
                        <w:pPr>
                          <w:pStyle w:val="TableParagraph"/>
                          <w:spacing w:line="240" w:lineRule="auto"/>
                          <w:ind w:right="18"/>
                          <w:jc w:val="center"/>
                          <w:rPr>
                            <w:rFonts w:ascii="Arial" w:hAnsi="Arial" w:cs="Arial" w:eastAsia="Arial" w:hint="default"/>
                            <w:sz w:val="18"/>
                            <w:szCs w:val="18"/>
                          </w:rPr>
                        </w:pPr>
                        <w:r>
                          <w:rPr>
                            <w:rFonts w:ascii="Arial"/>
                            <w:sz w:val="18"/>
                          </w:rPr>
                          <w:t>2,339,471.17</w:t>
                        </w:r>
                      </w:p>
                    </w:tc>
                    <w:tc>
                      <w:tcPr>
                        <w:tcW w:w="153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b/>
                            <w:bCs/>
                            <w:sz w:val="25"/>
                            <w:szCs w:val="25"/>
                          </w:rPr>
                        </w:pPr>
                      </w:p>
                      <w:p>
                        <w:pPr>
                          <w:pStyle w:val="TableParagraph"/>
                          <w:spacing w:line="240" w:lineRule="auto"/>
                          <w:ind w:right="107"/>
                          <w:jc w:val="center"/>
                          <w:rPr>
                            <w:rFonts w:ascii="Arial" w:hAnsi="Arial" w:cs="Arial" w:eastAsia="Arial" w:hint="default"/>
                            <w:sz w:val="18"/>
                            <w:szCs w:val="18"/>
                          </w:rPr>
                        </w:pPr>
                        <w:r>
                          <w:rPr>
                            <w:rFonts w:ascii="Arial"/>
                            <w:sz w:val="18"/>
                          </w:rPr>
                          <w:t>10,274,698.78</w:t>
                        </w:r>
                      </w:p>
                    </w:tc>
                    <w:tc>
                      <w:tcPr>
                        <w:tcW w:w="893"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b/>
                            <w:bCs/>
                            <w:sz w:val="25"/>
                            <w:szCs w:val="25"/>
                          </w:rPr>
                        </w:pPr>
                      </w:p>
                      <w:p>
                        <w:pPr>
                          <w:pStyle w:val="TableParagraph"/>
                          <w:spacing w:line="240" w:lineRule="auto"/>
                          <w:ind w:right="81"/>
                          <w:jc w:val="right"/>
                          <w:rPr>
                            <w:rFonts w:ascii="Arial" w:hAnsi="Arial" w:cs="Arial" w:eastAsia="Arial" w:hint="default"/>
                            <w:sz w:val="18"/>
                            <w:szCs w:val="18"/>
                          </w:rPr>
                        </w:pPr>
                        <w:r>
                          <w:rPr>
                            <w:rFonts w:ascii="Arial"/>
                            <w:w w:val="95"/>
                            <w:sz w:val="18"/>
                          </w:rPr>
                          <w:t>-77.23</w:t>
                        </w:r>
                        <w:r>
                          <w:rPr>
                            <w:rFonts w:ascii="Arial"/>
                            <w:sz w:val="18"/>
                          </w:rPr>
                        </w:r>
                      </w:p>
                    </w:tc>
                  </w:tr>
                  <w:tr>
                    <w:trPr>
                      <w:trHeight w:val="206" w:hRule="exact"/>
                    </w:trPr>
                    <w:tc>
                      <w:tcPr>
                        <w:tcW w:w="5623" w:type="dxa"/>
                        <w:gridSpan w:val="4"/>
                        <w:tcBorders>
                          <w:top w:val="nil" w:sz="6" w:space="0" w:color="auto"/>
                          <w:left w:val="nil" w:sz="6" w:space="0" w:color="auto"/>
                          <w:bottom w:val="nil" w:sz="6" w:space="0" w:color="auto"/>
                          <w:right w:val="nil" w:sz="6" w:space="0" w:color="auto"/>
                        </w:tcBorders>
                      </w:tcPr>
                      <w:p>
                        <w:pPr/>
                      </w:p>
                    </w:tc>
                  </w:tr>
                </w:tbl>
                <w:p>
                  <w:pPr/>
                </w:p>
              </w:txbxContent>
            </v:textbox>
            <w10:wrap type="none"/>
          </v:shape>
        </w:pict>
      </w:r>
      <w:r>
        <w:rPr>
          <w:rFonts w:ascii="宋体" w:hAnsi="宋体" w:cs="宋体" w:eastAsia="宋体" w:hint="default"/>
          <w:sz w:val="18"/>
          <w:szCs w:val="18"/>
        </w:rPr>
        <w:t>本公司服装主业自</w:t>
      </w:r>
      <w:r>
        <w:rPr>
          <w:rFonts w:ascii="宋体" w:hAnsi="宋体" w:cs="宋体" w:eastAsia="宋体" w:hint="default"/>
          <w:spacing w:val="-45"/>
          <w:sz w:val="18"/>
          <w:szCs w:val="18"/>
        </w:rPr>
        <w:t> </w:t>
      </w:r>
      <w:r>
        <w:rPr>
          <w:rFonts w:ascii="Arial" w:hAnsi="Arial" w:cs="Arial" w:eastAsia="Arial" w:hint="default"/>
          <w:sz w:val="18"/>
          <w:szCs w:val="18"/>
        </w:rPr>
        <w:t>2008</w:t>
      </w:r>
      <w:r>
        <w:rPr>
          <w:rFonts w:ascii="Arial" w:hAnsi="Arial" w:cs="Arial" w:eastAsia="Arial"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Arial" w:hAnsi="Arial" w:cs="Arial" w:eastAsia="Arial" w:hint="default"/>
          <w:sz w:val="18"/>
          <w:szCs w:val="18"/>
        </w:rPr>
        <w:t>9</w:t>
      </w:r>
      <w:r>
        <w:rPr>
          <w:rFonts w:ascii="Arial" w:hAnsi="Arial" w:cs="Arial" w:eastAsia="Arial" w:hint="default"/>
          <w:spacing w:val="-7"/>
          <w:sz w:val="18"/>
          <w:szCs w:val="18"/>
        </w:rPr>
        <w:t> </w:t>
      </w:r>
      <w:r>
        <w:rPr>
          <w:rFonts w:ascii="宋体" w:hAnsi="宋体" w:cs="宋体" w:eastAsia="宋体" w:hint="default"/>
          <w:spacing w:val="-4"/>
          <w:sz w:val="18"/>
          <w:szCs w:val="18"/>
        </w:rPr>
        <w:t>月正式停产，本</w:t>
      </w:r>
      <w:r>
        <w:rPr>
          <w:rFonts w:ascii="宋体" w:hAnsi="宋体" w:cs="宋体" w:eastAsia="宋体" w:hint="default"/>
          <w:sz w:val="18"/>
          <w:szCs w:val="18"/>
        </w:rPr>
        <w:t> </w:t>
      </w:r>
      <w:r>
        <w:rPr>
          <w:rFonts w:ascii="宋体" w:hAnsi="宋体" w:cs="宋体" w:eastAsia="宋体" w:hint="default"/>
          <w:spacing w:val="-4"/>
          <w:sz w:val="18"/>
          <w:szCs w:val="18"/>
        </w:rPr>
        <w:t>年度无服装销售，营业收入主要来自于房屋建</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筑物租赁、技术咨询</w:t>
      </w:r>
    </w:p>
    <w:p>
      <w:pPr>
        <w:spacing w:line="232" w:lineRule="exact" w:before="128"/>
        <w:ind w:left="6231" w:right="166" w:firstLine="0"/>
        <w:jc w:val="both"/>
        <w:rPr>
          <w:rFonts w:ascii="宋体" w:hAnsi="宋体" w:cs="宋体" w:eastAsia="宋体" w:hint="default"/>
          <w:sz w:val="18"/>
          <w:szCs w:val="18"/>
        </w:rPr>
      </w:pPr>
      <w:r>
        <w:rPr>
          <w:rFonts w:ascii="宋体" w:hAnsi="宋体" w:cs="宋体" w:eastAsia="宋体" w:hint="default"/>
          <w:sz w:val="18"/>
          <w:szCs w:val="18"/>
        </w:rPr>
        <w:t>本公司服装主业自</w:t>
      </w:r>
      <w:r>
        <w:rPr>
          <w:rFonts w:ascii="宋体" w:hAnsi="宋体" w:cs="宋体" w:eastAsia="宋体" w:hint="default"/>
          <w:spacing w:val="-45"/>
          <w:sz w:val="18"/>
          <w:szCs w:val="18"/>
        </w:rPr>
        <w:t> </w:t>
      </w:r>
      <w:r>
        <w:rPr>
          <w:rFonts w:ascii="Arial" w:hAnsi="Arial" w:cs="Arial" w:eastAsia="Arial" w:hint="default"/>
          <w:sz w:val="18"/>
          <w:szCs w:val="18"/>
        </w:rPr>
        <w:t>2008</w:t>
      </w:r>
      <w:r>
        <w:rPr>
          <w:rFonts w:ascii="Arial" w:hAnsi="Arial" w:cs="Arial" w:eastAsia="Arial"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Arial" w:hAnsi="Arial" w:cs="Arial" w:eastAsia="Arial" w:hint="default"/>
          <w:sz w:val="18"/>
          <w:szCs w:val="18"/>
        </w:rPr>
        <w:t>9</w:t>
      </w:r>
      <w:r>
        <w:rPr>
          <w:rFonts w:ascii="Arial" w:hAnsi="Arial" w:cs="Arial" w:eastAsia="Arial" w:hint="default"/>
          <w:spacing w:val="-7"/>
          <w:sz w:val="18"/>
          <w:szCs w:val="18"/>
        </w:rPr>
        <w:t> </w:t>
      </w:r>
      <w:r>
        <w:rPr>
          <w:rFonts w:ascii="宋体" w:hAnsi="宋体" w:cs="宋体" w:eastAsia="宋体" w:hint="default"/>
          <w:spacing w:val="-4"/>
          <w:sz w:val="18"/>
          <w:szCs w:val="18"/>
        </w:rPr>
        <w:t>月正式停产，本</w:t>
      </w:r>
      <w:r>
        <w:rPr>
          <w:rFonts w:ascii="宋体" w:hAnsi="宋体" w:cs="宋体" w:eastAsia="宋体" w:hint="default"/>
          <w:sz w:val="18"/>
          <w:szCs w:val="18"/>
        </w:rPr>
        <w:t> 年度销售费用相应下降</w:t>
      </w:r>
    </w:p>
    <w:p>
      <w:pPr>
        <w:spacing w:line="240" w:lineRule="auto" w:before="12"/>
        <w:rPr>
          <w:rFonts w:ascii="宋体" w:hAnsi="宋体" w:cs="宋体" w:eastAsia="宋体" w:hint="default"/>
          <w:sz w:val="10"/>
          <w:szCs w:val="10"/>
        </w:rPr>
      </w:pPr>
    </w:p>
    <w:p>
      <w:pPr>
        <w:spacing w:line="241" w:lineRule="exact" w:before="44"/>
        <w:ind w:left="6231" w:right="89" w:firstLine="0"/>
        <w:jc w:val="left"/>
        <w:rPr>
          <w:rFonts w:ascii="宋体" w:hAnsi="宋体" w:cs="宋体" w:eastAsia="宋体" w:hint="default"/>
          <w:sz w:val="18"/>
          <w:szCs w:val="18"/>
        </w:rPr>
      </w:pPr>
      <w:r>
        <w:rPr>
          <w:rFonts w:ascii="宋体" w:hAnsi="宋体" w:cs="宋体" w:eastAsia="宋体" w:hint="default"/>
          <w:sz w:val="18"/>
          <w:szCs w:val="18"/>
        </w:rPr>
        <w:t>本公司服装主业自</w:t>
      </w:r>
      <w:r>
        <w:rPr>
          <w:rFonts w:ascii="宋体" w:hAnsi="宋体" w:cs="宋体" w:eastAsia="宋体" w:hint="default"/>
          <w:spacing w:val="-45"/>
          <w:sz w:val="18"/>
          <w:szCs w:val="18"/>
        </w:rPr>
        <w:t> </w:t>
      </w:r>
      <w:r>
        <w:rPr>
          <w:rFonts w:ascii="Arial" w:hAnsi="Arial" w:cs="Arial" w:eastAsia="Arial" w:hint="default"/>
          <w:sz w:val="18"/>
          <w:szCs w:val="18"/>
        </w:rPr>
        <w:t>2008</w:t>
      </w:r>
      <w:r>
        <w:rPr>
          <w:rFonts w:ascii="Arial" w:hAnsi="Arial" w:cs="Arial" w:eastAsia="Arial"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Arial" w:hAnsi="Arial" w:cs="Arial" w:eastAsia="Arial" w:hint="default"/>
          <w:sz w:val="18"/>
          <w:szCs w:val="18"/>
        </w:rPr>
        <w:t>9</w:t>
      </w:r>
      <w:r>
        <w:rPr>
          <w:rFonts w:ascii="Arial" w:hAnsi="Arial" w:cs="Arial" w:eastAsia="Arial" w:hint="default"/>
          <w:spacing w:val="-7"/>
          <w:sz w:val="18"/>
          <w:szCs w:val="18"/>
        </w:rPr>
        <w:t> </w:t>
      </w:r>
      <w:r>
        <w:rPr>
          <w:rFonts w:ascii="宋体" w:hAnsi="宋体" w:cs="宋体" w:eastAsia="宋体" w:hint="default"/>
          <w:spacing w:val="-4"/>
          <w:sz w:val="18"/>
          <w:szCs w:val="18"/>
        </w:rPr>
        <w:t>月正式停产，本</w:t>
      </w:r>
    </w:p>
    <w:p>
      <w:pPr>
        <w:spacing w:line="233" w:lineRule="exact" w:before="0"/>
        <w:ind w:left="6231" w:right="89" w:firstLine="0"/>
        <w:jc w:val="left"/>
        <w:rPr>
          <w:rFonts w:ascii="宋体" w:hAnsi="宋体" w:cs="宋体" w:eastAsia="宋体" w:hint="default"/>
          <w:sz w:val="18"/>
          <w:szCs w:val="18"/>
        </w:rPr>
      </w:pPr>
      <w:r>
        <w:rPr>
          <w:rFonts w:ascii="宋体" w:hAnsi="宋体" w:cs="宋体" w:eastAsia="宋体" w:hint="default"/>
          <w:sz w:val="18"/>
          <w:szCs w:val="18"/>
        </w:rPr>
        <w:t>年度管理费用相应下降，另外</w:t>
      </w:r>
      <w:r>
        <w:rPr>
          <w:rFonts w:ascii="宋体" w:hAnsi="宋体" w:cs="宋体" w:eastAsia="宋体" w:hint="default"/>
          <w:spacing w:val="-43"/>
          <w:sz w:val="18"/>
          <w:szCs w:val="18"/>
        </w:rPr>
        <w:t> </w:t>
      </w:r>
      <w:r>
        <w:rPr>
          <w:rFonts w:ascii="Arial" w:hAnsi="Arial" w:cs="Arial" w:eastAsia="Arial" w:hint="default"/>
          <w:sz w:val="18"/>
          <w:szCs w:val="18"/>
        </w:rPr>
        <w:t>08</w:t>
      </w:r>
      <w:r>
        <w:rPr>
          <w:rFonts w:ascii="Arial" w:hAnsi="Arial" w:cs="Arial" w:eastAsia="Arial" w:hint="default"/>
          <w:spacing w:val="-3"/>
          <w:sz w:val="18"/>
          <w:szCs w:val="18"/>
        </w:rPr>
        <w:t> </w:t>
      </w:r>
      <w:r>
        <w:rPr>
          <w:rFonts w:ascii="宋体" w:hAnsi="宋体" w:cs="宋体" w:eastAsia="宋体" w:hint="default"/>
          <w:sz w:val="18"/>
          <w:szCs w:val="18"/>
        </w:rPr>
        <w:t>年度管理费</w:t>
      </w:r>
    </w:p>
    <w:p>
      <w:pPr>
        <w:spacing w:line="241" w:lineRule="exact" w:before="0"/>
        <w:ind w:left="6231" w:right="89" w:firstLine="0"/>
        <w:jc w:val="left"/>
        <w:rPr>
          <w:rFonts w:ascii="宋体" w:hAnsi="宋体" w:cs="宋体" w:eastAsia="宋体" w:hint="default"/>
          <w:sz w:val="18"/>
          <w:szCs w:val="18"/>
        </w:rPr>
      </w:pPr>
      <w:r>
        <w:rPr>
          <w:rFonts w:ascii="宋体" w:hAnsi="宋体" w:cs="宋体" w:eastAsia="宋体" w:hint="default"/>
          <w:sz w:val="18"/>
          <w:szCs w:val="18"/>
        </w:rPr>
        <w:t>用包含了员工辞退补偿金</w:t>
      </w:r>
      <w:r>
        <w:rPr>
          <w:rFonts w:ascii="宋体" w:hAnsi="宋体" w:cs="宋体" w:eastAsia="宋体" w:hint="default"/>
          <w:spacing w:val="-47"/>
          <w:sz w:val="18"/>
          <w:szCs w:val="18"/>
        </w:rPr>
        <w:t> </w:t>
      </w:r>
      <w:r>
        <w:rPr>
          <w:rFonts w:ascii="Arial" w:hAnsi="Arial" w:cs="Arial" w:eastAsia="Arial" w:hint="default"/>
          <w:sz w:val="18"/>
          <w:szCs w:val="18"/>
        </w:rPr>
        <w:t>1,150</w:t>
      </w:r>
      <w:r>
        <w:rPr>
          <w:rFonts w:ascii="Arial" w:hAnsi="Arial" w:cs="Arial" w:eastAsia="Arial" w:hint="default"/>
          <w:spacing w:val="-6"/>
          <w:sz w:val="18"/>
          <w:szCs w:val="18"/>
        </w:rPr>
        <w:t> </w:t>
      </w:r>
      <w:r>
        <w:rPr>
          <w:rFonts w:ascii="宋体" w:hAnsi="宋体" w:cs="宋体" w:eastAsia="宋体" w:hint="default"/>
          <w:sz w:val="18"/>
          <w:szCs w:val="18"/>
        </w:rPr>
        <w:t>万元。</w:t>
      </w:r>
    </w:p>
    <w:p>
      <w:pPr>
        <w:spacing w:line="240" w:lineRule="auto" w:before="12"/>
        <w:rPr>
          <w:rFonts w:ascii="宋体" w:hAnsi="宋体" w:cs="宋体" w:eastAsia="宋体" w:hint="default"/>
          <w:sz w:val="13"/>
          <w:szCs w:val="13"/>
        </w:rPr>
      </w:pPr>
    </w:p>
    <w:p>
      <w:pPr>
        <w:spacing w:before="44"/>
        <w:ind w:left="6231" w:right="89" w:firstLine="0"/>
        <w:jc w:val="left"/>
        <w:rPr>
          <w:rFonts w:ascii="宋体" w:hAnsi="宋体" w:cs="宋体" w:eastAsia="宋体" w:hint="default"/>
          <w:sz w:val="18"/>
          <w:szCs w:val="18"/>
        </w:rPr>
      </w:pPr>
      <w:r>
        <w:rPr>
          <w:rFonts w:ascii="宋体" w:hAnsi="宋体" w:cs="宋体" w:eastAsia="宋体" w:hint="default"/>
          <w:sz w:val="18"/>
          <w:szCs w:val="18"/>
        </w:rPr>
        <w:t>汇率变动导致汇兑损失减少</w:t>
      </w:r>
    </w:p>
    <w:p>
      <w:pPr>
        <w:spacing w:line="240" w:lineRule="auto" w:before="7"/>
        <w:rPr>
          <w:rFonts w:ascii="宋体" w:hAnsi="宋体" w:cs="宋体" w:eastAsia="宋体" w:hint="default"/>
          <w:sz w:val="16"/>
          <w:szCs w:val="16"/>
        </w:rPr>
      </w:pPr>
    </w:p>
    <w:p>
      <w:pPr>
        <w:spacing w:line="232" w:lineRule="auto" w:before="50"/>
        <w:ind w:left="6231" w:right="89" w:firstLine="0"/>
        <w:jc w:val="left"/>
        <w:rPr>
          <w:rFonts w:ascii="宋体" w:hAnsi="宋体" w:cs="宋体" w:eastAsia="宋体" w:hint="default"/>
          <w:sz w:val="18"/>
          <w:szCs w:val="18"/>
        </w:rPr>
      </w:pPr>
      <w:r>
        <w:rPr>
          <w:rFonts w:ascii="宋体" w:hAnsi="宋体" w:cs="宋体" w:eastAsia="宋体" w:hint="default"/>
          <w:sz w:val="18"/>
          <w:szCs w:val="18"/>
        </w:rPr>
        <w:t>资</w:t>
      </w:r>
      <w:r>
        <w:rPr>
          <w:rFonts w:ascii="宋体" w:hAnsi="宋体" w:cs="宋体" w:eastAsia="宋体" w:hint="default"/>
          <w:spacing w:val="-62"/>
          <w:sz w:val="18"/>
          <w:szCs w:val="18"/>
        </w:rPr>
        <w:t> </w:t>
      </w:r>
      <w:r>
        <w:rPr>
          <w:rFonts w:ascii="宋体" w:hAnsi="宋体" w:cs="宋体" w:eastAsia="宋体" w:hint="default"/>
          <w:sz w:val="18"/>
          <w:szCs w:val="18"/>
        </w:rPr>
        <w:t>产</w:t>
      </w:r>
      <w:r>
        <w:rPr>
          <w:rFonts w:ascii="宋体" w:hAnsi="宋体" w:cs="宋体" w:eastAsia="宋体" w:hint="default"/>
          <w:spacing w:val="-62"/>
          <w:sz w:val="18"/>
          <w:szCs w:val="18"/>
        </w:rPr>
        <w:t> </w:t>
      </w:r>
      <w:r>
        <w:rPr>
          <w:rFonts w:ascii="宋体" w:hAnsi="宋体" w:cs="宋体" w:eastAsia="宋体" w:hint="default"/>
          <w:sz w:val="18"/>
          <w:szCs w:val="18"/>
        </w:rPr>
        <w:t>减</w:t>
      </w:r>
      <w:r>
        <w:rPr>
          <w:rFonts w:ascii="宋体" w:hAnsi="宋体" w:cs="宋体" w:eastAsia="宋体" w:hint="default"/>
          <w:spacing w:val="-59"/>
          <w:sz w:val="18"/>
          <w:szCs w:val="18"/>
        </w:rPr>
        <w:t> </w:t>
      </w:r>
      <w:r>
        <w:rPr>
          <w:rFonts w:ascii="宋体" w:hAnsi="宋体" w:cs="宋体" w:eastAsia="宋体" w:hint="default"/>
          <w:sz w:val="18"/>
          <w:szCs w:val="18"/>
        </w:rPr>
        <w:t>值</w:t>
      </w:r>
      <w:r>
        <w:rPr>
          <w:rFonts w:ascii="宋体" w:hAnsi="宋体" w:cs="宋体" w:eastAsia="宋体" w:hint="default"/>
          <w:spacing w:val="-62"/>
          <w:sz w:val="18"/>
          <w:szCs w:val="18"/>
        </w:rPr>
        <w:t> </w:t>
      </w:r>
      <w:r>
        <w:rPr>
          <w:rFonts w:ascii="宋体" w:hAnsi="宋体" w:cs="宋体" w:eastAsia="宋体" w:hint="default"/>
          <w:sz w:val="18"/>
          <w:szCs w:val="18"/>
        </w:rPr>
        <w:t>损</w:t>
      </w:r>
      <w:r>
        <w:rPr>
          <w:rFonts w:ascii="宋体" w:hAnsi="宋体" w:cs="宋体" w:eastAsia="宋体" w:hint="default"/>
          <w:spacing w:val="-59"/>
          <w:sz w:val="18"/>
          <w:szCs w:val="18"/>
        </w:rPr>
        <w:t> </w:t>
      </w:r>
      <w:r>
        <w:rPr>
          <w:rFonts w:ascii="宋体" w:hAnsi="宋体" w:cs="宋体" w:eastAsia="宋体" w:hint="default"/>
          <w:sz w:val="18"/>
          <w:szCs w:val="18"/>
        </w:rPr>
        <w:t>失</w:t>
      </w:r>
      <w:r>
        <w:rPr>
          <w:rFonts w:ascii="宋体" w:hAnsi="宋体" w:cs="宋体" w:eastAsia="宋体" w:hint="default"/>
          <w:spacing w:val="-62"/>
          <w:sz w:val="18"/>
          <w:szCs w:val="18"/>
        </w:rPr>
        <w:t> </w:t>
      </w:r>
      <w:r>
        <w:rPr>
          <w:rFonts w:ascii="宋体" w:hAnsi="宋体" w:cs="宋体" w:eastAsia="宋体" w:hint="default"/>
          <w:sz w:val="18"/>
          <w:szCs w:val="18"/>
        </w:rPr>
        <w:t>的</w:t>
      </w:r>
      <w:r>
        <w:rPr>
          <w:rFonts w:ascii="宋体" w:hAnsi="宋体" w:cs="宋体" w:eastAsia="宋体" w:hint="default"/>
          <w:spacing w:val="-59"/>
          <w:sz w:val="18"/>
          <w:szCs w:val="18"/>
        </w:rPr>
        <w:t> </w:t>
      </w:r>
      <w:r>
        <w:rPr>
          <w:rFonts w:ascii="宋体" w:hAnsi="宋体" w:cs="宋体" w:eastAsia="宋体" w:hint="default"/>
          <w:sz w:val="18"/>
          <w:szCs w:val="18"/>
        </w:rPr>
        <w:t>本</w:t>
      </w:r>
      <w:r>
        <w:rPr>
          <w:rFonts w:ascii="宋体" w:hAnsi="宋体" w:cs="宋体" w:eastAsia="宋体" w:hint="default"/>
          <w:spacing w:val="-62"/>
          <w:sz w:val="18"/>
          <w:szCs w:val="18"/>
        </w:rPr>
        <w:t> </w:t>
      </w:r>
      <w:r>
        <w:rPr>
          <w:rFonts w:ascii="宋体" w:hAnsi="宋体" w:cs="宋体" w:eastAsia="宋体" w:hint="default"/>
          <w:sz w:val="18"/>
          <w:szCs w:val="18"/>
        </w:rPr>
        <w:t>期</w:t>
      </w:r>
      <w:r>
        <w:rPr>
          <w:rFonts w:ascii="宋体" w:hAnsi="宋体" w:cs="宋体" w:eastAsia="宋体" w:hint="default"/>
          <w:spacing w:val="-59"/>
          <w:sz w:val="18"/>
          <w:szCs w:val="18"/>
        </w:rPr>
        <w:t> </w:t>
      </w:r>
      <w:r>
        <w:rPr>
          <w:rFonts w:ascii="宋体" w:hAnsi="宋体" w:cs="宋体" w:eastAsia="宋体" w:hint="default"/>
          <w:sz w:val="18"/>
          <w:szCs w:val="18"/>
        </w:rPr>
        <w:t>发</w:t>
      </w:r>
      <w:r>
        <w:rPr>
          <w:rFonts w:ascii="宋体" w:hAnsi="宋体" w:cs="宋体" w:eastAsia="宋体" w:hint="default"/>
          <w:spacing w:val="-62"/>
          <w:sz w:val="18"/>
          <w:szCs w:val="18"/>
        </w:rPr>
        <w:t> </w:t>
      </w:r>
      <w:r>
        <w:rPr>
          <w:rFonts w:ascii="宋体" w:hAnsi="宋体" w:cs="宋体" w:eastAsia="宋体" w:hint="default"/>
          <w:sz w:val="18"/>
          <w:szCs w:val="18"/>
        </w:rPr>
        <w:t>生</w:t>
      </w:r>
      <w:r>
        <w:rPr>
          <w:rFonts w:ascii="宋体" w:hAnsi="宋体" w:cs="宋体" w:eastAsia="宋体" w:hint="default"/>
          <w:spacing w:val="-59"/>
          <w:sz w:val="18"/>
          <w:szCs w:val="18"/>
        </w:rPr>
        <w:t> </w:t>
      </w:r>
      <w:r>
        <w:rPr>
          <w:rFonts w:ascii="宋体" w:hAnsi="宋体" w:cs="宋体" w:eastAsia="宋体" w:hint="default"/>
          <w:sz w:val="18"/>
          <w:szCs w:val="18"/>
        </w:rPr>
        <w:t>数</w:t>
      </w:r>
      <w:r>
        <w:rPr>
          <w:rFonts w:ascii="宋体" w:hAnsi="宋体" w:cs="宋体" w:eastAsia="宋体" w:hint="default"/>
          <w:spacing w:val="-62"/>
          <w:sz w:val="18"/>
          <w:szCs w:val="18"/>
        </w:rPr>
        <w:t> </w:t>
      </w:r>
      <w:r>
        <w:rPr>
          <w:rFonts w:ascii="宋体" w:hAnsi="宋体" w:cs="宋体" w:eastAsia="宋体" w:hint="default"/>
          <w:sz w:val="18"/>
          <w:szCs w:val="18"/>
        </w:rPr>
        <w:t>比</w:t>
      </w:r>
      <w:r>
        <w:rPr>
          <w:rFonts w:ascii="宋体" w:hAnsi="宋体" w:cs="宋体" w:eastAsia="宋体" w:hint="default"/>
          <w:spacing w:val="-62"/>
          <w:sz w:val="18"/>
          <w:szCs w:val="18"/>
        </w:rPr>
        <w:t> </w:t>
      </w:r>
      <w:r>
        <w:rPr>
          <w:rFonts w:ascii="宋体" w:hAnsi="宋体" w:cs="宋体" w:eastAsia="宋体" w:hint="default"/>
          <w:sz w:val="18"/>
          <w:szCs w:val="18"/>
        </w:rPr>
        <w:t>上</w:t>
      </w:r>
      <w:r>
        <w:rPr>
          <w:rFonts w:ascii="宋体" w:hAnsi="宋体" w:cs="宋体" w:eastAsia="宋体" w:hint="default"/>
          <w:spacing w:val="-59"/>
          <w:sz w:val="18"/>
          <w:szCs w:val="18"/>
        </w:rPr>
        <w:t> </w:t>
      </w:r>
      <w:r>
        <w:rPr>
          <w:rFonts w:ascii="宋体" w:hAnsi="宋体" w:cs="宋体" w:eastAsia="宋体" w:hint="default"/>
          <w:sz w:val="18"/>
          <w:szCs w:val="18"/>
        </w:rPr>
        <w:t>期</w:t>
      </w:r>
      <w:r>
        <w:rPr>
          <w:rFonts w:ascii="宋体" w:hAnsi="宋体" w:cs="宋体" w:eastAsia="宋体" w:hint="default"/>
          <w:spacing w:val="-62"/>
          <w:sz w:val="18"/>
          <w:szCs w:val="18"/>
        </w:rPr>
        <w:t> </w:t>
      </w:r>
      <w:r>
        <w:rPr>
          <w:rFonts w:ascii="宋体" w:hAnsi="宋体" w:cs="宋体" w:eastAsia="宋体" w:hint="default"/>
          <w:sz w:val="18"/>
          <w:szCs w:val="18"/>
        </w:rPr>
        <w:t>增</w:t>
      </w:r>
      <w:r>
        <w:rPr>
          <w:rFonts w:ascii="宋体" w:hAnsi="宋体" w:cs="宋体" w:eastAsia="宋体" w:hint="default"/>
          <w:spacing w:val="-62"/>
          <w:sz w:val="18"/>
          <w:szCs w:val="18"/>
        </w:rPr>
        <w:t> </w:t>
      </w:r>
      <w:r>
        <w:rPr>
          <w:rFonts w:ascii="宋体" w:hAnsi="宋体" w:cs="宋体" w:eastAsia="宋体" w:hint="default"/>
          <w:sz w:val="18"/>
          <w:szCs w:val="18"/>
        </w:rPr>
        <w:t>加</w:t>
      </w:r>
      <w:r>
        <w:rPr>
          <w:rFonts w:ascii="宋体" w:hAnsi="宋体" w:cs="宋体" w:eastAsia="宋体" w:hint="default"/>
          <w:sz w:val="18"/>
          <w:szCs w:val="18"/>
        </w:rPr>
        <w:t> </w:t>
      </w:r>
      <w:r>
        <w:rPr>
          <w:rFonts w:ascii="Arial" w:hAnsi="Arial" w:cs="Arial" w:eastAsia="Arial" w:hint="default"/>
          <w:sz w:val="18"/>
          <w:szCs w:val="18"/>
        </w:rPr>
        <w:t>7,515,866.53</w:t>
      </w:r>
      <w:r>
        <w:rPr>
          <w:rFonts w:ascii="Arial" w:hAnsi="Arial" w:cs="Arial" w:eastAsia="Arial" w:hint="default"/>
          <w:spacing w:val="-6"/>
          <w:sz w:val="18"/>
          <w:szCs w:val="18"/>
        </w:rPr>
        <w:t> </w:t>
      </w:r>
      <w:r>
        <w:rPr>
          <w:rFonts w:ascii="宋体" w:hAnsi="宋体" w:cs="宋体" w:eastAsia="宋体" w:hint="default"/>
          <w:sz w:val="18"/>
          <w:szCs w:val="18"/>
        </w:rPr>
        <w:t>元，原因为：（</w:t>
      </w:r>
      <w:r>
        <w:rPr>
          <w:rFonts w:ascii="Arial" w:hAnsi="Arial" w:cs="Arial" w:eastAsia="Arial" w:hint="default"/>
          <w:sz w:val="18"/>
          <w:szCs w:val="18"/>
        </w:rPr>
        <w:t>1</w:t>
      </w:r>
      <w:r>
        <w:rPr>
          <w:rFonts w:ascii="宋体" w:hAnsi="宋体" w:cs="宋体" w:eastAsia="宋体" w:hint="default"/>
          <w:sz w:val="18"/>
          <w:szCs w:val="18"/>
        </w:rPr>
        <w:t>）公司于上期 收回了原账面已计提特别坏账的关联方欠款， </w:t>
      </w:r>
      <w:r>
        <w:rPr>
          <w:rFonts w:ascii="宋体" w:hAnsi="宋体" w:cs="宋体" w:eastAsia="宋体" w:hint="default"/>
          <w:spacing w:val="6"/>
          <w:sz w:val="18"/>
          <w:szCs w:val="18"/>
        </w:rPr>
        <w:t>导致上期转回了原已计提特别坏账的损失。</w:t>
      </w:r>
    </w:p>
    <w:p>
      <w:pPr>
        <w:spacing w:line="232" w:lineRule="auto" w:before="4"/>
        <w:ind w:left="6231" w:right="169" w:firstLine="0"/>
        <w:jc w:val="both"/>
        <w:rPr>
          <w:rFonts w:ascii="宋体" w:hAnsi="宋体" w:cs="宋体" w:eastAsia="宋体" w:hint="default"/>
          <w:sz w:val="18"/>
          <w:szCs w:val="18"/>
        </w:rPr>
      </w:pPr>
      <w:r>
        <w:rPr>
          <w:rFonts w:ascii="宋体" w:hAnsi="宋体" w:cs="宋体" w:eastAsia="宋体" w:hint="default"/>
          <w:sz w:val="18"/>
          <w:szCs w:val="18"/>
        </w:rPr>
        <w:t>（</w:t>
      </w:r>
      <w:r>
        <w:rPr>
          <w:rFonts w:ascii="Arial" w:hAnsi="Arial" w:cs="Arial" w:eastAsia="Arial" w:hint="default"/>
          <w:sz w:val="18"/>
          <w:szCs w:val="18"/>
        </w:rPr>
        <w:t>2</w:t>
      </w:r>
      <w:r>
        <w:rPr>
          <w:rFonts w:ascii="宋体" w:hAnsi="宋体" w:cs="宋体" w:eastAsia="宋体" w:hint="default"/>
          <w:sz w:val="18"/>
          <w:szCs w:val="18"/>
        </w:rPr>
        <w:t>）上期计提的在建工程减值损失、长期投</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4"/>
          <w:sz w:val="18"/>
          <w:szCs w:val="18"/>
        </w:rPr>
        <w:t>资减值损失、固定资产减值损失、无形资产减</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值损失本期未发生变化。</w:t>
      </w:r>
    </w:p>
    <w:p>
      <w:pPr>
        <w:spacing w:line="240" w:lineRule="auto" w:before="3"/>
        <w:rPr>
          <w:rFonts w:ascii="宋体" w:hAnsi="宋体" w:cs="宋体" w:eastAsia="宋体" w:hint="default"/>
          <w:sz w:val="19"/>
          <w:szCs w:val="19"/>
        </w:rPr>
      </w:pPr>
    </w:p>
    <w:p>
      <w:pPr>
        <w:spacing w:before="44"/>
        <w:ind w:left="6231" w:right="89" w:firstLine="0"/>
        <w:jc w:val="left"/>
        <w:rPr>
          <w:rFonts w:ascii="宋体" w:hAnsi="宋体" w:cs="宋体" w:eastAsia="宋体" w:hint="default"/>
          <w:sz w:val="18"/>
          <w:szCs w:val="18"/>
        </w:rPr>
      </w:pPr>
      <w:r>
        <w:rPr>
          <w:rFonts w:ascii="宋体" w:hAnsi="宋体" w:cs="宋体" w:eastAsia="宋体" w:hint="default"/>
          <w:sz w:val="18"/>
          <w:szCs w:val="18"/>
        </w:rPr>
        <w:t>市价上升导致的公允价值的变动。</w:t>
      </w:r>
    </w:p>
    <w:p>
      <w:pPr>
        <w:spacing w:line="240" w:lineRule="auto" w:before="5"/>
        <w:rPr>
          <w:rFonts w:ascii="宋体" w:hAnsi="宋体" w:cs="宋体" w:eastAsia="宋体" w:hint="default"/>
          <w:sz w:val="23"/>
          <w:szCs w:val="23"/>
        </w:rPr>
      </w:pPr>
    </w:p>
    <w:p>
      <w:pPr>
        <w:spacing w:line="232" w:lineRule="auto" w:before="50"/>
        <w:ind w:left="6231" w:right="164" w:firstLine="0"/>
        <w:jc w:val="both"/>
        <w:rPr>
          <w:rFonts w:ascii="宋体" w:hAnsi="宋体" w:cs="宋体" w:eastAsia="宋体" w:hint="default"/>
          <w:sz w:val="18"/>
          <w:szCs w:val="18"/>
        </w:rPr>
      </w:pPr>
      <w:r>
        <w:rPr>
          <w:rFonts w:ascii="宋体" w:hAnsi="宋体" w:cs="宋体" w:eastAsia="宋体" w:hint="default"/>
          <w:spacing w:val="6"/>
          <w:sz w:val="18"/>
          <w:szCs w:val="18"/>
        </w:rPr>
        <w:t>本期的股权投资收益为处置北京远东网络安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全研究院收益，上期的股权投资收益为上期转</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让了持有的香港远东</w:t>
      </w:r>
      <w:r>
        <w:rPr>
          <w:rFonts w:ascii="宋体" w:hAnsi="宋体" w:cs="宋体" w:eastAsia="宋体" w:hint="default"/>
          <w:spacing w:val="21"/>
          <w:sz w:val="18"/>
          <w:szCs w:val="18"/>
        </w:rPr>
        <w:t> </w:t>
      </w:r>
      <w:r>
        <w:rPr>
          <w:rFonts w:ascii="Arial" w:hAnsi="Arial" w:cs="Arial" w:eastAsia="Arial" w:hint="default"/>
          <w:sz w:val="18"/>
          <w:szCs w:val="18"/>
        </w:rPr>
        <w:t>90%</w:t>
      </w:r>
      <w:r>
        <w:rPr>
          <w:rFonts w:ascii="宋体" w:hAnsi="宋体" w:cs="宋体" w:eastAsia="宋体" w:hint="default"/>
          <w:sz w:val="18"/>
          <w:szCs w:val="18"/>
        </w:rPr>
        <w:t>的股权，转让收益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为</w:t>
      </w:r>
      <w:r>
        <w:rPr>
          <w:rFonts w:ascii="宋体" w:hAnsi="宋体" w:cs="宋体" w:eastAsia="宋体" w:hint="default"/>
          <w:spacing w:val="-48"/>
          <w:sz w:val="18"/>
          <w:szCs w:val="18"/>
        </w:rPr>
        <w:t> </w:t>
      </w:r>
      <w:r>
        <w:rPr>
          <w:rFonts w:ascii="Arial" w:hAnsi="Arial" w:cs="Arial" w:eastAsia="Arial" w:hint="default"/>
          <w:sz w:val="18"/>
          <w:szCs w:val="18"/>
        </w:rPr>
        <w:t>601,6413.95</w:t>
      </w:r>
      <w:r>
        <w:rPr>
          <w:rFonts w:ascii="Arial" w:hAnsi="Arial" w:cs="Arial" w:eastAsia="Arial" w:hint="default"/>
          <w:spacing w:val="-7"/>
          <w:sz w:val="18"/>
          <w:szCs w:val="18"/>
        </w:rPr>
        <w:t> </w:t>
      </w:r>
      <w:r>
        <w:rPr>
          <w:rFonts w:ascii="宋体" w:hAnsi="宋体" w:cs="宋体" w:eastAsia="宋体" w:hint="default"/>
          <w:spacing w:val="-6"/>
          <w:sz w:val="18"/>
          <w:szCs w:val="18"/>
        </w:rPr>
        <w:t>元；处置常州远东中美视光科</w:t>
      </w:r>
    </w:p>
    <w:p>
      <w:pPr>
        <w:spacing w:line="234" w:lineRule="exact" w:before="0"/>
        <w:ind w:left="6231" w:right="0" w:firstLine="0"/>
        <w:jc w:val="both"/>
        <w:rPr>
          <w:rFonts w:ascii="宋体" w:hAnsi="宋体" w:cs="宋体" w:eastAsia="宋体" w:hint="default"/>
          <w:sz w:val="18"/>
          <w:szCs w:val="18"/>
        </w:rPr>
      </w:pPr>
      <w:r>
        <w:rPr>
          <w:rFonts w:ascii="宋体" w:hAnsi="宋体" w:cs="宋体" w:eastAsia="宋体" w:hint="default"/>
          <w:sz w:val="18"/>
          <w:szCs w:val="18"/>
        </w:rPr>
        <w:t>技有限公司的投资损失为</w:t>
      </w:r>
      <w:r>
        <w:rPr>
          <w:rFonts w:ascii="宋体" w:hAnsi="宋体" w:cs="宋体" w:eastAsia="宋体" w:hint="default"/>
          <w:spacing w:val="-48"/>
          <w:sz w:val="18"/>
          <w:szCs w:val="18"/>
        </w:rPr>
        <w:t> </w:t>
      </w:r>
      <w:r>
        <w:rPr>
          <w:rFonts w:ascii="Arial" w:hAnsi="Arial" w:cs="Arial" w:eastAsia="Arial" w:hint="default"/>
          <w:sz w:val="18"/>
          <w:szCs w:val="18"/>
        </w:rPr>
        <w:t>333,698.20</w:t>
      </w:r>
      <w:r>
        <w:rPr>
          <w:rFonts w:ascii="Arial" w:hAnsi="Arial" w:cs="Arial" w:eastAsia="Arial" w:hint="default"/>
          <w:spacing w:val="-7"/>
          <w:sz w:val="18"/>
          <w:szCs w:val="18"/>
        </w:rPr>
        <w:t> </w:t>
      </w:r>
      <w:r>
        <w:rPr>
          <w:rFonts w:ascii="宋体" w:hAnsi="宋体" w:cs="宋体" w:eastAsia="宋体" w:hint="default"/>
          <w:sz w:val="18"/>
          <w:szCs w:val="18"/>
        </w:rPr>
        <w:t>元。</w:t>
      </w:r>
    </w:p>
    <w:p>
      <w:pPr>
        <w:spacing w:line="240" w:lineRule="auto" w:before="11"/>
        <w:rPr>
          <w:rFonts w:ascii="宋体" w:hAnsi="宋体" w:cs="宋体" w:eastAsia="宋体" w:hint="default"/>
          <w:sz w:val="16"/>
          <w:szCs w:val="16"/>
        </w:rPr>
      </w:pPr>
    </w:p>
    <w:p>
      <w:pPr>
        <w:spacing w:line="232" w:lineRule="exact" w:before="69"/>
        <w:ind w:left="6231" w:right="171" w:firstLine="0"/>
        <w:jc w:val="both"/>
        <w:rPr>
          <w:rFonts w:ascii="宋体" w:hAnsi="宋体" w:cs="宋体" w:eastAsia="宋体" w:hint="default"/>
          <w:sz w:val="18"/>
          <w:szCs w:val="18"/>
        </w:rPr>
      </w:pPr>
      <w:r>
        <w:rPr>
          <w:rFonts w:ascii="宋体" w:hAnsi="宋体" w:cs="宋体" w:eastAsia="宋体" w:hint="default"/>
          <w:sz w:val="18"/>
          <w:szCs w:val="18"/>
        </w:rPr>
        <w:t>本期处置了位于常州新北区岷江路 </w:t>
      </w:r>
      <w:r>
        <w:rPr>
          <w:rFonts w:ascii="Arial" w:hAnsi="Arial" w:cs="Arial" w:eastAsia="Arial" w:hint="default"/>
          <w:sz w:val="18"/>
          <w:szCs w:val="18"/>
        </w:rPr>
        <w:t>1</w:t>
      </w:r>
      <w:r>
        <w:rPr>
          <w:rFonts w:ascii="Arial" w:hAnsi="Arial" w:cs="Arial" w:eastAsia="Arial" w:hint="default"/>
          <w:spacing w:val="1"/>
          <w:sz w:val="18"/>
          <w:szCs w:val="18"/>
        </w:rPr>
        <w:t> </w:t>
      </w:r>
      <w:r>
        <w:rPr>
          <w:rFonts w:ascii="宋体" w:hAnsi="宋体" w:cs="宋体" w:eastAsia="宋体" w:hint="default"/>
          <w:sz w:val="18"/>
          <w:szCs w:val="18"/>
        </w:rPr>
        <w:t>号的房 产</w:t>
      </w:r>
      <w:r>
        <w:rPr>
          <w:rFonts w:ascii="宋体" w:hAnsi="宋体" w:cs="宋体" w:eastAsia="宋体" w:hint="default"/>
          <w:spacing w:val="-62"/>
          <w:sz w:val="18"/>
          <w:szCs w:val="18"/>
        </w:rPr>
        <w:t> </w:t>
      </w:r>
      <w:r>
        <w:rPr>
          <w:rFonts w:ascii="宋体" w:hAnsi="宋体" w:cs="宋体" w:eastAsia="宋体" w:hint="default"/>
          <w:sz w:val="18"/>
          <w:szCs w:val="18"/>
        </w:rPr>
        <w:t>、</w:t>
      </w:r>
      <w:r>
        <w:rPr>
          <w:rFonts w:ascii="宋体" w:hAnsi="宋体" w:cs="宋体" w:eastAsia="宋体" w:hint="default"/>
          <w:spacing w:val="-62"/>
          <w:sz w:val="18"/>
          <w:szCs w:val="18"/>
        </w:rPr>
        <w:t> </w:t>
      </w:r>
      <w:r>
        <w:rPr>
          <w:rFonts w:ascii="宋体" w:hAnsi="宋体" w:cs="宋体" w:eastAsia="宋体" w:hint="default"/>
          <w:sz w:val="18"/>
          <w:szCs w:val="18"/>
        </w:rPr>
        <w:t>土</w:t>
      </w:r>
      <w:r>
        <w:rPr>
          <w:rFonts w:ascii="宋体" w:hAnsi="宋体" w:cs="宋体" w:eastAsia="宋体" w:hint="default"/>
          <w:spacing w:val="-59"/>
          <w:sz w:val="18"/>
          <w:szCs w:val="18"/>
        </w:rPr>
        <w:t> </w:t>
      </w:r>
      <w:r>
        <w:rPr>
          <w:rFonts w:ascii="宋体" w:hAnsi="宋体" w:cs="宋体" w:eastAsia="宋体" w:hint="default"/>
          <w:sz w:val="18"/>
          <w:szCs w:val="18"/>
        </w:rPr>
        <w:t>地</w:t>
      </w:r>
      <w:r>
        <w:rPr>
          <w:rFonts w:ascii="宋体" w:hAnsi="宋体" w:cs="宋体" w:eastAsia="宋体" w:hint="default"/>
          <w:spacing w:val="-62"/>
          <w:sz w:val="18"/>
          <w:szCs w:val="18"/>
        </w:rPr>
        <w:t> </w:t>
      </w:r>
      <w:r>
        <w:rPr>
          <w:rFonts w:ascii="宋体" w:hAnsi="宋体" w:cs="宋体" w:eastAsia="宋体" w:hint="default"/>
          <w:sz w:val="18"/>
          <w:szCs w:val="18"/>
        </w:rPr>
        <w:t>及</w:t>
      </w:r>
      <w:r>
        <w:rPr>
          <w:rFonts w:ascii="宋体" w:hAnsi="宋体" w:cs="宋体" w:eastAsia="宋体" w:hint="default"/>
          <w:spacing w:val="-59"/>
          <w:sz w:val="18"/>
          <w:szCs w:val="18"/>
        </w:rPr>
        <w:t> </w:t>
      </w:r>
      <w:r>
        <w:rPr>
          <w:rFonts w:ascii="宋体" w:hAnsi="宋体" w:cs="宋体" w:eastAsia="宋体" w:hint="default"/>
          <w:sz w:val="18"/>
          <w:szCs w:val="18"/>
        </w:rPr>
        <w:t>配</w:t>
      </w:r>
      <w:r>
        <w:rPr>
          <w:rFonts w:ascii="宋体" w:hAnsi="宋体" w:cs="宋体" w:eastAsia="宋体" w:hint="default"/>
          <w:spacing w:val="-62"/>
          <w:sz w:val="18"/>
          <w:szCs w:val="18"/>
        </w:rPr>
        <w:t> </w:t>
      </w:r>
      <w:r>
        <w:rPr>
          <w:rFonts w:ascii="宋体" w:hAnsi="宋体" w:cs="宋体" w:eastAsia="宋体" w:hint="default"/>
          <w:sz w:val="18"/>
          <w:szCs w:val="18"/>
        </w:rPr>
        <w:t>套</w:t>
      </w:r>
      <w:r>
        <w:rPr>
          <w:rFonts w:ascii="宋体" w:hAnsi="宋体" w:cs="宋体" w:eastAsia="宋体" w:hint="default"/>
          <w:spacing w:val="-59"/>
          <w:sz w:val="18"/>
          <w:szCs w:val="18"/>
        </w:rPr>
        <w:t> </w:t>
      </w:r>
      <w:r>
        <w:rPr>
          <w:rFonts w:ascii="宋体" w:hAnsi="宋体" w:cs="宋体" w:eastAsia="宋体" w:hint="default"/>
          <w:sz w:val="18"/>
          <w:szCs w:val="18"/>
        </w:rPr>
        <w:t>设</w:t>
      </w:r>
      <w:r>
        <w:rPr>
          <w:rFonts w:ascii="宋体" w:hAnsi="宋体" w:cs="宋体" w:eastAsia="宋体" w:hint="default"/>
          <w:spacing w:val="-62"/>
          <w:sz w:val="18"/>
          <w:szCs w:val="18"/>
        </w:rPr>
        <w:t> </w:t>
      </w:r>
      <w:r>
        <w:rPr>
          <w:rFonts w:ascii="宋体" w:hAnsi="宋体" w:cs="宋体" w:eastAsia="宋体" w:hint="default"/>
          <w:sz w:val="18"/>
          <w:szCs w:val="18"/>
        </w:rPr>
        <w:t>施</w:t>
      </w:r>
      <w:r>
        <w:rPr>
          <w:rFonts w:ascii="宋体" w:hAnsi="宋体" w:cs="宋体" w:eastAsia="宋体" w:hint="default"/>
          <w:spacing w:val="-59"/>
          <w:sz w:val="18"/>
          <w:szCs w:val="18"/>
        </w:rPr>
        <w:t> </w:t>
      </w:r>
      <w:r>
        <w:rPr>
          <w:rFonts w:ascii="宋体" w:hAnsi="宋体" w:cs="宋体" w:eastAsia="宋体" w:hint="default"/>
          <w:sz w:val="18"/>
          <w:szCs w:val="18"/>
        </w:rPr>
        <w:t>，</w:t>
      </w:r>
      <w:r>
        <w:rPr>
          <w:rFonts w:ascii="宋体" w:hAnsi="宋体" w:cs="宋体" w:eastAsia="宋体" w:hint="default"/>
          <w:spacing w:val="-62"/>
          <w:sz w:val="18"/>
          <w:szCs w:val="18"/>
        </w:rPr>
        <w:t> </w:t>
      </w:r>
      <w:r>
        <w:rPr>
          <w:rFonts w:ascii="宋体" w:hAnsi="宋体" w:cs="宋体" w:eastAsia="宋体" w:hint="default"/>
          <w:sz w:val="18"/>
          <w:szCs w:val="18"/>
        </w:rPr>
        <w:t>共</w:t>
      </w:r>
      <w:r>
        <w:rPr>
          <w:rFonts w:ascii="宋体" w:hAnsi="宋体" w:cs="宋体" w:eastAsia="宋体" w:hint="default"/>
          <w:spacing w:val="-59"/>
          <w:sz w:val="18"/>
          <w:szCs w:val="18"/>
        </w:rPr>
        <w:t> </w:t>
      </w:r>
      <w:r>
        <w:rPr>
          <w:rFonts w:ascii="宋体" w:hAnsi="宋体" w:cs="宋体" w:eastAsia="宋体" w:hint="default"/>
          <w:sz w:val="18"/>
          <w:szCs w:val="18"/>
        </w:rPr>
        <w:t>实</w:t>
      </w:r>
      <w:r>
        <w:rPr>
          <w:rFonts w:ascii="宋体" w:hAnsi="宋体" w:cs="宋体" w:eastAsia="宋体" w:hint="default"/>
          <w:spacing w:val="-62"/>
          <w:sz w:val="18"/>
          <w:szCs w:val="18"/>
        </w:rPr>
        <w:t> </w:t>
      </w:r>
      <w:r>
        <w:rPr>
          <w:rFonts w:ascii="宋体" w:hAnsi="宋体" w:cs="宋体" w:eastAsia="宋体" w:hint="default"/>
          <w:sz w:val="18"/>
          <w:szCs w:val="18"/>
        </w:rPr>
        <w:t>现</w:t>
      </w:r>
      <w:r>
        <w:rPr>
          <w:rFonts w:ascii="宋体" w:hAnsi="宋体" w:cs="宋体" w:eastAsia="宋体" w:hint="default"/>
          <w:spacing w:val="-62"/>
          <w:sz w:val="18"/>
          <w:szCs w:val="18"/>
        </w:rPr>
        <w:t> </w:t>
      </w:r>
      <w:r>
        <w:rPr>
          <w:rFonts w:ascii="宋体" w:hAnsi="宋体" w:cs="宋体" w:eastAsia="宋体" w:hint="default"/>
          <w:sz w:val="18"/>
          <w:szCs w:val="18"/>
        </w:rPr>
        <w:t>处</w:t>
      </w:r>
      <w:r>
        <w:rPr>
          <w:rFonts w:ascii="宋体" w:hAnsi="宋体" w:cs="宋体" w:eastAsia="宋体" w:hint="default"/>
          <w:spacing w:val="-59"/>
          <w:sz w:val="18"/>
          <w:szCs w:val="18"/>
        </w:rPr>
        <w:t> </w:t>
      </w:r>
      <w:r>
        <w:rPr>
          <w:rFonts w:ascii="宋体" w:hAnsi="宋体" w:cs="宋体" w:eastAsia="宋体" w:hint="default"/>
          <w:sz w:val="18"/>
          <w:szCs w:val="18"/>
        </w:rPr>
        <w:t>置</w:t>
      </w:r>
      <w:r>
        <w:rPr>
          <w:rFonts w:ascii="宋体" w:hAnsi="宋体" w:cs="宋体" w:eastAsia="宋体" w:hint="default"/>
          <w:spacing w:val="-62"/>
          <w:sz w:val="18"/>
          <w:szCs w:val="18"/>
        </w:rPr>
        <w:t> </w:t>
      </w:r>
      <w:r>
        <w:rPr>
          <w:rFonts w:ascii="宋体" w:hAnsi="宋体" w:cs="宋体" w:eastAsia="宋体" w:hint="default"/>
          <w:sz w:val="18"/>
          <w:szCs w:val="18"/>
        </w:rPr>
        <w:t>收</w:t>
      </w:r>
      <w:r>
        <w:rPr>
          <w:rFonts w:ascii="宋体" w:hAnsi="宋体" w:cs="宋体" w:eastAsia="宋体" w:hint="default"/>
          <w:spacing w:val="-62"/>
          <w:sz w:val="18"/>
          <w:szCs w:val="18"/>
        </w:rPr>
        <w:t> </w:t>
      </w:r>
      <w:r>
        <w:rPr>
          <w:rFonts w:ascii="宋体" w:hAnsi="宋体" w:cs="宋体" w:eastAsia="宋体" w:hint="default"/>
          <w:sz w:val="18"/>
          <w:szCs w:val="18"/>
        </w:rPr>
        <w:t>益</w:t>
      </w:r>
      <w:r>
        <w:rPr>
          <w:rFonts w:ascii="宋体" w:hAnsi="宋体" w:cs="宋体" w:eastAsia="宋体" w:hint="default"/>
          <w:sz w:val="18"/>
          <w:szCs w:val="18"/>
        </w:rPr>
        <w:t> </w:t>
      </w:r>
      <w:r>
        <w:rPr>
          <w:rFonts w:ascii="Arial" w:hAnsi="Arial" w:cs="Arial" w:eastAsia="Arial" w:hint="default"/>
          <w:sz w:val="18"/>
          <w:szCs w:val="18"/>
        </w:rPr>
        <w:t>21,732,161.62</w:t>
      </w:r>
      <w:r>
        <w:rPr>
          <w:rFonts w:ascii="Arial" w:hAnsi="Arial" w:cs="Arial" w:eastAsia="Arial" w:hint="default"/>
          <w:spacing w:val="34"/>
          <w:sz w:val="18"/>
          <w:szCs w:val="18"/>
        </w:rPr>
        <w:t> </w:t>
      </w:r>
      <w:r>
        <w:rPr>
          <w:rFonts w:ascii="宋体" w:hAnsi="宋体" w:cs="宋体" w:eastAsia="宋体" w:hint="default"/>
          <w:sz w:val="18"/>
          <w:szCs w:val="18"/>
        </w:rPr>
        <w:t>元。</w:t>
      </w:r>
    </w:p>
    <w:p>
      <w:pPr>
        <w:spacing w:line="240" w:lineRule="auto" w:before="11"/>
        <w:rPr>
          <w:rFonts w:ascii="宋体" w:hAnsi="宋体" w:cs="宋体" w:eastAsia="宋体" w:hint="default"/>
          <w:sz w:val="18"/>
          <w:szCs w:val="18"/>
        </w:rPr>
      </w:pPr>
    </w:p>
    <w:p>
      <w:pPr>
        <w:spacing w:line="232" w:lineRule="exact" w:before="69"/>
        <w:ind w:left="6231" w:right="89" w:firstLine="0"/>
        <w:jc w:val="left"/>
        <w:rPr>
          <w:rFonts w:ascii="宋体" w:hAnsi="宋体" w:cs="宋体" w:eastAsia="宋体" w:hint="default"/>
          <w:sz w:val="18"/>
          <w:szCs w:val="18"/>
        </w:rPr>
      </w:pPr>
      <w:r>
        <w:rPr>
          <w:rFonts w:ascii="宋体" w:hAnsi="宋体" w:cs="宋体" w:eastAsia="宋体" w:hint="default"/>
          <w:spacing w:val="6"/>
          <w:sz w:val="18"/>
          <w:szCs w:val="18"/>
        </w:rPr>
        <w:t>上期营业外支出中包含打包处置的与原服装</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主业有关的设备的损失，故本期缺乏可比性。</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5"/>
          <w:szCs w:val="15"/>
        </w:rPr>
      </w:pPr>
    </w:p>
    <w:p>
      <w:pPr>
        <w:pStyle w:val="Heading3"/>
        <w:spacing w:line="240" w:lineRule="auto" w:before="14"/>
        <w:ind w:right="89"/>
        <w:jc w:val="left"/>
        <w:rPr>
          <w:b w:val="0"/>
          <w:bCs w:val="0"/>
        </w:rPr>
      </w:pPr>
      <w:r>
        <w:rPr/>
        <w:t>十四、</w:t>
      </w:r>
      <w:r>
        <w:rPr>
          <w:spacing w:val="-42"/>
        </w:rPr>
        <w:t> </w:t>
      </w:r>
      <w:r>
        <w:rPr/>
        <w:t>财务报表的批准报出</w:t>
      </w:r>
      <w:r>
        <w:rPr>
          <w:b w:val="0"/>
          <w:bCs w:val="0"/>
        </w:rPr>
      </w:r>
    </w:p>
    <w:p>
      <w:pPr>
        <w:spacing w:line="240" w:lineRule="auto" w:before="11"/>
        <w:rPr>
          <w:rFonts w:ascii="宋体" w:hAnsi="宋体" w:cs="宋体" w:eastAsia="宋体" w:hint="default"/>
          <w:b/>
          <w:bCs/>
          <w:sz w:val="35"/>
          <w:szCs w:val="35"/>
        </w:rPr>
      </w:pPr>
    </w:p>
    <w:p>
      <w:pPr>
        <w:pStyle w:val="BodyText"/>
        <w:spacing w:line="240" w:lineRule="auto"/>
        <w:ind w:left="557" w:right="89"/>
        <w:jc w:val="left"/>
      </w:pPr>
      <w:r>
        <w:rPr/>
        <w:t>本财务报表业经公司董事会于</w:t>
      </w:r>
      <w:r>
        <w:rPr>
          <w:spacing w:val="-53"/>
        </w:rPr>
        <w:t> </w:t>
      </w:r>
      <w:r>
        <w:rPr>
          <w:rFonts w:ascii="Arial" w:hAnsi="Arial" w:cs="Arial" w:eastAsia="Arial" w:hint="default"/>
        </w:rPr>
        <w:t>2010</w:t>
      </w:r>
      <w:r>
        <w:rPr>
          <w:rFonts w:ascii="Arial" w:hAnsi="Arial" w:cs="Arial" w:eastAsia="Arial" w:hint="default"/>
          <w:spacing w:val="-6"/>
        </w:rPr>
        <w:t> </w:t>
      </w:r>
      <w:r>
        <w:rPr/>
        <w:t>年</w:t>
      </w:r>
      <w:r>
        <w:rPr>
          <w:spacing w:val="-56"/>
        </w:rPr>
        <w:t> </w:t>
      </w:r>
      <w:r>
        <w:rPr>
          <w:rFonts w:ascii="Arial" w:hAnsi="Arial" w:cs="Arial" w:eastAsia="Arial" w:hint="default"/>
        </w:rPr>
        <w:t>4</w:t>
      </w:r>
      <w:r>
        <w:rPr>
          <w:rFonts w:ascii="Arial" w:hAnsi="Arial" w:cs="Arial" w:eastAsia="Arial" w:hint="default"/>
          <w:spacing w:val="-7"/>
        </w:rPr>
        <w:t> </w:t>
      </w:r>
      <w:r>
        <w:rPr/>
        <w:t>月</w:t>
      </w:r>
      <w:r>
        <w:rPr>
          <w:spacing w:val="-56"/>
        </w:rPr>
        <w:t> </w:t>
      </w:r>
      <w:r>
        <w:rPr>
          <w:rFonts w:ascii="Arial" w:hAnsi="Arial" w:cs="Arial" w:eastAsia="Arial" w:hint="default"/>
        </w:rPr>
        <w:t>21</w:t>
      </w:r>
      <w:r>
        <w:rPr>
          <w:rFonts w:ascii="Arial" w:hAnsi="Arial" w:cs="Arial" w:eastAsia="Arial" w:hint="default"/>
          <w:spacing w:val="-9"/>
        </w:rPr>
        <w:t> </w:t>
      </w:r>
      <w:r>
        <w:rPr/>
        <w:t>日批准报出。</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pStyle w:val="Heading7"/>
        <w:spacing w:line="571" w:lineRule="auto" w:before="174"/>
        <w:ind w:left="4930" w:right="89" w:firstLine="100"/>
        <w:jc w:val="left"/>
        <w:rPr>
          <w:b w:val="0"/>
          <w:bCs w:val="0"/>
        </w:rPr>
      </w:pPr>
      <w:r>
        <w:rPr/>
        <w:t>远东实业股份有限公司</w:t>
      </w:r>
      <w:r>
        <w:rPr>
          <w:w w:val="99"/>
        </w:rPr>
        <w:t> </w:t>
      </w:r>
      <w:r>
        <w:rPr>
          <w:w w:val="95"/>
        </w:rPr>
        <w:t>二〇一〇年四月二十一日</w:t>
      </w:r>
      <w:r>
        <w:rPr>
          <w:b w:val="0"/>
          <w:bCs w:val="0"/>
        </w:rPr>
      </w:r>
    </w:p>
    <w:p>
      <w:pPr>
        <w:spacing w:after="0" w:line="571" w:lineRule="auto"/>
        <w:jc w:val="left"/>
        <w:sectPr>
          <w:pgSz w:w="11900" w:h="16840"/>
          <w:pgMar w:header="852" w:footer="1003" w:top="1340" w:bottom="1200" w:left="1660" w:right="300"/>
        </w:sectPr>
      </w:pPr>
    </w:p>
    <w:p>
      <w:pPr>
        <w:spacing w:line="240" w:lineRule="auto" w:before="3"/>
        <w:rPr>
          <w:rFonts w:ascii="宋体" w:hAnsi="宋体" w:cs="宋体" w:eastAsia="宋体" w:hint="default"/>
          <w:b/>
          <w:bCs/>
          <w:sz w:val="20"/>
          <w:szCs w:val="20"/>
        </w:rPr>
      </w:pPr>
    </w:p>
    <w:p>
      <w:pPr>
        <w:pStyle w:val="Heading1"/>
        <w:tabs>
          <w:tab w:pos="4203" w:val="left" w:leader="none"/>
        </w:tabs>
        <w:spacing w:line="460" w:lineRule="exact"/>
        <w:ind w:left="2213" w:right="860"/>
        <w:jc w:val="left"/>
        <w:rPr>
          <w:b w:val="0"/>
          <w:bCs w:val="0"/>
        </w:rPr>
      </w:pPr>
      <w:bookmarkStart w:name="_TOC_250000" w:id="12"/>
      <w:r>
        <w:rPr>
          <w:w w:val="95"/>
        </w:rPr>
        <w:t>第十二节</w:t>
        <w:tab/>
      </w:r>
      <w:r>
        <w:rPr/>
        <w:t>备查文件目录</w:t>
      </w:r>
      <w:bookmarkEnd w:id="12"/>
      <w:r>
        <w:rPr>
          <w:b w:val="0"/>
          <w:bCs w:val="0"/>
        </w:rPr>
      </w:r>
    </w:p>
    <w:p>
      <w:pPr>
        <w:pStyle w:val="Heading6"/>
        <w:spacing w:line="283" w:lineRule="auto" w:before="313"/>
        <w:ind w:right="103" w:firstLine="537"/>
        <w:jc w:val="left"/>
      </w:pPr>
      <w:r>
        <w:rPr>
          <w:rFonts w:ascii="Times New Roman" w:hAnsi="Times New Roman" w:cs="Times New Roman" w:eastAsia="Times New Roman" w:hint="default"/>
        </w:rPr>
        <w:t>1</w:t>
      </w:r>
      <w:r>
        <w:rPr/>
        <w:t>、载有法定代表人、主管会计工作负责人、会计机构负责人签字</w:t>
      </w:r>
      <w:r>
        <w:rPr>
          <w:w w:val="100"/>
        </w:rPr>
        <w:t> </w:t>
      </w:r>
      <w:r>
        <w:rPr/>
        <w:t>并盖章的会计报表。</w:t>
      </w:r>
    </w:p>
    <w:p>
      <w:pPr>
        <w:pStyle w:val="Heading6"/>
        <w:spacing w:line="240" w:lineRule="auto" w:before="109"/>
        <w:ind w:left="670" w:right="103"/>
        <w:jc w:val="left"/>
      </w:pPr>
      <w:r>
        <w:rPr>
          <w:rFonts w:ascii="Times New Roman" w:hAnsi="Times New Roman" w:cs="Times New Roman" w:eastAsia="Times New Roman" w:hint="default"/>
          <w:spacing w:val="-12"/>
        </w:rPr>
        <w:t>2</w:t>
      </w:r>
      <w:r>
        <w:rPr>
          <w:spacing w:val="-12"/>
        </w:rPr>
        <w:t>、载有会计师事务所盖章、注册会计师签名并盖章的审计报告原件</w:t>
      </w:r>
    </w:p>
    <w:p>
      <w:pPr>
        <w:pStyle w:val="Heading6"/>
        <w:spacing w:line="283" w:lineRule="auto" w:before="137"/>
        <w:ind w:right="103" w:firstLine="540"/>
        <w:jc w:val="left"/>
      </w:pPr>
      <w:r>
        <w:rPr>
          <w:rFonts w:ascii="Times New Roman" w:hAnsi="Times New Roman" w:cs="Times New Roman" w:eastAsia="Times New Roman" w:hint="default"/>
        </w:rPr>
        <w:t>3</w:t>
      </w:r>
      <w:r>
        <w:rPr/>
        <w:t>、报告期内在中国证监会指定报纸上公开披露过的所有公司文件</w:t>
      </w:r>
      <w:r>
        <w:rPr>
          <w:w w:val="100"/>
        </w:rPr>
        <w:t> </w:t>
      </w:r>
      <w:r>
        <w:rPr/>
        <w:t>的正本及公告的原稿。</w:t>
      </w:r>
    </w:p>
    <w:p>
      <w:pPr>
        <w:spacing w:line="240" w:lineRule="auto" w:before="0"/>
        <w:rPr>
          <w:rFonts w:ascii="宋体" w:hAnsi="宋体" w:cs="宋体" w:eastAsia="宋体" w:hint="default"/>
          <w:sz w:val="26"/>
          <w:szCs w:val="26"/>
        </w:rPr>
      </w:pPr>
    </w:p>
    <w:p>
      <w:pPr>
        <w:spacing w:line="240" w:lineRule="auto" w:before="0"/>
        <w:rPr>
          <w:rFonts w:ascii="宋体" w:hAnsi="宋体" w:cs="宋体" w:eastAsia="宋体" w:hint="default"/>
          <w:sz w:val="26"/>
          <w:szCs w:val="26"/>
        </w:rPr>
      </w:pPr>
    </w:p>
    <w:p>
      <w:pPr>
        <w:spacing w:line="240" w:lineRule="auto" w:before="0"/>
        <w:rPr>
          <w:rFonts w:ascii="宋体" w:hAnsi="宋体" w:cs="宋体" w:eastAsia="宋体" w:hint="default"/>
          <w:sz w:val="26"/>
          <w:szCs w:val="26"/>
        </w:rPr>
      </w:pPr>
    </w:p>
    <w:p>
      <w:pPr>
        <w:spacing w:line="240" w:lineRule="auto" w:before="0"/>
        <w:rPr>
          <w:rFonts w:ascii="宋体" w:hAnsi="宋体" w:cs="宋体" w:eastAsia="宋体" w:hint="default"/>
          <w:sz w:val="26"/>
          <w:szCs w:val="26"/>
        </w:rPr>
      </w:pPr>
    </w:p>
    <w:p>
      <w:pPr>
        <w:spacing w:line="240" w:lineRule="auto" w:before="1"/>
        <w:rPr>
          <w:rFonts w:ascii="宋体" w:hAnsi="宋体" w:cs="宋体" w:eastAsia="宋体" w:hint="default"/>
          <w:sz w:val="34"/>
          <w:szCs w:val="34"/>
        </w:rPr>
      </w:pPr>
    </w:p>
    <w:p>
      <w:pPr>
        <w:pStyle w:val="Heading5"/>
        <w:spacing w:line="288" w:lineRule="auto"/>
        <w:ind w:left="5734" w:right="106" w:firstLine="456"/>
        <w:jc w:val="left"/>
        <w:rPr>
          <w:b w:val="0"/>
          <w:bCs w:val="0"/>
        </w:rPr>
      </w:pPr>
      <w:r>
        <w:rPr/>
        <w:t>董事长：姜放</w:t>
      </w:r>
      <w:r>
        <w:rPr>
          <w:w w:val="100"/>
        </w:rPr>
        <w:t> </w:t>
      </w:r>
      <w:r>
        <w:rPr/>
        <w:t>远东实业股份有限公司</w:t>
      </w:r>
      <w:r>
        <w:rPr>
          <w:b w:val="0"/>
          <w:bCs w:val="0"/>
        </w:rPr>
      </w:r>
    </w:p>
    <w:p>
      <w:pPr>
        <w:pStyle w:val="Heading5"/>
        <w:spacing w:line="240" w:lineRule="auto" w:before="17"/>
        <w:ind w:left="5314" w:right="0"/>
        <w:jc w:val="left"/>
        <w:rPr>
          <w:b w:val="0"/>
          <w:bCs w:val="0"/>
        </w:rPr>
      </w:pPr>
      <w:r>
        <w:rPr/>
        <w:t>二 </w:t>
      </w:r>
      <w:r>
        <w:rPr>
          <w:rFonts w:ascii="Times New Roman" w:hAnsi="Times New Roman" w:cs="Times New Roman" w:eastAsia="Times New Roman" w:hint="default"/>
        </w:rPr>
        <w:t>O </w:t>
      </w:r>
      <w:r>
        <w:rPr/>
        <w:t>一 </w:t>
      </w:r>
      <w:r>
        <w:rPr>
          <w:rFonts w:ascii="Times New Roman" w:hAnsi="Times New Roman" w:cs="Times New Roman" w:eastAsia="Times New Roman" w:hint="default"/>
        </w:rPr>
        <w:t>O</w:t>
      </w:r>
      <w:r>
        <w:rPr>
          <w:rFonts w:ascii="Times New Roman" w:hAnsi="Times New Roman" w:cs="Times New Roman" w:eastAsia="Times New Roman" w:hint="default"/>
          <w:spacing w:val="8"/>
        </w:rPr>
        <w:t> </w:t>
      </w:r>
      <w:r>
        <w:rPr/>
        <w:t>年四月二十六日</w:t>
      </w:r>
      <w:r>
        <w:rPr>
          <w:b w:val="0"/>
          <w:bCs w:val="0"/>
        </w:rPr>
      </w:r>
    </w:p>
    <w:sectPr>
      <w:pgSz w:w="11900" w:h="16840"/>
      <w:pgMar w:header="852" w:footer="1003" w:top="1340" w:bottom="1200" w:left="1660" w:right="1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黑体">
    <w:altName w:val="黑体"/>
    <w:charset w:val="86"/>
    <w:family w:val="modern"/>
    <w:pitch w:val="fixed"/>
  </w:font>
  <w:font w:name="Microsoft JhengHei">
    <w:altName w:val="Microsoft JhengHei"/>
    <w:charset w:val="0"/>
    <w:family w:val="swiss"/>
    <w:pitch w:val="variable"/>
  </w:font>
  <w:font w:name="Wingdings">
    <w:altName w:val="Wingdings"/>
    <w:charset w:val="2"/>
    <w:family w:val="auto"/>
    <w:pitch w:val="variable"/>
  </w:font>
  <w:font w:name="新宋体">
    <w:altName w:val="新宋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9.600006pt;margin-top:782.183899pt;width:16pt;height:14pt;mso-position-horizontal-relative:page;mso-position-vertical-relative:page;z-index:-508072" type="#_x0000_t202" filled="false" stroked="false">
          <v:textbox inset="0,0,0,0">
            <w:txbxContent>
              <w:p>
                <w:pPr>
                  <w:spacing w:line="265" w:lineRule="exact" w:before="0"/>
                  <w:ind w:left="40" w:right="0" w:firstLine="0"/>
                  <w:jc w:val="left"/>
                  <w:rPr>
                    <w:rFonts w:ascii="Times New Roman" w:hAnsi="Times New Roman" w:cs="Times New Roman" w:eastAsia="Times New Roman" w:hint="default"/>
                    <w:sz w:val="24"/>
                    <w:szCs w:val="24"/>
                  </w:rPr>
                </w:pPr>
                <w:r>
                  <w:rPr>
                    <w:rFonts w:ascii="Times New Roman"/>
                    <w:sz w:val="24"/>
                  </w:rPr>
                </w:r>
                <w:r>
                  <w:rPr/>
                  <w:fldChar w:fldCharType="begin"/>
                </w:r>
                <w:r>
                  <w:rPr>
                    <w:rFonts w:ascii="Times New Roman"/>
                    <w:sz w:val="24"/>
                  </w:rPr>
                  <w:instrText> PAGE </w:instrText>
                </w:r>
                <w:r>
                  <w:rPr/>
                  <w:fldChar w:fldCharType="separate"/>
                </w:r>
                <w:r>
                  <w:rPr/>
                  <w:t>10</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7.959991pt;margin-top:780.985596pt;width:38pt;height:11.5pt;mso-position-horizontal-relative:page;mso-position-vertical-relative:page;z-index:-50761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 </w:t>
                </w:r>
                <w:r>
                  <w:rPr>
                    <w:rFonts w:ascii="Times New Roman" w:hAnsi="Times New Roman" w:cs="Times New Roman" w:eastAsia="Times New Roman" w:hint="default"/>
                    <w:sz w:val="18"/>
                    <w:szCs w:val="18"/>
                  </w:rPr>
                  <w:t>69</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页</w:t>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7.959991pt;margin-top:780.985596pt;width:38pt;height:11.5pt;mso-position-horizontal-relative:page;mso-position-vertical-relative:page;z-index:-507592"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 </w:t>
                </w:r>
                <w:r>
                  <w:rPr>
                    <w:rFonts w:ascii="Times New Roman" w:hAnsi="Times New Roman" w:cs="Times New Roman" w:eastAsia="Times New Roman" w:hint="default"/>
                    <w:sz w:val="18"/>
                    <w:szCs w:val="18"/>
                  </w:rPr>
                </w:r>
                <w:r>
                  <w:rPr/>
                  <w:fldChar w:fldCharType="begin"/>
                </w:r>
                <w:r>
                  <w:rPr>
                    <w:rFonts w:ascii="Times New Roman" w:hAnsi="Times New Roman" w:cs="Times New Roman" w:eastAsia="Times New Roman" w:hint="default"/>
                    <w:sz w:val="18"/>
                    <w:szCs w:val="18"/>
                  </w:rPr>
                  <w:instrText> PAGE </w:instrText>
                </w:r>
                <w:r>
                  <w:rPr/>
                  <w:fldChar w:fldCharType="separate"/>
                </w:r>
                <w:r>
                  <w:rPr/>
                  <w:t>70</w:t>
                </w:r>
                <w:r>
                  <w:rPr/>
                  <w:fldChar w:fldCharType="end"/>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页</w:t>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7.959991pt;margin-top:780.985596pt;width:38pt;height:11.5pt;mso-position-horizontal-relative:page;mso-position-vertical-relative:page;z-index:-50756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 </w:t>
                </w:r>
                <w:r>
                  <w:rPr>
                    <w:rFonts w:ascii="Times New Roman" w:hAnsi="Times New Roman" w:cs="Times New Roman" w:eastAsia="Times New Roman" w:hint="default"/>
                    <w:sz w:val="18"/>
                    <w:szCs w:val="18"/>
                  </w:rPr>
                </w:r>
                <w:r>
                  <w:rPr/>
                  <w:fldChar w:fldCharType="begin"/>
                </w:r>
                <w:r>
                  <w:rPr>
                    <w:rFonts w:ascii="Times New Roman" w:hAnsi="Times New Roman" w:cs="Times New Roman" w:eastAsia="Times New Roman" w:hint="default"/>
                    <w:sz w:val="18"/>
                    <w:szCs w:val="18"/>
                  </w:rPr>
                  <w:instrText> PAGE </w:instrText>
                </w:r>
                <w:r>
                  <w:rPr/>
                  <w:fldChar w:fldCharType="separate"/>
                </w:r>
                <w:r>
                  <w:rPr/>
                  <w:t>78</w:t>
                </w:r>
                <w:r>
                  <w:rPr/>
                  <w:fldChar w:fldCharType="end"/>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页</w:t>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7.959991pt;margin-top:780.985596pt;width:38pt;height:11.5pt;mso-position-horizontal-relative:page;mso-position-vertical-relative:page;z-index:-507544"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 </w:t>
                </w:r>
                <w:r>
                  <w:rPr>
                    <w:rFonts w:ascii="Times New Roman" w:hAnsi="Times New Roman" w:cs="Times New Roman" w:eastAsia="Times New Roman" w:hint="default"/>
                    <w:sz w:val="18"/>
                    <w:szCs w:val="18"/>
                  </w:rPr>
                </w:r>
                <w:r>
                  <w:rPr/>
                  <w:fldChar w:fldCharType="begin"/>
                </w:r>
                <w:r>
                  <w:rPr>
                    <w:rFonts w:ascii="Times New Roman" w:hAnsi="Times New Roman" w:cs="Times New Roman" w:eastAsia="Times New Roman" w:hint="default"/>
                    <w:sz w:val="18"/>
                    <w:szCs w:val="18"/>
                  </w:rPr>
                  <w:instrText> PAGE </w:instrText>
                </w:r>
                <w:r>
                  <w:rPr/>
                  <w:fldChar w:fldCharType="separate"/>
                </w:r>
                <w:r>
                  <w:rPr/>
                  <w:t>80</w:t>
                </w:r>
                <w:r>
                  <w:rPr/>
                  <w:fldChar w:fldCharType="end"/>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页</w:t>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7.279999pt;margin-top:755.653564pt;width:59.95pt;height:13.1pt;mso-position-horizontal-relative:page;mso-position-vertical-relative:page;z-index:-507520" type="#_x0000_t202" filled="false" stroked="false">
          <v:textbox inset="0,0,0,0">
            <w:txbxContent>
              <w:p>
                <w:pPr>
                  <w:spacing w:line="246" w:lineRule="exact" w:before="0"/>
                  <w:ind w:left="20" w:right="0" w:firstLine="0"/>
                  <w:jc w:val="left"/>
                  <w:rPr>
                    <w:rFonts w:ascii="宋体" w:hAnsi="宋体" w:cs="宋体" w:eastAsia="宋体" w:hint="default"/>
                    <w:sz w:val="21"/>
                    <w:szCs w:val="21"/>
                  </w:rPr>
                </w:pPr>
                <w:r>
                  <w:rPr>
                    <w:rFonts w:ascii="Arial" w:hAnsi="Arial" w:cs="Arial" w:eastAsia="Arial" w:hint="default"/>
                    <w:b/>
                    <w:bCs/>
                    <w:sz w:val="21"/>
                    <w:szCs w:val="21"/>
                  </w:rPr>
                  <w:t>11.</w:t>
                </w:r>
                <w:r>
                  <w:rPr>
                    <w:rFonts w:ascii="Arial" w:hAnsi="Arial" w:cs="Arial" w:eastAsia="Arial" w:hint="default"/>
                    <w:b/>
                    <w:bCs/>
                    <w:spacing w:val="-36"/>
                    <w:sz w:val="21"/>
                    <w:szCs w:val="21"/>
                  </w:rPr>
                  <w:t> </w:t>
                </w:r>
                <w:r>
                  <w:rPr>
                    <w:rFonts w:ascii="宋体" w:hAnsi="宋体" w:cs="宋体" w:eastAsia="宋体" w:hint="default"/>
                    <w:b/>
                    <w:bCs/>
                    <w:sz w:val="21"/>
                    <w:szCs w:val="21"/>
                  </w:rPr>
                  <w:t>无形资产</w:t>
                </w:r>
                <w:r>
                  <w:rPr>
                    <w:rFonts w:ascii="宋体" w:hAnsi="宋体" w:cs="宋体" w:eastAsia="宋体" w:hint="default"/>
                    <w:sz w:val="21"/>
                    <w:szCs w:val="21"/>
                  </w:rPr>
                </w:r>
              </w:p>
            </w:txbxContent>
          </v:textbox>
          <w10:wrap type="none"/>
        </v:shape>
      </w:pict>
    </w:r>
    <w:r>
      <w:rPr/>
      <w:pict>
        <v:shape style="position:absolute;margin-left:287.959991pt;margin-top:780.985596pt;width:38pt;height:11.5pt;mso-position-horizontal-relative:page;mso-position-vertical-relative:page;z-index:-50749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 </w:t>
                </w:r>
                <w:r>
                  <w:rPr>
                    <w:rFonts w:ascii="Times New Roman" w:hAnsi="Times New Roman" w:cs="Times New Roman" w:eastAsia="Times New Roman" w:hint="default"/>
                    <w:sz w:val="18"/>
                    <w:szCs w:val="18"/>
                  </w:rPr>
                  <w:t>82</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页</w:t>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7.959991pt;margin-top:780.985596pt;width:38pt;height:11.5pt;mso-position-horizontal-relative:page;mso-position-vertical-relative:page;z-index:-507472"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 </w:t>
                </w:r>
                <w:r>
                  <w:rPr>
                    <w:rFonts w:ascii="Times New Roman" w:hAnsi="Times New Roman" w:cs="Times New Roman" w:eastAsia="Times New Roman" w:hint="default"/>
                    <w:sz w:val="18"/>
                    <w:szCs w:val="18"/>
                  </w:rPr>
                </w:r>
                <w:r>
                  <w:rPr/>
                  <w:fldChar w:fldCharType="begin"/>
                </w:r>
                <w:r>
                  <w:rPr>
                    <w:rFonts w:ascii="Times New Roman" w:hAnsi="Times New Roman" w:cs="Times New Roman" w:eastAsia="Times New Roman" w:hint="default"/>
                    <w:sz w:val="18"/>
                    <w:szCs w:val="18"/>
                  </w:rPr>
                  <w:instrText> PAGE </w:instrText>
                </w:r>
                <w:r>
                  <w:rPr/>
                  <w:fldChar w:fldCharType="separate"/>
                </w:r>
                <w:r>
                  <w:rPr/>
                  <w:t>83</w:t>
                </w:r>
                <w:r>
                  <w:rPr/>
                  <w:fldChar w:fldCharType="end"/>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页</w:t>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7.959991pt;margin-top:780.985596pt;width:38pt;height:11.5pt;mso-position-horizontal-relative:page;mso-position-vertical-relative:page;z-index:-50744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 </w:t>
                </w:r>
                <w:r>
                  <w:rPr>
                    <w:rFonts w:ascii="Times New Roman" w:hAnsi="Times New Roman" w:cs="Times New Roman" w:eastAsia="Times New Roman" w:hint="default"/>
                    <w:sz w:val="18"/>
                    <w:szCs w:val="18"/>
                  </w:rPr>
                </w:r>
                <w:r>
                  <w:rPr/>
                  <w:fldChar w:fldCharType="begin"/>
                </w:r>
                <w:r>
                  <w:rPr>
                    <w:rFonts w:ascii="Times New Roman" w:hAnsi="Times New Roman" w:cs="Times New Roman" w:eastAsia="Times New Roman" w:hint="default"/>
                    <w:sz w:val="18"/>
                    <w:szCs w:val="18"/>
                  </w:rPr>
                  <w:instrText> PAGE </w:instrText>
                </w:r>
                <w:r>
                  <w:rPr/>
                  <w:fldChar w:fldCharType="separate"/>
                </w:r>
                <w:r>
                  <w:rPr/>
                  <w:t>90</w:t>
                </w:r>
                <w:r>
                  <w:rPr/>
                  <w:fldChar w:fldCharType="end"/>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页</w:t>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78.600006pt;margin-top:780.865601pt;width:38pt;height:11.5pt;mso-position-horizontal-relative:page;mso-position-vertical-relative:page;z-index:-507352"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 </w:t>
                </w:r>
                <w:r>
                  <w:rPr>
                    <w:rFonts w:ascii="Times New Roman" w:hAnsi="Times New Roman" w:cs="Times New Roman" w:eastAsia="Times New Roman" w:hint="default"/>
                    <w:sz w:val="18"/>
                    <w:szCs w:val="18"/>
                  </w:rPr>
                </w:r>
                <w:r>
                  <w:rPr/>
                  <w:fldChar w:fldCharType="begin"/>
                </w:r>
                <w:r>
                  <w:rPr>
                    <w:rFonts w:ascii="Times New Roman" w:hAnsi="Times New Roman" w:cs="Times New Roman" w:eastAsia="Times New Roman" w:hint="default"/>
                    <w:sz w:val="18"/>
                    <w:szCs w:val="18"/>
                  </w:rPr>
                  <w:instrText> PAGE </w:instrText>
                </w:r>
                <w:r>
                  <w:rPr/>
                  <w:fldChar w:fldCharType="separate"/>
                </w:r>
                <w:r>
                  <w:rPr/>
                  <w:t>98</w:t>
                </w:r>
                <w:r>
                  <w:rPr/>
                  <w:fldChar w:fldCharType="end"/>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页</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2.959991pt;margin-top:535.583923pt;width:16pt;height:14pt;mso-position-horizontal-relative:page;mso-position-vertical-relative:page;z-index:-507904" type="#_x0000_t202" filled="false" stroked="false">
          <v:textbox inset="0,0,0,0">
            <w:txbxContent>
              <w:p>
                <w:pPr>
                  <w:spacing w:line="265" w:lineRule="exact" w:before="0"/>
                  <w:ind w:left="40" w:right="0" w:firstLine="0"/>
                  <w:jc w:val="left"/>
                  <w:rPr>
                    <w:rFonts w:ascii="Times New Roman" w:hAnsi="Times New Roman" w:cs="Times New Roman" w:eastAsia="Times New Roman" w:hint="default"/>
                    <w:sz w:val="24"/>
                    <w:szCs w:val="24"/>
                  </w:rPr>
                </w:pPr>
                <w:r>
                  <w:rPr>
                    <w:rFonts w:ascii="Times New Roman"/>
                    <w:sz w:val="24"/>
                  </w:rPr>
                </w:r>
                <w:r>
                  <w:rPr/>
                  <w:fldChar w:fldCharType="begin"/>
                </w:r>
                <w:r>
                  <w:rPr>
                    <w:rFonts w:ascii="Times New Roman"/>
                    <w:sz w:val="24"/>
                  </w:rPr>
                  <w:instrText> PAGE </w:instrText>
                </w:r>
                <w:r>
                  <w:rPr/>
                  <w:fldChar w:fldCharType="separate"/>
                </w:r>
                <w:r>
                  <w:rPr/>
                  <w:t>52</w:t>
                </w:r>
                <w:r>
                  <w:rPr/>
                  <w:fldChar w:fldCharType="end"/>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76.320007pt;margin-top:780.865601pt;width:42.6pt;height:11.5pt;mso-position-horizontal-relative:page;mso-position-vertical-relative:page;z-index:-50732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 </w:t>
                </w:r>
                <w:r>
                  <w:rPr>
                    <w:rFonts w:ascii="Times New Roman" w:hAnsi="Times New Roman" w:cs="Times New Roman" w:eastAsia="Times New Roman" w:hint="default"/>
                    <w:sz w:val="18"/>
                    <w:szCs w:val="18"/>
                  </w:rPr>
                </w:r>
                <w:r>
                  <w:rPr/>
                  <w:fldChar w:fldCharType="begin"/>
                </w:r>
                <w:r>
                  <w:rPr>
                    <w:rFonts w:ascii="Times New Roman" w:hAnsi="Times New Roman" w:cs="Times New Roman" w:eastAsia="Times New Roman" w:hint="default"/>
                    <w:sz w:val="18"/>
                    <w:szCs w:val="18"/>
                  </w:rPr>
                  <w:instrText> PAGE </w:instrText>
                </w:r>
                <w:r>
                  <w:rPr/>
                  <w:fldChar w:fldCharType="separate"/>
                </w:r>
                <w:r>
                  <w:rPr/>
                  <w:t>100</w:t>
                </w:r>
                <w:r>
                  <w:rPr/>
                  <w:fldChar w:fldCharType="end"/>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页</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7.959991pt;margin-top:780.985596pt;width:38pt;height:11.5pt;mso-position-horizontal-relative:page;mso-position-vertical-relative:page;z-index:-50780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 </w:t>
                </w:r>
                <w:r>
                  <w:rPr>
                    <w:rFonts w:ascii="Times New Roman" w:hAnsi="Times New Roman" w:cs="Times New Roman" w:eastAsia="Times New Roman" w:hint="default"/>
                    <w:sz w:val="18"/>
                    <w:szCs w:val="18"/>
                  </w:rPr>
                </w:r>
                <w:r>
                  <w:rPr/>
                  <w:fldChar w:fldCharType="begin"/>
                </w:r>
                <w:r>
                  <w:rPr>
                    <w:rFonts w:ascii="Times New Roman" w:hAnsi="Times New Roman" w:cs="Times New Roman" w:eastAsia="Times New Roman" w:hint="default"/>
                    <w:sz w:val="18"/>
                    <w:szCs w:val="18"/>
                  </w:rPr>
                  <w:instrText> PAGE </w:instrText>
                </w:r>
                <w:r>
                  <w:rPr/>
                  <w:fldChar w:fldCharType="separate"/>
                </w:r>
                <w:r>
                  <w:rPr/>
                  <w:t>56</w:t>
                </w:r>
                <w:r>
                  <w:rPr/>
                  <w:fldChar w:fldCharType="end"/>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页</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3pt;margin-top:753.853577pt;width:464.15pt;height:12.55pt;mso-position-horizontal-relative:page;mso-position-vertical-relative:page;z-index:-507784" type="#_x0000_t202" filled="false" stroked="false">
          <v:textbox inset="0,0,0,0">
            <w:txbxContent>
              <w:p>
                <w:pPr>
                  <w:pStyle w:val="BodyText"/>
                  <w:spacing w:line="231" w:lineRule="exact"/>
                  <w:ind w:left="20" w:right="0"/>
                  <w:jc w:val="left"/>
                </w:pPr>
                <w:r>
                  <w:rPr>
                    <w:spacing w:val="-2"/>
                  </w:rPr>
                  <w:t>取得时按公允价值（扣除已到付息期但尚未领取的债券利息）和相关交易费用之和作为初始确认金额</w:t>
                </w:r>
              </w:p>
            </w:txbxContent>
          </v:textbox>
          <w10:wrap type="none"/>
        </v:shape>
      </w:pict>
    </w:r>
    <w:r>
      <w:rPr/>
      <w:pict>
        <v:shape style="position:absolute;margin-left:287.959991pt;margin-top:780.985596pt;width:38pt;height:11.5pt;mso-position-horizontal-relative:page;mso-position-vertical-relative:page;z-index:-507760"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 </w:t>
                </w:r>
                <w:r>
                  <w:rPr>
                    <w:rFonts w:ascii="Times New Roman" w:hAnsi="Times New Roman" w:cs="Times New Roman" w:eastAsia="Times New Roman" w:hint="default"/>
                    <w:sz w:val="18"/>
                    <w:szCs w:val="18"/>
                  </w:rPr>
                  <w:t>59</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页</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7.959991pt;margin-top:780.985596pt;width:38pt;height:11.5pt;mso-position-horizontal-relative:page;mso-position-vertical-relative:page;z-index:-50773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 </w:t>
                </w:r>
                <w:r>
                  <w:rPr>
                    <w:rFonts w:ascii="Times New Roman" w:hAnsi="Times New Roman" w:cs="Times New Roman" w:eastAsia="Times New Roman" w:hint="default"/>
                    <w:sz w:val="18"/>
                    <w:szCs w:val="18"/>
                  </w:rPr>
                  <w:t>60</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页</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7.959991pt;margin-top:780.985596pt;width:38pt;height:11.5pt;mso-position-horizontal-relative:page;mso-position-vertical-relative:page;z-index:-507712"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 </w:t>
                </w:r>
                <w:r>
                  <w:rPr>
                    <w:rFonts w:ascii="Times New Roman" w:hAnsi="Times New Roman" w:cs="Times New Roman" w:eastAsia="Times New Roman" w:hint="default"/>
                    <w:sz w:val="18"/>
                    <w:szCs w:val="18"/>
                  </w:rPr>
                </w:r>
                <w:r>
                  <w:rPr/>
                  <w:fldChar w:fldCharType="begin"/>
                </w:r>
                <w:r>
                  <w:rPr>
                    <w:rFonts w:ascii="Times New Roman" w:hAnsi="Times New Roman" w:cs="Times New Roman" w:eastAsia="Times New Roman" w:hint="default"/>
                    <w:sz w:val="18"/>
                    <w:szCs w:val="18"/>
                  </w:rPr>
                  <w:instrText> PAGE </w:instrText>
                </w:r>
                <w:r>
                  <w:rPr/>
                  <w:fldChar w:fldCharType="separate"/>
                </w:r>
                <w:r>
                  <w:rPr/>
                  <w:t>61</w:t>
                </w:r>
                <w:r>
                  <w:rPr/>
                  <w:fldChar w:fldCharType="end"/>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页</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7.959991pt;margin-top:780.985596pt;width:38pt;height:11.5pt;mso-position-horizontal-relative:page;mso-position-vertical-relative:page;z-index:-50768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 </w:t>
                </w:r>
                <w:r>
                  <w:rPr>
                    <w:rFonts w:ascii="Times New Roman" w:hAnsi="Times New Roman" w:cs="Times New Roman" w:eastAsia="Times New Roman" w:hint="default"/>
                    <w:sz w:val="18"/>
                    <w:szCs w:val="18"/>
                  </w:rPr>
                  <w:t>64</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页</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7.959991pt;margin-top:780.985596pt;width:38pt;height:11.5pt;mso-position-horizontal-relative:page;mso-position-vertical-relative:page;z-index:-507664"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 </w:t>
                </w:r>
                <w:r>
                  <w:rPr>
                    <w:rFonts w:ascii="Times New Roman" w:hAnsi="Times New Roman" w:cs="Times New Roman" w:eastAsia="Times New Roman" w:hint="default"/>
                    <w:sz w:val="18"/>
                    <w:szCs w:val="18"/>
                  </w:rPr>
                </w:r>
                <w:r>
                  <w:rPr/>
                  <w:fldChar w:fldCharType="begin"/>
                </w:r>
                <w:r>
                  <w:rPr>
                    <w:rFonts w:ascii="Times New Roman" w:hAnsi="Times New Roman" w:cs="Times New Roman" w:eastAsia="Times New Roman" w:hint="default"/>
                    <w:sz w:val="18"/>
                    <w:szCs w:val="18"/>
                  </w:rPr>
                  <w:instrText> PAGE </w:instrText>
                </w:r>
                <w:r>
                  <w:rPr/>
                  <w:fldChar w:fldCharType="separate"/>
                </w:r>
                <w:r>
                  <w:rPr/>
                  <w:t>65</w:t>
                </w:r>
                <w:r>
                  <w:rPr/>
                  <w:fldChar w:fldCharType="end"/>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页</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7.959991pt;margin-top:780.985596pt;width:38pt;height:11.5pt;mso-position-horizontal-relative:page;mso-position-vertical-relative:page;z-index:-507640"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 </w:t>
                </w:r>
                <w:r>
                  <w:rPr>
                    <w:rFonts w:ascii="Times New Roman" w:hAnsi="Times New Roman" w:cs="Times New Roman" w:eastAsia="Times New Roman" w:hint="default"/>
                    <w:sz w:val="18"/>
                    <w:szCs w:val="18"/>
                  </w:rPr>
                  <w:t>68</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页</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77.679993pt;margin-top:42.610001pt;width:20.64pt;height:20.64pt;mso-position-horizontal-relative:page;mso-position-vertical-relative:page;z-index:-508144" type="#_x0000_t75" stroked="false">
          <v:imagedata r:id="rId1" o:title=""/>
        </v:shape>
      </w:pict>
    </w:r>
    <w:r>
      <w:rPr/>
      <w:pict>
        <v:group style="position:absolute;margin-left:88.440002pt;margin-top:67.565002pt;width:400.45pt;height:.1pt;mso-position-horizontal-relative:page;mso-position-vertical-relative:page;z-index:-508120" coordorigin="1769,1351" coordsize="8009,2">
          <v:shape style="position:absolute;left:1769;top:1351;width:8009;height:2" coordorigin="1769,1351" coordsize="8009,0" path="m1769,1351l9778,1351e" filled="false" stroked="true" strokeweight=".71pt" strokecolor="#000000">
            <v:path arrowok="t"/>
          </v:shape>
          <w10:wrap type="none"/>
        </v:group>
      </w:pict>
    </w:r>
    <w:r>
      <w:rPr/>
      <w:pict>
        <v:shapetype id="_x0000_t202" o:spt="202" coordsize="21600,21600" path="m,l,21600r21600,l21600,xe">
          <v:stroke joinstyle="miter"/>
          <v:path gradientshapeok="t" o:connecttype="rect"/>
        </v:shapetype>
        <v:shape style="position:absolute;margin-left:301.760010pt;margin-top:53.173595pt;width:186.7pt;height:12.55pt;mso-position-horizontal-relative:page;mso-position-vertical-relative:page;z-index:-508096" type="#_x0000_t202" filled="false" stroked="false">
          <v:textbox inset="0,0,0,0">
            <w:txbxContent>
              <w:p>
                <w:pPr>
                  <w:spacing w:line="231" w:lineRule="exact" w:before="0"/>
                  <w:ind w:left="20" w:right="0" w:firstLine="0"/>
                  <w:jc w:val="left"/>
                  <w:rPr>
                    <w:rFonts w:ascii="黑体" w:hAnsi="黑体" w:cs="黑体" w:eastAsia="黑体" w:hint="default"/>
                    <w:sz w:val="21"/>
                    <w:szCs w:val="21"/>
                  </w:rPr>
                </w:pPr>
                <w:r>
                  <w:rPr>
                    <w:rFonts w:ascii="黑体" w:hAnsi="黑体" w:cs="黑体" w:eastAsia="黑体" w:hint="default"/>
                    <w:b/>
                    <w:bCs/>
                    <w:sz w:val="21"/>
                    <w:szCs w:val="21"/>
                  </w:rPr>
                  <w:t>远东实业股份有限公司</w:t>
                </w:r>
                <w:r>
                  <w:rPr>
                    <w:rFonts w:ascii="黑体" w:hAnsi="黑体" w:cs="黑体" w:eastAsia="黑体" w:hint="default"/>
                    <w:b/>
                    <w:bCs/>
                    <w:spacing w:val="-54"/>
                    <w:sz w:val="21"/>
                    <w:szCs w:val="21"/>
                  </w:rPr>
                  <w:t> </w:t>
                </w:r>
                <w:r>
                  <w:rPr>
                    <w:rFonts w:ascii="黑体" w:hAnsi="黑体" w:cs="黑体" w:eastAsia="黑体" w:hint="default"/>
                    <w:b/>
                    <w:bCs/>
                    <w:sz w:val="21"/>
                    <w:szCs w:val="21"/>
                  </w:rPr>
                  <w:t>2009</w:t>
                </w:r>
                <w:r>
                  <w:rPr>
                    <w:rFonts w:ascii="黑体" w:hAnsi="黑体" w:cs="黑体" w:eastAsia="黑体" w:hint="default"/>
                    <w:b/>
                    <w:bCs/>
                    <w:spacing w:val="-54"/>
                    <w:sz w:val="21"/>
                    <w:szCs w:val="21"/>
                  </w:rPr>
                  <w:t> </w:t>
                </w:r>
                <w:r>
                  <w:rPr>
                    <w:rFonts w:ascii="黑体" w:hAnsi="黑体" w:cs="黑体" w:eastAsia="黑体" w:hint="default"/>
                    <w:b/>
                    <w:bCs/>
                    <w:sz w:val="21"/>
                    <w:szCs w:val="21"/>
                  </w:rPr>
                  <w:t>年年度报告</w:t>
                </w:r>
                <w:r>
                  <w:rPr>
                    <w:rFonts w:ascii="黑体" w:hAnsi="黑体" w:cs="黑体" w:eastAsia="黑体" w:hint="default"/>
                    <w:sz w:val="21"/>
                    <w:szCs w:val="21"/>
                  </w:rPr>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77.679993pt;margin-top:42.610001pt;width:20.64pt;height:20.64pt;mso-position-horizontal-relative:page;mso-position-vertical-relative:page;z-index:-507160" type="#_x0000_t75" stroked="false">
          <v:imagedata r:id="rId1" o:title=""/>
        </v:shape>
      </w:pict>
    </w:r>
    <w:r>
      <w:rPr/>
      <w:pict>
        <v:group style="position:absolute;margin-left:88.440002pt;margin-top:67.565002pt;width:400.45pt;height:.1pt;mso-position-horizontal-relative:page;mso-position-vertical-relative:page;z-index:-507136" coordorigin="1769,1351" coordsize="8009,2">
          <v:shape style="position:absolute;left:1769;top:1351;width:8009;height:2" coordorigin="1769,1351" coordsize="8009,0" path="m1769,1351l9778,1351e" filled="false" stroked="true" strokeweight=".71pt" strokecolor="#000000">
            <v:path arrowok="t"/>
          </v:shape>
          <w10:wrap type="none"/>
        </v:group>
      </w:pict>
    </w:r>
    <w:r>
      <w:rPr/>
      <w:pict>
        <v:shape style="position:absolute;margin-left:301.760010pt;margin-top:53.173595pt;width:186.7pt;height:12.55pt;mso-position-horizontal-relative:page;mso-position-vertical-relative:page;z-index:-507112" type="#_x0000_t202" filled="false" stroked="false">
          <v:textbox inset="0,0,0,0">
            <w:txbxContent>
              <w:p>
                <w:pPr>
                  <w:spacing w:line="231" w:lineRule="exact" w:before="0"/>
                  <w:ind w:left="20" w:right="0" w:firstLine="0"/>
                  <w:jc w:val="left"/>
                  <w:rPr>
                    <w:rFonts w:ascii="黑体" w:hAnsi="黑体" w:cs="黑体" w:eastAsia="黑体" w:hint="default"/>
                    <w:sz w:val="21"/>
                    <w:szCs w:val="21"/>
                  </w:rPr>
                </w:pPr>
                <w:r>
                  <w:rPr>
                    <w:rFonts w:ascii="黑体" w:hAnsi="黑体" w:cs="黑体" w:eastAsia="黑体" w:hint="default"/>
                    <w:b/>
                    <w:bCs/>
                    <w:sz w:val="21"/>
                    <w:szCs w:val="21"/>
                  </w:rPr>
                  <w:t>远东实业股份有限公司</w:t>
                </w:r>
                <w:r>
                  <w:rPr>
                    <w:rFonts w:ascii="黑体" w:hAnsi="黑体" w:cs="黑体" w:eastAsia="黑体" w:hint="default"/>
                    <w:b/>
                    <w:bCs/>
                    <w:spacing w:val="-54"/>
                    <w:sz w:val="21"/>
                    <w:szCs w:val="21"/>
                  </w:rPr>
                  <w:t> </w:t>
                </w:r>
                <w:r>
                  <w:rPr>
                    <w:rFonts w:ascii="黑体" w:hAnsi="黑体" w:cs="黑体" w:eastAsia="黑体" w:hint="default"/>
                    <w:b/>
                    <w:bCs/>
                    <w:sz w:val="21"/>
                    <w:szCs w:val="21"/>
                  </w:rPr>
                  <w:t>2009</w:t>
                </w:r>
                <w:r>
                  <w:rPr>
                    <w:rFonts w:ascii="黑体" w:hAnsi="黑体" w:cs="黑体" w:eastAsia="黑体" w:hint="default"/>
                    <w:b/>
                    <w:bCs/>
                    <w:spacing w:val="-54"/>
                    <w:sz w:val="21"/>
                    <w:szCs w:val="21"/>
                  </w:rPr>
                  <w:t> </w:t>
                </w:r>
                <w:r>
                  <w:rPr>
                    <w:rFonts w:ascii="黑体" w:hAnsi="黑体" w:cs="黑体" w:eastAsia="黑体" w:hint="default"/>
                    <w:b/>
                    <w:bCs/>
                    <w:sz w:val="21"/>
                    <w:szCs w:val="21"/>
                  </w:rPr>
                  <w:t>年年度报告</w:t>
                </w:r>
                <w:r>
                  <w:rPr>
                    <w:rFonts w:ascii="黑体" w:hAnsi="黑体" w:cs="黑体" w:eastAsia="黑体" w:hint="default"/>
                    <w:sz w:val="21"/>
                    <w:szCs w:val="21"/>
                  </w:rPr>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77.679993pt;margin-top:42.610001pt;width:20.64pt;height:20.64pt;mso-position-horizontal-relative:page;mso-position-vertical-relative:page;z-index:-508048" type="#_x0000_t75" stroked="false">
          <v:imagedata r:id="rId1" o:title=""/>
        </v:shape>
      </w:pict>
    </w:r>
    <w:r>
      <w:rPr/>
      <w:pict>
        <v:group style="position:absolute;margin-left:88.440002pt;margin-top:67.565002pt;width:400.45pt;height:.1pt;mso-position-horizontal-relative:page;mso-position-vertical-relative:page;z-index:-508024" coordorigin="1769,1351" coordsize="8009,2">
          <v:shape style="position:absolute;left:1769;top:1351;width:8009;height:2" coordorigin="1769,1351" coordsize="8009,0" path="m1769,1351l9778,1351e" filled="false" stroked="true" strokeweight=".71pt" strokecolor="#000000">
            <v:path arrowok="t"/>
          </v:shape>
          <w10:wrap type="none"/>
        </v:group>
      </w:pict>
    </w:r>
    <w:r>
      <w:rPr/>
      <w:pict>
        <v:shape style="position:absolute;margin-left:301.760010pt;margin-top:53.173595pt;width:186.7pt;height:12.55pt;mso-position-horizontal-relative:page;mso-position-vertical-relative:page;z-index:-508000" type="#_x0000_t202" filled="false" stroked="false">
          <v:textbox inset="0,0,0,0">
            <w:txbxContent>
              <w:p>
                <w:pPr>
                  <w:spacing w:line="231" w:lineRule="exact" w:before="0"/>
                  <w:ind w:left="20" w:right="0" w:firstLine="0"/>
                  <w:jc w:val="left"/>
                  <w:rPr>
                    <w:rFonts w:ascii="黑体" w:hAnsi="黑体" w:cs="黑体" w:eastAsia="黑体" w:hint="default"/>
                    <w:sz w:val="21"/>
                    <w:szCs w:val="21"/>
                  </w:rPr>
                </w:pPr>
                <w:r>
                  <w:rPr>
                    <w:rFonts w:ascii="黑体" w:hAnsi="黑体" w:cs="黑体" w:eastAsia="黑体" w:hint="default"/>
                    <w:b/>
                    <w:bCs/>
                    <w:sz w:val="21"/>
                    <w:szCs w:val="21"/>
                  </w:rPr>
                  <w:t>远东实业股份有限公司</w:t>
                </w:r>
                <w:r>
                  <w:rPr>
                    <w:rFonts w:ascii="黑体" w:hAnsi="黑体" w:cs="黑体" w:eastAsia="黑体" w:hint="default"/>
                    <w:b/>
                    <w:bCs/>
                    <w:spacing w:val="-54"/>
                    <w:sz w:val="21"/>
                    <w:szCs w:val="21"/>
                  </w:rPr>
                  <w:t> </w:t>
                </w:r>
                <w:r>
                  <w:rPr>
                    <w:rFonts w:ascii="黑体" w:hAnsi="黑体" w:cs="黑体" w:eastAsia="黑体" w:hint="default"/>
                    <w:b/>
                    <w:bCs/>
                    <w:sz w:val="21"/>
                    <w:szCs w:val="21"/>
                  </w:rPr>
                  <w:t>2009</w:t>
                </w:r>
                <w:r>
                  <w:rPr>
                    <w:rFonts w:ascii="黑体" w:hAnsi="黑体" w:cs="黑体" w:eastAsia="黑体" w:hint="default"/>
                    <w:b/>
                    <w:bCs/>
                    <w:spacing w:val="-54"/>
                    <w:sz w:val="21"/>
                    <w:szCs w:val="21"/>
                  </w:rPr>
                  <w:t> </w:t>
                </w:r>
                <w:r>
                  <w:rPr>
                    <w:rFonts w:ascii="黑体" w:hAnsi="黑体" w:cs="黑体" w:eastAsia="黑体" w:hint="default"/>
                    <w:b/>
                    <w:bCs/>
                    <w:sz w:val="21"/>
                    <w:szCs w:val="21"/>
                  </w:rPr>
                  <w:t>年年度报告</w:t>
                </w:r>
                <w:r>
                  <w:rPr>
                    <w:rFonts w:ascii="黑体" w:hAnsi="黑体" w:cs="黑体" w:eastAsia="黑体" w:hint="default"/>
                    <w:sz w:val="21"/>
                    <w:szCs w:val="21"/>
                  </w:rPr>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42.159973pt;margin-top:42.610001pt;width:20.64pt;height:20.64pt;mso-position-horizontal-relative:page;mso-position-vertical-relative:page;z-index:-507976" type="#_x0000_t75" stroked="false">
          <v:imagedata r:id="rId1" o:title=""/>
        </v:shape>
      </w:pict>
    </w:r>
    <w:r>
      <w:rPr/>
      <w:pict>
        <v:group style="position:absolute;margin-left:70.559998pt;margin-top:67.565002pt;width:682.8pt;height:.1pt;mso-position-horizontal-relative:page;mso-position-vertical-relative:page;z-index:-507952" coordorigin="1411,1351" coordsize="13656,2">
          <v:shape style="position:absolute;left:1411;top:1351;width:13656;height:2" coordorigin="1411,1351" coordsize="13656,0" path="m1411,1351l15067,1351e" filled="false" stroked="true" strokeweight=".71pt" strokecolor="#000000">
            <v:path arrowok="t"/>
          </v:shape>
          <w10:wrap type="none"/>
        </v:group>
      </w:pict>
    </w:r>
    <w:r>
      <w:rPr/>
      <w:pict>
        <v:shape style="position:absolute;margin-left:566.23999pt;margin-top:53.173595pt;width:186.7pt;height:12.55pt;mso-position-horizontal-relative:page;mso-position-vertical-relative:page;z-index:-507928" type="#_x0000_t202" filled="false" stroked="false">
          <v:textbox inset="0,0,0,0">
            <w:txbxContent>
              <w:p>
                <w:pPr>
                  <w:spacing w:line="231" w:lineRule="exact" w:before="0"/>
                  <w:ind w:left="20" w:right="0" w:firstLine="0"/>
                  <w:jc w:val="left"/>
                  <w:rPr>
                    <w:rFonts w:ascii="黑体" w:hAnsi="黑体" w:cs="黑体" w:eastAsia="黑体" w:hint="default"/>
                    <w:sz w:val="21"/>
                    <w:szCs w:val="21"/>
                  </w:rPr>
                </w:pPr>
                <w:r>
                  <w:rPr>
                    <w:rFonts w:ascii="黑体" w:hAnsi="黑体" w:cs="黑体" w:eastAsia="黑体" w:hint="default"/>
                    <w:b/>
                    <w:bCs/>
                    <w:sz w:val="21"/>
                    <w:szCs w:val="21"/>
                  </w:rPr>
                  <w:t>远东实业股份有限公司</w:t>
                </w:r>
                <w:r>
                  <w:rPr>
                    <w:rFonts w:ascii="黑体" w:hAnsi="黑体" w:cs="黑体" w:eastAsia="黑体" w:hint="default"/>
                    <w:b/>
                    <w:bCs/>
                    <w:spacing w:val="-54"/>
                    <w:sz w:val="21"/>
                    <w:szCs w:val="21"/>
                  </w:rPr>
                  <w:t> </w:t>
                </w:r>
                <w:r>
                  <w:rPr>
                    <w:rFonts w:ascii="黑体" w:hAnsi="黑体" w:cs="黑体" w:eastAsia="黑体" w:hint="default"/>
                    <w:b/>
                    <w:bCs/>
                    <w:sz w:val="21"/>
                    <w:szCs w:val="21"/>
                  </w:rPr>
                  <w:t>2009</w:t>
                </w:r>
                <w:r>
                  <w:rPr>
                    <w:rFonts w:ascii="黑体" w:hAnsi="黑体" w:cs="黑体" w:eastAsia="黑体" w:hint="default"/>
                    <w:b/>
                    <w:bCs/>
                    <w:spacing w:val="-54"/>
                    <w:sz w:val="21"/>
                    <w:szCs w:val="21"/>
                  </w:rPr>
                  <w:t> </w:t>
                </w:r>
                <w:r>
                  <w:rPr>
                    <w:rFonts w:ascii="黑体" w:hAnsi="黑体" w:cs="黑体" w:eastAsia="黑体" w:hint="default"/>
                    <w:b/>
                    <w:bCs/>
                    <w:sz w:val="21"/>
                    <w:szCs w:val="21"/>
                  </w:rPr>
                  <w:t>年年度报告</w:t>
                </w:r>
                <w:r>
                  <w:rPr>
                    <w:rFonts w:ascii="黑体" w:hAnsi="黑体" w:cs="黑体" w:eastAsia="黑体" w:hint="default"/>
                    <w:sz w:val="21"/>
                    <w:szCs w:val="21"/>
                  </w:rPr>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23.399994pt;margin-top:42.610001pt;width:20.64pt;height:20.64pt;mso-position-horizontal-relative:page;mso-position-vertical-relative:page;z-index:-507880" type="#_x0000_t75" stroked="false">
          <v:imagedata r:id="rId1" o:title=""/>
        </v:shape>
      </w:pict>
    </w:r>
    <w:r>
      <w:rPr/>
      <w:pict>
        <v:group style="position:absolute;margin-left:61.560001pt;margin-top:67.565002pt;width:473.05pt;height:.1pt;mso-position-horizontal-relative:page;mso-position-vertical-relative:page;z-index:-507856" coordorigin="1231,1351" coordsize="9461,2">
          <v:shape style="position:absolute;left:1231;top:1351;width:9461;height:2" coordorigin="1231,1351" coordsize="9461,0" path="m1231,1351l10692,1351e" filled="false" stroked="true" strokeweight=".71pt" strokecolor="#000000">
            <v:path arrowok="t"/>
          </v:shape>
          <w10:wrap type="none"/>
        </v:group>
      </w:pict>
    </w:r>
    <w:r>
      <w:rPr/>
      <w:pict>
        <v:shape style="position:absolute;margin-left:347.480011pt;margin-top:53.173595pt;width:186.7pt;height:12.55pt;mso-position-horizontal-relative:page;mso-position-vertical-relative:page;z-index:-507832" type="#_x0000_t202" filled="false" stroked="false">
          <v:textbox inset="0,0,0,0">
            <w:txbxContent>
              <w:p>
                <w:pPr>
                  <w:spacing w:line="231" w:lineRule="exact" w:before="0"/>
                  <w:ind w:left="20" w:right="0" w:firstLine="0"/>
                  <w:jc w:val="left"/>
                  <w:rPr>
                    <w:rFonts w:ascii="黑体" w:hAnsi="黑体" w:cs="黑体" w:eastAsia="黑体" w:hint="default"/>
                    <w:sz w:val="21"/>
                    <w:szCs w:val="21"/>
                  </w:rPr>
                </w:pPr>
                <w:r>
                  <w:rPr>
                    <w:rFonts w:ascii="黑体" w:hAnsi="黑体" w:cs="黑体" w:eastAsia="黑体" w:hint="default"/>
                    <w:b/>
                    <w:bCs/>
                    <w:sz w:val="21"/>
                    <w:szCs w:val="21"/>
                  </w:rPr>
                  <w:t>远东实业股份有限公司</w:t>
                </w:r>
                <w:r>
                  <w:rPr>
                    <w:rFonts w:ascii="黑体" w:hAnsi="黑体" w:cs="黑体" w:eastAsia="黑体" w:hint="default"/>
                    <w:b/>
                    <w:bCs/>
                    <w:spacing w:val="-54"/>
                    <w:sz w:val="21"/>
                    <w:szCs w:val="21"/>
                  </w:rPr>
                  <w:t> </w:t>
                </w:r>
                <w:r>
                  <w:rPr>
                    <w:rFonts w:ascii="黑体" w:hAnsi="黑体" w:cs="黑体" w:eastAsia="黑体" w:hint="default"/>
                    <w:b/>
                    <w:bCs/>
                    <w:sz w:val="21"/>
                    <w:szCs w:val="21"/>
                  </w:rPr>
                  <w:t>2009</w:t>
                </w:r>
                <w:r>
                  <w:rPr>
                    <w:rFonts w:ascii="黑体" w:hAnsi="黑体" w:cs="黑体" w:eastAsia="黑体" w:hint="default"/>
                    <w:b/>
                    <w:bCs/>
                    <w:spacing w:val="-54"/>
                    <w:sz w:val="21"/>
                    <w:szCs w:val="21"/>
                  </w:rPr>
                  <w:t> </w:t>
                </w:r>
                <w:r>
                  <w:rPr>
                    <w:rFonts w:ascii="黑体" w:hAnsi="黑体" w:cs="黑体" w:eastAsia="黑体" w:hint="default"/>
                    <w:b/>
                    <w:bCs/>
                    <w:sz w:val="21"/>
                    <w:szCs w:val="21"/>
                  </w:rPr>
                  <w:t>年年度报告</w:t>
                </w:r>
                <w:r>
                  <w:rPr>
                    <w:rFonts w:ascii="黑体" w:hAnsi="黑体" w:cs="黑体" w:eastAsia="黑体" w:hint="default"/>
                    <w:sz w:val="21"/>
                    <w:szCs w:val="21"/>
                  </w:rPr>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77.679993pt;margin-top:42.610001pt;width:20.64pt;height:20.64pt;mso-position-horizontal-relative:page;mso-position-vertical-relative:page;z-index:-507424" type="#_x0000_t75" stroked="false">
          <v:imagedata r:id="rId1" o:title=""/>
        </v:shape>
      </w:pict>
    </w:r>
    <w:r>
      <w:rPr/>
      <w:pict>
        <v:group style="position:absolute;margin-left:88.440002pt;margin-top:67.565002pt;width:400.45pt;height:.1pt;mso-position-horizontal-relative:page;mso-position-vertical-relative:page;z-index:-507400" coordorigin="1769,1351" coordsize="8009,2">
          <v:shape style="position:absolute;left:1769;top:1351;width:8009;height:2" coordorigin="1769,1351" coordsize="8009,0" path="m1769,1351l9778,1351e" filled="false" stroked="true" strokeweight=".71pt" strokecolor="#000000">
            <v:path arrowok="t"/>
          </v:shape>
          <w10:wrap type="none"/>
        </v:group>
      </w:pict>
    </w:r>
    <w:r>
      <w:rPr/>
      <w:pict>
        <v:shape style="position:absolute;margin-left:301.760010pt;margin-top:53.173595pt;width:186.7pt;height:12.55pt;mso-position-horizontal-relative:page;mso-position-vertical-relative:page;z-index:-507376" type="#_x0000_t202" filled="false" stroked="false">
          <v:textbox inset="0,0,0,0">
            <w:txbxContent>
              <w:p>
                <w:pPr>
                  <w:spacing w:line="231" w:lineRule="exact" w:before="0"/>
                  <w:ind w:left="20" w:right="0" w:firstLine="0"/>
                  <w:jc w:val="left"/>
                  <w:rPr>
                    <w:rFonts w:ascii="黑体" w:hAnsi="黑体" w:cs="黑体" w:eastAsia="黑体" w:hint="default"/>
                    <w:sz w:val="21"/>
                    <w:szCs w:val="21"/>
                  </w:rPr>
                </w:pPr>
                <w:r>
                  <w:rPr>
                    <w:rFonts w:ascii="黑体" w:hAnsi="黑体" w:cs="黑体" w:eastAsia="黑体" w:hint="default"/>
                    <w:b/>
                    <w:bCs/>
                    <w:sz w:val="21"/>
                    <w:szCs w:val="21"/>
                  </w:rPr>
                  <w:t>远东实业股份有限公司</w:t>
                </w:r>
                <w:r>
                  <w:rPr>
                    <w:rFonts w:ascii="黑体" w:hAnsi="黑体" w:cs="黑体" w:eastAsia="黑体" w:hint="default"/>
                    <w:b/>
                    <w:bCs/>
                    <w:spacing w:val="-54"/>
                    <w:sz w:val="21"/>
                    <w:szCs w:val="21"/>
                  </w:rPr>
                  <w:t> </w:t>
                </w:r>
                <w:r>
                  <w:rPr>
                    <w:rFonts w:ascii="黑体" w:hAnsi="黑体" w:cs="黑体" w:eastAsia="黑体" w:hint="default"/>
                    <w:b/>
                    <w:bCs/>
                    <w:sz w:val="21"/>
                    <w:szCs w:val="21"/>
                  </w:rPr>
                  <w:t>2009</w:t>
                </w:r>
                <w:r>
                  <w:rPr>
                    <w:rFonts w:ascii="黑体" w:hAnsi="黑体" w:cs="黑体" w:eastAsia="黑体" w:hint="default"/>
                    <w:b/>
                    <w:bCs/>
                    <w:spacing w:val="-54"/>
                    <w:sz w:val="21"/>
                    <w:szCs w:val="21"/>
                  </w:rPr>
                  <w:t> </w:t>
                </w:r>
                <w:r>
                  <w:rPr>
                    <w:rFonts w:ascii="黑体" w:hAnsi="黑体" w:cs="黑体" w:eastAsia="黑体" w:hint="default"/>
                    <w:b/>
                    <w:bCs/>
                    <w:sz w:val="21"/>
                    <w:szCs w:val="21"/>
                  </w:rPr>
                  <w:t>年年度报告</w:t>
                </w:r>
                <w:r>
                  <w:rPr>
                    <w:rFonts w:ascii="黑体" w:hAnsi="黑体" w:cs="黑体" w:eastAsia="黑体" w:hint="default"/>
                    <w:sz w:val="21"/>
                    <w:szCs w:val="21"/>
                  </w:rPr>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77.679993pt;margin-top:42.610001pt;width:20.64pt;height:20.64pt;mso-position-horizontal-relative:page;mso-position-vertical-relative:page;z-index:-507304" type="#_x0000_t75" stroked="false">
          <v:imagedata r:id="rId1" o:title=""/>
        </v:shape>
      </w:pict>
    </w:r>
    <w:r>
      <w:rPr/>
      <w:pict>
        <v:group style="position:absolute;margin-left:88.440002pt;margin-top:67.565002pt;width:400.45pt;height:.1pt;mso-position-horizontal-relative:page;mso-position-vertical-relative:page;z-index:-507280" coordorigin="1769,1351" coordsize="8009,2">
          <v:shape style="position:absolute;left:1769;top:1351;width:8009;height:2" coordorigin="1769,1351" coordsize="8009,0" path="m1769,1351l9778,1351e" filled="false" stroked="true" strokeweight=".71pt" strokecolor="#000000">
            <v:path arrowok="t"/>
          </v:shape>
          <w10:wrap type="none"/>
        </v:group>
      </w:pict>
    </w:r>
    <w:r>
      <w:rPr/>
      <w:pict>
        <v:shape style="position:absolute;margin-left:301.760010pt;margin-top:53.173595pt;width:186.7pt;height:12.55pt;mso-position-horizontal-relative:page;mso-position-vertical-relative:page;z-index:-507256" type="#_x0000_t202" filled="false" stroked="false">
          <v:textbox inset="0,0,0,0">
            <w:txbxContent>
              <w:p>
                <w:pPr>
                  <w:spacing w:line="231" w:lineRule="exact" w:before="0"/>
                  <w:ind w:left="20" w:right="0" w:firstLine="0"/>
                  <w:jc w:val="left"/>
                  <w:rPr>
                    <w:rFonts w:ascii="黑体" w:hAnsi="黑体" w:cs="黑体" w:eastAsia="黑体" w:hint="default"/>
                    <w:sz w:val="21"/>
                    <w:szCs w:val="21"/>
                  </w:rPr>
                </w:pPr>
                <w:r>
                  <w:rPr>
                    <w:rFonts w:ascii="黑体" w:hAnsi="黑体" w:cs="黑体" w:eastAsia="黑体" w:hint="default"/>
                    <w:b/>
                    <w:bCs/>
                    <w:sz w:val="21"/>
                    <w:szCs w:val="21"/>
                  </w:rPr>
                  <w:t>远东实业股份有限公司</w:t>
                </w:r>
                <w:r>
                  <w:rPr>
                    <w:rFonts w:ascii="黑体" w:hAnsi="黑体" w:cs="黑体" w:eastAsia="黑体" w:hint="default"/>
                    <w:b/>
                    <w:bCs/>
                    <w:spacing w:val="-54"/>
                    <w:sz w:val="21"/>
                    <w:szCs w:val="21"/>
                  </w:rPr>
                  <w:t> </w:t>
                </w:r>
                <w:r>
                  <w:rPr>
                    <w:rFonts w:ascii="黑体" w:hAnsi="黑体" w:cs="黑体" w:eastAsia="黑体" w:hint="default"/>
                    <w:b/>
                    <w:bCs/>
                    <w:sz w:val="21"/>
                    <w:szCs w:val="21"/>
                  </w:rPr>
                  <w:t>2009</w:t>
                </w:r>
                <w:r>
                  <w:rPr>
                    <w:rFonts w:ascii="黑体" w:hAnsi="黑体" w:cs="黑体" w:eastAsia="黑体" w:hint="default"/>
                    <w:b/>
                    <w:bCs/>
                    <w:spacing w:val="-54"/>
                    <w:sz w:val="21"/>
                    <w:szCs w:val="21"/>
                  </w:rPr>
                  <w:t> </w:t>
                </w:r>
                <w:r>
                  <w:rPr>
                    <w:rFonts w:ascii="黑体" w:hAnsi="黑体" w:cs="黑体" w:eastAsia="黑体" w:hint="default"/>
                    <w:b/>
                    <w:bCs/>
                    <w:sz w:val="21"/>
                    <w:szCs w:val="21"/>
                  </w:rPr>
                  <w:t>年年度报告</w:t>
                </w:r>
                <w:r>
                  <w:rPr>
                    <w:rFonts w:ascii="黑体" w:hAnsi="黑体" w:cs="黑体" w:eastAsia="黑体" w:hint="default"/>
                    <w:sz w:val="21"/>
                    <w:szCs w:val="21"/>
                  </w:rPr>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77.679993pt;margin-top:42.610001pt;width:20.64pt;height:20.64pt;mso-position-horizontal-relative:page;mso-position-vertical-relative:page;z-index:-507232" type="#_x0000_t75" stroked="false">
          <v:imagedata r:id="rId1" o:title=""/>
        </v:shape>
      </w:pict>
    </w:r>
    <w:r>
      <w:rPr/>
      <w:pict>
        <v:group style="position:absolute;margin-left:88.440002pt;margin-top:67.565002pt;width:400.45pt;height:.1pt;mso-position-horizontal-relative:page;mso-position-vertical-relative:page;z-index:-507208" coordorigin="1769,1351" coordsize="8009,2">
          <v:shape style="position:absolute;left:1769;top:1351;width:8009;height:2" coordorigin="1769,1351" coordsize="8009,0" path="m1769,1351l9778,1351e" filled="false" stroked="true" strokeweight=".71pt" strokecolor="#000000">
            <v:path arrowok="t"/>
          </v:shape>
          <w10:wrap type="none"/>
        </v:group>
      </w:pict>
    </w:r>
    <w:r>
      <w:rPr/>
      <w:pict>
        <v:shape style="position:absolute;margin-left:301.760010pt;margin-top:53.173595pt;width:186.7pt;height:12.55pt;mso-position-horizontal-relative:page;mso-position-vertical-relative:page;z-index:-507184" type="#_x0000_t202" filled="false" stroked="false">
          <v:textbox inset="0,0,0,0">
            <w:txbxContent>
              <w:p>
                <w:pPr>
                  <w:spacing w:line="231" w:lineRule="exact" w:before="0"/>
                  <w:ind w:left="20" w:right="0" w:firstLine="0"/>
                  <w:jc w:val="left"/>
                  <w:rPr>
                    <w:rFonts w:ascii="黑体" w:hAnsi="黑体" w:cs="黑体" w:eastAsia="黑体" w:hint="default"/>
                    <w:sz w:val="21"/>
                    <w:szCs w:val="21"/>
                  </w:rPr>
                </w:pPr>
                <w:r>
                  <w:rPr>
                    <w:rFonts w:ascii="黑体" w:hAnsi="黑体" w:cs="黑体" w:eastAsia="黑体" w:hint="default"/>
                    <w:b/>
                    <w:bCs/>
                    <w:sz w:val="21"/>
                    <w:szCs w:val="21"/>
                  </w:rPr>
                  <w:t>远东实业股份有限公司</w:t>
                </w:r>
                <w:r>
                  <w:rPr>
                    <w:rFonts w:ascii="黑体" w:hAnsi="黑体" w:cs="黑体" w:eastAsia="黑体" w:hint="default"/>
                    <w:b/>
                    <w:bCs/>
                    <w:spacing w:val="-54"/>
                    <w:sz w:val="21"/>
                    <w:szCs w:val="21"/>
                  </w:rPr>
                  <w:t> </w:t>
                </w:r>
                <w:r>
                  <w:rPr>
                    <w:rFonts w:ascii="黑体" w:hAnsi="黑体" w:cs="黑体" w:eastAsia="黑体" w:hint="default"/>
                    <w:b/>
                    <w:bCs/>
                    <w:sz w:val="21"/>
                    <w:szCs w:val="21"/>
                  </w:rPr>
                  <w:t>2009</w:t>
                </w:r>
                <w:r>
                  <w:rPr>
                    <w:rFonts w:ascii="黑体" w:hAnsi="黑体" w:cs="黑体" w:eastAsia="黑体" w:hint="default"/>
                    <w:b/>
                    <w:bCs/>
                    <w:spacing w:val="-54"/>
                    <w:sz w:val="21"/>
                    <w:szCs w:val="21"/>
                  </w:rPr>
                  <w:t> </w:t>
                </w:r>
                <w:r>
                  <w:rPr>
                    <w:rFonts w:ascii="黑体" w:hAnsi="黑体" w:cs="黑体" w:eastAsia="黑体" w:hint="default"/>
                    <w:b/>
                    <w:bCs/>
                    <w:sz w:val="21"/>
                    <w:szCs w:val="21"/>
                  </w:rPr>
                  <w:t>年年度报告</w:t>
                </w:r>
                <w:r>
                  <w:rPr>
                    <w:rFonts w:ascii="黑体" w:hAnsi="黑体" w:cs="黑体" w:eastAsia="黑体" w:hint="default"/>
                    <w:sz w:val="21"/>
                    <w:szCs w:val="21"/>
                  </w:rPr>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ind w:left="137"/>
    </w:pPr>
    <w:rPr>
      <w:rFonts w:ascii="Microsoft JhengHei" w:hAnsi="Microsoft JhengHei" w:eastAsia="Microsoft JhengHei"/>
      <w:b/>
      <w:bCs/>
      <w:sz w:val="27"/>
      <w:szCs w:val="27"/>
    </w:rPr>
  </w:style>
  <w:style w:styleId="BodyText" w:type="paragraph">
    <w:name w:val="Body Text"/>
    <w:basedOn w:val="Normal"/>
    <w:uiPriority w:val="1"/>
    <w:qFormat/>
    <w:pPr>
      <w:ind w:left="140"/>
    </w:pPr>
    <w:rPr>
      <w:rFonts w:ascii="宋体" w:hAnsi="宋体" w:eastAsia="宋体"/>
      <w:sz w:val="21"/>
      <w:szCs w:val="21"/>
    </w:rPr>
  </w:style>
  <w:style w:styleId="Heading1" w:type="paragraph">
    <w:name w:val="Heading 1"/>
    <w:basedOn w:val="Normal"/>
    <w:uiPriority w:val="1"/>
    <w:qFormat/>
    <w:pPr>
      <w:outlineLvl w:val="1"/>
    </w:pPr>
    <w:rPr>
      <w:rFonts w:ascii="黑体" w:hAnsi="黑体" w:eastAsia="黑体"/>
      <w:b/>
      <w:bCs/>
      <w:sz w:val="36"/>
      <w:szCs w:val="36"/>
    </w:rPr>
  </w:style>
  <w:style w:styleId="Heading2" w:type="paragraph">
    <w:name w:val="Heading 2"/>
    <w:basedOn w:val="Normal"/>
    <w:uiPriority w:val="1"/>
    <w:qFormat/>
    <w:pPr>
      <w:ind w:left="1"/>
      <w:outlineLvl w:val="2"/>
    </w:pPr>
    <w:rPr>
      <w:rFonts w:ascii="宋体" w:hAnsi="宋体" w:eastAsia="宋体"/>
      <w:b/>
      <w:bCs/>
      <w:sz w:val="32"/>
      <w:szCs w:val="32"/>
    </w:rPr>
  </w:style>
  <w:style w:styleId="Heading3" w:type="paragraph">
    <w:name w:val="Heading 3"/>
    <w:basedOn w:val="Normal"/>
    <w:uiPriority w:val="1"/>
    <w:qFormat/>
    <w:pPr>
      <w:ind w:left="137"/>
      <w:outlineLvl w:val="3"/>
    </w:pPr>
    <w:rPr>
      <w:rFonts w:ascii="宋体" w:hAnsi="宋体" w:eastAsia="宋体"/>
      <w:b/>
      <w:bCs/>
      <w:sz w:val="28"/>
      <w:szCs w:val="28"/>
    </w:rPr>
  </w:style>
  <w:style w:styleId="Heading4" w:type="paragraph">
    <w:name w:val="Heading 4"/>
    <w:basedOn w:val="Normal"/>
    <w:uiPriority w:val="1"/>
    <w:qFormat/>
    <w:pPr>
      <w:spacing w:before="29"/>
      <w:ind w:left="137" w:firstLine="559"/>
      <w:outlineLvl w:val="4"/>
    </w:pPr>
    <w:rPr>
      <w:rFonts w:ascii="宋体" w:hAnsi="宋体" w:eastAsia="宋体"/>
      <w:sz w:val="28"/>
      <w:szCs w:val="28"/>
    </w:rPr>
  </w:style>
  <w:style w:styleId="Heading5" w:type="paragraph">
    <w:name w:val="Heading 5"/>
    <w:basedOn w:val="Normal"/>
    <w:uiPriority w:val="1"/>
    <w:qFormat/>
    <w:pPr>
      <w:ind w:left="668"/>
      <w:outlineLvl w:val="5"/>
    </w:pPr>
    <w:rPr>
      <w:rFonts w:ascii="Microsoft JhengHei" w:hAnsi="Microsoft JhengHei" w:eastAsia="Microsoft JhengHei"/>
      <w:b/>
      <w:bCs/>
      <w:sz w:val="27"/>
      <w:szCs w:val="27"/>
    </w:rPr>
  </w:style>
  <w:style w:styleId="Heading6" w:type="paragraph">
    <w:name w:val="Heading 6"/>
    <w:basedOn w:val="Normal"/>
    <w:uiPriority w:val="1"/>
    <w:qFormat/>
    <w:pPr>
      <w:spacing w:before="65"/>
      <w:ind w:left="137"/>
      <w:outlineLvl w:val="6"/>
    </w:pPr>
    <w:rPr>
      <w:rFonts w:ascii="宋体" w:hAnsi="宋体" w:eastAsia="宋体"/>
      <w:sz w:val="27"/>
      <w:szCs w:val="27"/>
    </w:rPr>
  </w:style>
  <w:style w:styleId="Heading7" w:type="paragraph">
    <w:name w:val="Heading 7"/>
    <w:basedOn w:val="Normal"/>
    <w:uiPriority w:val="1"/>
    <w:qFormat/>
    <w:pPr>
      <w:spacing w:before="34"/>
      <w:ind w:left="675"/>
      <w:outlineLvl w:val="7"/>
    </w:pPr>
    <w:rPr>
      <w:rFonts w:ascii="宋体" w:hAnsi="宋体" w:eastAsia="宋体"/>
      <w:b/>
      <w:bCs/>
      <w:sz w:val="24"/>
      <w:szCs w:val="24"/>
    </w:rPr>
  </w:style>
  <w:style w:styleId="Heading8" w:type="paragraph">
    <w:name w:val="Heading 8"/>
    <w:basedOn w:val="Normal"/>
    <w:uiPriority w:val="1"/>
    <w:qFormat/>
    <w:pPr>
      <w:ind w:left="135"/>
      <w:outlineLvl w:val="8"/>
    </w:pPr>
    <w:rPr>
      <w:rFonts w:ascii="宋体" w:hAnsi="宋体" w:eastAsia="宋体"/>
      <w:sz w:val="24"/>
      <w:szCs w:val="24"/>
    </w:rPr>
  </w:style>
  <w:style w:styleId="Heading9" w:type="paragraph">
    <w:name w:val="Heading 9"/>
    <w:basedOn w:val="Normal"/>
    <w:uiPriority w:val="1"/>
    <w:qFormat/>
    <w:pPr>
      <w:ind w:left="140"/>
      <w:outlineLvl w:val="9"/>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yperlink" Target="mailto:ss000681@163.com" TargetMode="External"/><Relationship Id="rId9" Type="http://schemas.openxmlformats.org/officeDocument/2006/relationships/hyperlink" Target="http://www.chinafareast.com/" TargetMode="External"/><Relationship Id="rId10" Type="http://schemas.openxmlformats.org/officeDocument/2006/relationships/hyperlink" Target="http://www.cninfo.com.cn/" TargetMode="External"/><Relationship Id="rId11" Type="http://schemas.openxmlformats.org/officeDocument/2006/relationships/header" Target="header2.xml"/><Relationship Id="rId12" Type="http://schemas.openxmlformats.org/officeDocument/2006/relationships/header" Target="header3.xml"/><Relationship Id="rId13" Type="http://schemas.openxmlformats.org/officeDocument/2006/relationships/footer" Target="footer2.xml"/><Relationship Id="rId14" Type="http://schemas.openxmlformats.org/officeDocument/2006/relationships/header" Target="header4.xml"/><Relationship Id="rId15" Type="http://schemas.openxmlformats.org/officeDocument/2006/relationships/footer" Target="footer3.xml"/><Relationship Id="rId16" Type="http://schemas.openxmlformats.org/officeDocument/2006/relationships/footer" Target="footer4.xml"/><Relationship Id="rId17" Type="http://schemas.openxmlformats.org/officeDocument/2006/relationships/footer" Target="footer5.xml"/><Relationship Id="rId18" Type="http://schemas.openxmlformats.org/officeDocument/2006/relationships/footer" Target="footer6.xml"/><Relationship Id="rId19" Type="http://schemas.openxmlformats.org/officeDocument/2006/relationships/footer" Target="footer7.xml"/><Relationship Id="rId20" Type="http://schemas.openxmlformats.org/officeDocument/2006/relationships/footer" Target="footer8.xml"/><Relationship Id="rId21" Type="http://schemas.openxmlformats.org/officeDocument/2006/relationships/footer" Target="footer9.xml"/><Relationship Id="rId22" Type="http://schemas.openxmlformats.org/officeDocument/2006/relationships/footer" Target="footer10.xml"/><Relationship Id="rId23" Type="http://schemas.openxmlformats.org/officeDocument/2006/relationships/footer" Target="footer11.xml"/><Relationship Id="rId24" Type="http://schemas.openxmlformats.org/officeDocument/2006/relationships/footer" Target="footer12.xml"/><Relationship Id="rId25" Type="http://schemas.openxmlformats.org/officeDocument/2006/relationships/footer" Target="footer13.xml"/><Relationship Id="rId26" Type="http://schemas.openxmlformats.org/officeDocument/2006/relationships/footer" Target="footer14.xml"/><Relationship Id="rId27" Type="http://schemas.openxmlformats.org/officeDocument/2006/relationships/footer" Target="footer15.xml"/><Relationship Id="rId28" Type="http://schemas.openxmlformats.org/officeDocument/2006/relationships/footer" Target="footer16.xml"/><Relationship Id="rId29" Type="http://schemas.openxmlformats.org/officeDocument/2006/relationships/header" Target="header5.xml"/><Relationship Id="rId30" Type="http://schemas.openxmlformats.org/officeDocument/2006/relationships/footer" Target="footer17.xml"/><Relationship Id="rId31" Type="http://schemas.openxmlformats.org/officeDocument/2006/relationships/header" Target="header6.xml"/><Relationship Id="rId32" Type="http://schemas.openxmlformats.org/officeDocument/2006/relationships/footer" Target="footer18.xml"/><Relationship Id="rId33" Type="http://schemas.openxmlformats.org/officeDocument/2006/relationships/image" Target="media/image2.png"/><Relationship Id="rId34" Type="http://schemas.openxmlformats.org/officeDocument/2006/relationships/header" Target="header7.xml"/><Relationship Id="rId35" Type="http://schemas.openxmlformats.org/officeDocument/2006/relationships/footer" Target="footer19.xml"/><Relationship Id="rId36" Type="http://schemas.openxmlformats.org/officeDocument/2006/relationships/footer" Target="footer20.xml"/><Relationship Id="rId37" Type="http://schemas.openxmlformats.org/officeDocument/2006/relationships/header" Target="header8.xml"/><Relationship Id="rId38" Type="http://schemas.openxmlformats.org/officeDocument/2006/relationships/header" Target="header9.xml"/><Relationship Id="rId39" Type="http://schemas.openxmlformats.org/officeDocument/2006/relationships/header" Target="header10.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10.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7.xml.rels><?xml version="1.0" encoding="UTF-8" standalone="yes"?>
<Relationships xmlns="http://schemas.openxmlformats.org/package/2006/relationships"><Relationship Id="rId1" Type="http://schemas.openxmlformats.org/officeDocument/2006/relationships/image" Target="media/image2.png"/></Relationships>

</file>

<file path=word/_rels/header8.xml.rels><?xml version="1.0" encoding="UTF-8" standalone="yes"?>
<Relationships xmlns="http://schemas.openxmlformats.org/package/2006/relationships"><Relationship Id="rId1" Type="http://schemas.openxmlformats.org/officeDocument/2006/relationships/image" Target="media/image2.png"/></Relationships>

</file>

<file path=word/_rels/header9.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dc:title>Microsoft Word - 15-2009年年报全文</dc:title>
  <dcterms:created xsi:type="dcterms:W3CDTF">2020-04-02T12:37:08Z</dcterms:created>
  <dcterms:modified xsi:type="dcterms:W3CDTF">2020-04-02T12:37:08Z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2010-04-22T00:00:00Z</vt:filetime>
  </property>
  <property fmtid="{D5CDD505-2E9C-101B-9397-08002B2CF9AE}" pid="3" name="Creator">
    <vt:lpwstr>Microsoft Word - 15-2009年年报全文</vt:lpwstr>
  </property>
  <property fmtid="{D5CDD505-2E9C-101B-9397-08002B2CF9AE}" pid="4" name="LastSaved">
    <vt:filetime>2020-04-02T00:00:00Z</vt:filetime>
  </property>
</Properties>
</file>