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7559040" cy="3841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59040" cy="384175"/>
                    </a:xfrm>
                    <a:prstGeom prst="rect"/>
                  </pic:spPr>
                </pic:pic>
              </a:graphicData>
            </a:graphic>
          </wp:inline>
        </w:drawing>
      </w:r>
    </w:p>
    <w:p>
      <w:pPr>
        <w:widowControl w:val="0"/>
        <w:spacing w:after="819" w:line="1" w:lineRule="exact"/>
      </w:pPr>
    </w:p>
    <w:p>
      <w:pPr>
        <w:pStyle w:val="Style2"/>
        <w:keepNext w:val="0"/>
        <w:keepLines w:val="0"/>
        <w:widowControl w:val="0"/>
        <w:pBdr>
          <w:top w:val="single" w:sz="0" w:space="0" w:color="486CD3"/>
          <w:left w:val="single" w:sz="0" w:space="0" w:color="486CD3"/>
          <w:bottom w:val="single" w:sz="0" w:space="0" w:color="486CD3"/>
          <w:right w:val="single" w:sz="0" w:space="0" w:color="486CD3"/>
        </w:pBdr>
        <w:shd w:val="clear" w:color="auto" w:fill="486CD3"/>
        <w:bidi w:val="0"/>
        <w:spacing w:before="0" w:after="0" w:line="240" w:lineRule="auto"/>
        <w:ind w:left="0" w:right="0" w:firstLine="0"/>
        <w:jc w:val="left"/>
      </w:pPr>
      <w:r>
        <w:rPr>
          <w:color w:val="FFFFFF"/>
          <w:spacing w:val="0"/>
          <w:w w:val="100"/>
          <w:position w:val="0"/>
        </w:rPr>
        <w:t>视觉</w:t>
      </w:r>
      <w:r>
        <w:rPr>
          <w:color w:val="FFFFFF"/>
          <w:spacing w:val="0"/>
          <w:w w:val="100"/>
          <w:position w:val="0"/>
        </w:rPr>
        <w:t>E</w:t>
      </w:r>
      <w:r>
        <w:rPr>
          <w:color w:val="FFFFFF"/>
          <w:spacing w:val="0"/>
          <w:w w:val="100"/>
          <w:position w:val="0"/>
        </w:rPr>
        <w:t>国</w:t>
      </w:r>
      <w:r>
        <w:rPr>
          <w:color w:val="FFFFFF"/>
          <w:spacing w:val="0"/>
          <w:w w:val="100"/>
          <w:position w:val="0"/>
        </w:rPr>
        <w:t>.</w:t>
      </w:r>
    </w:p>
    <w:p>
      <w:pPr>
        <w:widowControl w:val="0"/>
        <w:jc w:val="center"/>
        <w:rPr>
          <w:sz w:val="2"/>
          <w:szCs w:val="2"/>
        </w:rPr>
      </w:pPr>
      <w:r>
        <w:drawing>
          <wp:inline>
            <wp:extent cx="1304290" cy="3594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304290" cy="359410"/>
                    </a:xfrm>
                    <a:prstGeom prst="rect"/>
                  </pic:spPr>
                </pic:pic>
              </a:graphicData>
            </a:graphic>
          </wp:inline>
        </w:drawing>
      </w:r>
    </w:p>
    <w:p>
      <w:pPr>
        <w:widowControl w:val="0"/>
        <w:spacing w:after="1899" w:line="1" w:lineRule="exact"/>
      </w:pPr>
    </w:p>
    <w:p>
      <w:pPr>
        <w:pStyle w:val="Style4"/>
        <w:keepNext w:val="0"/>
        <w:keepLines w:val="0"/>
        <w:widowControl w:val="0"/>
        <w:pBdr>
          <w:top w:val="single" w:sz="0" w:space="0" w:color="2BB6E8"/>
          <w:left w:val="single" w:sz="0" w:space="0" w:color="2BB6E8"/>
          <w:bottom w:val="single" w:sz="0" w:space="0" w:color="2BB6E8"/>
          <w:right w:val="single" w:sz="0" w:space="0" w:color="2BB6E8"/>
        </w:pBdr>
        <w:shd w:val="clear" w:color="auto" w:fill="2BB6E8"/>
        <w:bidi w:val="0"/>
        <w:spacing w:before="0" w:after="0" w:line="240" w:lineRule="auto"/>
        <w:ind w:left="0" w:right="0" w:firstLine="0"/>
        <w:jc w:val="left"/>
        <w:rPr>
          <w:sz w:val="84"/>
          <w:szCs w:val="84"/>
        </w:rPr>
      </w:pPr>
      <w:r>
        <w:rPr>
          <w:rFonts w:ascii="Arial" w:eastAsia="Arial" w:hAnsi="Arial" w:cs="Arial"/>
          <w:b/>
          <w:bCs/>
          <w:color w:val="9EE2CC"/>
          <w:spacing w:val="0"/>
          <w:w w:val="80"/>
          <w:position w:val="0"/>
          <w:sz w:val="280"/>
          <w:szCs w:val="280"/>
        </w:rPr>
        <w:t xml:space="preserve">, </w:t>
      </w:r>
      <w:r>
        <w:rPr>
          <w:rFonts w:ascii="Arial" w:eastAsia="Arial" w:hAnsi="Arial" w:cs="Arial"/>
          <w:b/>
          <w:bCs/>
          <w:color w:val="E9E695"/>
          <w:spacing w:val="0"/>
          <w:w w:val="80"/>
          <w:position w:val="0"/>
          <w:sz w:val="280"/>
          <w:szCs w:val="280"/>
        </w:rPr>
        <w:t>2020</w:t>
      </w:r>
      <w:r>
        <w:rPr>
          <w:rFonts w:ascii="SimHei" w:eastAsia="SimHei" w:hAnsi="SimHei" w:cs="SimHei"/>
          <w:color w:val="FFFFFF"/>
          <w:spacing w:val="0"/>
          <w:w w:val="100"/>
          <w:position w:val="0"/>
          <w:sz w:val="84"/>
          <w:szCs w:val="84"/>
        </w:rPr>
        <w:t>年</w:t>
      </w:r>
    </w:p>
    <w:p>
      <w:pPr>
        <w:pStyle w:val="Style4"/>
        <w:keepNext w:val="0"/>
        <w:keepLines w:val="0"/>
        <w:widowControl w:val="0"/>
        <w:pBdr>
          <w:top w:val="single" w:sz="0" w:space="0" w:color="2BB6E8"/>
          <w:left w:val="single" w:sz="0" w:space="0" w:color="2BB6E8"/>
          <w:bottom w:val="single" w:sz="0" w:space="0" w:color="2BB6E8"/>
          <w:right w:val="single" w:sz="0" w:space="0" w:color="2BB6E8"/>
        </w:pBdr>
        <w:shd w:val="clear" w:color="auto" w:fill="2BB6E8"/>
        <w:bidi w:val="0"/>
        <w:spacing w:before="0" w:after="100" w:line="240" w:lineRule="auto"/>
        <w:ind w:left="0" w:right="0" w:firstLine="0"/>
        <w:jc w:val="center"/>
        <w:rPr>
          <w:sz w:val="134"/>
          <w:szCs w:val="134"/>
        </w:rPr>
      </w:pPr>
      <w:r>
        <w:rPr>
          <w:rFonts w:ascii="SimHei" w:eastAsia="SimHei" w:hAnsi="SimHei" w:cs="SimHei"/>
          <w:color w:val="FFFFFF"/>
          <w:spacing w:val="0"/>
          <w:w w:val="100"/>
          <w:position w:val="0"/>
          <w:sz w:val="134"/>
          <w:szCs w:val="134"/>
        </w:rPr>
        <w:t>年度报告</w:t>
      </w:r>
    </w:p>
    <w:p>
      <w:pPr>
        <w:pStyle w:val="Style4"/>
        <w:keepNext w:val="0"/>
        <w:keepLines w:val="0"/>
        <w:widowControl w:val="0"/>
        <w:pBdr>
          <w:top w:val="single" w:sz="0" w:space="0" w:color="2BB6E8"/>
          <w:left w:val="single" w:sz="0" w:space="0" w:color="2BB6E8"/>
          <w:bottom w:val="single" w:sz="0" w:space="0" w:color="2BB6E8"/>
          <w:right w:val="single" w:sz="0" w:space="0" w:color="2BB6E8"/>
        </w:pBdr>
        <w:shd w:val="clear" w:color="auto" w:fill="2BB6E8"/>
        <w:bidi w:val="0"/>
        <w:spacing w:before="0" w:after="740" w:line="240" w:lineRule="auto"/>
        <w:ind w:left="0" w:right="0" w:firstLine="0"/>
        <w:jc w:val="center"/>
        <w:rPr>
          <w:sz w:val="26"/>
          <w:szCs w:val="26"/>
        </w:rPr>
      </w:pPr>
      <w:r>
        <w:rPr>
          <w:rFonts w:ascii="Arial" w:eastAsia="Arial" w:hAnsi="Arial" w:cs="Arial"/>
          <w:color w:val="9EE2CC"/>
          <w:spacing w:val="0"/>
          <w:w w:val="100"/>
          <w:position w:val="0"/>
          <w:sz w:val="26"/>
          <w:szCs w:val="26"/>
        </w:rPr>
        <w:t>ANNUAL REPORT</w:t>
      </w:r>
    </w:p>
    <w:p>
      <w:pPr>
        <w:widowControl w:val="0"/>
        <w:jc w:val="left"/>
        <w:rPr>
          <w:sz w:val="2"/>
          <w:szCs w:val="2"/>
        </w:rPr>
      </w:pPr>
      <w:r>
        <w:drawing>
          <wp:inline>
            <wp:extent cx="1438910" cy="176784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438910" cy="1767840"/>
                    </a:xfrm>
                    <a:prstGeom prst="rect"/>
                  </pic:spPr>
                </pic:pic>
              </a:graphicData>
            </a:graphic>
          </wp:inline>
        </w:drawing>
      </w:r>
    </w:p>
    <w:p>
      <w:pPr>
        <w:widowControl w:val="0"/>
        <w:spacing w:after="1219" w:line="1" w:lineRule="exact"/>
      </w:pPr>
    </w:p>
    <w:p>
      <w:pPr>
        <w:pStyle w:val="Style4"/>
        <w:keepNext w:val="0"/>
        <w:keepLines w:val="0"/>
        <w:widowControl w:val="0"/>
        <w:pBdr>
          <w:top w:val="single" w:sz="0" w:space="0" w:color="48AAE3"/>
          <w:left w:val="single" w:sz="0" w:space="0" w:color="48AAE3"/>
          <w:bottom w:val="single" w:sz="0" w:space="0" w:color="48AAE3"/>
          <w:right w:val="single" w:sz="0" w:space="0" w:color="48AAE3"/>
        </w:pBdr>
        <w:shd w:val="clear" w:color="auto" w:fill="48AAE3"/>
        <w:bidi w:val="0"/>
        <w:spacing w:before="0" w:after="200" w:line="240" w:lineRule="auto"/>
        <w:ind w:left="0" w:right="0" w:firstLine="0"/>
        <w:jc w:val="center"/>
        <w:rPr>
          <w:sz w:val="30"/>
          <w:szCs w:val="30"/>
        </w:rPr>
      </w:pPr>
      <w:r>
        <w:rPr>
          <w:rFonts w:ascii="SimHei" w:eastAsia="SimHei" w:hAnsi="SimHei" w:cs="SimHei"/>
          <w:color w:val="D6F5FB"/>
          <w:spacing w:val="0"/>
          <w:w w:val="100"/>
          <w:position w:val="0"/>
          <w:sz w:val="30"/>
          <w:szCs w:val="30"/>
        </w:rPr>
        <w:t>视觉（中国）文化发展股份有限公司</w:t>
      </w:r>
    </w:p>
    <w:p>
      <w:pPr>
        <w:pStyle w:val="Style4"/>
        <w:keepNext w:val="0"/>
        <w:keepLines w:val="0"/>
        <w:widowControl w:val="0"/>
        <w:pBdr>
          <w:top w:val="single" w:sz="0" w:space="0" w:color="48AAE3"/>
          <w:left w:val="single" w:sz="0" w:space="0" w:color="48AAE3"/>
          <w:bottom w:val="single" w:sz="0" w:space="0" w:color="48AAE3"/>
          <w:right w:val="single" w:sz="0" w:space="0" w:color="48AAE3"/>
        </w:pBdr>
        <w:shd w:val="clear" w:color="auto" w:fill="48AAE3"/>
        <w:bidi w:val="0"/>
        <w:spacing w:before="0" w:after="0" w:line="240" w:lineRule="auto"/>
        <w:ind w:left="0" w:right="0" w:firstLine="0"/>
        <w:jc w:val="center"/>
        <w:rPr>
          <w:sz w:val="28"/>
          <w:szCs w:val="28"/>
        </w:rPr>
        <w:sectPr>
          <w:footnotePr>
            <w:pos w:val="pageBottom"/>
            <w:numFmt w:val="decimal"/>
            <w:numRestart w:val="continuous"/>
          </w:footnotePr>
          <w:pgSz w:w="11900" w:h="16840"/>
          <w:pgMar w:top="1" w:right="1499" w:bottom="1" w:left="589" w:header="0" w:footer="3" w:gutter="0"/>
          <w:pgNumType w:start="1"/>
          <w:cols w:space="720"/>
          <w:noEndnote/>
          <w:rtlGutter w:val="0"/>
          <w:docGrid w:linePitch="360"/>
        </w:sectPr>
      </w:pPr>
      <w:r>
        <w:rPr>
          <w:rFonts w:ascii="Times New Roman" w:eastAsia="Times New Roman" w:hAnsi="Times New Roman" w:cs="Times New Roman"/>
          <w:b/>
          <w:bCs/>
          <w:color w:val="D6F5FB"/>
          <w:spacing w:val="0"/>
          <w:w w:val="100"/>
          <w:position w:val="0"/>
          <w:sz w:val="28"/>
          <w:szCs w:val="28"/>
        </w:rPr>
        <w:t>2021</w:t>
      </w:r>
      <w:r>
        <w:rPr>
          <w:b/>
          <w:bCs/>
          <w:color w:val="D6F5FB"/>
          <w:spacing w:val="0"/>
          <w:w w:val="100"/>
          <w:position w:val="0"/>
          <w:sz w:val="28"/>
          <w:szCs w:val="28"/>
        </w:rPr>
        <w:t>年</w:t>
      </w:r>
      <w:r>
        <w:rPr>
          <w:rFonts w:ascii="Times New Roman" w:eastAsia="Times New Roman" w:hAnsi="Times New Roman" w:cs="Times New Roman"/>
          <w:b/>
          <w:bCs/>
          <w:color w:val="D6F5FB"/>
          <w:spacing w:val="0"/>
          <w:w w:val="100"/>
          <w:position w:val="0"/>
          <w:sz w:val="28"/>
          <w:szCs w:val="28"/>
        </w:rPr>
        <w:t>4</w:t>
      </w:r>
      <w:r>
        <w:rPr>
          <w:b/>
          <w:bCs/>
          <w:color w:val="D6F5FB"/>
          <w:spacing w:val="0"/>
          <w:w w:val="100"/>
          <w:position w:val="0"/>
          <w:sz w:val="28"/>
          <w:szCs w:val="28"/>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0"/>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20"/>
        <w:keepNext w:val="0"/>
        <w:keepLines w:val="0"/>
        <w:widowControl w:val="0"/>
        <w:shd w:val="clear" w:color="auto" w:fill="auto"/>
        <w:bidi w:val="0"/>
        <w:spacing w:before="0" w:line="634" w:lineRule="exact"/>
        <w:ind w:left="0" w:right="0"/>
        <w:jc w:val="both"/>
      </w:pPr>
      <w:r>
        <w:rPr>
          <w:color w:val="000000"/>
          <w:spacing w:val="0"/>
          <w:w w:val="100"/>
          <w:position w:val="0"/>
        </w:rPr>
        <w:t>公司负责人廖杰、主管会计工作负责人刘楠及会计机构负责人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卢文菁声明：保证本年度报告中财务报告的真实、准确、完整。</w:t>
      </w:r>
    </w:p>
    <w:p>
      <w:pPr>
        <w:pStyle w:val="Style2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line="622" w:lineRule="exact"/>
        <w:ind w:left="0" w:right="0"/>
        <w:jc w:val="both"/>
      </w:pPr>
      <w:r>
        <w:rPr>
          <w:color w:val="000000"/>
          <w:spacing w:val="0"/>
          <w:w w:val="100"/>
          <w:position w:val="0"/>
        </w:rPr>
        <w:t>本报告中涉及的未来计划等前瞻性陈述，不构成公司对投资者的实质承诺, 投资者及相关人士均应当对此保持足够的风险认识，并且应当理解计划、预测 与承诺之间的差异，请投资者注意投资风险。</w:t>
      </w:r>
    </w:p>
    <w:p>
      <w:pPr>
        <w:pStyle w:val="Style20"/>
        <w:keepNext w:val="0"/>
        <w:keepLines w:val="0"/>
        <w:widowControl w:val="0"/>
        <w:shd w:val="clear" w:color="auto" w:fill="auto"/>
        <w:bidi w:val="0"/>
        <w:spacing w:before="0" w:line="619"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部分，详细描述了公司经营中可能存在的风险及应对措施，敬请投资者关注相 关内容。</w:t>
      </w:r>
    </w:p>
    <w:p>
      <w:pPr>
        <w:pStyle w:val="Style20"/>
        <w:keepNext w:val="0"/>
        <w:keepLines w:val="0"/>
        <w:widowControl w:val="0"/>
        <w:shd w:val="clear" w:color="auto" w:fill="auto"/>
        <w:bidi w:val="0"/>
        <w:spacing w:before="0" w:line="634"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78" w:right="983" w:bottom="1978"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700577436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0.21</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4"/>
        <w:keepNext w:val="0"/>
        <w:keepLines w:val="0"/>
        <w:widowControl w:val="0"/>
        <w:shd w:val="clear" w:color="auto" w:fill="auto"/>
        <w:bidi w:val="0"/>
        <w:spacing w:before="1400" w:after="1500" w:line="240" w:lineRule="auto"/>
        <w:ind w:left="0" w:right="0" w:firstLine="0"/>
        <w:jc w:val="center"/>
        <w:rPr>
          <w:sz w:val="36"/>
          <w:szCs w:val="36"/>
        </w:rPr>
      </w:pPr>
      <w:r>
        <w:rPr>
          <w:b/>
          <w:bCs/>
          <w:color w:val="000000"/>
          <w:spacing w:val="0"/>
          <w:w w:val="100"/>
          <w:position w:val="0"/>
          <w:sz w:val="36"/>
          <w:szCs w:val="36"/>
        </w:rPr>
        <w:t>目录</w:t>
      </w:r>
    </w:p>
    <w:p>
      <w:pPr>
        <w:pStyle w:val="Style24"/>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0"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7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31</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23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39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52" w:tooltip="Current Document">
        <w:r>
          <w:rPr>
            <w:color w:val="000000"/>
            <w:spacing w:val="0"/>
            <w:w w:val="100"/>
            <w:position w:val="0"/>
            <w:sz w:val="24"/>
            <w:szCs w:val="24"/>
          </w:rPr>
          <w:t>第七节 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55"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58"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97"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69"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72"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1525"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r>
        <w:br w:type="page"/>
      </w:r>
      <w:r>
        <w:fldChar w:fldCharType="end"/>
      </w:r>
    </w:p>
    <w:p>
      <w:pPr>
        <w:pStyle w:val="Style4"/>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公司、本公司、上市公司、视觉中国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吴春红、廖道训、吴玉瑞、柴继军、梁世平、姜海林、袁闯、陈智华、 李学凌、高玮</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名一致行动人、实际控制人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廖道训、吴玉瑞、梁军、柴继军、梁世平</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华夏视觉</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华夏视觉（北京）图像技术有限公司，公司全资子公司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汉华易美</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北京汉华易美图片有限公司，公司全资子公司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远东文化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常州远东文化产业有限公司，公司全资子公司</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亿迅资产组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亿迅信息技术有限公司、宝东信息技术有限公司、</w:t>
            </w:r>
            <w:r>
              <w:rPr>
                <w:rFonts w:ascii="Times New Roman" w:eastAsia="Times New Roman" w:hAnsi="Times New Roman" w:cs="Times New Roman"/>
                <w:color w:val="000000"/>
                <w:spacing w:val="0"/>
                <w:w w:val="100"/>
                <w:position w:val="0"/>
                <w:sz w:val="18"/>
                <w:szCs w:val="18"/>
              </w:rPr>
              <w:t>DataTool China</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 xml:space="preserve">eSOON China Limited </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DataTool Hong Kong Limited</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湖北司马彦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湖北司马彦文化科技有限公司，公司通过汉华易美持股</w:t>
            </w: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唱游公司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唱游信息技术有限公司，公司通过远东文化持股</w:t>
            </w:r>
            <w:r>
              <w:rPr>
                <w:rFonts w:ascii="Times New Roman" w:eastAsia="Times New Roman" w:hAnsi="Times New Roman" w:cs="Times New Roman"/>
                <w:color w:val="000000"/>
                <w:spacing w:val="0"/>
                <w:w w:val="100"/>
                <w:position w:val="0"/>
                <w:sz w:val="18"/>
                <w:szCs w:val="18"/>
              </w:rPr>
              <w:t>31.05%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易教优培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广东易教优培教育科技有限公司，公司通过远东文化持股</w:t>
            </w: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500px, Inc.</w:t>
            </w:r>
            <w:r>
              <w:rPr>
                <w:color w:val="000000"/>
                <w:spacing w:val="0"/>
                <w:w w:val="100"/>
                <w:position w:val="0"/>
              </w:rPr>
              <w:t>公司全资孙公司</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9"/>
        <w:keepNext/>
        <w:keepLines/>
        <w:widowControl w:val="0"/>
        <w:shd w:val="clear" w:color="auto" w:fill="auto"/>
        <w:bidi w:val="0"/>
        <w:spacing w:before="0" w:after="32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000681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VISUAL CHINA GROUP CO.,LTD.</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VCG</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常州市武进区西太湖科技产业园禾香路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北京市朝阳区酒仙桥路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号院恒通国际商务园，</w:t>
            </w:r>
            <w:r>
              <w:rPr>
                <w:rFonts w:ascii="Times New Roman" w:eastAsia="Times New Roman" w:hAnsi="Times New Roman" w:cs="Times New Roman"/>
                <w:color w:val="000000"/>
                <w:spacing w:val="0"/>
                <w:w w:val="100"/>
                <w:position w:val="0"/>
                <w:sz w:val="18"/>
                <w:szCs w:val="18"/>
              </w:rPr>
              <w:t>B5/B8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"http://www.vcg.com" </w:instrText>
            </w:r>
            <w:r>
              <w:fldChar w:fldCharType="separate"/>
            </w:r>
            <w:r>
              <w:rPr>
                <w:rFonts w:ascii="Times New Roman" w:eastAsia="Times New Roman" w:hAnsi="Times New Roman" w:cs="Times New Roman"/>
                <w:color w:val="000000"/>
                <w:spacing w:val="0"/>
                <w:w w:val="100"/>
                <w:position w:val="0"/>
                <w:sz w:val="18"/>
                <w:szCs w:val="18"/>
              </w:rPr>
              <w:t>www.vcg.com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"mailto:000681@vcg.com" </w:instrText>
            </w:r>
            <w:r>
              <w:fldChar w:fldCharType="separate"/>
            </w:r>
            <w:r>
              <w:rPr>
                <w:rFonts w:ascii="Times New Roman" w:eastAsia="Times New Roman" w:hAnsi="Times New Roman" w:cs="Times New Roman"/>
                <w:color w:val="000000"/>
                <w:spacing w:val="0"/>
                <w:w w:val="100"/>
                <w:position w:val="0"/>
                <w:sz w:val="18"/>
                <w:szCs w:val="18"/>
              </w:rPr>
              <w:t>000681@vcg.com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北京市朝阳区酒仙桥路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号院恒通国 际商务园，</w:t>
            </w:r>
            <w:r>
              <w:rPr>
                <w:rFonts w:ascii="Times New Roman" w:eastAsia="Times New Roman" w:hAnsi="Times New Roman" w:cs="Times New Roman"/>
                <w:color w:val="000000"/>
                <w:spacing w:val="0"/>
                <w:w w:val="100"/>
                <w:position w:val="0"/>
                <w:sz w:val="18"/>
                <w:szCs w:val="18"/>
              </w:rPr>
              <w:t>B5/B8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010-64376780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010-57950213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"mailto:000681@vcg.com" </w:instrText>
            </w:r>
            <w:r>
              <w:fldChar w:fldCharType="separate"/>
            </w:r>
            <w:r>
              <w:rPr>
                <w:rFonts w:ascii="Times New Roman" w:eastAsia="Times New Roman" w:hAnsi="Times New Roman" w:cs="Times New Roman"/>
                <w:color w:val="000000"/>
                <w:spacing w:val="0"/>
                <w:w w:val="100"/>
                <w:position w:val="0"/>
                <w:sz w:val="18"/>
                <w:szCs w:val="18"/>
              </w:rPr>
              <w:t>000681@vcg.com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《中国证券报》、《证券日报》、《上海证券报》、巨潮资讯网</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北京市朝阳区酒仙桥路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号院恒通国际商务园</w:t>
            </w:r>
            <w:r>
              <w:rPr>
                <w:rFonts w:ascii="Times New Roman" w:eastAsia="Times New Roman" w:hAnsi="Times New Roman" w:cs="Times New Roman"/>
                <w:color w:val="000000"/>
                <w:spacing w:val="0"/>
                <w:w w:val="100"/>
                <w:position w:val="0"/>
                <w:sz w:val="18"/>
                <w:szCs w:val="18"/>
              </w:rPr>
              <w:t>B5</w:t>
            </w:r>
            <w:r>
              <w:rPr>
                <w:color w:val="000000"/>
                <w:spacing w:val="0"/>
                <w:w w:val="100"/>
                <w:position w:val="0"/>
              </w:rPr>
              <w:t>董事会办公室</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、注册变更情况</w:t>
      </w:r>
      <w:bookmarkEnd w:id="17"/>
      <w:bookmarkEnd w:id="18"/>
      <w:bookmarkEnd w:id="20"/>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91320400608117856C</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日，公司主营业务由室内主题公园智能游乐设施和特种影视制作 变更为视觉内容与服务。</w:t>
            </w:r>
          </w:p>
        </w:tc>
      </w:tr>
      <w:tr>
        <w:trPr>
          <w:trHeight w:val="1661"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日，公司控股股东由视觉中国控股有限公司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原名：物华实业有限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日，公司控股股东由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 动人变更为廖道训、吴春红、吴玉瑞、柴继军、梁世平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因梁军继承吴春红持有的公司股份，公司控股股东由廖道训、吴春红、吴玉瑞、 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人变更为廖道训、梁军、吴玉瑞、柴继军、梁世平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、其他有关资料</w:t>
      </w:r>
      <w:bookmarkEnd w:id="21"/>
      <w:bookmarkEnd w:id="22"/>
      <w:bookmarkEnd w:id="2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武汉市武昌东湖路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号众环大厦</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安素强靳凯</w:t>
            </w:r>
          </w:p>
        </w:tc>
      </w:tr>
    </w:tbl>
    <w:p>
      <w:pPr>
        <w:pStyle w:val="Style33"/>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、主要会计数据和财务指标</w:t>
      </w:r>
      <w:bookmarkEnd w:id="25"/>
      <w:bookmarkEnd w:id="26"/>
      <w:bookmarkEnd w:id="2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570,451,577.66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722,107,028.63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987,837,517.43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141,534,168.10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219,048,159.38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321,211,367.56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120,238,354.84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201,293,794.74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333,168,439.75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112,482,115.71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92,621,459.41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291,049,483.11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0.4585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4,038,764,458.85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4,117,179,172.16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4,230,024,683.76</w:t>
            </w:r>
          </w:p>
        </w:tc>
      </w:tr>
    </w:tbl>
    <w:tbl>
      <w:tblPr>
        <w:tblOverlap w:val="never"/>
        <w:jc w:val="center"/>
        <w:tblLayout w:type="fixed"/>
      </w:tblPr>
      <w:tblGrid>
        <w:gridCol w:w="2626"/>
        <w:gridCol w:w="1738"/>
        <w:gridCol w:w="1738"/>
        <w:gridCol w:w="1738"/>
        <w:gridCol w:w="1747"/>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3,165,236,909.22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3,073,699,436.25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2,890,114,062.64</w:t>
            </w:r>
          </w:p>
        </w:tc>
      </w:tr>
    </w:tbl>
    <w:p>
      <w:pPr>
        <w:pStyle w:val="Style3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3"/>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36"/>
        <w:keepNext/>
        <w:keepLines/>
        <w:widowControl w:val="0"/>
        <w:shd w:val="clear" w:color="auto" w:fill="auto"/>
        <w:tabs>
          <w:tab w:pos="395" w:val="left"/>
        </w:tabs>
        <w:bidi w:val="0"/>
        <w:spacing w:before="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395" w:val="left"/>
        </w:tabs>
        <w:bidi w:val="0"/>
        <w:spacing w:before="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42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w:t>
        <w:tab/>
        <w:t>分季度主要财务指标</w:t>
      </w:r>
      <w:bookmarkEnd w:id="41"/>
      <w:bookmarkEnd w:id="42"/>
      <w:bookmarkEnd w:id="4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110,557,806.82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161,756,707.86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169,554,355.83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128,582,707.15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29,193,724.41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43,160,884.72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49,750,734.71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19,428,824.26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30,089,365.78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43,636,480.85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47,416,581.37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-904,073.16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-24,161,017.43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59,164,442.57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16,541,085.09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60,937,605.48</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九</w:t>
      </w:r>
      <w:bookmarkEnd w:id="47"/>
      <w:r>
        <w:rPr>
          <w:color w:val="000000"/>
          <w:spacing w:val="0"/>
          <w:w w:val="100"/>
          <w:position w:val="0"/>
          <w:sz w:val="24"/>
          <w:szCs w:val="24"/>
        </w:rPr>
        <w:t>、非经常性损益项目及金额</w:t>
      </w:r>
      <w:bookmarkEnd w:id="45"/>
      <w:bookmarkEnd w:id="46"/>
      <w:bookmarkEnd w:id="48"/>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-111,039.18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1,534,868.28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-16,035,402.13</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6,174,716.89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1,151,500.00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受的政府补助除外）</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21,253,266.28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675,471.03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w:t>
            </w:r>
          </w:p>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性金融资产</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-7,144,695.77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-457,380.41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-194,575.84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7,455,271.10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5,807,383.29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1,023,329.48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-19,513.78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139,235.77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21,295,813.26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17,754,364.64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-11,957,072.19</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1" w:bottom="1465"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widowControl w:val="0"/>
        <w:spacing w:before="82" w:after="82" w:line="240" w:lineRule="exact"/>
        <w:rPr>
          <w:sz w:val="19"/>
          <w:szCs w:val="19"/>
        </w:rPr>
      </w:pPr>
    </w:p>
    <w:p>
      <w:pPr>
        <w:widowControl w:val="0"/>
        <w:spacing w:line="1" w:lineRule="exact"/>
        <w:sectPr>
          <w:footnotePr>
            <w:pos w:val="pageBottom"/>
            <w:numFmt w:val="decimal"/>
            <w:numRestart w:val="continuous"/>
          </w:footnotePr>
          <w:pgSz w:w="11900" w:h="16840"/>
          <w:pgMar w:top="1383" w:right="1031" w:bottom="1565" w:left="1087" w:header="0" w:footer="3" w:gutter="0"/>
          <w:cols w:space="720"/>
          <w:noEndnote/>
          <w:rtlGutter w:val="0"/>
          <w:docGrid w:linePitch="360"/>
        </w:sectPr>
      </w:pPr>
    </w:p>
    <w:p>
      <w:pPr>
        <w:pStyle w:val="Style14"/>
        <w:keepNext/>
        <w:keepLines/>
        <w:widowControl w:val="0"/>
        <w:shd w:val="clear" w:color="auto" w:fill="auto"/>
        <w:bidi w:val="0"/>
        <w:spacing w:before="0" w:after="54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29"/>
        <w:keepNext/>
        <w:keepLines/>
        <w:widowControl w:val="0"/>
        <w:shd w:val="clear" w:color="auto" w:fill="auto"/>
        <w:bidi w:val="0"/>
        <w:spacing w:before="0" w:after="26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p>
    <w:p>
      <w:pPr>
        <w:pStyle w:val="Style33"/>
        <w:keepNext w:val="0"/>
        <w:keepLines w:val="0"/>
        <w:widowControl w:val="0"/>
        <w:shd w:val="clear" w:color="auto" w:fill="auto"/>
        <w:bidi w:val="0"/>
        <w:spacing w:before="0" w:after="0" w:line="315" w:lineRule="exact"/>
        <w:ind w:left="0" w:right="0" w:firstLine="440"/>
        <w:jc w:val="both"/>
      </w:pPr>
      <w:r>
        <w:rPr>
          <w:b/>
          <w:bCs/>
          <w:color w:val="000000"/>
          <w:spacing w:val="0"/>
          <w:w w:val="100"/>
          <w:position w:val="0"/>
          <w:u w:val="single"/>
        </w:rPr>
        <w:t>基本业务介绍</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视觉中国成立于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月，是国内最早将互联网技术应用于版权视觉内容服务的平台型文化科技企业。公司的核心商 业模式为：整合全球及本土海量优质全面的图片、视频、音乐、矢量、插画、字体等版权素材内容，通过业内领先的大数据、 人工智能、云计算、区块链等技术为支撑的互联网智能服务平台，为上下游海量的供稿方、使用方、以及平台方提供基于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 质内容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的高效服务。（详见附图一）。</w:t>
      </w:r>
    </w:p>
    <w:p>
      <w:pPr>
        <w:pStyle w:val="Style33"/>
        <w:keepNext w:val="0"/>
        <w:keepLines w:val="0"/>
        <w:widowControl w:val="0"/>
        <w:shd w:val="clear" w:color="auto" w:fill="auto"/>
        <w:bidi w:val="0"/>
        <w:spacing w:before="0" w:after="0" w:line="315" w:lineRule="exact"/>
        <w:ind w:left="0" w:right="0"/>
        <w:jc w:val="both"/>
      </w:pPr>
      <w:r>
        <w:rPr>
          <w:b/>
          <w:bCs/>
          <w:color w:val="000000"/>
          <w:spacing w:val="0"/>
          <w:w w:val="100"/>
          <w:position w:val="0"/>
        </w:rPr>
        <w:t>附图一</w:t>
      </w:r>
    </w:p>
    <w:p>
      <w:pPr>
        <w:widowControl w:val="0"/>
        <w:spacing w:line="1" w:lineRule="exact"/>
      </w:pPr>
      <w:r>
        <w:drawing>
          <wp:anchor distT="495300" distB="0" distL="0" distR="0" simplePos="0" relativeHeight="125829378" behindDoc="0" locked="0" layoutInCell="1" allowOverlap="1">
            <wp:simplePos x="0" y="0"/>
            <wp:positionH relativeFrom="page">
              <wp:posOffset>960120</wp:posOffset>
            </wp:positionH>
            <wp:positionV relativeFrom="paragraph">
              <wp:posOffset>495300</wp:posOffset>
            </wp:positionV>
            <wp:extent cx="5711825" cy="209677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5"/>
                    <a:stretch/>
                  </pic:blipFill>
                  <pic:spPr>
                    <a:xfrm>
                      <a:ext cx="5711825" cy="2096770"/>
                    </a:xfrm>
                    <a:prstGeom prst="rect"/>
                  </pic:spPr>
                </pic:pic>
              </a:graphicData>
            </a:graphic>
          </wp:anchor>
        </w:drawing>
      </w:r>
      <w:r>
        <mc:AlternateContent>
          <mc:Choice Requires="wps">
            <w:drawing>
              <wp:anchor distT="836930" distB="468630" distL="0" distR="0" simplePos="0" relativeHeight="125829379" behindDoc="0" locked="0" layoutInCell="1" allowOverlap="1">
                <wp:simplePos x="0" y="0"/>
                <wp:positionH relativeFrom="page">
                  <wp:posOffset>1009015</wp:posOffset>
                </wp:positionH>
                <wp:positionV relativeFrom="paragraph">
                  <wp:posOffset>836930</wp:posOffset>
                </wp:positionV>
                <wp:extent cx="1167130" cy="1286510"/>
                <wp:wrapTopAndBottom/>
                <wp:docPr id="16" name="Shape 16"/>
                <a:graphic xmlns:a="http://schemas.openxmlformats.org/drawingml/2006/main">
                  <a:graphicData uri="http://schemas.microsoft.com/office/word/2010/wordprocessingShape">
                    <wps:wsp>
                      <wps:cNvSpPr txBox="1"/>
                      <wps:spPr>
                        <a:xfrm>
                          <a:ext cx="1167130" cy="1286510"/>
                        </a:xfrm>
                        <a:prstGeom prst="rect"/>
                        <a:noFill/>
                      </wps:spPr>
                      <wps:txbx>
                        <w:txbxContent>
                          <w:tbl>
                            <w:tblPr>
                              <w:tblOverlap w:val="never"/>
                              <w:jc w:val="left"/>
                              <w:tblLayout w:type="fixed"/>
                            </w:tblPr>
                            <w:tblGrid>
                              <w:gridCol w:w="682"/>
                              <w:gridCol w:w="254"/>
                              <w:gridCol w:w="250"/>
                              <w:gridCol w:w="653"/>
                            </w:tblGrid>
                            <w:tr>
                              <w:trPr>
                                <w:tblHeader/>
                                <w:trHeight w:val="653" w:hRule="exact"/>
                              </w:trPr>
                              <w:tc>
                                <w:tcPr>
                                  <w:tcBorders>
                                    <w:top w:val="single" w:sz="4"/>
                                  </w:tcBorders>
                                  <w:shd w:val="clear" w:color="auto" w:fill="446AFA"/>
                                  <w:vAlign w:val="bottom"/>
                                </w:tcPr>
                                <w:p>
                                  <w:pPr>
                                    <w:pStyle w:val="Style4"/>
                                    <w:keepNext w:val="0"/>
                                    <w:keepLines w:val="0"/>
                                    <w:widowControl w:val="0"/>
                                    <w:pBdr>
                                      <w:top w:val="single" w:sz="0" w:space="0" w:color="446AFA"/>
                                      <w:left w:val="single" w:sz="0" w:space="0" w:color="446AFA"/>
                                      <w:bottom w:val="single" w:sz="0" w:space="0" w:color="446AFA"/>
                                      <w:right w:val="single" w:sz="0" w:space="0" w:color="446AFA"/>
                                    </w:pBdr>
                                    <w:shd w:val="clear" w:color="auto" w:fill="446AFA"/>
                                    <w:bidi w:val="0"/>
                                    <w:spacing w:before="0" w:after="0" w:line="240" w:lineRule="auto"/>
                                    <w:ind w:left="0" w:right="0" w:firstLine="0"/>
                                    <w:jc w:val="right"/>
                                    <w:rPr>
                                      <w:sz w:val="90"/>
                                      <w:szCs w:val="90"/>
                                    </w:rPr>
                                  </w:pPr>
                                  <w:r>
                                    <w:rPr>
                                      <w:rFonts w:ascii="Arial" w:eastAsia="Arial" w:hAnsi="Arial" w:cs="Arial"/>
                                      <w:i/>
                                      <w:iCs/>
                                      <w:color w:val="FFFFFF"/>
                                      <w:spacing w:val="0"/>
                                      <w:w w:val="100"/>
                                      <w:position w:val="0"/>
                                      <w:sz w:val="90"/>
                                      <w:szCs w:val="90"/>
                                    </w:rPr>
                                    <w:t>V</w:t>
                                  </w:r>
                                </w:p>
                              </w:tc>
                              <w:tc>
                                <w:tcPr>
                                  <w:tcBorders>
                                    <w:top w:val="single" w:sz="4"/>
                                  </w:tcBorders>
                                  <w:shd w:val="clear" w:color="auto" w:fill="446AFA"/>
                                  <w:vAlign w:val="top"/>
                                </w:tcPr>
                                <w:p>
                                  <w:pPr>
                                    <w:widowControl w:val="0"/>
                                    <w:rPr>
                                      <w:sz w:val="10"/>
                                      <w:szCs w:val="10"/>
                                    </w:rPr>
                                  </w:pPr>
                                </w:p>
                              </w:tc>
                              <w:tc>
                                <w:tcPr>
                                  <w:tcBorders>
                                    <w:top w:val="single" w:sz="4"/>
                                  </w:tcBorders>
                                  <w:shd w:val="clear" w:color="auto" w:fill="6889FC"/>
                                  <w:vAlign w:val="top"/>
                                </w:tcPr>
                                <w:p>
                                  <w:pPr>
                                    <w:pStyle w:val="Style4"/>
                                    <w:keepNext w:val="0"/>
                                    <w:keepLines w:val="0"/>
                                    <w:widowControl w:val="0"/>
                                    <w:pBdr>
                                      <w:top w:val="single" w:sz="0" w:space="0" w:color="6889FD"/>
                                      <w:left w:val="single" w:sz="0" w:space="0" w:color="6889FD"/>
                                      <w:bottom w:val="single" w:sz="0" w:space="0" w:color="6889FD"/>
                                      <w:right w:val="single" w:sz="0" w:space="0" w:color="6889FD"/>
                                    </w:pBdr>
                                    <w:shd w:val="clear" w:color="auto" w:fill="6889FD"/>
                                    <w:bidi w:val="0"/>
                                    <w:spacing w:before="0" w:after="0" w:line="240" w:lineRule="auto"/>
                                    <w:ind w:left="0" w:right="0" w:firstLine="0"/>
                                    <w:jc w:val="left"/>
                                    <w:rPr>
                                      <w:sz w:val="19"/>
                                      <w:szCs w:val="19"/>
                                    </w:rPr>
                                  </w:pPr>
                                  <w:r>
                                    <w:rPr>
                                      <w:color w:val="FFFFFF"/>
                                      <w:spacing w:val="0"/>
                                      <w:w w:val="100"/>
                                      <w:position w:val="0"/>
                                      <w:sz w:val="19"/>
                                      <w:szCs w:val="19"/>
                                    </w:rPr>
                                    <w:t>■</w:t>
                                  </w:r>
                                </w:p>
                              </w:tc>
                              <w:tc>
                                <w:tcPr>
                                  <w:tcBorders>
                                    <w:top w:val="single" w:sz="4"/>
                                  </w:tcBorders>
                                  <w:shd w:val="clear" w:color="auto" w:fill="6889FC"/>
                                  <w:vAlign w:val="bottom"/>
                                </w:tcPr>
                                <w:p>
                                  <w:pPr>
                                    <w:pStyle w:val="Style4"/>
                                    <w:keepNext w:val="0"/>
                                    <w:keepLines w:val="0"/>
                                    <w:widowControl w:val="0"/>
                                    <w:pBdr>
                                      <w:top w:val="single" w:sz="0" w:space="0" w:color="6889FC"/>
                                      <w:left w:val="single" w:sz="0" w:space="0" w:color="6889FC"/>
                                      <w:bottom w:val="single" w:sz="0" w:space="0" w:color="6889FC"/>
                                      <w:right w:val="single" w:sz="0" w:space="0" w:color="6889FC"/>
                                    </w:pBdr>
                                    <w:shd w:val="clear" w:color="auto" w:fill="6889FC"/>
                                    <w:bidi w:val="0"/>
                                    <w:spacing w:before="0" w:after="0" w:line="240" w:lineRule="auto"/>
                                    <w:ind w:left="0" w:right="0" w:firstLine="0"/>
                                    <w:jc w:val="both"/>
                                    <w:rPr>
                                      <w:sz w:val="110"/>
                                      <w:szCs w:val="110"/>
                                    </w:rPr>
                                  </w:pPr>
                                  <w:r>
                                    <w:rPr>
                                      <w:rFonts w:ascii="Arial" w:eastAsia="Arial" w:hAnsi="Arial" w:cs="Arial"/>
                                      <w:color w:val="FFFFFF"/>
                                      <w:spacing w:val="0"/>
                                      <w:w w:val="100"/>
                                      <w:position w:val="0"/>
                                      <w:sz w:val="110"/>
                                      <w:szCs w:val="110"/>
                                    </w:rPr>
                                    <w:t>1</w:t>
                                  </w:r>
                                </w:p>
                              </w:tc>
                            </w:tr>
                            <w:tr>
                              <w:trPr>
                                <w:trHeight w:val="667" w:hRule="exact"/>
                              </w:trPr>
                              <w:tc>
                                <w:tcPr>
                                  <w:tcBorders/>
                                  <w:shd w:val="clear" w:color="auto" w:fill="446AFA"/>
                                  <w:vAlign w:val="top"/>
                                </w:tcPr>
                                <w:p>
                                  <w:pPr>
                                    <w:pStyle w:val="Style4"/>
                                    <w:keepNext w:val="0"/>
                                    <w:keepLines w:val="0"/>
                                    <w:widowControl w:val="0"/>
                                    <w:pBdr>
                                      <w:top w:val="single" w:sz="0" w:space="0" w:color="446AFA"/>
                                      <w:left w:val="single" w:sz="0" w:space="0" w:color="446AFA"/>
                                      <w:bottom w:val="single" w:sz="0" w:space="0" w:color="446AFA"/>
                                      <w:right w:val="single" w:sz="0" w:space="0" w:color="446AFA"/>
                                    </w:pBdr>
                                    <w:shd w:val="clear" w:color="auto" w:fill="446AFA"/>
                                    <w:bidi w:val="0"/>
                                    <w:spacing w:before="0" w:after="0" w:line="240" w:lineRule="auto"/>
                                    <w:ind w:left="0" w:right="0" w:firstLine="280"/>
                                    <w:jc w:val="left"/>
                                    <w:rPr>
                                      <w:sz w:val="38"/>
                                      <w:szCs w:val="38"/>
                                    </w:rPr>
                                  </w:pPr>
                                  <w:r>
                                    <w:rPr>
                                      <w:rFonts w:ascii="Arial" w:eastAsia="Arial" w:hAnsi="Arial" w:cs="Arial"/>
                                      <w:color w:val="FFFFFF"/>
                                      <w:spacing w:val="0"/>
                                      <w:w w:val="100"/>
                                      <w:position w:val="0"/>
                                      <w:sz w:val="38"/>
                                      <w:szCs w:val="38"/>
                                      <w:vertAlign w:val="superscript"/>
                                    </w:rPr>
                                    <w:t>PGC</w:t>
                                  </w:r>
                                </w:p>
                              </w:tc>
                              <w:tc>
                                <w:tcPr>
                                  <w:tcBorders/>
                                  <w:shd w:val="clear" w:color="auto" w:fill="446AFA"/>
                                  <w:vAlign w:val="top"/>
                                </w:tcPr>
                                <w:p>
                                  <w:pPr>
                                    <w:widowControl w:val="0"/>
                                    <w:rPr>
                                      <w:sz w:val="10"/>
                                      <w:szCs w:val="10"/>
                                    </w:rPr>
                                  </w:pPr>
                                </w:p>
                              </w:tc>
                              <w:tc>
                                <w:tcPr>
                                  <w:tcBorders/>
                                  <w:shd w:val="clear" w:color="auto" w:fill="6889FC"/>
                                  <w:vAlign w:val="top"/>
                                </w:tcPr>
                                <w:p>
                                  <w:pPr>
                                    <w:pStyle w:val="Style4"/>
                                    <w:keepNext w:val="0"/>
                                    <w:keepLines w:val="0"/>
                                    <w:widowControl w:val="0"/>
                                    <w:pBdr>
                                      <w:top w:val="single" w:sz="0" w:space="0" w:color="6889FC"/>
                                      <w:left w:val="single" w:sz="0" w:space="0" w:color="6889FC"/>
                                      <w:bottom w:val="single" w:sz="0" w:space="0" w:color="6889FC"/>
                                      <w:right w:val="single" w:sz="0" w:space="0" w:color="6889FC"/>
                                    </w:pBdr>
                                    <w:shd w:val="clear" w:color="auto" w:fill="6889FC"/>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rPr>
                                    <w:t>P</w:t>
                                  </w:r>
                                </w:p>
                              </w:tc>
                              <w:tc>
                                <w:tcPr>
                                  <w:tcBorders/>
                                  <w:shd w:val="clear" w:color="auto" w:fill="6889FC"/>
                                  <w:vAlign w:val="top"/>
                                </w:tcPr>
                                <w:p>
                                  <w:pPr>
                                    <w:pStyle w:val="Style4"/>
                                    <w:keepNext w:val="0"/>
                                    <w:keepLines w:val="0"/>
                                    <w:widowControl w:val="0"/>
                                    <w:pBdr>
                                      <w:top w:val="single" w:sz="0" w:space="0" w:color="6889FC"/>
                                      <w:left w:val="single" w:sz="0" w:space="0" w:color="6889FC"/>
                                      <w:bottom w:val="single" w:sz="0" w:space="0" w:color="6889FC"/>
                                      <w:right w:val="single" w:sz="0" w:space="0" w:color="6889FC"/>
                                    </w:pBdr>
                                    <w:shd w:val="clear" w:color="auto" w:fill="6889FC"/>
                                    <w:bidi w:val="0"/>
                                    <w:spacing w:before="0" w:after="0" w:line="240" w:lineRule="auto"/>
                                    <w:ind w:left="0" w:right="0" w:firstLine="0"/>
                                    <w:jc w:val="both"/>
                                    <w:rPr>
                                      <w:sz w:val="19"/>
                                      <w:szCs w:val="19"/>
                                    </w:rPr>
                                  </w:pPr>
                                  <w:r>
                                    <w:rPr>
                                      <w:rFonts w:ascii="Times New Roman" w:eastAsia="Times New Roman" w:hAnsi="Times New Roman" w:cs="Times New Roman"/>
                                      <w:b/>
                                      <w:bCs/>
                                      <w:color w:val="FFFFFF"/>
                                      <w:spacing w:val="0"/>
                                      <w:w w:val="100"/>
                                      <w:position w:val="0"/>
                                      <w:sz w:val="24"/>
                                      <w:szCs w:val="24"/>
                                    </w:rPr>
                                    <w:t>UGC</w:t>
                                  </w:r>
                                  <w:r>
                                    <w:rPr>
                                      <w:color w:val="FFFFFF"/>
                                      <w:spacing w:val="0"/>
                                      <w:w w:val="100"/>
                                      <w:position w:val="0"/>
                                      <w:sz w:val="19"/>
                                      <w:szCs w:val="19"/>
                                    </w:rPr>
                                    <w:t>】</w:t>
                                  </w:r>
                                </w:p>
                              </w:tc>
                            </w:tr>
                            <w:tr>
                              <w:trPr>
                                <w:trHeight w:val="706" w:hRule="exact"/>
                              </w:trPr>
                              <w:tc>
                                <w:tcPr>
                                  <w:tcBorders>
                                    <w:bottom w:val="single" w:sz="4"/>
                                  </w:tcBorders>
                                  <w:shd w:val="clear" w:color="auto" w:fill="1132F8"/>
                                  <w:vAlign w:val="top"/>
                                </w:tcPr>
                                <w:p>
                                  <w:pPr>
                                    <w:widowControl w:val="0"/>
                                    <w:rPr>
                                      <w:sz w:val="10"/>
                                      <w:szCs w:val="10"/>
                                    </w:rPr>
                                  </w:pPr>
                                </w:p>
                              </w:tc>
                              <w:tc>
                                <w:tcPr>
                                  <w:gridSpan w:val="2"/>
                                  <w:tcBorders>
                                    <w:bottom w:val="single" w:sz="4"/>
                                  </w:tcBorders>
                                  <w:shd w:val="clear" w:color="auto" w:fill="1132F8"/>
                                  <w:vAlign w:val="top"/>
                                </w:tcPr>
                                <w:p>
                                  <w:pPr>
                                    <w:pStyle w:val="Style4"/>
                                    <w:keepNext w:val="0"/>
                                    <w:keepLines w:val="0"/>
                                    <w:widowControl w:val="0"/>
                                    <w:pBdr>
                                      <w:top w:val="single" w:sz="0" w:space="0" w:color="1132F8"/>
                                      <w:left w:val="single" w:sz="0" w:space="0" w:color="1132F8"/>
                                      <w:bottom w:val="single" w:sz="0" w:space="0" w:color="1132F8"/>
                                      <w:right w:val="single" w:sz="0" w:space="0" w:color="1132F8"/>
                                    </w:pBdr>
                                    <w:shd w:val="clear" w:color="auto" w:fill="1132F8"/>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rPr>
                                    <w:t>UGC</w:t>
                                  </w:r>
                                </w:p>
                              </w:tc>
                              <w:tc>
                                <w:tcPr>
                                  <w:tcBorders>
                                    <w:bottom w:val="single" w:sz="4"/>
                                  </w:tcBorders>
                                  <w:shd w:val="clear" w:color="auto" w:fill="1132F8"/>
                                  <w:vAlign w:val="top"/>
                                </w:tcPr>
                                <w:p>
                                  <w:pPr>
                                    <w:pStyle w:val="Style4"/>
                                    <w:keepNext w:val="0"/>
                                    <w:keepLines w:val="0"/>
                                    <w:widowControl w:val="0"/>
                                    <w:pBdr>
                                      <w:top w:val="single" w:sz="0" w:space="0" w:color="1132F9"/>
                                      <w:left w:val="single" w:sz="0" w:space="0" w:color="1132F9"/>
                                      <w:bottom w:val="single" w:sz="0" w:space="0" w:color="1132F9"/>
                                      <w:right w:val="single" w:sz="0" w:space="0" w:color="1132F9"/>
                                    </w:pBdr>
                                    <w:shd w:val="clear" w:color="auto" w:fill="1132F9"/>
                                    <w:bidi w:val="0"/>
                                    <w:spacing w:before="0" w:after="0" w:line="240" w:lineRule="auto"/>
                                    <w:ind w:left="0" w:right="0" w:firstLine="0"/>
                                    <w:jc w:val="both"/>
                                    <w:rPr>
                                      <w:sz w:val="110"/>
                                      <w:szCs w:val="110"/>
                                    </w:rPr>
                                  </w:pPr>
                                  <w:r>
                                    <w:rPr>
                                      <w:rFonts w:ascii="Arial" w:eastAsia="Arial" w:hAnsi="Arial" w:cs="Arial"/>
                                      <w:color w:val="FFFFFF"/>
                                      <w:spacing w:val="0"/>
                                      <w:w w:val="100"/>
                                      <w:position w:val="0"/>
                                      <w:sz w:val="110"/>
                                      <w:szCs w:val="110"/>
                                    </w:rPr>
                                    <w:t>J</w:t>
                                  </w:r>
                                </w:p>
                              </w:tc>
                            </w:tr>
                          </w:tbl>
                          <w:p>
                            <w:pPr>
                              <w:widowControl w:val="0"/>
                              <w:spacing w:line="1" w:lineRule="exact"/>
                            </w:pPr>
                          </w:p>
                        </w:txbxContent>
                      </wps:txbx>
                      <wps:bodyPr lIns="0" tIns="0" rIns="0" bIns="0">
                        <a:noAutoFit/>
                      </wps:bodyPr>
                    </wps:wsp>
                  </a:graphicData>
                </a:graphic>
              </wp:anchor>
            </w:drawing>
          </mc:Choice>
          <mc:Fallback>
            <w:pict>
              <v:shape id="_x0000_s1042" type="#_x0000_t202" style="position:absolute;margin-left:79.450000000000003pt;margin-top:65.900000000000006pt;width:91.900000000000006pt;height:101.3pt;z-index:-125829374;mso-wrap-distance-left:0;mso-wrap-distance-top:65.900000000000006pt;mso-wrap-distance-right:0;mso-wrap-distance-bottom:36.899999999999999pt;mso-position-horizontal-relative:page" filled="f" stroked="f">
                <v:textbox inset="0,0,0,0">
                  <w:txbxContent>
                    <w:tbl>
                      <w:tblPr>
                        <w:tblOverlap w:val="never"/>
                        <w:jc w:val="left"/>
                        <w:tblLayout w:type="fixed"/>
                      </w:tblPr>
                      <w:tblGrid>
                        <w:gridCol w:w="682"/>
                        <w:gridCol w:w="254"/>
                        <w:gridCol w:w="250"/>
                        <w:gridCol w:w="653"/>
                      </w:tblGrid>
                      <w:tr>
                        <w:trPr>
                          <w:tblHeader/>
                          <w:trHeight w:val="653" w:hRule="exact"/>
                        </w:trPr>
                        <w:tc>
                          <w:tcPr>
                            <w:tcBorders>
                              <w:top w:val="single" w:sz="4"/>
                            </w:tcBorders>
                            <w:shd w:val="clear" w:color="auto" w:fill="446AFA"/>
                            <w:vAlign w:val="bottom"/>
                          </w:tcPr>
                          <w:p>
                            <w:pPr>
                              <w:pStyle w:val="Style4"/>
                              <w:keepNext w:val="0"/>
                              <w:keepLines w:val="0"/>
                              <w:widowControl w:val="0"/>
                              <w:pBdr>
                                <w:top w:val="single" w:sz="0" w:space="0" w:color="446AFA"/>
                                <w:left w:val="single" w:sz="0" w:space="0" w:color="446AFA"/>
                                <w:bottom w:val="single" w:sz="0" w:space="0" w:color="446AFA"/>
                                <w:right w:val="single" w:sz="0" w:space="0" w:color="446AFA"/>
                              </w:pBdr>
                              <w:shd w:val="clear" w:color="auto" w:fill="446AFA"/>
                              <w:bidi w:val="0"/>
                              <w:spacing w:before="0" w:after="0" w:line="240" w:lineRule="auto"/>
                              <w:ind w:left="0" w:right="0" w:firstLine="0"/>
                              <w:jc w:val="right"/>
                              <w:rPr>
                                <w:sz w:val="90"/>
                                <w:szCs w:val="90"/>
                              </w:rPr>
                            </w:pPr>
                            <w:r>
                              <w:rPr>
                                <w:rFonts w:ascii="Arial" w:eastAsia="Arial" w:hAnsi="Arial" w:cs="Arial"/>
                                <w:i/>
                                <w:iCs/>
                                <w:color w:val="FFFFFF"/>
                                <w:spacing w:val="0"/>
                                <w:w w:val="100"/>
                                <w:position w:val="0"/>
                                <w:sz w:val="90"/>
                                <w:szCs w:val="90"/>
                              </w:rPr>
                              <w:t>V</w:t>
                            </w:r>
                          </w:p>
                        </w:tc>
                        <w:tc>
                          <w:tcPr>
                            <w:tcBorders>
                              <w:top w:val="single" w:sz="4"/>
                            </w:tcBorders>
                            <w:shd w:val="clear" w:color="auto" w:fill="446AFA"/>
                            <w:vAlign w:val="top"/>
                          </w:tcPr>
                          <w:p>
                            <w:pPr>
                              <w:widowControl w:val="0"/>
                              <w:rPr>
                                <w:sz w:val="10"/>
                                <w:szCs w:val="10"/>
                              </w:rPr>
                            </w:pPr>
                          </w:p>
                        </w:tc>
                        <w:tc>
                          <w:tcPr>
                            <w:tcBorders>
                              <w:top w:val="single" w:sz="4"/>
                            </w:tcBorders>
                            <w:shd w:val="clear" w:color="auto" w:fill="6889FC"/>
                            <w:vAlign w:val="top"/>
                          </w:tcPr>
                          <w:p>
                            <w:pPr>
                              <w:pStyle w:val="Style4"/>
                              <w:keepNext w:val="0"/>
                              <w:keepLines w:val="0"/>
                              <w:widowControl w:val="0"/>
                              <w:pBdr>
                                <w:top w:val="single" w:sz="0" w:space="0" w:color="6889FD"/>
                                <w:left w:val="single" w:sz="0" w:space="0" w:color="6889FD"/>
                                <w:bottom w:val="single" w:sz="0" w:space="0" w:color="6889FD"/>
                                <w:right w:val="single" w:sz="0" w:space="0" w:color="6889FD"/>
                              </w:pBdr>
                              <w:shd w:val="clear" w:color="auto" w:fill="6889FD"/>
                              <w:bidi w:val="0"/>
                              <w:spacing w:before="0" w:after="0" w:line="240" w:lineRule="auto"/>
                              <w:ind w:left="0" w:right="0" w:firstLine="0"/>
                              <w:jc w:val="left"/>
                              <w:rPr>
                                <w:sz w:val="19"/>
                                <w:szCs w:val="19"/>
                              </w:rPr>
                            </w:pPr>
                            <w:r>
                              <w:rPr>
                                <w:color w:val="FFFFFF"/>
                                <w:spacing w:val="0"/>
                                <w:w w:val="100"/>
                                <w:position w:val="0"/>
                                <w:sz w:val="19"/>
                                <w:szCs w:val="19"/>
                              </w:rPr>
                              <w:t>■</w:t>
                            </w:r>
                          </w:p>
                        </w:tc>
                        <w:tc>
                          <w:tcPr>
                            <w:tcBorders>
                              <w:top w:val="single" w:sz="4"/>
                            </w:tcBorders>
                            <w:shd w:val="clear" w:color="auto" w:fill="6889FC"/>
                            <w:vAlign w:val="bottom"/>
                          </w:tcPr>
                          <w:p>
                            <w:pPr>
                              <w:pStyle w:val="Style4"/>
                              <w:keepNext w:val="0"/>
                              <w:keepLines w:val="0"/>
                              <w:widowControl w:val="0"/>
                              <w:pBdr>
                                <w:top w:val="single" w:sz="0" w:space="0" w:color="6889FC"/>
                                <w:left w:val="single" w:sz="0" w:space="0" w:color="6889FC"/>
                                <w:bottom w:val="single" w:sz="0" w:space="0" w:color="6889FC"/>
                                <w:right w:val="single" w:sz="0" w:space="0" w:color="6889FC"/>
                              </w:pBdr>
                              <w:shd w:val="clear" w:color="auto" w:fill="6889FC"/>
                              <w:bidi w:val="0"/>
                              <w:spacing w:before="0" w:after="0" w:line="240" w:lineRule="auto"/>
                              <w:ind w:left="0" w:right="0" w:firstLine="0"/>
                              <w:jc w:val="both"/>
                              <w:rPr>
                                <w:sz w:val="110"/>
                                <w:szCs w:val="110"/>
                              </w:rPr>
                            </w:pPr>
                            <w:r>
                              <w:rPr>
                                <w:rFonts w:ascii="Arial" w:eastAsia="Arial" w:hAnsi="Arial" w:cs="Arial"/>
                                <w:color w:val="FFFFFF"/>
                                <w:spacing w:val="0"/>
                                <w:w w:val="100"/>
                                <w:position w:val="0"/>
                                <w:sz w:val="110"/>
                                <w:szCs w:val="110"/>
                              </w:rPr>
                              <w:t>1</w:t>
                            </w:r>
                          </w:p>
                        </w:tc>
                      </w:tr>
                      <w:tr>
                        <w:trPr>
                          <w:trHeight w:val="667" w:hRule="exact"/>
                        </w:trPr>
                        <w:tc>
                          <w:tcPr>
                            <w:tcBorders/>
                            <w:shd w:val="clear" w:color="auto" w:fill="446AFA"/>
                            <w:vAlign w:val="top"/>
                          </w:tcPr>
                          <w:p>
                            <w:pPr>
                              <w:pStyle w:val="Style4"/>
                              <w:keepNext w:val="0"/>
                              <w:keepLines w:val="0"/>
                              <w:widowControl w:val="0"/>
                              <w:pBdr>
                                <w:top w:val="single" w:sz="0" w:space="0" w:color="446AFA"/>
                                <w:left w:val="single" w:sz="0" w:space="0" w:color="446AFA"/>
                                <w:bottom w:val="single" w:sz="0" w:space="0" w:color="446AFA"/>
                                <w:right w:val="single" w:sz="0" w:space="0" w:color="446AFA"/>
                              </w:pBdr>
                              <w:shd w:val="clear" w:color="auto" w:fill="446AFA"/>
                              <w:bidi w:val="0"/>
                              <w:spacing w:before="0" w:after="0" w:line="240" w:lineRule="auto"/>
                              <w:ind w:left="0" w:right="0" w:firstLine="280"/>
                              <w:jc w:val="left"/>
                              <w:rPr>
                                <w:sz w:val="38"/>
                                <w:szCs w:val="38"/>
                              </w:rPr>
                            </w:pPr>
                            <w:r>
                              <w:rPr>
                                <w:rFonts w:ascii="Arial" w:eastAsia="Arial" w:hAnsi="Arial" w:cs="Arial"/>
                                <w:color w:val="FFFFFF"/>
                                <w:spacing w:val="0"/>
                                <w:w w:val="100"/>
                                <w:position w:val="0"/>
                                <w:sz w:val="38"/>
                                <w:szCs w:val="38"/>
                                <w:vertAlign w:val="superscript"/>
                              </w:rPr>
                              <w:t>PGC</w:t>
                            </w:r>
                          </w:p>
                        </w:tc>
                        <w:tc>
                          <w:tcPr>
                            <w:tcBorders/>
                            <w:shd w:val="clear" w:color="auto" w:fill="446AFA"/>
                            <w:vAlign w:val="top"/>
                          </w:tcPr>
                          <w:p>
                            <w:pPr>
                              <w:widowControl w:val="0"/>
                              <w:rPr>
                                <w:sz w:val="10"/>
                                <w:szCs w:val="10"/>
                              </w:rPr>
                            </w:pPr>
                          </w:p>
                        </w:tc>
                        <w:tc>
                          <w:tcPr>
                            <w:tcBorders/>
                            <w:shd w:val="clear" w:color="auto" w:fill="6889FC"/>
                            <w:vAlign w:val="top"/>
                          </w:tcPr>
                          <w:p>
                            <w:pPr>
                              <w:pStyle w:val="Style4"/>
                              <w:keepNext w:val="0"/>
                              <w:keepLines w:val="0"/>
                              <w:widowControl w:val="0"/>
                              <w:pBdr>
                                <w:top w:val="single" w:sz="0" w:space="0" w:color="6889FC"/>
                                <w:left w:val="single" w:sz="0" w:space="0" w:color="6889FC"/>
                                <w:bottom w:val="single" w:sz="0" w:space="0" w:color="6889FC"/>
                                <w:right w:val="single" w:sz="0" w:space="0" w:color="6889FC"/>
                              </w:pBdr>
                              <w:shd w:val="clear" w:color="auto" w:fill="6889FC"/>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rPr>
                              <w:t>P</w:t>
                            </w:r>
                          </w:p>
                        </w:tc>
                        <w:tc>
                          <w:tcPr>
                            <w:tcBorders/>
                            <w:shd w:val="clear" w:color="auto" w:fill="6889FC"/>
                            <w:vAlign w:val="top"/>
                          </w:tcPr>
                          <w:p>
                            <w:pPr>
                              <w:pStyle w:val="Style4"/>
                              <w:keepNext w:val="0"/>
                              <w:keepLines w:val="0"/>
                              <w:widowControl w:val="0"/>
                              <w:pBdr>
                                <w:top w:val="single" w:sz="0" w:space="0" w:color="6889FC"/>
                                <w:left w:val="single" w:sz="0" w:space="0" w:color="6889FC"/>
                                <w:bottom w:val="single" w:sz="0" w:space="0" w:color="6889FC"/>
                                <w:right w:val="single" w:sz="0" w:space="0" w:color="6889FC"/>
                              </w:pBdr>
                              <w:shd w:val="clear" w:color="auto" w:fill="6889FC"/>
                              <w:bidi w:val="0"/>
                              <w:spacing w:before="0" w:after="0" w:line="240" w:lineRule="auto"/>
                              <w:ind w:left="0" w:right="0" w:firstLine="0"/>
                              <w:jc w:val="both"/>
                              <w:rPr>
                                <w:sz w:val="19"/>
                                <w:szCs w:val="19"/>
                              </w:rPr>
                            </w:pPr>
                            <w:r>
                              <w:rPr>
                                <w:rFonts w:ascii="Times New Roman" w:eastAsia="Times New Roman" w:hAnsi="Times New Roman" w:cs="Times New Roman"/>
                                <w:b/>
                                <w:bCs/>
                                <w:color w:val="FFFFFF"/>
                                <w:spacing w:val="0"/>
                                <w:w w:val="100"/>
                                <w:position w:val="0"/>
                                <w:sz w:val="24"/>
                                <w:szCs w:val="24"/>
                              </w:rPr>
                              <w:t>UGC</w:t>
                            </w:r>
                            <w:r>
                              <w:rPr>
                                <w:color w:val="FFFFFF"/>
                                <w:spacing w:val="0"/>
                                <w:w w:val="100"/>
                                <w:position w:val="0"/>
                                <w:sz w:val="19"/>
                                <w:szCs w:val="19"/>
                              </w:rPr>
                              <w:t>】</w:t>
                            </w:r>
                          </w:p>
                        </w:tc>
                      </w:tr>
                      <w:tr>
                        <w:trPr>
                          <w:trHeight w:val="706" w:hRule="exact"/>
                        </w:trPr>
                        <w:tc>
                          <w:tcPr>
                            <w:tcBorders>
                              <w:bottom w:val="single" w:sz="4"/>
                            </w:tcBorders>
                            <w:shd w:val="clear" w:color="auto" w:fill="1132F8"/>
                            <w:vAlign w:val="top"/>
                          </w:tcPr>
                          <w:p>
                            <w:pPr>
                              <w:widowControl w:val="0"/>
                              <w:rPr>
                                <w:sz w:val="10"/>
                                <w:szCs w:val="10"/>
                              </w:rPr>
                            </w:pPr>
                          </w:p>
                        </w:tc>
                        <w:tc>
                          <w:tcPr>
                            <w:gridSpan w:val="2"/>
                            <w:tcBorders>
                              <w:bottom w:val="single" w:sz="4"/>
                            </w:tcBorders>
                            <w:shd w:val="clear" w:color="auto" w:fill="1132F8"/>
                            <w:vAlign w:val="top"/>
                          </w:tcPr>
                          <w:p>
                            <w:pPr>
                              <w:pStyle w:val="Style4"/>
                              <w:keepNext w:val="0"/>
                              <w:keepLines w:val="0"/>
                              <w:widowControl w:val="0"/>
                              <w:pBdr>
                                <w:top w:val="single" w:sz="0" w:space="0" w:color="1132F8"/>
                                <w:left w:val="single" w:sz="0" w:space="0" w:color="1132F8"/>
                                <w:bottom w:val="single" w:sz="0" w:space="0" w:color="1132F8"/>
                                <w:right w:val="single" w:sz="0" w:space="0" w:color="1132F8"/>
                              </w:pBdr>
                              <w:shd w:val="clear" w:color="auto" w:fill="1132F8"/>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rPr>
                              <w:t>UGC</w:t>
                            </w:r>
                          </w:p>
                        </w:tc>
                        <w:tc>
                          <w:tcPr>
                            <w:tcBorders>
                              <w:bottom w:val="single" w:sz="4"/>
                            </w:tcBorders>
                            <w:shd w:val="clear" w:color="auto" w:fill="1132F8"/>
                            <w:vAlign w:val="top"/>
                          </w:tcPr>
                          <w:p>
                            <w:pPr>
                              <w:pStyle w:val="Style4"/>
                              <w:keepNext w:val="0"/>
                              <w:keepLines w:val="0"/>
                              <w:widowControl w:val="0"/>
                              <w:pBdr>
                                <w:top w:val="single" w:sz="0" w:space="0" w:color="1132F9"/>
                                <w:left w:val="single" w:sz="0" w:space="0" w:color="1132F9"/>
                                <w:bottom w:val="single" w:sz="0" w:space="0" w:color="1132F9"/>
                                <w:right w:val="single" w:sz="0" w:space="0" w:color="1132F9"/>
                              </w:pBdr>
                              <w:shd w:val="clear" w:color="auto" w:fill="1132F9"/>
                              <w:bidi w:val="0"/>
                              <w:spacing w:before="0" w:after="0" w:line="240" w:lineRule="auto"/>
                              <w:ind w:left="0" w:right="0" w:firstLine="0"/>
                              <w:jc w:val="both"/>
                              <w:rPr>
                                <w:sz w:val="110"/>
                                <w:szCs w:val="110"/>
                              </w:rPr>
                            </w:pPr>
                            <w:r>
                              <w:rPr>
                                <w:rFonts w:ascii="Arial" w:eastAsia="Arial" w:hAnsi="Arial" w:cs="Arial"/>
                                <w:color w:val="FFFFFF"/>
                                <w:spacing w:val="0"/>
                                <w:w w:val="100"/>
                                <w:position w:val="0"/>
                                <w:sz w:val="110"/>
                                <w:szCs w:val="110"/>
                              </w:rPr>
                              <w:t>J</w:t>
                            </w:r>
                          </w:p>
                        </w:tc>
                      </w:tr>
                    </w:tbl>
                    <w:p>
                      <w:pPr>
                        <w:widowControl w:val="0"/>
                        <w:spacing w:line="1" w:lineRule="exact"/>
                      </w:pPr>
                    </w:p>
                  </w:txbxContent>
                </v:textbox>
                <w10:wrap type="topAndBottom" anchorx="page"/>
              </v:shape>
            </w:pict>
          </mc:Fallback>
        </mc:AlternateConten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公司上游供稿方包括：专业供应商、个人供稿者以及公司自有版权内容；公司下游则包括使用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的广告营销服 务机构、传媒、企业等；也包括百度、腾讯、阿里巴巴等互联网平台。获得公司内容授权的客户可将内容用于广告及营销推 广、影视制作、媒体出版、产品包装设计、网站</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以及装饰展示等用途。公司通过</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网站、移动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应用、小程序、开 放平台</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工具等互联网服务提供产品和服务的交付。除了图片、视频、音乐、矢量、插画、字体等版权内容素材服 务外，公司针对大客户的内容生产、管理、分发以及版权保护等需求场景，为大客户提供包括专属图库、定制生产、智能工 具、内容传播、版权保护等一站式的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解决方案，以促进客户更多的使用消费内容，帮助客户提升工作效率，增加客 户黏性和服务体验。</w:t>
      </w:r>
    </w:p>
    <w:p>
      <w:pPr>
        <w:pStyle w:val="Style33"/>
        <w:keepNext w:val="0"/>
        <w:keepLines w:val="0"/>
        <w:widowControl w:val="0"/>
        <w:shd w:val="clear" w:color="auto" w:fill="auto"/>
        <w:bidi w:val="0"/>
        <w:spacing w:before="0" w:after="0" w:line="313" w:lineRule="exact"/>
        <w:ind w:left="0" w:right="0"/>
        <w:jc w:val="both"/>
      </w:pPr>
      <w:r>
        <w:rPr>
          <w:color w:val="131313"/>
          <w:spacing w:val="0"/>
          <w:w w:val="100"/>
          <w:position w:val="0"/>
        </w:rPr>
        <w:t>内容视觉化、服务智能化、用户大众化、生产社会化等趋势正在推动整个视觉行业高速发展，特别是在版权规范化的有 利形势下，行业增长空间巨大。</w:t>
      </w:r>
      <w:r>
        <w:rPr>
          <w:color w:val="000000"/>
          <w:spacing w:val="0"/>
          <w:w w:val="100"/>
          <w:position w:val="0"/>
        </w:rPr>
        <w:t>公司一方面不断加强对全球优质视觉内容的资源整合，另一方面紧跟趋势，持续创新</w:t>
      </w:r>
      <w:r>
        <w:rPr>
          <w:color w:val="131313"/>
          <w:spacing w:val="0"/>
          <w:w w:val="100"/>
          <w:position w:val="0"/>
        </w:rPr>
        <w:t>，</w:t>
      </w:r>
      <w:r>
        <w:rPr>
          <w:color w:val="000000"/>
          <w:spacing w:val="0"/>
          <w:w w:val="100"/>
          <w:position w:val="0"/>
        </w:rPr>
        <w:t>加强 对新内容、新场景以及新技术等的全方位研究，</w:t>
      </w:r>
      <w:r>
        <w:rPr>
          <w:color w:val="131313"/>
          <w:spacing w:val="0"/>
          <w:w w:val="100"/>
          <w:position w:val="0"/>
        </w:rPr>
        <w:t>从</w:t>
      </w:r>
      <w:r>
        <w:rPr>
          <w:rFonts w:ascii="Times New Roman" w:eastAsia="Times New Roman" w:hAnsi="Times New Roman" w:cs="Times New Roman"/>
          <w:color w:val="131313"/>
          <w:spacing w:val="0"/>
          <w:w w:val="100"/>
          <w:position w:val="0"/>
          <w:sz w:val="18"/>
          <w:szCs w:val="18"/>
        </w:rPr>
        <w:t>“</w:t>
      </w:r>
      <w:r>
        <w:rPr>
          <w:color w:val="131313"/>
          <w:spacing w:val="0"/>
          <w:w w:val="100"/>
          <w:position w:val="0"/>
        </w:rPr>
        <w:t>版权内容</w:t>
      </w:r>
      <w:r>
        <w:rPr>
          <w:rFonts w:ascii="Times New Roman" w:eastAsia="Times New Roman" w:hAnsi="Times New Roman" w:cs="Times New Roman"/>
          <w:color w:val="131313"/>
          <w:spacing w:val="0"/>
          <w:w w:val="100"/>
          <w:position w:val="0"/>
          <w:sz w:val="18"/>
          <w:szCs w:val="18"/>
        </w:rPr>
        <w:t>”</w:t>
      </w:r>
      <w:r>
        <w:rPr>
          <w:color w:val="131313"/>
          <w:spacing w:val="0"/>
          <w:w w:val="100"/>
          <w:position w:val="0"/>
        </w:rPr>
        <w:t>延展至</w:t>
      </w:r>
      <w:r>
        <w:rPr>
          <w:rFonts w:ascii="Times New Roman" w:eastAsia="Times New Roman" w:hAnsi="Times New Roman" w:cs="Times New Roman"/>
          <w:color w:val="131313"/>
          <w:spacing w:val="0"/>
          <w:w w:val="100"/>
          <w:position w:val="0"/>
          <w:sz w:val="18"/>
          <w:szCs w:val="18"/>
        </w:rPr>
        <w:t>“</w:t>
      </w:r>
      <w:r>
        <w:rPr>
          <w:color w:val="131313"/>
          <w:spacing w:val="0"/>
          <w:w w:val="100"/>
          <w:position w:val="0"/>
        </w:rPr>
        <w:t>智能服务匚依托</w:t>
      </w:r>
      <w:r>
        <w:rPr>
          <w:rFonts w:ascii="Times New Roman" w:eastAsia="Times New Roman" w:hAnsi="Times New Roman" w:cs="Times New Roman"/>
          <w:color w:val="131313"/>
          <w:spacing w:val="0"/>
          <w:w w:val="100"/>
          <w:position w:val="0"/>
          <w:sz w:val="18"/>
          <w:szCs w:val="18"/>
        </w:rPr>
        <w:t>“</w:t>
      </w:r>
      <w:r>
        <w:rPr>
          <w:color w:val="131313"/>
          <w:spacing w:val="0"/>
          <w:w w:val="100"/>
          <w:position w:val="0"/>
        </w:rPr>
        <w:t>内容</w:t>
      </w:r>
      <w:r>
        <w:rPr>
          <w:rFonts w:ascii="Times New Roman" w:eastAsia="Times New Roman" w:hAnsi="Times New Roman" w:cs="Times New Roman"/>
          <w:color w:val="131313"/>
          <w:spacing w:val="0"/>
          <w:w w:val="100"/>
          <w:position w:val="0"/>
          <w:sz w:val="18"/>
          <w:szCs w:val="18"/>
        </w:rPr>
        <w:t>+</w:t>
      </w:r>
      <w:r>
        <w:rPr>
          <w:color w:val="131313"/>
          <w:spacing w:val="0"/>
          <w:w w:val="100"/>
          <w:position w:val="0"/>
        </w:rPr>
        <w:t>技术</w:t>
      </w:r>
      <w:r>
        <w:rPr>
          <w:rFonts w:ascii="Times New Roman" w:eastAsia="Times New Roman" w:hAnsi="Times New Roman" w:cs="Times New Roman"/>
          <w:color w:val="131313"/>
          <w:spacing w:val="0"/>
          <w:w w:val="100"/>
          <w:position w:val="0"/>
          <w:sz w:val="18"/>
          <w:szCs w:val="18"/>
        </w:rPr>
        <w:t>”</w:t>
      </w:r>
      <w:r>
        <w:rPr>
          <w:color w:val="131313"/>
          <w:spacing w:val="0"/>
          <w:w w:val="100"/>
          <w:position w:val="0"/>
        </w:rPr>
        <w:t>双轮驱动，公司</w:t>
      </w:r>
      <w:r>
        <w:rPr>
          <w:color w:val="000000"/>
          <w:spacing w:val="0"/>
          <w:w w:val="100"/>
          <w:position w:val="0"/>
        </w:rPr>
        <w:t>不断优 化业务策略、组织结构、市场、销售及运营体系，通过丰富多样的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产品与服务组合、智能高效交付以及持续增强的 获客能力，推动主营业务快速增长。公司通过技术创新促进和提升内容生产、管理、运营、分发、版权保护以及客户全生命 周期的数字化管理能力，加快</w:t>
      </w:r>
      <w:r>
        <w:rPr>
          <w:color w:val="131313"/>
          <w:spacing w:val="0"/>
          <w:w w:val="100"/>
          <w:position w:val="0"/>
        </w:rPr>
        <w:t>从内容供应商转型为服务供应商，完成从</w:t>
      </w:r>
      <w:r>
        <w:rPr>
          <w:rFonts w:ascii="Times New Roman" w:eastAsia="Times New Roman" w:hAnsi="Times New Roman" w:cs="Times New Roman"/>
          <w:color w:val="131313"/>
          <w:spacing w:val="0"/>
          <w:w w:val="100"/>
          <w:position w:val="0"/>
          <w:sz w:val="18"/>
          <w:szCs w:val="18"/>
        </w:rPr>
        <w:t>“</w:t>
      </w:r>
      <w:r>
        <w:rPr>
          <w:color w:val="131313"/>
          <w:spacing w:val="0"/>
          <w:w w:val="100"/>
          <w:position w:val="0"/>
        </w:rPr>
        <w:t>交易市场</w:t>
      </w:r>
      <w:r>
        <w:rPr>
          <w:rFonts w:ascii="Times New Roman" w:eastAsia="Times New Roman" w:hAnsi="Times New Roman" w:cs="Times New Roman"/>
          <w:color w:val="131313"/>
          <w:spacing w:val="0"/>
          <w:w w:val="100"/>
          <w:position w:val="0"/>
          <w:sz w:val="18"/>
          <w:szCs w:val="18"/>
        </w:rPr>
        <w:t>”</w:t>
      </w:r>
      <w:r>
        <w:rPr>
          <w:color w:val="131313"/>
          <w:spacing w:val="0"/>
          <w:w w:val="100"/>
          <w:position w:val="0"/>
        </w:rPr>
        <w:t>到</w:t>
      </w:r>
      <w:r>
        <w:rPr>
          <w:rFonts w:ascii="Times New Roman" w:eastAsia="Times New Roman" w:hAnsi="Times New Roman" w:cs="Times New Roman"/>
          <w:color w:val="131313"/>
          <w:spacing w:val="0"/>
          <w:w w:val="100"/>
          <w:position w:val="0"/>
          <w:sz w:val="18"/>
          <w:szCs w:val="18"/>
        </w:rPr>
        <w:t>“</w:t>
      </w:r>
      <w:r>
        <w:rPr>
          <w:color w:val="131313"/>
          <w:spacing w:val="0"/>
          <w:w w:val="100"/>
          <w:position w:val="0"/>
        </w:rPr>
        <w:t>服务平台</w:t>
      </w:r>
      <w:r>
        <w:rPr>
          <w:rFonts w:ascii="Times New Roman" w:eastAsia="Times New Roman" w:hAnsi="Times New Roman" w:cs="Times New Roman"/>
          <w:color w:val="131313"/>
          <w:spacing w:val="0"/>
          <w:w w:val="100"/>
          <w:position w:val="0"/>
          <w:sz w:val="18"/>
          <w:szCs w:val="18"/>
        </w:rPr>
        <w:t>”</w:t>
      </w:r>
      <w:r>
        <w:rPr>
          <w:color w:val="131313"/>
          <w:spacing w:val="0"/>
          <w:w w:val="100"/>
          <w:position w:val="0"/>
        </w:rPr>
        <w:t>的跨越，</w:t>
      </w:r>
      <w:r>
        <w:rPr>
          <w:color w:val="000000"/>
          <w:spacing w:val="0"/>
          <w:w w:val="100"/>
          <w:position w:val="0"/>
        </w:rPr>
        <w:t>打造成为服务于内 容生态的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基础设施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以客户为中心，为客户创造价值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的经营宗旨，紧跟互联网技术发展及内容生态的演进变化，遵循国家相关法 律法规确保内容合法合规，不断创新进取，保持技术领先，以服务赢得用户，以价值赢得市场。公司以世界领先水平为标准 打造核心竞争力，并结合在中国本土市场的发展与实践，打造以科技创新为核心竞争力的新型传媒科技企业。</w:t>
      </w:r>
    </w:p>
    <w:p>
      <w:pPr>
        <w:pStyle w:val="Style33"/>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u w:val="single"/>
        </w:rPr>
        <w:t>优质内容与生态建设</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视觉内容的数量、质量、丰富性、全面性以及独家性是公司核心业务增长的关键驱动因素之一。随着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时代的到来， 公司顺应市场发展趋势，大力拓展视频、音乐等素材的优质内容，满足不断增长的市场需求。</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公司基于整合全球优质内容及发展全球战略伙伴的全球化策略，于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年收购全球知名图库品牌</w:t>
      </w: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年收购并 经营全球领先的摄影师社区</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w:t>
      </w:r>
      <w:r>
        <w:rPr>
          <w:color w:val="000000"/>
          <w:spacing w:val="0"/>
          <w:w w:val="100"/>
          <w:position w:val="0"/>
        </w:rPr>
        <w:t>并与</w:t>
      </w:r>
      <w:r>
        <w:rPr>
          <w:rFonts w:ascii="Times New Roman" w:eastAsia="Times New Roman" w:hAnsi="Times New Roman" w:cs="Times New Roman"/>
          <w:color w:val="000000"/>
          <w:spacing w:val="0"/>
          <w:w w:val="100"/>
          <w:position w:val="0"/>
          <w:sz w:val="18"/>
          <w:szCs w:val="18"/>
        </w:rPr>
        <w:t>Getty Images</w:t>
      </w:r>
      <w:r>
        <w:rPr>
          <w:color w:val="000000"/>
          <w:spacing w:val="0"/>
          <w:w w:val="100"/>
          <w:position w:val="0"/>
        </w:rPr>
        <w:t>等海外合作伙伴建立双向紧密合作，持续整合全球优质的视觉内容资源， 巩固公司核心竞争力。公司目前拥有的视觉内容包括代理内容与自有内容，其中以代理内容为主；同时不断加强</w:t>
      </w: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500px </w:t>
      </w:r>
      <w:r>
        <w:rPr>
          <w:color w:val="000000"/>
          <w:spacing w:val="0"/>
          <w:w w:val="100"/>
          <w:position w:val="0"/>
        </w:rPr>
        <w:t>等自有内容的品牌建设，超过</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为高水准的独家或自有内容；在资讯与创意、图片与音视频、国际与本土、高端与微利等 各个方面，拥有较大的内容竞争优势。目前，公司与超过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万名签约供稿人以及</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家专业版权内容机构合作，提供可销售 的图片数量超过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亿张，视频素材</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万条，音乐素材</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万首，是全球最大的同类数字内容平台之一。</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公司建立了机器审核与人工审核相结合的内容审核流程，设有专门的内容安全审核团队，同时加强与人民网等权威主流 媒体和机构进行战略合作，以保证内容的合法合规。</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公司与供稿方采取分成的合作模式，与供稿方签署代理协议后获得内容的分销权；内容使用方在签署服务协议后付费获 得内容服务,公司将收取的授权和服务费按代理协议约定的分成比例支付给相应的内容供稿方;如果是公司的自有版权内容， 则公司无需支付分成。为保证内容的权属清晰，协议在权利义务、权利归属、授权内容、涉及的第三方权利、分成等方面进 行明确约定，保证网站内容均获得合法授权。</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公司通过全球摄影师社区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w:t>
      </w:r>
      <w:r>
        <w:rPr>
          <w:color w:val="000000"/>
          <w:spacing w:val="0"/>
          <w:w w:val="100"/>
          <w:position w:val="0"/>
        </w:rPr>
        <w:t>设计师社区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shijue.me</w:t>
      </w:r>
      <w:r>
        <w:rPr>
          <w:color w:val="000000"/>
          <w:spacing w:val="0"/>
          <w:w w:val="100"/>
          <w:position w:val="0"/>
        </w:rPr>
        <w:t>）建设内容生态，为内容创作者提供内容分享、交流、大 赛、活动等社交服务，以及内容管理、交易、保护以及定制拍摄等商业变现服务。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年，公司累计向全球内容供 稿方支付版权许可和服务费近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亿元，激励了创作者创造优秀作品的积极性，大大促进版权生态的健康发展。</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公司高度重视版权保护工作以及相关能力建设，通过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年的实践，公司基于中国版权保护实践建立了业界领先的视觉内 容的版权确权、内容监测、使用查询、取证保全、版权保护的全流程体系；公司在版权保护的技术创新方面积极探索，处于 行业领先地位。公司是国内第一家将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可信时间戳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用于图片版权的确权和认证的公司。公司在版权保护领域具有领先的技术 创新能力与丰富的运营经验，作为版权保护、内容付费领域的行业标杆，两次荣获中国版权协会颁发的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中国版权年度最具 影响力企业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p>
    <w:p>
      <w:pPr>
        <w:pStyle w:val="Style33"/>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u w:val="single"/>
        </w:rPr>
        <w:t>人工智能与技术能力</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公司依托大数据、人工智能、云计算、区块链等互联网技术，打造以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为核心的智能服务能力，覆盖内容生产、 内容管理、内容交易、内容传播、版权保护等全业务流程，同时，加大技术研发投入，提升企业数字化能力，提高企业经营 管理效率。</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公司的主营业务一内容交易与服务是通过网站、</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 lab</w:t>
      </w:r>
      <w:r>
        <w:rPr>
          <w:color w:val="000000"/>
          <w:spacing w:val="0"/>
          <w:w w:val="100"/>
          <w:position w:val="0"/>
        </w:rPr>
        <w:t>等智能技术，为供稿方、使用方、平台方提供内容生产、 管理、交易、分发以及保护的全流程服务。互联网技术强化了对海量用户的服务能力，公司拥有的平台供需两端碎片化程度 越高、数量越大、市场覆盖范围越广，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数据化、智能化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的服务能力也越强，形成自我加强的平台效应。</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一方面，公司平台集聚了海量的数据，包括：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亿的图片、视频内容数据，</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万的结构化标签库及人物、财经、 教育、旅游等垂类知识图谱；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）超过</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万的用户（内容供稿方与使用方）持续产生的数十亿次的搜索、上传、下载、收 藏、分享等用户行为数据；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中台已经累计为超过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万张图片提供</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智能标签服务，累计为超过</w:t>
      </w:r>
      <w:r>
        <w:rPr>
          <w:rFonts w:ascii="Times New Roman" w:eastAsia="Times New Roman" w:hAnsi="Times New Roman" w:cs="Times New Roman"/>
          <w:color w:val="000000"/>
          <w:spacing w:val="0"/>
          <w:w w:val="100"/>
          <w:position w:val="0"/>
          <w:sz w:val="18"/>
          <w:szCs w:val="18"/>
        </w:rPr>
        <w:t>2600</w:t>
      </w:r>
      <w:r>
        <w:rPr>
          <w:color w:val="000000"/>
          <w:spacing w:val="0"/>
          <w:w w:val="100"/>
          <w:position w:val="0"/>
        </w:rPr>
        <w:t>万张图片提 供</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智能评分，累计完成了超过</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亿次图片版权检测。另一方面，公司以技术手段应用于提升供稿方内容生产效率、使用 方使用内容的效率、客户的获取留存与转化等所有服务流程环节，形成了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数据提升技术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技术驱动服务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服务回馈数 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闭环运行模式，公司的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持续增加和优化广越服务，越懂服务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，不断提升产品体验、服务交付和管理效率，驱 动业务快速增长，帮助公司在行业内建立更强的竞争能力。</w:t>
      </w:r>
    </w:p>
    <w:p>
      <w:pPr>
        <w:pStyle w:val="Style33"/>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u w:val="single"/>
        </w:rPr>
        <w:t>客户获取与市场覆盖</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公司核心主业增长的来源是客户数量的增长与内容素材使用数量的增加。近年来，随着移动互联网和新技术的发展，公 司的目标市场已从原先的小众专业市场变成了大众的海量市场，目标客户的数量、客户对优质内容的应用场景和内容使用数 量都大大增加，给公司主营业务带来巨大发展空间。公司通过技术创新、市场营销、战略合作、战略投资等各种方式全方位 地提升触达客户的能力和范围，提升客户的服务体验。</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针对大客户群体，公司依托多年积累的用户行为数据分析，加强对广告营销、媒体、互联网平台以及其他细分行业研究， 洞察用户全应用场景、用户行为及内容需求的差异化，开展各种战略合作、品牌推广、活动营销等市场活动获客，并提供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 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解决方案，满足大客户的需求。针对中小企业，通过在线数字营销，包括搜索营销、联盟营销、内容营销以及社交媒体 </w:t>
      </w:r>
      <w:r>
        <w:rPr>
          <w:color w:val="000000"/>
          <w:spacing w:val="0"/>
          <w:w w:val="100"/>
          <w:position w:val="0"/>
        </w:rPr>
        <w:t>等高性价比的方式定向高效开发客户。</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针对海量的个人、中小微企业等长尾用户群，公司强化同互联网平台的战略合作，针对长尾用户不同的使用内容的场景， 例如搜索引擎、自媒体创作、数字营销、办公文档、创意设计、智能终端、旅游出行等，通过与互联网平台的连接及赋能， 提升了优质正版内容触达用户的深度和广度，持续提升公司作为内容生态的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基础设施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的地位和全面深度覆盖市场的能力。 公司先后与百度、腾讯、阿里巴巴、微博、搜狗、</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、京东、金山办公等互联网平台结成战略合作伙伴，通过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的能力，使得公司内容和服务能覆盖到互联网平台所聚集的海量的个人、中小微企业等长尾用户。</w:t>
      </w:r>
    </w:p>
    <w:p>
      <w:pPr>
        <w:pStyle w:val="Style33"/>
        <w:keepNext w:val="0"/>
        <w:keepLines w:val="0"/>
        <w:widowControl w:val="0"/>
        <w:shd w:val="clear" w:color="auto" w:fill="auto"/>
        <w:bidi w:val="0"/>
        <w:spacing w:before="0" w:after="0" w:line="322" w:lineRule="exact"/>
        <w:ind w:left="0" w:right="0"/>
        <w:jc w:val="both"/>
      </w:pPr>
      <w:r>
        <w:rPr>
          <w:color w:val="000000"/>
          <w:spacing w:val="0"/>
          <w:w w:val="100"/>
          <w:position w:val="0"/>
        </w:rPr>
        <w:t>公司还将在微利、音视频、智能工具等领域，通过战略合作、投资等手段全方位地提升触达客户的能力和范围，提升公 司核心竞争力，推动公司高速发展。</w:t>
      </w:r>
    </w:p>
    <w:p>
      <w:pPr>
        <w:pStyle w:val="Style33"/>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u w:val="single"/>
        </w:rPr>
        <w:t>产品与服务</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基于全面海量的优质内容，公司提供丰富多样的内容素材品类、不同价格体系的产品组合，以满足各类客户的需求。</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公司提供的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素材服务，客户既可以采取零售的购买方式获得授权与服务，满足项目型的工作需要；也可以通 过年度长期合作协议的方式获得授权与服务，以满足持续稳定的内容需求。</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公司针对大客户和中小客户，采取不同的产品与服务策略。针对大客户，公司提供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解决方案，首先充分挖掘大 客户的全应用场景的内容素材（图片、视频、设计、音乐）需求；同时，为满足大客户的多样性需求，提供包括专属图库、 定制生产、智能工具、内容传播、版权保护等服务，为大客户提供全面的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产品与服务，增加客户的黏性和满意度。 分布在北上广深的专业人员提供本地化的客户接触与顾问服务，满足客户特定的内容、工作流程需求。对于中小客户，公司 则推出针对性满足其需求及预算的标准化产品，提供高效简单的自助化程度高的在线交易服务。</w:t>
      </w:r>
    </w:p>
    <w:p>
      <w:pPr>
        <w:pStyle w:val="Style33"/>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u w:val="single"/>
        </w:rPr>
        <w:t>视觉与行业协同发展</w:t>
      </w:r>
    </w:p>
    <w:p>
      <w:pPr>
        <w:pStyle w:val="Style33"/>
        <w:keepNext w:val="0"/>
        <w:keepLines w:val="0"/>
        <w:widowControl w:val="0"/>
        <w:shd w:val="clear" w:color="auto" w:fill="auto"/>
        <w:bidi w:val="0"/>
        <w:spacing w:before="0" w:after="700" w:line="314" w:lineRule="exact"/>
        <w:ind w:left="0" w:right="0" w:firstLine="0"/>
        <w:jc w:val="both"/>
      </w:pPr>
      <w:r>
        <w:rPr>
          <w:color w:val="000000"/>
          <w:spacing w:val="0"/>
          <w:w w:val="100"/>
          <w:position w:val="0"/>
        </w:rPr>
        <w:t>公司在聚焦核心主业前提下，将平台的核心竞争力与以视觉内容为重度使用场景的垂直行业如旅游、教育等相结合，以经济 有效的方式进入</w:t>
      </w:r>
      <w:r>
        <w:rPr>
          <w:rFonts w:ascii="Times New Roman" w:eastAsia="Times New Roman" w:hAnsi="Times New Roman" w:cs="Times New Roman"/>
          <w:color w:val="000000"/>
          <w:spacing w:val="0"/>
          <w:w w:val="100"/>
          <w:position w:val="0"/>
          <w:sz w:val="18"/>
          <w:szCs w:val="18"/>
        </w:rPr>
        <w:t>2C</w:t>
      </w:r>
      <w:r>
        <w:rPr>
          <w:color w:val="000000"/>
          <w:spacing w:val="0"/>
          <w:w w:val="100"/>
          <w:position w:val="0"/>
        </w:rPr>
        <w:t>的垂直行业，充分发挥优质内容、智能技术与旅游、教育等行业的协同效应，构建视觉与行业协同发展 的战略布局，完善及延展上市公司的业务链条。</w:t>
      </w:r>
    </w:p>
    <w:p>
      <w:pPr>
        <w:pStyle w:val="Style29"/>
        <w:keepNext/>
        <w:keepLines/>
        <w:widowControl w:val="0"/>
        <w:shd w:val="clear" w:color="auto" w:fill="auto"/>
        <w:bidi w:val="0"/>
        <w:spacing w:before="0" w:after="36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sz w:val="24"/>
          <w:szCs w:val="24"/>
        </w:rPr>
        <w:t>二</w:t>
      </w:r>
      <w:bookmarkEnd w:id="58"/>
      <w:r>
        <w:rPr>
          <w:color w:val="000000"/>
          <w:spacing w:val="0"/>
          <w:w w:val="100"/>
          <w:position w:val="0"/>
          <w:sz w:val="24"/>
          <w:szCs w:val="24"/>
        </w:rPr>
        <w:t>、主要资产重大变化情况</w:t>
      </w:r>
      <w:bookmarkEnd w:id="56"/>
      <w:bookmarkEnd w:id="57"/>
      <w:bookmarkEnd w:id="59"/>
    </w:p>
    <w:p>
      <w:pPr>
        <w:pStyle w:val="Style36"/>
        <w:keepNext/>
        <w:keepLines/>
        <w:widowControl w:val="0"/>
        <w:shd w:val="clear" w:color="auto" w:fill="auto"/>
        <w:bidi w:val="0"/>
        <w:spacing w:before="0" w:after="320" w:line="240" w:lineRule="auto"/>
        <w:ind w:left="0" w:right="0" w:firstLine="0"/>
        <w:jc w:val="both"/>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1</w:t>
      </w:r>
      <w:bookmarkEnd w:id="62"/>
      <w:r>
        <w:rPr>
          <w:color w:val="000000"/>
          <w:spacing w:val="0"/>
          <w:w w:val="100"/>
          <w:position w:val="0"/>
        </w:rPr>
        <w:t>、主要资产重大变化情况</w:t>
      </w:r>
      <w:bookmarkEnd w:id="60"/>
      <w:bookmarkEnd w:id="61"/>
      <w:bookmarkEnd w:id="63"/>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本年末无形资产余额为</w:t>
            </w:r>
            <w:r>
              <w:rPr>
                <w:rFonts w:ascii="Times New Roman" w:eastAsia="Times New Roman" w:hAnsi="Times New Roman" w:cs="Times New Roman"/>
                <w:color w:val="000000"/>
                <w:spacing w:val="0"/>
                <w:w w:val="100"/>
                <w:position w:val="0"/>
                <w:sz w:val="18"/>
                <w:szCs w:val="18"/>
              </w:rPr>
              <w:t>1.57</w:t>
            </w:r>
            <w:r>
              <w:rPr>
                <w:color w:val="000000"/>
                <w:spacing w:val="0"/>
                <w:w w:val="100"/>
                <w:position w:val="0"/>
              </w:rPr>
              <w:t>亿元，较年初增加</w:t>
            </w:r>
            <w:r>
              <w:rPr>
                <w:rFonts w:ascii="Times New Roman" w:eastAsia="Times New Roman" w:hAnsi="Times New Roman" w:cs="Times New Roman"/>
                <w:color w:val="000000"/>
                <w:spacing w:val="0"/>
                <w:w w:val="100"/>
                <w:position w:val="0"/>
                <w:sz w:val="18"/>
                <w:szCs w:val="18"/>
              </w:rPr>
              <w:t>0.41</w:t>
            </w:r>
            <w:r>
              <w:rPr>
                <w:color w:val="000000"/>
                <w:spacing w:val="0"/>
                <w:w w:val="100"/>
                <w:position w:val="0"/>
              </w:rPr>
              <w:t>亿元，增幅</w:t>
            </w:r>
            <w:r>
              <w:rPr>
                <w:rFonts w:ascii="Times New Roman" w:eastAsia="Times New Roman" w:hAnsi="Times New Roman" w:cs="Times New Roman"/>
                <w:color w:val="000000"/>
                <w:spacing w:val="0"/>
                <w:w w:val="100"/>
                <w:position w:val="0"/>
                <w:sz w:val="18"/>
                <w:szCs w:val="18"/>
              </w:rPr>
              <w:t>35.34%</w:t>
            </w:r>
            <w:r>
              <w:rPr>
                <w:color w:val="000000"/>
                <w:spacing w:val="0"/>
                <w:w w:val="100"/>
                <w:position w:val="0"/>
              </w:rPr>
              <w:t>，主要系自 主研发形成无形资产增加所致。</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本年末交易性金融资产余额为</w:t>
            </w:r>
            <w:r>
              <w:rPr>
                <w:rFonts w:ascii="Times New Roman" w:eastAsia="Times New Roman" w:hAnsi="Times New Roman" w:cs="Times New Roman"/>
                <w:color w:val="000000"/>
                <w:spacing w:val="0"/>
                <w:w w:val="100"/>
                <w:position w:val="0"/>
                <w:sz w:val="18"/>
                <w:szCs w:val="18"/>
              </w:rPr>
              <w:t>2,984.31</w:t>
            </w:r>
            <w:r>
              <w:rPr>
                <w:color w:val="000000"/>
                <w:spacing w:val="0"/>
                <w:w w:val="100"/>
                <w:position w:val="0"/>
              </w:rPr>
              <w:t>万元，较年初增加</w:t>
            </w:r>
            <w:r>
              <w:rPr>
                <w:rFonts w:ascii="Times New Roman" w:eastAsia="Times New Roman" w:hAnsi="Times New Roman" w:cs="Times New Roman"/>
                <w:color w:val="000000"/>
                <w:spacing w:val="0"/>
                <w:w w:val="100"/>
                <w:position w:val="0"/>
                <w:sz w:val="18"/>
                <w:szCs w:val="18"/>
              </w:rPr>
              <w:t>858.98</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40.42%</w:t>
            </w:r>
            <w:r>
              <w:rPr>
                <w:color w:val="000000"/>
                <w:spacing w:val="0"/>
                <w:w w:val="100"/>
                <w:position w:val="0"/>
              </w:rPr>
              <w:t>， 主要系确认参股企业业绩补偿款所致；</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本年末应收票据余额为</w:t>
            </w:r>
            <w:r>
              <w:rPr>
                <w:rFonts w:ascii="Times New Roman" w:eastAsia="Times New Roman" w:hAnsi="Times New Roman" w:cs="Times New Roman"/>
                <w:color w:val="000000"/>
                <w:spacing w:val="0"/>
                <w:w w:val="100"/>
                <w:position w:val="0"/>
                <w:sz w:val="18"/>
                <w:szCs w:val="18"/>
              </w:rPr>
              <w:t>821.43</w:t>
            </w:r>
            <w:r>
              <w:rPr>
                <w:color w:val="000000"/>
                <w:spacing w:val="0"/>
                <w:w w:val="100"/>
                <w:position w:val="0"/>
              </w:rPr>
              <w:t>万元，较年初增加</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10.54</w:t>
            </w:r>
            <w:r>
              <w:rPr>
                <w:color w:val="000000"/>
                <w:spacing w:val="0"/>
                <w:w w:val="100"/>
                <w:position w:val="0"/>
              </w:rPr>
              <w:t>倍，主要系 本期收到银行承兑汇票增加所致；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本年末其他应收款余额为</w:t>
            </w:r>
            <w:r>
              <w:rPr>
                <w:rFonts w:ascii="Times New Roman" w:eastAsia="Times New Roman" w:hAnsi="Times New Roman" w:cs="Times New Roman"/>
                <w:color w:val="000000"/>
                <w:spacing w:val="0"/>
                <w:w w:val="100"/>
                <w:position w:val="0"/>
                <w:sz w:val="18"/>
                <w:szCs w:val="18"/>
              </w:rPr>
              <w:t>3,952.94</w:t>
            </w:r>
            <w:r>
              <w:rPr>
                <w:color w:val="000000"/>
                <w:spacing w:val="0"/>
                <w:w w:val="100"/>
                <w:position w:val="0"/>
              </w:rPr>
              <w:t>万元，较年初减少</w:t>
            </w:r>
            <w:r>
              <w:rPr>
                <w:rFonts w:ascii="Times New Roman" w:eastAsia="Times New Roman" w:hAnsi="Times New Roman" w:cs="Times New Roman"/>
                <w:color w:val="000000"/>
                <w:spacing w:val="0"/>
                <w:w w:val="100"/>
                <w:position w:val="0"/>
                <w:sz w:val="18"/>
                <w:szCs w:val="18"/>
              </w:rPr>
              <w:t>6,345.85</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61.62%</w:t>
            </w:r>
            <w:r>
              <w:rPr>
                <w:color w:val="000000"/>
                <w:spacing w:val="0"/>
                <w:w w:val="100"/>
                <w:position w:val="0"/>
              </w:rPr>
              <w:t>， 主要系收回亿迅资产组应收股利所致；</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本年末一年内到期的非流动资产余额为</w:t>
            </w:r>
            <w:r>
              <w:rPr>
                <w:rFonts w:ascii="Times New Roman" w:eastAsia="Times New Roman" w:hAnsi="Times New Roman" w:cs="Times New Roman"/>
                <w:color w:val="000000"/>
                <w:spacing w:val="0"/>
                <w:w w:val="100"/>
                <w:position w:val="0"/>
                <w:sz w:val="18"/>
                <w:szCs w:val="18"/>
              </w:rPr>
              <w:t>9,796.58</w:t>
            </w:r>
            <w:r>
              <w:rPr>
                <w:color w:val="000000"/>
                <w:spacing w:val="0"/>
                <w:w w:val="100"/>
                <w:position w:val="0"/>
              </w:rPr>
              <w:t>万元，主要系质押的定期存单一年</w:t>
            </w:r>
          </w:p>
        </w:tc>
      </w:tr>
    </w:tbl>
    <w:p>
      <w:pPr>
        <w:widowControl w:val="0"/>
        <w:spacing w:line="1" w:lineRule="exact"/>
      </w:pPr>
    </w:p>
    <w:tbl>
      <w:tblPr>
        <w:tblOverlap w:val="never"/>
        <w:jc w:val="center"/>
        <w:tblLayout w:type="fixed"/>
      </w:tblPr>
      <w:tblGrid>
        <w:gridCol w:w="3058"/>
        <w:gridCol w:w="652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内到期，自其他非流动资产重分类而来所致；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本年末其他流动资产余额为</w:t>
            </w:r>
            <w:r>
              <w:rPr>
                <w:rFonts w:ascii="Times New Roman" w:eastAsia="Times New Roman" w:hAnsi="Times New Roman" w:cs="Times New Roman"/>
                <w:color w:val="000000"/>
                <w:spacing w:val="0"/>
                <w:w w:val="100"/>
                <w:position w:val="0"/>
                <w:sz w:val="18"/>
                <w:szCs w:val="18"/>
              </w:rPr>
              <w:t>3,126.57</w:t>
            </w:r>
            <w:r>
              <w:rPr>
                <w:color w:val="000000"/>
                <w:spacing w:val="0"/>
                <w:w w:val="100"/>
                <w:position w:val="0"/>
              </w:rPr>
              <w:t>万元，较年初增加</w:t>
            </w:r>
            <w:r>
              <w:rPr>
                <w:rFonts w:ascii="Times New Roman" w:eastAsia="Times New Roman" w:hAnsi="Times New Roman" w:cs="Times New Roman"/>
                <w:color w:val="000000"/>
                <w:spacing w:val="0"/>
                <w:w w:val="100"/>
                <w:position w:val="0"/>
                <w:sz w:val="18"/>
                <w:szCs w:val="18"/>
              </w:rPr>
              <w:t>2,102.77</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倍， 主要系存出短期借款保证金增加所致；</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本年末其他非流动资产余额为</w:t>
            </w: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亿元，较年初减少</w:t>
            </w: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亿元，降幅</w:t>
            </w:r>
            <w:r>
              <w:rPr>
                <w:rFonts w:ascii="Times New Roman" w:eastAsia="Times New Roman" w:hAnsi="Times New Roman" w:cs="Times New Roman"/>
                <w:color w:val="000000"/>
                <w:spacing w:val="0"/>
                <w:w w:val="100"/>
                <w:position w:val="0"/>
                <w:sz w:val="18"/>
                <w:szCs w:val="18"/>
              </w:rPr>
              <w:t>26.07%</w:t>
            </w:r>
            <w:r>
              <w:rPr>
                <w:color w:val="000000"/>
                <w:spacing w:val="0"/>
                <w:w w:val="100"/>
                <w:position w:val="0"/>
              </w:rPr>
              <w:t>，主 要系质押的存单及借款保证金重分类和</w:t>
            </w: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资产汇率变动所致；</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、主要境外资产情况</w:t>
      </w:r>
      <w:bookmarkEnd w:id="64"/>
      <w:bookmarkEnd w:id="65"/>
      <w:bookmarkEnd w:id="67"/>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、核心竞争力分析</w:t>
      </w:r>
      <w:bookmarkEnd w:id="68"/>
      <w:bookmarkEnd w:id="69"/>
      <w:bookmarkEnd w:id="71"/>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type w:val="continuous"/>
          <w:pgSz w:w="11900" w:h="16840"/>
          <w:pgMar w:top="1383" w:right="1031" w:bottom="1565" w:left="1087" w:header="0" w:footer="3" w:gutter="0"/>
          <w:cols w:space="720"/>
          <w:noEndnote/>
          <w:rtlGutter w:val="0"/>
          <w:docGrid w:linePitch="360"/>
        </w:sectPr>
      </w:pPr>
      <w:r>
        <w:rPr>
          <w:color w:val="000000"/>
          <w:spacing w:val="0"/>
          <w:w w:val="100"/>
          <w:position w:val="0"/>
        </w:rPr>
        <w:t>详见管理层分析。</w:t>
      </w:r>
    </w:p>
    <w:p>
      <w:pPr>
        <w:pStyle w:val="Style14"/>
        <w:keepNext/>
        <w:keepLines/>
        <w:widowControl w:val="0"/>
        <w:shd w:val="clear" w:color="auto" w:fill="auto"/>
        <w:bidi w:val="0"/>
        <w:spacing w:before="580" w:after="520" w:line="240" w:lineRule="auto"/>
        <w:ind w:left="0" w:right="0" w:firstLine="0"/>
        <w:jc w:val="center"/>
      </w:pPr>
      <w:bookmarkStart w:id="72" w:name="bookmark72"/>
      <w:bookmarkStart w:id="73" w:name="bookmark73"/>
      <w:bookmarkStart w:id="74" w:name="bookmark74"/>
      <w:r>
        <w:rPr>
          <w:color w:val="000000"/>
          <w:spacing w:val="0"/>
          <w:w w:val="100"/>
          <w:position w:val="0"/>
        </w:rPr>
        <w:t>第四节经营情况讨论与分析</w:t>
      </w:r>
      <w:bookmarkEnd w:id="72"/>
      <w:bookmarkEnd w:id="73"/>
      <w:bookmarkEnd w:id="74"/>
    </w:p>
    <w:p>
      <w:pPr>
        <w:pStyle w:val="Style29"/>
        <w:keepNext/>
        <w:keepLines/>
        <w:widowControl w:val="0"/>
        <w:shd w:val="clear" w:color="auto" w:fill="auto"/>
        <w:tabs>
          <w:tab w:pos="517" w:val="left"/>
        </w:tabs>
        <w:bidi w:val="0"/>
        <w:spacing w:before="0" w:after="26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sz w:val="24"/>
          <w:szCs w:val="24"/>
        </w:rPr>
        <w:t>一</w:t>
      </w:r>
      <w:bookmarkEnd w:id="77"/>
      <w:r>
        <w:rPr>
          <w:color w:val="000000"/>
          <w:spacing w:val="0"/>
          <w:w w:val="100"/>
          <w:position w:val="0"/>
          <w:sz w:val="24"/>
          <w:szCs w:val="24"/>
        </w:rPr>
        <w:t>、</w:t>
        <w:tab/>
        <w:t>概述</w:t>
      </w:r>
      <w:bookmarkEnd w:id="75"/>
      <w:bookmarkEnd w:id="76"/>
      <w:bookmarkEnd w:id="78"/>
    </w:p>
    <w:p>
      <w:pPr>
        <w:pStyle w:val="Style33"/>
        <w:keepNext w:val="0"/>
        <w:keepLines w:val="0"/>
        <w:widowControl w:val="0"/>
        <w:shd w:val="clear" w:color="auto" w:fill="auto"/>
        <w:bidi w:val="0"/>
        <w:spacing w:before="0" w:after="380" w:line="313" w:lineRule="exact"/>
        <w:ind w:left="0" w:right="0"/>
        <w:jc w:val="both"/>
      </w:pPr>
      <w:r>
        <w:rPr>
          <w:color w:val="000000"/>
          <w:spacing w:val="0"/>
          <w:w w:val="100"/>
          <w:position w:val="0"/>
        </w:rPr>
        <w:t>受两次网站整改以及新冠疫情等因素影响，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年公司合并层面营业收入</w:t>
      </w:r>
      <w:r>
        <w:rPr>
          <w:rFonts w:ascii="Times New Roman" w:eastAsia="Times New Roman" w:hAnsi="Times New Roman" w:cs="Times New Roman"/>
          <w:color w:val="000000"/>
          <w:spacing w:val="0"/>
          <w:w w:val="100"/>
          <w:position w:val="0"/>
          <w:sz w:val="18"/>
          <w:szCs w:val="18"/>
        </w:rPr>
        <w:t>57,045.16</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年同比下降</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，归属 母公司股东净利润</w:t>
      </w:r>
      <w:r>
        <w:rPr>
          <w:rFonts w:ascii="Times New Roman" w:eastAsia="Times New Roman" w:hAnsi="Times New Roman" w:cs="Times New Roman"/>
          <w:color w:val="000000"/>
          <w:spacing w:val="0"/>
          <w:w w:val="100"/>
          <w:position w:val="0"/>
          <w:sz w:val="18"/>
          <w:szCs w:val="18"/>
        </w:rPr>
        <w:t>14,153.4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年同比下降</w:t>
      </w:r>
      <w:r>
        <w:rPr>
          <w:rFonts w:ascii="Times New Roman" w:eastAsia="Times New Roman" w:hAnsi="Times New Roman" w:cs="Times New Roman"/>
          <w:color w:val="000000"/>
          <w:spacing w:val="0"/>
          <w:w w:val="100"/>
          <w:position w:val="0"/>
          <w:sz w:val="18"/>
          <w:szCs w:val="18"/>
        </w:rPr>
        <w:t>35.39%</w:t>
      </w:r>
      <w:r>
        <w:rPr>
          <w:color w:val="000000"/>
          <w:spacing w:val="0"/>
          <w:w w:val="100"/>
          <w:position w:val="0"/>
        </w:rPr>
        <w:t>。在有关部门的指导下，公司顺利完成网站整改并恢复运营， 积极主动与客户沟通，采取有力措施保证合同顺利实施；另一方面，采取相关措施应对疫情影响，开源节流，保证公司稳定 运营。报告期内，公司积极拥抱变化，实施人才战略，优化组织结构，推动公司业务全面转型，取得了良好的效果。报告期 内，公司毛利率保持稳定，客户数总体保持稳中有升，合作客户超过</w:t>
      </w:r>
      <w:r>
        <w:rPr>
          <w:rFonts w:ascii="Times New Roman" w:eastAsia="Times New Roman" w:hAnsi="Times New Roman" w:cs="Times New Roman"/>
          <w:color w:val="000000"/>
          <w:spacing w:val="0"/>
          <w:w w:val="100"/>
          <w:position w:val="0"/>
          <w:sz w:val="18"/>
          <w:szCs w:val="18"/>
        </w:rPr>
        <w:t>17,000</w:t>
      </w:r>
      <w:r>
        <w:rPr>
          <w:color w:val="000000"/>
          <w:spacing w:val="0"/>
          <w:w w:val="100"/>
          <w:position w:val="0"/>
        </w:rPr>
        <w:t>家，较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年同比增长</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；公司核心客户稳定,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万元以上的年度长协客户续约率达</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；通过互联网平台触达长尾用户继续保持快速增长，数量超过</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万，较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年同 比增长超过</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。这些都为公司核心主业的长远持续增长打下坚实基础。</w:t>
      </w:r>
    </w:p>
    <w:p>
      <w:pPr>
        <w:pStyle w:val="Style29"/>
        <w:keepNext/>
        <w:keepLines/>
        <w:widowControl w:val="0"/>
        <w:shd w:val="clear" w:color="auto" w:fill="auto"/>
        <w:tabs>
          <w:tab w:pos="517" w:val="left"/>
        </w:tabs>
        <w:bidi w:val="0"/>
        <w:spacing w:before="0" w:after="38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sz w:val="24"/>
          <w:szCs w:val="24"/>
        </w:rPr>
        <w:t>二</w:t>
      </w:r>
      <w:bookmarkEnd w:id="81"/>
      <w:r>
        <w:rPr>
          <w:color w:val="000000"/>
          <w:spacing w:val="0"/>
          <w:w w:val="100"/>
          <w:position w:val="0"/>
          <w:sz w:val="24"/>
          <w:szCs w:val="24"/>
        </w:rPr>
        <w:t>、</w:t>
        <w:tab/>
        <w:t>主营业务分析</w:t>
      </w:r>
      <w:bookmarkEnd w:id="79"/>
      <w:bookmarkEnd w:id="80"/>
      <w:bookmarkEnd w:id="82"/>
    </w:p>
    <w:p>
      <w:pPr>
        <w:pStyle w:val="Style36"/>
        <w:keepNext/>
        <w:keepLines/>
        <w:widowControl w:val="0"/>
        <w:shd w:val="clear" w:color="auto" w:fill="auto"/>
        <w:bidi w:val="0"/>
        <w:spacing w:before="0" w:after="380" w:line="240" w:lineRule="auto"/>
        <w:ind w:left="0" w:right="0" w:firstLine="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、收入与成本</w:t>
      </w:r>
      <w:bookmarkEnd w:id="83"/>
      <w:bookmarkEnd w:id="84"/>
      <w:bookmarkEnd w:id="86"/>
    </w:p>
    <w:p>
      <w:pPr>
        <w:pStyle w:val="Style49"/>
        <w:keepNext/>
        <w:keepLines/>
        <w:widowControl w:val="0"/>
        <w:shd w:val="clear" w:color="auto" w:fill="auto"/>
        <w:bidi w:val="0"/>
        <w:spacing w:before="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rPr>
        <w:t>（</w:t>
      </w:r>
      <w:bookmarkEnd w:id="8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87"/>
      <w:bookmarkEnd w:id="88"/>
      <w:bookmarkEnd w:id="9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570,451,577.66</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722,107,028.63</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403"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互联网传媒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714,643,403.59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7,463,625.04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w:t>
            </w:r>
          </w:p>
        </w:tc>
      </w:tr>
      <w:tr>
        <w:trPr>
          <w:trHeight w:val="398"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714,412,165.86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7,694,862.77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r>
      <w:tr>
        <w:trPr>
          <w:trHeight w:val="403" w:hRule="exact"/>
        </w:trPr>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514,725,441.47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90.23%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659,224,438.57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91.29%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55,726,136.19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62,882,590.06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0"/>
        <w:jc w:val="both"/>
      </w:pPr>
      <w:bookmarkStart w:id="91" w:name="bookmark91"/>
      <w:bookmarkStart w:id="92" w:name="bookmark92"/>
      <w:bookmarkStart w:id="93" w:name="bookmark93"/>
      <w:bookmarkStart w:id="94" w:name="bookmark94"/>
      <w:r>
        <w:rPr>
          <w:color w:val="000000"/>
          <w:spacing w:val="0"/>
          <w:w w:val="100"/>
          <w:position w:val="0"/>
        </w:rPr>
        <w:t>（</w:t>
      </w:r>
      <w:bookmarkEnd w:id="9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91"/>
      <w:bookmarkEnd w:id="92"/>
      <w:bookmarkEnd w:id="94"/>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互联网传媒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208,093,117.09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208,093,117.09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w:t>
            </w:r>
          </w:p>
        </w:tc>
      </w:tr>
      <w:tr>
        <w:trPr>
          <w:trHeight w:val="403" w:hRule="exact"/>
        </w:trPr>
        <w:tc>
          <w:tcPr>
            <w:gridSpan w:val="7"/>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514,725,441.47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205,662,531.20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55,726,136.19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2,430,585.89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bl>
    <w:p>
      <w:pPr>
        <w:pStyle w:val="Style33"/>
        <w:keepNext w:val="0"/>
        <w:keepLines w:val="0"/>
        <w:widowControl w:val="0"/>
        <w:shd w:val="clear" w:color="auto" w:fill="auto"/>
        <w:bidi w:val="0"/>
        <w:spacing w:before="0" w:after="40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tabs>
          <w:tab w:pos="493" w:val="left"/>
        </w:tabs>
        <w:bidi w:val="0"/>
        <w:spacing w:before="0" w:after="40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95"/>
      <w:bookmarkEnd w:id="96"/>
      <w:bookmarkEnd w:id="98"/>
    </w:p>
    <w:p>
      <w:pPr>
        <w:pStyle w:val="Style33"/>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9"/>
        <w:keepNext/>
        <w:keepLines/>
        <w:widowControl w:val="0"/>
        <w:shd w:val="clear" w:color="auto" w:fill="auto"/>
        <w:tabs>
          <w:tab w:pos="493" w:val="left"/>
        </w:tabs>
        <w:bidi w:val="0"/>
        <w:spacing w:before="0" w:after="40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00"/>
      <w:bookmarkEnd w:id="102"/>
      <w:bookmarkEnd w:id="99"/>
    </w:p>
    <w:p>
      <w:pPr>
        <w:pStyle w:val="Style33"/>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tabs>
          <w:tab w:pos="493" w:val="left"/>
        </w:tabs>
        <w:bidi w:val="0"/>
        <w:spacing w:before="0" w:after="24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3"/>
      <w:bookmarkEnd w:id="104"/>
      <w:bookmarkEnd w:id="106"/>
    </w:p>
    <w:p>
      <w:pPr>
        <w:pStyle w:val="Style33"/>
        <w:keepNext w:val="0"/>
        <w:keepLines w:val="0"/>
        <w:widowControl w:val="0"/>
        <w:shd w:val="clear" w:color="auto" w:fill="auto"/>
        <w:bidi w:val="0"/>
        <w:spacing w:before="0" w:after="160" w:line="341" w:lineRule="exact"/>
        <w:ind w:left="0" w:right="0" w:firstLine="0"/>
        <w:jc w:val="both"/>
      </w:pPr>
      <w:r>
        <w:rPr>
          <w:color w:val="000000"/>
          <w:spacing w:val="0"/>
          <w:w w:val="100"/>
          <w:position w:val="0"/>
        </w:rPr>
        <w:t>行业和产品分类</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互联网传媒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内容成本、项目 执行成本、广告 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208,093,117.09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265,411,649.69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设备采购及安装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1,055,594.63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内容成本、项目 执行成本、广告 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208,093,117.09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264,132,247.67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广告服务费、设</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备采购及安装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2,334,996.65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49"/>
        <w:keepNext/>
        <w:keepLines/>
        <w:widowControl w:val="0"/>
        <w:shd w:val="clear" w:color="auto" w:fill="auto"/>
        <w:tabs>
          <w:tab w:pos="493" w:val="left"/>
        </w:tabs>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07"/>
      <w:bookmarkEnd w:id="108"/>
      <w:bookmarkEnd w:id="110"/>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第十二节，八、合并范围的变更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20"/>
          <w:szCs w:val="20"/>
        </w:rPr>
        <w:t>。</w:t>
      </w:r>
    </w:p>
    <w:p>
      <w:pPr>
        <w:pStyle w:val="Style49"/>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11"/>
      <w:bookmarkEnd w:id="112"/>
      <w:bookmarkEnd w:id="114"/>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15"/>
      <w:bookmarkEnd w:id="116"/>
      <w:bookmarkEnd w:id="118"/>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163,135,841.87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78,509,754.29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13.76%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34,961,855.96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22,853,137.76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17,096,391.03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9,714,702.82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163,135,841.86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28.60%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109,791,288.40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46,966,860.43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43,079,438.31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11,421,940.99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4,649,385.81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3,673,662.86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bl>
    <w:tbl>
      <w:tblPr>
        <w:tblOverlap w:val="never"/>
        <w:jc w:val="center"/>
        <w:tblLayout w:type="fixed"/>
      </w:tblPr>
      <w:tblGrid>
        <w:gridCol w:w="941"/>
        <w:gridCol w:w="3168"/>
        <w:gridCol w:w="2323"/>
        <w:gridCol w:w="3149"/>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109,791,288.40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3</w:t>
      </w:r>
      <w:bookmarkEnd w:id="121"/>
      <w:r>
        <w:rPr>
          <w:color w:val="000000"/>
          <w:spacing w:val="0"/>
          <w:w w:val="100"/>
          <w:position w:val="0"/>
        </w:rPr>
        <w:t>、费用</w:t>
      </w:r>
      <w:bookmarkEnd w:id="119"/>
      <w:bookmarkEnd w:id="120"/>
      <w:bookmarkEnd w:id="12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67,700,953.45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78,113,697.32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99,304,007.38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105,533,398.19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r>
        <w:trPr>
          <w:trHeight w:val="165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32,014,448.65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22,674,550.16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报告期内，发生财务费用</w:t>
            </w:r>
            <w:r>
              <w:rPr>
                <w:rFonts w:ascii="Times New Roman" w:eastAsia="Times New Roman" w:hAnsi="Times New Roman" w:cs="Times New Roman"/>
                <w:color w:val="000000"/>
                <w:spacing w:val="0"/>
                <w:w w:val="100"/>
                <w:position w:val="0"/>
                <w:sz w:val="18"/>
                <w:szCs w:val="18"/>
              </w:rPr>
              <w:t>3,201</w:t>
            </w:r>
            <w:r>
              <w:rPr>
                <w:color w:val="000000"/>
                <w:spacing w:val="0"/>
                <w:w w:val="100"/>
                <w:position w:val="0"/>
              </w:rPr>
              <w:t>万元， 较上年同期增长</w:t>
            </w:r>
            <w:r>
              <w:rPr>
                <w:rFonts w:ascii="Times New Roman" w:eastAsia="Times New Roman" w:hAnsi="Times New Roman" w:cs="Times New Roman"/>
                <w:color w:val="000000"/>
                <w:spacing w:val="0"/>
                <w:w w:val="100"/>
                <w:position w:val="0"/>
                <w:sz w:val="18"/>
                <w:szCs w:val="18"/>
              </w:rPr>
              <w:t>41.19%</w:t>
            </w:r>
            <w:r>
              <w:rPr>
                <w:color w:val="000000"/>
                <w:spacing w:val="0"/>
                <w:w w:val="100"/>
                <w:position w:val="0"/>
              </w:rPr>
              <w:t>，主要系外币 借款汇兑损益同比增长所致，如剔除 汇兑损益因素影响，本期财务费用同 比下降</w:t>
            </w:r>
            <w:r>
              <w:rPr>
                <w:rFonts w:ascii="Times New Roman" w:eastAsia="Times New Roman" w:hAnsi="Times New Roman" w:cs="Times New Roman"/>
                <w:color w:val="000000"/>
                <w:spacing w:val="0"/>
                <w:w w:val="100"/>
                <w:position w:val="0"/>
                <w:sz w:val="18"/>
                <w:szCs w:val="18"/>
              </w:rPr>
              <w:t>30.44%</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50,196,240.31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44,031,743.97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bl>
    <w:p>
      <w:pPr>
        <w:widowControl w:val="0"/>
        <w:spacing w:after="339" w:line="1" w:lineRule="exact"/>
      </w:pPr>
    </w:p>
    <w:p>
      <w:pPr>
        <w:pStyle w:val="Style36"/>
        <w:keepNext/>
        <w:keepLines/>
        <w:widowControl w:val="0"/>
        <w:shd w:val="clear" w:color="auto" w:fill="auto"/>
        <w:bidi w:val="0"/>
        <w:spacing w:before="0" w:after="26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1</w:t>
      </w:r>
      <w:bookmarkEnd w:id="125"/>
      <w:r>
        <w:rPr>
          <w:color w:val="000000"/>
          <w:spacing w:val="0"/>
          <w:w w:val="100"/>
          <w:position w:val="0"/>
        </w:rPr>
        <w:t>、概述</w:t>
      </w:r>
      <w:bookmarkEnd w:id="123"/>
      <w:bookmarkEnd w:id="124"/>
      <w:bookmarkEnd w:id="126"/>
    </w:p>
    <w:p>
      <w:pPr>
        <w:pStyle w:val="Style33"/>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u w:val="single"/>
        </w:rPr>
        <w:t>强化合规经营履行主体责任深化与主流媒体战略合作</w:t>
      </w:r>
    </w:p>
    <w:p>
      <w:pPr>
        <w:pStyle w:val="Style33"/>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年，在有关部门的指导下，公司不断完善内容运营的总编辑负责制，总编辑对内容的安全、创作、生产、传播负总 责；不断完善总编辑及核心内容管理人员任职、管理、考核与退出机制，确保内容导向正确、事实准确、来源规范、合法合 规；强化内容管理队伍建设，提升信息内容安全技术保障能力，健全各项内容安全管理制度，完善供稿方签约管理制度，做 好举报受理工作等。同时，广泛听取行业内各相关方面的意见，加强与主管部门、行业协会和业内专家的沟通，主动接受监 督；在内部进一步强化专业的内容审核团队，组织开展有针对性的安全培训，不断提升团队的政治意识、法律意识及业务能 力；完善机器审核、人工审核及用户举报的内容审核制度与流程；不断提升公司内容质量与合规服务能力，不断完善内容安 全长效机制。</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进一步深入学习法律法规和政策规定。按照《中华人民共和国网络安全法》、《互联网信息服务管理办法》、《互联网 新闻信息服务管理规定》、《网络信息内容生态治理规定》等法律法规要求，进一步明确内容安全底线，强化合规经营，主 动履行企业主体责任。加强公司党建工作，充分发挥党支部在经营中的引领作用，为公司的健康、长远发展保驾护航。</w:t>
      </w:r>
    </w:p>
    <w:p>
      <w:pPr>
        <w:pStyle w:val="Style33"/>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年，公司依托内容、技术和渠道等方面的核心竞争力，深化与中央新闻单位、中央重点新闻网站、党政机构的合作 关系，为党和国家工作大局做好支撑和服务。</w:t>
      </w:r>
    </w:p>
    <w:p>
      <w:pPr>
        <w:pStyle w:val="Style33"/>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日，由人民网主办，视觉中国独家战略合作的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人民视觉网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正式上线。人民视觉网聚合海量高品质新闻图 片、漫画图表和视频素材，是集视觉内容聚合分发及交易管理运营为一体的视觉内容在线智能服务平台。作为独家战略合作 伙伴，公司为人民网提供独家技术平台支持与客户服务。</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公司继续服务农民日报社共建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大国三农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视听资源共享平台，支持农民日报社从内容、渠道、技术、机制等方面整合视 听资源，促进实现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新闻宣传报道线上线下深度融合、为乡村振兴营造良好舆论氛围。公司在内容与技术上服务中央政 法委新媒体中心、中央扶贫办宣教中心等党政机构。</w:t>
      </w:r>
    </w:p>
    <w:p>
      <w:pPr>
        <w:pStyle w:val="Style33"/>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年，公司与人民日报新媒体联合出品《云游中国》、《云游锦绣中华》、《这里是深圳》、《绝美西藏》、《大美 新疆》、《这声音很中国》等系列视频节目，在人民日报两微一端累计播放量近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万次，累计点赞分享量超过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万次。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月，公司学习强国号正式上线，以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传播传统文化、讲好中国故事</w:t>
      </w:r>
      <w:r>
        <w:rPr>
          <w:color w:val="000000"/>
          <w:spacing w:val="0"/>
          <w:w w:val="100"/>
          <w:position w:val="0"/>
        </w:rPr>
        <w:t>''</w:t>
      </w:r>
      <w:r>
        <w:rPr>
          <w:color w:val="000000"/>
          <w:spacing w:val="0"/>
          <w:w w:val="100"/>
          <w:position w:val="0"/>
        </w:rPr>
        <w:t>为立足点，重点打造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大美视界''、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传统文化''、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 意插画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乐享生活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奇闻趣事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科技前沿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等栏目，精准选择，深度加工，传播精品视觉内容，弘扬中国传统文化。 </w:t>
      </w:r>
      <w:r>
        <w:rPr>
          <w:color w:val="000000"/>
          <w:spacing w:val="0"/>
          <w:w w:val="100"/>
          <w:position w:val="0"/>
        </w:rPr>
        <w:t>数百篇内容被学习强国平台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每日一景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旅游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等栏目选用推荐，单篇最高阅读量近</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万。推 荐至学习强国平台《沿着长江看中国》的文章合计阅读量超过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月，在新华网客户端开通新华号，截至目前，累 计发文超过</w:t>
      </w:r>
      <w:r>
        <w:rPr>
          <w:rFonts w:ascii="Times New Roman" w:eastAsia="Times New Roman" w:hAnsi="Times New Roman" w:cs="Times New Roman"/>
          <w:color w:val="000000"/>
          <w:spacing w:val="0"/>
          <w:w w:val="100"/>
          <w:position w:val="0"/>
          <w:sz w:val="18"/>
          <w:szCs w:val="18"/>
        </w:rPr>
        <w:t>220</w:t>
      </w:r>
      <w:r>
        <w:rPr>
          <w:color w:val="000000"/>
          <w:spacing w:val="0"/>
          <w:w w:val="100"/>
          <w:position w:val="0"/>
        </w:rPr>
        <w:t>篇，累计阅读量超过</w:t>
      </w:r>
      <w:r>
        <w:rPr>
          <w:rFonts w:ascii="Times New Roman" w:eastAsia="Times New Roman" w:hAnsi="Times New Roman" w:cs="Times New Roman"/>
          <w:color w:val="000000"/>
          <w:spacing w:val="0"/>
          <w:w w:val="100"/>
          <w:position w:val="0"/>
          <w:sz w:val="18"/>
          <w:szCs w:val="18"/>
        </w:rPr>
        <w:t>9300</w:t>
      </w:r>
      <w:r>
        <w:rPr>
          <w:color w:val="000000"/>
          <w:spacing w:val="0"/>
          <w:w w:val="100"/>
          <w:position w:val="0"/>
        </w:rPr>
        <w:t>万。我们还与新华网宝藏青年工作室联合出品微信系列文章《这就是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年第一天 的中国！》、《牛年第一天，这是我们的中国》、《今天是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年最后一个节气，新年不远啦！》、《嚯！这年味儿，够浓 的！》等，平均阅读量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。与五洲传播出版社合作出版《火车上的中国人》英文版，取得良好传播效果。今后，公司将 继续利用优势内容资源和</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全球社区、海外传播渠道优势，进一步与主流媒体合作，提升国际传播能力建设，为传播中 国文化、讲好中国故事发挥作用。</w:t>
      </w:r>
    </w:p>
    <w:p>
      <w:pPr>
        <w:pStyle w:val="Style33"/>
        <w:keepNext w:val="0"/>
        <w:keepLines w:val="0"/>
        <w:widowControl w:val="0"/>
        <w:shd w:val="clear" w:color="auto" w:fill="auto"/>
        <w:bidi w:val="0"/>
        <w:spacing w:before="0" w:after="0" w:line="313" w:lineRule="exact"/>
        <w:ind w:left="0" w:right="0"/>
        <w:jc w:val="both"/>
      </w:pPr>
      <w:r>
        <w:rPr>
          <w:b/>
          <w:bCs/>
          <w:color w:val="000000"/>
          <w:spacing w:val="0"/>
          <w:w w:val="100"/>
          <w:position w:val="0"/>
          <w:u w:val="single"/>
        </w:rPr>
        <w:t>坚持以客户为中心全方位多层次高效获客</w:t>
      </w:r>
    </w:p>
    <w:p>
      <w:pPr>
        <w:pStyle w:val="Style33"/>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年，公司坚持以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的服务理念，根据行业及市场的发展趋势，将公司客户群分为：大客户、中小客户 以及长尾用户；同时针对四个目标市场：党政与媒体、广告营销与服务、互联网平台、企业客户重点开拓。针对不同客户群、 不同目标市场，公司采用不同的市场营销手段、产品服务组合与价格体系，提升公司全面深度覆盖市场的能力。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年，党 政与媒体、企业客户、广告营销与服务、互联网平台四类客户收入占比分别为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3"/>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报告期内，公司重点聚焦大客户市场，在产品服务上，推出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解决方案，首先充分挖掘大客户的全应用场景的（图 片、视频、设计、音乐）素材需求；同时，为满足大客户的多样性需求，提供包括专属图库、定制生产、智能工具、内容传 播、版权保护等服务，为大客户提供全面的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产品与服务，增加客户的黏性和满意度。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万元以上的年 度长协客户的续约率达</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w:t>
      </w:r>
    </w:p>
    <w:p>
      <w:pPr>
        <w:pStyle w:val="Style3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报告期内，公司重点服务中央新闻单位、中央重点新闻网站、国有出版集团以及党政机关新兴融媒体。进一步加强了与 战略大客户人民日报、新华网、中央广播电视总台以及人民网、新华网、央视网、</w:t>
      </w:r>
      <w:r>
        <w:rPr>
          <w:rFonts w:ascii="Times New Roman" w:eastAsia="Times New Roman" w:hAnsi="Times New Roman" w:cs="Times New Roman"/>
          <w:color w:val="000000"/>
          <w:spacing w:val="0"/>
          <w:w w:val="100"/>
          <w:position w:val="0"/>
          <w:sz w:val="18"/>
          <w:szCs w:val="18"/>
        </w:rPr>
        <w:t>CGTN</w:t>
      </w:r>
      <w:r>
        <w:rPr>
          <w:color w:val="000000"/>
          <w:spacing w:val="0"/>
          <w:w w:val="100"/>
          <w:position w:val="0"/>
        </w:rPr>
        <w:t>国际视通社等相关机构的深入合作， 通过视觉内容素材服务及内容联合制作等各种方式服务于国家新的舆论宣传大局。同时结合建党百年、北京冬奥会、扶贫攻 坚和乡村振兴等主题宣传的重点需求，与党建读物出版社、国家文化和旅游部、国家自然资源部、国资委新闻中心、国务院 扶贫办（现国家乡村振兴局）、证监会等国有出版集团和党政机关开展了丰富多彩的项目合作。</w:t>
      </w:r>
    </w:p>
    <w:p>
      <w:pPr>
        <w:pStyle w:val="Style33"/>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企业客户，公司与中国旅行社协会、北京国际设计周、上海工业设计协会、中国影视后期产业联盟、中青旅旅游联盟、 中国酒业协会等重点行业协会建立战略合作，共建行业素材库，拓展重点企业客户市场，取得了较好的效果。</w:t>
      </w:r>
    </w:p>
    <w:p>
      <w:pPr>
        <w:pStyle w:val="Style33"/>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报告期内，受疫情影响，广告营销服务类客户经营状况影响较大，公司采取措施积极主动服务客户，重点对汽车、食品 饮料、</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通讯、金融、电商零售、家用电器等行业进行针对性的内容产品与个性化服务。更紧密地沟通客户和响应需求，充 分发挥自身的专业技能和素材版权专业优势，增加客户接触点，服务工作向创意设计人员全面覆盖，及早了解创意方向，更 早期参与到客户项目的相关服务，加强互动、关怀及解决问题效率，实现服务升级。</w:t>
      </w:r>
    </w:p>
    <w:p>
      <w:pPr>
        <w:pStyle w:val="Style33"/>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公司继续强化同互联网平台的战略合作，针对不同的平台应用场景，通过平台的连接及赋能，提升了优质正版内容触达 客户的深度和广度，持续提升公司作为内容生态的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基础设施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的地位和全面深度覆盖市场的能力，促进了内容生态使用方对 正版素材的使用，对行业健康发展起到了推动作用。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年，公司继续保持与阿里巴巴、腾讯、百度、字节跳动、京东、阿 里云、金山办公等互联网平台紧密合作，将图片、视频以及音乐等内容素材与更多的应用场景连接，为海量长尾用户赋能。 同时，公司在短视频、设计工具、办公文档、内容付费等细分的场景与</w:t>
      </w:r>
      <w:r>
        <w:rPr>
          <w:rFonts w:ascii="Times New Roman" w:eastAsia="Times New Roman" w:hAnsi="Times New Roman" w:cs="Times New Roman"/>
          <w:color w:val="000000"/>
          <w:spacing w:val="0"/>
          <w:w w:val="100"/>
          <w:position w:val="0"/>
          <w:sz w:val="18"/>
          <w:szCs w:val="18"/>
        </w:rPr>
        <w:t>Canva</w:t>
      </w:r>
      <w:r>
        <w:rPr>
          <w:color w:val="000000"/>
          <w:spacing w:val="0"/>
          <w:w w:val="100"/>
          <w:position w:val="0"/>
        </w:rPr>
        <w:t>、</w:t>
      </w:r>
      <w:r>
        <w:rPr>
          <w:color w:val="000000"/>
          <w:spacing w:val="0"/>
          <w:w w:val="100"/>
          <w:position w:val="0"/>
        </w:rPr>
        <w:t>万兴科技、小影科技、稿定设计等建立了平 台级合作。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年，公司通过互联网平台触达长尾用户持续增加，全年用户数超过</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万，同比增长超过</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。公司将继续 依托优质视觉内容核心资源，扩大夯实与互联网平台（大流量入口）的战略合作，结合有效场景，将优质内容与智能服务技 术相结合，提升多渠道分发交付能力，高效拓展长尾市场，促进主营业务的高速增长。</w:t>
      </w:r>
    </w:p>
    <w:p>
      <w:pPr>
        <w:pStyle w:val="Style33"/>
        <w:keepNext w:val="0"/>
        <w:keepLines w:val="0"/>
        <w:widowControl w:val="0"/>
        <w:shd w:val="clear" w:color="auto" w:fill="auto"/>
        <w:bidi w:val="0"/>
        <w:spacing w:before="0" w:after="0" w:line="313" w:lineRule="exact"/>
        <w:ind w:left="0" w:right="0" w:firstLine="400"/>
        <w:jc w:val="both"/>
      </w:pPr>
      <w:r>
        <w:rPr>
          <w:color w:val="000000"/>
          <w:spacing w:val="0"/>
          <w:w w:val="100"/>
          <w:position w:val="0"/>
        </w:rPr>
        <w:t>针对中小客户，公司通过在线数字营销，包括搜索营销、内容营销以及社交媒体等高性价比的方式定向高效开发中小客 户群；公司继续完善标准化的内容素材产品包与价格体系，推出符合中小客户群体的预算和需求的产品包，通过针对性满足 其需求及预算的内容产品，提供高效简单的自助化程度高的电商交易服务。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月，公司针对中小微企业的电商网站 </w:t>
      </w:r>
      <w:r>
        <w:rPr>
          <w:rFonts w:ascii="Times New Roman" w:eastAsia="Times New Roman" w:hAnsi="Times New Roman" w:cs="Times New Roman"/>
          <w:color w:val="000000"/>
          <w:spacing w:val="0"/>
          <w:w w:val="100"/>
          <w:position w:val="0"/>
          <w:sz w:val="18"/>
          <w:szCs w:val="18"/>
        </w:rPr>
        <w:t>veer.com</w:t>
      </w:r>
      <w:r>
        <w:rPr>
          <w:color w:val="000000"/>
          <w:spacing w:val="0"/>
          <w:w w:val="100"/>
          <w:position w:val="0"/>
        </w:rPr>
        <w:t>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免费专区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万张正版高清图片，所有的</w:t>
      </w:r>
      <w:r>
        <w:rPr>
          <w:rFonts w:ascii="Times New Roman" w:eastAsia="Times New Roman" w:hAnsi="Times New Roman" w:cs="Times New Roman"/>
          <w:color w:val="000000"/>
          <w:spacing w:val="0"/>
          <w:w w:val="100"/>
          <w:position w:val="0"/>
          <w:sz w:val="18"/>
          <w:szCs w:val="18"/>
        </w:rPr>
        <w:t>veer</w:t>
      </w:r>
      <w:r>
        <w:rPr>
          <w:color w:val="000000"/>
          <w:spacing w:val="0"/>
          <w:w w:val="100"/>
          <w:position w:val="0"/>
        </w:rPr>
        <w:t>注册用户，无论个人、企业客户均可注册后免费下载免 费专区的图片，客户下载图片后可以用于任何商业用途，并可在线下载正版授权书。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veer.com</w:t>
      </w:r>
      <w:r>
        <w:rPr>
          <w:color w:val="222222"/>
          <w:spacing w:val="0"/>
          <w:w w:val="100"/>
          <w:position w:val="0"/>
        </w:rPr>
        <w:t>推出</w:t>
      </w:r>
      <w:r>
        <w:rPr>
          <w:rFonts w:ascii="Times New Roman" w:eastAsia="Times New Roman" w:hAnsi="Times New Roman" w:cs="Times New Roman"/>
          <w:color w:val="222222"/>
          <w:spacing w:val="0"/>
          <w:w w:val="100"/>
          <w:position w:val="0"/>
          <w:sz w:val="18"/>
          <w:szCs w:val="18"/>
        </w:rPr>
        <w:t>“</w:t>
      </w:r>
      <w:r>
        <w:rPr>
          <w:color w:val="222222"/>
          <w:spacing w:val="0"/>
          <w:w w:val="100"/>
          <w:position w:val="0"/>
        </w:rPr>
        <w:t>个人套餐</w:t>
      </w:r>
      <w:r>
        <w:rPr>
          <w:rFonts w:ascii="Times New Roman" w:eastAsia="Times New Roman" w:hAnsi="Times New Roman" w:cs="Times New Roman"/>
          <w:color w:val="222222"/>
          <w:spacing w:val="0"/>
          <w:w w:val="100"/>
          <w:position w:val="0"/>
          <w:sz w:val="18"/>
          <w:szCs w:val="18"/>
        </w:rPr>
        <w:t>”</w:t>
      </w:r>
      <w:r>
        <w:rPr>
          <w:color w:val="222222"/>
          <w:spacing w:val="0"/>
          <w:w w:val="100"/>
          <w:position w:val="0"/>
        </w:rPr>
        <w:t>（</w:t>
      </w:r>
      <w:r>
        <w:rPr>
          <w:rFonts w:ascii="Times New Roman" w:eastAsia="Times New Roman" w:hAnsi="Times New Roman" w:cs="Times New Roman"/>
          <w:color w:val="222222"/>
          <w:spacing w:val="0"/>
          <w:w w:val="100"/>
          <w:position w:val="0"/>
          <w:sz w:val="18"/>
          <w:szCs w:val="18"/>
        </w:rPr>
        <w:t>99</w:t>
      </w:r>
      <w:r>
        <w:rPr>
          <w:color w:val="222222"/>
          <w:spacing w:val="0"/>
          <w:w w:val="100"/>
          <w:position w:val="0"/>
        </w:rPr>
        <w:t xml:space="preserve">元 </w:t>
      </w:r>
      <w:r>
        <w:rPr>
          <w:rFonts w:ascii="Times New Roman" w:eastAsia="Times New Roman" w:hAnsi="Times New Roman" w:cs="Times New Roman"/>
          <w:color w:val="222222"/>
          <w:spacing w:val="0"/>
          <w:w w:val="100"/>
          <w:position w:val="0"/>
          <w:sz w:val="18"/>
          <w:szCs w:val="18"/>
        </w:rPr>
        <w:t>/</w:t>
      </w:r>
      <w:r>
        <w:rPr>
          <w:color w:val="222222"/>
          <w:spacing w:val="0"/>
          <w:w w:val="100"/>
          <w:position w:val="0"/>
        </w:rPr>
        <w:t>月、</w:t>
      </w:r>
      <w:r>
        <w:rPr>
          <w:rFonts w:ascii="Times New Roman" w:eastAsia="Times New Roman" w:hAnsi="Times New Roman" w:cs="Times New Roman"/>
          <w:color w:val="222222"/>
          <w:spacing w:val="0"/>
          <w:w w:val="100"/>
          <w:position w:val="0"/>
          <w:sz w:val="18"/>
          <w:szCs w:val="18"/>
        </w:rPr>
        <w:t>399</w:t>
      </w:r>
      <w:r>
        <w:rPr>
          <w:color w:val="222222"/>
          <w:spacing w:val="0"/>
          <w:w w:val="100"/>
          <w:position w:val="0"/>
        </w:rPr>
        <w:t>元</w:t>
      </w:r>
      <w:r>
        <w:rPr>
          <w:rFonts w:ascii="Times New Roman" w:eastAsia="Times New Roman" w:hAnsi="Times New Roman" w:cs="Times New Roman"/>
          <w:color w:val="222222"/>
          <w:spacing w:val="0"/>
          <w:w w:val="100"/>
          <w:position w:val="0"/>
          <w:sz w:val="18"/>
          <w:szCs w:val="18"/>
        </w:rPr>
        <w:t>/</w:t>
      </w:r>
      <w:r>
        <w:rPr>
          <w:color w:val="222222"/>
          <w:spacing w:val="0"/>
          <w:w w:val="100"/>
          <w:position w:val="0"/>
        </w:rPr>
        <w:t>年），以满足个人淘宝店主、个人自媒体、个人办公、个人网店、个人短视频的使用需求。</w:t>
      </w:r>
      <w:r>
        <w:rPr>
          <w:color w:val="000000"/>
          <w:spacing w:val="0"/>
          <w:w w:val="100"/>
          <w:position w:val="0"/>
        </w:rPr>
        <w:t>公司将持续通过产 品优化，提升用户体验，为中小企业提供更好的服务，为推动图片正版化做出自己的贡献。</w:t>
      </w:r>
    </w:p>
    <w:p>
      <w:pPr>
        <w:pStyle w:val="Style33"/>
        <w:keepNext w:val="0"/>
        <w:keepLines w:val="0"/>
        <w:widowControl w:val="0"/>
        <w:shd w:val="clear" w:color="auto" w:fill="auto"/>
        <w:bidi w:val="0"/>
        <w:spacing w:before="0" w:after="0" w:line="313" w:lineRule="exact"/>
        <w:ind w:left="0" w:right="0"/>
        <w:jc w:val="both"/>
      </w:pPr>
      <w:r>
        <w:rPr>
          <w:b/>
          <w:bCs/>
          <w:color w:val="000000"/>
          <w:spacing w:val="0"/>
          <w:w w:val="100"/>
          <w:position w:val="0"/>
          <w:u w:val="single"/>
        </w:rPr>
        <w:t>依法合规开展版权保护平台赋能促进产业健康发展</w:t>
      </w:r>
    </w:p>
    <w:p>
      <w:pPr>
        <w:pStyle w:val="Style33"/>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年，中国版权事业和版权法制蓬勃发展。中共中央政治局就加强我国知识产权保护工作举行专题集体学习，习近平 </w:t>
      </w:r>
      <w:r>
        <w:rPr>
          <w:color w:val="000000"/>
          <w:spacing w:val="0"/>
          <w:w w:val="100"/>
          <w:position w:val="0"/>
        </w:rPr>
        <w:t>总书记在主持集体学习讲话中强调全面加强知识产权保护工作，激发创新活力推动构建新发展格局。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年，《视听表演北 京条约》正式生效、《中华人民共和国著作权法》颁布</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周年、《中华人民共和国著作权法》（第三次修订）通过，最高人 民法院先后发布《关于全面加强知识产权司法保护的意见》、《关于加强著作权和与著作权有关的权利保护的意见》、《关 于知识产权民事诉讼证据的若干规定》，这一系列标志性活动充分体现了党和国家对知识产权保护工作的高度重视，反映了 版权保护在激发全社会创新活力、健全现代化经济体系、推动构建新发展格局、建设社会主义现代化国家进程中发挥着重要 支撑作用。</w:t>
      </w:r>
    </w:p>
    <w:p>
      <w:pPr>
        <w:pStyle w:val="Style3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公司作为行业龙头，积极承担应尽的社会责任，按照国家关于加大知识产权保护力度，提高侵权代价和违法成本，震慑 违法侵权行为，完善知识产权保护的政策导向，在实践中一起推动落实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先许可，后使用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这一版权保护基本原则，认真践行 国家知识产权保护政策，为激励创新、为创新发展共同营造良好的制度环境。</w:t>
      </w:r>
    </w:p>
    <w:p>
      <w:pPr>
        <w:pStyle w:val="Style3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报告期内，公司积极吸引版权保护领域的专家、人才加盟，公司新任董事中，既有长期从事知识产权法的教学、基础理 论研究和学科建设的学界专家，又有在知识产权诉讼领域深耕多年，实践经验丰富的资深律师。专家人才在知识产权领域的 造诣和积累，能够帮助公司提高经营决策水平，防范经营风险，进一步提升公司核心竞争力。</w:t>
      </w:r>
    </w:p>
    <w:p>
      <w:pPr>
        <w:pStyle w:val="Style33"/>
        <w:keepNext w:val="0"/>
        <w:keepLines w:val="0"/>
        <w:widowControl w:val="0"/>
        <w:shd w:val="clear" w:color="auto" w:fill="auto"/>
        <w:bidi w:val="0"/>
        <w:spacing w:before="0" w:after="0" w:line="314" w:lineRule="exact"/>
        <w:ind w:left="0" w:right="0" w:firstLine="4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日，公司与中国摄影著作权协会、中国音像著作权集体管理协会、中国文字著作权协会、部分国家版权交 易中心联盟成员、地方版权协会以及企业一起发起共建版权保护平台。该活动旨在积极响应习近平总书记关于知识产权强国 的号召，贯彻落实中办、国办《关于强化知识产权保护意识的意见》精神，充分发挥社会力量，推动版权产业持续健康发展。 该平台是一个多方联合共建的版权公共服务平台，以技术手段为相关领域提供版权保护服务。公司作为视觉内容行业的交易 平台，依托自身在大数据、人工智能、区块链等方面的技术优势，把多年来版权保护实践中积累的运营经验为内容创作者、 使用者、调解机构开放赋能，加大同创作者、使用者及其他利益相关方的合作力度，本着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公开、公信、公正、以调解为主</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的原则，既注重保护版权人的权益，又注重做好对使用人的服务，持续扩大知识产权保护社会共识，为推动行业生态健康发 展做出更大贡献。</w:t>
      </w:r>
    </w:p>
    <w:p>
      <w:pPr>
        <w:pStyle w:val="Style3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公司与中国版权协会、首都版权协会、广东省版权协议、江苏版权纠纷调解中心、深圳市版权协会、四川省版权协会 等机构紧密沟通并建立合作，在政府有关部门的指导下开展版权保护工作。对于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未授权先使用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的客户，在调解机构的协调 下与这类客户按照市场价格协商解决;对于长期有正版内容需求的客户，公司基于客户的实际需求双方协商合理的合作方案。 经初步实践，取得了宝贵的经验和良好的社会效果。对于少部分长期恶意侵权且直接牟利的不法企业，公司依法采取法律手 段保护自身与著作权人的合法权益。</w:t>
      </w:r>
    </w:p>
    <w:p>
      <w:pPr>
        <w:pStyle w:val="Style33"/>
        <w:keepNext w:val="0"/>
        <w:keepLines w:val="0"/>
        <w:widowControl w:val="0"/>
        <w:shd w:val="clear" w:color="auto" w:fill="auto"/>
        <w:bidi w:val="0"/>
        <w:spacing w:before="0" w:after="0" w:line="314" w:lineRule="exact"/>
        <w:ind w:left="0" w:right="0" w:firstLine="4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年内，公司坚决贯彻落实习近平总书记重要讲话精神，准确把握著作权法第三次修改重点内容，进一步提升版权 保护工作法治化水平，从公司版权保护战略和公司业务进入新发展阶段要求出发，高度重视权利人版权保护和公司合规体系 建设。作为互联网文化传播科技企业，公司积极履行版权保护、版权宣传等企业责任，积极参与著作权法修改、司法解释征 求意见、行政规章制定等版权法治建设工作，配合执法部门、司法机关、行业组织共同开展版权创造、运用、保护、管理、 服务全链条活动，服务国家版权治理体系和治理能力现代化。公司积极发挥行业头部企业示范作用，广泛参与版权保护学术 研讨和版权法制宣传等公益活动，大力培育尊重创作、抵制盗版、诚信守法的版权文化，不断增强全社会尊重和保护版权的 意识。</w:t>
      </w:r>
    </w:p>
    <w:p>
      <w:pPr>
        <w:pStyle w:val="Style3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公司将继续加强与主管部门、行业协会和业内专家的沟通合作，继续扩大与各地版权保护中心、调解中心的合作网络， 共同探索符合中国市场需求的图片版权确权、授权、保护和争议解决机制。与各方共同努力，不断扩大保护知识产权的社会 共识，推动内容正版化、使用合法化，共同构建合作共赢的行业生态，继续发挥公司互联网平台在保护知识产权、维护创作 者权益中的积极作用，为中国版权行业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的健康发展做出自己的贡献。</w:t>
      </w:r>
    </w:p>
    <w:p>
      <w:pPr>
        <w:pStyle w:val="Style33"/>
        <w:keepNext w:val="0"/>
        <w:keepLines w:val="0"/>
        <w:widowControl w:val="0"/>
        <w:shd w:val="clear" w:color="auto" w:fill="auto"/>
        <w:bidi w:val="0"/>
        <w:spacing w:before="0" w:after="0" w:line="314" w:lineRule="exact"/>
        <w:ind w:left="0" w:right="0"/>
        <w:jc w:val="both"/>
      </w:pPr>
      <w:r>
        <w:rPr>
          <w:b/>
          <w:bCs/>
          <w:color w:val="000000"/>
          <w:spacing w:val="0"/>
          <w:w w:val="100"/>
          <w:position w:val="0"/>
          <w:u w:val="single"/>
        </w:rPr>
        <w:t>深耕社区完善内容生态大力拓展视频音乐</w:t>
      </w:r>
      <w:r>
        <w:rPr>
          <w:rFonts w:ascii="Times New Roman" w:eastAsia="Times New Roman" w:hAnsi="Times New Roman" w:cs="Times New Roman"/>
          <w:b/>
          <w:bCs/>
          <w:color w:val="000000"/>
          <w:spacing w:val="0"/>
          <w:w w:val="100"/>
          <w:position w:val="0"/>
          <w:sz w:val="18"/>
          <w:szCs w:val="18"/>
          <w:u w:val="single"/>
        </w:rPr>
        <w:t>“5G”</w:t>
      </w:r>
      <w:r>
        <w:rPr>
          <w:b/>
          <w:bCs/>
          <w:color w:val="000000"/>
          <w:spacing w:val="0"/>
          <w:w w:val="100"/>
          <w:position w:val="0"/>
          <w:u w:val="single"/>
        </w:rPr>
        <w:t>内容</w:t>
      </w:r>
    </w:p>
    <w:p>
      <w:pPr>
        <w:pStyle w:val="Style3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报告期内，公司继续依托</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摄影社区、设计师社区，扩大签约供稿方的数量和质量，不断提高平台经营的透明度， 为创作者提供内容生产、确权、授权、管理、版权保护等专业全面的服务；并依据不同行业、不同使用场景的客户的浏览、 下载、授权等用户行为大数据，为供稿方提供市场需求、趋势预测等服务，以帮助供应端生产出更多优质内容，激励内容创 作者创作出更多优秀作品。</w:t>
      </w:r>
    </w:p>
    <w:p>
      <w:pPr>
        <w:pStyle w:val="Style3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报告期内，公司累计在全球签约供稿人超过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万，公司新拓展了江苏广播电视（视频）、华文字体（字体）、</w:t>
      </w:r>
      <w:r>
        <w:rPr>
          <w:rFonts w:ascii="Times New Roman" w:eastAsia="Times New Roman" w:hAnsi="Times New Roman" w:cs="Times New Roman"/>
          <w:color w:val="000000"/>
          <w:spacing w:val="0"/>
          <w:w w:val="100"/>
          <w:position w:val="0"/>
          <w:sz w:val="18"/>
          <w:szCs w:val="18"/>
        </w:rPr>
        <w:t xml:space="preserve">Epidemic </w:t>
      </w:r>
      <w:r>
        <w:rPr>
          <w:color w:val="000000"/>
          <w:spacing w:val="0"/>
          <w:w w:val="100"/>
          <w:position w:val="0"/>
        </w:rPr>
        <w:t>（音乐）、未来影像（视频）等超过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家图片、视频、音乐、设计、字体类国内外素材供应商，并继续与</w:t>
      </w:r>
      <w:r>
        <w:rPr>
          <w:rFonts w:ascii="Times New Roman" w:eastAsia="Times New Roman" w:hAnsi="Times New Roman" w:cs="Times New Roman"/>
          <w:color w:val="000000"/>
          <w:spacing w:val="0"/>
          <w:w w:val="100"/>
          <w:position w:val="0"/>
          <w:sz w:val="18"/>
          <w:szCs w:val="18"/>
        </w:rPr>
        <w:t>Getty Images</w:t>
      </w:r>
      <w:r>
        <w:rPr>
          <w:color w:val="000000"/>
          <w:spacing w:val="0"/>
          <w:w w:val="100"/>
          <w:position w:val="0"/>
        </w:rPr>
        <w:t>等全 球知名内容机构或品牌保持紧密的战略合作关系。</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时代的到来，视频也成为当下最受欢迎的内容形态之一，市场对音频、视频内容需求激增。报告期内，公司重 点关注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带来的内容需求，从图片延展到音视频，全品类覆盖，为客户提供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的内容平台，持续构筑和巩固内容护 城河。报告期内，合作视频供应商已经累计近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家，可销售的视频素材已经超过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社区开放视频上传 功能，并建立</w:t>
      </w:r>
      <w:r>
        <w:rPr>
          <w:rFonts w:ascii="Times New Roman" w:eastAsia="Times New Roman" w:hAnsi="Times New Roman" w:cs="Times New Roman"/>
          <w:color w:val="000000"/>
          <w:spacing w:val="0"/>
          <w:w w:val="100"/>
          <w:position w:val="0"/>
          <w:sz w:val="18"/>
          <w:szCs w:val="18"/>
        </w:rPr>
        <w:t>500px plus</w:t>
      </w:r>
      <w:r>
        <w:rPr>
          <w:color w:val="000000"/>
          <w:spacing w:val="0"/>
          <w:w w:val="100"/>
          <w:position w:val="0"/>
        </w:rPr>
        <w:t>高端视频品牌，收录高清</w:t>
      </w:r>
      <w:r>
        <w:rPr>
          <w:rFonts w:ascii="Times New Roman" w:eastAsia="Times New Roman" w:hAnsi="Times New Roman" w:cs="Times New Roman"/>
          <w:color w:val="000000"/>
          <w:spacing w:val="0"/>
          <w:w w:val="100"/>
          <w:position w:val="0"/>
          <w:sz w:val="18"/>
          <w:szCs w:val="18"/>
        </w:rPr>
        <w:t>4k/8k</w:t>
      </w:r>
      <w:r>
        <w:rPr>
          <w:color w:val="000000"/>
          <w:spacing w:val="0"/>
          <w:w w:val="100"/>
          <w:position w:val="0"/>
        </w:rPr>
        <w:t>的高质量视频素材，满足客户对高清视频的需求，报告期内，通过</w:t>
      </w:r>
      <w:r>
        <w:rPr>
          <w:rFonts w:ascii="Times New Roman" w:eastAsia="Times New Roman" w:hAnsi="Times New Roman" w:cs="Times New Roman"/>
          <w:color w:val="000000"/>
          <w:spacing w:val="0"/>
          <w:w w:val="100"/>
          <w:position w:val="0"/>
          <w:sz w:val="18"/>
          <w:szCs w:val="18"/>
        </w:rPr>
        <w:t xml:space="preserve">500px </w:t>
      </w:r>
      <w:r>
        <w:rPr>
          <w:color w:val="000000"/>
          <w:spacing w:val="0"/>
          <w:w w:val="100"/>
          <w:position w:val="0"/>
        </w:rPr>
        <w:t>签约的视频供稿人超过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人。</w:t>
      </w:r>
    </w:p>
    <w:p>
      <w:pPr>
        <w:pStyle w:val="Style33"/>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月，公司内容素材版权交易网站</w:t>
      </w:r>
      <w:r>
        <w:rPr>
          <w:rFonts w:ascii="Times New Roman" w:eastAsia="Times New Roman" w:hAnsi="Times New Roman" w:cs="Times New Roman"/>
          <w:color w:val="000000"/>
          <w:spacing w:val="0"/>
          <w:w w:val="100"/>
          <w:position w:val="0"/>
          <w:sz w:val="18"/>
          <w:szCs w:val="18"/>
        </w:rPr>
        <w:t>vcg.com</w:t>
      </w:r>
      <w:r>
        <w:rPr>
          <w:color w:val="000000"/>
          <w:spacing w:val="0"/>
          <w:w w:val="100"/>
          <w:position w:val="0"/>
        </w:rPr>
        <w:t>音乐素材全面升级。全新上线的音乐素材库除了提供海量的优质版权曲 库外，每月保持</w:t>
      </w:r>
      <w:r>
        <w:rPr>
          <w:rFonts w:ascii="Times New Roman" w:eastAsia="Times New Roman" w:hAnsi="Times New Roman" w:cs="Times New Roman"/>
          <w:color w:val="000000"/>
          <w:spacing w:val="0"/>
          <w:w w:val="100"/>
          <w:position w:val="0"/>
          <w:sz w:val="18"/>
          <w:szCs w:val="18"/>
        </w:rPr>
        <w:t>200-300</w:t>
      </w:r>
      <w:r>
        <w:rPr>
          <w:color w:val="000000"/>
          <w:spacing w:val="0"/>
          <w:w w:val="100"/>
          <w:position w:val="0"/>
        </w:rPr>
        <w:t>首更新。在质量端，选择与顶尖艺术家合作，并提供按需创作服务；版权方面，版权来源清晰，支 持各类用途和场景授权，保证客户使用无风险；内容体验端，视觉中国将进行内容的深度运营，基于音乐使用场景、类型、 情绪等进行编辑精选，提供优秀的浏览和标签检索体验，提高用户查找效率。为满足个人</w:t>
      </w:r>
      <w:r>
        <w:rPr>
          <w:rFonts w:ascii="Times New Roman" w:eastAsia="Times New Roman" w:hAnsi="Times New Roman" w:cs="Times New Roman"/>
          <w:color w:val="000000"/>
          <w:spacing w:val="0"/>
          <w:w w:val="100"/>
          <w:position w:val="0"/>
          <w:sz w:val="18"/>
          <w:szCs w:val="18"/>
        </w:rPr>
        <w:t>UP</w:t>
      </w:r>
      <w:r>
        <w:rPr>
          <w:color w:val="000000"/>
          <w:spacing w:val="0"/>
          <w:w w:val="100"/>
          <w:position w:val="0"/>
        </w:rPr>
        <w:t>主持续增长的制作短视频的需 求，网站特别增加了个人订阅套餐。个人</w:t>
      </w:r>
      <w:r>
        <w:rPr>
          <w:rFonts w:ascii="Times New Roman" w:eastAsia="Times New Roman" w:hAnsi="Times New Roman" w:cs="Times New Roman"/>
          <w:color w:val="000000"/>
          <w:spacing w:val="0"/>
          <w:w w:val="100"/>
          <w:position w:val="0"/>
          <w:sz w:val="18"/>
          <w:szCs w:val="18"/>
        </w:rPr>
        <w:t>UP</w:t>
      </w:r>
      <w:r>
        <w:rPr>
          <w:color w:val="000000"/>
          <w:spacing w:val="0"/>
          <w:w w:val="100"/>
          <w:position w:val="0"/>
        </w:rPr>
        <w:t>主可根据需求，选择适合自己的订阅套餐，授权价格低至</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首，支持</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站、 抖音、快手、喜马拉雅等各互联网内容分发平台的个人频道发布。对于企业、广告公司、</w:t>
      </w: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机构、自由职业者等，提供 标准授权以及扩展授权使用，并为个人用户和商业机构提供完全在线的支付、发票、授权书下载等便捷电商服务。</w:t>
      </w:r>
    </w:p>
    <w:p>
      <w:pPr>
        <w:pStyle w:val="Style33"/>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u w:val="single"/>
        </w:rPr>
        <w:t>持续加大研发投入产品技术引领业务发展</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报告期内，公司持续增加技术研发投入，在客户需求导向的前提下，技术不仅服务于业务，而且开始逐步引领业务。公 司不断强化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小前台、大中台</w:t>
      </w:r>
      <w:r>
        <w:rPr>
          <w:color w:val="000000"/>
          <w:spacing w:val="0"/>
          <w:w w:val="100"/>
          <w:position w:val="0"/>
        </w:rPr>
        <w:t>''</w:t>
      </w:r>
      <w:r>
        <w:rPr>
          <w:color w:val="000000"/>
          <w:spacing w:val="0"/>
          <w:w w:val="100"/>
          <w:position w:val="0"/>
        </w:rPr>
        <w:t>的模式，完善数据管理、智能</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营销等中台，加强自动化、需求预测以及提升运营效率和管 理能力；通过系统性输出组件化资源和技术能力包，使得公司前端的内容的生产、交易、管理、传播、社区和版权保护等业 务可以更加灵活地开展。</w:t>
      </w:r>
    </w:p>
    <w:p>
      <w:pPr>
        <w:pStyle w:val="Style33"/>
        <w:keepNext w:val="0"/>
        <w:keepLines w:val="0"/>
        <w:widowControl w:val="0"/>
        <w:shd w:val="clear" w:color="auto" w:fill="auto"/>
        <w:bidi w:val="0"/>
        <w:spacing w:before="0" w:after="0" w:line="314" w:lineRule="exact"/>
        <w:ind w:left="0" w:right="0"/>
        <w:jc w:val="both"/>
      </w:pPr>
      <w:r>
        <w:rPr>
          <w:color w:val="333333"/>
          <w:spacing w:val="0"/>
          <w:w w:val="100"/>
          <w:position w:val="0"/>
        </w:rPr>
        <w:t>公司拥有超过</w:t>
      </w:r>
      <w:r>
        <w:rPr>
          <w:rFonts w:ascii="Times New Roman" w:eastAsia="Times New Roman" w:hAnsi="Times New Roman" w:cs="Times New Roman"/>
          <w:color w:val="333333"/>
          <w:spacing w:val="0"/>
          <w:w w:val="100"/>
          <w:position w:val="0"/>
          <w:sz w:val="18"/>
          <w:szCs w:val="18"/>
        </w:rPr>
        <w:t>6</w:t>
      </w:r>
      <w:r>
        <w:rPr>
          <w:color w:val="333333"/>
          <w:spacing w:val="0"/>
          <w:w w:val="100"/>
          <w:position w:val="0"/>
        </w:rPr>
        <w:t>亿的图片、视频内容数据，</w:t>
      </w:r>
      <w:r>
        <w:rPr>
          <w:rFonts w:ascii="Times New Roman" w:eastAsia="Times New Roman" w:hAnsi="Times New Roman" w:cs="Times New Roman"/>
          <w:color w:val="333333"/>
          <w:spacing w:val="0"/>
          <w:w w:val="100"/>
          <w:position w:val="0"/>
          <w:sz w:val="18"/>
          <w:szCs w:val="18"/>
        </w:rPr>
        <w:t>300</w:t>
      </w:r>
      <w:r>
        <w:rPr>
          <w:color w:val="333333"/>
          <w:spacing w:val="0"/>
          <w:w w:val="100"/>
          <w:position w:val="0"/>
        </w:rPr>
        <w:t>万的结构化标签库及人物、事件、金融、教育、旅游等垂类知识图谱；交 易平台与社区平台有超过</w:t>
      </w:r>
      <w:r>
        <w:rPr>
          <w:rFonts w:ascii="Times New Roman" w:eastAsia="Times New Roman" w:hAnsi="Times New Roman" w:cs="Times New Roman"/>
          <w:color w:val="333333"/>
          <w:spacing w:val="0"/>
          <w:w w:val="100"/>
          <w:position w:val="0"/>
          <w:sz w:val="18"/>
          <w:szCs w:val="18"/>
        </w:rPr>
        <w:t>2,200</w:t>
      </w:r>
      <w:r>
        <w:rPr>
          <w:color w:val="333333"/>
          <w:spacing w:val="0"/>
          <w:w w:val="100"/>
          <w:position w:val="0"/>
        </w:rPr>
        <w:t>万的用户（内容供稿方与使用方）持续产生的数十亿次的搜索、上传、下载、收藏、分享等 用户行为数据。公司的</w:t>
      </w:r>
      <w:r>
        <w:rPr>
          <w:rFonts w:ascii="Times New Roman" w:eastAsia="Times New Roman" w:hAnsi="Times New Roman" w:cs="Times New Roman"/>
          <w:color w:val="333333"/>
          <w:spacing w:val="0"/>
          <w:w w:val="100"/>
          <w:position w:val="0"/>
          <w:sz w:val="18"/>
          <w:szCs w:val="18"/>
        </w:rPr>
        <w:t>AI</w:t>
      </w:r>
      <w:r>
        <w:rPr>
          <w:color w:val="333333"/>
          <w:spacing w:val="0"/>
          <w:w w:val="100"/>
          <w:position w:val="0"/>
        </w:rPr>
        <w:t>中台持续加强，根据客户应用场景，提供机器生产内容</w:t>
      </w:r>
      <w:r>
        <w:rPr>
          <w:color w:val="333333"/>
          <w:spacing w:val="0"/>
          <w:w w:val="100"/>
          <w:position w:val="0"/>
        </w:rPr>
        <w:t>（</w:t>
      </w:r>
      <w:r>
        <w:rPr>
          <w:rFonts w:ascii="Times New Roman" w:eastAsia="Times New Roman" w:hAnsi="Times New Roman" w:cs="Times New Roman"/>
          <w:color w:val="333333"/>
          <w:spacing w:val="0"/>
          <w:w w:val="100"/>
          <w:position w:val="0"/>
          <w:sz w:val="18"/>
          <w:szCs w:val="18"/>
        </w:rPr>
        <w:t>MGC</w:t>
      </w:r>
      <w:r>
        <w:rPr>
          <w:color w:val="333333"/>
          <w:spacing w:val="0"/>
          <w:w w:val="100"/>
          <w:position w:val="0"/>
        </w:rPr>
        <w:t xml:space="preserve">, </w:t>
      </w:r>
      <w:r>
        <w:rPr>
          <w:rFonts w:ascii="Times New Roman" w:eastAsia="Times New Roman" w:hAnsi="Times New Roman" w:cs="Times New Roman"/>
          <w:color w:val="333333"/>
          <w:spacing w:val="0"/>
          <w:w w:val="100"/>
          <w:position w:val="0"/>
          <w:sz w:val="18"/>
          <w:szCs w:val="18"/>
        </w:rPr>
        <w:t>Machine-generated Content</w:t>
      </w:r>
      <w:r>
        <w:rPr>
          <w:color w:val="333333"/>
          <w:spacing w:val="0"/>
          <w:w w:val="100"/>
          <w:position w:val="0"/>
        </w:rPr>
        <w:t>）、</w:t>
      </w:r>
      <w:r>
        <w:rPr>
          <w:color w:val="333333"/>
          <w:spacing w:val="0"/>
          <w:w w:val="100"/>
          <w:position w:val="0"/>
        </w:rPr>
        <w:t>智 能搜索</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推荐、智能文配图、版权保护等一系列智能服务与解决方案。报告期内，公司可对外提供相似图搜索、绘图搜索、 人脸识别、自动标签、元素拆图、色彩分析、画质增强、美学评分、智能抠图、自动修图、黑白照片上色等智能服务，同时 在视频领域，支持自动标签、视频封面生成、精彩片段提取。公司</w:t>
      </w:r>
      <w:r>
        <w:rPr>
          <w:rFonts w:ascii="Times New Roman" w:eastAsia="Times New Roman" w:hAnsi="Times New Roman" w:cs="Times New Roman"/>
          <w:color w:val="333333"/>
          <w:spacing w:val="0"/>
          <w:w w:val="100"/>
          <w:position w:val="0"/>
          <w:sz w:val="18"/>
          <w:szCs w:val="18"/>
        </w:rPr>
        <w:t>AI</w:t>
      </w:r>
      <w:r>
        <w:rPr>
          <w:color w:val="333333"/>
          <w:spacing w:val="0"/>
          <w:w w:val="100"/>
          <w:position w:val="0"/>
        </w:rPr>
        <w:t>中台支持业务前台，每年提供超过</w:t>
      </w:r>
      <w:r>
        <w:rPr>
          <w:rFonts w:ascii="Times New Roman" w:eastAsia="Times New Roman" w:hAnsi="Times New Roman" w:cs="Times New Roman"/>
          <w:color w:val="333333"/>
          <w:spacing w:val="0"/>
          <w:w w:val="100"/>
          <w:position w:val="0"/>
          <w:sz w:val="18"/>
          <w:szCs w:val="18"/>
        </w:rPr>
        <w:t>4</w:t>
      </w:r>
      <w:r>
        <w:rPr>
          <w:color w:val="333333"/>
          <w:spacing w:val="0"/>
          <w:w w:val="100"/>
          <w:position w:val="0"/>
        </w:rPr>
        <w:t>亿次相似图搜索， 累计为超过</w:t>
      </w:r>
      <w:r>
        <w:rPr>
          <w:rFonts w:ascii="Times New Roman" w:eastAsia="Times New Roman" w:hAnsi="Times New Roman" w:cs="Times New Roman"/>
          <w:color w:val="333333"/>
          <w:spacing w:val="0"/>
          <w:w w:val="100"/>
          <w:position w:val="0"/>
          <w:sz w:val="18"/>
          <w:szCs w:val="18"/>
        </w:rPr>
        <w:t>3,000</w:t>
      </w:r>
      <w:r>
        <w:rPr>
          <w:color w:val="333333"/>
          <w:spacing w:val="0"/>
          <w:w w:val="100"/>
          <w:position w:val="0"/>
        </w:rPr>
        <w:t>万张图片提供</w:t>
      </w:r>
      <w:r>
        <w:rPr>
          <w:rFonts w:ascii="Times New Roman" w:eastAsia="Times New Roman" w:hAnsi="Times New Roman" w:cs="Times New Roman"/>
          <w:color w:val="333333"/>
          <w:spacing w:val="0"/>
          <w:w w:val="100"/>
          <w:position w:val="0"/>
          <w:sz w:val="18"/>
          <w:szCs w:val="18"/>
        </w:rPr>
        <w:t>AI</w:t>
      </w:r>
      <w:r>
        <w:rPr>
          <w:color w:val="333333"/>
          <w:spacing w:val="0"/>
          <w:w w:val="100"/>
          <w:position w:val="0"/>
        </w:rPr>
        <w:t>智能标签服务，累计为超过</w:t>
      </w:r>
      <w:r>
        <w:rPr>
          <w:rFonts w:ascii="Times New Roman" w:eastAsia="Times New Roman" w:hAnsi="Times New Roman" w:cs="Times New Roman"/>
          <w:color w:val="333333"/>
          <w:spacing w:val="0"/>
          <w:w w:val="100"/>
          <w:position w:val="0"/>
          <w:sz w:val="18"/>
          <w:szCs w:val="18"/>
        </w:rPr>
        <w:t>2,600</w:t>
      </w:r>
      <w:r>
        <w:rPr>
          <w:color w:val="333333"/>
          <w:spacing w:val="0"/>
          <w:w w:val="100"/>
          <w:position w:val="0"/>
        </w:rPr>
        <w:t>万张图片提供</w:t>
      </w:r>
      <w:r>
        <w:rPr>
          <w:rFonts w:ascii="Times New Roman" w:eastAsia="Times New Roman" w:hAnsi="Times New Roman" w:cs="Times New Roman"/>
          <w:color w:val="333333"/>
          <w:spacing w:val="0"/>
          <w:w w:val="100"/>
          <w:position w:val="0"/>
          <w:sz w:val="18"/>
          <w:szCs w:val="18"/>
        </w:rPr>
        <w:t>AI</w:t>
      </w:r>
      <w:r>
        <w:rPr>
          <w:color w:val="333333"/>
          <w:spacing w:val="0"/>
          <w:w w:val="100"/>
          <w:position w:val="0"/>
        </w:rPr>
        <w:t>智能评分，累计完成了超过</w:t>
      </w:r>
      <w:r>
        <w:rPr>
          <w:rFonts w:ascii="Times New Roman" w:eastAsia="Times New Roman" w:hAnsi="Times New Roman" w:cs="Times New Roman"/>
          <w:color w:val="333333"/>
          <w:spacing w:val="0"/>
          <w:w w:val="100"/>
          <w:position w:val="0"/>
          <w:sz w:val="18"/>
          <w:szCs w:val="18"/>
        </w:rPr>
        <w:t>45</w:t>
      </w:r>
      <w:r>
        <w:rPr>
          <w:color w:val="333333"/>
          <w:spacing w:val="0"/>
          <w:w w:val="100"/>
          <w:position w:val="0"/>
        </w:rPr>
        <w:t>亿次图片版 权检测。公司以技术手段应用于提升供稿方内容生产效率、客户使用内容的效率、客户的获取留存与转化等的所有服务流程 环节，形成了</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数据提升技术</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技术驱动服务</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服务回馈数据</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闭环运行模式，</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越服务，越懂服务</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，不断提升产品体验、 服务交付和管理效率，数据智能快速驱动业务增长，帮助公司建立更强的核心竞争能力。</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在中台的支撑下，公司加强对核心主业互联网版权交易平台的研发投入，通过网站为客户提供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越来越懂用户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的智能搜 索和推荐、下载、购买；公司还持续提升开放平台的建设，提升</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的交付能力，结合客户使用需求和应用场景，通过上百 个</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接口，服务能力向第三方平台开放，辅以运营能力，为海量长尾用户提供内容服务；持续升级用户中心，实现集团客 户多层级账号权限管理、协同共享、自助账单生效、授权书与发票在线申请，帮助客户高效提升优质内容的使用和管理效率； 持续优化服务供稿人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供应商的创作者中心，为上游合作伙伴提供内容管理、销售报告、稿费支付、创作指南、市场趋势等 一系列服务；报告期内，公司还持续强化和完善内容安全审核与运营平台，大大提升了内容安全审核能力以及运营人员工作 效率。</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报告期内，公司还为客户提供数字内容资产的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管理软件——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云图库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，该系统可以灵活支持多行业的图片、视频以 及文档等多媒体形态内容的管理需求，为客户提供完善的内容生产、管理、分发、版权保护的全流程解决方案。帮助客户优 化工作流，提升工作效率、产品体验与内容获取效率。报告期内，公司为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年北京冬奥会组委会、科技日报、农民日报等 客户提供了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云图库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p>
    <w:p>
      <w:pPr>
        <w:pStyle w:val="Style33"/>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u w:val="single"/>
        </w:rPr>
        <w:t>视觉与行业协同发展</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公司获得了原国家旅游局（现文化和旅游部）的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国家智慧旅游公共服务平台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全国旅游监管服务平台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 大平台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年特许经营权，由唱游公司承建运营。截至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年年底，两大平台已汇聚</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万导游资质和实时动态数据、</w:t>
      </w:r>
      <w:r>
        <w:rPr>
          <w:rFonts w:ascii="Times New Roman" w:eastAsia="Times New Roman" w:hAnsi="Times New Roman" w:cs="Times New Roman"/>
          <w:color w:val="000000"/>
          <w:spacing w:val="0"/>
          <w:w w:val="100"/>
          <w:position w:val="0"/>
          <w:sz w:val="18"/>
          <w:szCs w:val="18"/>
        </w:rPr>
        <w:t xml:space="preserve">4.06 </w:t>
      </w:r>
      <w:r>
        <w:rPr>
          <w:color w:val="000000"/>
          <w:spacing w:val="0"/>
          <w:w w:val="100"/>
          <w:position w:val="0"/>
        </w:rPr>
        <w:t>万家旅行社资质审批数据、近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亿团队游客行程单和</w:t>
      </w:r>
      <w:r>
        <w:rPr>
          <w:rFonts w:ascii="Times New Roman" w:eastAsia="Times New Roman" w:hAnsi="Times New Roman" w:cs="Times New Roman"/>
          <w:color w:val="000000"/>
          <w:spacing w:val="0"/>
          <w:w w:val="100"/>
          <w:position w:val="0"/>
          <w:sz w:val="18"/>
          <w:szCs w:val="18"/>
        </w:rPr>
        <w:t>1,162</w:t>
      </w:r>
      <w:r>
        <w:rPr>
          <w:color w:val="000000"/>
          <w:spacing w:val="0"/>
          <w:w w:val="100"/>
          <w:position w:val="0"/>
        </w:rPr>
        <w:t>万电子合同数据。</w:t>
      </w:r>
    </w:p>
    <w:p>
      <w:pPr>
        <w:pStyle w:val="Style33"/>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年，唱游公司专注于两大平台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关键业务数据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的分析挖掘，逐渐形成了聚合旅游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G</w:t>
      </w:r>
      <w:r>
        <w:rPr>
          <w:color w:val="000000"/>
          <w:spacing w:val="0"/>
          <w:w w:val="100"/>
          <w:position w:val="0"/>
        </w:rPr>
        <w:t>端）、从业者</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端）和出行者</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端）三端的大数据</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服务平台</w:t>
      </w:r>
      <w:r>
        <w:rPr>
          <w:color w:val="000000"/>
          <w:spacing w:val="0"/>
          <w:w w:val="100"/>
          <w:position w:val="0"/>
          <w:sz w:val="18"/>
          <w:szCs w:val="18"/>
        </w:rPr>
        <w:t>，</w:t>
      </w:r>
      <w:r>
        <w:rPr>
          <w:color w:val="000000"/>
          <w:spacing w:val="0"/>
          <w:w w:val="100"/>
          <w:position w:val="0"/>
        </w:rPr>
        <w:t>重点面向地方旅游主管部门推广标准化的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 xml:space="preserve">平台服务和定制化的 </w:t>
      </w:r>
      <w:r>
        <w:rPr>
          <w:color w:val="000000"/>
          <w:spacing w:val="0"/>
          <w:w w:val="100"/>
          <w:position w:val="0"/>
        </w:rPr>
        <w:t>延伸服务，帮助政府高效、科学地进行旅游行业监督管理和营销宣传。同时，通过人工智能等技术，尝试面向涉旅企业（如 旅行社、</w:t>
      </w:r>
      <w:r>
        <w:rPr>
          <w:rFonts w:ascii="Times New Roman" w:eastAsia="Times New Roman" w:hAnsi="Times New Roman" w:cs="Times New Roman"/>
          <w:color w:val="000000"/>
          <w:spacing w:val="0"/>
          <w:w w:val="100"/>
          <w:position w:val="0"/>
          <w:sz w:val="18"/>
          <w:szCs w:val="18"/>
        </w:rPr>
        <w:t>5A</w:t>
      </w:r>
      <w:r>
        <w:rPr>
          <w:color w:val="000000"/>
          <w:spacing w:val="0"/>
          <w:w w:val="100"/>
          <w:position w:val="0"/>
        </w:rPr>
        <w:t>级景区等）提供增值服务。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年，唱游公司克服疫情影响，已经向全国数十个地方旅游主管部门和景区提供 相关服务。</w:t>
      </w:r>
    </w:p>
    <w:p>
      <w:pPr>
        <w:pStyle w:val="Style33"/>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年，在中国旅游协会的支持下，唱游公司与国家开放大学合作建设的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国家开放大学旅游学院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正式启动了春季和秋 季招生工作，这也是学院首次开展学历教育招生工作，开设了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个专科专业，在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多家学院学习中心的努力下，圆满完成了 招生计划。同时，唱游云教育也积极开展非学历教育，一是积极编制行业人才标准，主导起草了中国旅游景区协会的《旅游 景区职业经理人等级划分标准》团体标准，同时完成了中国旅行社协会的《旅游定制师等级划分标准》团队标准，并对外发 布；二是根据人才标准，研发行业人才水平评价职业证书，与中国旅行社协会签订协议，成立全国旅游定制师职业证书评价 项目办公室，开展旅游定制师的水平评价；三是积极支持边疆民族地区开展行业技能人才培养，承办了新疆伊犁尼勒克县景 区讲解员导游以及旅游企业管理人员线上培训班，累计培训</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多人；四是开展非学历教育线上课程制作工作，已完成</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门 课程</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多小时的课程制作。</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公司投资参股的湖北司马彦拥有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余年业务积累，字帖发行量逐年增长，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年字帖种类近</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种，已与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多家经销商 建立了长期、稳固的合作关系。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年，由于公司地处湖北武汉，受到新冠疫情的直接影响，上半年业务几乎停滞，下半年 公司积极采取多种措施恢复经营，大幅缓解疫情影响，但发货数量及利润规模同比仍出现了明显的下降。公司未来将增加营 销投入，积极布局，开拓市场。</w:t>
      </w:r>
    </w:p>
    <w:p>
      <w:pPr>
        <w:pStyle w:val="Style33"/>
        <w:keepNext w:val="0"/>
        <w:keepLines w:val="0"/>
        <w:widowControl w:val="0"/>
        <w:shd w:val="clear" w:color="auto" w:fill="auto"/>
        <w:bidi w:val="0"/>
        <w:spacing w:before="0" w:after="400" w:line="313" w:lineRule="exact"/>
        <w:ind w:left="0" w:right="0"/>
        <w:jc w:val="both"/>
      </w:pPr>
      <w:r>
        <w:rPr>
          <w:color w:val="000000"/>
          <w:spacing w:val="0"/>
          <w:w w:val="100"/>
          <w:position w:val="0"/>
        </w:rPr>
        <w:t>公司投资参股的易教优培是一家专注于</w:t>
      </w:r>
      <w:r>
        <w:rPr>
          <w:rFonts w:ascii="Times New Roman" w:eastAsia="Times New Roman" w:hAnsi="Times New Roman" w:cs="Times New Roman"/>
          <w:color w:val="000000"/>
          <w:spacing w:val="0"/>
          <w:w w:val="100"/>
          <w:position w:val="0"/>
          <w:sz w:val="18"/>
          <w:szCs w:val="18"/>
        </w:rPr>
        <w:t>K12</w:t>
      </w:r>
      <w:r>
        <w:rPr>
          <w:color w:val="000000"/>
          <w:spacing w:val="0"/>
          <w:w w:val="100"/>
          <w:position w:val="0"/>
        </w:rPr>
        <w:t>教师继续教育培训的服务提供商，培训服务区域涵盖广东、浙江、广西、江 西、安徽等近十个省份，累计在线培训人数超过</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万人，线下培训人数超过</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人，其中校长培训人数超过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年，易教优培线下培训业务因为疫情受到了较大的不利影响，目前公司正在积极开拓市场，力争在</w:t>
      </w:r>
      <w:r>
        <w:rPr>
          <w:rFonts w:ascii="Tahoma" w:eastAsia="Tahoma" w:hAnsi="Tahoma" w:cs="Tahoma"/>
          <w:color w:val="000000"/>
          <w:spacing w:val="0"/>
          <w:w w:val="100"/>
          <w:position w:val="0"/>
          <w:sz w:val="16"/>
          <w:szCs w:val="16"/>
        </w:rPr>
        <w:t>2021</w:t>
      </w:r>
      <w:r>
        <w:rPr>
          <w:color w:val="000000"/>
          <w:spacing w:val="0"/>
          <w:w w:val="100"/>
          <w:position w:val="0"/>
        </w:rPr>
        <w:t>年实现业务快速发展。</w:t>
      </w:r>
    </w:p>
    <w:p>
      <w:pPr>
        <w:pStyle w:val="Style36"/>
        <w:keepNext/>
        <w:keepLines/>
        <w:widowControl w:val="0"/>
        <w:shd w:val="clear" w:color="auto" w:fill="auto"/>
        <w:bidi w:val="0"/>
        <w:spacing w:before="0" w:after="400" w:line="240" w:lineRule="auto"/>
        <w:ind w:left="0" w:right="0" w:firstLine="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4</w:t>
      </w:r>
      <w:bookmarkEnd w:id="129"/>
      <w:r>
        <w:rPr>
          <w:color w:val="000000"/>
          <w:spacing w:val="0"/>
          <w:w w:val="100"/>
          <w:position w:val="0"/>
        </w:rPr>
        <w:t>、研发投入</w:t>
      </w:r>
      <w:bookmarkEnd w:id="127"/>
      <w:bookmarkEnd w:id="128"/>
      <w:bookmarkEnd w:id="130"/>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20" w:line="318" w:lineRule="exact"/>
        <w:ind w:left="0" w:right="0" w:firstLine="0"/>
        <w:jc w:val="both"/>
      </w:pPr>
      <w:r>
        <w:rPr>
          <w:color w:val="000000"/>
          <w:spacing w:val="0"/>
          <w:w w:val="100"/>
          <w:position w:val="0"/>
        </w:rPr>
        <w:t>公司本着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以客户为中心，为客户创造价值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的经营宗旨，紧跟互联网技术发展及内容生态的演进变化，不断创新进取，保持 技术领先。公司依托大数据、人工智能、云计算、区块链等互联网技术，打造以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为核心的智能服务能力，覆盖内 容生产、内容管理、内容交易、内容传播、版权保护等全业务流程，同时，加大技术研发投入，提升企业数字化能力，提高 企业经营管理效率。报告期内，公司研发投入情况详见本年度报告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第四节经营情况讨论与分析二、主营业务分析持续 加大研发投入产品技术引领业务发展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85,418,381.22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70,467,615.15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35,222,140.91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26,435,871.18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41.23%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bl>
    <w:p>
      <w:pPr>
        <w:pStyle w:val="Style33"/>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260" w:line="341" w:lineRule="exact"/>
        <w:ind w:left="0" w:right="0" w:firstLine="0"/>
        <w:jc w:val="both"/>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5</w:t>
      </w:r>
      <w:bookmarkEnd w:id="133"/>
      <w:r>
        <w:rPr>
          <w:color w:val="000000"/>
          <w:spacing w:val="0"/>
          <w:w w:val="100"/>
          <w:position w:val="0"/>
        </w:rPr>
        <w:t>、现金流</w:t>
      </w:r>
      <w:bookmarkEnd w:id="131"/>
      <w:bookmarkEnd w:id="132"/>
      <w:bookmarkEnd w:id="13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603,236,186.58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723,856,645.15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490,754,070.87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631,235,185.74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112,482,115.71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92,621,459.41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181,585,687.33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360,124,738.49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115,088,099.12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335,301,648.49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66,497,588.21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24,823,090.00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479,309,076.16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643,296,292.01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541,359,026.20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-163,987,215.85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-271,359,026.20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4,949,005.99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-152,863,697.66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-103.24%</w:t>
            </w:r>
          </w:p>
        </w:tc>
      </w:tr>
    </w:tbl>
    <w:p>
      <w:pPr>
        <w:pStyle w:val="Style33"/>
        <w:keepNext w:val="0"/>
        <w:keepLines w:val="0"/>
        <w:widowControl w:val="0"/>
        <w:shd w:val="clear" w:color="auto" w:fill="auto"/>
        <w:bidi w:val="0"/>
        <w:spacing w:before="0" w:after="0" w:line="370" w:lineRule="exact"/>
        <w:ind w:left="0" w:right="0" w:firstLine="0"/>
        <w:jc w:val="left"/>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140" w:line="370"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bookmarkStart w:id="135" w:name="bookmark135"/>
      <w:r>
        <w:rPr>
          <w:rFonts w:ascii="Times New Roman" w:eastAsia="Times New Roman" w:hAnsi="Times New Roman" w:cs="Times New Roman"/>
          <w:color w:val="000000"/>
          <w:spacing w:val="0"/>
          <w:w w:val="100"/>
          <w:position w:val="0"/>
          <w:sz w:val="18"/>
          <w:szCs w:val="18"/>
        </w:rPr>
        <w:t>1</w:t>
      </w:r>
      <w:bookmarkEnd w:id="135"/>
      <w:r>
        <w:rPr>
          <w:color w:val="000000"/>
          <w:spacing w:val="0"/>
          <w:w w:val="100"/>
          <w:position w:val="0"/>
        </w:rPr>
        <w:t>、 投资活动现金流入较上年同期减少</w:t>
      </w:r>
      <w:r>
        <w:rPr>
          <w:rFonts w:ascii="Times New Roman" w:eastAsia="Times New Roman" w:hAnsi="Times New Roman" w:cs="Times New Roman"/>
          <w:color w:val="000000"/>
          <w:spacing w:val="0"/>
          <w:w w:val="100"/>
          <w:position w:val="0"/>
          <w:sz w:val="18"/>
          <w:szCs w:val="18"/>
        </w:rPr>
        <w:t>1</w:t>
      </w:r>
      <w:r>
        <w:rPr>
          <w:i/>
          <w:iCs/>
          <w:color w:val="000000"/>
          <w:spacing w:val="0"/>
          <w:w w:val="100"/>
          <w:position w:val="0"/>
        </w:rPr>
        <w:t>7</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49.58%</w:t>
      </w:r>
      <w:r>
        <w:rPr>
          <w:color w:val="000000"/>
          <w:spacing w:val="0"/>
          <w:w w:val="100"/>
          <w:position w:val="0"/>
        </w:rPr>
        <w:t>,主要系上年同期收回股权转让款较多所致;</w:t>
      </w:r>
    </w:p>
    <w:p>
      <w:pPr>
        <w:pStyle w:val="Style33"/>
        <w:keepNext w:val="0"/>
        <w:keepLines w:val="0"/>
        <w:widowControl w:val="0"/>
        <w:shd w:val="clear" w:color="auto" w:fill="auto"/>
        <w:tabs>
          <w:tab w:pos="354" w:val="left"/>
        </w:tabs>
        <w:bidi w:val="0"/>
        <w:spacing w:before="0" w:after="0" w:line="240" w:lineRule="auto"/>
        <w:ind w:left="0" w:right="0" w:firstLine="0"/>
        <w:jc w:val="left"/>
      </w:pPr>
      <w:bookmarkStart w:id="136" w:name="bookmark136"/>
      <w:r>
        <w:rPr>
          <w:rFonts w:ascii="Times New Roman" w:eastAsia="Times New Roman" w:hAnsi="Times New Roman" w:cs="Times New Roman"/>
          <w:color w:val="000000"/>
          <w:spacing w:val="0"/>
          <w:w w:val="100"/>
          <w:position w:val="0"/>
          <w:sz w:val="18"/>
          <w:szCs w:val="18"/>
        </w:rPr>
        <w:t>2</w:t>
      </w:r>
      <w:bookmarkEnd w:id="136"/>
      <w:r>
        <w:rPr>
          <w:color w:val="000000"/>
          <w:spacing w:val="0"/>
          <w:w w:val="100"/>
          <w:position w:val="0"/>
        </w:rPr>
        <w:t>、</w:t>
        <w:tab/>
        <w:t>投资活动现金流出较上年同期减少</w:t>
      </w:r>
      <w:r>
        <w:rPr>
          <w:rFonts w:ascii="Times New Roman" w:eastAsia="Times New Roman" w:hAnsi="Times New Roman" w:cs="Times New Roman"/>
          <w:color w:val="000000"/>
          <w:spacing w:val="0"/>
          <w:w w:val="100"/>
          <w:position w:val="0"/>
          <w:sz w:val="18"/>
          <w:szCs w:val="18"/>
        </w:rPr>
        <w:t>2.2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65.68%</w:t>
      </w:r>
      <w:r>
        <w:rPr>
          <w:color w:val="000000"/>
          <w:spacing w:val="0"/>
          <w:w w:val="100"/>
          <w:position w:val="0"/>
        </w:rPr>
        <w:t>，主要系上年同期支付投资款较多所致；</w:t>
      </w:r>
    </w:p>
    <w:p>
      <w:pPr>
        <w:pStyle w:val="Style33"/>
        <w:keepNext w:val="0"/>
        <w:keepLines w:val="0"/>
        <w:widowControl w:val="0"/>
        <w:shd w:val="clear" w:color="auto" w:fill="auto"/>
        <w:tabs>
          <w:tab w:pos="354" w:val="left"/>
        </w:tabs>
        <w:bidi w:val="0"/>
        <w:spacing w:before="0" w:after="0" w:line="370" w:lineRule="exact"/>
        <w:ind w:left="0" w:right="0" w:firstLine="0"/>
        <w:jc w:val="left"/>
      </w:pPr>
      <w:bookmarkStart w:id="137" w:name="bookmark137"/>
      <w:r>
        <w:rPr>
          <w:rFonts w:ascii="Times New Roman" w:eastAsia="Times New Roman" w:hAnsi="Times New Roman" w:cs="Times New Roman"/>
          <w:color w:val="000000"/>
          <w:spacing w:val="0"/>
          <w:w w:val="100"/>
          <w:position w:val="0"/>
          <w:sz w:val="18"/>
          <w:szCs w:val="18"/>
        </w:rPr>
        <w:t>3</w:t>
      </w:r>
      <w:bookmarkEnd w:id="137"/>
      <w:r>
        <w:rPr>
          <w:color w:val="000000"/>
          <w:spacing w:val="0"/>
          <w:w w:val="100"/>
          <w:position w:val="0"/>
        </w:rPr>
        <w:t>、</w:t>
        <w:tab/>
        <w:t>筹资活动现金流入较上年同期增加</w:t>
      </w:r>
      <w:r>
        <w:rPr>
          <w:rFonts w:ascii="Times New Roman" w:eastAsia="Times New Roman" w:hAnsi="Times New Roman" w:cs="Times New Roman"/>
          <w:color w:val="000000"/>
          <w:spacing w:val="0"/>
          <w:w w:val="100"/>
          <w:position w:val="0"/>
          <w:sz w:val="18"/>
          <w:szCs w:val="18"/>
        </w:rPr>
        <w:t>2.09</w:t>
      </w:r>
      <w:r>
        <w:rPr>
          <w:color w:val="000000"/>
          <w:spacing w:val="0"/>
          <w:w w:val="100"/>
          <w:position w:val="0"/>
        </w:rPr>
        <w:t>亿元，同比增加</w:t>
      </w:r>
      <w:r>
        <w:rPr>
          <w:rFonts w:ascii="Times New Roman" w:eastAsia="Times New Roman" w:hAnsi="Times New Roman" w:cs="Times New Roman"/>
          <w:color w:val="000000"/>
          <w:spacing w:val="0"/>
          <w:w w:val="100"/>
          <w:position w:val="0"/>
          <w:sz w:val="18"/>
          <w:szCs w:val="18"/>
        </w:rPr>
        <w:t>77.52%</w:t>
      </w:r>
      <w:r>
        <w:rPr>
          <w:color w:val="000000"/>
          <w:spacing w:val="0"/>
          <w:w w:val="100"/>
          <w:position w:val="0"/>
        </w:rPr>
        <w:t>，主要系本期收回质押借款保证金增加所致。 报告期内公司经营活动产生的现金净流量与本年度净利润存在重大差异的原因说明</w:t>
      </w:r>
    </w:p>
    <w:p>
      <w:pPr>
        <w:pStyle w:val="Style33"/>
        <w:keepNext w:val="0"/>
        <w:keepLines w:val="0"/>
        <w:widowControl w:val="0"/>
        <w:shd w:val="clear" w:color="auto" w:fill="auto"/>
        <w:bidi w:val="0"/>
        <w:spacing w:before="0" w:after="360" w:line="370" w:lineRule="exact"/>
        <w:ind w:left="0" w:right="0" w:firstLine="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22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sz w:val="24"/>
          <w:szCs w:val="24"/>
        </w:rPr>
        <w:t>三</w:t>
      </w:r>
      <w:bookmarkEnd w:id="140"/>
      <w:r>
        <w:rPr>
          <w:color w:val="000000"/>
          <w:spacing w:val="0"/>
          <w:w w:val="100"/>
          <w:position w:val="0"/>
          <w:sz w:val="24"/>
          <w:szCs w:val="24"/>
        </w:rPr>
        <w:t>、非主营业务分析</w:t>
      </w:r>
      <w:bookmarkEnd w:id="138"/>
      <w:bookmarkEnd w:id="139"/>
      <w:bookmarkEnd w:id="141"/>
    </w:p>
    <w:p>
      <w:pPr>
        <w:pStyle w:val="Style33"/>
        <w:keepNext w:val="0"/>
        <w:keepLines w:val="0"/>
        <w:widowControl w:val="0"/>
        <w:shd w:val="clear" w:color="auto" w:fill="auto"/>
        <w:bidi w:val="0"/>
        <w:spacing w:before="0" w:after="140" w:line="370"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35,401,856.56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权益法核算的被投资单位 净利润变动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详见第十二节财务报告</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七、财务报表附注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性金融资产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305,391.16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7,602,527.20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捐赠及违约金支出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信用减值损失（损</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2,714,484.35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计提应收款项坏账准备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526"/>
        <w:gridCol w:w="1915"/>
        <w:gridCol w:w="1627"/>
        <w:gridCol w:w="2165"/>
        <w:gridCol w:w="2347"/>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6,184,385.06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sz w:val="24"/>
          <w:szCs w:val="24"/>
        </w:rPr>
        <w:t>四</w:t>
      </w:r>
      <w:bookmarkEnd w:id="144"/>
      <w:r>
        <w:rPr>
          <w:color w:val="000000"/>
          <w:spacing w:val="0"/>
          <w:w w:val="100"/>
          <w:position w:val="0"/>
          <w:sz w:val="24"/>
          <w:szCs w:val="24"/>
        </w:rPr>
        <w:t>、资产及负债状况分析</w:t>
      </w:r>
      <w:bookmarkEnd w:id="142"/>
      <w:bookmarkEnd w:id="143"/>
      <w:bookmarkEnd w:id="145"/>
    </w:p>
    <w:p>
      <w:pPr>
        <w:pStyle w:val="Style36"/>
        <w:keepNext/>
        <w:keepLines/>
        <w:widowControl w:val="0"/>
        <w:shd w:val="clear" w:color="auto" w:fill="auto"/>
        <w:bidi w:val="0"/>
        <w:spacing w:before="0" w:after="20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1</w:t>
      </w:r>
      <w:bookmarkEnd w:id="148"/>
      <w:r>
        <w:rPr>
          <w:color w:val="000000"/>
          <w:spacing w:val="0"/>
          <w:w w:val="100"/>
          <w:position w:val="0"/>
        </w:rPr>
        <w:t>、资产构成重大变动情况</w:t>
      </w:r>
      <w:bookmarkEnd w:id="146"/>
      <w:bookmarkEnd w:id="147"/>
      <w:bookmarkEnd w:id="149"/>
    </w:p>
    <w:p>
      <w:pPr>
        <w:pStyle w:val="Style33"/>
        <w:keepNext w:val="0"/>
        <w:keepLines w:val="0"/>
        <w:widowControl w:val="0"/>
        <w:shd w:val="clear" w:color="auto" w:fill="auto"/>
        <w:bidi w:val="0"/>
        <w:spacing w:before="0" w:after="140" w:line="37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301,920,309.9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373,304,700.19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172,841,007.4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170,575,919.16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1,307,397,966.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1,299,034,642.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1,980,664.86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3,101,153.98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180,889,497.4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200,691,513.73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30,052,200.00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203,476,523.81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报告期内，长期借款较年初减少</w:t>
            </w:r>
            <w:r>
              <w:rPr>
                <w:rFonts w:ascii="Times New Roman" w:eastAsia="Times New Roman" w:hAnsi="Times New Roman" w:cs="Times New Roman"/>
                <w:color w:val="000000"/>
                <w:spacing w:val="0"/>
                <w:w w:val="100"/>
                <w:position w:val="0"/>
                <w:sz w:val="18"/>
                <w:szCs w:val="18"/>
              </w:rPr>
              <w:t xml:space="preserve">1.73 </w:t>
            </w:r>
            <w:r>
              <w:rPr>
                <w:color w:val="000000"/>
                <w:spacing w:val="0"/>
                <w:w w:val="100"/>
                <w:position w:val="0"/>
              </w:rPr>
              <w:t>亿元，主要系本期偿还金融机构长期 借款所致</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21,253,266.28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报告期内，交易性金融资产较年初增 加</w:t>
            </w:r>
            <w:r>
              <w:rPr>
                <w:rFonts w:ascii="Times New Roman" w:eastAsia="Times New Roman" w:hAnsi="Times New Roman" w:cs="Times New Roman"/>
                <w:color w:val="000000"/>
                <w:spacing w:val="0"/>
                <w:w w:val="100"/>
                <w:position w:val="0"/>
                <w:sz w:val="18"/>
                <w:szCs w:val="18"/>
              </w:rPr>
              <w:t>858.98</w:t>
            </w:r>
            <w:r>
              <w:rPr>
                <w:color w:val="000000"/>
                <w:spacing w:val="0"/>
                <w:w w:val="100"/>
                <w:position w:val="0"/>
              </w:rPr>
              <w:t>万元，主要系确认参股企业 业绩补偿款所致；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8,214,300.00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报告期内，应收票据较年初增加</w:t>
            </w:r>
          </w:p>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750.29</w:t>
            </w:r>
            <w:r>
              <w:rPr>
                <w:color w:val="000000"/>
                <w:spacing w:val="0"/>
                <w:w w:val="100"/>
                <w:position w:val="0"/>
              </w:rPr>
              <w:t>万元主要系本期收到银行承兑 汇票同比增加所致；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39,529,362.41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102,987,834.19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报告期内，其他应收款较年初减少</w:t>
            </w:r>
          </w:p>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0.63</w:t>
            </w:r>
            <w:r>
              <w:rPr>
                <w:color w:val="000000"/>
                <w:spacing w:val="0"/>
                <w:w w:val="100"/>
                <w:position w:val="0"/>
              </w:rPr>
              <w:t>亿元，主要系收回亿迅资产组应 收股利所致；</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报告期内，一年内到期的非流动资产</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0.98</w:t>
            </w:r>
            <w:r>
              <w:rPr>
                <w:color w:val="000000"/>
                <w:spacing w:val="0"/>
                <w:w w:val="100"/>
                <w:position w:val="0"/>
              </w:rPr>
              <w:t>亿元，主要系质押的</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定期存单一年内到期，自其他非流动 资产重分类所致；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31,265,673.01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10,237,990.52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报告期内，其他流动资产较年初增加</w:t>
            </w:r>
          </w:p>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亿元，主要系存出短期借款保证 金增加所致；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157,439,102.4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116,331,191.52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报告期内，无形资产较年初增加</w:t>
            </w:r>
            <w:r>
              <w:rPr>
                <w:rFonts w:ascii="Times New Roman" w:eastAsia="Times New Roman" w:hAnsi="Times New Roman" w:cs="Times New Roman"/>
                <w:color w:val="000000"/>
                <w:spacing w:val="0"/>
                <w:w w:val="100"/>
                <w:position w:val="0"/>
                <w:sz w:val="18"/>
                <w:szCs w:val="18"/>
              </w:rPr>
              <w:t xml:space="preserve">0.41 </w:t>
            </w:r>
            <w:r>
              <w:rPr>
                <w:color w:val="000000"/>
                <w:spacing w:val="0"/>
                <w:w w:val="100"/>
                <w:position w:val="0"/>
              </w:rPr>
              <w:t>亿元，主要系自主研发形成无形资产 增加所致。</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612,486,087.2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828,443,794.17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报告期内，其他非流动资产较年初减 少</w:t>
            </w: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亿元，主要系质押的存单及借 款保证金重分类和</w:t>
            </w: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资产汇率 变动所致；</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38,352,784.28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9,484,841.53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报告期内，其他应付款较年初增加</w:t>
            </w:r>
          </w:p>
          <w:p>
            <w:pPr>
              <w:pStyle w:val="Style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0.29</w:t>
            </w:r>
            <w:r>
              <w:rPr>
                <w:color w:val="000000"/>
                <w:spacing w:val="0"/>
                <w:w w:val="100"/>
                <w:position w:val="0"/>
              </w:rPr>
              <w:t>亿元，主要系尚未支付的股权收 购款增加所致；</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报告期内，递延收益较年初减少</w:t>
            </w:r>
          </w:p>
          <w:p>
            <w:pPr>
              <w:pStyle w:val="Style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318.10</w:t>
            </w:r>
            <w:r>
              <w:rPr>
                <w:color w:val="000000"/>
                <w:spacing w:val="0"/>
                <w:w w:val="100"/>
                <w:position w:val="0"/>
              </w:rPr>
              <w:t>万元，主要系政府补助符合条 件本期确认所致；</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-21,162,686.44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28,952,845.53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报告期内，其他综合收益较年初减少</w:t>
            </w:r>
          </w:p>
          <w:p>
            <w:pPr>
              <w:pStyle w:val="Style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亿元，主要系汇率波动，外币报 表折算差额增加所致；</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2</w:t>
      </w:r>
      <w:bookmarkEnd w:id="152"/>
      <w:r>
        <w:rPr>
          <w:color w:val="000000"/>
          <w:spacing w:val="0"/>
          <w:w w:val="100"/>
          <w:position w:val="0"/>
        </w:rPr>
        <w:t>、以公允价值计量的资产和负债</w:t>
      </w:r>
      <w:bookmarkEnd w:id="150"/>
      <w:bookmarkEnd w:id="151"/>
      <w:bookmarkEnd w:id="15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 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21,253,266.28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29,843,082.8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-21,253,266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29,843,082.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68,179,067.89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13,070,149.4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59,631,019.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89,432,334.17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29,843,082.8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13,070,149.4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-21,253,266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89,474,102.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89,432,334.17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29,843,082.8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13,070,149.4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-21,253,266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89,474,102.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报告期内收到业绩补偿款</w:t>
      </w:r>
      <w:r>
        <w:rPr>
          <w:rFonts w:ascii="Times New Roman" w:eastAsia="Times New Roman" w:hAnsi="Times New Roman" w:cs="Times New Roman"/>
          <w:color w:val="000000"/>
          <w:spacing w:val="0"/>
          <w:w w:val="100"/>
          <w:position w:val="0"/>
          <w:sz w:val="18"/>
          <w:szCs w:val="18"/>
        </w:rPr>
        <w:t>21,253,266.28</w:t>
      </w:r>
      <w:r>
        <w:rPr>
          <w:color w:val="000000"/>
          <w:spacing w:val="0"/>
          <w:w w:val="100"/>
          <w:position w:val="0"/>
        </w:rPr>
        <w:t>元；</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、截至报告期末的资产权利受限情况</w:t>
      </w:r>
      <w:bookmarkEnd w:id="154"/>
      <w:bookmarkEnd w:id="155"/>
      <w:bookmarkEnd w:id="157"/>
    </w:p>
    <w:tbl>
      <w:tblPr>
        <w:tblOverlap w:val="never"/>
        <w:jc w:val="center"/>
        <w:tblLayout w:type="fixed"/>
      </w:tblPr>
      <w:tblGrid>
        <w:gridCol w:w="3130"/>
        <w:gridCol w:w="3115"/>
        <w:gridCol w:w="3274"/>
      </w:tblGrid>
      <w:tr>
        <w:trPr>
          <w:trHeight w:val="341" w:hRule="exact"/>
        </w:trPr>
        <w:tc>
          <w:tcPr>
            <w:tcBorders>
              <w:top w:val="single" w:sz="4"/>
              <w:left w:val="single" w:sz="4"/>
            </w:tcBorders>
            <w:shd w:val="clear" w:color="auto" w:fill="C0C0C0"/>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C0C0C0"/>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41,744,000.00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履约保证金及借款保函保证金</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24,058,500.00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借款保函保证金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定期存单</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借款保函保证金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定期存单</w:t>
            </w:r>
            <w:r>
              <w:rPr>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97,855,575.00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借款保函保证金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定期存单</w:t>
            </w:r>
            <w:r>
              <w:rPr>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C0C0C0"/>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261,623,900.00</w:t>
            </w:r>
          </w:p>
        </w:tc>
        <w:tc>
          <w:tcPr>
            <w:tcBorders>
              <w:top w:val="single" w:sz="4"/>
              <w:left w:val="single" w:sz="4"/>
              <w:bottom w:val="single" w:sz="4"/>
              <w:right w:val="single" w:sz="4"/>
            </w:tcBorders>
            <w:shd w:val="clear" w:color="auto" w:fill="C0C0C0"/>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19" w:line="1" w:lineRule="exact"/>
      </w:pPr>
    </w:p>
    <w:p>
      <w:pPr>
        <w:pStyle w:val="Style29"/>
        <w:keepNext/>
        <w:keepLines/>
        <w:widowControl w:val="0"/>
        <w:shd w:val="clear" w:color="auto" w:fill="auto"/>
        <w:bidi w:val="0"/>
        <w:spacing w:before="0" w:after="36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五</w:t>
      </w:r>
      <w:bookmarkEnd w:id="160"/>
      <w:r>
        <w:rPr>
          <w:color w:val="000000"/>
          <w:spacing w:val="0"/>
          <w:w w:val="100"/>
          <w:position w:val="0"/>
          <w:sz w:val="24"/>
          <w:szCs w:val="24"/>
        </w:rPr>
        <w:t>、投资状况</w:t>
      </w:r>
      <w:bookmarkEnd w:id="158"/>
      <w:bookmarkEnd w:id="159"/>
      <w:bookmarkEnd w:id="161"/>
    </w:p>
    <w:p>
      <w:pPr>
        <w:pStyle w:val="Style36"/>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、总体情况</w:t>
      </w:r>
      <w:bookmarkEnd w:id="162"/>
      <w:bookmarkEnd w:id="163"/>
      <w:bookmarkEnd w:id="16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75,797,223.65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308,752,560.00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w:t>
            </w:r>
          </w:p>
        </w:tc>
      </w:tr>
    </w:tbl>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w:t>
        <w:tab/>
        <w:t>报告期内获取的重大的股权投资情况</w:t>
      </w:r>
      <w:bookmarkEnd w:id="166"/>
      <w:bookmarkEnd w:id="167"/>
      <w:bookmarkEnd w:id="169"/>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w:t>
        <w:tab/>
        <w:t>报告期内正在进行的重大的非股权投资情况</w:t>
      </w:r>
      <w:bookmarkEnd w:id="170"/>
      <w:bookmarkEnd w:id="171"/>
      <w:bookmarkEnd w:id="173"/>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4</w:t>
      </w:r>
      <w:bookmarkEnd w:id="176"/>
      <w:r>
        <w:rPr>
          <w:color w:val="000000"/>
          <w:spacing w:val="0"/>
          <w:w w:val="100"/>
          <w:position w:val="0"/>
        </w:rPr>
        <w:t>、</w:t>
        <w:tab/>
        <w:t>金融资产投资</w:t>
      </w:r>
      <w:bookmarkEnd w:id="174"/>
      <w:bookmarkEnd w:id="175"/>
      <w:bookmarkEnd w:id="177"/>
    </w:p>
    <w:p>
      <w:pPr>
        <w:pStyle w:val="Style49"/>
        <w:keepNext/>
        <w:keepLines/>
        <w:widowControl w:val="0"/>
        <w:shd w:val="clear" w:color="auto" w:fill="auto"/>
        <w:tabs>
          <w:tab w:pos="493" w:val="left"/>
        </w:tabs>
        <w:bidi w:val="0"/>
        <w:spacing w:before="0" w:after="36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78"/>
      <w:bookmarkEnd w:id="179"/>
      <w:bookmarkEnd w:id="18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9"/>
        <w:keepNext/>
        <w:keepLines/>
        <w:widowControl w:val="0"/>
        <w:shd w:val="clear" w:color="auto" w:fill="auto"/>
        <w:tabs>
          <w:tab w:pos="493" w:val="left"/>
        </w:tabs>
        <w:bidi w:val="0"/>
        <w:spacing w:before="0" w:after="36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2"/>
      <w:bookmarkEnd w:id="183"/>
      <w:bookmarkEnd w:id="185"/>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6"/>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5</w:t>
      </w:r>
      <w:bookmarkEnd w:id="188"/>
      <w:r>
        <w:rPr>
          <w:color w:val="000000"/>
          <w:spacing w:val="0"/>
          <w:w w:val="100"/>
          <w:position w:val="0"/>
        </w:rPr>
        <w:t>、募集资金使用情况</w:t>
      </w:r>
      <w:bookmarkEnd w:id="186"/>
      <w:bookmarkEnd w:id="187"/>
      <w:bookmarkEnd w:id="189"/>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9"/>
        <w:keepNext/>
        <w:keepLines/>
        <w:widowControl w:val="0"/>
        <w:shd w:val="clear" w:color="auto" w:fill="auto"/>
        <w:tabs>
          <w:tab w:pos="517" w:val="left"/>
        </w:tabs>
        <w:bidi w:val="0"/>
        <w:spacing w:before="0" w:after="36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sz w:val="24"/>
          <w:szCs w:val="24"/>
        </w:rPr>
        <w:t>六</w:t>
      </w:r>
      <w:bookmarkEnd w:id="192"/>
      <w:r>
        <w:rPr>
          <w:color w:val="000000"/>
          <w:spacing w:val="0"/>
          <w:w w:val="100"/>
          <w:position w:val="0"/>
          <w:sz w:val="24"/>
          <w:szCs w:val="24"/>
        </w:rPr>
        <w:t>、</w:t>
        <w:tab/>
        <w:t>重大资产和股权出售</w:t>
      </w:r>
      <w:bookmarkEnd w:id="190"/>
      <w:bookmarkEnd w:id="191"/>
      <w:bookmarkEnd w:id="193"/>
    </w:p>
    <w:p>
      <w:pPr>
        <w:pStyle w:val="Style36"/>
        <w:keepNext/>
        <w:keepLines/>
        <w:widowControl w:val="0"/>
        <w:shd w:val="clear" w:color="auto" w:fill="auto"/>
        <w:tabs>
          <w:tab w:pos="395"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w:t>
        <w:tab/>
        <w:t>出售重大资产情况</w:t>
      </w:r>
      <w:bookmarkEnd w:id="194"/>
      <w:bookmarkEnd w:id="195"/>
      <w:bookmarkEnd w:id="19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395"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出售重大股权情况</w:t>
      </w:r>
      <w:bookmarkEnd w:id="198"/>
      <w:bookmarkEnd w:id="199"/>
      <w:bookmarkEnd w:id="201"/>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七</w:t>
      </w:r>
      <w:bookmarkEnd w:id="204"/>
      <w:r>
        <w:rPr>
          <w:color w:val="000000"/>
          <w:spacing w:val="0"/>
          <w:w w:val="100"/>
          <w:position w:val="0"/>
          <w:sz w:val="24"/>
          <w:szCs w:val="24"/>
        </w:rPr>
        <w:t>、</w:t>
        <w:tab/>
        <w:t>主要控股参股公司分析</w:t>
      </w:r>
      <w:bookmarkEnd w:id="202"/>
      <w:bookmarkEnd w:id="203"/>
      <w:bookmarkEnd w:id="205"/>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45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华夏视觉</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视觉内容与</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23,456,700.0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1,155,401,09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541,009,848.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102,460,942.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20,352,935.4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15,138,480.1</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5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汉华易美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视觉内容与</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1,555,764,76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992,171,754.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438,255,400.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167,081,062.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132,946,409.</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85,809,368.3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28,092,538.2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-8,256,886.5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-7,951,277.7</w:t>
            </w:r>
          </w:p>
        </w:tc>
      </w:tr>
      <w:tr>
        <w:trPr>
          <w:trHeight w:val="158" w:hRule="exact"/>
        </w:trPr>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628.81</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539,734.83</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2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5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唱游公司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163,533,830.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85,767,235.7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24,705,688.3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-28,514,107.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-19,712,743.</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湖北司马彦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429,951,541.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341,655,567.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162,943,365.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73,181,369.4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45,721,204.7</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易教优培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85,943,598.6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32,299,490.0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43,071,765.7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11,258,231.7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10,456,446.9</w:t>
            </w:r>
          </w:p>
        </w:tc>
      </w:tr>
      <w:tr>
        <w:trPr>
          <w:trHeight w:val="27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对整体生产经营和业绩的影响（元）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天津五百像素网络科技有限公司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2,318,775.29</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苏州视觉觅网络科技有限公司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3,574,734.45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华夏视觉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汉华易美：是公司核心业务子公司，通过整合全球及本土海量优质全面的图片、视频、音乐、矢量、插画、 字体等版权素材内容，依托大数据、区块链、云计算、人工智能等互联网技术，为全球范围内海量的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的创作者和 使用者提供高效、便捷、安全、一站式的内容交易、内容定制、创作者社区、版权保护、传播推广、视觉智能等服务服务。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年，公司受到网站暂停服务及新冠疫情影响，收入规模及利润水平同比有所下降。随着网站恢复运营、疫情得到控制， 公司经营状况将逐步恢复正常水平。</w:t>
      </w:r>
    </w:p>
    <w:p>
      <w:pPr>
        <w:pStyle w:val="Style33"/>
        <w:keepNext w:val="0"/>
        <w:keepLines w:val="0"/>
        <w:widowControl w:val="0"/>
        <w:shd w:val="clear" w:color="auto" w:fill="auto"/>
        <w:bidi w:val="0"/>
        <w:spacing w:before="0" w:after="300" w:line="319" w:lineRule="exact"/>
        <w:ind w:left="0" w:right="0" w:firstLine="440"/>
        <w:jc w:val="both"/>
      </w:pP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是国际知名的线上摄影社区，通过网站、移动应用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覆盖了全球</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个国家和地区，包括专业摄 影人才、摄影爱好者在内的注册用户稳步增长。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持续增加研发投入，提升用户体验的同时，着力为客户提供 个性化的定制拍摄等服务。</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唱游公司：承建运营原国家旅游局（现文化和旅游部）的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国家智慧旅游公共服务平台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全国旅游监管服务平台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年年底，两大平台已汇聚</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万导游资质和实时动态数据、</w:t>
      </w:r>
      <w:r>
        <w:rPr>
          <w:rFonts w:ascii="Times New Roman" w:eastAsia="Times New Roman" w:hAnsi="Times New Roman" w:cs="Times New Roman"/>
          <w:color w:val="000000"/>
          <w:spacing w:val="0"/>
          <w:w w:val="100"/>
          <w:position w:val="0"/>
          <w:sz w:val="18"/>
          <w:szCs w:val="18"/>
        </w:rPr>
        <w:t>4.06</w:t>
      </w:r>
      <w:r>
        <w:rPr>
          <w:color w:val="000000"/>
          <w:spacing w:val="0"/>
          <w:w w:val="100"/>
          <w:position w:val="0"/>
        </w:rPr>
        <w:t>万家旅行社资质审批数据、近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亿团队游客行程单 和</w:t>
      </w:r>
      <w:r>
        <w:rPr>
          <w:rFonts w:ascii="Times New Roman" w:eastAsia="Times New Roman" w:hAnsi="Times New Roman" w:cs="Times New Roman"/>
          <w:color w:val="000000"/>
          <w:spacing w:val="0"/>
          <w:w w:val="100"/>
          <w:position w:val="0"/>
          <w:sz w:val="18"/>
          <w:szCs w:val="18"/>
        </w:rPr>
        <w:t>1162</w:t>
      </w:r>
      <w:r>
        <w:rPr>
          <w:color w:val="000000"/>
          <w:spacing w:val="0"/>
          <w:w w:val="100"/>
          <w:position w:val="0"/>
        </w:rPr>
        <w:t>万份电子合同数据。其与国家开放大学联合筹办的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国家开放大学旅游学院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正式授牌成立，此行业学院将有机结合公 司上述两大平台的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关键行业数据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与国家开放大学的专业教学体系，直接为旅游行业内数以千万级的从业人员提供学历与非 学历教育。</w:t>
      </w:r>
    </w:p>
    <w:p>
      <w:pPr>
        <w:pStyle w:val="Style33"/>
        <w:keepNext w:val="0"/>
        <w:keepLines w:val="0"/>
        <w:widowControl w:val="0"/>
        <w:shd w:val="clear" w:color="auto" w:fill="auto"/>
        <w:bidi w:val="0"/>
        <w:spacing w:before="0" w:after="300" w:line="313"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年，唱游公司专注于两大平台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关键业务数据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的分析挖掘，逐渐形成了聚合旅游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G</w:t>
      </w:r>
      <w:r>
        <w:rPr>
          <w:color w:val="000000"/>
          <w:spacing w:val="0"/>
          <w:w w:val="100"/>
          <w:position w:val="0"/>
        </w:rPr>
        <w:t>端）、从业者</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端）和出行者</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端）三端的大数据</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服务平台</w:t>
      </w:r>
      <w:r>
        <w:rPr>
          <w:color w:val="000000"/>
          <w:spacing w:val="0"/>
          <w:w w:val="100"/>
          <w:position w:val="0"/>
          <w:sz w:val="18"/>
          <w:szCs w:val="18"/>
        </w:rPr>
        <w:t>，</w:t>
      </w:r>
      <w:r>
        <w:rPr>
          <w:color w:val="000000"/>
          <w:spacing w:val="0"/>
          <w:w w:val="100"/>
          <w:position w:val="0"/>
        </w:rPr>
        <w:t>重点面向地方旅游主管部门推广标准化的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平台服务和定制化的 延伸服务，帮助政府高效、科学地进行旅游行业监督管理和营销宣传。同时，通过人工智能等技术，尝试面向涉旅企业（如 旅行社、</w:t>
      </w:r>
      <w:r>
        <w:rPr>
          <w:rFonts w:ascii="Times New Roman" w:eastAsia="Times New Roman" w:hAnsi="Times New Roman" w:cs="Times New Roman"/>
          <w:color w:val="000000"/>
          <w:spacing w:val="0"/>
          <w:w w:val="100"/>
          <w:position w:val="0"/>
          <w:sz w:val="18"/>
          <w:szCs w:val="18"/>
        </w:rPr>
        <w:t>5A</w:t>
      </w:r>
      <w:r>
        <w:rPr>
          <w:color w:val="000000"/>
          <w:spacing w:val="0"/>
          <w:w w:val="100"/>
          <w:position w:val="0"/>
        </w:rPr>
        <w:t>级景区等）提供增值服务。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年，公司克服疫情影响，已经向全国数十个地方旅游主管部门和景区提供相关 服务。</w:t>
      </w:r>
    </w:p>
    <w:p>
      <w:pPr>
        <w:pStyle w:val="Style33"/>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湖北司马彦：为汉华易美持股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参股公司，主要从事字帖书籍的编写、策划、制作和发行业务。经过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年的不断积 累和沉淀，已编写出版钢笔字帖、毛笔字帖、多体汉语字帖、多笔体英文字帖等近</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种，已与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多家经销商建立了长期、 稳固的合作关系。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年，由于公司地处湖北武汉，受到新冠疫情的直接影响，上半年业务几乎停滞，下半年公司积极采取 多种措施恢复经营，大幅缓解疫情影响，但发货数量及利润规模同比仍出现了明显的下降。</w:t>
      </w:r>
    </w:p>
    <w:p>
      <w:pPr>
        <w:pStyle w:val="Style33"/>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易教优培：公司投资参股的易教优培是一家专注于</w:t>
      </w:r>
      <w:r>
        <w:rPr>
          <w:rFonts w:ascii="Times New Roman" w:eastAsia="Times New Roman" w:hAnsi="Times New Roman" w:cs="Times New Roman"/>
          <w:color w:val="000000"/>
          <w:spacing w:val="0"/>
          <w:w w:val="100"/>
          <w:position w:val="0"/>
          <w:sz w:val="18"/>
          <w:szCs w:val="18"/>
        </w:rPr>
        <w:t>K12</w:t>
      </w:r>
      <w:r>
        <w:rPr>
          <w:color w:val="000000"/>
          <w:spacing w:val="0"/>
          <w:w w:val="100"/>
          <w:position w:val="0"/>
        </w:rPr>
        <w:t>教师继续教育培训的服务提供商，培训服务区域涵盖广东、浙 江、广西、江西、安徽等近十个省份，累计在线培训人数超过</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万人，线下培训人数超过</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人，其中校长培训人数超 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年，由于疫情的影响，线下培训业务受到了较大的冲击，公司积极加大线上业务的开拓，对冲业务风险， 虽同比较去年有所下滑，但在宏观紧缩的经济形势下稳定了业务运营。</w:t>
      </w:r>
    </w:p>
    <w:p>
      <w:pPr>
        <w:pStyle w:val="Style29"/>
        <w:keepNext/>
        <w:keepLines/>
        <w:widowControl w:val="0"/>
        <w:shd w:val="clear" w:color="auto" w:fill="auto"/>
        <w:tabs>
          <w:tab w:pos="487" w:val="left"/>
        </w:tabs>
        <w:bidi w:val="0"/>
        <w:spacing w:before="0" w:after="30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八</w:t>
      </w:r>
      <w:bookmarkEnd w:id="208"/>
      <w:r>
        <w:rPr>
          <w:color w:val="000000"/>
          <w:spacing w:val="0"/>
          <w:w w:val="100"/>
          <w:position w:val="0"/>
          <w:sz w:val="24"/>
          <w:szCs w:val="24"/>
        </w:rPr>
        <w:t>、</w:t>
        <w:tab/>
        <w:t>公司控制的结构化主体情况</w:t>
      </w:r>
      <w:bookmarkEnd w:id="206"/>
      <w:bookmarkEnd w:id="207"/>
      <w:bookmarkEnd w:id="209"/>
    </w:p>
    <w:p>
      <w:pPr>
        <w:pStyle w:val="Style33"/>
        <w:keepNext w:val="0"/>
        <w:keepLines w:val="0"/>
        <w:widowControl w:val="0"/>
        <w:shd w:val="clear" w:color="auto" w:fill="auto"/>
        <w:bidi w:val="0"/>
        <w:spacing w:before="0" w:after="3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487" w:val="left"/>
        </w:tabs>
        <w:bidi w:val="0"/>
        <w:spacing w:before="0" w:after="30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九</w:t>
      </w:r>
      <w:bookmarkEnd w:id="212"/>
      <w:r>
        <w:rPr>
          <w:color w:val="000000"/>
          <w:spacing w:val="0"/>
          <w:w w:val="100"/>
          <w:position w:val="0"/>
          <w:sz w:val="24"/>
          <w:szCs w:val="24"/>
        </w:rPr>
        <w:t>、</w:t>
        <w:tab/>
        <w:t>公司未来发展的展望</w:t>
      </w:r>
      <w:bookmarkEnd w:id="210"/>
      <w:bookmarkEnd w:id="211"/>
      <w:bookmarkEnd w:id="213"/>
    </w:p>
    <w:p>
      <w:pPr>
        <w:pStyle w:val="Style4"/>
        <w:keepNext w:val="0"/>
        <w:keepLines w:val="0"/>
        <w:widowControl w:val="0"/>
        <w:shd w:val="clear" w:color="auto" w:fill="auto"/>
        <w:bidi w:val="0"/>
        <w:spacing w:before="0" w:after="0" w:line="313" w:lineRule="exact"/>
        <w:ind w:left="0" w:right="0" w:firstLine="540"/>
        <w:jc w:val="both"/>
        <w:rPr>
          <w:sz w:val="20"/>
          <w:szCs w:val="20"/>
        </w:rPr>
      </w:pPr>
      <w:bookmarkStart w:id="214" w:name="bookmark214"/>
      <w:r>
        <w:rPr>
          <w:rFonts w:ascii="Times New Roman" w:eastAsia="Times New Roman" w:hAnsi="Times New Roman" w:cs="Times New Roman"/>
          <w:b/>
          <w:bCs/>
          <w:color w:val="000000"/>
          <w:spacing w:val="0"/>
          <w:w w:val="100"/>
          <w:position w:val="0"/>
          <w:sz w:val="20"/>
          <w:szCs w:val="20"/>
        </w:rPr>
        <w:t>（</w:t>
      </w:r>
      <w:bookmarkEnd w:id="214"/>
      <w:r>
        <w:rPr>
          <w:b/>
          <w:bCs/>
          <w:color w:val="000000"/>
          <w:spacing w:val="0"/>
          <w:w w:val="100"/>
          <w:position w:val="0"/>
          <w:sz w:val="20"/>
          <w:szCs w:val="20"/>
        </w:rPr>
        <w:t>一</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未来发展的展望</w:t>
      </w:r>
    </w:p>
    <w:p>
      <w:pPr>
        <w:pStyle w:val="Style33"/>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月，新的著作权法将正式实施，版权保护力度不断加大、相关政策法规不断完善、公众版权意识不断增强；同 时，在技术变革、科技进步与模式创新驱动下，图文、短视频、直播等内容产业将继续高速发展。公司将立足于中国市场环 境和需求变化，全面优化和提升业务能力和水平，为公司长远发展打下坚实基础。</w:t>
      </w:r>
    </w:p>
    <w:p>
      <w:pPr>
        <w:pStyle w:val="Style33"/>
        <w:keepNext w:val="0"/>
        <w:keepLines w:val="0"/>
        <w:widowControl w:val="0"/>
        <w:shd w:val="clear" w:color="auto" w:fill="auto"/>
        <w:bidi w:val="0"/>
        <w:spacing w:before="0" w:after="300" w:line="313" w:lineRule="exact"/>
        <w:ind w:left="0" w:right="0" w:firstLine="440"/>
        <w:jc w:val="left"/>
      </w:pPr>
      <w:r>
        <w:rPr>
          <w:color w:val="000000"/>
          <w:spacing w:val="0"/>
          <w:w w:val="100"/>
          <w:position w:val="0"/>
        </w:rPr>
        <w:t>以全面优质的产品内容、创新的智能技术水平及专业的客户服务，多样化、标准化的产品与服务价格体系，满足不同 客户日新月异的需求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以更加严谨规范的平台版权管理机制、提升版权保护的公信力，合规合理开展版权保护，积极参与主 管部门及行业的规范建设；同时进一步完善内容安全审核流程与规范，促进内容生态的健康发展，更好地承担企业的主体责 任和社会责任。</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年，公司将继续开拓创新，从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版权内容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延展至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，加快从内容供应商转型为服务供应商，以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 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双轮驱动业务快速发展，完成从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的跨越，做大做强服务于内容生态的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基础设施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6" w:lineRule="exact"/>
        <w:ind w:left="0" w:right="0" w:firstLine="440"/>
        <w:jc w:val="both"/>
      </w:pPr>
      <w:r>
        <w:rPr>
          <w:b/>
          <w:bCs/>
          <w:color w:val="000000"/>
          <w:spacing w:val="0"/>
          <w:w w:val="100"/>
          <w:position w:val="0"/>
          <w:u w:val="single"/>
        </w:rPr>
        <w:t>深化与主流媒体战略合作为国家工作大局做好服务</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年是中国共产党成立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周年，也是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开局之年，公司将继续坚持以习近平新时代中国特色社会主义思想为 指导，紧紧围绕建党百年、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开局、全面乡村振兴、北京冬奥会筹备等党和国家重点工作，依托内容、技术和渠道等 方面的核心竞争力，深化与人民日报、新华社、中央广播电视总台等中央新闻单位、中央重点新闻网站、党政机构的合作关 系，为党和国家工作大局做好服务。</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年，公司将持续深化同人民网的战略合作关系，不断提升技术支持与客户服务能力。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日，由人民网主 办，视觉中国独家战略合作的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人民视觉网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正式上线。人民视觉网聚合海量高品质新闻图片、漫画图表和视频素材，是集视 觉内容聚合分发及交易管理运营为一体的视觉内容在线智能服务平台。作为独家战略合作伙伴，公司将全力为办好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人民视 觉网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的品牌影响力发挥更大作用。</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年，公司将持续拓展视觉资源、优化技术应用、创新产品、完善组织架构、引进优秀人才，在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框架下不断 提升公司内容产品的核心竞争力和视觉服务体验，从视觉内容素材、创意策划和众包服务、摄影和设计作品征集、图书出版、 数字资产管理、视觉版权服务、视觉内容传播推广等方面，提升用户使用优质视觉内容和服务的效率，助力主流媒体不断提 升传播力、引导力、影响力。</w:t>
      </w:r>
    </w:p>
    <w:p>
      <w:pPr>
        <w:pStyle w:val="Style33"/>
        <w:keepNext w:val="0"/>
        <w:keepLines w:val="0"/>
        <w:widowControl w:val="0"/>
        <w:shd w:val="clear" w:color="auto" w:fill="auto"/>
        <w:bidi w:val="0"/>
        <w:spacing w:before="0" w:after="0" w:line="316" w:lineRule="exact"/>
        <w:ind w:left="0" w:right="0" w:firstLine="440"/>
        <w:jc w:val="both"/>
      </w:pPr>
      <w:r>
        <w:rPr>
          <w:b/>
          <w:bCs/>
          <w:color w:val="000000"/>
          <w:spacing w:val="0"/>
          <w:w w:val="100"/>
          <w:position w:val="0"/>
          <w:u w:val="single"/>
        </w:rPr>
        <w:t>完善并丰富产品体系全方位多层次开拓市场</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年，公司将继续充分发挥公司全品类（图片、设计、视频、音乐、字体）的内容优势，以及进一步根据市场变化 规划普惠、质优、精选等不同内容品质的产品线，通过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解决方案巩固和开拓大客户市场，巩固党政媒体、广告营销 服务类客户的传统优势市场，并通过市场活动、战略合作等方式聚焦重点行业的企业大客户，满足这类客户的全方位需求， 夯实公司的客户基础和行业根基。</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年，公司将继续依托优质视觉内容核心资源，扩大夯实与互联网平台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大流量入口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的战略合作，结合有效场景， 将优质内容与智能服务技术相结合，提升多渠道分发交付能力，高效拓展长尾用户，促进主营业务的高速增长。公司将加大 在视频剪辑、设计工具、在线办公、背景配乐、智能硬件等新场景，开拓新的平台级战略合作。</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年，公司将继续通过行业联盟营销和在线数字营销，包括搜索营销、内容营销以及社交媒体等方式高性价比定向 高效开发中小客户群。继续重点打造符合中小企业预算和个人需求的电商网站</w:t>
      </w:r>
      <w:r>
        <w:rPr>
          <w:rFonts w:ascii="Times New Roman" w:eastAsia="Times New Roman" w:hAnsi="Times New Roman" w:cs="Times New Roman"/>
          <w:color w:val="000000"/>
          <w:spacing w:val="0"/>
          <w:w w:val="100"/>
          <w:position w:val="0"/>
          <w:sz w:val="18"/>
          <w:szCs w:val="18"/>
        </w:rPr>
        <w:t>veer.com</w:t>
      </w:r>
      <w:r>
        <w:rPr>
          <w:color w:val="000000"/>
          <w:spacing w:val="0"/>
          <w:w w:val="100"/>
          <w:position w:val="0"/>
        </w:rPr>
        <w:t>。</w:t>
      </w:r>
      <w:r>
        <w:rPr>
          <w:color w:val="000000"/>
          <w:spacing w:val="0"/>
          <w:w w:val="100"/>
          <w:position w:val="0"/>
        </w:rPr>
        <w:t>内容上，重点打造中小与长尾用户 需求的平面</w:t>
      </w:r>
      <w:r>
        <w:rPr>
          <w:rFonts w:ascii="Times New Roman" w:eastAsia="Times New Roman" w:hAnsi="Times New Roman" w:cs="Times New Roman"/>
          <w:color w:val="000000"/>
          <w:spacing w:val="0"/>
          <w:w w:val="100"/>
          <w:position w:val="0"/>
          <w:sz w:val="18"/>
          <w:szCs w:val="18"/>
        </w:rPr>
        <w:t>/UI</w:t>
      </w:r>
      <w:r>
        <w:rPr>
          <w:color w:val="000000"/>
          <w:spacing w:val="0"/>
          <w:w w:val="100"/>
          <w:position w:val="0"/>
        </w:rPr>
        <w:t>设计、元素背景、模型、艺术字等设计素材品类，为用户提供在线设计工具。公司将持续通过内容升级，用 户体验提升，为中小微企业提供更好的服务，为推动图片正版化做出自己的贡献。</w:t>
      </w:r>
    </w:p>
    <w:p>
      <w:pPr>
        <w:pStyle w:val="Style33"/>
        <w:keepNext w:val="0"/>
        <w:keepLines w:val="0"/>
        <w:widowControl w:val="0"/>
        <w:shd w:val="clear" w:color="auto" w:fill="auto"/>
        <w:bidi w:val="0"/>
        <w:spacing w:before="0" w:after="0" w:line="316" w:lineRule="exact"/>
        <w:ind w:left="0" w:right="0" w:firstLine="440"/>
        <w:jc w:val="both"/>
      </w:pPr>
      <w:r>
        <w:rPr>
          <w:b/>
          <w:bCs/>
          <w:color w:val="000000"/>
          <w:spacing w:val="0"/>
          <w:w w:val="100"/>
          <w:position w:val="0"/>
          <w:u w:val="single"/>
        </w:rPr>
        <w:t>全面开放版权保护相关技术积极服务版权强国战略</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据统计，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年国内图片市场规模达</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亿人民币，但正版化率不到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,图片成为音乐、视频、文学版权领域外互联 网版权问题的高发区。这一方面说明版权保护工作大有可为，另一方面也说明内容产业的市场空间巨大。</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月，新的《著作权法》将正式实施。《著作权法》的修订内容丰富，对文学、艺术、科技等著作权人和创作者 来讲，加大了对侵权者的惩治力度。其中摄影版权保护期被延长到作者终生加去世后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摄影作品原件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美术作品原 件，，一并写入法律条文，为摄影艺术品的流通和收藏提供了法律支撑；新闻图片不再被视为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时事新闻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将受到法律保护。 新《著作权法》的正式实施对图片行业的健康、快速发展具有重要意义。公司将认真学习《著作权法》，积极宣传与践行， 为实现文化强国、版权强国做出自己的贡献。</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年，公司将全力打造并推出公司的版权保护平台，把多年版权保护实践中积累的版权确权、传播监测、电子取证 等核心技术和运营能力向内容创作者、使用者、行政调解机构以及司法调解机构全面开放，为媒体机构及企业客户提供全方 位的版权保护服务。同时，在有关部门的指导下，发挥公司在版权保护技术系统及版权保护运营中台的专业优势，联合版权 行业组织、技术平台、行业龙头等，共同打造公开、透明的版权保护服务平台。我们将与各方共同努力，不断扩大保护知 识产权的社会共识，共同探索符合中国市场需求的图片版权确权、授权、保护和争议解决机制，继续发挥公司互联网平台在 保护知识产权、维护创作者权益中的积极作用，为中国版权行业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生态，'的健康发展做出自己的贡献。</w:t>
      </w:r>
    </w:p>
    <w:p>
      <w:pPr>
        <w:pStyle w:val="Style33"/>
        <w:keepNext w:val="0"/>
        <w:keepLines w:val="0"/>
        <w:widowControl w:val="0"/>
        <w:shd w:val="clear" w:color="auto" w:fill="auto"/>
        <w:bidi w:val="0"/>
        <w:spacing w:before="0" w:after="0" w:line="326" w:lineRule="exact"/>
        <w:ind w:left="0" w:right="0" w:firstLine="440"/>
        <w:jc w:val="both"/>
      </w:pPr>
      <w:r>
        <w:rPr>
          <w:b/>
          <w:bCs/>
          <w:color w:val="000000"/>
          <w:spacing w:val="0"/>
          <w:w w:val="100"/>
          <w:position w:val="0"/>
          <w:u w:val="single"/>
        </w:rPr>
        <w:t>完善创作者内容生态积极拓展音视频内容资源</w:t>
      </w:r>
    </w:p>
    <w:p>
      <w:pPr>
        <w:pStyle w:val="Style33"/>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年，公司将继续依托</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摄影社区、设计师，扩大签约供稿方的数量和质量，不断提高平台经营的透明度，为创 作者提供内容确权、授权、内容管理、版权保护等专业全面的服务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并依据不同行业、不同使用场景的客户的浏览、下载、 </w:t>
      </w:r>
      <w:r>
        <w:rPr>
          <w:color w:val="000000"/>
          <w:spacing w:val="0"/>
          <w:w w:val="100"/>
          <w:position w:val="0"/>
        </w:rPr>
        <w:t>授权等用户行为大数据，为供稿方提供行业趋势、需求分析以及创意趋势预测等服务，以帮助供应端生产出更多优质内容， 激励内容创作者创作出更多优秀作品。公司计划依托签约摄影师、设计师社区，推出商业定制签约认证机会，为创作者和定 制需求客户提供按需定制的撮合服务平台，提高交易效率，创造更多的商业机会，更好地为上下游赋能。</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年，公司将重点关注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带来的内容需求，从图片延展到音视频，全品类覆盖提供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解决方案，持续构筑和 巩固内容护城河。一方面，继续巩固图片素材的传统优势，重点拓展包括平面</w:t>
      </w:r>
      <w:r>
        <w:rPr>
          <w:rFonts w:ascii="Times New Roman" w:eastAsia="Times New Roman" w:hAnsi="Times New Roman" w:cs="Times New Roman"/>
          <w:color w:val="000000"/>
          <w:spacing w:val="0"/>
          <w:w w:val="100"/>
          <w:position w:val="0"/>
          <w:sz w:val="18"/>
          <w:szCs w:val="18"/>
        </w:rPr>
        <w:t>/UI</w:t>
      </w:r>
      <w:r>
        <w:rPr>
          <w:color w:val="000000"/>
          <w:spacing w:val="0"/>
          <w:w w:val="100"/>
          <w:position w:val="0"/>
        </w:rPr>
        <w:t>、</w:t>
      </w:r>
      <w:r>
        <w:rPr>
          <w:color w:val="000000"/>
          <w:spacing w:val="0"/>
          <w:w w:val="100"/>
          <w:position w:val="0"/>
        </w:rPr>
        <w:t>插画、背景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元素、模型、艺术字等设计 素材品类；同时，为顺应视频快速发展的趋势，公司将继续加大对音视频业务的投入，积极引进全球优质视频、音乐内容供 应商与供稿人。重点拓展国内视频供应商，尤其是主流媒体合作伙伴，同时利用公司的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云图库</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软件优势，为具有优质 图片视频内容的合作伙伴提供内容授权变现增值服务；通过</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社区继续拓展新增个人签约图片、视频供稿人。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音乐素材将重点拓展中国本土音乐内容以及新增音效品类，继续满足市场不断增长的内容需求。</w:t>
      </w:r>
    </w:p>
    <w:p>
      <w:pPr>
        <w:pStyle w:val="Style33"/>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u w:val="single"/>
        </w:rPr>
        <w:t>继续加强技术研发技术赋能提升核心竞争力</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公司将继续持续加大技术研发投入，进一步优化技术研发体系，强化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大中台，小前台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的业务模式，尤其是中台核心 能力的提升，通过系统性输出组件化资源和技术能力包，使得公司前端的具体业务可以更加灵活地开展。由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延展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双轮驱动，全方面提升核心竞争力，为客户做好服务，为客户创造价值。</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年一季度，公司已经完成武汉研发中心的设立，</w:t>
      </w:r>
      <w:r>
        <w:rPr>
          <w:color w:val="333333"/>
          <w:spacing w:val="0"/>
          <w:w w:val="100"/>
          <w:position w:val="0"/>
        </w:rPr>
        <w:t>公司未来将继续推进人才战略，致力于技术产品驱动，为客户提 供良好的内容和服务体验</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年，公司将继续不断强化基于图像大数据的人工智能技术实力，重点围绕机器生产内容、搜索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推荐和版权保护等 公司核心业务场景，不断打造公司的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数据提升技术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技术驱动服务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服务回馈数据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闭环运行模式，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越服务，越懂服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，通过数据智能提升产品体验、服务交付和管理效率，以产品技术驱动业务快速增长。</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除了智能</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中台，公司将重点全面提升企业数字化能力，重点打造市场营销、客户管理、供应端管理中台能力。充分 运用第三方效率工具加强内部协同，重点优化商机、合同、订单、回款等提升客户全生命周期管理效率，整体提升企业数字 化能力。通过提升企业数字化能力，全面提高企业组织效率和管理水平。</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公司将持续建设公司的版权交易平台，在围绕客户需求导向的前提下，通过技术提升用户搜索、推荐、下载、</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等一 系列高效获得优质内容的体验，通过一站式服务提高客户黏性；重点建设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云图库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等内容管理与协同的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软件工具，一季 度，公司已经推出针对企业客户的营销设计协同的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轻设计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，为客户提供更多的内容素材消费场景，以此 提升公司与客户的服务粘性；持续完善服务创作者的社区平台，进一步提升创作者的内容上传、销售报告、数据分析、市场 趋势、版权保护等一系列的产品体验，完善数据管理、流程效率、自动化、需求预测，提升运营效率和管理能力；重点打造 公司的版权保护平台，为内容创作者、使用者以及版权保护机构提供公开透明的第三方服务平台，覆盖确权、监测、保全、 调解、维权的版权保护全流程。</w:t>
      </w:r>
    </w:p>
    <w:p>
      <w:pPr>
        <w:pStyle w:val="Style33"/>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u w:val="single"/>
        </w:rPr>
        <w:t>聚焦核心主业战略投资与合作</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年，公司将进一步聚焦核心主营业务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视觉内容与服务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，加速整合公司核心业务的上下游优势资源，在核心主业 领域开展投资并购或战略合作，打造围绕公司核心主业的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，进一步强化竞争壁垒。公司将积极采取资本手段， 在微利、音视频、智能工具等领域展开战略投资与收并购，全方位地提升触达客户的能力和范围，提升公司核心竞争力，推 动公司高速发展。截至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月底，公司已经分别与红动中国（微利素材）、</w:t>
      </w:r>
      <w:r>
        <w:rPr>
          <w:rFonts w:ascii="Times New Roman" w:eastAsia="Times New Roman" w:hAnsi="Times New Roman" w:cs="Times New Roman"/>
          <w:color w:val="000000"/>
          <w:spacing w:val="0"/>
          <w:w w:val="100"/>
          <w:position w:val="0"/>
          <w:sz w:val="18"/>
          <w:szCs w:val="18"/>
        </w:rPr>
        <w:t xml:space="preserve">VJshi </w:t>
      </w:r>
      <w:r>
        <w:rPr>
          <w:color w:val="000000"/>
          <w:spacing w:val="0"/>
          <w:w w:val="100"/>
          <w:position w:val="0"/>
        </w:rPr>
        <w:t>（视频素材交易）以及爱设计（创意设计工具） 签订战略投资协议，并在内容、技术、市场渠道等全方位赋能合作伙伴，促进公司核心主业快速增长。</w:t>
      </w:r>
    </w:p>
    <w:p>
      <w:pPr>
        <w:pStyle w:val="Style33"/>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u w:val="single"/>
        </w:rPr>
        <w:t>旅游和教育行业协同发展实践</w:t>
      </w:r>
      <w:r>
        <w:rPr>
          <w:rFonts w:ascii="Times New Roman" w:eastAsia="Times New Roman" w:hAnsi="Times New Roman" w:cs="Times New Roman"/>
          <w:b/>
          <w:bCs/>
          <w:color w:val="000000"/>
          <w:spacing w:val="0"/>
          <w:w w:val="100"/>
          <w:position w:val="0"/>
          <w:sz w:val="18"/>
          <w:szCs w:val="18"/>
          <w:u w:val="single"/>
        </w:rPr>
        <w:t>“</w:t>
      </w:r>
      <w:r>
        <w:rPr>
          <w:b/>
          <w:bCs/>
          <w:color w:val="000000"/>
          <w:spacing w:val="0"/>
          <w:w w:val="100"/>
          <w:position w:val="0"/>
          <w:u w:val="single"/>
        </w:rPr>
        <w:t>视觉</w:t>
      </w:r>
      <w:r>
        <w:rPr>
          <w:rFonts w:ascii="Times New Roman" w:eastAsia="Times New Roman" w:hAnsi="Times New Roman" w:cs="Times New Roman"/>
          <w:b/>
          <w:bCs/>
          <w:color w:val="000000"/>
          <w:spacing w:val="0"/>
          <w:w w:val="100"/>
          <w:position w:val="0"/>
          <w:sz w:val="18"/>
          <w:szCs w:val="18"/>
          <w:u w:val="single"/>
        </w:rPr>
        <w:t>+</w:t>
      </w:r>
      <w:r>
        <w:rPr>
          <w:b/>
          <w:bCs/>
          <w:color w:val="000000"/>
          <w:spacing w:val="0"/>
          <w:w w:val="100"/>
          <w:position w:val="0"/>
          <w:u w:val="single"/>
        </w:rPr>
        <w:t>行业</w:t>
      </w:r>
      <w:r>
        <w:rPr>
          <w:rFonts w:ascii="Times New Roman" w:eastAsia="Times New Roman" w:hAnsi="Times New Roman" w:cs="Times New Roman"/>
          <w:b/>
          <w:bCs/>
          <w:color w:val="000000"/>
          <w:spacing w:val="0"/>
          <w:w w:val="100"/>
          <w:position w:val="0"/>
          <w:sz w:val="18"/>
          <w:szCs w:val="18"/>
          <w:u w:val="single"/>
        </w:rPr>
        <w:t>”</w:t>
      </w:r>
      <w:r>
        <w:rPr>
          <w:b/>
          <w:bCs/>
          <w:color w:val="000000"/>
          <w:spacing w:val="0"/>
          <w:w w:val="100"/>
          <w:position w:val="0"/>
          <w:u w:val="single"/>
        </w:rPr>
        <w:t>战略</w:t>
      </w:r>
    </w:p>
    <w:p>
      <w:pPr>
        <w:pStyle w:val="Style33"/>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年，唱游公司将在文化和旅游部的指导下，持续优化完善两大平台的功能，继续深入推进两大平台在各省市的全 覆盖使用，实现大数据</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平台更广泛的应用服务，促进营业收入不断增长。同时，还将加强视觉核心业务和旅游行业的紧 密结合，为各级旅游主管部门及涉旅企业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如旅行社、景区和酒店集团等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提供高质量的视觉内容及增值服务。</w:t>
      </w:r>
    </w:p>
    <w:p>
      <w:pPr>
        <w:pStyle w:val="Style33"/>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年，旅游学院将按照相关合作要求以及国家开放大学的有关规定，继续做好学历教育，加大投入力度，增加招生 专业，扩大招生规模，启动酒店管理专升本自建专业招生工作，并按照市场和企业需求研发新的旅游专业建设。在非学历教 育方面，一是通过旅游学院与国家开放大学开展非学历培训合作，通过行业优势扩大线上培训规模，二是开展初级旅游定制 师等级评价考试工作，建立适应市场和企业需要的初级旅游定制师队伍，同时研发新的职业水平评价证书，例如民宿业主及 民宿运营管理职业证书等；三是继续举办行业人才线上技能培训班，针对所需技能开发新课程，并针对市场需求，通过不同 课程组合，开展市场化的专门人才线上培训项目。</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年，司马彦科技将利用公司优质的视觉内容并借助于人工智能、大数据等技术手段整合线下客户流量资源。并将 包括字帖在内的</w:t>
      </w:r>
      <w:r>
        <w:rPr>
          <w:rFonts w:ascii="Times New Roman" w:eastAsia="Times New Roman" w:hAnsi="Times New Roman" w:cs="Times New Roman"/>
          <w:color w:val="000000"/>
          <w:spacing w:val="0"/>
          <w:w w:val="100"/>
          <w:position w:val="0"/>
          <w:sz w:val="18"/>
          <w:szCs w:val="18"/>
        </w:rPr>
        <w:t>K12</w:t>
      </w:r>
      <w:r>
        <w:rPr>
          <w:color w:val="000000"/>
          <w:spacing w:val="0"/>
          <w:w w:val="100"/>
          <w:position w:val="0"/>
        </w:rPr>
        <w:t>教育资源数字化、视觉化，形成高效的线上线下互动模式，为</w:t>
      </w:r>
      <w:r>
        <w:rPr>
          <w:rFonts w:ascii="Times New Roman" w:eastAsia="Times New Roman" w:hAnsi="Times New Roman" w:cs="Times New Roman"/>
          <w:color w:val="000000"/>
          <w:spacing w:val="0"/>
          <w:w w:val="100"/>
          <w:position w:val="0"/>
          <w:sz w:val="18"/>
          <w:szCs w:val="18"/>
        </w:rPr>
        <w:t>K12</w:t>
      </w:r>
      <w:r>
        <w:rPr>
          <w:color w:val="000000"/>
          <w:spacing w:val="0"/>
          <w:w w:val="100"/>
          <w:position w:val="0"/>
        </w:rPr>
        <w:t>群体提供基于专业视觉内容的增值服 务，完成</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业务的延伸。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年，易教优培计划完成技术平台和产品的重构，专注于在线培训。并计划以公司优质 的视觉内容资源为基础，打造基于</w:t>
      </w:r>
      <w:r>
        <w:rPr>
          <w:rFonts w:ascii="Times New Roman" w:eastAsia="Times New Roman" w:hAnsi="Times New Roman" w:cs="Times New Roman"/>
          <w:color w:val="000000"/>
          <w:spacing w:val="0"/>
          <w:w w:val="100"/>
          <w:position w:val="0"/>
          <w:sz w:val="18"/>
          <w:szCs w:val="18"/>
        </w:rPr>
        <w:t>K12</w:t>
      </w:r>
      <w:r>
        <w:rPr>
          <w:color w:val="000000"/>
          <w:spacing w:val="0"/>
          <w:w w:val="100"/>
          <w:position w:val="0"/>
        </w:rPr>
        <w:t>教师群体的专业视觉内容素材库。公司在旅游及教育行业的持续关注和深入，助力参 股公司成为各自细分行业的龙头企业，并推动视觉核心主业进入行业的蓝海市场。</w:t>
      </w:r>
    </w:p>
    <w:p>
      <w:pPr>
        <w:pStyle w:val="Style4"/>
        <w:keepNext w:val="0"/>
        <w:keepLines w:val="0"/>
        <w:widowControl w:val="0"/>
        <w:shd w:val="clear" w:color="auto" w:fill="auto"/>
        <w:bidi w:val="0"/>
        <w:spacing w:before="0" w:after="0" w:line="314" w:lineRule="exact"/>
        <w:ind w:left="0" w:right="0" w:firstLine="440"/>
        <w:jc w:val="both"/>
        <w:rPr>
          <w:sz w:val="20"/>
          <w:szCs w:val="20"/>
        </w:rPr>
      </w:pPr>
      <w:bookmarkStart w:id="215" w:name="bookmark215"/>
      <w:r>
        <w:rPr>
          <w:b/>
          <w:bCs/>
          <w:color w:val="000000"/>
          <w:spacing w:val="0"/>
          <w:w w:val="100"/>
          <w:position w:val="0"/>
          <w:sz w:val="20"/>
          <w:szCs w:val="20"/>
        </w:rPr>
        <w:t>（</w:t>
      </w:r>
      <w:bookmarkEnd w:id="215"/>
      <w:r>
        <w:rPr>
          <w:b/>
          <w:bCs/>
          <w:color w:val="000000"/>
          <w:spacing w:val="0"/>
          <w:w w:val="100"/>
          <w:position w:val="0"/>
          <w:sz w:val="20"/>
          <w:szCs w:val="20"/>
        </w:rPr>
        <w:t>二）公司面临的风险和应对措施</w:t>
      </w:r>
    </w:p>
    <w:p>
      <w:pPr>
        <w:pStyle w:val="Style33"/>
        <w:keepNext w:val="0"/>
        <w:keepLines w:val="0"/>
        <w:widowControl w:val="0"/>
        <w:numPr>
          <w:ilvl w:val="0"/>
          <w:numId w:val="1"/>
        </w:numPr>
        <w:shd w:val="clear" w:color="auto" w:fill="auto"/>
        <w:tabs>
          <w:tab w:pos="702" w:val="left"/>
        </w:tabs>
        <w:bidi w:val="0"/>
        <w:spacing w:before="0" w:after="0" w:line="314" w:lineRule="exact"/>
        <w:ind w:left="0" w:right="0" w:firstLine="440"/>
        <w:jc w:val="both"/>
      </w:pPr>
      <w:bookmarkStart w:id="216" w:name="bookmark216"/>
      <w:bookmarkEnd w:id="216"/>
      <w:r>
        <w:rPr>
          <w:b/>
          <w:bCs/>
          <w:color w:val="000000"/>
          <w:spacing w:val="0"/>
          <w:w w:val="100"/>
          <w:position w:val="0"/>
        </w:rPr>
        <w:t>版权保护风险</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目前图片、视频市场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侵权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现象仍然比较普遍。公司将继续与政府主管部门、司法机关紧密配合，继续依靠专业的版 权合规团队，并通过不断完善版权管理体系，运用技术创新手段，为市场提供全面、优质的版权服务，持续提高公司版权变 现以及保护的能力。</w:t>
      </w:r>
    </w:p>
    <w:p>
      <w:pPr>
        <w:pStyle w:val="Style33"/>
        <w:keepNext w:val="0"/>
        <w:keepLines w:val="0"/>
        <w:widowControl w:val="0"/>
        <w:numPr>
          <w:ilvl w:val="0"/>
          <w:numId w:val="1"/>
        </w:numPr>
        <w:shd w:val="clear" w:color="auto" w:fill="auto"/>
        <w:tabs>
          <w:tab w:pos="717" w:val="left"/>
        </w:tabs>
        <w:bidi w:val="0"/>
        <w:spacing w:before="0" w:after="0" w:line="314" w:lineRule="exact"/>
        <w:ind w:left="0" w:right="0" w:firstLine="440"/>
        <w:jc w:val="both"/>
      </w:pPr>
      <w:bookmarkStart w:id="217" w:name="bookmark217"/>
      <w:bookmarkEnd w:id="217"/>
      <w:r>
        <w:rPr>
          <w:b/>
          <w:bCs/>
          <w:color w:val="000000"/>
          <w:spacing w:val="0"/>
          <w:w w:val="100"/>
          <w:position w:val="0"/>
        </w:rPr>
        <w:t>内容安全审核风险</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公司整合了全球及本土海量优质全面的图片、视频、音乐、矢量、插画、字体等版权素材内容，合作供稿人、专业版 权内容机构众多，相关素材涉及的内容审核难度不断提高，对技术、流程等方面的挑战不断加大。对此，公司完善了机器审 核、人工审核以及用户举报的内容审核制度与流程，成立了独立的内容安全审核团队，并与人民网建立内容审核合作，对平 台内容和产品服务进行全面筛查审核，整体提升公司内容质量与合规服务能力。</w:t>
      </w:r>
    </w:p>
    <w:p>
      <w:pPr>
        <w:pStyle w:val="Style33"/>
        <w:keepNext w:val="0"/>
        <w:keepLines w:val="0"/>
        <w:widowControl w:val="0"/>
        <w:numPr>
          <w:ilvl w:val="0"/>
          <w:numId w:val="1"/>
        </w:numPr>
        <w:shd w:val="clear" w:color="auto" w:fill="auto"/>
        <w:tabs>
          <w:tab w:pos="717" w:val="left"/>
        </w:tabs>
        <w:bidi w:val="0"/>
        <w:spacing w:before="0" w:after="0" w:line="314" w:lineRule="exact"/>
        <w:ind w:left="0" w:right="0" w:firstLine="440"/>
        <w:jc w:val="both"/>
      </w:pPr>
      <w:bookmarkStart w:id="218" w:name="bookmark218"/>
      <w:bookmarkEnd w:id="218"/>
      <w:r>
        <w:rPr>
          <w:b/>
          <w:bCs/>
          <w:color w:val="000000"/>
          <w:spacing w:val="0"/>
          <w:w w:val="100"/>
          <w:position w:val="0"/>
        </w:rPr>
        <w:t>管理风险</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公司业务增长迅速，参、控股公司达四十余家，公司内部管理的复杂度和难度将不断提高；地域扩展到北美地区、北 京、常州、深圳、上海、广州、香港等，这些因素令公司在战略规划、制度建设、组织机构设置、运营管理和内部控制等方 面面临更大的挑战。公司将通过完善管理制度、规范流程、加强财务管控、加强人才培训、加强投后管理以及信息化建设等 手段改善和提升管理及内部控制能力。</w:t>
      </w:r>
    </w:p>
    <w:p>
      <w:pPr>
        <w:pStyle w:val="Style33"/>
        <w:keepNext w:val="0"/>
        <w:keepLines w:val="0"/>
        <w:widowControl w:val="0"/>
        <w:numPr>
          <w:ilvl w:val="0"/>
          <w:numId w:val="1"/>
        </w:numPr>
        <w:shd w:val="clear" w:color="auto" w:fill="auto"/>
        <w:tabs>
          <w:tab w:pos="717" w:val="left"/>
        </w:tabs>
        <w:bidi w:val="0"/>
        <w:spacing w:before="0" w:after="0" w:line="314" w:lineRule="exact"/>
        <w:ind w:left="0" w:right="0" w:firstLine="440"/>
        <w:jc w:val="both"/>
      </w:pPr>
      <w:bookmarkStart w:id="219" w:name="bookmark219"/>
      <w:bookmarkEnd w:id="219"/>
      <w:r>
        <w:rPr>
          <w:b/>
          <w:bCs/>
          <w:color w:val="000000"/>
          <w:spacing w:val="0"/>
          <w:w w:val="100"/>
          <w:position w:val="0"/>
        </w:rPr>
        <w:t>股权投资子公司业绩承诺的风险</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公司部分股权投资参、控股公司的存在业绩承诺，受宏观经济政策和行业监管因素的影响，在业绩承诺期内，若出现 子公司无法于正常状态运营的情况，当期完成净利润可能低于对应年度的业绩承诺金额。业绩补偿义务人如不能履行业绩补 偿承诺，可能会对公司现金流产生不利影响，从而影响投资股权回报的实现。公司将加大投后管理力度，对参、控股公司实 现实时关注、指导，保障信息通畅。</w:t>
      </w:r>
    </w:p>
    <w:p>
      <w:pPr>
        <w:pStyle w:val="Style33"/>
        <w:keepNext w:val="0"/>
        <w:keepLines w:val="0"/>
        <w:widowControl w:val="0"/>
        <w:numPr>
          <w:ilvl w:val="0"/>
          <w:numId w:val="1"/>
        </w:numPr>
        <w:shd w:val="clear" w:color="auto" w:fill="auto"/>
        <w:tabs>
          <w:tab w:pos="717" w:val="left"/>
        </w:tabs>
        <w:bidi w:val="0"/>
        <w:spacing w:before="0" w:after="0" w:line="314" w:lineRule="exact"/>
        <w:ind w:left="0" w:right="0" w:firstLine="440"/>
        <w:jc w:val="both"/>
      </w:pPr>
      <w:bookmarkStart w:id="220" w:name="bookmark220"/>
      <w:bookmarkEnd w:id="220"/>
      <w:r>
        <w:rPr>
          <w:b/>
          <w:bCs/>
          <w:color w:val="000000"/>
          <w:spacing w:val="0"/>
          <w:w w:val="100"/>
          <w:position w:val="0"/>
        </w:rPr>
        <w:t>人才管理的风险</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公司目前拥有稳定的管理团队和人才储备库，通过专业的人才管理措施稳定和壮大优秀人才队伍，但与公司发展战略 和发展目标的要求相比目前人才储备规模仍有待进一步加强。公司将积极采取多种人才管理措施，加强激励措施，加强公司 人才储备，减少核心专业人才变动给公司经营业务带来的负面影响。</w:t>
      </w:r>
    </w:p>
    <w:p>
      <w:pPr>
        <w:pStyle w:val="Style33"/>
        <w:keepNext w:val="0"/>
        <w:keepLines w:val="0"/>
        <w:widowControl w:val="0"/>
        <w:numPr>
          <w:ilvl w:val="0"/>
          <w:numId w:val="1"/>
        </w:numPr>
        <w:shd w:val="clear" w:color="auto" w:fill="auto"/>
        <w:tabs>
          <w:tab w:pos="717" w:val="left"/>
        </w:tabs>
        <w:bidi w:val="0"/>
        <w:spacing w:before="0" w:after="0" w:line="314" w:lineRule="exact"/>
        <w:ind w:left="0" w:right="0" w:firstLine="440"/>
        <w:jc w:val="both"/>
      </w:pPr>
      <w:bookmarkStart w:id="221" w:name="bookmark221"/>
      <w:bookmarkEnd w:id="221"/>
      <w:r>
        <w:rPr>
          <w:b/>
          <w:bCs/>
          <w:color w:val="000000"/>
          <w:spacing w:val="0"/>
          <w:w w:val="100"/>
          <w:position w:val="0"/>
        </w:rPr>
        <w:t>汇率变化风险</w:t>
      </w:r>
    </w:p>
    <w:p>
      <w:pPr>
        <w:pStyle w:val="Style33"/>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年境外业务面临一定的汇率风险。为规避经营及融资所产生的汇率风险，公司将对外币做分类管理，尽 量降低外币风险敞口。同时公司也将积极的关注人民币汇率波动情况，必要时将通过调整外币存款结构和余额降低汇率波动 风险。</w:t>
      </w:r>
    </w:p>
    <w:p>
      <w:pPr>
        <w:pStyle w:val="Style29"/>
        <w:keepNext/>
        <w:keepLines/>
        <w:widowControl w:val="0"/>
        <w:shd w:val="clear" w:color="auto" w:fill="auto"/>
        <w:bidi w:val="0"/>
        <w:spacing w:before="0" w:after="280" w:line="240" w:lineRule="auto"/>
        <w:ind w:left="0" w:right="0" w:firstLine="0"/>
        <w:jc w:val="left"/>
      </w:pPr>
      <w:bookmarkStart w:id="222" w:name="bookmark222"/>
      <w:bookmarkStart w:id="223" w:name="bookmark223"/>
      <w:bookmarkStart w:id="224" w:name="bookmark224"/>
      <w:r>
        <w:rPr>
          <w:color w:val="000000"/>
          <w:spacing w:val="0"/>
          <w:w w:val="100"/>
          <w:position w:val="0"/>
          <w:sz w:val="24"/>
          <w:szCs w:val="24"/>
        </w:rPr>
        <w:t>十、接待调研、沟通、采访等活动情况</w:t>
      </w:r>
      <w:bookmarkEnd w:id="222"/>
      <w:bookmarkEnd w:id="223"/>
      <w:bookmarkEnd w:id="224"/>
    </w:p>
    <w:p>
      <w:pPr>
        <w:pStyle w:val="Style36"/>
        <w:keepNext/>
        <w:keepLines/>
        <w:widowControl w:val="0"/>
        <w:shd w:val="clear" w:color="auto" w:fill="auto"/>
        <w:bidi w:val="0"/>
        <w:spacing w:before="0" w:line="314" w:lineRule="exact"/>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、报告期内接待调研、沟通、采访等活动登记表</w:t>
      </w:r>
      <w:bookmarkEnd w:id="225"/>
      <w:bookmarkEnd w:id="226"/>
      <w:bookmarkEnd w:id="228"/>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招商证券、天风</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证券、中金公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公司主要经营 及业务情况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日披露于深交所互</w:t>
            </w:r>
          </w:p>
        </w:tc>
      </w:tr>
    </w:tbl>
    <w:p>
      <w:pPr>
        <w:sectPr>
          <w:footnotePr>
            <w:pos w:val="pageBottom"/>
            <w:numFmt w:val="decimal"/>
            <w:numRestart w:val="continuous"/>
          </w:footnotePr>
          <w:pgSz w:w="11900" w:h="16840"/>
          <w:pgMar w:top="1383" w:right="1059" w:bottom="1436" w:left="1055" w:header="0" w:footer="3" w:gutter="0"/>
          <w:cols w:space="720"/>
          <w:noEndnote/>
          <w:rtlGutter w:val="0"/>
          <w:docGrid w:linePitch="360"/>
        </w:sectPr>
      </w:pPr>
    </w:p>
    <w:tbl>
      <w:tblPr>
        <w:tblOverlap w:val="never"/>
        <w:jc w:val="center"/>
        <w:tblLayout w:type="fixed"/>
      </w:tblPr>
      <w:tblGrid>
        <w:gridCol w:w="1296"/>
        <w:gridCol w:w="1296"/>
        <w:gridCol w:w="1128"/>
        <w:gridCol w:w="168"/>
        <w:gridCol w:w="1296"/>
        <w:gridCol w:w="1296"/>
        <w:gridCol w:w="1291"/>
        <w:gridCol w:w="181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司、新时代证 券、广发基金、 博时基金、大成 基金、德邦基金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动易</w:t>
            </w:r>
          </w:p>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.cn/ircs/index</w:t>
            </w:r>
            <w:r>
              <w:rPr>
                <w:color w:val="000000"/>
                <w:spacing w:val="0"/>
                <w:w w:val="100"/>
                <w:position w:val="0"/>
              </w:rPr>
              <w:t>)</w:t>
            </w:r>
            <w:r>
              <w:rPr>
                <w:color w:val="000000"/>
                <w:spacing w:val="0"/>
                <w:w w:val="100"/>
                <w:position w:val="0"/>
              </w:rPr>
              <w:t>的投资 者关系活动记录表。</w:t>
            </w: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路演天下 平台</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全景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路演 天下</w:t>
            </w:r>
            <w:r>
              <w:rPr>
                <w:rFonts w:ascii="Times New Roman" w:eastAsia="Times New Roman" w:hAnsi="Times New Roman" w:cs="Times New Roman"/>
                <w:color w:val="000000"/>
                <w:spacing w:val="0"/>
                <w:w w:val="100"/>
                <w:position w:val="0"/>
                <w:sz w:val="18"/>
                <w:szCs w:val="18"/>
              </w:rPr>
              <w:t>”</w:t>
            </w:r>
          </w:p>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"http://rs.p5w.n" </w:instrText>
            </w:r>
            <w:r>
              <w:fldChar w:fldCharType="separate"/>
            </w:r>
            <w:r>
              <w:rPr>
                <w:rFonts w:ascii="Times New Roman" w:eastAsia="Times New Roman" w:hAnsi="Times New Roman" w:cs="Times New Roman"/>
                <w:color w:val="000000"/>
                <w:spacing w:val="0"/>
                <w:w w:val="100"/>
                <w:position w:val="0"/>
                <w:sz w:val="18"/>
                <w:szCs w:val="18"/>
              </w:rPr>
              <w:t>http://rs.p5w.n</w:t>
            </w:r>
            <w:r>
              <w:fldChar w:fldCharType="end"/>
            </w:r>
            <w:r>
              <w:rPr>
                <w:rFonts w:ascii="Times New Roman" w:eastAsia="Times New Roman" w:hAnsi="Times New Roman" w:cs="Times New Roman"/>
                <w:color w:val="000000"/>
                <w:spacing w:val="0"/>
                <w:w w:val="100"/>
                <w:position w:val="0"/>
                <w:sz w:val="18"/>
                <w:szCs w:val="18"/>
              </w:rPr>
              <w:t xml:space="preserve"> et</w:t>
            </w:r>
            <w:r>
              <w:rPr>
                <w:color w:val="000000"/>
                <w:spacing w:val="0"/>
                <w:w w:val="100"/>
                <w:position w:val="0"/>
              </w:rPr>
              <w:t>)</w:t>
            </w:r>
            <w:r>
              <w:rPr>
                <w:color w:val="000000"/>
                <w:spacing w:val="0"/>
                <w:w w:val="100"/>
                <w:position w:val="0"/>
              </w:rPr>
              <w:t>参与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度网上业绩说 明会的投资者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公司主要经营 及业务情况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日披露于深交所互 动易</w:t>
            </w:r>
          </w:p>
          <w:p>
            <w:pPr>
              <w:pStyle w:val="Style4"/>
              <w:keepNext w:val="0"/>
              <w:keepLines w:val="0"/>
              <w:widowControl w:val="0"/>
              <w:shd w:val="clear" w:color="auto" w:fill="auto"/>
              <w:bidi w:val="0"/>
              <w:spacing w:before="0" w:after="0" w:line="318"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.cn/ircs/index</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年度业绩说明会、路演 活动信息。</w:t>
            </w:r>
          </w:p>
        </w:tc>
      </w:tr>
      <w:tr>
        <w:trPr>
          <w:trHeight w:val="22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中原证券、海通 证券、申万宏 源、国信证券、 广发证券、中信 建投、国泰君安 证券、泓德基金 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公司主要经营 及业务情况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日披露于深交所互 动易</w:t>
            </w:r>
          </w:p>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.cn/ircs/index</w:t>
            </w:r>
            <w:r>
              <w:rPr>
                <w:color w:val="000000"/>
                <w:spacing w:val="0"/>
                <w:w w:val="100"/>
                <w:position w:val="0"/>
              </w:rPr>
              <w:t>)</w:t>
            </w:r>
            <w:r>
              <w:rPr>
                <w:color w:val="000000"/>
                <w:spacing w:val="0"/>
                <w:w w:val="100"/>
                <w:position w:val="0"/>
              </w:rPr>
              <w:t>的投资 者关系活动记录表。</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国海证券、安信 证券、国元证 券、国盛证券、 华安证券、华泰 证券、财通基 金、湘财基金等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公司主要经营 及业务情况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日披露于深交所互动 易</w:t>
            </w:r>
          </w:p>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.cn/ircs/index</w:t>
            </w:r>
            <w:r>
              <w:rPr>
                <w:color w:val="000000"/>
                <w:spacing w:val="0"/>
                <w:w w:val="100"/>
                <w:position w:val="0"/>
              </w:rPr>
              <w:t>)</w:t>
            </w:r>
            <w:r>
              <w:rPr>
                <w:color w:val="000000"/>
                <w:spacing w:val="0"/>
                <w:w w:val="100"/>
                <w:position w:val="0"/>
              </w:rPr>
              <w:t>的投资 者关系活动记录表。</w:t>
            </w:r>
          </w:p>
        </w:tc>
      </w:tr>
      <w:tr>
        <w:trPr>
          <w:trHeight w:val="398"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gridSpan w:val="3"/>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5"/>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4"/>
        <w:keepNext/>
        <w:keepLines/>
        <w:widowControl w:val="0"/>
        <w:shd w:val="clear" w:color="auto" w:fill="auto"/>
        <w:bidi w:val="0"/>
        <w:spacing w:before="0" w:after="520" w:line="240" w:lineRule="auto"/>
        <w:ind w:left="0" w:right="0" w:firstLine="0"/>
        <w:jc w:val="center"/>
      </w:pPr>
      <w:bookmarkStart w:id="229" w:name="bookmark229"/>
      <w:bookmarkStart w:id="230" w:name="bookmark230"/>
      <w:bookmarkStart w:id="231" w:name="bookmark231"/>
      <w:r>
        <w:rPr>
          <w:color w:val="000000"/>
          <w:spacing w:val="0"/>
          <w:w w:val="100"/>
          <w:position w:val="0"/>
        </w:rPr>
        <w:t>第五节重要事项</w:t>
      </w:r>
      <w:bookmarkEnd w:id="229"/>
      <w:bookmarkEnd w:id="230"/>
      <w:bookmarkEnd w:id="231"/>
    </w:p>
    <w:p>
      <w:pPr>
        <w:pStyle w:val="Style29"/>
        <w:keepNext/>
        <w:keepLines/>
        <w:widowControl w:val="0"/>
        <w:shd w:val="clear" w:color="auto" w:fill="auto"/>
        <w:bidi w:val="0"/>
        <w:spacing w:before="0" w:after="260" w:line="240" w:lineRule="auto"/>
        <w:ind w:left="0" w:right="0" w:firstLine="0"/>
        <w:jc w:val="both"/>
      </w:pPr>
      <w:bookmarkStart w:id="232" w:name="bookmark232"/>
      <w:bookmarkStart w:id="233" w:name="bookmark233"/>
      <w:bookmarkStart w:id="234" w:name="bookmark234"/>
      <w:bookmarkStart w:id="235" w:name="bookmark235"/>
      <w:r>
        <w:rPr>
          <w:color w:val="000000"/>
          <w:spacing w:val="0"/>
          <w:w w:val="100"/>
          <w:position w:val="0"/>
          <w:sz w:val="24"/>
          <w:szCs w:val="24"/>
        </w:rPr>
        <w:t>一</w:t>
      </w:r>
      <w:bookmarkEnd w:id="234"/>
      <w:r>
        <w:rPr>
          <w:color w:val="000000"/>
          <w:spacing w:val="0"/>
          <w:w w:val="100"/>
          <w:position w:val="0"/>
          <w:sz w:val="24"/>
          <w:szCs w:val="24"/>
        </w:rPr>
        <w:t>、公司普通股利润分配及资本公积金转增股本情况</w:t>
      </w:r>
      <w:bookmarkEnd w:id="232"/>
      <w:bookmarkEnd w:id="233"/>
      <w:bookmarkEnd w:id="235"/>
    </w:p>
    <w:p>
      <w:pPr>
        <w:pStyle w:val="Style3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根据中国证监会、深圳证券交易所及其他相关法律法规的规定，公司已在《公司章程》第一百五十九条中明确的规定了公司 利润分配原则、政策和方案的审议程序，以及利润分配政策调整机制等。目前，公司现金分红政策的制定及执行情况符合《公 司章程》的规定，分红标准和比例明确清晰。公司利润分配预案经董事会审议后提交股东大会审议通过方可实施，决策程序 完整，机制完备。</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3"/>
        <w:keepNext w:val="0"/>
        <w:keepLines w:val="0"/>
        <w:widowControl w:val="0"/>
        <w:shd w:val="clear" w:color="auto" w:fill="auto"/>
        <w:bidi w:val="0"/>
        <w:spacing w:before="0" w:after="0" w:line="317" w:lineRule="exact"/>
        <w:ind w:left="0" w:right="0" w:firstLine="160"/>
        <w:jc w:val="both"/>
      </w:pPr>
      <w:r>
        <w:rPr>
          <w:color w:val="000000"/>
          <w:spacing w:val="0"/>
          <w:w w:val="100"/>
          <w:position w:val="0"/>
        </w:rPr>
        <w:t>按中国会计准则，经审计，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年度公司实现归属于上市公司股东的净利润</w:t>
      </w:r>
      <w:r>
        <w:rPr>
          <w:rFonts w:ascii="Times New Roman" w:eastAsia="Times New Roman" w:hAnsi="Times New Roman" w:cs="Times New Roman"/>
          <w:color w:val="000000"/>
          <w:spacing w:val="0"/>
          <w:w w:val="100"/>
          <w:position w:val="0"/>
          <w:sz w:val="18"/>
          <w:szCs w:val="18"/>
        </w:rPr>
        <w:t>141,534,168.10</w:t>
      </w:r>
      <w:r>
        <w:rPr>
          <w:color w:val="000000"/>
          <w:spacing w:val="0"/>
          <w:w w:val="100"/>
          <w:position w:val="0"/>
        </w:rPr>
        <w:t>元。根据《公司法》、《深圳 证券交易所上市公司规范运作指引》、《公司章程》等有关规定，公司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年度利润分配预案为：以公司总股本</w:t>
      </w:r>
      <w:r>
        <w:rPr>
          <w:rFonts w:ascii="Times New Roman" w:eastAsia="Times New Roman" w:hAnsi="Times New Roman" w:cs="Times New Roman"/>
          <w:color w:val="000000"/>
          <w:spacing w:val="0"/>
          <w:w w:val="100"/>
          <w:position w:val="0"/>
          <w:sz w:val="18"/>
          <w:szCs w:val="18"/>
        </w:rPr>
        <w:t xml:space="preserve">700,577,436 </w:t>
      </w:r>
      <w:r>
        <w:rPr>
          <w:color w:val="000000"/>
          <w:spacing w:val="0"/>
          <w:w w:val="100"/>
          <w:position w:val="0"/>
        </w:rPr>
        <w:t>股为基数，本期按照每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元（含税）向全体股东实施利润分配，共计分配利润</w:t>
      </w:r>
      <w:r>
        <w:rPr>
          <w:rFonts w:ascii="Times New Roman" w:eastAsia="Times New Roman" w:hAnsi="Times New Roman" w:cs="Times New Roman"/>
          <w:color w:val="000000"/>
          <w:spacing w:val="0"/>
          <w:w w:val="100"/>
          <w:position w:val="0"/>
          <w:sz w:val="18"/>
          <w:szCs w:val="18"/>
        </w:rPr>
        <w:t>14,712,126.16</w:t>
      </w:r>
      <w:r>
        <w:rPr>
          <w:color w:val="000000"/>
          <w:spacing w:val="0"/>
          <w:w w:val="100"/>
          <w:position w:val="0"/>
        </w:rPr>
        <w:t>元。除此之外，不 再进行送股或资本公积金转增股本。</w:t>
      </w:r>
    </w:p>
    <w:p>
      <w:pPr>
        <w:pStyle w:val="Style33"/>
        <w:keepNext w:val="0"/>
        <w:keepLines w:val="0"/>
        <w:widowControl w:val="0"/>
        <w:shd w:val="clear" w:color="auto" w:fill="auto"/>
        <w:bidi w:val="0"/>
        <w:spacing w:before="0" w:after="0" w:line="317" w:lineRule="exact"/>
        <w:ind w:left="0" w:right="0" w:firstLine="160"/>
        <w:jc w:val="both"/>
      </w:pPr>
      <w:r>
        <w:rPr>
          <w:color w:val="000000"/>
          <w:spacing w:val="0"/>
          <w:w w:val="100"/>
          <w:position w:val="0"/>
        </w:rPr>
        <w:t>按中国会计准则，经审计，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年度公司实现归属于上市公司股东的净利润</w:t>
      </w:r>
      <w:r>
        <w:rPr>
          <w:rFonts w:ascii="Times New Roman" w:eastAsia="Times New Roman" w:hAnsi="Times New Roman" w:cs="Times New Roman"/>
          <w:color w:val="000000"/>
          <w:spacing w:val="0"/>
          <w:w w:val="100"/>
          <w:position w:val="0"/>
          <w:sz w:val="18"/>
          <w:szCs w:val="18"/>
        </w:rPr>
        <w:t>219,048,159.38</w:t>
      </w:r>
      <w:r>
        <w:rPr>
          <w:color w:val="000000"/>
          <w:spacing w:val="0"/>
          <w:w w:val="100"/>
          <w:position w:val="0"/>
        </w:rPr>
        <w:t>元。根据《公司法》、《深圳 证券交易所上市公司规范运作指引》、《公司章程》等有关规定，公司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年度利润分配预案为：以公司总股本</w:t>
      </w:r>
      <w:r>
        <w:rPr>
          <w:rFonts w:ascii="Times New Roman" w:eastAsia="Times New Roman" w:hAnsi="Times New Roman" w:cs="Times New Roman"/>
          <w:color w:val="000000"/>
          <w:spacing w:val="0"/>
          <w:w w:val="100"/>
          <w:position w:val="0"/>
          <w:sz w:val="18"/>
          <w:szCs w:val="18"/>
        </w:rPr>
        <w:t xml:space="preserve">700,577,436 </w:t>
      </w:r>
      <w:r>
        <w:rPr>
          <w:color w:val="000000"/>
          <w:spacing w:val="0"/>
          <w:w w:val="100"/>
          <w:position w:val="0"/>
        </w:rPr>
        <w:t>股为基数，本期按照每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0.32</w:t>
      </w:r>
      <w:r>
        <w:rPr>
          <w:color w:val="000000"/>
          <w:spacing w:val="0"/>
          <w:w w:val="100"/>
          <w:position w:val="0"/>
        </w:rPr>
        <w:t>元（含税）向全体股东实施利润分配，共计分配利润</w:t>
      </w:r>
      <w:r>
        <w:rPr>
          <w:rFonts w:ascii="Times New Roman" w:eastAsia="Times New Roman" w:hAnsi="Times New Roman" w:cs="Times New Roman"/>
          <w:color w:val="000000"/>
          <w:spacing w:val="0"/>
          <w:w w:val="100"/>
          <w:position w:val="0"/>
          <w:sz w:val="18"/>
          <w:szCs w:val="18"/>
        </w:rPr>
        <w:t>22,418,477.95</w:t>
      </w:r>
      <w:r>
        <w:rPr>
          <w:color w:val="000000"/>
          <w:spacing w:val="0"/>
          <w:w w:val="100"/>
          <w:position w:val="0"/>
        </w:rPr>
        <w:t>元。除此之外，不 再进行送股或资本公积金转增股本。</w:t>
      </w:r>
    </w:p>
    <w:p>
      <w:pPr>
        <w:pStyle w:val="Style33"/>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按中国会计准则，经审计，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年度公司实现归属于上市公司股东的净利润</w:t>
      </w:r>
      <w:r>
        <w:rPr>
          <w:rFonts w:ascii="Times New Roman" w:eastAsia="Times New Roman" w:hAnsi="Times New Roman" w:cs="Times New Roman"/>
          <w:color w:val="000000"/>
          <w:spacing w:val="0"/>
          <w:w w:val="100"/>
          <w:position w:val="0"/>
          <w:sz w:val="18"/>
          <w:szCs w:val="18"/>
        </w:rPr>
        <w:t>321,211,367.56</w:t>
      </w:r>
      <w:r>
        <w:rPr>
          <w:color w:val="000000"/>
          <w:spacing w:val="0"/>
          <w:w w:val="100"/>
          <w:position w:val="0"/>
        </w:rPr>
        <w:t>元。根据《公司法》、《深圳 证券交易所主板上市公司规范运作指引（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年修订）》、《公司章程》等有关规定，公司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年度利润分配预案为：以公 司总股本</w:t>
      </w:r>
      <w:r>
        <w:rPr>
          <w:rFonts w:ascii="Times New Roman" w:eastAsia="Times New Roman" w:hAnsi="Times New Roman" w:cs="Times New Roman"/>
          <w:color w:val="000000"/>
          <w:spacing w:val="0"/>
          <w:w w:val="100"/>
          <w:position w:val="0"/>
          <w:sz w:val="18"/>
          <w:szCs w:val="18"/>
        </w:rPr>
        <w:t>700,577,436</w:t>
      </w:r>
      <w:r>
        <w:rPr>
          <w:color w:val="000000"/>
          <w:spacing w:val="0"/>
          <w:w w:val="100"/>
          <w:position w:val="0"/>
        </w:rPr>
        <w:t>股为基数，本期按照每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元（含税）向全体股东实施利润分配，共计分配利润</w:t>
      </w:r>
      <w:r>
        <w:rPr>
          <w:rFonts w:ascii="Times New Roman" w:eastAsia="Times New Roman" w:hAnsi="Times New Roman" w:cs="Times New Roman"/>
          <w:color w:val="000000"/>
          <w:spacing w:val="0"/>
          <w:w w:val="100"/>
          <w:position w:val="0"/>
          <w:sz w:val="18"/>
          <w:szCs w:val="18"/>
        </w:rPr>
        <w:t xml:space="preserve">32,226,562.06 </w:t>
      </w:r>
      <w:r>
        <w:rPr>
          <w:color w:val="000000"/>
          <w:spacing w:val="0"/>
          <w:w w:val="100"/>
          <w:position w:val="0"/>
        </w:rPr>
        <w:t>元。除此之外，不再进行送股或资本公积金转增股本。</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162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分红年度合并 报表中归属于 上市公司普通 股股东的净利</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现金分红金额 占合并报表中 归属于上市公 司普通股股东 的净利润的比</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w:t>
            </w:r>
          </w:p>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以其他方式现 金分红金额占 合并报表中归 属于上市公司 普通股股东的</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现金分红总额 （含其他方 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现金分红总额</w:t>
            </w:r>
          </w:p>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股东的净利润 的比率</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14,712,126.16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141,534,168.10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14,712,126.16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22,418,477.95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219,048,159.38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22,418,477.95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32,226,562.06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321,211,367.56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32,226,562.06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10.03%</w:t>
            </w:r>
          </w:p>
        </w:tc>
      </w:tr>
    </w:tbl>
    <w:p>
      <w:pPr>
        <w:pStyle w:val="Style33"/>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二</w:t>
      </w:r>
      <w:bookmarkEnd w:id="238"/>
      <w:r>
        <w:rPr>
          <w:color w:val="000000"/>
          <w:spacing w:val="0"/>
          <w:w w:val="100"/>
          <w:position w:val="0"/>
          <w:sz w:val="24"/>
          <w:szCs w:val="24"/>
        </w:rPr>
        <w:t>、本报告期利润分配及资本公积金转增股本情况</w:t>
      </w:r>
      <w:bookmarkEnd w:id="236"/>
      <w:bookmarkEnd w:id="237"/>
      <w:bookmarkEnd w:id="239"/>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797"/>
        <w:gridCol w:w="578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700577436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14,712,126.16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14,712,126.16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16,872,011.83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8" w:lineRule="exact"/>
              <w:ind w:left="0" w:right="0" w:firstLine="0"/>
              <w:jc w:val="left"/>
            </w:pPr>
            <w:r>
              <w:rPr>
                <w:color w:val="000000"/>
                <w:spacing w:val="0"/>
                <w:w w:val="100"/>
                <w:position w:val="0"/>
              </w:rPr>
              <w:t>按中国会计准则，经审计，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年度公司实现归属于上市公司股东的净利润</w:t>
            </w:r>
            <w:r>
              <w:rPr>
                <w:rFonts w:ascii="Times New Roman" w:eastAsia="Times New Roman" w:hAnsi="Times New Roman" w:cs="Times New Roman"/>
                <w:color w:val="000000"/>
                <w:spacing w:val="0"/>
                <w:w w:val="100"/>
                <w:position w:val="0"/>
                <w:sz w:val="18"/>
                <w:szCs w:val="18"/>
              </w:rPr>
              <w:t>141,534,168.10</w:t>
            </w:r>
            <w:r>
              <w:rPr>
                <w:color w:val="000000"/>
                <w:spacing w:val="0"/>
                <w:w w:val="100"/>
                <w:position w:val="0"/>
              </w:rPr>
              <w:t>元。根据《公司法》、《深圳证 券交易所上市公司规范运作指引》、《公司章程》等有关规定，公司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年度利润分配预案为：以公司总股本</w:t>
            </w:r>
            <w:r>
              <w:rPr>
                <w:rFonts w:ascii="Times New Roman" w:eastAsia="Times New Roman" w:hAnsi="Times New Roman" w:cs="Times New Roman"/>
                <w:color w:val="000000"/>
                <w:spacing w:val="0"/>
                <w:w w:val="100"/>
                <w:position w:val="0"/>
                <w:sz w:val="18"/>
                <w:szCs w:val="18"/>
              </w:rPr>
              <w:t xml:space="preserve">700,577,436 </w:t>
            </w:r>
            <w:r>
              <w:rPr>
                <w:color w:val="000000"/>
                <w:spacing w:val="0"/>
                <w:w w:val="100"/>
                <w:position w:val="0"/>
              </w:rPr>
              <w:t>股为基数，本期按照每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元（含税）向全体股东实施利润分配，共计分配利润</w:t>
            </w:r>
            <w:r>
              <w:rPr>
                <w:rFonts w:ascii="Times New Roman" w:eastAsia="Times New Roman" w:hAnsi="Times New Roman" w:cs="Times New Roman"/>
                <w:color w:val="000000"/>
                <w:spacing w:val="0"/>
                <w:w w:val="100"/>
                <w:position w:val="0"/>
                <w:sz w:val="18"/>
                <w:szCs w:val="18"/>
              </w:rPr>
              <w:t>14,712,126.16</w:t>
            </w:r>
            <w:r>
              <w:rPr>
                <w:color w:val="000000"/>
                <w:spacing w:val="0"/>
                <w:w w:val="100"/>
                <w:position w:val="0"/>
              </w:rPr>
              <w:t>元。除此之外， 不再进行送股或资本公积金转增股本。</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三</w:t>
      </w:r>
      <w:bookmarkEnd w:id="242"/>
      <w:r>
        <w:rPr>
          <w:color w:val="000000"/>
          <w:spacing w:val="0"/>
          <w:w w:val="100"/>
          <w:position w:val="0"/>
          <w:sz w:val="24"/>
          <w:szCs w:val="24"/>
        </w:rPr>
        <w:t>、承诺事项履行情况</w:t>
      </w:r>
      <w:bookmarkEnd w:id="240"/>
      <w:bookmarkEnd w:id="241"/>
      <w:bookmarkEnd w:id="243"/>
    </w:p>
    <w:p>
      <w:pPr>
        <w:pStyle w:val="Style36"/>
        <w:keepNext/>
        <w:keepLines/>
        <w:widowControl w:val="0"/>
        <w:shd w:val="clear" w:color="auto" w:fill="auto"/>
        <w:bidi w:val="0"/>
        <w:spacing w:before="0" w:after="380" w:line="312" w:lineRule="exact"/>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、公司实际控制人、股东、关联方、收购人以及公司等承诺相关方在报告期内履行完毕及截至报告期末 尚未履行完毕的承诺事项</w:t>
      </w:r>
      <w:bookmarkEnd w:id="244"/>
      <w:bookmarkEnd w:id="245"/>
      <w:bookmarkEnd w:id="247"/>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48"/>
        <w:gridCol w:w="1277"/>
        <w:gridCol w:w="989"/>
        <w:gridCol w:w="2414"/>
        <w:gridCol w:w="1133"/>
        <w:gridCol w:w="989"/>
        <w:gridCol w:w="931"/>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277"/>
        <w:gridCol w:w="989"/>
        <w:gridCol w:w="2414"/>
        <w:gridCol w:w="1133"/>
        <w:gridCol w:w="989"/>
        <w:gridCol w:w="931"/>
      </w:tblGrid>
      <w:tr>
        <w:trPr>
          <w:trHeight w:val="1379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廖道训、吴玉 瑞、吴春红（梁 军继续履行吴 春红作出的承 诺）、柴继军、 姜海林、陈智 华、袁闯、李学 凌、高玮、梁世 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关于避免同业竞争的承诺： 廖道训、吴玉瑞、吴春红、柴 继军、姜海林、陈智华、袁闯、 李学凌、高玮、梁世平（以下 简称''廖道训等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）针对同业竞争事项，做出 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）本人及本人 所控制的其他子公司、分公司、 合营或联营公司及其他任何类 型企业（以下统称为''相关企业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目前均未从事任何与上市公 司构成直接或间接竞争的生产 经营业务或活动。（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 相关企业将来亦不直接或间接 从事任何与上市公司及其子公 司相同或类似的业务，不直接 或间接从事、参与或进行与上 市公司及其子公司的生产经营 构成竞争的任何生产经营业务 或活动，且不再对具有与上市 公司及其子公司有相同或类似 业务的企业进行投资。（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人将对自身及相关企业的生产 经营活动进行监督和约束，如 果将来本人及相关企业的产品 或业务与上市公司及其子公司 的产品或业务出现相同或类似 的情况，本人承诺将采取以下 措施解决：①上市公司认为必 要时，承诺人及相关企业将减 持直至全部转让所持有的有关 资产和业务；②上市公司认为 必要时，可以通过适当方式优 先收购承诺人及相关企业持有 的有关资产和业务；③本人及 相关企业与上市公司及其子公 司因同业竞争产生利益冲突 时，则无条件将相关利益让与 上市公司；④无条件接受上市 公司提出的可消除竞争的其他 措施。（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）如本人或相关企业 违反本承诺函，应负责赔偿上 市公司及其子公司因同业竞争 行为而导致的损失，并且本人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目前没有 违反承诺 的行为。</w:t>
            </w:r>
          </w:p>
        </w:tc>
      </w:tr>
    </w:tbl>
    <w:p>
      <w:pPr>
        <w:spacing w:lineRule="exact" w:line="1"/>
        <w:rPr>
          <w:sz w:val="2"/>
          <w:szCs w:val="2"/>
        </w:rPr>
      </w:pPr>
      <w:r>
        <w:br w:type="page"/>
      </w:r>
    </w:p>
    <w:tbl>
      <w:tblPr>
        <w:tblOverlap w:val="never"/>
        <w:jc w:val="center"/>
        <w:tblLayout w:type="fixed"/>
      </w:tblPr>
      <w:tblGrid>
        <w:gridCol w:w="1848"/>
        <w:gridCol w:w="1277"/>
        <w:gridCol w:w="989"/>
        <w:gridCol w:w="2414"/>
        <w:gridCol w:w="1133"/>
        <w:gridCol w:w="989"/>
        <w:gridCol w:w="931"/>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及相关企业从事与上市公司及 其子公司竞争业务所产生的全 部收益均归上市公司所有。</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关于减少和规范关联交易的承 诺：廖道训等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 针对规范关联交易事项，做出 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）尽量避免或减 少实际控制人、控股股东所控 制的其他子公司、分公司、合 营或联营公司与上市公司及其 子公司之间发生关联交易；（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不利用实际控制和股东地位及 影响谋求上市公司在业务合作 等方面给予优于市场第三方的 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）不利用实际控制和 股东地位及影响谋求与上市公 司达成交易的优先权利；（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将以市场公允价格与上市公司 进行交易，不利用该类交易从 事任何损害公司利益的行为；</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）就实际控制人、控股股东 及其下属子公司与公司之间将 来可能发生的关联交易，将督 促公司履行合法决策程序，按 照《深圳证券交易所股票上市 规则》和公司章程的相关要求 及时详细进行信息披露；对于 正常商业项目合作均严格按照 市场经济原则，采用公开招标 或者市场定价等方式。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廖道训、吴玉 瑞、吴春红（梁 军继续履行吴 春红作出的承 诺）、柴继军、 姜海林、陈智 华、袁闯、李学 凌、高玮、梁世 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股东一致行 动承诺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保证上市公司独立性的承诺： 为了保护中小股东利益，作为 本次交易完成后的实际控制人 （廖道训、吴玉瑞、吴春红、</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柴继军、姜海林、陈智华、袁 闯、李学凌、高玮、梁世平， 简称''廖道训等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 人''或''实际控制人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针对保证 上市公司独立性事项，做出如 下承诺：保证做到远东股份人 员独立、财务独立、机构独立、 资产独立完整、业务独立，具 体如下：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保证上市公司人 员独立①上市公司的总经理、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正在履行， 目前没有 违反承诺 的行为。</w:t>
            </w:r>
          </w:p>
        </w:tc>
      </w:tr>
    </w:tbl>
    <w:p>
      <w:pPr>
        <w:spacing w:lineRule="exact" w:line="1"/>
        <w:rPr>
          <w:sz w:val="2"/>
          <w:szCs w:val="2"/>
        </w:rPr>
      </w:pPr>
      <w:r>
        <w:br w:type="page"/>
      </w:r>
    </w:p>
    <w:tbl>
      <w:tblPr>
        <w:tblOverlap w:val="never"/>
        <w:jc w:val="center"/>
        <w:tblLayout w:type="fixed"/>
      </w:tblPr>
      <w:tblGrid>
        <w:gridCol w:w="1848"/>
        <w:gridCol w:w="1277"/>
        <w:gridCol w:w="989"/>
        <w:gridCol w:w="2414"/>
        <w:gridCol w:w="1133"/>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副总经理和其他高级管理人员 专职在上市公司任职、并在上 市公司领取薪酬，不会在承诺 人及其关联方兼任除董事外的 其他任何职务，继续保持上市 公司人员的独立性；②上市公 司具有完整的独立的劳动、人 事管理体系，该等体系独立于 承诺人；③承诺人及其关联方 推荐出任上市公司董事和高级 管理人员的人选均通过合法程 序进行，承诺人及其关联方不 干预上市公司董事会和股东大 会已做出的人事任免决定。</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保证上市公司资产独立、完整</w:t>
            </w:r>
          </w:p>
          <w:p>
            <w:pPr>
              <w:pStyle w:val="Style4"/>
              <w:keepNext w:val="0"/>
              <w:keepLines w:val="0"/>
              <w:widowControl w:val="0"/>
              <w:numPr>
                <w:ilvl w:val="0"/>
                <w:numId w:val="3"/>
              </w:numPr>
              <w:shd w:val="clear" w:color="auto" w:fill="auto"/>
              <w:tabs>
                <w:tab w:pos="187" w:val="left"/>
              </w:tabs>
              <w:bidi w:val="0"/>
              <w:spacing w:before="0" w:after="0" w:line="312" w:lineRule="exact"/>
              <w:ind w:left="0" w:right="0" w:firstLine="0"/>
              <w:jc w:val="both"/>
            </w:pPr>
            <w:r>
              <w:rPr>
                <w:color w:val="000000"/>
                <w:spacing w:val="0"/>
                <w:w w:val="100"/>
                <w:position w:val="0"/>
              </w:rPr>
              <w:t>上市公司具有完整的经营性 资产；②本人控制的其他企业 不违规占用上市公司的资金、 资产及其他资源。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 公司机构独立①上市公司依法 建立和完善法人治理结构，建 立独立、完整的组织机构；② 上市公司与本人控制的其他企 业之间在办公机构和生产经营 场所等方面完全分开。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 上市公司业务独立①上市公司 拥有独立开展经营活动的资 产、人员、资质以及具有独立 面向市场自主经营的能力，在 经营业务方面具有独立运作；</w:t>
            </w:r>
          </w:p>
          <w:p>
            <w:pPr>
              <w:pStyle w:val="Style4"/>
              <w:keepNext w:val="0"/>
              <w:keepLines w:val="0"/>
              <w:widowControl w:val="0"/>
              <w:numPr>
                <w:ilvl w:val="0"/>
                <w:numId w:val="3"/>
              </w:numPr>
              <w:shd w:val="clear" w:color="auto" w:fill="auto"/>
              <w:tabs>
                <w:tab w:pos="197" w:val="left"/>
              </w:tabs>
              <w:bidi w:val="0"/>
              <w:spacing w:before="0" w:after="0" w:line="312" w:lineRule="exact"/>
              <w:ind w:left="0" w:right="0" w:firstLine="0"/>
              <w:jc w:val="both"/>
            </w:pPr>
            <w:r>
              <w:rPr>
                <w:color w:val="000000"/>
                <w:spacing w:val="0"/>
                <w:w w:val="100"/>
                <w:position w:val="0"/>
              </w:rPr>
              <w:t>除通过行使合法的股东权利 外，不干预上市公司的经营业 务活动；③依据减少并规范关 联交易的原则并采取合法方式 减少或消除承诺人及其关联方 与公司之间的关联交易；对于 确有必要存在的关联交易，其 关联交易价格按照公平合理及 市场化原则确定，确保上市公 司及其他股东利益不受到损害 并及时履行信息披露义务。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保证公司财务独立①上市公司 拥有独立的财务会计部门，建 立独立的财务核算体系和财务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277"/>
        <w:gridCol w:w="989"/>
        <w:gridCol w:w="2414"/>
        <w:gridCol w:w="1133"/>
        <w:gridCol w:w="989"/>
        <w:gridCol w:w="931"/>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管理制度；②上市公司独立在 银行开户，不与本人控制的其 他企业共用一个银行账户；③ 上市公司独立作出财务决策， 本人控制的其他企业不干预上 市公司的资金使用；④上市公 司依法独立纳税；⑤上市公司 的财务人员独立，不在本人控 制的其他企业兼职和领取报 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廖道训、吴玉 瑞、吴春红（梁 军继续履行吴 春红作出的承 诺）、柴继军、 姜海林、陈智 华、袁闯、李学 凌、高玮、梁世 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股东一致行 动承诺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针对标的资产评估假设不能实 现时的承诺：针对本次交易中 评估机构对标的资产所作的针 对性评估假设，廖道训等</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名一致行动人（廖道训、吴玉 瑞、吴春红、柴继军、姜海林、 陈智华、袁闯、李学凌、高玮、 梁世平）已作出承诺：华盖创 意、汉华易美的高新技术企业 认证到期后如未能继续取得， 或与</w:t>
            </w:r>
            <w:r>
              <w:rPr>
                <w:rFonts w:ascii="Times New Roman" w:eastAsia="Times New Roman" w:hAnsi="Times New Roman" w:cs="Times New Roman"/>
                <w:color w:val="000000"/>
                <w:spacing w:val="0"/>
                <w:w w:val="100"/>
                <w:position w:val="0"/>
                <w:sz w:val="18"/>
                <w:szCs w:val="18"/>
              </w:rPr>
              <w:t>Getty</w:t>
            </w:r>
            <w:r>
              <w:rPr>
                <w:color w:val="000000"/>
                <w:spacing w:val="0"/>
                <w:w w:val="100"/>
                <w:position w:val="0"/>
              </w:rPr>
              <w:t>的采购合同在</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年到期后无法完成续签工作， 廖道训等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名一致行动人将 聘请专业机构就上述事项对上 市公司的影响进行测算，并就 因上述事项带来的损失对上市 公司进行补偿。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华盖创意、 汉华易美 分别通过 其全资子 公司取得 《高新技 术企业证 书》，与 </w:t>
            </w:r>
            <w:r>
              <w:rPr>
                <w:rFonts w:ascii="Times New Roman" w:eastAsia="Times New Roman" w:hAnsi="Times New Roman" w:cs="Times New Roman"/>
                <w:color w:val="000000"/>
                <w:spacing w:val="0"/>
                <w:w w:val="100"/>
                <w:position w:val="0"/>
                <w:sz w:val="18"/>
                <w:szCs w:val="18"/>
              </w:rPr>
              <w:t>Getty</w:t>
            </w:r>
            <w:r>
              <w:rPr>
                <w:color w:val="000000"/>
                <w:spacing w:val="0"/>
                <w:w w:val="100"/>
                <w:position w:val="0"/>
              </w:rPr>
              <w:t>的采 购合同已 续签，目前 没有违反 承诺的行 为。</w:t>
            </w:r>
          </w:p>
        </w:tc>
      </w:tr>
      <w:tr>
        <w:trPr>
          <w:trHeight w:val="5054"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柴继军、廖道 训、吴春红（梁 军继续履行吴 春红作出的承 诺）、梁世平、 吴玉瑞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股东一致行 动承诺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本人与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华泰柏瑞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视觉中国特 定多客户资产管理计划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的其 他委托人均为视觉中国的实际 控制人，依照《上市公司收购 管理办法》第八十三条等有关 法规和视觉中国章程的规定， 在视觉中国的实际控制人履行 重大权益变动信息披露、要约 收购等法定义务时，视觉中国 的实际控制人与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华泰柏瑞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 觉中国特定多客户资产管理计 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为一致行动人，视觉中国实 际控制人直接持有的视觉中国 股票数量与''华泰柏瑞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 国特定多客户资产管理计划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持有的视觉中国股票数量将合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848"/>
        <w:gridCol w:w="1277"/>
        <w:gridCol w:w="989"/>
        <w:gridCol w:w="2414"/>
        <w:gridCol w:w="1133"/>
        <w:gridCol w:w="989"/>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并计算。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柴继军、廖道 训、吴春红（梁 军继续履行吴 春红作出的承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本人将遵守短线交易、内幕交 易和高管持股变动管理规则等 相关规定的义务，减持视觉中 国股份时，不利用减持操纵股 价。本人将严格按照《证券法》、 《上市公司收购管理办法》等 法律法规及中国证监会、深圳 证券交易所的相关规定履行因 权益变动产生的信息披露义 务。如届时相关法律法规发生 变化，以届时有效的法律法规 为准。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视觉（中国）文 化发展股份有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视觉（中国）文化发展股份有 限公司董事会将严格遵守《公 司法》、《证券法》、《上市公司 证券发行管理办法》等法律、 法规和中国证监会的有关规 定，承诺自本公司非公开发行 股票新增股份上市之日起：</w:t>
            </w:r>
          </w:p>
          <w:p>
            <w:pPr>
              <w:pStyle w:val="Style4"/>
              <w:keepNext w:val="0"/>
              <w:keepLines w:val="0"/>
              <w:widowControl w:val="0"/>
              <w:shd w:val="clear" w:color="auto" w:fill="auto"/>
              <w:tabs>
                <w:tab w:pos="451"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承诺真实、准确、完整、 公平和及时地公布定期报告、 披露所有对投资者有重大影响 的信息，并接受中国证监会和 深圳证券交易所的监督管理。</w:t>
            </w:r>
          </w:p>
          <w:p>
            <w:pPr>
              <w:pStyle w:val="Style4"/>
              <w:keepNext w:val="0"/>
              <w:keepLines w:val="0"/>
              <w:widowControl w:val="0"/>
              <w:shd w:val="clear" w:color="auto" w:fill="auto"/>
              <w:tabs>
                <w:tab w:pos="379"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承诺本公司在知悉可能对 股票价格产生误导性影响的任 何公共传播媒体出现的消息 后，将及时予以公开澄清。（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承诺本公司董事、监事和高级 管理人员将认真听取社会公众 的意见和批评，不利用已获得 的内幕消息和其他不正当手段 直接或间接从事本公司股票的 买卖活动。本公司保证向深圳 证券交易所提交的文件没有虚 假陈述或者重大遗漏，并在提 出上市申请期间，未经深圳证 券交易所同意，不擅自披露有 关信息。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773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如承诺超期未履行完 毕的，应当详细说明未 完成履行的具体原因 及下一步的工作计划</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6"/>
        <w:keepNext/>
        <w:keepLines/>
        <w:widowControl w:val="0"/>
        <w:shd w:val="clear" w:color="auto" w:fill="auto"/>
        <w:bidi w:val="0"/>
        <w:spacing w:before="0" w:line="322" w:lineRule="exact"/>
        <w:ind w:left="0" w:right="0" w:firstLine="0"/>
        <w:jc w:val="both"/>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2</w:t>
      </w:r>
      <w:bookmarkEnd w:id="250"/>
      <w:r>
        <w:rPr>
          <w:color w:val="000000"/>
          <w:spacing w:val="0"/>
          <w:w w:val="100"/>
          <w:position w:val="0"/>
        </w:rPr>
        <w:t>、公司资产或项目存在盈利预测，且报告期仍处在盈利预测期间，公司就资产或项目达到原盈利预测及 其原因做出说明</w:t>
      </w:r>
      <w:bookmarkEnd w:id="248"/>
      <w:bookmarkEnd w:id="249"/>
      <w:bookmarkEnd w:id="25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81"/>
        <w:gridCol w:w="1181"/>
        <w:gridCol w:w="1176"/>
        <w:gridCol w:w="1181"/>
        <w:gridCol w:w="1181"/>
        <w:gridCol w:w="1181"/>
        <w:gridCol w:w="119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353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广东易教优培 教育科技有限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年，受新 冠疫情影响， 公司线下培训 项目在上半年 全面暂停，直 至年末才逐步 少量进行，公 司业绩受到较 大影响，故未 能完成业绩承 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6" w:lineRule="exact"/>
              <w:ind w:left="0" w:right="0" w:firstLine="0"/>
              <w:jc w:val="both"/>
            </w:pPr>
            <w:r>
              <w:rPr>
                <w:color w:val="000000"/>
                <w:spacing w:val="0"/>
                <w:w w:val="100"/>
                <w:position w:val="0"/>
              </w:rPr>
              <w:t>巨潮资讯网</w:t>
            </w:r>
          </w:p>
          <w:p>
            <w:pPr>
              <w:pStyle w:val="Style4"/>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rPr>
              <w:t>），</w:t>
            </w:r>
            <w:r>
              <w:rPr>
                <w:color w:val="000000"/>
                <w:spacing w:val="0"/>
                <w:w w:val="100"/>
                <w:position w:val="0"/>
              </w:rPr>
              <w:t>《第 八届董事会第 二十七次会议 决议公告》（公 告编</w:t>
            </w:r>
          </w:p>
          <w:p>
            <w:pPr>
              <w:pStyle w:val="Style4"/>
              <w:keepNext w:val="0"/>
              <w:keepLines w:val="0"/>
              <w:widowControl w:val="0"/>
              <w:shd w:val="clear" w:color="auto" w:fill="auto"/>
              <w:bidi w:val="0"/>
              <w:spacing w:before="0" w:after="0" w:line="316" w:lineRule="exact"/>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:2017-030</w:t>
            </w:r>
            <w:r>
              <w:rPr>
                <w:color w:val="000000"/>
                <w:spacing w:val="0"/>
                <w:w w:val="100"/>
                <w:position w:val="0"/>
              </w:rPr>
              <w:t>）。</w:t>
            </w:r>
          </w:p>
        </w:tc>
      </w:tr>
    </w:tbl>
    <w:p>
      <w:pPr>
        <w:pStyle w:val="Style3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公司股东、交易对手方在报告年度经营业绩做出的承诺情况</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详见与本公告同时披露的《广东易教优培教育科技有限公司盈利预测实现情况的专项审核报告》。</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业绩承诺的完成情况及其对商誉减值测试的影响</w:t>
      </w:r>
    </w:p>
    <w:p>
      <w:pPr>
        <w:pStyle w:val="Style3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易教优培未完成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年度业绩承诺。公司对所持易教优培的长期股权投资进行减值测试，在持续经营前提下，易教优培全部 股东权益价值为</w:t>
      </w:r>
      <w:r>
        <w:rPr>
          <w:rFonts w:ascii="Times New Roman" w:eastAsia="Times New Roman" w:hAnsi="Times New Roman" w:cs="Times New Roman"/>
          <w:color w:val="000000"/>
          <w:spacing w:val="0"/>
          <w:w w:val="100"/>
          <w:position w:val="0"/>
          <w:sz w:val="18"/>
          <w:szCs w:val="18"/>
        </w:rPr>
        <w:t>31,023.28</w:t>
      </w:r>
      <w:r>
        <w:rPr>
          <w:color w:val="000000"/>
          <w:spacing w:val="0"/>
          <w:w w:val="100"/>
          <w:position w:val="0"/>
        </w:rPr>
        <w:t>万元，远东文化持有易教优培</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股权对应的长期股权投资的可收回金额为</w:t>
      </w:r>
      <w:r>
        <w:rPr>
          <w:rFonts w:ascii="Times New Roman" w:eastAsia="Times New Roman" w:hAnsi="Times New Roman" w:cs="Times New Roman"/>
          <w:color w:val="000000"/>
          <w:spacing w:val="0"/>
          <w:w w:val="100"/>
          <w:position w:val="0"/>
          <w:sz w:val="18"/>
          <w:szCs w:val="18"/>
        </w:rPr>
        <w:t>10,841.98</w:t>
      </w:r>
      <w:r>
        <w:rPr>
          <w:color w:val="000000"/>
          <w:spacing w:val="0"/>
          <w:w w:val="100"/>
          <w:position w:val="0"/>
        </w:rPr>
        <w:t xml:space="preserve">万元，高于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日的长期股权投资账面价值，本期未发生减值。易教优培为公司参股公司，收购时未形成商誉，故不影响公司 商誉。</w:t>
      </w:r>
    </w:p>
    <w:p>
      <w:pPr>
        <w:pStyle w:val="Style29"/>
        <w:keepNext/>
        <w:keepLines/>
        <w:widowControl w:val="0"/>
        <w:shd w:val="clear" w:color="auto" w:fill="auto"/>
        <w:tabs>
          <w:tab w:pos="498" w:val="left"/>
        </w:tabs>
        <w:bidi w:val="0"/>
        <w:spacing w:before="0" w:after="36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四</w:t>
      </w:r>
      <w:bookmarkEnd w:id="254"/>
      <w:r>
        <w:rPr>
          <w:color w:val="000000"/>
          <w:spacing w:val="0"/>
          <w:w w:val="100"/>
          <w:position w:val="0"/>
          <w:sz w:val="24"/>
          <w:szCs w:val="24"/>
        </w:rPr>
        <w:t>、</w:t>
        <w:tab/>
        <w:t>控股股东及其关联方对上市公司的非经营性占用资金情况</w:t>
      </w:r>
      <w:bookmarkEnd w:id="252"/>
      <w:bookmarkEnd w:id="253"/>
      <w:bookmarkEnd w:id="255"/>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17" w:val="left"/>
        </w:tabs>
        <w:bidi w:val="0"/>
        <w:spacing w:before="0" w:after="360" w:line="240" w:lineRule="auto"/>
        <w:ind w:left="0" w:right="0" w:firstLine="0"/>
        <w:jc w:val="both"/>
      </w:pPr>
      <w:bookmarkStart w:id="256" w:name="bookmark256"/>
      <w:bookmarkStart w:id="257" w:name="bookmark257"/>
      <w:bookmarkStart w:id="258" w:name="bookmark258"/>
      <w:bookmarkStart w:id="259" w:name="bookmark259"/>
      <w:r>
        <w:rPr>
          <w:color w:val="000000"/>
          <w:spacing w:val="0"/>
          <w:w w:val="100"/>
          <w:position w:val="0"/>
          <w:sz w:val="24"/>
          <w:szCs w:val="24"/>
        </w:rPr>
        <w:t>五</w:t>
      </w:r>
      <w:bookmarkEnd w:id="25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56"/>
      <w:bookmarkEnd w:id="257"/>
      <w:bookmarkEnd w:id="259"/>
    </w:p>
    <w:p>
      <w:pPr>
        <w:pStyle w:val="Style33"/>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六</w:t>
      </w:r>
      <w:bookmarkEnd w:id="262"/>
      <w:r>
        <w:rPr>
          <w:color w:val="000000"/>
          <w:spacing w:val="0"/>
          <w:w w:val="100"/>
          <w:position w:val="0"/>
          <w:sz w:val="24"/>
          <w:szCs w:val="24"/>
        </w:rPr>
        <w:t>、与上年度财务报告相比，会计政策、会计估计和核算方法发生变化的情况说明</w:t>
      </w:r>
      <w:bookmarkEnd w:id="260"/>
      <w:bookmarkEnd w:id="261"/>
      <w:bookmarkEnd w:id="263"/>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执行新收入准则导致的会计政策变更</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 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日召开第九届董事会第十次会议决议通过，本集团于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日起开始执行前述 新收入准则。</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新收入准则为规范与客户之间的合同产生的收入建立了新的收入确认模型。为执行新收入准则，本集团重新评估主要 合同收入的确认和计量、核算和列报等方面。根据新收入准则的规定，选择仅对在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日尚未完成的合同的累积影响 数进行调整。首次执行的累积影响金额调整首次执行当期期初（即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 对可比期间信息不予调整。</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执行新收入准则的主要变化和影响如下：</w:t>
      </w:r>
    </w:p>
    <w:p>
      <w:pPr>
        <w:pStyle w:val="Style33"/>
        <w:keepNext w:val="0"/>
        <w:keepLines w:val="0"/>
        <w:widowControl w:val="0"/>
        <w:shd w:val="clear" w:color="auto" w:fill="auto"/>
        <w:bidi w:val="0"/>
        <w:spacing w:before="0" w:after="80" w:line="314" w:lineRule="exact"/>
        <w:ind w:left="0" w:right="0" w:firstLine="440"/>
        <w:jc w:val="left"/>
      </w:pPr>
      <w:r>
        <w:rPr>
          <w:color w:val="000000"/>
          <w:spacing w:val="0"/>
          <w:w w:val="100"/>
          <w:position w:val="0"/>
        </w:rPr>
        <w:t>—本集团将因转让商品而预先收取客户的合同对价从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项目列报。</w:t>
      </w:r>
    </w:p>
    <w:p>
      <w:pPr>
        <w:pStyle w:val="Style31"/>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日财务报表的影响</w:t>
      </w:r>
    </w:p>
    <w:tbl>
      <w:tblPr>
        <w:tblOverlap w:val="never"/>
        <w:jc w:val="center"/>
        <w:tblLayout w:type="fixed"/>
      </w:tblPr>
      <w:tblGrid>
        <w:gridCol w:w="1690"/>
        <w:gridCol w:w="1709"/>
        <w:gridCol w:w="1709"/>
        <w:gridCol w:w="1608"/>
        <w:gridCol w:w="1613"/>
      </w:tblGrid>
      <w:tr>
        <w:trPr>
          <w:trHeight w:val="346"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报表项目</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日（变更前）金额</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日（变更后）金额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公司报表</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91,020,616.27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526,421.64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86,353,256.61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496,624.19</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4,667,359.66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29,797.45</w:t>
            </w:r>
          </w:p>
        </w:tc>
      </w:tr>
    </w:tbl>
    <w:p>
      <w:pPr>
        <w:pStyle w:val="Style31"/>
        <w:keepNext w:val="0"/>
        <w:keepLines w:val="0"/>
        <w:widowControl w:val="0"/>
        <w:shd w:val="clear" w:color="auto" w:fill="auto"/>
        <w:bidi w:val="0"/>
        <w:spacing w:before="0" w:after="100" w:line="240" w:lineRule="auto"/>
        <w:ind w:left="408"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Tahoma" w:eastAsia="Tahoma" w:hAnsi="Tahoma" w:cs="Tahoma"/>
          <w:color w:val="000000"/>
          <w:spacing w:val="0"/>
          <w:w w:val="100"/>
          <w:position w:val="0"/>
          <w:sz w:val="16"/>
          <w:szCs w:val="16"/>
        </w:rPr>
        <w:t>0</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年度的影响</w:t>
      </w:r>
    </w:p>
    <w:p>
      <w:pPr>
        <w:pStyle w:val="Style31"/>
        <w:keepNext w:val="0"/>
        <w:keepLines w:val="0"/>
        <w:widowControl w:val="0"/>
        <w:shd w:val="clear" w:color="auto" w:fill="auto"/>
        <w:bidi w:val="0"/>
        <w:spacing w:before="0" w:after="0" w:line="240" w:lineRule="auto"/>
        <w:ind w:left="408" w:right="0" w:firstLine="0"/>
        <w:jc w:val="left"/>
      </w:pPr>
      <w:r>
        <w:rPr>
          <w:color w:val="000000"/>
          <w:spacing w:val="0"/>
          <w:w w:val="100"/>
          <w:position w:val="0"/>
        </w:rPr>
        <w:t>采用变更后会计政策编制的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日合并及公司资产负债表各项目、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年度合并及公司利润表各项目，与假</w:t>
      </w:r>
    </w:p>
    <w:p>
      <w:pPr>
        <w:widowControl w:val="0"/>
        <w:spacing w:after="7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定采用变更前会计政策编制的这些报表项目相比，受影响项目对比情况如下:</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日资产负债表的影响</w:t>
      </w:r>
    </w:p>
    <w:tbl>
      <w:tblPr>
        <w:tblOverlap w:val="never"/>
        <w:jc w:val="left"/>
        <w:tblLayout w:type="fixed"/>
      </w:tblPr>
      <w:tblGrid>
        <w:gridCol w:w="2357"/>
        <w:gridCol w:w="1704"/>
        <w:gridCol w:w="1546"/>
        <w:gridCol w:w="1416"/>
        <w:gridCol w:w="1306"/>
      </w:tblGrid>
      <w:tr>
        <w:trPr>
          <w:trHeight w:val="346"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gridSpan w:val="4"/>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新收入准则下金额</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旧收入准则下金额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公司报表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90,376,074.77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5,091,180.38</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85,628,965.43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4,803,000.36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4,747,109.34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00" w:line="240" w:lineRule="auto"/>
        <w:ind w:left="403"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年度利润表的影响</w:t>
      </w:r>
    </w:p>
    <w:p>
      <w:pPr>
        <w:pStyle w:val="Style31"/>
        <w:keepNext w:val="0"/>
        <w:keepLines w:val="0"/>
        <w:widowControl w:val="0"/>
        <w:shd w:val="clear" w:color="auto" w:fill="auto"/>
        <w:bidi w:val="0"/>
        <w:spacing w:before="0" w:after="100" w:line="240" w:lineRule="auto"/>
        <w:ind w:left="403" w:right="0" w:firstLine="0"/>
        <w:jc w:val="left"/>
      </w:pPr>
      <w:r>
        <w:rPr>
          <w:color w:val="000000"/>
          <w:spacing w:val="0"/>
          <w:w w:val="100"/>
          <w:position w:val="0"/>
        </w:rPr>
        <w:t>新收入准则对本集团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年度利润表无影响。</w:t>
      </w:r>
    </w:p>
    <w:p>
      <w:pPr>
        <w:pStyle w:val="Style31"/>
        <w:keepNext w:val="0"/>
        <w:keepLines w:val="0"/>
        <w:widowControl w:val="0"/>
        <w:shd w:val="clear" w:color="auto" w:fill="auto"/>
        <w:bidi w:val="0"/>
        <w:spacing w:before="0" w:after="100" w:line="240" w:lineRule="auto"/>
        <w:ind w:left="403"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）联营企业执行新金融工具准则</w:t>
      </w:r>
    </w:p>
    <w:p>
      <w:pPr>
        <w:pStyle w:val="Style33"/>
        <w:keepNext w:val="0"/>
        <w:keepLines w:val="0"/>
        <w:widowControl w:val="0"/>
        <w:shd w:val="clear" w:color="auto" w:fill="auto"/>
        <w:bidi w:val="0"/>
        <w:spacing w:before="0" w:after="0" w:line="310" w:lineRule="exact"/>
        <w:ind w:left="0" w:right="0" w:firstLine="4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年，财政部颁布了修订的《企业会计准则第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 资产转移》、《企业会计准则第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号——套期保值》以及《企业会计准则第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号——金融工具列报》（以上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项准则以 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新金融工具准则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家联营企业决定于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日起施行新金融工具准则。</w:t>
      </w:r>
    </w:p>
    <w:p>
      <w:pPr>
        <w:pStyle w:val="Style33"/>
        <w:keepNext w:val="0"/>
        <w:keepLines w:val="0"/>
        <w:widowControl w:val="0"/>
        <w:shd w:val="clear" w:color="auto" w:fill="auto"/>
        <w:bidi w:val="0"/>
        <w:spacing w:before="0" w:after="680" w:line="310" w:lineRule="exact"/>
        <w:ind w:left="0" w:right="0" w:firstLine="440"/>
        <w:jc w:val="left"/>
      </w:pPr>
      <w:r>
        <w:rPr>
          <w:color w:val="000000"/>
          <w:spacing w:val="0"/>
          <w:w w:val="100"/>
          <w:position w:val="0"/>
        </w:rPr>
        <w:t>联营企业一常州视觉跃动文化发展有限公司、辽宁新兴文化创业投资基金合伙企业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因实施新金融工具准 则，相应影响本集团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日未分配利润金额为</w:t>
      </w:r>
      <w:r>
        <w:rPr>
          <w:rFonts w:ascii="Times New Roman" w:eastAsia="Times New Roman" w:hAnsi="Times New Roman" w:cs="Times New Roman"/>
          <w:color w:val="000000"/>
          <w:spacing w:val="0"/>
          <w:w w:val="100"/>
          <w:position w:val="0"/>
          <w:sz w:val="18"/>
          <w:szCs w:val="18"/>
        </w:rPr>
        <w:t>9,821,748.69</w:t>
      </w:r>
      <w:r>
        <w:rPr>
          <w:color w:val="000000"/>
          <w:spacing w:val="0"/>
          <w:w w:val="100"/>
          <w:position w:val="0"/>
        </w:rPr>
        <w:t>元、长期股权投资增加金额为</w:t>
      </w:r>
      <w:r>
        <w:rPr>
          <w:rFonts w:ascii="Times New Roman" w:eastAsia="Times New Roman" w:hAnsi="Times New Roman" w:cs="Times New Roman"/>
          <w:color w:val="000000"/>
          <w:spacing w:val="0"/>
          <w:w w:val="100"/>
          <w:position w:val="0"/>
          <w:sz w:val="18"/>
          <w:szCs w:val="18"/>
        </w:rPr>
        <w:t>9,821,748.69</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七</w:t>
      </w:r>
      <w:bookmarkEnd w:id="266"/>
      <w:r>
        <w:rPr>
          <w:color w:val="000000"/>
          <w:spacing w:val="0"/>
          <w:w w:val="100"/>
          <w:position w:val="0"/>
          <w:sz w:val="24"/>
          <w:szCs w:val="24"/>
        </w:rPr>
        <w:t>、报告期内发生重大会计差错更正需追溯重述的情况说明</w:t>
      </w:r>
      <w:bookmarkEnd w:id="264"/>
      <w:bookmarkEnd w:id="265"/>
      <w:bookmarkEnd w:id="267"/>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公司报告期无重大会计差错更正需追溯重述的情况。</w:t>
      </w:r>
    </w:p>
    <w:p>
      <w:pPr>
        <w:pStyle w:val="Style29"/>
        <w:keepNext/>
        <w:keepLines/>
        <w:widowControl w:val="0"/>
        <w:shd w:val="clear" w:color="auto" w:fill="auto"/>
        <w:bidi w:val="0"/>
        <w:spacing w:before="0" w:after="36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sz w:val="24"/>
          <w:szCs w:val="24"/>
        </w:rPr>
        <w:t>八</w:t>
      </w:r>
      <w:bookmarkEnd w:id="270"/>
      <w:r>
        <w:rPr>
          <w:color w:val="000000"/>
          <w:spacing w:val="0"/>
          <w:w w:val="100"/>
          <w:position w:val="0"/>
          <w:sz w:val="24"/>
          <w:szCs w:val="24"/>
        </w:rPr>
        <w:t>、与上年度财务报告相比，合并报表范围发生变化的情况说明</w:t>
      </w:r>
      <w:bookmarkEnd w:id="268"/>
      <w:bookmarkEnd w:id="269"/>
      <w:bookmarkEnd w:id="271"/>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本期发生的非同一控制下企业合并</w:t>
      </w:r>
    </w:p>
    <w:tbl>
      <w:tblPr>
        <w:tblOverlap w:val="never"/>
        <w:jc w:val="center"/>
        <w:tblLayout w:type="fixed"/>
      </w:tblPr>
      <w:tblGrid>
        <w:gridCol w:w="1416"/>
        <w:gridCol w:w="994"/>
        <w:gridCol w:w="710"/>
        <w:gridCol w:w="710"/>
        <w:gridCol w:w="850"/>
        <w:gridCol w:w="989"/>
        <w:gridCol w:w="1138"/>
        <w:gridCol w:w="1416"/>
        <w:gridCol w:w="1426"/>
      </w:tblGrid>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股权取得时 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股权取</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股权取</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股权取得 方式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购买日的确定 依据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购买日至期末被 购买方的收入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购买日至期末被 购买方的净利润</w:t>
            </w:r>
          </w:p>
        </w:tc>
      </w:tr>
      <w:tr>
        <w:trPr>
          <w:trHeight w:val="65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天津五百像素网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2020-02-28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购买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2020-03-01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完成工商变更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231.88</w:t>
            </w:r>
          </w:p>
        </w:tc>
      </w:tr>
      <w:tr>
        <w:trPr>
          <w:trHeight w:val="66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苏州视觉觅网络 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2020-07-08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2020-07-01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完成工商变更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420.56</w:t>
            </w:r>
          </w:p>
        </w:tc>
      </w:tr>
    </w:tbl>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月，本公司之子公司常州五百像素网络科技有限公司与北京视觉像素网络科技有限公司签订股权收购协议，收购其 持有的天津五百像素网络科技有限公司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股权，股权收购对价</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万元。该交易于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w:t>
      </w:r>
      <w:r>
        <w:rPr>
          <w:color w:val="000000"/>
          <w:spacing w:val="0"/>
          <w:w w:val="100"/>
          <w:position w:val="0"/>
        </w:rPr>
        <w:t>经本公司总裁办公 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年第十二次会议审议通过。</w:t>
      </w:r>
    </w:p>
    <w:p>
      <w:pPr>
        <w:pStyle w:val="Style33"/>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月本公司之子公司常州远东文化产业有限公司分别与宁波启迪针头创业投资中心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、常州视觉星动网络科 技有限公司、常州视觉互动网络科技有限公司签署股权转让协议，常州远东文化产业有限公司以现金方式协议收购上述三家 公司持有苏州视觉觅网络科技有限公司总计</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股权，总对价款为</w:t>
      </w:r>
      <w:r>
        <w:rPr>
          <w:rFonts w:ascii="Times New Roman" w:eastAsia="Times New Roman" w:hAnsi="Times New Roman" w:cs="Times New Roman"/>
          <w:color w:val="000000"/>
          <w:spacing w:val="0"/>
          <w:w w:val="100"/>
          <w:position w:val="0"/>
          <w:sz w:val="18"/>
          <w:szCs w:val="18"/>
        </w:rPr>
        <w:t>5,965.00</w:t>
      </w:r>
      <w:r>
        <w:rPr>
          <w:color w:val="000000"/>
          <w:spacing w:val="0"/>
          <w:w w:val="100"/>
          <w:position w:val="0"/>
        </w:rPr>
        <w:t>万元。该交易于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w:t>
      </w:r>
      <w:r>
        <w:rPr>
          <w:color w:val="000000"/>
          <w:spacing w:val="0"/>
          <w:w w:val="100"/>
          <w:position w:val="0"/>
        </w:rPr>
        <w:t>经本公司总裁 办公会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年第四次会议审议通过。</w:t>
      </w:r>
    </w:p>
    <w:p>
      <w:pPr>
        <w:pStyle w:val="Style3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其他原因的合并范围变动</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月设立子公司丽水丽影网络科技有限公司。</w:t>
      </w:r>
    </w:p>
    <w:p>
      <w:pPr>
        <w:pStyle w:val="Style3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月注销天津视觉星动网络科技有限公司。</w:t>
      </w:r>
    </w:p>
    <w:p>
      <w:pPr>
        <w:pStyle w:val="Style29"/>
        <w:keepNext/>
        <w:keepLines/>
        <w:widowControl w:val="0"/>
        <w:shd w:val="clear" w:color="auto" w:fill="auto"/>
        <w:bidi w:val="0"/>
        <w:spacing w:before="0" w:after="360" w:line="240" w:lineRule="auto"/>
        <w:ind w:left="0" w:right="0" w:firstLine="0"/>
        <w:jc w:val="both"/>
      </w:pPr>
      <w:bookmarkStart w:id="272" w:name="bookmark272"/>
      <w:bookmarkStart w:id="273" w:name="bookmark273"/>
      <w:bookmarkStart w:id="274" w:name="bookmark274"/>
      <w:bookmarkStart w:id="275" w:name="bookmark275"/>
      <w:r>
        <w:rPr>
          <w:color w:val="000000"/>
          <w:spacing w:val="0"/>
          <w:w w:val="100"/>
          <w:position w:val="0"/>
          <w:sz w:val="24"/>
          <w:szCs w:val="24"/>
        </w:rPr>
        <w:t>九</w:t>
      </w:r>
      <w:bookmarkEnd w:id="274"/>
      <w:r>
        <w:rPr>
          <w:color w:val="000000"/>
          <w:spacing w:val="0"/>
          <w:w w:val="100"/>
          <w:position w:val="0"/>
          <w:sz w:val="24"/>
          <w:szCs w:val="24"/>
        </w:rPr>
        <w:t>、聘任、解聘会计师事务所情况</w:t>
      </w:r>
      <w:bookmarkEnd w:id="272"/>
      <w:bookmarkEnd w:id="273"/>
      <w:bookmarkEnd w:id="275"/>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安素强靳凯</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本年度，公司聘请中审众环会计师事务所（特殊普通合伙）为内控审计会计师事务所，审计费</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w:t>
      </w:r>
    </w:p>
    <w:p>
      <w:pPr>
        <w:pStyle w:val="Style29"/>
        <w:keepNext/>
        <w:keepLines/>
        <w:widowControl w:val="0"/>
        <w:shd w:val="clear" w:color="auto" w:fill="auto"/>
        <w:bidi w:val="0"/>
        <w:spacing w:before="0" w:after="360" w:line="240" w:lineRule="auto"/>
        <w:ind w:left="0" w:right="0" w:firstLine="0"/>
        <w:jc w:val="both"/>
      </w:pPr>
      <w:bookmarkStart w:id="276" w:name="bookmark276"/>
      <w:bookmarkStart w:id="277" w:name="bookmark277"/>
      <w:bookmarkStart w:id="278" w:name="bookmark278"/>
      <w:r>
        <w:rPr>
          <w:color w:val="000000"/>
          <w:spacing w:val="0"/>
          <w:w w:val="100"/>
          <w:position w:val="0"/>
          <w:sz w:val="24"/>
          <w:szCs w:val="24"/>
        </w:rPr>
        <w:t>十、年度报告披露后面临退市情况</w:t>
      </w:r>
      <w:bookmarkEnd w:id="276"/>
      <w:bookmarkEnd w:id="277"/>
      <w:bookmarkEnd w:id="278"/>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60" w:line="240" w:lineRule="auto"/>
        <w:ind w:left="0" w:right="0" w:firstLine="0"/>
        <w:jc w:val="both"/>
      </w:pPr>
      <w:bookmarkStart w:id="279" w:name="bookmark279"/>
      <w:bookmarkStart w:id="280" w:name="bookmark280"/>
      <w:bookmarkStart w:id="281" w:name="bookmark281"/>
      <w:r>
        <w:rPr>
          <w:color w:val="000000"/>
          <w:spacing w:val="0"/>
          <w:w w:val="100"/>
          <w:position w:val="0"/>
          <w:sz w:val="24"/>
          <w:szCs w:val="24"/>
        </w:rPr>
        <w:t>十一、破产重整相关事项</w:t>
      </w:r>
      <w:bookmarkEnd w:id="279"/>
      <w:bookmarkEnd w:id="280"/>
      <w:bookmarkEnd w:id="281"/>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both"/>
      </w:pPr>
      <w:bookmarkStart w:id="282" w:name="bookmark282"/>
      <w:bookmarkStart w:id="283" w:name="bookmark283"/>
      <w:bookmarkStart w:id="284" w:name="bookmark284"/>
      <w:r>
        <w:rPr>
          <w:color w:val="000000"/>
          <w:spacing w:val="0"/>
          <w:w w:val="100"/>
          <w:position w:val="0"/>
          <w:sz w:val="24"/>
          <w:szCs w:val="24"/>
        </w:rPr>
        <w:t>十二、重大诉讼、仲裁事项</w:t>
      </w:r>
      <w:bookmarkEnd w:id="282"/>
      <w:bookmarkEnd w:id="283"/>
      <w:bookmarkEnd w:id="28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公司及子公司被诉</w:t>
            </w:r>
            <w:r>
              <w:rPr>
                <w:rFonts w:ascii="Times New Roman" w:eastAsia="Times New Roman" w:hAnsi="Times New Roman" w:cs="Times New Roman"/>
                <w:color w:val="000000"/>
                <w:spacing w:val="0"/>
                <w:w w:val="100"/>
                <w:position w:val="0"/>
                <w:sz w:val="18"/>
                <w:szCs w:val="18"/>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被申请仲裁（</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1,870.31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部分已办 结，部分未 结在办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公司及子公司诉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请仲裁（</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部分已办 结，部分未 结在办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both"/>
      </w:pPr>
      <w:bookmarkStart w:id="285" w:name="bookmark285"/>
      <w:bookmarkStart w:id="286" w:name="bookmark286"/>
      <w:bookmarkStart w:id="287" w:name="bookmark287"/>
      <w:r>
        <w:rPr>
          <w:color w:val="000000"/>
          <w:spacing w:val="0"/>
          <w:w w:val="100"/>
          <w:position w:val="0"/>
          <w:sz w:val="24"/>
          <w:szCs w:val="24"/>
        </w:rPr>
        <w:t>十三、处罚及整改情况</w:t>
      </w:r>
      <w:bookmarkEnd w:id="285"/>
      <w:bookmarkEnd w:id="286"/>
      <w:bookmarkEnd w:id="287"/>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3"/>
        <w:gridCol w:w="1368"/>
        <w:gridCol w:w="1368"/>
        <w:gridCol w:w="1368"/>
        <w:gridCol w:w="1363"/>
        <w:gridCol w:w="1368"/>
        <w:gridCol w:w="137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09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视觉（中国）文 化发展股份有限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公司网站</w:t>
            </w:r>
          </w:p>
          <w:p>
            <w:pPr>
              <w:pStyle w:val="Style4"/>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www.vcg.com</w:t>
            </w:r>
            <w:r>
              <w:rPr>
                <w:color w:val="000000"/>
                <w:spacing w:val="0"/>
                <w:w w:val="100"/>
                <w:position w:val="0"/>
              </w:rPr>
              <w:t xml:space="preserve">） </w:t>
            </w:r>
            <w:r>
              <w:rPr>
                <w:color w:val="000000"/>
                <w:spacing w:val="0"/>
                <w:w w:val="100"/>
                <w:position w:val="0"/>
              </w:rPr>
              <w:t>违反国家互联网 有关法律法规和 管理要求。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公司开展自查整 改，并于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月恢复正式运 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p>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《视觉中 国：关于公司网 站暂停运营的公 告》（公告编号：</w:t>
            </w:r>
          </w:p>
          <w:p>
            <w:pPr>
              <w:pStyle w:val="Style4"/>
              <w:keepNext w:val="0"/>
              <w:keepLines w:val="0"/>
              <w:widowControl w:val="0"/>
              <w:numPr>
                <w:ilvl w:val="0"/>
                <w:numId w:val="5"/>
              </w:numPr>
              <w:shd w:val="clear" w:color="auto" w:fill="auto"/>
              <w:tabs>
                <w:tab w:pos="427"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071</w:t>
            </w:r>
            <w:r>
              <w:rPr>
                <w:color w:val="000000"/>
                <w:spacing w:val="0"/>
                <w:w w:val="100"/>
                <w:position w:val="0"/>
              </w:rPr>
              <w:t>）；</w:t>
            </w:r>
            <w:r>
              <w:rPr>
                <w:color w:val="000000"/>
                <w:spacing w:val="0"/>
                <w:w w:val="100"/>
                <w:position w:val="0"/>
              </w:rPr>
              <w:t>《视 觉中国：关于公 司网站试运营的 公告》（公告编 号：</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p>
          <w:p>
            <w:pPr>
              <w:pStyle w:val="Style4"/>
              <w:keepNext w:val="0"/>
              <w:keepLines w:val="0"/>
              <w:widowControl w:val="0"/>
              <w:shd w:val="clear" w:color="auto" w:fill="auto"/>
              <w:bidi w:val="0"/>
              <w:spacing w:before="0" w:after="100" w:line="314" w:lineRule="exact"/>
              <w:ind w:left="0" w:right="0" w:firstLine="0"/>
              <w:jc w:val="both"/>
            </w:pPr>
            <w:r>
              <w:rPr>
                <w:color w:val="000000"/>
                <w:spacing w:val="0"/>
                <w:w w:val="100"/>
                <w:position w:val="0"/>
              </w:rPr>
              <w:t>《视觉中国：关 于公司网站恢复 正常运营的公 告》（公告编号：</w:t>
            </w:r>
          </w:p>
          <w:p>
            <w:pPr>
              <w:pStyle w:val="Style4"/>
              <w:keepNext w:val="0"/>
              <w:keepLines w:val="0"/>
              <w:widowControl w:val="0"/>
              <w:numPr>
                <w:ilvl w:val="0"/>
                <w:numId w:val="5"/>
              </w:numPr>
              <w:shd w:val="clear" w:color="auto" w:fill="auto"/>
              <w:tabs>
                <w:tab w:pos="427"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整改情况说明</w:t>
      </w:r>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 xml:space="preserve">不适用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日，国家互联网信息办公室指导有关地方网信办约谈公司负责人，指出公司网站违反国家互联网有关法律 法规和管理要求，应立即停止违法违规行为，全面彻底整改。为落实有关管理要求，公司网站开展自查整改，整改期间网站 暂停服务。在此期间，公司对网站违规图片、视频进行了集中清理下线。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月公司网站恢复试运营，接受社会各界对 </w:t>
      </w:r>
      <w:r>
        <w:rPr>
          <w:color w:val="000000"/>
          <w:spacing w:val="0"/>
          <w:w w:val="100"/>
          <w:position w:val="0"/>
        </w:rPr>
        <w:t>整改成效的监督。试运营期间，公司持续加强管理，巩固整改成果，整体运营平稳。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日，公司网站恢复正常运 营。</w:t>
      </w:r>
    </w:p>
    <w:p>
      <w:pPr>
        <w:pStyle w:val="Style29"/>
        <w:keepNext/>
        <w:keepLines/>
        <w:widowControl w:val="0"/>
        <w:shd w:val="clear" w:color="auto" w:fill="auto"/>
        <w:bidi w:val="0"/>
        <w:spacing w:before="0" w:after="360" w:line="240" w:lineRule="auto"/>
        <w:ind w:left="0" w:right="0" w:firstLine="0"/>
        <w:jc w:val="left"/>
      </w:pPr>
      <w:bookmarkStart w:id="288" w:name="bookmark288"/>
      <w:bookmarkStart w:id="289" w:name="bookmark289"/>
      <w:bookmarkStart w:id="290" w:name="bookmark290"/>
      <w:r>
        <w:rPr>
          <w:color w:val="000000"/>
          <w:spacing w:val="0"/>
          <w:w w:val="100"/>
          <w:position w:val="0"/>
          <w:sz w:val="24"/>
          <w:szCs w:val="24"/>
        </w:rPr>
        <w:t>十四、公司及其控股股东、实际控制人的诚信状况</w:t>
      </w:r>
      <w:bookmarkEnd w:id="288"/>
      <w:bookmarkEnd w:id="289"/>
      <w:bookmarkEnd w:id="290"/>
    </w:p>
    <w:p>
      <w:pPr>
        <w:pStyle w:val="Style33"/>
        <w:keepNext w:val="0"/>
        <w:keepLines w:val="0"/>
        <w:widowControl w:val="0"/>
        <w:shd w:val="clear" w:color="auto" w:fill="auto"/>
        <w:bidi w:val="0"/>
        <w:spacing w:before="0" w:after="22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r>
        <w:rPr>
          <w:color w:val="000000"/>
          <w:spacing w:val="0"/>
          <w:w w:val="100"/>
          <w:position w:val="0"/>
          <w:sz w:val="24"/>
          <w:szCs w:val="24"/>
        </w:rPr>
        <w:t>十五、公司股权激励计划、员工持股计划或其他员工激励措施的实施情况</w:t>
      </w:r>
      <w:bookmarkEnd w:id="291"/>
      <w:bookmarkEnd w:id="292"/>
      <w:bookmarkEnd w:id="293"/>
    </w:p>
    <w:p>
      <w:pPr>
        <w:pStyle w:val="Style3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60" w:line="240" w:lineRule="auto"/>
        <w:ind w:left="0" w:right="0" w:firstLine="0"/>
        <w:jc w:val="left"/>
      </w:pPr>
      <w:bookmarkStart w:id="294" w:name="bookmark294"/>
      <w:bookmarkStart w:id="295" w:name="bookmark295"/>
      <w:bookmarkStart w:id="296" w:name="bookmark296"/>
      <w:r>
        <w:rPr>
          <w:color w:val="000000"/>
          <w:spacing w:val="0"/>
          <w:w w:val="100"/>
          <w:position w:val="0"/>
          <w:sz w:val="24"/>
          <w:szCs w:val="24"/>
        </w:rPr>
        <w:t>十六、重大关联交易</w:t>
      </w:r>
      <w:bookmarkEnd w:id="294"/>
      <w:bookmarkEnd w:id="295"/>
      <w:bookmarkEnd w:id="296"/>
    </w:p>
    <w:p>
      <w:pPr>
        <w:pStyle w:val="Style36"/>
        <w:keepNext/>
        <w:keepLines/>
        <w:widowControl w:val="0"/>
        <w:shd w:val="clear" w:color="auto" w:fill="auto"/>
        <w:bidi w:val="0"/>
        <w:spacing w:before="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bookmarkEnd w:id="299"/>
      <w:r>
        <w:rPr>
          <w:color w:val="000000"/>
          <w:spacing w:val="0"/>
          <w:w w:val="100"/>
          <w:position w:val="0"/>
        </w:rPr>
        <w:t>、与日常经营相关的关联交易</w:t>
      </w:r>
      <w:bookmarkEnd w:id="297"/>
      <w:bookmarkEnd w:id="298"/>
      <w:bookmarkEnd w:id="300"/>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关联关</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 易金额</w:t>
            </w:r>
          </w:p>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披露索</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北京创新 乐知信息 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 联自然 人为关 联方的 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向关联 方销售 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视觉内 容与服 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以市场 交易价 格为基 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4.41 </w:t>
            </w:r>
            <w:r>
              <w:rPr>
                <w:color w:val="000000"/>
                <w:spacing w:val="0"/>
                <w:w w:val="100"/>
                <w:position w:val="0"/>
              </w:rPr>
              <w:t>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按照执 行进度 结算款 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4.41 </w:t>
            </w:r>
            <w:r>
              <w:rPr>
                <w:color w:val="000000"/>
                <w:spacing w:val="0"/>
                <w:w w:val="100"/>
                <w:position w:val="0"/>
              </w:rPr>
              <w:t>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亿迅信息 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 联自然 人为关 联方控 股股东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向关联 方销售 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视觉内 容与服 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以市场 交易价 格为基 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0.03 </w:t>
            </w:r>
            <w:r>
              <w:rPr>
                <w:color w:val="000000"/>
                <w:spacing w:val="0"/>
                <w:w w:val="100"/>
                <w:position w:val="0"/>
              </w:rPr>
              <w:t>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按照执 行进度 结算款 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0.03 </w:t>
            </w:r>
            <w:r>
              <w:rPr>
                <w:color w:val="000000"/>
                <w:spacing w:val="0"/>
                <w:w w:val="100"/>
                <w:position w:val="0"/>
              </w:rPr>
              <w:t>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、资产或股权收购、出售发生的关联交易</w:t>
      </w:r>
      <w:bookmarkEnd w:id="301"/>
      <w:bookmarkEnd w:id="302"/>
      <w:bookmarkEnd w:id="304"/>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3</w:t>
      </w:r>
      <w:bookmarkEnd w:id="307"/>
      <w:r>
        <w:rPr>
          <w:color w:val="000000"/>
          <w:spacing w:val="0"/>
          <w:w w:val="100"/>
          <w:position w:val="0"/>
        </w:rPr>
        <w:t>、</w:t>
        <w:tab/>
        <w:t>共同对外投资的关联交易</w:t>
      </w:r>
      <w:bookmarkEnd w:id="305"/>
      <w:bookmarkEnd w:id="306"/>
      <w:bookmarkEnd w:id="308"/>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4</w:t>
      </w:r>
      <w:bookmarkEnd w:id="311"/>
      <w:r>
        <w:rPr>
          <w:color w:val="000000"/>
          <w:spacing w:val="0"/>
          <w:w w:val="100"/>
          <w:position w:val="0"/>
        </w:rPr>
        <w:t>、</w:t>
        <w:tab/>
        <w:t>关联债权债务往来</w:t>
      </w:r>
      <w:bookmarkEnd w:id="309"/>
      <w:bookmarkEnd w:id="310"/>
      <w:bookmarkEnd w:id="312"/>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5</w:t>
      </w:r>
      <w:bookmarkEnd w:id="315"/>
      <w:r>
        <w:rPr>
          <w:color w:val="000000"/>
          <w:spacing w:val="0"/>
          <w:w w:val="100"/>
          <w:position w:val="0"/>
        </w:rPr>
        <w:t>、</w:t>
        <w:tab/>
        <w:t>其他重大关联交易</w:t>
      </w:r>
      <w:bookmarkEnd w:id="313"/>
      <w:bookmarkEnd w:id="314"/>
      <w:bookmarkEnd w:id="316"/>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both"/>
      </w:pPr>
      <w:bookmarkStart w:id="317" w:name="bookmark317"/>
      <w:bookmarkStart w:id="318" w:name="bookmark318"/>
      <w:bookmarkStart w:id="319" w:name="bookmark319"/>
      <w:r>
        <w:rPr>
          <w:color w:val="000000"/>
          <w:spacing w:val="0"/>
          <w:w w:val="100"/>
          <w:position w:val="0"/>
          <w:sz w:val="24"/>
          <w:szCs w:val="24"/>
        </w:rPr>
        <w:t>十七、重大合同及其履行情况</w:t>
      </w:r>
      <w:bookmarkEnd w:id="317"/>
      <w:bookmarkEnd w:id="318"/>
      <w:bookmarkEnd w:id="319"/>
    </w:p>
    <w:p>
      <w:pPr>
        <w:pStyle w:val="Style36"/>
        <w:keepNext/>
        <w:keepLines/>
        <w:widowControl w:val="0"/>
        <w:shd w:val="clear" w:color="auto" w:fill="auto"/>
        <w:tabs>
          <w:tab w:pos="368" w:val="left"/>
        </w:tabs>
        <w:bidi w:val="0"/>
        <w:spacing w:before="0" w:after="380" w:line="240" w:lineRule="auto"/>
        <w:ind w:left="0" w:right="0" w:firstLine="0"/>
        <w:jc w:val="both"/>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w:t>
        <w:tab/>
        <w:t>托管、承包、租赁事项情况</w:t>
      </w:r>
      <w:bookmarkEnd w:id="320"/>
      <w:bookmarkEnd w:id="321"/>
      <w:bookmarkEnd w:id="323"/>
    </w:p>
    <w:p>
      <w:pPr>
        <w:pStyle w:val="Style49"/>
        <w:keepNext/>
        <w:keepLines/>
        <w:widowControl w:val="0"/>
        <w:shd w:val="clear" w:color="auto" w:fill="auto"/>
        <w:tabs>
          <w:tab w:pos="493" w:val="left"/>
        </w:tabs>
        <w:bidi w:val="0"/>
        <w:spacing w:before="0" w:line="240" w:lineRule="auto"/>
        <w:ind w:left="0" w:right="0" w:firstLine="0"/>
        <w:jc w:val="both"/>
      </w:pPr>
      <w:bookmarkStart w:id="324" w:name="bookmark324"/>
      <w:bookmarkStart w:id="325" w:name="bookmark325"/>
      <w:bookmarkStart w:id="326" w:name="bookmark326"/>
      <w:bookmarkStart w:id="327" w:name="bookmark327"/>
      <w:r>
        <w:rPr>
          <w:color w:val="000000"/>
          <w:spacing w:val="0"/>
          <w:w w:val="100"/>
          <w:position w:val="0"/>
        </w:rPr>
        <w:t>（</w:t>
      </w:r>
      <w:bookmarkEnd w:id="32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24"/>
      <w:bookmarkEnd w:id="325"/>
      <w:bookmarkEnd w:id="327"/>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9"/>
        <w:keepNext/>
        <w:keepLines/>
        <w:widowControl w:val="0"/>
        <w:shd w:val="clear" w:color="auto" w:fill="auto"/>
        <w:tabs>
          <w:tab w:pos="493" w:val="left"/>
        </w:tabs>
        <w:bidi w:val="0"/>
        <w:spacing w:before="0" w:line="240" w:lineRule="auto"/>
        <w:ind w:left="0" w:right="0" w:firstLine="0"/>
        <w:jc w:val="both"/>
      </w:pPr>
      <w:bookmarkStart w:id="328" w:name="bookmark328"/>
      <w:bookmarkStart w:id="329" w:name="bookmark329"/>
      <w:bookmarkStart w:id="330" w:name="bookmark330"/>
      <w:bookmarkStart w:id="331" w:name="bookmark331"/>
      <w:r>
        <w:rPr>
          <w:color w:val="000000"/>
          <w:spacing w:val="0"/>
          <w:w w:val="100"/>
          <w:position w:val="0"/>
        </w:rPr>
        <w:t>（</w:t>
      </w:r>
      <w:bookmarkEnd w:id="33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28"/>
      <w:bookmarkEnd w:id="329"/>
      <w:bookmarkEnd w:id="331"/>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9"/>
        <w:keepNext/>
        <w:keepLines/>
        <w:widowControl w:val="0"/>
        <w:shd w:val="clear" w:color="auto" w:fill="auto"/>
        <w:tabs>
          <w:tab w:pos="493" w:val="left"/>
        </w:tabs>
        <w:bidi w:val="0"/>
        <w:spacing w:before="0" w:line="240" w:lineRule="auto"/>
        <w:ind w:left="0" w:right="0" w:firstLine="0"/>
        <w:jc w:val="both"/>
      </w:pPr>
      <w:bookmarkStart w:id="332" w:name="bookmark332"/>
      <w:bookmarkStart w:id="333" w:name="bookmark333"/>
      <w:bookmarkStart w:id="334" w:name="bookmark334"/>
      <w:bookmarkStart w:id="335" w:name="bookmark335"/>
      <w:r>
        <w:rPr>
          <w:color w:val="000000"/>
          <w:spacing w:val="0"/>
          <w:w w:val="100"/>
          <w:position w:val="0"/>
        </w:rPr>
        <w:t>（</w:t>
      </w:r>
      <w:bookmarkEnd w:id="33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32"/>
      <w:bookmarkEnd w:id="333"/>
      <w:bookmarkEnd w:id="335"/>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w:t>
        <w:tab/>
        <w:t>重大担保</w:t>
      </w:r>
      <w:bookmarkEnd w:id="336"/>
      <w:bookmarkEnd w:id="337"/>
      <w:bookmarkEnd w:id="339"/>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9"/>
        <w:keepNext/>
        <w:keepLines/>
        <w:widowControl w:val="0"/>
        <w:shd w:val="clear" w:color="auto" w:fill="auto"/>
        <w:bidi w:val="0"/>
        <w:spacing w:before="0" w:line="240" w:lineRule="auto"/>
        <w:ind w:left="0" w:right="0" w:firstLine="0"/>
        <w:jc w:val="both"/>
      </w:pPr>
      <w:bookmarkStart w:id="340" w:name="bookmark340"/>
      <w:bookmarkStart w:id="341" w:name="bookmark341"/>
      <w:bookmarkStart w:id="342" w:name="bookmark342"/>
      <w:bookmarkStart w:id="343" w:name="bookmark343"/>
      <w:r>
        <w:rPr>
          <w:color w:val="000000"/>
          <w:spacing w:val="0"/>
          <w:w w:val="100"/>
          <w:position w:val="0"/>
        </w:rPr>
        <w:t>（</w:t>
      </w:r>
      <w:bookmarkEnd w:id="34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40"/>
      <w:bookmarkEnd w:id="341"/>
      <w:bookmarkEnd w:id="34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p>
      <w:pPr>
        <w:pStyle w:val="Style33"/>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338" w:line="240" w:lineRule="auto"/>
        <w:ind w:left="0" w:right="0" w:firstLine="0"/>
        <w:jc w:val="center"/>
      </w:pPr>
      <w:r>
        <w:rPr>
          <w:color w:val="000000"/>
          <w:spacing w:val="0"/>
          <w:w w:val="100"/>
          <w:position w:val="0"/>
        </w:rPr>
        <w:t>公司及其子公司对外担保情况（不包括对子公司的担保）</w:t>
      </w:r>
      <w:r>
        <w:br w:type="page"/>
      </w:r>
    </w:p>
    <w:tbl>
      <w:tblPr>
        <w:tblOverlap w:val="never"/>
        <w:jc w:val="center"/>
        <w:tblLayout w:type="fixed"/>
      </w:tblPr>
      <w:tblGrid>
        <w:gridCol w:w="1714"/>
        <w:gridCol w:w="922"/>
        <w:gridCol w:w="926"/>
        <w:gridCol w:w="1296"/>
        <w:gridCol w:w="1066"/>
        <w:gridCol w:w="1037"/>
        <w:gridCol w:w="1042"/>
        <w:gridCol w:w="797"/>
        <w:gridCol w:w="787"/>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联景国际有限公司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26,953.98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主债务履行 期届满之日 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华夏视觉（天津）信 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主债务履行 期届满之日 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汉华易美（天津）图 像技术有限公司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 盖创意（天津）视讯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pPr>
            <w:r>
              <w:rPr>
                <w:color w:val="000000"/>
                <w:spacing w:val="0"/>
                <w:w w:val="100"/>
                <w:position w:val="0"/>
              </w:rPr>
              <w:t>自最后一个 还款日起满 两年之日或 所有应付金 额偿还之日 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华盖创意（天津）视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主合同订立 日（或主合 同下具体业 务发生之 日，以最早 的为准）起 至授信合同 和具体业务 合同下的最 终到期日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北京汉华易美图片有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主债务履行 期届满之日 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视觉中国集团控股有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主债务履行 期届满之日 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北京汉华易美图片有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主债务履行 期届满之日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56"/>
        <w:gridCol w:w="1046"/>
        <w:gridCol w:w="1042"/>
        <w:gridCol w:w="792"/>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汉华易美（天津）图 像技术有限公司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主债务履行 期届满之日 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华盖创意（北京）图 像技术有限公司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至债务履行 期限届满之 日后三年止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华盖创意（天津）视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主债务履行 期届满之日 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联景国际有限公司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连带责任保 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主债务履行 期届满之日 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华夏视觉（北京）图 像技术有限公司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联景国际有限公司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w:t>
            </w:r>
          </w:p>
        </w:tc>
      </w:tr>
      <w:tr>
        <w:trPr>
          <w:trHeight w:val="710"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w:t>
            </w:r>
          </w:p>
        </w:tc>
      </w:tr>
      <w:tr>
        <w:trPr>
          <w:trHeight w:val="403" w:hRule="exact"/>
        </w:trPr>
        <w:tc>
          <w:tcPr>
            <w:gridSpan w:val="9"/>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北京汉华易美图片有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至债务履行 期限届满之 日止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北京汉华易美图片有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至债务履行 期限届满之 日止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北京汉华易美图片有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至债务履行</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华盖创意（天津）视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至债务履行 期限届满之 日止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华盖创意（天津）视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至债务履行 期限届满之 日止</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635"/>
        <w:gridCol w:w="2222"/>
        <w:gridCol w:w="2102"/>
        <w:gridCol w:w="2626"/>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41,550</w:t>
            </w:r>
          </w:p>
        </w:tc>
      </w:tr>
      <w:tr>
        <w:trPr>
          <w:trHeight w:val="398"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403"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40" w:line="310" w:lineRule="exact"/>
        <w:ind w:left="0" w:right="0" w:firstLine="0"/>
        <w:jc w:val="left"/>
      </w:pPr>
      <w:r>
        <w:rPr>
          <w:color w:val="000000"/>
          <w:spacing w:val="0"/>
          <w:w w:val="100"/>
          <w:position w:val="0"/>
        </w:rPr>
        <w:t>采用复合方式担保的具体情况说明</w:t>
      </w:r>
    </w:p>
    <w:p>
      <w:pPr>
        <w:pStyle w:val="Style33"/>
        <w:keepNext w:val="0"/>
        <w:keepLines w:val="0"/>
        <w:widowControl w:val="0"/>
        <w:shd w:val="clear" w:color="auto" w:fill="auto"/>
        <w:bidi w:val="0"/>
        <w:spacing w:before="0" w:after="380" w:line="310"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月，公司与上海银行股份有限公司签订《借款保证合同》及《借款质押合同》，为全资子公司联景国际有限公司向 上海银行股份有限公司申请贷款</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万元提供担保。其中提供连带责任保证担保，担保金额为人民币</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万元；提供存单 质押担保，担保金额为人民币</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w:t>
      </w:r>
    </w:p>
    <w:p>
      <w:pPr>
        <w:pStyle w:val="Style49"/>
        <w:keepNext/>
        <w:keepLines/>
        <w:widowControl w:val="0"/>
        <w:shd w:val="clear" w:color="auto" w:fill="auto"/>
        <w:bidi w:val="0"/>
        <w:spacing w:before="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44"/>
      <w:bookmarkEnd w:id="345"/>
      <w:bookmarkEnd w:id="347"/>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公司报告期无违规对外担保情况。</w:t>
      </w:r>
    </w:p>
    <w:p>
      <w:pPr>
        <w:pStyle w:val="Style36"/>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3</w:t>
      </w:r>
      <w:bookmarkEnd w:id="350"/>
      <w:r>
        <w:rPr>
          <w:color w:val="000000"/>
          <w:spacing w:val="0"/>
          <w:w w:val="100"/>
          <w:position w:val="0"/>
        </w:rPr>
        <w:t>、委托他人进行现金资产管理情况</w:t>
      </w:r>
      <w:bookmarkEnd w:id="348"/>
      <w:bookmarkEnd w:id="349"/>
      <w:bookmarkEnd w:id="351"/>
    </w:p>
    <w:p>
      <w:pPr>
        <w:pStyle w:val="Style49"/>
        <w:keepNext/>
        <w:keepLines/>
        <w:widowControl w:val="0"/>
        <w:shd w:val="clear" w:color="auto" w:fill="auto"/>
        <w:tabs>
          <w:tab w:pos="493"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52"/>
      <w:bookmarkEnd w:id="353"/>
      <w:bookmarkEnd w:id="355"/>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公司报告期不存在委托理财。</w:t>
      </w:r>
    </w:p>
    <w:p>
      <w:pPr>
        <w:pStyle w:val="Style49"/>
        <w:keepNext/>
        <w:keepLines/>
        <w:widowControl w:val="0"/>
        <w:shd w:val="clear" w:color="auto" w:fill="auto"/>
        <w:tabs>
          <w:tab w:pos="493"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56"/>
      <w:bookmarkEnd w:id="357"/>
      <w:bookmarkEnd w:id="359"/>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22" w:val="left"/>
        </w:tabs>
        <w:bidi w:val="0"/>
        <w:spacing w:before="0" w:after="28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w:t>
        <w:tab/>
        <w:t>日常经营重大合同</w:t>
      </w:r>
      <w:bookmarkEnd w:id="360"/>
      <w:bookmarkEnd w:id="361"/>
      <w:bookmarkEnd w:id="363"/>
    </w:p>
    <w:p>
      <w:pPr>
        <w:pStyle w:val="Style33"/>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22" w:val="left"/>
        </w:tabs>
        <w:bidi w:val="0"/>
        <w:spacing w:before="0" w:after="28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5</w:t>
      </w:r>
      <w:bookmarkEnd w:id="366"/>
      <w:r>
        <w:rPr>
          <w:color w:val="000000"/>
          <w:spacing w:val="0"/>
          <w:w w:val="100"/>
          <w:position w:val="0"/>
        </w:rPr>
        <w:t>、</w:t>
        <w:tab/>
        <w:t>其他重大合同</w:t>
      </w:r>
      <w:bookmarkEnd w:id="364"/>
      <w:bookmarkEnd w:id="365"/>
      <w:bookmarkEnd w:id="367"/>
    </w:p>
    <w:p>
      <w:pPr>
        <w:pStyle w:val="Style3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6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十八、社会责任情况</w:t>
      </w:r>
      <w:bookmarkEnd w:id="368"/>
      <w:bookmarkEnd w:id="369"/>
      <w:bookmarkEnd w:id="370"/>
    </w:p>
    <w:p>
      <w:pPr>
        <w:pStyle w:val="Style36"/>
        <w:keepNext/>
        <w:keepLines/>
        <w:widowControl w:val="0"/>
        <w:shd w:val="clear" w:color="auto" w:fill="auto"/>
        <w:bidi w:val="0"/>
        <w:spacing w:before="0" w:after="28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、履行社会责任情况</w:t>
      </w:r>
      <w:bookmarkEnd w:id="371"/>
      <w:bookmarkEnd w:id="372"/>
      <w:bookmarkEnd w:id="374"/>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公司注重维护股东、员工、投资者、供应商、客户、合作伙伴等利益相关者的合法权益，积极承担社会应尽的义务和责 任，恪守诚信与承诺，为社会和环境的可持续发展作出努力。</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公司注重给予股东持续合理的投资回报，与广大投资者共享公司经营发展成果，利润分配政策保持持续性和稳定性，同 时兼顾公司的实际经营情况及公司的长期战略发展目标，不损害公司持续经营能力。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 配，共计分配利润</w:t>
      </w:r>
      <w:r>
        <w:rPr>
          <w:rFonts w:ascii="Times New Roman" w:eastAsia="Times New Roman" w:hAnsi="Times New Roman" w:cs="Times New Roman"/>
          <w:color w:val="000000"/>
          <w:spacing w:val="0"/>
          <w:w w:val="100"/>
          <w:position w:val="0"/>
          <w:sz w:val="18"/>
          <w:szCs w:val="18"/>
        </w:rPr>
        <w:t>22,418,477.95</w:t>
      </w:r>
      <w:r>
        <w:rPr>
          <w:color w:val="000000"/>
          <w:spacing w:val="0"/>
          <w:w w:val="100"/>
          <w:position w:val="0"/>
        </w:rPr>
        <w:t>元。</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的管理理念，按照《中华人民共和国劳动合同法》和其他有关劳动法律、法规的规定，与员工 签订劳动合同，并严格执行国家用工制度、劳动保护制度、社会保障制度和医疗保障制度，按照国家规定为员工缴纳五险一 金，保证员工享有休息、休假的权利。除国家规定的法定假期之外，公司还额外提供带薪公司假等，切实做到保障和维护员 工的合法权益。根据公平、竞争、激励的原则，公司建立了具备市场竞争力与内部公平性的薪酬体系，以岗位和职级为薪酬 基准线，同时完善了绩效考核管理制度，将绩效考核结果运用到员工薪酬调整中去，公司也会定期根据市场情况、公司业绩 完成情况对员工薪酬作出适当调整。公司薪酬政策确保了个人绩效公平，充分调动了公司员工的积极性，同时增加了对人才 的吸引力。同时公司重视员工的发展培养和关怀，，助力员工个人职业发展，促进员工的身心健康及多方面均衡发展。</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公司高度重视版权保护工作以及相关能力建设，不断加强版权保护及内容安全审核力度，保护供稿方的创作成果及利益， 并帮客户规避内容使用中的版权与内容安全风险。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月，公司与中国摄影著作权协会、中国音像著作权集体管理协会、 中国文字著作权协会、部分国家版权交易中心联盟成员、地方版权协会以及企业一起发起共建版权保护平台，依托自身的技 术优势，把多年来版权保护实践中积累的运营经验为内容创作者、使用者、调解机构开放赋能，加大同各利益相关方的合作 力度，既注重保护版权人的权益，又注重做好对使用人的服务，持续推动知识产权保护社会共识。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年，公司累 计向全球内容供稿方支付版权许可和服务费近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亿元，激励了创作者创造优秀作品的积极性，大大促进版权生态的健康发展。</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公司积极参与著作权法修改、司法解释征求意见、行政规章制定等版权法治建设工作，配合执法部门、司法机关、行业 组织共同开展版权创造、运用、保护、管理、服务全链条活动。公司还广泛参与版权保护学术研讨和版权法制宣传等公益活 动，不断推动全社会尊重和保护版权的意识。</w:t>
      </w:r>
    </w:p>
    <w:p>
      <w:pPr>
        <w:pStyle w:val="Style33"/>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年，公司依托内容、技术和渠道等方面的核心竞争力，深化与中央新闻单位、中央重点新闻网站、党政机构的合作 关系，为党和国家工作大局做好支撑和服务。通过传播精品视觉内容，取得了良好传播效果。今后，公司将继续利用优势内 容资源和</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全球社区、海外传播渠道优势，进一步与主流媒体合作，提升国际传播能力建设，为传播中国文化、讲好中 国故事发挥作用。</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公司积极参与疫情防控工作，新型冠状肺炎疫情发生后，迅速成立疫情防控工作领导小组，全面落实联防联控措施。</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月，为共同对抗疫情，公司通过江苏省红十字会向湖北省疫情防控指挥部捐赠资金人民币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万元，专项用于在湖北省抗 击疫情工作。</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年起，视觉中国启动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视觉点亮中国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公益计划，以视觉中国产品和服务为主体，以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视觉点亮中国，温暖每个角 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为奋斗目标，围绕环保、教育、文化等社会关注公益主题开展活动，先后与联合国开发计划署、中共中央组织部党建读 物出版社、中央政法委、人民日报等党政机关媒体合作开展公益项目，通过举办摄影比赛、设计征集，积极组织优秀创作者 </w:t>
      </w:r>
      <w:r>
        <w:rPr>
          <w:color w:val="000000"/>
          <w:spacing w:val="0"/>
          <w:w w:val="100"/>
          <w:position w:val="0"/>
        </w:rPr>
        <w:t>参与公益活动的拍摄创作，广泛传播公益理念。</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今后，公司将继续与各方共同努力，不断扩大保护知识产权的社会共识，推动内容正版化、使用合法化，共同构建合作 共赢的行业生态，继续发挥公司互联网平台在保护知识产权、维护创作者权益中的积极作用，为中国版权行业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的健康 发展做出自己的贡献。</w:t>
      </w:r>
    </w:p>
    <w:p>
      <w:pPr>
        <w:pStyle w:val="Style36"/>
        <w:keepNext/>
        <w:keepLines/>
        <w:widowControl w:val="0"/>
        <w:shd w:val="clear" w:color="auto" w:fill="auto"/>
        <w:tabs>
          <w:tab w:pos="341" w:val="left"/>
        </w:tabs>
        <w:bidi w:val="0"/>
        <w:spacing w:before="0" w:after="22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w:t>
        <w:tab/>
        <w:t>履行精准扶贫社会责任情况</w:t>
      </w:r>
      <w:bookmarkEnd w:id="375"/>
      <w:bookmarkEnd w:id="376"/>
      <w:bookmarkEnd w:id="378"/>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公司在报告期内暂未开展精准扶贫工作。基于“视觉服务中国”的使命，公司计划履行社会责任，积极主办与参与公益活动， 以视觉的力量向社会传达正能量的同时，开展精准扶贫相关工作。</w:t>
      </w:r>
    </w:p>
    <w:p>
      <w:pPr>
        <w:pStyle w:val="Style36"/>
        <w:keepNext/>
        <w:keepLines/>
        <w:widowControl w:val="0"/>
        <w:shd w:val="clear" w:color="auto" w:fill="auto"/>
        <w:tabs>
          <w:tab w:pos="341" w:val="left"/>
        </w:tabs>
        <w:bidi w:val="0"/>
        <w:spacing w:before="0" w:after="28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3</w:t>
      </w:r>
      <w:bookmarkEnd w:id="381"/>
      <w:r>
        <w:rPr>
          <w:color w:val="000000"/>
          <w:spacing w:val="0"/>
          <w:w w:val="100"/>
          <w:position w:val="0"/>
        </w:rPr>
        <w:t>、</w:t>
        <w:tab/>
        <w:t>环境保护相关的情况</w:t>
      </w:r>
      <w:bookmarkEnd w:id="379"/>
      <w:bookmarkEnd w:id="380"/>
      <w:bookmarkEnd w:id="382"/>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视觉无处不在、视觉服务中国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公司愿景，公司严格按照相关法律法规的要求，依托公司核心竞争力诚信守法经营、注 重节约资源、强化环境保护，坚持走绿色健康发展道路，以实际行动回报社会。公司主营业务、经营模式、上下游产业链均 为绿色环保健康产业，报告期内，公司未以临时报告的形式披露环境信息内容。</w:t>
      </w:r>
    </w:p>
    <w:p>
      <w:pPr>
        <w:pStyle w:val="Style29"/>
        <w:keepNext/>
        <w:keepLines/>
        <w:widowControl w:val="0"/>
        <w:shd w:val="clear" w:color="auto" w:fill="auto"/>
        <w:bidi w:val="0"/>
        <w:spacing w:before="0" w:after="380" w:line="240" w:lineRule="auto"/>
        <w:ind w:left="0" w:right="0" w:firstLine="0"/>
        <w:jc w:val="left"/>
      </w:pPr>
      <w:bookmarkStart w:id="383" w:name="bookmark383"/>
      <w:bookmarkStart w:id="384" w:name="bookmark384"/>
      <w:bookmarkStart w:id="385" w:name="bookmark385"/>
      <w:r>
        <w:rPr>
          <w:color w:val="000000"/>
          <w:spacing w:val="0"/>
          <w:w w:val="100"/>
          <w:position w:val="0"/>
          <w:sz w:val="24"/>
          <w:szCs w:val="24"/>
        </w:rPr>
        <w:t>十九、其他重大事项的说明</w:t>
      </w:r>
      <w:bookmarkEnd w:id="383"/>
      <w:bookmarkEnd w:id="384"/>
      <w:bookmarkEnd w:id="385"/>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日，为落实有关管理要求，公司网站开展自查整改，整改期间网站暂停服务，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月恢复正常运营。 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日披露的《视觉中国：关于公司网站暂停运营的公告》（公告编号： </w:t>
      </w:r>
      <w:r>
        <w:rPr>
          <w:rFonts w:ascii="Times New Roman" w:eastAsia="Times New Roman" w:hAnsi="Times New Roman" w:cs="Times New Roman"/>
          <w:color w:val="000000"/>
          <w:spacing w:val="0"/>
          <w:w w:val="100"/>
          <w:position w:val="0"/>
          <w:sz w:val="18"/>
          <w:szCs w:val="18"/>
        </w:rPr>
        <w:t>2019-071</w:t>
      </w:r>
      <w:r>
        <w:rPr>
          <w:color w:val="000000"/>
          <w:spacing w:val="0"/>
          <w:w w:val="100"/>
          <w:position w:val="0"/>
        </w:rPr>
        <w:t>）</w:t>
      </w:r>
      <w:r>
        <w:rPr>
          <w:color w:val="000000"/>
          <w:spacing w:val="0"/>
          <w:w w:val="100"/>
          <w:position w:val="0"/>
        </w:rPr>
        <w:t>、《视觉中国：关于公司网站试运营的公告》（公告编号：</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r>
        <w:rPr>
          <w:color w:val="000000"/>
          <w:spacing w:val="0"/>
          <w:w w:val="100"/>
          <w:position w:val="0"/>
        </w:rPr>
        <w:t>、《视觉中国：关于公司网站恢复正常运 营的公告》（公告编号：</w:t>
      </w:r>
      <w:r>
        <w:rPr>
          <w:rFonts w:ascii="Times New Roman" w:eastAsia="Times New Roman" w:hAnsi="Times New Roman" w:cs="Times New Roman"/>
          <w:color w:val="000000"/>
          <w:spacing w:val="0"/>
          <w:w w:val="100"/>
          <w:position w:val="0"/>
          <w:sz w:val="18"/>
          <w:szCs w:val="18"/>
        </w:rPr>
        <w:t>2020-010</w:t>
      </w:r>
      <w:r>
        <w:rPr>
          <w:color w:val="000000"/>
          <w:spacing w:val="0"/>
          <w:w w:val="100"/>
          <w:position w:val="0"/>
        </w:rPr>
        <w:t>）。</w:t>
      </w:r>
    </w:p>
    <w:p>
      <w:pPr>
        <w:pStyle w:val="Style33"/>
        <w:keepNext w:val="0"/>
        <w:keepLines w:val="0"/>
        <w:widowControl w:val="0"/>
        <w:numPr>
          <w:ilvl w:val="0"/>
          <w:numId w:val="7"/>
        </w:numPr>
        <w:shd w:val="clear" w:color="auto" w:fill="auto"/>
        <w:tabs>
          <w:tab w:pos="283" w:val="left"/>
        </w:tabs>
        <w:bidi w:val="0"/>
        <w:spacing w:before="0" w:after="0" w:line="312" w:lineRule="exact"/>
        <w:ind w:left="0" w:right="0" w:firstLine="0"/>
        <w:jc w:val="left"/>
      </w:pPr>
      <w:bookmarkStart w:id="386" w:name="bookmark386"/>
      <w:bookmarkEnd w:id="386"/>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日，公司控股股东、实际控制人吴玉瑞女士、柴继军先生通过大宗交易方式共减持公司股份</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万股，占公 司总股本的</w:t>
      </w:r>
      <w:r>
        <w:rPr>
          <w:rFonts w:ascii="Times New Roman" w:eastAsia="Times New Roman" w:hAnsi="Times New Roman" w:cs="Times New Roman"/>
          <w:color w:val="000000"/>
          <w:spacing w:val="0"/>
          <w:w w:val="100"/>
          <w:position w:val="0"/>
          <w:sz w:val="18"/>
          <w:szCs w:val="18"/>
        </w:rPr>
        <w:t>1.9984%</w:t>
      </w:r>
      <w:r>
        <w:rPr>
          <w:color w:val="000000"/>
          <w:spacing w:val="0"/>
          <w:w w:val="100"/>
          <w:position w:val="0"/>
        </w:rPr>
        <w:t>。减持后，公司控股股东</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名一致行动人及其一致行动人合计持有公司股份</w:t>
      </w:r>
      <w:r>
        <w:rPr>
          <w:rFonts w:ascii="Times New Roman" w:eastAsia="Times New Roman" w:hAnsi="Times New Roman" w:cs="Times New Roman"/>
          <w:color w:val="000000"/>
          <w:spacing w:val="0"/>
          <w:w w:val="100"/>
          <w:position w:val="0"/>
          <w:sz w:val="18"/>
          <w:szCs w:val="18"/>
        </w:rPr>
        <w:t>30,840.85</w:t>
      </w:r>
      <w:r>
        <w:rPr>
          <w:color w:val="000000"/>
          <w:spacing w:val="0"/>
          <w:w w:val="100"/>
          <w:position w:val="0"/>
        </w:rPr>
        <w:t>万股，占公司总股 本的</w:t>
      </w:r>
      <w:r>
        <w:rPr>
          <w:rFonts w:ascii="Times New Roman" w:eastAsia="Times New Roman" w:hAnsi="Times New Roman" w:cs="Times New Roman"/>
          <w:color w:val="000000"/>
          <w:spacing w:val="0"/>
          <w:w w:val="100"/>
          <w:position w:val="0"/>
          <w:sz w:val="18"/>
          <w:szCs w:val="18"/>
        </w:rPr>
        <w:t>44.02%</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日《视觉中国：关于控股股东、实际控制人减持股份比例超过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18"/>
          <w:szCs w:val="18"/>
        </w:rPr>
        <w:t>2020-024</w:t>
      </w:r>
      <w:r>
        <w:rPr>
          <w:color w:val="000000"/>
          <w:spacing w:val="0"/>
          <w:w w:val="100"/>
          <w:position w:val="0"/>
        </w:rPr>
        <w:t>）。</w:t>
      </w:r>
    </w:p>
    <w:p>
      <w:pPr>
        <w:pStyle w:val="Style33"/>
        <w:keepNext w:val="0"/>
        <w:keepLines w:val="0"/>
        <w:widowControl w:val="0"/>
        <w:numPr>
          <w:ilvl w:val="0"/>
          <w:numId w:val="7"/>
        </w:numPr>
        <w:shd w:val="clear" w:color="auto" w:fill="auto"/>
        <w:tabs>
          <w:tab w:pos="283" w:val="left"/>
        </w:tabs>
        <w:bidi w:val="0"/>
        <w:spacing w:before="0" w:after="0" w:line="312" w:lineRule="exact"/>
        <w:ind w:left="0" w:right="0" w:firstLine="0"/>
        <w:jc w:val="left"/>
      </w:pPr>
      <w:bookmarkStart w:id="387" w:name="bookmark387"/>
      <w:bookmarkEnd w:id="387"/>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月，公司董事周云东先生、独立董事汪天润先生、监事杨霞女士辞职。为保证公司董事会、监事会工作正常开展,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日召开了第九届董事会第十一次会议、第九届监事会第十次会议，审议通过了《关于增补刘春田先生为 第九届董事会独立董事的议案》、《关于增补李长旭先生为第九届董事会董事的议案》、《关于增补昆晓杰女士为第九届监 事会成员的议案》，并经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日披露的《视觉中国：关于部分董事、 监事辞职暨补选的公告》（公告编号：</w:t>
      </w:r>
      <w:r>
        <w:rPr>
          <w:rFonts w:ascii="Times New Roman" w:eastAsia="Times New Roman" w:hAnsi="Times New Roman" w:cs="Times New Roman"/>
          <w:color w:val="000000"/>
          <w:spacing w:val="0"/>
          <w:w w:val="100"/>
          <w:position w:val="0"/>
          <w:sz w:val="18"/>
          <w:szCs w:val="18"/>
        </w:rPr>
        <w:t>2020-032</w:t>
      </w:r>
      <w:r>
        <w:rPr>
          <w:color w:val="000000"/>
          <w:spacing w:val="0"/>
          <w:w w:val="100"/>
          <w:position w:val="0"/>
        </w:rPr>
        <w:t>）</w:t>
      </w:r>
      <w:r>
        <w:rPr>
          <w:color w:val="000000"/>
          <w:spacing w:val="0"/>
          <w:w w:val="100"/>
          <w:position w:val="0"/>
        </w:rPr>
        <w:t>、《视觉中国：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年年度股东大会决议公告》（公告编号：</w:t>
      </w:r>
      <w:r>
        <w:rPr>
          <w:rFonts w:ascii="Times New Roman" w:eastAsia="Times New Roman" w:hAnsi="Times New Roman" w:cs="Times New Roman"/>
          <w:color w:val="000000"/>
          <w:spacing w:val="0"/>
          <w:w w:val="100"/>
          <w:position w:val="0"/>
          <w:sz w:val="18"/>
          <w:szCs w:val="18"/>
        </w:rPr>
        <w:t>2020-037</w:t>
      </w:r>
      <w:r>
        <w:rPr>
          <w:color w:val="000000"/>
          <w:spacing w:val="0"/>
          <w:w w:val="100"/>
          <w:position w:val="0"/>
        </w:rPr>
        <w:t>）。</w:t>
      </w:r>
    </w:p>
    <w:p>
      <w:pPr>
        <w:pStyle w:val="Style33"/>
        <w:keepNext w:val="0"/>
        <w:keepLines w:val="0"/>
        <w:widowControl w:val="0"/>
        <w:numPr>
          <w:ilvl w:val="0"/>
          <w:numId w:val="7"/>
        </w:numPr>
        <w:shd w:val="clear" w:color="auto" w:fill="auto"/>
        <w:tabs>
          <w:tab w:pos="283" w:val="left"/>
        </w:tabs>
        <w:bidi w:val="0"/>
        <w:spacing w:before="0" w:after="0" w:line="312" w:lineRule="exact"/>
        <w:ind w:left="0" w:right="0" w:firstLine="0"/>
        <w:jc w:val="left"/>
      </w:pPr>
      <w:bookmarkStart w:id="388" w:name="bookmark388"/>
      <w:bookmarkEnd w:id="388"/>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年年度股东大会审议通过，以公司总股本</w:t>
      </w:r>
      <w:r>
        <w:rPr>
          <w:rFonts w:ascii="Times New Roman" w:eastAsia="Times New Roman" w:hAnsi="Times New Roman" w:cs="Times New Roman"/>
          <w:color w:val="000000"/>
          <w:spacing w:val="0"/>
          <w:w w:val="100"/>
          <w:position w:val="0"/>
          <w:sz w:val="18"/>
          <w:szCs w:val="18"/>
        </w:rPr>
        <w:t>700,577,436</w:t>
      </w:r>
      <w:r>
        <w:rPr>
          <w:color w:val="000000"/>
          <w:spacing w:val="0"/>
          <w:w w:val="100"/>
          <w:position w:val="0"/>
        </w:rPr>
        <w:t>股为基 数，按照每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0.32</w:t>
      </w:r>
      <w:r>
        <w:rPr>
          <w:color w:val="000000"/>
          <w:spacing w:val="0"/>
          <w:w w:val="100"/>
          <w:position w:val="0"/>
        </w:rPr>
        <w:t>元（含税）向全体股东实施利润分配，共计分配利润</w:t>
      </w:r>
      <w:r>
        <w:rPr>
          <w:rFonts w:ascii="Times New Roman" w:eastAsia="Times New Roman" w:hAnsi="Times New Roman" w:cs="Times New Roman"/>
          <w:color w:val="000000"/>
          <w:spacing w:val="0"/>
          <w:w w:val="100"/>
          <w:position w:val="0"/>
          <w:sz w:val="18"/>
          <w:szCs w:val="18"/>
        </w:rPr>
        <w:t>22,418,477.95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月，公司完成</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年年度权益分派。详见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日披露的《视觉中国：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年年度权益分派实施公告》（公告编号：</w:t>
      </w:r>
      <w:r>
        <w:rPr>
          <w:rFonts w:ascii="Times New Roman" w:eastAsia="Times New Roman" w:hAnsi="Times New Roman" w:cs="Times New Roman"/>
          <w:color w:val="000000"/>
          <w:spacing w:val="0"/>
          <w:w w:val="100"/>
          <w:position w:val="0"/>
          <w:sz w:val="18"/>
          <w:szCs w:val="18"/>
        </w:rPr>
        <w:t>2020-045</w:t>
      </w:r>
      <w:r>
        <w:rPr>
          <w:color w:val="000000"/>
          <w:spacing w:val="0"/>
          <w:w w:val="100"/>
          <w:position w:val="0"/>
        </w:rPr>
        <w:t>）。</w:t>
      </w:r>
    </w:p>
    <w:p>
      <w:pPr>
        <w:pStyle w:val="Style33"/>
        <w:keepNext w:val="0"/>
        <w:keepLines w:val="0"/>
        <w:widowControl w:val="0"/>
        <w:numPr>
          <w:ilvl w:val="0"/>
          <w:numId w:val="7"/>
        </w:numPr>
        <w:shd w:val="clear" w:color="auto" w:fill="auto"/>
        <w:tabs>
          <w:tab w:pos="283" w:val="left"/>
        </w:tabs>
        <w:bidi w:val="0"/>
        <w:spacing w:before="0" w:after="0" w:line="312" w:lineRule="exact"/>
        <w:ind w:left="0" w:right="0" w:firstLine="0"/>
        <w:jc w:val="left"/>
      </w:pPr>
      <w:bookmarkStart w:id="389" w:name="bookmark389"/>
      <w:bookmarkEnd w:id="389"/>
      <w:r>
        <w:rPr>
          <w:color w:val="000000"/>
          <w:spacing w:val="0"/>
          <w:w w:val="100"/>
          <w:position w:val="0"/>
        </w:rPr>
        <w:t>公司实际控制人之一吴春红女士逝世后，根据遗嘱其持有的公司股份全部归其女儿梁军女士所有。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月，梁军女士 办理了股份的继承事宜，办理完成后，梁军女士成为公司第一大股东，并继续与廖道训、吴玉瑞、柴继军、梁世平保持一致 行动关系，公司控股股东、实际控制人由廖道训、吴春红、吴玉瑞、柴继军、梁世平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人变更为廖道训、梁军、吴玉瑞、柴 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日披露的《视觉中国：关于股东权益变动的提示性公告》（公告编号:</w:t>
      </w:r>
      <w:r>
        <w:rPr>
          <w:rFonts w:ascii="Times New Roman" w:eastAsia="Times New Roman" w:hAnsi="Times New Roman" w:cs="Times New Roman"/>
          <w:color w:val="000000"/>
          <w:spacing w:val="0"/>
          <w:w w:val="100"/>
          <w:position w:val="0"/>
          <w:sz w:val="18"/>
          <w:szCs w:val="18"/>
        </w:rPr>
        <w:t>2020-048</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《视觉中国：详式权益变动报告书》、《视觉中国：关于控股股东、实际控制人股份过户完成的公告》（公告编号：</w:t>
      </w:r>
      <w:r>
        <w:rPr>
          <w:rFonts w:ascii="Times New Roman" w:eastAsia="Times New Roman" w:hAnsi="Times New Roman" w:cs="Times New Roman"/>
          <w:color w:val="000000"/>
          <w:spacing w:val="0"/>
          <w:w w:val="100"/>
          <w:position w:val="0"/>
          <w:sz w:val="18"/>
          <w:szCs w:val="18"/>
        </w:rPr>
        <w:t>2020-051</w:t>
      </w:r>
      <w:r>
        <w:rPr>
          <w:color w:val="000000"/>
          <w:spacing w:val="0"/>
          <w:w w:val="100"/>
          <w:position w:val="0"/>
        </w:rPr>
        <w:t>）。</w:t>
      </w:r>
    </w:p>
    <w:p>
      <w:pPr>
        <w:pStyle w:val="Style33"/>
        <w:keepNext w:val="0"/>
        <w:keepLines w:val="0"/>
        <w:widowControl w:val="0"/>
        <w:numPr>
          <w:ilvl w:val="0"/>
          <w:numId w:val="7"/>
        </w:numPr>
        <w:shd w:val="clear" w:color="auto" w:fill="auto"/>
        <w:tabs>
          <w:tab w:pos="278" w:val="left"/>
        </w:tabs>
        <w:bidi w:val="0"/>
        <w:spacing w:before="0" w:after="80" w:line="317" w:lineRule="exact"/>
        <w:ind w:left="0" w:right="0" w:firstLine="0"/>
        <w:jc w:val="left"/>
      </w:pPr>
      <w:bookmarkStart w:id="390" w:name="bookmark390"/>
      <w:bookmarkEnd w:id="390"/>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日，公司股东廖道训先生所持公司股份质押数量为</w:t>
      </w:r>
      <w:r>
        <w:rPr>
          <w:rFonts w:ascii="Times New Roman" w:eastAsia="Times New Roman" w:hAnsi="Times New Roman" w:cs="Times New Roman"/>
          <w:color w:val="000000"/>
          <w:spacing w:val="0"/>
          <w:w w:val="100"/>
          <w:position w:val="0"/>
          <w:sz w:val="18"/>
          <w:szCs w:val="18"/>
        </w:rPr>
        <w:t>6,181.2</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8.82%</w:t>
      </w:r>
      <w:r>
        <w:rPr>
          <w:color w:val="000000"/>
          <w:spacing w:val="0"/>
          <w:w w:val="100"/>
          <w:position w:val="0"/>
        </w:rPr>
        <w:t>；股东吴玉瑞女 士所持公司股份质押数量为</w:t>
      </w:r>
      <w:r>
        <w:rPr>
          <w:rFonts w:ascii="Times New Roman" w:eastAsia="Times New Roman" w:hAnsi="Times New Roman" w:cs="Times New Roman"/>
          <w:color w:val="000000"/>
          <w:spacing w:val="0"/>
          <w:w w:val="100"/>
          <w:position w:val="0"/>
          <w:sz w:val="18"/>
          <w:szCs w:val="18"/>
        </w:rPr>
        <w:t>4,139</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5.91%</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left"/>
      </w:pPr>
      <w:bookmarkStart w:id="391" w:name="bookmark391"/>
      <w:bookmarkStart w:id="392" w:name="bookmark392"/>
      <w:bookmarkStart w:id="393" w:name="bookmark393"/>
      <w:r>
        <w:rPr>
          <w:color w:val="000000"/>
          <w:spacing w:val="0"/>
          <w:w w:val="100"/>
          <w:position w:val="0"/>
          <w:sz w:val="24"/>
          <w:szCs w:val="24"/>
        </w:rPr>
        <w:t>二十、公司子公司重大事项</w:t>
      </w:r>
      <w:bookmarkEnd w:id="391"/>
      <w:bookmarkEnd w:id="392"/>
      <w:bookmarkEnd w:id="393"/>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4"/>
        <w:keepNext/>
        <w:keepLines/>
        <w:widowControl w:val="0"/>
        <w:shd w:val="clear" w:color="auto" w:fill="auto"/>
        <w:bidi w:val="0"/>
        <w:spacing w:before="0" w:after="520" w:line="240" w:lineRule="auto"/>
        <w:ind w:left="0" w:right="0" w:firstLine="0"/>
        <w:jc w:val="center"/>
      </w:pPr>
      <w:bookmarkStart w:id="394" w:name="bookmark394"/>
      <w:bookmarkStart w:id="395" w:name="bookmark395"/>
      <w:bookmarkStart w:id="396" w:name="bookmark396"/>
      <w:r>
        <w:rPr>
          <w:color w:val="000000"/>
          <w:spacing w:val="0"/>
          <w:w w:val="100"/>
          <w:position w:val="0"/>
        </w:rPr>
        <w:t>第六节股份变动及股东情况</w:t>
      </w:r>
      <w:bookmarkEnd w:id="394"/>
      <w:bookmarkEnd w:id="395"/>
      <w:bookmarkEnd w:id="396"/>
    </w:p>
    <w:p>
      <w:pPr>
        <w:pStyle w:val="Style29"/>
        <w:keepNext/>
        <w:keepLines/>
        <w:widowControl w:val="0"/>
        <w:shd w:val="clear" w:color="auto" w:fill="auto"/>
        <w:bidi w:val="0"/>
        <w:spacing w:before="0" w:after="36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sz w:val="24"/>
          <w:szCs w:val="24"/>
        </w:rPr>
        <w:t>一</w:t>
      </w:r>
      <w:bookmarkEnd w:id="399"/>
      <w:r>
        <w:rPr>
          <w:color w:val="000000"/>
          <w:spacing w:val="0"/>
          <w:w w:val="100"/>
          <w:position w:val="0"/>
          <w:sz w:val="24"/>
          <w:szCs w:val="24"/>
        </w:rPr>
        <w:t>、股份变动情况</w:t>
      </w:r>
      <w:bookmarkEnd w:id="397"/>
      <w:bookmarkEnd w:id="398"/>
      <w:bookmarkEnd w:id="400"/>
    </w:p>
    <w:p>
      <w:pPr>
        <w:pStyle w:val="Style36"/>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、股份变动情况</w:t>
      </w:r>
      <w:bookmarkEnd w:id="401"/>
      <w:bookmarkEnd w:id="402"/>
      <w:bookmarkEnd w:id="40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293"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67,434,84</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67,434,84</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106,834,7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39,399,86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36,400,24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2,074,522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2,074,522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298"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-2,999,62</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-2,999,62</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34,325,72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70,434,47</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70,434,47</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70,434,47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70,434,47</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70,434,47</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70,434,47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661,177,5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-67,434,8</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-67,434,8</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593,742,7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661,177,5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-67,434,8</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-67,434,8</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593,742,7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700,577,4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numPr>
          <w:ilvl w:val="0"/>
          <w:numId w:val="9"/>
        </w:numPr>
        <w:shd w:val="clear" w:color="auto" w:fill="auto"/>
        <w:tabs>
          <w:tab w:pos="301" w:val="left"/>
        </w:tabs>
        <w:bidi w:val="0"/>
        <w:spacing w:before="0" w:after="80" w:line="240" w:lineRule="auto"/>
        <w:ind w:left="0" w:right="0" w:firstLine="0"/>
        <w:jc w:val="left"/>
      </w:pPr>
      <w:bookmarkStart w:id="405" w:name="bookmark405"/>
      <w:bookmarkEnd w:id="405"/>
      <w:r>
        <w:rPr>
          <w:color w:val="000000"/>
          <w:spacing w:val="0"/>
          <w:w w:val="100"/>
          <w:position w:val="0"/>
        </w:rPr>
        <w:t>根据相关规定，公司董事、副总裁柴继军先生持有的公司股份每年按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年锁定股份为</w:t>
      </w:r>
      <w:r>
        <w:rPr>
          <w:rFonts w:ascii="Times New Roman" w:eastAsia="Times New Roman" w:hAnsi="Times New Roman" w:cs="Times New Roman"/>
          <w:color w:val="000000"/>
          <w:spacing w:val="0"/>
          <w:w w:val="100"/>
          <w:position w:val="0"/>
          <w:sz w:val="18"/>
          <w:szCs w:val="18"/>
        </w:rPr>
        <w:t>34,321,596</w:t>
      </w:r>
      <w:r>
        <w:rPr>
          <w:color w:val="000000"/>
          <w:spacing w:val="0"/>
          <w:w w:val="100"/>
          <w:position w:val="0"/>
        </w:rPr>
        <w:t>股。</w:t>
      </w:r>
    </w:p>
    <w:p>
      <w:pPr>
        <w:pStyle w:val="Style33"/>
        <w:keepNext w:val="0"/>
        <w:keepLines w:val="0"/>
        <w:widowControl w:val="0"/>
        <w:numPr>
          <w:ilvl w:val="0"/>
          <w:numId w:val="9"/>
        </w:numPr>
        <w:shd w:val="clear" w:color="auto" w:fill="auto"/>
        <w:tabs>
          <w:tab w:pos="320" w:val="left"/>
        </w:tabs>
        <w:bidi w:val="0"/>
        <w:spacing w:before="0" w:after="0" w:line="240" w:lineRule="auto"/>
        <w:ind w:left="0" w:right="0" w:firstLine="0"/>
        <w:jc w:val="left"/>
      </w:pPr>
      <w:bookmarkStart w:id="406" w:name="bookmark406"/>
      <w:bookmarkEnd w:id="406"/>
      <w:r>
        <w:rPr>
          <w:color w:val="000000"/>
          <w:spacing w:val="0"/>
          <w:w w:val="100"/>
          <w:position w:val="0"/>
        </w:rPr>
        <w:t>梁军女士继承吴春红女士所持公司股份，过户完成后梁军所持股份的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变为高管锁定股，锁定股份为</w:t>
      </w:r>
      <w:r>
        <w:rPr>
          <w:rFonts w:ascii="Times New Roman" w:eastAsia="Times New Roman" w:hAnsi="Times New Roman" w:cs="Times New Roman"/>
          <w:color w:val="000000"/>
          <w:spacing w:val="0"/>
          <w:w w:val="100"/>
          <w:position w:val="0"/>
          <w:sz w:val="18"/>
          <w:szCs w:val="18"/>
        </w:rPr>
        <w:t>70,434,470</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3.202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月，周云东先生辞去公司董事职务，根据相关规定其持有的公司股份</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股自动锁定六个月，六个月之后解锁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锁定股份变为</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股。</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公司实际控制人之一吴春红女士逝世后，根据遗嘱其持有的公司股份全部归其女儿梁军女士所有。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月，梁军女士办 理了股份的继承事宜并完成了过户。详见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日披露的《视觉中国：关于股东权益变动的提示性公告》（公 告编号：</w:t>
      </w:r>
      <w:r>
        <w:rPr>
          <w:rFonts w:ascii="Times New Roman" w:eastAsia="Times New Roman" w:hAnsi="Times New Roman" w:cs="Times New Roman"/>
          <w:color w:val="000000"/>
          <w:spacing w:val="0"/>
          <w:w w:val="100"/>
          <w:position w:val="0"/>
          <w:sz w:val="18"/>
          <w:szCs w:val="18"/>
        </w:rPr>
        <w:t>2020-048</w:t>
      </w:r>
      <w:r>
        <w:rPr>
          <w:color w:val="000000"/>
          <w:spacing w:val="0"/>
          <w:w w:val="100"/>
          <w:position w:val="0"/>
        </w:rPr>
        <w:t>）</w:t>
      </w:r>
      <w:r>
        <w:rPr>
          <w:color w:val="000000"/>
          <w:spacing w:val="0"/>
          <w:w w:val="100"/>
          <w:position w:val="0"/>
        </w:rPr>
        <w:t>、《视觉中国：详式权益变动报告书》、《视觉中国：关于控股股东、实际控制人股份过户完成的公告》</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 xml:space="preserve">2020-051 </w:t>
      </w:r>
      <w:r>
        <w:rPr>
          <w:color w:val="000000"/>
          <w:spacing w:val="0"/>
          <w:w w:val="100"/>
          <w:position w:val="0"/>
        </w:rPr>
        <w:t>）。</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股份回购的实施进展情况</w:t>
      </w:r>
    </w:p>
    <w:p>
      <w:pPr>
        <w:pStyle w:val="Style3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采用集中竞价方式减持回购股份的实施进展情况</w:t>
      </w:r>
    </w:p>
    <w:p>
      <w:pPr>
        <w:pStyle w:val="Style3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6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0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、限售股份变动情况</w:t>
      </w:r>
      <w:bookmarkEnd w:id="407"/>
      <w:bookmarkEnd w:id="408"/>
      <w:bookmarkEnd w:id="410"/>
    </w:p>
    <w:p>
      <w:pPr>
        <w:pStyle w:val="Style33"/>
        <w:keepNext w:val="0"/>
        <w:keepLines w:val="0"/>
        <w:widowControl w:val="0"/>
        <w:shd w:val="clear" w:color="auto" w:fill="auto"/>
        <w:bidi w:val="0"/>
        <w:spacing w:before="0" w:after="14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37,321,596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34,321,596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按高管锁定股份 相关规定解锁</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董事离职锁定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按高管锁定股份 相关规定解锁</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白怀志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按高管锁定股份 相关规定解锁</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70,434,470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70,434,470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按高管锁定股份 相关规定解锁</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扬州印染厂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39,399,868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70,434,970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3,000,125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106,834,713</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both"/>
      </w:pPr>
      <w:bookmarkStart w:id="411" w:name="bookmark411"/>
      <w:bookmarkStart w:id="412" w:name="bookmark412"/>
      <w:bookmarkStart w:id="413" w:name="bookmark413"/>
      <w:bookmarkStart w:id="414" w:name="bookmark414"/>
      <w:r>
        <w:rPr>
          <w:color w:val="000000"/>
          <w:spacing w:val="0"/>
          <w:w w:val="100"/>
          <w:position w:val="0"/>
          <w:sz w:val="24"/>
          <w:szCs w:val="24"/>
        </w:rPr>
        <w:t>二</w:t>
      </w:r>
      <w:bookmarkEnd w:id="413"/>
      <w:r>
        <w:rPr>
          <w:color w:val="000000"/>
          <w:spacing w:val="0"/>
          <w:w w:val="100"/>
          <w:position w:val="0"/>
          <w:sz w:val="24"/>
          <w:szCs w:val="24"/>
        </w:rPr>
        <w:t>、证券发行与上市情况</w:t>
      </w:r>
      <w:bookmarkEnd w:id="411"/>
      <w:bookmarkEnd w:id="412"/>
      <w:bookmarkEnd w:id="414"/>
    </w:p>
    <w:p>
      <w:pPr>
        <w:pStyle w:val="Style36"/>
        <w:keepNext/>
        <w:keepLines/>
        <w:widowControl w:val="0"/>
        <w:shd w:val="clear" w:color="auto" w:fill="auto"/>
        <w:bidi w:val="0"/>
        <w:spacing w:before="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、报告期内证券发行（不含优先股）情况</w:t>
      </w:r>
      <w:bookmarkEnd w:id="415"/>
      <w:bookmarkEnd w:id="416"/>
      <w:bookmarkEnd w:id="418"/>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公司股份总数及股东结构的变动、公司资产和负债结构的变动情况说明</w:t>
      </w:r>
      <w:bookmarkEnd w:id="419"/>
      <w:bookmarkEnd w:id="420"/>
      <w:bookmarkEnd w:id="422"/>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现存的内部职工股情况</w:t>
      </w:r>
      <w:bookmarkEnd w:id="423"/>
      <w:bookmarkEnd w:id="424"/>
      <w:bookmarkEnd w:id="426"/>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sz w:val="24"/>
          <w:szCs w:val="24"/>
        </w:rPr>
        <w:t>三</w:t>
      </w:r>
      <w:bookmarkEnd w:id="429"/>
      <w:r>
        <w:rPr>
          <w:color w:val="000000"/>
          <w:spacing w:val="0"/>
          <w:w w:val="100"/>
          <w:position w:val="0"/>
          <w:sz w:val="24"/>
          <w:szCs w:val="24"/>
        </w:rPr>
        <w:t>、股东和实际控制人情况</w:t>
      </w:r>
      <w:bookmarkEnd w:id="427"/>
      <w:bookmarkEnd w:id="428"/>
      <w:bookmarkEnd w:id="430"/>
    </w:p>
    <w:p>
      <w:pPr>
        <w:pStyle w:val="Style36"/>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、公司股东数量及持股情况</w:t>
      </w:r>
      <w:bookmarkEnd w:id="431"/>
      <w:bookmarkEnd w:id="432"/>
      <w:bookmarkEnd w:id="43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797"/>
        <w:gridCol w:w="778"/>
        <w:gridCol w:w="336"/>
        <w:gridCol w:w="456"/>
        <w:gridCol w:w="782"/>
        <w:gridCol w:w="221"/>
        <w:gridCol w:w="619"/>
        <w:gridCol w:w="446"/>
        <w:gridCol w:w="902"/>
        <w:gridCol w:w="422"/>
        <w:gridCol w:w="936"/>
      </w:tblGrid>
      <w:tr>
        <w:trPr>
          <w:trHeight w:val="1656"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53,095</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45,295</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90,412,62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90,412,62</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70,434,47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19,978,15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89,161,29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89,161,29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61,811,996</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吴玉瑞</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84,161,29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84,161,29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41,390,000</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34,762,12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-11,000,0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34,321,59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440,532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姜海林</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-7,107,40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陈智华</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13,890,36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13,890,36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全国社保基金四 一八组合</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13,554,77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13,554,77</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13,554,77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常州产业投资集 团有限公司</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12,868,63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12,868,63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5,618,633</w:t>
            </w:r>
          </w:p>
        </w:tc>
      </w:tr>
      <w:tr>
        <w:trPr>
          <w:trHeight w:val="710"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香港中央结算有</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10,725,12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常州服装集团有</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6,040,722</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-4,137,98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6,040,722</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梁军、廖道训、吴玉瑞、柴继军同为公司实际控制人（即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名一致行动人范围内）。 常州产业投资集团有限公司、常州服装集团有限公司实际控制人同为江苏省常州市国 资委，为公司战略投资者。</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89,161,290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89,161,290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84,161,290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84,161,290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19,978,157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19,978,157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姜海林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14,500,000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陈智华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13,890,362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13,890,362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全国社保基金四一八组合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13,554,778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13,554,778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常州产业投资集团有限公司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12,868,633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12,868,633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10,725,120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10,725,120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常州服装集团有限公司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6,040,722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6,040,722</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华泰柏瑞基金一上海银行一视觉中 国特定多客户资产管理计划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5,911,100</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梁军、廖道训、吴玉瑞、柴继军同为公司实际控制人（即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名一致行动人范围内）。 常州产业投资集团有限公司、常州服装集团有限公司实际控制人同为江苏省常州市国 资委，为公司战略投资者。</w:t>
            </w:r>
          </w:p>
        </w:tc>
      </w:tr>
      <w:tr>
        <w:trPr>
          <w:trHeight w:val="1349"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公司股东吴玉瑞女士将直接持有的公司无限售流通股</w:t>
            </w:r>
            <w:r>
              <w:rPr>
                <w:rFonts w:ascii="Times New Roman" w:eastAsia="Times New Roman" w:hAnsi="Times New Roman" w:cs="Times New Roman"/>
                <w:color w:val="000000"/>
                <w:spacing w:val="0"/>
                <w:w w:val="100"/>
                <w:position w:val="0"/>
                <w:sz w:val="18"/>
                <w:szCs w:val="18"/>
              </w:rPr>
              <w:t>14,660,000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2.09%</w:t>
            </w:r>
            <w:r>
              <w:rPr>
                <w:color w:val="000000"/>
                <w:spacing w:val="0"/>
                <w:w w:val="100"/>
                <w:position w:val="0"/>
              </w:rPr>
              <w:t>）与中信建投证券股份有限公司开展融资融券业务，详见本公司于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日披露的《视觉中国：关于控股股东开展融资融券业务的公告》（公告编号： </w:t>
            </w:r>
            <w:r>
              <w:rPr>
                <w:rFonts w:ascii="Times New Roman" w:eastAsia="Times New Roman" w:hAnsi="Times New Roman" w:cs="Times New Roman"/>
                <w:color w:val="000000"/>
                <w:spacing w:val="0"/>
                <w:w w:val="100"/>
                <w:position w:val="0"/>
                <w:sz w:val="18"/>
                <w:szCs w:val="18"/>
              </w:rPr>
              <w:t>2020-027</w:t>
            </w: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、公司控股股东情况</w:t>
      </w:r>
      <w:bookmarkEnd w:id="435"/>
      <w:bookmarkEnd w:id="436"/>
      <w:bookmarkEnd w:id="43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170"/>
        <w:gridCol w:w="3989"/>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spacing w:lineRule="exact" w:line="1"/>
        <w:rPr>
          <w:sz w:val="2"/>
          <w:szCs w:val="2"/>
        </w:rPr>
      </w:pPr>
      <w:r>
        <w:br w:type="page"/>
      </w:r>
    </w:p>
    <w:tbl>
      <w:tblPr>
        <w:tblOverlap w:val="never"/>
        <w:jc w:val="center"/>
        <w:tblLayout w:type="fixed"/>
      </w:tblPr>
      <w:tblGrid>
        <w:gridCol w:w="3422"/>
        <w:gridCol w:w="2170"/>
        <w:gridCol w:w="3989"/>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梁世平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both"/>
            </w:pPr>
            <w:r>
              <w:rPr>
                <w:color w:val="000000"/>
                <w:spacing w:val="0"/>
                <w:w w:val="100"/>
                <w:position w:val="0"/>
              </w:rPr>
              <w:t>梁军为公司董事、总裁，柴继军为公司董事、副总裁，其他自然人股东均未在 公司任职。</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廖道训、吴玉瑞、梁世平为中国智能交通系统（控股）有限公司（</w:t>
            </w:r>
            <w:r>
              <w:rPr>
                <w:rFonts w:ascii="Times New Roman" w:eastAsia="Times New Roman" w:hAnsi="Times New Roman" w:cs="Times New Roman"/>
                <w:color w:val="000000"/>
                <w:spacing w:val="0"/>
                <w:w w:val="100"/>
                <w:position w:val="0"/>
                <w:sz w:val="18"/>
                <w:szCs w:val="18"/>
              </w:rPr>
              <w:t>HK.1900</w:t>
            </w:r>
            <w:r>
              <w:rPr>
                <w:color w:val="000000"/>
                <w:spacing w:val="0"/>
                <w:w w:val="100"/>
                <w:position w:val="0"/>
              </w:rPr>
              <w:t xml:space="preserve">） </w:t>
            </w:r>
            <w:r>
              <w:rPr>
                <w:color w:val="000000"/>
                <w:spacing w:val="0"/>
                <w:w w:val="100"/>
                <w:position w:val="0"/>
              </w:rPr>
              <w:t>部分实际控制人。</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廖道训、梁军、吴玉瑞、柴继军、梁世平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《视觉中国：关于控股股东、实际控制人股份过户完成的公 告》（公告编号：</w:t>
            </w:r>
            <w:r>
              <w:rPr>
                <w:rFonts w:ascii="Times New Roman" w:eastAsia="Times New Roman" w:hAnsi="Times New Roman" w:cs="Times New Roman"/>
                <w:color w:val="000000"/>
                <w:spacing w:val="0"/>
                <w:w w:val="100"/>
                <w:position w:val="0"/>
                <w:sz w:val="18"/>
                <w:szCs w:val="18"/>
              </w:rPr>
              <w:t>2020-051</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3</w:t>
      </w:r>
      <w:bookmarkEnd w:id="441"/>
      <w:r>
        <w:rPr>
          <w:color w:val="000000"/>
          <w:spacing w:val="0"/>
          <w:w w:val="100"/>
          <w:position w:val="0"/>
        </w:rPr>
        <w:t>、公司实际控制人及其一致行动人</w:t>
      </w:r>
      <w:bookmarkEnd w:id="439"/>
      <w:bookmarkEnd w:id="440"/>
      <w:bookmarkEnd w:id="44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境外自然人</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46"/>
        <w:gridCol w:w="352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梁世平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梁军为公司董事、总裁，柴继军为公司董事、副总裁，其他自然人股东均未在公司任职。</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廖道训、吴玉瑞、梁世平为中国智能交通系统（控股）有限公司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HK.1900</w:t>
            </w:r>
            <w:r>
              <w:rPr>
                <w:color w:val="000000"/>
                <w:spacing w:val="0"/>
                <w:w w:val="100"/>
                <w:position w:val="0"/>
              </w:rPr>
              <w:t>）</w:t>
            </w:r>
            <w:r>
              <w:rPr>
                <w:color w:val="000000"/>
                <w:spacing w:val="0"/>
                <w:w w:val="100"/>
                <w:position w:val="0"/>
              </w:rPr>
              <w:t>部分实际 控制人。</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廖道训、梁军、吴玉瑞、柴继军、梁世平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《视觉中国：关于控股股东、实际控制人股份过户完成的公 告》（公告编号：</w:t>
            </w:r>
            <w:r>
              <w:rPr>
                <w:rFonts w:ascii="Times New Roman" w:eastAsia="Times New Roman" w:hAnsi="Times New Roman" w:cs="Times New Roman"/>
                <w:color w:val="000000"/>
                <w:spacing w:val="0"/>
                <w:w w:val="100"/>
                <w:position w:val="0"/>
                <w:sz w:val="18"/>
                <w:szCs w:val="18"/>
              </w:rPr>
              <w:t>2020-051</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tbl>
      <w:tblPr>
        <w:tblOverlap w:val="never"/>
        <w:jc w:val="left"/>
        <w:tblLayout w:type="fixed"/>
      </w:tblPr>
      <w:tblGrid>
        <w:gridCol w:w="1320"/>
        <w:gridCol w:w="1354"/>
        <w:gridCol w:w="1330"/>
        <w:gridCol w:w="1378"/>
        <w:gridCol w:w="1301"/>
      </w:tblGrid>
      <w:tr>
        <w:trPr>
          <w:trHeight w:val="78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8C858A"/>
                <w:spacing w:val="0"/>
                <w:w w:val="100"/>
                <w:position w:val="0"/>
                <w:sz w:val="20"/>
                <w:szCs w:val="20"/>
              </w:rPr>
              <w:t>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SimHei" w:eastAsia="SimHei" w:hAnsi="SimHei" w:cs="SimHei"/>
                <w:color w:val="8C858A"/>
                <w:spacing w:val="0"/>
                <w:w w:val="100"/>
                <w:position w:val="0"/>
                <w:sz w:val="20"/>
                <w:szCs w:val="20"/>
              </w:rPr>
              <w:t>度道训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8C858A"/>
                <w:spacing w:val="0"/>
                <w:w w:val="100"/>
                <w:position w:val="0"/>
                <w:sz w:val="20"/>
                <w:szCs w:val="20"/>
              </w:rPr>
              <w:t>吴:玉州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8C858A"/>
                <w:spacing w:val="0"/>
                <w:w w:val="100"/>
                <w:position w:val="0"/>
                <w:sz w:val="20"/>
                <w:szCs w:val="20"/>
              </w:rPr>
              <w:t>柴缰军</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8C858A"/>
                <w:spacing w:val="0"/>
                <w:w w:val="100"/>
                <w:position w:val="0"/>
                <w:sz w:val="20"/>
                <w:szCs w:val="20"/>
              </w:rPr>
              <w:t>粱世平</w:t>
            </w:r>
          </w:p>
        </w:tc>
      </w:tr>
      <w:tr>
        <w:trPr>
          <w:trHeight w:val="1104" w:hRule="exact"/>
        </w:trPr>
        <w:tc>
          <w:tcPr>
            <w:tcBorders>
              <w:top w:val="single" w:sz="4"/>
              <w:bottom w:val="single" w:sz="4"/>
            </w:tcBorders>
            <w:shd w:val="clear" w:color="auto" w:fill="FFFFFF"/>
            <w:vAlign w:val="bottom"/>
          </w:tcPr>
          <w:p>
            <w:pPr>
              <w:pStyle w:val="Style4"/>
              <w:keepNext w:val="0"/>
              <w:keepLines w:val="0"/>
              <w:widowControl w:val="0"/>
              <w:shd w:val="clear" w:color="auto" w:fill="auto"/>
              <w:bidi w:val="0"/>
              <w:spacing w:before="0" w:after="40" w:line="240" w:lineRule="auto"/>
              <w:ind w:left="0" w:right="0" w:firstLine="360"/>
              <w:jc w:val="left"/>
              <w:rPr>
                <w:sz w:val="20"/>
                <w:szCs w:val="20"/>
              </w:rPr>
            </w:pPr>
            <w:r>
              <w:rPr>
                <w:rFonts w:ascii="Times New Roman" w:eastAsia="Times New Roman" w:hAnsi="Times New Roman" w:cs="Times New Roman"/>
                <w:b/>
                <w:bCs/>
                <w:color w:val="6D656C"/>
                <w:spacing w:val="0"/>
                <w:w w:val="100"/>
                <w:position w:val="0"/>
                <w:sz w:val="20"/>
                <w:szCs w:val="20"/>
              </w:rPr>
              <w:t>1291%</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6D656C"/>
                <w:spacing w:val="0"/>
                <w:w w:val="100"/>
                <w:position w:val="0"/>
                <w:sz w:val="20"/>
                <w:szCs w:val="20"/>
              </w:rPr>
              <w:t>1</w:t>
            </w:r>
          </w:p>
        </w:tc>
        <w:tc>
          <w:tcPr>
            <w:tcBorders>
              <w:top w:val="single" w:sz="4"/>
              <w:bottom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600"/>
              <w:jc w:val="left"/>
              <w:rPr>
                <w:sz w:val="20"/>
                <w:szCs w:val="20"/>
              </w:rPr>
            </w:pPr>
            <w:r>
              <w:rPr>
                <w:rFonts w:ascii="Times New Roman" w:eastAsia="Times New Roman" w:hAnsi="Times New Roman" w:cs="Times New Roman"/>
                <w:b/>
                <w:bCs/>
                <w:color w:val="333333"/>
                <w:spacing w:val="0"/>
                <w:w w:val="100"/>
                <w:position w:val="0"/>
                <w:sz w:val="20"/>
                <w:szCs w:val="20"/>
              </w:rPr>
              <w:t>1</w:t>
            </w:r>
          </w:p>
          <w:p>
            <w:pPr>
              <w:pStyle w:val="Style4"/>
              <w:keepNext w:val="0"/>
              <w:keepLines w:val="0"/>
              <w:widowControl w:val="0"/>
              <w:shd w:val="clear" w:color="auto" w:fill="auto"/>
              <w:bidi w:val="0"/>
              <w:spacing w:before="0" w:after="40" w:line="240" w:lineRule="auto"/>
              <w:ind w:left="0" w:right="0" w:firstLine="260"/>
              <w:jc w:val="left"/>
              <w:rPr>
                <w:sz w:val="20"/>
                <w:szCs w:val="20"/>
              </w:rPr>
            </w:pPr>
            <w:r>
              <w:rPr>
                <w:rFonts w:ascii="Times New Roman" w:eastAsia="Times New Roman" w:hAnsi="Times New Roman" w:cs="Times New Roman"/>
                <w:b/>
                <w:bCs/>
                <w:color w:val="6D656C"/>
                <w:spacing w:val="0"/>
                <w:w w:val="100"/>
                <w:position w:val="0"/>
                <w:sz w:val="20"/>
                <w:szCs w:val="20"/>
              </w:rPr>
              <w:t>12.73%</w:t>
            </w:r>
          </w:p>
          <w:p>
            <w:pPr>
              <w:pStyle w:val="Style4"/>
              <w:keepNext w:val="0"/>
              <w:keepLines w:val="0"/>
              <w:widowControl w:val="0"/>
              <w:shd w:val="clear" w:color="auto" w:fill="auto"/>
              <w:bidi w:val="0"/>
              <w:spacing w:before="0" w:after="60" w:line="180" w:lineRule="auto"/>
              <w:ind w:left="0" w:right="0" w:firstLine="0"/>
              <w:jc w:val="center"/>
              <w:rPr>
                <w:sz w:val="56"/>
                <w:szCs w:val="56"/>
              </w:rPr>
            </w:pPr>
            <w:r>
              <w:rPr>
                <w:rFonts w:ascii="Arial" w:eastAsia="Arial" w:hAnsi="Arial" w:cs="Arial"/>
                <w:color w:val="000000"/>
                <w:spacing w:val="0"/>
                <w:w w:val="100"/>
                <w:position w:val="0"/>
                <w:sz w:val="56"/>
                <w:szCs w:val="56"/>
              </w:rPr>
              <w:t>1</w:t>
            </w:r>
          </w:p>
        </w:tc>
        <w:tc>
          <w:tcPr>
            <w:tcBorders>
              <w:top w:val="single" w:sz="4"/>
              <w:bottom w:val="single" w:sz="4"/>
            </w:tcBorders>
            <w:shd w:val="clear" w:color="auto" w:fill="FFFFFF"/>
            <w:vAlign w:val="top"/>
          </w:tcPr>
          <w:p>
            <w:pPr>
              <w:pStyle w:val="Style4"/>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b/>
                <w:bCs/>
                <w:color w:val="6D656C"/>
                <w:spacing w:val="0"/>
                <w:w w:val="100"/>
                <w:position w:val="0"/>
                <w:sz w:val="20"/>
                <w:szCs w:val="20"/>
              </w:rPr>
              <w:t>1</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6D656C"/>
                <w:spacing w:val="0"/>
                <w:w w:val="100"/>
                <w:position w:val="0"/>
                <w:sz w:val="20"/>
                <w:szCs w:val="20"/>
              </w:rPr>
              <w:t>12.01%</w:t>
            </w:r>
          </w:p>
        </w:tc>
        <w:tc>
          <w:tcPr>
            <w:tcBorders>
              <w:top w:val="single" w:sz="4"/>
              <w:bottom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center"/>
              <w:rPr>
                <w:sz w:val="56"/>
                <w:szCs w:val="56"/>
              </w:rPr>
            </w:pPr>
            <w:r>
              <w:rPr>
                <w:rFonts w:ascii="Arial" w:eastAsia="Arial" w:hAnsi="Arial" w:cs="Arial"/>
                <w:color w:val="333333"/>
                <w:spacing w:val="0"/>
                <w:w w:val="100"/>
                <w:position w:val="0"/>
                <w:sz w:val="56"/>
                <w:szCs w:val="56"/>
              </w:rPr>
              <w:t>1</w:t>
            </w:r>
          </w:p>
          <w:p>
            <w:pPr>
              <w:pStyle w:val="Style4"/>
              <w:keepNext w:val="0"/>
              <w:keepLines w:val="0"/>
              <w:widowControl w:val="0"/>
              <w:shd w:val="clear" w:color="auto" w:fill="auto"/>
              <w:bidi w:val="0"/>
              <w:spacing w:before="0" w:after="40" w:line="240" w:lineRule="auto"/>
              <w:ind w:left="0" w:right="0" w:firstLine="0"/>
              <w:jc w:val="center"/>
              <w:rPr>
                <w:sz w:val="20"/>
                <w:szCs w:val="20"/>
              </w:rPr>
            </w:pPr>
            <w:r>
              <w:rPr>
                <w:rFonts w:ascii="Times New Roman" w:eastAsia="Times New Roman" w:hAnsi="Times New Roman" w:cs="Times New Roman"/>
                <w:b/>
                <w:bCs/>
                <w:color w:val="6D656C"/>
                <w:spacing w:val="0"/>
                <w:w w:val="100"/>
                <w:position w:val="0"/>
                <w:sz w:val="20"/>
                <w:szCs w:val="20"/>
              </w:rPr>
              <w:t>4.96%</w:t>
            </w:r>
          </w:p>
          <w:p>
            <w:pPr>
              <w:pStyle w:val="Style4"/>
              <w:keepNext w:val="0"/>
              <w:keepLines w:val="0"/>
              <w:widowControl w:val="0"/>
              <w:shd w:val="clear" w:color="auto" w:fill="auto"/>
              <w:bidi w:val="0"/>
              <w:spacing w:before="0" w:after="60" w:line="180" w:lineRule="auto"/>
              <w:ind w:left="0" w:right="0" w:firstLine="0"/>
              <w:jc w:val="center"/>
              <w:rPr>
                <w:sz w:val="56"/>
                <w:szCs w:val="56"/>
              </w:rPr>
            </w:pPr>
            <w:r>
              <w:rPr>
                <w:rFonts w:ascii="Arial" w:eastAsia="Arial" w:hAnsi="Arial" w:cs="Arial"/>
                <w:color w:val="333333"/>
                <w:spacing w:val="0"/>
                <w:w w:val="100"/>
                <w:position w:val="0"/>
                <w:sz w:val="56"/>
                <w:szCs w:val="56"/>
              </w:rPr>
              <w:t>1</w:t>
            </w:r>
          </w:p>
        </w:tc>
        <w:tc>
          <w:tcPr>
            <w:tcBorders>
              <w:top w:val="single" w:sz="4"/>
              <w:bottom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center"/>
              <w:rPr>
                <w:sz w:val="20"/>
                <w:szCs w:val="20"/>
              </w:rPr>
            </w:pPr>
            <w:r>
              <w:rPr>
                <w:rFonts w:ascii="Times New Roman" w:eastAsia="Times New Roman" w:hAnsi="Times New Roman" w:cs="Times New Roman"/>
                <w:b/>
                <w:bCs/>
                <w:color w:val="6D656C"/>
                <w:spacing w:val="0"/>
                <w:w w:val="100"/>
                <w:position w:val="0"/>
                <w:sz w:val="20"/>
                <w:szCs w:val="20"/>
              </w:rPr>
              <w:t>1</w:t>
            </w:r>
          </w:p>
          <w:p>
            <w:pPr>
              <w:pStyle w:val="Style4"/>
              <w:keepNext w:val="0"/>
              <w:keepLines w:val="0"/>
              <w:widowControl w:val="0"/>
              <w:shd w:val="clear" w:color="auto" w:fill="auto"/>
              <w:bidi w:val="0"/>
              <w:spacing w:before="0" w:after="360" w:line="240" w:lineRule="auto"/>
              <w:ind w:left="0" w:right="0" w:firstLine="440"/>
              <w:jc w:val="left"/>
              <w:rPr>
                <w:sz w:val="20"/>
                <w:szCs w:val="20"/>
              </w:rPr>
            </w:pPr>
            <w:r>
              <w:rPr>
                <w:rFonts w:ascii="Times New Roman" w:eastAsia="Times New Roman" w:hAnsi="Times New Roman" w:cs="Times New Roman"/>
                <w:b/>
                <w:bCs/>
                <w:color w:val="6D656C"/>
                <w:spacing w:val="0"/>
                <w:w w:val="100"/>
                <w:position w:val="0"/>
                <w:sz w:val="20"/>
                <w:szCs w:val="20"/>
              </w:rPr>
              <w:t>0.06%</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p>
        </w:tc>
      </w:tr>
    </w:tbl>
    <w:p>
      <w:pPr>
        <w:pStyle w:val="Style31"/>
        <w:keepNext w:val="0"/>
        <w:keepLines w:val="0"/>
        <w:widowControl w:val="0"/>
        <w:shd w:val="clear" w:color="auto" w:fill="auto"/>
        <w:bidi w:val="0"/>
        <w:spacing w:before="0" w:after="0" w:line="240" w:lineRule="auto"/>
        <w:ind w:left="3024" w:right="0" w:firstLine="0"/>
        <w:jc w:val="left"/>
        <w:rPr>
          <w:sz w:val="20"/>
          <w:szCs w:val="20"/>
        </w:rPr>
      </w:pPr>
      <w:r>
        <w:rPr>
          <w:rFonts w:ascii="Times New Roman" w:eastAsia="Times New Roman" w:hAnsi="Times New Roman" w:cs="Times New Roman"/>
          <w:b/>
          <w:bCs/>
          <w:color w:val="6D656C"/>
          <w:spacing w:val="0"/>
          <w:w w:val="100"/>
          <w:position w:val="0"/>
          <w:sz w:val="20"/>
          <w:szCs w:val="20"/>
        </w:rPr>
        <w:t>42.66%</w:t>
      </w:r>
    </w:p>
    <w:p>
      <w:pPr>
        <w:widowControl w:val="0"/>
        <w:spacing w:after="499" w:line="1" w:lineRule="exact"/>
      </w:pPr>
    </w:p>
    <w:p>
      <w:pPr>
        <w:pStyle w:val="Style74"/>
        <w:keepNext w:val="0"/>
        <w:keepLines w:val="0"/>
        <w:widowControl w:val="0"/>
        <w:shd w:val="clear" w:color="auto" w:fill="auto"/>
        <w:bidi w:val="0"/>
        <w:spacing w:before="0" w:line="240" w:lineRule="auto"/>
        <w:ind w:left="0" w:right="0" w:firstLine="0"/>
        <w:jc w:val="center"/>
      </w:pPr>
      <w:r>
        <w:rPr>
          <w:spacing w:val="0"/>
          <w:w w:val="100"/>
          <w:position w:val="0"/>
        </w:rPr>
        <w:t>视觉</w:t>
      </w:r>
      <w:r>
        <w:rPr>
          <w:rFonts w:ascii="Arial" w:eastAsia="Arial" w:hAnsi="Arial" w:cs="Arial"/>
          <w:color w:val="B3A8B4"/>
          <w:spacing w:val="0"/>
          <w:w w:val="100"/>
          <w:position w:val="0"/>
          <w:sz w:val="20"/>
          <w:szCs w:val="20"/>
        </w:rPr>
        <w:t>C</w:t>
      </w:r>
      <w:r>
        <w:rPr>
          <w:spacing w:val="0"/>
          <w:w w:val="100"/>
          <w:position w:val="0"/>
        </w:rPr>
        <w:t>中国</w:t>
      </w:r>
      <w:r>
        <w:rPr>
          <w:color w:val="B3A8B4"/>
          <w:spacing w:val="0"/>
          <w:w w:val="100"/>
          <w:position w:val="0"/>
        </w:rPr>
        <w:t>）</w:t>
      </w:r>
      <w:r>
        <w:rPr>
          <w:spacing w:val="0"/>
          <w:w w:val="100"/>
          <w:position w:val="0"/>
        </w:rPr>
        <w:t>文化发展股份有限公司</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4</w:t>
      </w:r>
      <w:bookmarkEnd w:id="44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3"/>
      <w:bookmarkEnd w:id="444"/>
      <w:bookmarkEnd w:id="446"/>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5</w:t>
      </w:r>
      <w:bookmarkEnd w:id="449"/>
      <w:r>
        <w:rPr>
          <w:color w:val="000000"/>
          <w:spacing w:val="0"/>
          <w:w w:val="100"/>
          <w:position w:val="0"/>
        </w:rPr>
        <w:t>、</w:t>
        <w:tab/>
        <w:t>控股股东、实际控制人、重组方及其他承诺主体股份限制减持情况</w:t>
      </w:r>
      <w:bookmarkEnd w:id="447"/>
      <w:bookmarkEnd w:id="448"/>
      <w:bookmarkEnd w:id="450"/>
    </w:p>
    <w:p>
      <w:pPr>
        <w:pStyle w:val="Style33"/>
        <w:keepNext w:val="0"/>
        <w:keepLines w:val="0"/>
        <w:widowControl w:val="0"/>
        <w:shd w:val="clear" w:color="auto" w:fill="auto"/>
        <w:bidi w:val="0"/>
        <w:spacing w:before="0" w:after="380" w:line="240" w:lineRule="auto"/>
        <w:ind w:left="0" w:right="0" w:firstLine="0"/>
        <w:jc w:val="left"/>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1900" w:h="16840"/>
          <w:pgMar w:top="1383" w:right="1059" w:bottom="1436" w:left="1055"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1" behindDoc="0" locked="0" layoutInCell="1" allowOverlap="1">
                <wp:simplePos x="0" y="0"/>
                <wp:positionH relativeFrom="page">
                  <wp:posOffset>2693035</wp:posOffset>
                </wp:positionH>
                <wp:positionV relativeFrom="paragraph">
                  <wp:posOffset>0</wp:posOffset>
                </wp:positionV>
                <wp:extent cx="2170430" cy="247015"/>
                <wp:wrapTopAndBottom/>
                <wp:docPr id="33" name="Shape 33"/>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51" w:name="bookmark451"/>
                            <w:bookmarkStart w:id="452" w:name="bookmark452"/>
                            <w:bookmarkStart w:id="453" w:name="bookmark453"/>
                            <w:r>
                              <w:rPr>
                                <w:color w:val="000000"/>
                                <w:spacing w:val="0"/>
                                <w:w w:val="100"/>
                                <w:position w:val="0"/>
                              </w:rPr>
                              <w:t>第七节优先股相关情况</w:t>
                            </w:r>
                            <w:bookmarkEnd w:id="451"/>
                            <w:bookmarkEnd w:id="452"/>
                            <w:bookmarkEnd w:id="453"/>
                          </w:p>
                        </w:txbxContent>
                      </wps:txbx>
                      <wps:bodyPr wrap="none" lIns="0" tIns="0" rIns="0" bIns="0">
                        <a:noAutoFit/>
                      </wps:bodyPr>
                    </wps:wsp>
                  </a:graphicData>
                </a:graphic>
              </wp:anchor>
            </w:drawing>
          </mc:Choice>
          <mc:Fallback>
            <w:pict>
              <v:shape id="_x0000_s1059" type="#_x0000_t202" style="position:absolute;margin-left:212.05000000000001pt;margin-top:0;width:170.90000000000001pt;height:19.449999999999999pt;z-index:-125829372;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51" w:name="bookmark451"/>
                      <w:bookmarkStart w:id="452" w:name="bookmark452"/>
                      <w:bookmarkStart w:id="453" w:name="bookmark453"/>
                      <w:r>
                        <w:rPr>
                          <w:color w:val="000000"/>
                          <w:spacing w:val="0"/>
                          <w:w w:val="100"/>
                          <w:position w:val="0"/>
                        </w:rPr>
                        <w:t>第七节优先股相关情况</w:t>
                      </w:r>
                      <w:bookmarkEnd w:id="451"/>
                      <w:bookmarkEnd w:id="452"/>
                      <w:bookmarkEnd w:id="453"/>
                    </w:p>
                  </w:txbxContent>
                </v:textbox>
                <w10:wrap type="topAndBottom" anchorx="page"/>
              </v:shape>
            </w:pict>
          </mc:Fallback>
        </mc:AlternateConten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40" w:after="560" w:line="240" w:lineRule="auto"/>
        <w:ind w:left="0" w:right="0" w:firstLine="0"/>
        <w:jc w:val="center"/>
      </w:pPr>
      <w:bookmarkStart w:id="454" w:name="bookmark454"/>
      <w:bookmarkStart w:id="455" w:name="bookmark455"/>
      <w:bookmarkStart w:id="456" w:name="bookmark456"/>
      <w:r>
        <w:rPr>
          <w:color w:val="000000"/>
          <w:spacing w:val="0"/>
          <w:w w:val="100"/>
          <w:position w:val="0"/>
        </w:rPr>
        <w:t>第八节可转换公司债券相关情况</w:t>
      </w:r>
      <w:bookmarkEnd w:id="454"/>
      <w:bookmarkEnd w:id="455"/>
      <w:bookmarkEnd w:id="456"/>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00" w:line="240" w:lineRule="auto"/>
        <w:ind w:left="0" w:right="0" w:firstLine="0"/>
        <w:jc w:val="center"/>
      </w:pPr>
      <w:bookmarkStart w:id="457" w:name="bookmark457"/>
      <w:bookmarkStart w:id="458" w:name="bookmark458"/>
      <w:bookmarkStart w:id="459" w:name="bookmark459"/>
      <w:r>
        <w:rPr>
          <w:color w:val="000000"/>
          <w:spacing w:val="0"/>
          <w:w w:val="100"/>
          <w:position w:val="0"/>
        </w:rPr>
        <w:t>第九节 董事、监事、高级管理人员和员工情况</w:t>
      </w:r>
      <w:bookmarkEnd w:id="457"/>
      <w:bookmarkEnd w:id="458"/>
      <w:bookmarkEnd w:id="459"/>
    </w:p>
    <w:p>
      <w:pPr>
        <w:pStyle w:val="Style29"/>
        <w:keepNext/>
        <w:keepLines/>
        <w:widowControl w:val="0"/>
        <w:shd w:val="clear" w:color="auto" w:fill="auto"/>
        <w:bidi w:val="0"/>
        <w:spacing w:before="0" w:after="32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一</w:t>
      </w:r>
      <w:bookmarkEnd w:id="462"/>
      <w:r>
        <w:rPr>
          <w:color w:val="000000"/>
          <w:spacing w:val="0"/>
          <w:w w:val="100"/>
          <w:position w:val="0"/>
          <w:sz w:val="24"/>
          <w:szCs w:val="24"/>
        </w:rPr>
        <w:t>、董事、监事和高级管理人员持股变动</w:t>
      </w:r>
      <w:bookmarkEnd w:id="460"/>
      <w:bookmarkEnd w:id="461"/>
      <w:bookmarkEnd w:id="463"/>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4"/>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4"/>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93,912,62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90,412,62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45,762,12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34,762,12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昆晓杰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白怀志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副总裁、 董事会秘 书、财务 负责人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张宗堂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45,768,22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93,912,62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二</w:t>
      </w:r>
      <w:bookmarkEnd w:id="466"/>
      <w:r>
        <w:rPr>
          <w:color w:val="000000"/>
          <w:spacing w:val="0"/>
          <w:w w:val="100"/>
          <w:position w:val="0"/>
          <w:sz w:val="24"/>
          <w:szCs w:val="24"/>
        </w:rPr>
        <w:t>、公司董事、监事、高级管理人员变动情况</w:t>
      </w:r>
      <w:bookmarkEnd w:id="464"/>
      <w:bookmarkEnd w:id="465"/>
      <w:bookmarkEnd w:id="467"/>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bl>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增补董事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增补独立董事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昆晓杰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增补监事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张宗堂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both"/>
      </w:pPr>
      <w:bookmarkStart w:id="468" w:name="bookmark468"/>
      <w:bookmarkStart w:id="469" w:name="bookmark469"/>
      <w:bookmarkStart w:id="470" w:name="bookmark470"/>
      <w:bookmarkStart w:id="471" w:name="bookmark471"/>
      <w:r>
        <w:rPr>
          <w:color w:val="000000"/>
          <w:spacing w:val="0"/>
          <w:w w:val="100"/>
          <w:position w:val="0"/>
          <w:sz w:val="24"/>
          <w:szCs w:val="24"/>
        </w:rPr>
        <w:t>三</w:t>
      </w:r>
      <w:bookmarkEnd w:id="470"/>
      <w:r>
        <w:rPr>
          <w:color w:val="000000"/>
          <w:spacing w:val="0"/>
          <w:w w:val="100"/>
          <w:position w:val="0"/>
          <w:sz w:val="24"/>
          <w:szCs w:val="24"/>
        </w:rPr>
        <w:t>、任职情况</w:t>
      </w:r>
      <w:bookmarkEnd w:id="468"/>
      <w:bookmarkEnd w:id="469"/>
      <w:bookmarkEnd w:id="471"/>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廖杰，男，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月出生，加拿大国籍，硕士研究生学历。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年至今，历任中国智能交通系统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有限公司执行董事、 总裁，现任董事会主席。</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日至今任视觉（中国）文化发展股份有限公司董事长。</w:t>
      </w:r>
    </w:p>
    <w:p>
      <w:pPr>
        <w:pStyle w:val="Style33"/>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吴斯远，男，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月出生，硕士研究生学历。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月，任华侨城股份有限公司副总裁；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月，任康佳集团股份公司董事长；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月，任华侨城集团公司副总经理；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月，任唱 游信息技术有限公司董事长、法定代表人；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月至今任深圳海王集团股份有限公司副董事长。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日至今任视 觉（中国）文化发展股份有限公司副董事长。</w:t>
      </w:r>
    </w:p>
    <w:p>
      <w:pPr>
        <w:pStyle w:val="Style33"/>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梁军，女，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月出生，美国国籍，硕士研究生学历。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月任优力易美（北京）图像技术有限公司董 事；</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月任华盖创意（北京）图像技术有限公司董事、总经理；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月任北京汉华易美图 片有限公司董事、总经理。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日至今任视觉（中国）文化发展股份有限公司总裁，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 国）文化发展股份有限公司董事。</w:t>
      </w:r>
    </w:p>
    <w:p>
      <w:pPr>
        <w:pStyle w:val="Style3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柴继军，男，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月任中国青年报图片编辑、摄影记者；</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月至今任北京 汉华易美图片有限公司董事、总编辑；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月至今任华夏视觉（北京）图像技术有限公司执行董事、总编辑；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日任视觉（中国）文化发展股份有限公司董事会秘书；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日至今任视觉（中国）文化发展 股份有限公司副总裁；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日至今任视觉（中国）文化发展股份有限公司董事。</w:t>
      </w:r>
    </w:p>
    <w:p>
      <w:pPr>
        <w:pStyle w:val="Style3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李长旭，男，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年任中联知识产权调查中心董事长、总经理；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年任北 京中联友诚知识产权代理有限公司董事长、北京市中诚友联律师事务所合伙人；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年至今任上海新诤信知识产权服务股份 有限公司董事长。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日至今任视觉（中国）文化发展股份有限公司董事。</w:t>
      </w:r>
    </w:p>
    <w:p>
      <w:pPr>
        <w:pStyle w:val="Style33"/>
        <w:keepNext w:val="0"/>
        <w:keepLines w:val="0"/>
        <w:widowControl w:val="0"/>
        <w:shd w:val="clear" w:color="auto" w:fill="auto"/>
        <w:bidi w:val="0"/>
        <w:spacing w:before="0" w:after="280" w:line="322" w:lineRule="exact"/>
        <w:ind w:left="0" w:right="0" w:firstLine="0"/>
        <w:jc w:val="both"/>
      </w:pPr>
      <w:r>
        <w:rPr>
          <w:color w:val="000000"/>
          <w:spacing w:val="0"/>
          <w:w w:val="100"/>
          <w:position w:val="0"/>
        </w:rPr>
        <w:t>刘春田，男，</w:t>
      </w:r>
      <w:r>
        <w:rPr>
          <w:rFonts w:ascii="Times New Roman" w:eastAsia="Times New Roman" w:hAnsi="Times New Roman" w:cs="Times New Roman"/>
          <w:color w:val="000000"/>
          <w:spacing w:val="0"/>
          <w:w w:val="100"/>
          <w:position w:val="0"/>
          <w:sz w:val="18"/>
          <w:szCs w:val="18"/>
        </w:rPr>
        <w:t>1948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月出生，博士研究生导师，现为中国人民大学知识产权学院院长、中国人民大学知识产权教学与研究 中心主任。兼任中国知识产权法学研究会会长、国家知识产权专家委员会委员，最高人民法院知识产权司法保护研究中心副 </w:t>
      </w:r>
      <w:r>
        <w:rPr>
          <w:color w:val="000000"/>
          <w:spacing w:val="0"/>
          <w:w w:val="100"/>
          <w:position w:val="0"/>
        </w:rPr>
        <w:t>主任，最高人民法院特邀咨询专家，最高人民法院案件指导委员会委员，最高人民检察院特邀咨询专家，中华商标协会副会 长、中国版权协会副会长、中国文字著作权协会副主席、中美知识产权学者对话联席会议中方主席。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日至今任 视觉（中国）文化发展股份有限公司独立董事。</w:t>
      </w:r>
    </w:p>
    <w:p>
      <w:pPr>
        <w:pStyle w:val="Style33"/>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朱武祥，男，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月出生，清华大学数量经济专业博士。</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月至今，任教于清华大学经济管理学院。现任清华大 学经济管理学院金融系教授、博士生导师。目前担任中国信达资产管理股份有限公司、北京建设（控股）有限公司、北京汉 迪移动互联网科技股份有限公司、中航信托股份有限公司独立董事，光大证券股份有限公司、紫光股份有限公司监事；最近 五年，还担任过中兴通讯、东兴证券、华夏幸福基业等上市公司独立董事；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日至今任视觉（中国）文化发展股 份有限公司独立董事。</w:t>
      </w:r>
    </w:p>
    <w:p>
      <w:pPr>
        <w:pStyle w:val="Style33"/>
        <w:keepNext w:val="0"/>
        <w:keepLines w:val="0"/>
        <w:widowControl w:val="0"/>
        <w:shd w:val="clear" w:color="auto" w:fill="auto"/>
        <w:bidi w:val="0"/>
        <w:spacing w:before="0" w:after="280" w:line="315" w:lineRule="exact"/>
        <w:ind w:left="0" w:right="0" w:firstLine="0"/>
        <w:jc w:val="both"/>
      </w:pPr>
      <w:r>
        <w:rPr>
          <w:color w:val="000000"/>
          <w:spacing w:val="0"/>
          <w:w w:val="100"/>
          <w:position w:val="0"/>
        </w:rPr>
        <w:t>潘帅，女，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月出生，硕士。中国注册会计师、高级会计师，致同会计师事务所合伙人。潘帅自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月任中瑞岳华会计师事务所（现瑞华会计师事务所）合伙人；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月北京世纪瑞尔技术股份有限公司独立 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月至今任北京城市副中心投资建设集团有限公司外部董事；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日至今任视觉（中国）文化发展股 份有限公司独立董事。</w:t>
      </w:r>
    </w:p>
    <w:p>
      <w:pPr>
        <w:pStyle w:val="Style3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岳蓉，女，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月出生，博士研究生学历。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年任武汉华工创业投资有限责任公司副总经理；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年至今， 任武汉华科大生命科技有限公司董事长、法定代表人；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年至今，任科华银赛创业投资有限公司董事、总经理。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日至今任视觉（中国）文化发展股份有限公司监事、监事会主席。</w:t>
      </w:r>
    </w:p>
    <w:p>
      <w:pPr>
        <w:pStyle w:val="Style33"/>
        <w:keepNext w:val="0"/>
        <w:keepLines w:val="0"/>
        <w:widowControl w:val="0"/>
        <w:shd w:val="clear" w:color="auto" w:fill="auto"/>
        <w:bidi w:val="0"/>
        <w:spacing w:before="0" w:after="280" w:line="322" w:lineRule="exact"/>
        <w:ind w:left="0" w:right="0" w:firstLine="0"/>
        <w:jc w:val="both"/>
      </w:pPr>
      <w:r>
        <w:rPr>
          <w:color w:val="000000"/>
          <w:spacing w:val="0"/>
          <w:w w:val="100"/>
          <w:position w:val="0"/>
        </w:rPr>
        <w:t>昆晓杰，女，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年至今任视觉（中国）文化发展股份有限公司总裁办公室经理。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日至今任视觉（中国）文化发展股份有限公司监事。</w:t>
      </w:r>
    </w:p>
    <w:p>
      <w:pPr>
        <w:pStyle w:val="Style3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苏华，男，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月至今在视觉（中国）文化发展股份有限公司任职，现任技术部技术总监；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月至今任常州远东文化产业有限公司监事；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日至今任视觉（中国）文化发展股份有限公司职工监事。</w:t>
      </w:r>
    </w:p>
    <w:p>
      <w:pPr>
        <w:pStyle w:val="Style3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王刚，男，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月出生，硕士研究生学历。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月至今任华盖创意（北京）图像技术有限公司副总裁；</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 今任北京汉华易美图片有限公司副总裁；</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月至今任华夏视觉（北京）图像技术有限公司副总裁。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日至今 任视觉（中国）文化发展股份有限公司副总裁。</w:t>
      </w:r>
    </w:p>
    <w:p>
      <w:pPr>
        <w:pStyle w:val="Style3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白怀志，男，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月出生，硕士研究生学历。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月，任北京当当网信息技术有限公司副总裁；</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月，任北京机到网络科技有限公司联合创始人；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月，任视觉（中国）文化发展有限公司 人力行政中心总经理；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日至今任视觉（中国）文化发展股份有限公司副总裁。</w:t>
      </w:r>
    </w:p>
    <w:p>
      <w:pPr>
        <w:pStyle w:val="Style33"/>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刘楠，男，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月出生，硕士研究生学历。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w:t>
      </w:r>
      <w:r>
        <w:rPr>
          <w:color w:val="000000"/>
          <w:spacing w:val="0"/>
          <w:w w:val="100"/>
          <w:position w:val="0"/>
        </w:rPr>
        <w:t>任职于普华永道会计师事务所北京分所；</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任职于安永华明会计师事务所企业风险管理部；</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w:t>
      </w:r>
      <w:r>
        <w:rPr>
          <w:color w:val="000000"/>
          <w:spacing w:val="0"/>
          <w:w w:val="100"/>
          <w:position w:val="0"/>
        </w:rPr>
        <w:t>任职于中信证券投资银行部；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任人民网股份有限公司董事会秘书；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w:t>
      </w:r>
      <w:r>
        <w:rPr>
          <w:color w:val="000000"/>
          <w:spacing w:val="0"/>
          <w:w w:val="100"/>
          <w:position w:val="0"/>
        </w:rPr>
        <w:t>任掌阅科技股份有限公司副总裁</w:t>
      </w:r>
      <w:r>
        <w:rPr>
          <w:color w:val="000000"/>
          <w:spacing w:val="0"/>
          <w:w w:val="100"/>
          <w:position w:val="0"/>
          <w:sz w:val="18"/>
          <w:szCs w:val="18"/>
        </w:rPr>
        <w:t>，</w:t>
      </w:r>
      <w:r>
        <w:rPr>
          <w:color w:val="000000"/>
          <w:spacing w:val="0"/>
          <w:w w:val="100"/>
          <w:position w:val="0"/>
        </w:rPr>
        <w:t>董事会秘书</w:t>
      </w:r>
      <w:r>
        <w:rPr>
          <w:color w:val="000000"/>
          <w:spacing w:val="0"/>
          <w:w w:val="100"/>
          <w:position w:val="0"/>
          <w:sz w:val="18"/>
          <w:szCs w:val="18"/>
        </w:rPr>
        <w:t>，</w:t>
      </w:r>
      <w:r>
        <w:rPr>
          <w:color w:val="000000"/>
          <w:spacing w:val="0"/>
          <w:w w:val="100"/>
          <w:position w:val="0"/>
        </w:rPr>
        <w:t>财 务总监；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月，任游族网络股份有限公司副总经理</w:t>
      </w:r>
      <w:r>
        <w:rPr>
          <w:color w:val="000000"/>
          <w:spacing w:val="0"/>
          <w:w w:val="100"/>
          <w:position w:val="0"/>
          <w:sz w:val="18"/>
          <w:szCs w:val="18"/>
        </w:rPr>
        <w:t>，</w:t>
      </w:r>
      <w:r>
        <w:rPr>
          <w:color w:val="000000"/>
          <w:spacing w:val="0"/>
          <w:w w:val="100"/>
          <w:position w:val="0"/>
        </w:rPr>
        <w:t>董事会秘书。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日至今任视觉（中国）文化 发展股份有限公司董事会秘书。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日至今任视觉（中国）文化发展股份有限公司副总裁、财务负责人。</w:t>
      </w:r>
    </w:p>
    <w:p>
      <w:pPr>
        <w:pStyle w:val="Style33"/>
        <w:keepNext w:val="0"/>
        <w:keepLines w:val="0"/>
        <w:widowControl w:val="0"/>
        <w:shd w:val="clear" w:color="auto" w:fill="auto"/>
        <w:bidi w:val="0"/>
        <w:spacing w:before="0" w:after="480" w:line="314" w:lineRule="exact"/>
        <w:ind w:left="0" w:right="0" w:firstLine="0"/>
        <w:jc w:val="both"/>
      </w:pPr>
      <w:r>
        <w:rPr>
          <w:color w:val="000000"/>
          <w:spacing w:val="0"/>
          <w:w w:val="100"/>
          <w:position w:val="0"/>
        </w:rPr>
        <w:t>张宗堂，男，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月出生，硕士研究生学历。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月进入新华社工作，长期从事重大活动和时政新闻报道工作，先后 担任新华社办公厅副调研员、中央新闻采访中心政文室副主任、国内部分社业务管理室主任等职务。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月起任视觉（中 国）文化发展股份有限公司总编辑。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日至今任视觉（中国）文化发展股份有限公司副总裁。</w:t>
      </w:r>
    </w:p>
    <w:p>
      <w:pPr>
        <w:pStyle w:val="Style33"/>
        <w:keepNext w:val="0"/>
        <w:keepLines w:val="0"/>
        <w:widowControl w:val="0"/>
        <w:shd w:val="clear" w:color="auto" w:fill="auto"/>
        <w:bidi w:val="0"/>
        <w:spacing w:before="0" w:after="280" w:line="240" w:lineRule="auto"/>
        <w:ind w:left="0" w:right="0" w:firstLine="0"/>
        <w:jc w:val="both"/>
      </w:pPr>
      <w:r>
        <w:rPr>
          <w:color w:val="000000"/>
          <w:spacing w:val="0"/>
          <w:w w:val="100"/>
          <w:position w:val="0"/>
        </w:rPr>
        <w:t>在股东单位任职情况</w:t>
      </w:r>
      <w:r>
        <w:br w:type="page"/>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中国智能交通系统（控股）有限公司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中国智能交通系统有限公司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常州瑞华赢数字技术有限公司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上海科锐福克斯人才顾问有限公司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唱游信息技术有限公司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江苏唱游数据技术有限公司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 Partners Developments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Expressway intelligent Transportation</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Group Ltd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Joyful Business Holdings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 Victory Holdings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 Circuit Ventures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 Insight Investments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 Inc</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 Group Holdings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CSDN Group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北京拓扑瑞斯信息咨询有限公司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执行董事、总</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北京万康弘瑞商贸有限公司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董事长、总经</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宝东信息技术有限公司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北京瑞华赢科技发展股份有限公司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深圳海王集团股份有限公司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深圳市国民健康云科技有限公司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吉林省吉商实业有限公司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董事、总经</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湖州海王康山投资发展有限公司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杭州海王生物工程有限公司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南宁海王健康发展有限公司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南宁海王健康生物科技有限公司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吉林海王健康生物科技有限公司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杭州海王实业投资有限公司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江苏海王健康生物科技有限公司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三亚海王海洋生物科技有限公司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湖州海王康山地产发展有限公司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东莞海王医药健康产业发展有限公司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深圳市海王医药智能制造股份有限公司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海王鹿宥堂健康管理（深圳）有限公司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湖州海王医药科技有限公司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湖州海王星辰投资发展有限公司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湖州海王健康产业发展有限公司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深圳华瑞资本资产管理有限公司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深圳市海王星辰实业有限公司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深圳市前海深商金融控股集团有限公司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柴继军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常州天博文化发展有限公司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柴继军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常州天博投资管理中心（有限合伙）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柴继军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Superb Silvery 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上海新诤信知识产权服务股份有限公司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刘春田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1985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教授、博士生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中国信达资产管理股份有限公司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华夏幸福基业股份有限公司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北京建设（控股）有限公司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北京汉迪移动互联网科技股份有限公司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北京福至久久软件科技股份有限公司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上海慧晰管理咨询合伙企业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执行事务合</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商模智星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广州博融智库咨询股份有限公司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山东先大健康产业股份有限公司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北京晨翕资本管理有限公司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山东白鹭晨翕股权投资基金管理有限公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北京爱投资本管理有限公司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潘帅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北京城市副中心投资建设集团有限公司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潘帅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武汉固德银赛创业投资管理有限公司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武汉华科大生命科技有限公司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董事长、法定</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代表人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湖北菲利华石英玻璃股份有限公司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天津灏洋华科生物科技有限公司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天津市灏洋生物制品科技有限责任公司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湖北省中国青年旅行社有限公司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岳蓉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湖北宏泰科华创业投资基金管理有限公 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湖北科华炎帝创业投资有限公司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宁波华慈蓝海投资管理有限公司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昆晓杰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湖北司马彦文化科技有限公司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昆晓杰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广东南方视觉文化传媒有限公司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昆晓杰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北京金童智能软件开发有限公司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3"/>
        <w:keepNext w:val="0"/>
        <w:keepLines w:val="0"/>
        <w:widowControl w:val="0"/>
        <w:shd w:val="clear" w:color="auto" w:fill="auto"/>
        <w:bidi w:val="0"/>
        <w:spacing w:before="0" w:after="340" w:line="346"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both"/>
      </w:pPr>
      <w:bookmarkStart w:id="472" w:name="bookmark472"/>
      <w:bookmarkStart w:id="473" w:name="bookmark473"/>
      <w:bookmarkStart w:id="474" w:name="bookmark474"/>
      <w:bookmarkStart w:id="475" w:name="bookmark475"/>
      <w:r>
        <w:rPr>
          <w:color w:val="000000"/>
          <w:spacing w:val="0"/>
          <w:w w:val="100"/>
          <w:position w:val="0"/>
          <w:sz w:val="24"/>
          <w:szCs w:val="24"/>
        </w:rPr>
        <w:t>四</w:t>
      </w:r>
      <w:bookmarkEnd w:id="474"/>
      <w:r>
        <w:rPr>
          <w:color w:val="000000"/>
          <w:spacing w:val="0"/>
          <w:w w:val="100"/>
          <w:position w:val="0"/>
          <w:sz w:val="24"/>
          <w:szCs w:val="24"/>
        </w:rPr>
        <w:t>、董事、监事、高级管理人员报酬情况</w:t>
      </w:r>
      <w:bookmarkEnd w:id="472"/>
      <w:bookmarkEnd w:id="473"/>
      <w:bookmarkEnd w:id="475"/>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董事、监事、高级管理人员报酬的决策程序：独立董事、董事、监事报酬由股东大会审议通过，其他高管根据各自所在的岗 位、所承担的责任风险和所做贡献等因素，核定其薪酬。</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董事、监事、高级管理人员报酬确定依据：根据董事、监事及高级管理人员管理岗位的主要范围、职责、重要性，参照同行 业其他相关企业相关岗位的薪酬水平并结合本公司的具体情况制定薪酬标准。</w:t>
      </w:r>
    </w:p>
    <w:p>
      <w:pPr>
        <w:pStyle w:val="Style33"/>
        <w:keepNext w:val="0"/>
        <w:keepLines w:val="0"/>
        <w:widowControl w:val="0"/>
        <w:shd w:val="clear" w:color="auto" w:fill="auto"/>
        <w:bidi w:val="0"/>
        <w:spacing w:before="0" w:after="500" w:line="317" w:lineRule="exact"/>
        <w:ind w:left="0" w:right="0" w:firstLine="0"/>
        <w:jc w:val="both"/>
      </w:pPr>
      <w:r>
        <w:rPr>
          <w:color w:val="000000"/>
          <w:spacing w:val="0"/>
          <w:w w:val="100"/>
          <w:position w:val="0"/>
        </w:rPr>
        <w:t>董事、监事和高级管理人员报酬的实际支付情况：董事、监事和高级管理人员报酬按月支付。</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昆晓杰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白怀志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副总裁、董事会 秘书、财务负责 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494.68</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五</w:t>
      </w:r>
      <w:bookmarkEnd w:id="478"/>
      <w:r>
        <w:rPr>
          <w:color w:val="000000"/>
          <w:spacing w:val="0"/>
          <w:w w:val="100"/>
          <w:position w:val="0"/>
          <w:sz w:val="24"/>
          <w:szCs w:val="24"/>
        </w:rPr>
        <w:t>、公司员工情况</w:t>
      </w:r>
      <w:bookmarkEnd w:id="476"/>
      <w:bookmarkEnd w:id="477"/>
      <w:bookmarkEnd w:id="479"/>
    </w:p>
    <w:p>
      <w:pPr>
        <w:pStyle w:val="Style36"/>
        <w:keepNext/>
        <w:keepLines/>
        <w:widowControl w:val="0"/>
        <w:shd w:val="clear" w:color="auto" w:fill="auto"/>
        <w:bidi w:val="0"/>
        <w:spacing w:before="0" w:after="32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、员工数量、专业构成及教育程度</w:t>
      </w:r>
      <w:bookmarkEnd w:id="480"/>
      <w:bookmarkEnd w:id="481"/>
      <w:bookmarkEnd w:id="48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专科学历</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专科以下学历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、薪酬政策</w:t>
      </w:r>
      <w:bookmarkEnd w:id="484"/>
      <w:bookmarkEnd w:id="485"/>
      <w:bookmarkEnd w:id="487"/>
    </w:p>
    <w:p>
      <w:pPr>
        <w:pStyle w:val="Style33"/>
        <w:keepNext w:val="0"/>
        <w:keepLines w:val="0"/>
        <w:widowControl w:val="0"/>
        <w:shd w:val="clear" w:color="auto" w:fill="auto"/>
        <w:bidi w:val="0"/>
        <w:spacing w:before="0" w:after="400" w:line="313" w:lineRule="exact"/>
        <w:ind w:left="0" w:right="0" w:firstLine="0"/>
        <w:jc w:val="both"/>
      </w:pPr>
      <w:r>
        <w:rPr>
          <w:color w:val="000000"/>
          <w:spacing w:val="0"/>
          <w:w w:val="100"/>
          <w:position w:val="0"/>
        </w:rPr>
        <w:t>公司按照《中华人民共和国劳动合同法》和其他有关劳动法律、法规的规定，与员工签订劳动合同，并严格执行国家用工制 度、劳动保护制度、社会保障制度和医疗保障制度，按照国家规定为员工缴纳五险一金。根据公平、竞争、激励的原则，公 司建立了具备市场竞争力与内部公平性的薪酬体系，以岗位和职级为薪酬基准线，同时完善了绩效考核管理制度，将绩效考 核结果运用到员工薪酬调整中去，公司也会定期根据市场情况、公司业绩完成情况对员工薪酬作出适当调整。公司薪酬政策 确保了个人绩效公平，充分调动了公司员工的积极性，同时增加了对人才的吸引力。</w:t>
      </w:r>
    </w:p>
    <w:p>
      <w:pPr>
        <w:pStyle w:val="Style36"/>
        <w:keepNext/>
        <w:keepLines/>
        <w:widowControl w:val="0"/>
        <w:shd w:val="clear" w:color="auto" w:fill="auto"/>
        <w:tabs>
          <w:tab w:pos="355" w:val="left"/>
        </w:tabs>
        <w:bidi w:val="0"/>
        <w:spacing w:before="0" w:after="260" w:line="240" w:lineRule="auto"/>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w:t>
        <w:tab/>
        <w:t>培训计划</w:t>
      </w:r>
      <w:bookmarkEnd w:id="488"/>
      <w:bookmarkEnd w:id="489"/>
      <w:bookmarkEnd w:id="491"/>
    </w:p>
    <w:p>
      <w:pPr>
        <w:pStyle w:val="Style33"/>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公司通过内训、夕卜训、行业精英交流会、案例分享等形式，开展一系列的培训活动。课程涵盖几大方向：新员工入职培训、 专业技能、通用技能、管理能力、商务礼仪、社保报销培训等。同时，公司也通过组织一系列员工关怀项目，增强员工对集 团的主人翁意识和归属感。</w:t>
      </w:r>
    </w:p>
    <w:p>
      <w:pPr>
        <w:pStyle w:val="Style36"/>
        <w:keepNext/>
        <w:keepLines/>
        <w:widowControl w:val="0"/>
        <w:shd w:val="clear" w:color="auto" w:fill="auto"/>
        <w:tabs>
          <w:tab w:pos="355" w:val="left"/>
        </w:tabs>
        <w:bidi w:val="0"/>
        <w:spacing w:before="0" w:after="40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4</w:t>
      </w:r>
      <w:bookmarkEnd w:id="494"/>
      <w:r>
        <w:rPr>
          <w:color w:val="000000"/>
          <w:spacing w:val="0"/>
          <w:w w:val="100"/>
          <w:position w:val="0"/>
        </w:rPr>
        <w:t>、</w:t>
        <w:tab/>
        <w:t>劳务外包情况</w:t>
      </w:r>
      <w:bookmarkEnd w:id="492"/>
      <w:bookmarkEnd w:id="493"/>
      <w:bookmarkEnd w:id="495"/>
    </w:p>
    <w:p>
      <w:pPr>
        <w:pStyle w:val="Style33"/>
        <w:keepNext w:val="0"/>
        <w:keepLines w:val="0"/>
        <w:widowControl w:val="0"/>
        <w:shd w:val="clear" w:color="auto" w:fill="auto"/>
        <w:bidi w:val="0"/>
        <w:spacing w:before="0" w:after="360" w:line="360" w:lineRule="auto"/>
        <w:ind w:left="0" w:right="0" w:firstLine="0"/>
        <w:jc w:val="both"/>
        <w:sectPr>
          <w:footnotePr>
            <w:pos w:val="pageBottom"/>
            <w:numFmt w:val="decimal"/>
            <w:numRestart w:val="continuous"/>
          </w:footnotePr>
          <w:pgSz w:w="11900" w:h="16840"/>
          <w:pgMar w:top="1388" w:right="1072" w:bottom="1455" w:left="104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20" w:after="540" w:line="240" w:lineRule="auto"/>
        <w:ind w:left="0" w:right="0" w:firstLine="0"/>
        <w:jc w:val="center"/>
      </w:pPr>
      <w:bookmarkStart w:id="496" w:name="bookmark496"/>
      <w:bookmarkStart w:id="497" w:name="bookmark497"/>
      <w:bookmarkStart w:id="498" w:name="bookmark498"/>
      <w:r>
        <w:rPr>
          <w:color w:val="000000"/>
          <w:spacing w:val="0"/>
          <w:w w:val="100"/>
          <w:position w:val="0"/>
        </w:rPr>
        <w:t>第十节公司治理</w:t>
      </w:r>
      <w:bookmarkEnd w:id="496"/>
      <w:bookmarkEnd w:id="497"/>
      <w:bookmarkEnd w:id="498"/>
    </w:p>
    <w:p>
      <w:pPr>
        <w:pStyle w:val="Style29"/>
        <w:keepNext/>
        <w:keepLines/>
        <w:widowControl w:val="0"/>
        <w:shd w:val="clear" w:color="auto" w:fill="auto"/>
        <w:tabs>
          <w:tab w:pos="517" w:val="left"/>
        </w:tabs>
        <w:bidi w:val="0"/>
        <w:spacing w:before="0" w:after="24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一</w:t>
      </w:r>
      <w:bookmarkEnd w:id="501"/>
      <w:r>
        <w:rPr>
          <w:color w:val="000000"/>
          <w:spacing w:val="0"/>
          <w:w w:val="100"/>
          <w:position w:val="0"/>
          <w:sz w:val="24"/>
          <w:szCs w:val="24"/>
        </w:rPr>
        <w:t>、</w:t>
        <w:tab/>
        <w:t>公司治理的基本状况</w:t>
      </w:r>
      <w:bookmarkEnd w:id="499"/>
      <w:bookmarkEnd w:id="500"/>
      <w:bookmarkEnd w:id="502"/>
    </w:p>
    <w:p>
      <w:pPr>
        <w:pStyle w:val="Style33"/>
        <w:keepNext w:val="0"/>
        <w:keepLines w:val="0"/>
        <w:widowControl w:val="0"/>
        <w:shd w:val="clear" w:color="auto" w:fill="auto"/>
        <w:tabs>
          <w:tab w:pos="531" w:val="left"/>
        </w:tabs>
        <w:bidi w:val="0"/>
        <w:spacing w:before="0" w:after="0" w:line="312" w:lineRule="exact"/>
        <w:ind w:left="0" w:right="0" w:firstLine="0"/>
        <w:jc w:val="left"/>
      </w:pPr>
      <w:bookmarkStart w:id="503" w:name="bookmark503"/>
      <w:r>
        <w:rPr>
          <w:color w:val="000000"/>
          <w:spacing w:val="0"/>
          <w:w w:val="100"/>
          <w:position w:val="0"/>
        </w:rPr>
        <w:t>（</w:t>
      </w:r>
      <w:bookmarkEnd w:id="503"/>
      <w:r>
        <w:rPr>
          <w:color w:val="000000"/>
          <w:spacing w:val="0"/>
          <w:w w:val="100"/>
          <w:position w:val="0"/>
        </w:rPr>
        <w:t>一）</w:t>
        <w:tab/>
        <w:t>公司治理基本情况</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公司按照《公司法》、《企业内部控制基本规范》及配套指引、《上市公司治理准则》、《深圳证券交易所股票上市规则》 等相关法律法规和业务规则的要求，不断完善公司法人治理结构和提升内部控制的有效性，形成了以《公司章程》为基础的 内控制度体系和以股东大会、董事会、监事会为主体的较为完善的法人治理结构。报告期内，公司修订了《公司章程》。</w:t>
      </w:r>
    </w:p>
    <w:p>
      <w:pPr>
        <w:pStyle w:val="Style33"/>
        <w:keepNext w:val="0"/>
        <w:keepLines w:val="0"/>
        <w:widowControl w:val="0"/>
        <w:shd w:val="clear" w:color="auto" w:fill="auto"/>
        <w:tabs>
          <w:tab w:pos="531" w:val="left"/>
        </w:tabs>
        <w:bidi w:val="0"/>
        <w:spacing w:before="0" w:after="0" w:line="312" w:lineRule="exact"/>
        <w:ind w:left="0" w:right="0" w:firstLine="0"/>
        <w:jc w:val="left"/>
      </w:pPr>
      <w:bookmarkStart w:id="504" w:name="bookmark504"/>
      <w:r>
        <w:rPr>
          <w:color w:val="000000"/>
          <w:spacing w:val="0"/>
          <w:w w:val="100"/>
          <w:position w:val="0"/>
        </w:rPr>
        <w:t>（</w:t>
      </w:r>
      <w:bookmarkEnd w:id="504"/>
      <w:r>
        <w:rPr>
          <w:color w:val="000000"/>
          <w:spacing w:val="0"/>
          <w:w w:val="100"/>
          <w:position w:val="0"/>
        </w:rPr>
        <w:t>二）</w:t>
        <w:tab/>
        <w:t>内幕信息知情人管理工作</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报告期内，公司董事、监事、高级管理人员及员工严格遵守《深圳证券交易所股票上市规则》、《深圳证券交易所上市公司 规范运作指引》、公司《董事、监事和高级管理人员持有和买卖本公司股票管理制度》及《内幕信息知情人登记管理制度》、 《重大信息内部报告制度》的相关规定，严格内幕信息的防控，对于有可能影响公司股价的重大财务或经营信息做到严控知 情人范围，并尽量缩短从信息产生到对外发布的时间。在公司重大事项、定期报告等窗口期及时对相关内幕信息知情人员进 行提醒，杜绝内幕交易。报告期内，公司无内幕信息知情人违规买卖公司股票的行为。</w:t>
      </w:r>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517" w:val="left"/>
        </w:tabs>
        <w:bidi w:val="0"/>
        <w:spacing w:before="0" w:after="24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二</w:t>
      </w:r>
      <w:bookmarkEnd w:id="507"/>
      <w:r>
        <w:rPr>
          <w:color w:val="000000"/>
          <w:spacing w:val="0"/>
          <w:w w:val="100"/>
          <w:position w:val="0"/>
          <w:sz w:val="24"/>
          <w:szCs w:val="24"/>
        </w:rPr>
        <w:t>、</w:t>
        <w:tab/>
        <w:t>公司相对于控股股东在业务、人员、资产、机构、财务等方面的独立情况</w:t>
      </w:r>
      <w:bookmarkEnd w:id="505"/>
      <w:bookmarkEnd w:id="506"/>
      <w:bookmarkEnd w:id="508"/>
    </w:p>
    <w:p>
      <w:pPr>
        <w:pStyle w:val="Style33"/>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公司的实际控制人为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名一致行动人，公司业务、人员、资产、机构、财务等方面具有独立性，不存在不能保持自主经营能 力的情况。</w:t>
      </w:r>
    </w:p>
    <w:p>
      <w:pPr>
        <w:pStyle w:val="Style29"/>
        <w:keepNext/>
        <w:keepLines/>
        <w:widowControl w:val="0"/>
        <w:shd w:val="clear" w:color="auto" w:fill="auto"/>
        <w:tabs>
          <w:tab w:pos="517" w:val="left"/>
        </w:tabs>
        <w:bidi w:val="0"/>
        <w:spacing w:before="0" w:after="36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三</w:t>
      </w:r>
      <w:bookmarkEnd w:id="511"/>
      <w:r>
        <w:rPr>
          <w:color w:val="000000"/>
          <w:spacing w:val="0"/>
          <w:w w:val="100"/>
          <w:position w:val="0"/>
          <w:sz w:val="24"/>
          <w:szCs w:val="24"/>
        </w:rPr>
        <w:t>、</w:t>
        <w:tab/>
        <w:t>同业竞争情况</w:t>
      </w:r>
      <w:bookmarkEnd w:id="509"/>
      <w:bookmarkEnd w:id="510"/>
      <w:bookmarkEnd w:id="512"/>
    </w:p>
    <w:p>
      <w:pPr>
        <w:pStyle w:val="Style33"/>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6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四</w:t>
      </w:r>
      <w:bookmarkEnd w:id="515"/>
      <w:r>
        <w:rPr>
          <w:color w:val="000000"/>
          <w:spacing w:val="0"/>
          <w:w w:val="100"/>
          <w:position w:val="0"/>
          <w:sz w:val="24"/>
          <w:szCs w:val="24"/>
        </w:rPr>
        <w:t>、</w:t>
        <w:tab/>
        <w:t>报告期内召开的年度股东大会和临时股东大会的有关情况</w:t>
      </w:r>
      <w:bookmarkEnd w:id="513"/>
      <w:bookmarkEnd w:id="514"/>
      <w:bookmarkEnd w:id="516"/>
    </w:p>
    <w:p>
      <w:pPr>
        <w:pStyle w:val="Style36"/>
        <w:keepNext/>
        <w:keepLines/>
        <w:widowControl w:val="0"/>
        <w:shd w:val="clear" w:color="auto" w:fill="auto"/>
        <w:bidi w:val="0"/>
        <w:spacing w:before="0" w:line="240" w:lineRule="auto"/>
        <w:ind w:left="0" w:right="0" w:firstLine="0"/>
        <w:jc w:val="left"/>
      </w:pPr>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17"/>
      <w:bookmarkEnd w:id="518"/>
      <w:bookmarkEnd w:id="519"/>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年第一次临 时股东大会决议公 告》（公告编号： </w:t>
            </w:r>
            <w:r>
              <w:rPr>
                <w:rFonts w:ascii="Times New Roman" w:eastAsia="Times New Roman" w:hAnsi="Times New Roman" w:cs="Times New Roman"/>
                <w:color w:val="000000"/>
                <w:spacing w:val="0"/>
                <w:w w:val="100"/>
                <w:position w:val="0"/>
                <w:sz w:val="18"/>
                <w:szCs w:val="18"/>
              </w:rPr>
              <w:t>2020-009</w:t>
            </w:r>
            <w:r>
              <w:rPr>
                <w:color w:val="000000"/>
                <w:spacing w:val="0"/>
                <w:w w:val="100"/>
                <w:position w:val="0"/>
              </w:rPr>
              <w:t>），</w:t>
            </w:r>
            <w:r>
              <w:rPr>
                <w:color w:val="000000"/>
                <w:spacing w:val="0"/>
                <w:w w:val="100"/>
                <w:position w:val="0"/>
              </w:rPr>
              <w:t>巨潮资 讯网</w:t>
            </w:r>
          </w:p>
        </w:tc>
      </w:tr>
      <w:tr>
        <w:trPr>
          <w:trHeight w:val="99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 大会决议公告》（公 告编号：</w:t>
            </w:r>
          </w:p>
        </w:tc>
      </w:tr>
    </w:tbl>
    <w:tbl>
      <w:tblPr>
        <w:tblOverlap w:val="never"/>
        <w:jc w:val="center"/>
        <w:tblLayout w:type="fixed"/>
      </w:tblPr>
      <w:tblGrid>
        <w:gridCol w:w="1603"/>
        <w:gridCol w:w="1594"/>
        <w:gridCol w:w="1594"/>
        <w:gridCol w:w="1594"/>
        <w:gridCol w:w="1594"/>
        <w:gridCol w:w="1603"/>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2020-037</w:t>
            </w:r>
            <w:r>
              <w:rPr>
                <w:color w:val="000000"/>
                <w:spacing w:val="0"/>
                <w:w w:val="100"/>
                <w:position w:val="0"/>
              </w:rPr>
              <w:t>），</w:t>
            </w:r>
            <w:r>
              <w:rPr>
                <w:color w:val="000000"/>
                <w:spacing w:val="0"/>
                <w:w w:val="100"/>
                <w:position w:val="0"/>
              </w:rPr>
              <w:t>巨潮资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、表决权恢复的优先股股东请求召开临时股东大会</w:t>
      </w:r>
      <w:bookmarkEnd w:id="520"/>
      <w:bookmarkEnd w:id="521"/>
      <w:bookmarkEnd w:id="523"/>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五</w:t>
      </w:r>
      <w:bookmarkEnd w:id="526"/>
      <w:r>
        <w:rPr>
          <w:color w:val="000000"/>
          <w:spacing w:val="0"/>
          <w:w w:val="100"/>
          <w:position w:val="0"/>
          <w:sz w:val="24"/>
          <w:szCs w:val="24"/>
        </w:rPr>
        <w:t>、报告期内独立董事履行职责的情况</w:t>
      </w:r>
      <w:bookmarkEnd w:id="524"/>
      <w:bookmarkEnd w:id="525"/>
      <w:bookmarkEnd w:id="527"/>
    </w:p>
    <w:p>
      <w:pPr>
        <w:pStyle w:val="Style36"/>
        <w:keepNext/>
        <w:keepLines/>
        <w:widowControl w:val="0"/>
        <w:shd w:val="clear" w:color="auto" w:fill="auto"/>
        <w:bidi w:val="0"/>
        <w:spacing w:before="0" w:after="300" w:line="240" w:lineRule="auto"/>
        <w:ind w:left="0" w:right="0" w:firstLine="0"/>
        <w:jc w:val="left"/>
      </w:pPr>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28"/>
      <w:bookmarkEnd w:id="529"/>
      <w:bookmarkEnd w:id="530"/>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独立董事不存在连续两次未亲自出席董事会的情况。</w:t>
      </w:r>
    </w:p>
    <w:p>
      <w:pPr>
        <w:pStyle w:val="Style36"/>
        <w:keepNext/>
        <w:keepLines/>
        <w:widowControl w:val="0"/>
        <w:shd w:val="clear" w:color="auto" w:fill="auto"/>
        <w:tabs>
          <w:tab w:pos="378" w:val="left"/>
        </w:tabs>
        <w:bidi w:val="0"/>
        <w:spacing w:before="0" w:after="30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独立董事对公司有关事项提出异议的情况</w:t>
      </w:r>
      <w:bookmarkEnd w:id="531"/>
      <w:bookmarkEnd w:id="532"/>
      <w:bookmarkEnd w:id="534"/>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30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w:t>
        <w:tab/>
        <w:t>独立董事履行职责的其他说明</w:t>
      </w:r>
      <w:bookmarkEnd w:id="535"/>
      <w:bookmarkEnd w:id="536"/>
      <w:bookmarkEnd w:id="538"/>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报告期内，独立董事严格按照《公司法》、《关于在上市公司建立独立董事的指导意见》等法律法规和《公司章程》的规定 和要求，积极参加董事会会议，认真审阅董事会的各项议案，并对聘任审计机构、内部控制、对外担保、关联方资金占用、 利润分配、会计政策变更、董事薪酬、董事及高管聘任等事项进行核查，谨慎发表了独立意见，确保全体股东特别是中小股 民的利益，提高了公司决策的科学性和客观性，对完善公司监督机制发挥了应有的作用。</w:t>
      </w:r>
    </w:p>
    <w:p>
      <w:pPr>
        <w:pStyle w:val="Style29"/>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六</w:t>
      </w:r>
      <w:bookmarkEnd w:id="541"/>
      <w:r>
        <w:rPr>
          <w:color w:val="000000"/>
          <w:spacing w:val="0"/>
          <w:w w:val="100"/>
          <w:position w:val="0"/>
          <w:sz w:val="24"/>
          <w:szCs w:val="24"/>
        </w:rPr>
        <w:t>、董事会下设专门委员会在报告期内履行职责情况</w:t>
      </w:r>
      <w:bookmarkEnd w:id="539"/>
      <w:bookmarkEnd w:id="540"/>
      <w:bookmarkEnd w:id="542"/>
    </w:p>
    <w:p>
      <w:pPr>
        <w:pStyle w:val="Style33"/>
        <w:keepNext w:val="0"/>
        <w:keepLines w:val="0"/>
        <w:widowControl w:val="0"/>
        <w:numPr>
          <w:ilvl w:val="0"/>
          <w:numId w:val="11"/>
        </w:numPr>
        <w:shd w:val="clear" w:color="auto" w:fill="auto"/>
        <w:bidi w:val="0"/>
        <w:spacing w:before="0" w:after="0" w:line="360" w:lineRule="auto"/>
        <w:ind w:left="0" w:right="0" w:firstLine="0"/>
        <w:jc w:val="left"/>
      </w:pPr>
      <w:bookmarkStart w:id="543" w:name="bookmark543"/>
      <w:bookmarkEnd w:id="543"/>
      <w:r>
        <w:rPr>
          <w:color w:val="000000"/>
          <w:spacing w:val="0"/>
          <w:w w:val="100"/>
          <w:position w:val="0"/>
        </w:rPr>
        <w:t>董事会审计委员会履职情况</w:t>
      </w:r>
    </w:p>
    <w:p>
      <w:pPr>
        <w:pStyle w:val="Style3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年，审计委员会召开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次会议，审议通过了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年报审计相关事项、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年度公司对外担保额度预计、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年年度报告、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年年度利润分配预案、《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年度内部控制评价报告》、会计政策 变更、续聘会计师事务所、对全资子公司增加担保额度、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年第三季度报告等事项。</w:t>
      </w:r>
    </w:p>
    <w:p>
      <w:pPr>
        <w:pStyle w:val="Style33"/>
        <w:keepNext w:val="0"/>
        <w:keepLines w:val="0"/>
        <w:widowControl w:val="0"/>
        <w:numPr>
          <w:ilvl w:val="0"/>
          <w:numId w:val="11"/>
        </w:numPr>
        <w:shd w:val="clear" w:color="auto" w:fill="auto"/>
        <w:tabs>
          <w:tab w:pos="320" w:val="left"/>
        </w:tabs>
        <w:bidi w:val="0"/>
        <w:spacing w:before="0" w:after="0" w:line="312" w:lineRule="exact"/>
        <w:ind w:left="0" w:right="0" w:firstLine="0"/>
        <w:jc w:val="left"/>
      </w:pPr>
      <w:bookmarkStart w:id="544" w:name="bookmark544"/>
      <w:bookmarkEnd w:id="544"/>
      <w:r>
        <w:rPr>
          <w:color w:val="000000"/>
          <w:spacing w:val="0"/>
          <w:w w:val="100"/>
          <w:position w:val="0"/>
        </w:rPr>
        <w:t>董事会提名委员会履职情况</w:t>
      </w:r>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年，提名委员会召开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次会议，审议通过了增补董事、独立董事及聘任公司高级管理人员的事项。</w:t>
      </w:r>
    </w:p>
    <w:p>
      <w:pPr>
        <w:pStyle w:val="Style33"/>
        <w:keepNext w:val="0"/>
        <w:keepLines w:val="0"/>
        <w:widowControl w:val="0"/>
        <w:numPr>
          <w:ilvl w:val="0"/>
          <w:numId w:val="11"/>
        </w:numPr>
        <w:shd w:val="clear" w:color="auto" w:fill="auto"/>
        <w:tabs>
          <w:tab w:pos="320" w:val="left"/>
        </w:tabs>
        <w:bidi w:val="0"/>
        <w:spacing w:before="0" w:after="0" w:line="312" w:lineRule="exact"/>
        <w:ind w:left="0" w:right="0" w:firstLine="0"/>
        <w:jc w:val="left"/>
      </w:pPr>
      <w:bookmarkStart w:id="545" w:name="bookmark545"/>
      <w:bookmarkEnd w:id="545"/>
      <w:r>
        <w:rPr>
          <w:color w:val="000000"/>
          <w:spacing w:val="0"/>
          <w:w w:val="100"/>
          <w:position w:val="0"/>
        </w:rPr>
        <w:t>董事会薪酬与考核委员会履职情况</w:t>
      </w:r>
    </w:p>
    <w:p>
      <w:pPr>
        <w:pStyle w:val="Style3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年，薪酬与考核委员会召开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次会议，审议通过了公司高级管理人员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年度薪酬及第九届董事会董事薪酬的议案。</w:t>
      </w:r>
    </w:p>
    <w:p>
      <w:pPr>
        <w:pStyle w:val="Style33"/>
        <w:keepNext w:val="0"/>
        <w:keepLines w:val="0"/>
        <w:widowControl w:val="0"/>
        <w:numPr>
          <w:ilvl w:val="0"/>
          <w:numId w:val="11"/>
        </w:numPr>
        <w:shd w:val="clear" w:color="auto" w:fill="auto"/>
        <w:tabs>
          <w:tab w:pos="320" w:val="left"/>
        </w:tabs>
        <w:bidi w:val="0"/>
        <w:spacing w:before="0" w:after="0" w:line="312" w:lineRule="exact"/>
        <w:ind w:left="0" w:right="0" w:firstLine="0"/>
        <w:jc w:val="left"/>
      </w:pPr>
      <w:bookmarkStart w:id="546" w:name="bookmark546"/>
      <w:bookmarkEnd w:id="546"/>
      <w:r>
        <w:rPr>
          <w:color w:val="000000"/>
          <w:spacing w:val="0"/>
          <w:w w:val="100"/>
          <w:position w:val="0"/>
        </w:rPr>
        <w:t>董事会战略委员会履职情况</w:t>
      </w:r>
    </w:p>
    <w:p>
      <w:pPr>
        <w:pStyle w:val="Style33"/>
        <w:keepNext w:val="0"/>
        <w:keepLines w:val="0"/>
        <w:widowControl w:val="0"/>
        <w:shd w:val="clear" w:color="auto" w:fill="auto"/>
        <w:bidi w:val="0"/>
        <w:spacing w:before="0" w:after="68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年，战略委员会没有召开会议。</w:t>
      </w:r>
    </w:p>
    <w:p>
      <w:pPr>
        <w:pStyle w:val="Style29"/>
        <w:keepNext/>
        <w:keepLines/>
        <w:widowControl w:val="0"/>
        <w:shd w:val="clear" w:color="auto" w:fill="auto"/>
        <w:tabs>
          <w:tab w:pos="522" w:val="left"/>
        </w:tabs>
        <w:bidi w:val="0"/>
        <w:spacing w:before="0" w:after="26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七</w:t>
      </w:r>
      <w:bookmarkEnd w:id="549"/>
      <w:r>
        <w:rPr>
          <w:color w:val="000000"/>
          <w:spacing w:val="0"/>
          <w:w w:val="100"/>
          <w:position w:val="0"/>
          <w:sz w:val="24"/>
          <w:szCs w:val="24"/>
        </w:rPr>
        <w:t>、</w:t>
        <w:tab/>
        <w:t>监事会工作情况</w:t>
      </w:r>
      <w:bookmarkEnd w:id="547"/>
      <w:bookmarkEnd w:id="548"/>
      <w:bookmarkEnd w:id="550"/>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22" w:val="left"/>
        </w:tabs>
        <w:bidi w:val="0"/>
        <w:spacing w:before="0" w:after="26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八</w:t>
      </w:r>
      <w:bookmarkEnd w:id="553"/>
      <w:r>
        <w:rPr>
          <w:color w:val="000000"/>
          <w:spacing w:val="0"/>
          <w:w w:val="100"/>
          <w:position w:val="0"/>
          <w:sz w:val="24"/>
          <w:szCs w:val="24"/>
        </w:rPr>
        <w:t>、</w:t>
        <w:tab/>
        <w:t>高级管理人员的考评及激励情况</w:t>
      </w:r>
      <w:bookmarkEnd w:id="551"/>
      <w:bookmarkEnd w:id="552"/>
      <w:bookmarkEnd w:id="554"/>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公司建立了高级管理人员以岗位为基础、业绩为导向、市场为参考的薪酬激励体系，公司高级管理人员实行基本薪酬和绩效 考核相结合的薪酬制度。根据公司经营目标完成情况以及高级管理人员的工作业绩，并参照社会及行业的平均水平，由董事 会薪酬与考核委员会对高级管理人员进行年度绩效考核。报告期内，公司高级管理人员严格按照《公司法》、《公司章程》 及有关法律法规认真履行职责，积极落实公司股东大会和董事会各项决议，较好地完成了本年度的各项工作任务。公司董事 会薪酬与考核委员会根据实际情况对公司高级管理人员进行考核后，审议通过了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年度公司高级管理人员薪酬议案。</w:t>
      </w:r>
    </w:p>
    <w:p>
      <w:pPr>
        <w:pStyle w:val="Style29"/>
        <w:keepNext/>
        <w:keepLines/>
        <w:widowControl w:val="0"/>
        <w:shd w:val="clear" w:color="auto" w:fill="auto"/>
        <w:tabs>
          <w:tab w:pos="522" w:val="left"/>
        </w:tabs>
        <w:bidi w:val="0"/>
        <w:spacing w:before="0" w:after="3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九</w:t>
      </w:r>
      <w:bookmarkEnd w:id="557"/>
      <w:r>
        <w:rPr>
          <w:color w:val="000000"/>
          <w:spacing w:val="0"/>
          <w:w w:val="100"/>
          <w:position w:val="0"/>
          <w:sz w:val="24"/>
          <w:szCs w:val="24"/>
        </w:rPr>
        <w:t>、</w:t>
        <w:tab/>
        <w:t>内部控制情况</w:t>
      </w:r>
      <w:bookmarkEnd w:id="555"/>
      <w:bookmarkEnd w:id="556"/>
      <w:bookmarkEnd w:id="558"/>
    </w:p>
    <w:p>
      <w:pPr>
        <w:pStyle w:val="Style36"/>
        <w:keepNext/>
        <w:keepLines/>
        <w:widowControl w:val="0"/>
        <w:shd w:val="clear" w:color="auto" w:fill="auto"/>
        <w:bidi w:val="0"/>
        <w:spacing w:before="0" w:line="240" w:lineRule="auto"/>
        <w:ind w:left="0" w:right="0" w:firstLine="0"/>
        <w:jc w:val="left"/>
      </w:pPr>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59"/>
      <w:bookmarkEnd w:id="560"/>
      <w:bookmarkEnd w:id="561"/>
    </w:p>
    <w:p>
      <w:pPr>
        <w:pStyle w:val="Style3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both"/>
      </w:pPr>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562"/>
      <w:bookmarkEnd w:id="563"/>
      <w:bookmarkEnd w:id="564"/>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年度内部控制评价报告》，巨潮资讯网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8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①出现以下情形的（包括但不限于），一般 应认定为财务报告内部控制重大缺陷：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①出现以下情形的（包括但不限于）， 一般应认定为非财务报告内部控制重</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6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董事、监事和高层管理人员滥用职权，发 生贪污、受贿、挪用公款等舞弊行为;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公 司因发现以前年度存在重大会计差错，更 正已上报或披露的财务报告；</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公司审计 委员会（或类似机构）和内部审机构对内 部控制监督无效；</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外部审计师发现当期 财务报告存在重大错报，且内部控制运行 未能发现该错报。②出现以下情形的（包 括但不限于），一般应认定为财务报告内部 控制重要缺陷：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未依照公认会计准则选 择和应用会计政策；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未建立反舞弊程序 和控制措施；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对于非常规或特殊交易的 账务处理没有建立相应的控制机制或没有 实施且没有相应的补偿性控制；</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对于期 末财务报告过程的控制存在一项或多项缺 陷且不能合理保证编制的财务报表达到真 实、准确的目标。③其他不构成重大缺陷 或重要缺陷的其他内部控制缺陷为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 缺陷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对公司的战略制定、实施， 对公司经营产生重大影响，无法达到重 要营运目标或关键业绩指标。</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决策 不充分导致重大失误；</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违反国家法 律法规并受到重大处罚；</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中高级管 理人员和高级技术人员流失严重。②出 现以下情形的（包括但不限于），一般 应认定为非财务报告内部控制重要缺 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对公司的战略制定、实施，对 公司经营产生中度影响，对达到营运目 标或关键业绩指标产生部分负面影响。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决策程序不充分导致出现重要失 误；</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违反企业内部规章，形成较大 金额损失；</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关键岗位业务人员流失 严重。③出现以下情形的（包括但不限 于），一般应认定为非财务报告内部控 制一般缺陷</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对公司的战略制定、实 施，对公司经营产生轻微影响，减慢营 运运行，但对达到营运目标只有轻微影 响。</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决策程序效率不高；</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违反内 部规章，但未形成损失；</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一般岗位 业务人员流失严重。</w:t>
            </w:r>
          </w:p>
        </w:tc>
      </w:tr>
      <w:tr>
        <w:trPr>
          <w:trHeight w:val="665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利润总额：重大缺陷定量标准：错报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 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；重要缺陷定量标准：利润总 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 定量标准：错报</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 总额：重大缺陷定量标准：错报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 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；重要缺陷定量标准：资产总额的 </w:t>
            </w:r>
            <w:r>
              <w:rPr>
                <w:rFonts w:ascii="Times New Roman" w:eastAsia="Times New Roman" w:hAnsi="Times New Roman" w:cs="Times New Roman"/>
                <w:color w:val="000000"/>
                <w:spacing w:val="0"/>
                <w:w w:val="100"/>
                <w:position w:val="0"/>
                <w:sz w:val="18"/>
                <w:szCs w:val="18"/>
              </w:rPr>
              <w:t>0.4%W</w:t>
            </w:r>
            <w:r>
              <w:rPr>
                <w:color w:val="000000"/>
                <w:spacing w:val="0"/>
                <w:w w:val="100"/>
                <w:position w:val="0"/>
              </w:rPr>
              <w:t>错报</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一般缺陷定 量标准：错报</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营业收 入总额：重大缺陷定量标准：错报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 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；重要缺陷定量标准：营业收 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w:t>
            </w:r>
            <w:r>
              <w:rPr>
                <w:color w:val="000000"/>
                <w:spacing w:val="0"/>
                <w:w w:val="100"/>
                <w:position w:val="0"/>
                <w:sz w:val="18"/>
                <w:szCs w:val="18"/>
              </w:rPr>
              <w:t>〈</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一般缺陷定量标准：错报</w:t>
            </w:r>
            <w:r>
              <w:rPr>
                <w:color w:val="000000"/>
                <w:spacing w:val="0"/>
                <w:w w:val="100"/>
                <w:position w:val="0"/>
                <w:sz w:val="18"/>
                <w:szCs w:val="18"/>
              </w:rPr>
              <w:t>〈</w:t>
            </w:r>
            <w:r>
              <w:rPr>
                <w:color w:val="000000"/>
                <w:spacing w:val="0"/>
                <w:w w:val="100"/>
                <w:position w:val="0"/>
              </w:rPr>
              <w:t>营业收入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所有者权益总额：重大缺 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重要缺陷定量标准：所有者权益总额总额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w:t>
            </w:r>
            <w:r>
              <w:rPr>
                <w:color w:val="000000"/>
                <w:spacing w:val="0"/>
                <w:w w:val="100"/>
                <w:position w:val="0"/>
                <w:sz w:val="18"/>
                <w:szCs w:val="18"/>
              </w:rPr>
              <w:t>〈</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 般缺陷定量标准：错报</w:t>
            </w:r>
            <w:r>
              <w:rPr>
                <w:color w:val="000000"/>
                <w:spacing w:val="0"/>
                <w:w w:val="100"/>
                <w:position w:val="0"/>
                <w:sz w:val="18"/>
                <w:szCs w:val="18"/>
              </w:rPr>
              <w:t>〈</w:t>
            </w:r>
            <w:r>
              <w:rPr>
                <w:color w:val="000000"/>
                <w:spacing w:val="0"/>
                <w:w w:val="100"/>
                <w:position w:val="0"/>
              </w:rPr>
              <w:t xml:space="preserve">所有者权益总额的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利润总额：重大缺陷定量标准：影响 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；重要缺陷定量标 准：利润总额的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影响金额</w:t>
            </w:r>
            <w:r>
              <w:rPr>
                <w:color w:val="000000"/>
                <w:spacing w:val="0"/>
                <w:w w:val="100"/>
                <w:position w:val="0"/>
                <w:sz w:val="18"/>
                <w:szCs w:val="18"/>
              </w:rPr>
              <w:t>〈</w:t>
            </w:r>
            <w:r>
              <w:rPr>
                <w:color w:val="000000"/>
                <w:spacing w:val="0"/>
                <w:w w:val="100"/>
                <w:position w:val="0"/>
              </w:rPr>
              <w:t>利润总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一般缺陷定量标准：影响金 额</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资产总额：重大 缺陷定量标准：影响金额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；重要缺陷定量标准：资产总额的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影响金额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一 般缺陷定量标准：影响金额</w:t>
            </w:r>
            <w:r>
              <w:rPr>
                <w:color w:val="000000"/>
                <w:spacing w:val="0"/>
                <w:w w:val="100"/>
                <w:position w:val="0"/>
                <w:sz w:val="18"/>
                <w:szCs w:val="18"/>
              </w:rPr>
              <w:t>〈</w:t>
            </w:r>
            <w:r>
              <w:rPr>
                <w:color w:val="000000"/>
                <w:spacing w:val="0"/>
                <w:w w:val="100"/>
                <w:position w:val="0"/>
              </w:rPr>
              <w:t>资产总额 的</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营业收入总额：重大缺陷定 量标准：影响金额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；重要缺陷定量标准：营业收入总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影响金额</w:t>
            </w:r>
            <w:r>
              <w:rPr>
                <w:color w:val="000000"/>
                <w:spacing w:val="0"/>
                <w:w w:val="100"/>
                <w:position w:val="0"/>
                <w:sz w:val="18"/>
                <w:szCs w:val="18"/>
              </w:rPr>
              <w:t>〈</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一般缺陷定量标准：影响金额</w:t>
            </w:r>
            <w:r>
              <w:rPr>
                <w:color w:val="000000"/>
                <w:spacing w:val="0"/>
                <w:w w:val="100"/>
                <w:position w:val="0"/>
                <w:sz w:val="18"/>
                <w:szCs w:val="18"/>
              </w:rPr>
              <w:t>〈</w:t>
            </w:r>
            <w:r>
              <w:rPr>
                <w:color w:val="000000"/>
                <w:spacing w:val="0"/>
                <w:w w:val="100"/>
                <w:position w:val="0"/>
              </w:rPr>
              <w:t>营 业收入总额的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所有者权益总 额：重大缺陷定量标准：影响金额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所 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；重要缺陷定量标 准：所有者权益总额总额的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影响 金额</w:t>
            </w:r>
            <w:r>
              <w:rPr>
                <w:color w:val="000000"/>
                <w:spacing w:val="0"/>
                <w:w w:val="100"/>
                <w:position w:val="0"/>
                <w:sz w:val="18"/>
                <w:szCs w:val="18"/>
              </w:rPr>
              <w:t>〈</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 陷定量标准：影响金额</w:t>
            </w:r>
            <w:r>
              <w:rPr>
                <w:color w:val="000000"/>
                <w:spacing w:val="0"/>
                <w:w w:val="100"/>
                <w:position w:val="0"/>
                <w:sz w:val="18"/>
                <w:szCs w:val="18"/>
              </w:rPr>
              <w:t>〈</w:t>
            </w:r>
            <w:r>
              <w:rPr>
                <w:color w:val="000000"/>
                <w:spacing w:val="0"/>
                <w:w w:val="100"/>
                <w:position w:val="0"/>
              </w:rPr>
              <w:t>所有者权益总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565" w:name="bookmark565"/>
      <w:bookmarkStart w:id="566" w:name="bookmark566"/>
      <w:bookmarkStart w:id="567" w:name="bookmark567"/>
      <w:r>
        <w:rPr>
          <w:color w:val="000000"/>
          <w:spacing w:val="0"/>
          <w:w w:val="100"/>
          <w:position w:val="0"/>
          <w:sz w:val="24"/>
          <w:szCs w:val="24"/>
        </w:rPr>
        <w:t>十、内部控制审计报告</w:t>
      </w:r>
      <w:bookmarkEnd w:id="565"/>
      <w:bookmarkEnd w:id="566"/>
      <w:bookmarkEnd w:id="567"/>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2"/>
      </w:tblGrid>
      <w:tr>
        <w:trPr>
          <w:trHeight w:val="403" w:hRule="exact"/>
        </w:trPr>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我们认为，视觉中国于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220" w:line="341" w:lineRule="exact"/>
        <w:ind w:left="0" w:right="0" w:firstLine="0"/>
        <w:jc w:val="left"/>
        <w:sectPr>
          <w:footnotePr>
            <w:pos w:val="pageBottom"/>
            <w:numFmt w:val="decimal"/>
            <w:numRestart w:val="continuous"/>
          </w:footnotePr>
          <w:pgSz w:w="11900" w:h="16840"/>
          <w:pgMar w:top="1388" w:right="1046" w:bottom="1494" w:left="1067"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4"/>
        <w:keepNext/>
        <w:keepLines/>
        <w:widowControl w:val="0"/>
        <w:shd w:val="clear" w:color="auto" w:fill="auto"/>
        <w:bidi w:val="0"/>
        <w:spacing w:before="0" w:after="440" w:line="240" w:lineRule="auto"/>
        <w:ind w:left="0" w:right="0" w:firstLine="0"/>
        <w:jc w:val="center"/>
      </w:pPr>
      <w:bookmarkStart w:id="568" w:name="bookmark568"/>
      <w:bookmarkStart w:id="569" w:name="bookmark569"/>
      <w:bookmarkStart w:id="570" w:name="bookmark570"/>
      <w:r>
        <w:rPr>
          <w:color w:val="000000"/>
          <w:spacing w:val="0"/>
          <w:w w:val="100"/>
          <w:position w:val="0"/>
        </w:rPr>
        <w:t>第十一节公司债券相关情况</w:t>
      </w:r>
      <w:bookmarkEnd w:id="568"/>
      <w:bookmarkEnd w:id="569"/>
      <w:bookmarkEnd w:id="570"/>
    </w:p>
    <w:p>
      <w:pPr>
        <w:pStyle w:val="Style33"/>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3" w:bottom="1926" w:left="1107"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4"/>
        <w:keepNext/>
        <w:keepLines/>
        <w:widowControl w:val="0"/>
        <w:shd w:val="clear" w:color="auto" w:fill="auto"/>
        <w:bidi w:val="0"/>
        <w:spacing w:before="560" w:after="520" w:line="240" w:lineRule="auto"/>
        <w:ind w:left="0" w:right="0" w:firstLine="0"/>
        <w:jc w:val="center"/>
      </w:pPr>
      <w:bookmarkStart w:id="571" w:name="bookmark571"/>
      <w:bookmarkStart w:id="572" w:name="bookmark572"/>
      <w:bookmarkStart w:id="573" w:name="bookmark573"/>
      <w:r>
        <w:rPr>
          <w:color w:val="000000"/>
          <w:spacing w:val="0"/>
          <w:w w:val="100"/>
          <w:position w:val="0"/>
        </w:rPr>
        <w:t>第十二节财务报告</w:t>
      </w:r>
      <w:bookmarkEnd w:id="571"/>
      <w:bookmarkEnd w:id="572"/>
      <w:bookmarkEnd w:id="573"/>
    </w:p>
    <w:p>
      <w:pPr>
        <w:pStyle w:val="Style29"/>
        <w:keepNext/>
        <w:keepLines/>
        <w:widowControl w:val="0"/>
        <w:shd w:val="clear" w:color="auto" w:fill="auto"/>
        <w:bidi w:val="0"/>
        <w:spacing w:before="0" w:after="320" w:line="240" w:lineRule="auto"/>
        <w:ind w:left="0" w:right="0" w:firstLine="240"/>
        <w:jc w:val="left"/>
      </w:pPr>
      <w:bookmarkStart w:id="574" w:name="bookmark574"/>
      <w:bookmarkStart w:id="575" w:name="bookmark575"/>
      <w:bookmarkStart w:id="576" w:name="bookmark576"/>
      <w:r>
        <w:rPr>
          <w:color w:val="000000"/>
          <w:spacing w:val="0"/>
          <w:w w:val="100"/>
          <w:position w:val="0"/>
          <w:sz w:val="24"/>
          <w:szCs w:val="24"/>
        </w:rPr>
        <w:t>、审计报告</w:t>
      </w:r>
      <w:bookmarkEnd w:id="574"/>
      <w:bookmarkEnd w:id="575"/>
      <w:bookmarkEnd w:id="57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rFonts w:ascii="Times New Roman" w:eastAsia="Times New Roman" w:hAnsi="Times New Roman" w:cs="Times New Roman"/>
                <w:color w:val="000000"/>
                <w:spacing w:val="0"/>
                <w:w w:val="100"/>
                <w:position w:val="0"/>
                <w:sz w:val="18"/>
                <w:szCs w:val="18"/>
              </w:rPr>
              <w:t>(2021) 0800152</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安素强靳凯</w:t>
            </w:r>
          </w:p>
        </w:tc>
      </w:tr>
    </w:tbl>
    <w:p>
      <w:pPr>
        <w:pStyle w:val="Style31"/>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99" w:line="1" w:lineRule="exact"/>
      </w:pPr>
    </w:p>
    <w:p>
      <w:pPr>
        <w:pStyle w:val="Style79"/>
        <w:keepNext w:val="0"/>
        <w:keepLines w:val="0"/>
        <w:widowControl w:val="0"/>
        <w:shd w:val="clear" w:color="auto" w:fill="auto"/>
        <w:bidi w:val="0"/>
        <w:spacing w:before="0" w:after="600" w:line="240" w:lineRule="auto"/>
        <w:ind w:left="0" w:right="0" w:firstLine="0"/>
        <w:jc w:val="both"/>
      </w:pPr>
      <w:r>
        <w:rPr>
          <w:color w:val="000000"/>
          <w:spacing w:val="0"/>
          <w:w w:val="100"/>
          <w:position w:val="0"/>
        </w:rPr>
        <w:t>视觉</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文化发展股份有限公司全体股东:</w:t>
      </w:r>
    </w:p>
    <w:p>
      <w:pPr>
        <w:pStyle w:val="Style79"/>
        <w:keepNext w:val="0"/>
        <w:keepLines w:val="0"/>
        <w:widowControl w:val="0"/>
        <w:numPr>
          <w:ilvl w:val="0"/>
          <w:numId w:val="13"/>
        </w:numPr>
        <w:shd w:val="clear" w:color="auto" w:fill="auto"/>
        <w:bidi w:val="0"/>
        <w:spacing w:before="0" w:after="0" w:line="310" w:lineRule="exact"/>
        <w:ind w:left="0" w:right="0" w:firstLine="0"/>
        <w:jc w:val="both"/>
      </w:pPr>
      <w:bookmarkStart w:id="577" w:name="bookmark577"/>
      <w:bookmarkEnd w:id="577"/>
      <w:r>
        <w:rPr>
          <w:color w:val="000000"/>
          <w:spacing w:val="0"/>
          <w:w w:val="100"/>
          <w:position w:val="0"/>
        </w:rPr>
        <w:t>审计意见</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我们审计了视觉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文化发展股份有限公司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以下简称视觉中国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日的合并及公司资产负 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年度的合并及公司利润表、合并及公司现金流量表、合并及公司股东权益变动表以及相关财务报表附注。</w:t>
      </w:r>
    </w:p>
    <w:p>
      <w:pPr>
        <w:pStyle w:val="Style33"/>
        <w:keepNext w:val="0"/>
        <w:keepLines w:val="0"/>
        <w:widowControl w:val="0"/>
        <w:shd w:val="clear" w:color="auto" w:fill="auto"/>
        <w:bidi w:val="0"/>
        <w:spacing w:before="0" w:after="320" w:line="310" w:lineRule="exact"/>
        <w:ind w:left="0" w:right="0"/>
        <w:jc w:val="both"/>
      </w:pPr>
      <w:r>
        <w:rPr>
          <w:color w:val="000000"/>
          <w:spacing w:val="0"/>
          <w:w w:val="100"/>
          <w:position w:val="0"/>
        </w:rPr>
        <w:t>我们认为，后附的财务报表在所有重大方面按照企业会计准则的规定编制，公允反映了视觉中国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 公司的财务状况以及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年度合并及公司的经营成果和现金流量。</w:t>
      </w:r>
    </w:p>
    <w:p>
      <w:pPr>
        <w:pStyle w:val="Style79"/>
        <w:keepNext w:val="0"/>
        <w:keepLines w:val="0"/>
        <w:widowControl w:val="0"/>
        <w:numPr>
          <w:ilvl w:val="0"/>
          <w:numId w:val="15"/>
        </w:numPr>
        <w:shd w:val="clear" w:color="auto" w:fill="auto"/>
        <w:bidi w:val="0"/>
        <w:spacing w:before="0" w:after="0" w:line="312" w:lineRule="exact"/>
        <w:ind w:left="0" w:right="0" w:firstLine="0"/>
        <w:jc w:val="left"/>
      </w:pPr>
      <w:bookmarkStart w:id="578" w:name="bookmark578"/>
      <w:bookmarkEnd w:id="578"/>
      <w:r>
        <w:rPr>
          <w:color w:val="000000"/>
          <w:spacing w:val="0"/>
          <w:w w:val="100"/>
          <w:position w:val="0"/>
        </w:rPr>
        <w:t>形成审计意见的基础</w:t>
      </w:r>
    </w:p>
    <w:p>
      <w:pPr>
        <w:pStyle w:val="Style33"/>
        <w:keepNext w:val="0"/>
        <w:keepLines w:val="0"/>
        <w:widowControl w:val="0"/>
        <w:shd w:val="clear" w:color="auto" w:fill="auto"/>
        <w:bidi w:val="0"/>
        <w:spacing w:before="0" w:after="320" w:line="312"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步阐述了我们在这些准则下的责任。按照中国注册会计师职业道德守则，我们独立于视觉中国，并履行了职业道德方面的其 他责任。我们相信，我们获取的审计证据是充分、适当的，为发表审计意见提供了基础。</w:t>
      </w:r>
    </w:p>
    <w:p>
      <w:pPr>
        <w:pStyle w:val="Style79"/>
        <w:keepNext w:val="0"/>
        <w:keepLines w:val="0"/>
        <w:widowControl w:val="0"/>
        <w:numPr>
          <w:ilvl w:val="0"/>
          <w:numId w:val="17"/>
        </w:numPr>
        <w:shd w:val="clear" w:color="auto" w:fill="auto"/>
        <w:bidi w:val="0"/>
        <w:spacing w:before="0" w:after="0" w:line="312" w:lineRule="exact"/>
        <w:ind w:left="0" w:right="0" w:firstLine="0"/>
        <w:jc w:val="both"/>
      </w:pPr>
      <w:bookmarkStart w:id="579" w:name="bookmark579"/>
      <w:bookmarkEnd w:id="579"/>
      <w:r>
        <w:rPr>
          <w:color w:val="000000"/>
          <w:spacing w:val="0"/>
          <w:w w:val="100"/>
          <w:position w:val="0"/>
        </w:rPr>
        <w:t>关键审计事项</w:t>
      </w:r>
    </w:p>
    <w:p>
      <w:pPr>
        <w:pStyle w:val="Style33"/>
        <w:keepNext w:val="0"/>
        <w:keepLines w:val="0"/>
        <w:widowControl w:val="0"/>
        <w:shd w:val="clear" w:color="auto" w:fill="auto"/>
        <w:bidi w:val="0"/>
        <w:spacing w:before="0" w:after="100" w:line="312" w:lineRule="exact"/>
        <w:ind w:left="0" w:right="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31"/>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一</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rPr>
        <w:t>收入确认</w:t>
      </w:r>
    </w:p>
    <w:tbl>
      <w:tblPr>
        <w:tblOverlap w:val="never"/>
        <w:jc w:val="left"/>
        <w:tblLayout w:type="fixed"/>
      </w:tblPr>
      <w:tblGrid>
        <w:gridCol w:w="3797"/>
        <w:gridCol w:w="4723"/>
      </w:tblGrid>
      <w:tr>
        <w:trPr>
          <w:trHeight w:val="53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304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312" w:lineRule="exact"/>
              <w:ind w:left="0" w:right="0" w:firstLine="0"/>
              <w:jc w:val="both"/>
            </w:pPr>
            <w:r>
              <w:rPr>
                <w:color w:val="000000"/>
                <w:spacing w:val="0"/>
                <w:w w:val="100"/>
                <w:position w:val="0"/>
              </w:rPr>
              <w:t>请参见财务报表附注四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 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年度的主营收入为元，主要来 自于视觉内容与服务。由于视觉中国需要在业务 系统中处理当年各类销售而产生大量业务数据， 因此在合并财务报表中收入确认的准确性存在 固有风险。</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由于收入是视觉中国的关键绩效指标之一，且其 涉及复杂的信息技术系统和管理层判断，使得收 入存在可能被确认于不正确的期间或被操控以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我们的审计程序中包括：</w:t>
            </w:r>
          </w:p>
          <w:p>
            <w:pPr>
              <w:pStyle w:val="Style4"/>
              <w:keepNext w:val="0"/>
              <w:keepLines w:val="0"/>
              <w:widowControl w:val="0"/>
              <w:shd w:val="clear" w:color="auto" w:fill="auto"/>
              <w:tabs>
                <w:tab w:pos="226" w:val="left"/>
              </w:tabs>
              <w:bidi w:val="0"/>
              <w:spacing w:before="0" w:after="100" w:line="307" w:lineRule="exact"/>
              <w:ind w:left="0" w:right="0" w:firstLine="0"/>
              <w:jc w:val="both"/>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了解、评估并测试了视觉中国自审批客户订单至销售交易 入账的收入流程以及关键内部控制；</w:t>
            </w:r>
          </w:p>
          <w:p>
            <w:pPr>
              <w:pStyle w:val="Style4"/>
              <w:keepNext w:val="0"/>
              <w:keepLines w:val="0"/>
              <w:widowControl w:val="0"/>
              <w:shd w:val="clear" w:color="auto" w:fill="auto"/>
              <w:tabs>
                <w:tab w:pos="211" w:val="left"/>
              </w:tabs>
              <w:bidi w:val="0"/>
              <w:spacing w:before="0" w:after="100" w:line="312" w:lineRule="exact"/>
              <w:ind w:left="0" w:right="0" w:firstLine="0"/>
              <w:jc w:val="both"/>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利用本所内部信息技术专家的工作，评价业务系统运行的 完整性和准确性；</w:t>
            </w:r>
          </w:p>
          <w:p>
            <w:pPr>
              <w:pStyle w:val="Style4"/>
              <w:keepNext w:val="0"/>
              <w:keepLines w:val="0"/>
              <w:widowControl w:val="0"/>
              <w:shd w:val="clear" w:color="auto" w:fill="auto"/>
              <w:tabs>
                <w:tab w:pos="216" w:val="left"/>
              </w:tabs>
              <w:bidi w:val="0"/>
              <w:spacing w:before="0" w:after="100" w:line="326" w:lineRule="exact"/>
              <w:ind w:left="0" w:right="0" w:firstLine="0"/>
              <w:jc w:val="both"/>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选取部分重要视觉内容与服务的业务系统数据与财务系 统数据进行核对；</w:t>
            </w:r>
          </w:p>
          <w:p>
            <w:pPr>
              <w:pStyle w:val="Style4"/>
              <w:keepNext w:val="0"/>
              <w:keepLines w:val="0"/>
              <w:widowControl w:val="0"/>
              <w:shd w:val="clear" w:color="auto" w:fill="auto"/>
              <w:tabs>
                <w:tab w:pos="206" w:val="left"/>
              </w:tabs>
              <w:bidi w:val="0"/>
              <w:spacing w:before="0" w:after="100" w:line="312" w:lineRule="exact"/>
              <w:ind w:left="0" w:right="0" w:firstLine="0"/>
              <w:jc w:val="both"/>
            </w:pPr>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选取视觉内容与服务业务中重要客户的合同进行检查，与</w:t>
            </w:r>
          </w:p>
        </w:tc>
      </w:tr>
    </w:tbl>
    <w:p>
      <w:pPr>
        <w:widowControl w:val="0"/>
        <w:spacing w:line="1" w:lineRule="exact"/>
      </w:pPr>
      <w:r>
        <w:br w:type="page"/>
      </w:r>
    </w:p>
    <w:tbl>
      <w:tblPr>
        <w:tblOverlap w:val="never"/>
        <w:jc w:val="left"/>
        <w:tblLayout w:type="fixed"/>
      </w:tblPr>
      <w:tblGrid>
        <w:gridCol w:w="3797"/>
        <w:gridCol w:w="4723"/>
      </w:tblGrid>
      <w:tr>
        <w:trPr>
          <w:trHeight w:val="1987"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达到目标或预期水平的固有风险，我们将视觉中 国的收入确认识别为关键审计事项。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80" w:line="322" w:lineRule="exact"/>
              <w:ind w:left="0" w:right="0" w:firstLine="0"/>
              <w:jc w:val="left"/>
            </w:pPr>
            <w:r>
              <w:rPr>
                <w:color w:val="000000"/>
                <w:spacing w:val="0"/>
                <w:w w:val="100"/>
                <w:position w:val="0"/>
              </w:rPr>
              <w:t>相关的信息系统、财务数据进行核对；</w:t>
            </w:r>
          </w:p>
          <w:p>
            <w:pPr>
              <w:pStyle w:val="Style4"/>
              <w:keepNext w:val="0"/>
              <w:keepLines w:val="0"/>
              <w:widowControl w:val="0"/>
              <w:numPr>
                <w:ilvl w:val="0"/>
                <w:numId w:val="19"/>
              </w:numPr>
              <w:shd w:val="clear" w:color="auto" w:fill="auto"/>
              <w:tabs>
                <w:tab w:pos="206" w:val="left"/>
              </w:tabs>
              <w:bidi w:val="0"/>
              <w:spacing w:before="0" w:after="200" w:line="322" w:lineRule="exact"/>
              <w:ind w:left="0" w:right="0" w:firstLine="0"/>
              <w:jc w:val="left"/>
            </w:pPr>
            <w:r>
              <w:rPr>
                <w:color w:val="000000"/>
                <w:spacing w:val="0"/>
                <w:w w:val="100"/>
                <w:position w:val="0"/>
              </w:rPr>
              <w:t>对收入以及毛利情况进行分析，判断本期收入金额是否存 在异常波动的情况；</w:t>
            </w:r>
          </w:p>
          <w:p>
            <w:pPr>
              <w:pStyle w:val="Style4"/>
              <w:keepNext w:val="0"/>
              <w:keepLines w:val="0"/>
              <w:widowControl w:val="0"/>
              <w:numPr>
                <w:ilvl w:val="0"/>
                <w:numId w:val="19"/>
              </w:numPr>
              <w:shd w:val="clear" w:color="auto" w:fill="auto"/>
              <w:tabs>
                <w:tab w:pos="226" w:val="left"/>
              </w:tabs>
              <w:bidi w:val="0"/>
              <w:spacing w:before="0" w:after="0" w:line="374" w:lineRule="auto"/>
              <w:ind w:left="0" w:right="0" w:firstLine="0"/>
              <w:jc w:val="left"/>
            </w:pPr>
            <w:r>
              <w:rPr>
                <w:color w:val="000000"/>
                <w:spacing w:val="0"/>
                <w:w w:val="100"/>
                <w:position w:val="0"/>
              </w:rPr>
              <w:t>向重要客户发函询证；</w:t>
            </w:r>
          </w:p>
          <w:p>
            <w:pPr>
              <w:pStyle w:val="Style4"/>
              <w:keepNext w:val="0"/>
              <w:keepLines w:val="0"/>
              <w:widowControl w:val="0"/>
              <w:numPr>
                <w:ilvl w:val="0"/>
                <w:numId w:val="19"/>
              </w:numPr>
              <w:shd w:val="clear" w:color="auto" w:fill="auto"/>
              <w:tabs>
                <w:tab w:pos="206" w:val="left"/>
              </w:tabs>
              <w:bidi w:val="0"/>
              <w:spacing w:before="0" w:after="140" w:line="322" w:lineRule="exact"/>
              <w:ind w:left="0" w:right="0" w:firstLine="0"/>
              <w:jc w:val="left"/>
            </w:pPr>
            <w:r>
              <w:rPr>
                <w:color w:val="000000"/>
                <w:spacing w:val="0"/>
                <w:w w:val="100"/>
                <w:position w:val="0"/>
              </w:rPr>
              <w:t>选取样本，对收入的会计分录进行评价。</w:t>
            </w:r>
          </w:p>
        </w:tc>
      </w:tr>
    </w:tbl>
    <w:p>
      <w:pPr>
        <w:widowControl w:val="0"/>
        <w:spacing w:line="1" w:lineRule="exact"/>
      </w:pPr>
    </w:p>
    <w:p>
      <w:pPr>
        <w:pStyle w:val="Style31"/>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rPr>
        <w:t>商誉减值</w:t>
      </w:r>
    </w:p>
    <w:tbl>
      <w:tblPr>
        <w:tblOverlap w:val="never"/>
        <w:jc w:val="left"/>
        <w:tblLayout w:type="fixed"/>
      </w:tblPr>
      <w:tblGrid>
        <w:gridCol w:w="3797"/>
        <w:gridCol w:w="4738"/>
      </w:tblGrid>
      <w:tr>
        <w:trPr>
          <w:trHeight w:val="54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4454"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请参见财务报表附注四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日合并报表中商誉账面价值为元。 为非同一控制下的企业合并形成的，商誉减值评 估每年执行一次。减值评估基于各资产组的可回 收金额进行测算。管理层通过比较被分摊商誉的 相关资产组的可收回金额与该资产组及商誉的 账面价值，对商誉进行减值测试。预测可收回金 额涉及对资产组未来现金流量现值的预测，管理 层在预测中需要做出重大判断和假设，特别是对 于未来收入增长率和利润及折现率等。由于减值 测试过程较为复杂，同时涉及重大判断，我们将 视觉中国商誉潜在减值识别作为关键审计事项。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80" w:line="317" w:lineRule="exact"/>
              <w:ind w:left="0" w:right="0" w:firstLine="0"/>
              <w:jc w:val="both"/>
            </w:pPr>
            <w:r>
              <w:rPr>
                <w:color w:val="000000"/>
                <w:spacing w:val="0"/>
                <w:w w:val="100"/>
                <w:position w:val="0"/>
              </w:rPr>
              <w:t>我们实施的审计程序包括：</w:t>
            </w:r>
          </w:p>
          <w:p>
            <w:pPr>
              <w:pStyle w:val="Style4"/>
              <w:keepNext w:val="0"/>
              <w:keepLines w:val="0"/>
              <w:widowControl w:val="0"/>
              <w:numPr>
                <w:ilvl w:val="0"/>
                <w:numId w:val="21"/>
              </w:numPr>
              <w:shd w:val="clear" w:color="auto" w:fill="auto"/>
              <w:tabs>
                <w:tab w:pos="211" w:val="left"/>
              </w:tabs>
              <w:bidi w:val="0"/>
              <w:spacing w:before="0" w:after="80" w:line="317" w:lineRule="exact"/>
              <w:ind w:left="0" w:right="0" w:firstLine="0"/>
              <w:jc w:val="both"/>
            </w:pPr>
            <w:r>
              <w:rPr>
                <w:color w:val="000000"/>
                <w:spacing w:val="0"/>
                <w:w w:val="100"/>
                <w:position w:val="0"/>
              </w:rPr>
              <w:t>评价相关内部控制设计及执行的情况；</w:t>
            </w:r>
          </w:p>
          <w:p>
            <w:pPr>
              <w:pStyle w:val="Style4"/>
              <w:keepNext w:val="0"/>
              <w:keepLines w:val="0"/>
              <w:widowControl w:val="0"/>
              <w:numPr>
                <w:ilvl w:val="0"/>
                <w:numId w:val="21"/>
              </w:numPr>
              <w:shd w:val="clear" w:color="auto" w:fill="auto"/>
              <w:tabs>
                <w:tab w:pos="211" w:val="left"/>
              </w:tabs>
              <w:bidi w:val="0"/>
              <w:spacing w:before="0" w:after="80" w:line="317" w:lineRule="exact"/>
              <w:ind w:left="0" w:right="0" w:firstLine="0"/>
              <w:jc w:val="both"/>
            </w:pPr>
            <w:r>
              <w:rPr>
                <w:color w:val="000000"/>
                <w:spacing w:val="0"/>
                <w:w w:val="100"/>
                <w:position w:val="0"/>
              </w:rPr>
              <w:t>评价历史的测试结果与实际是否存在重大的差异；</w:t>
            </w:r>
          </w:p>
          <w:p>
            <w:pPr>
              <w:pStyle w:val="Style4"/>
              <w:keepNext w:val="0"/>
              <w:keepLines w:val="0"/>
              <w:widowControl w:val="0"/>
              <w:numPr>
                <w:ilvl w:val="0"/>
                <w:numId w:val="21"/>
              </w:numPr>
              <w:shd w:val="clear" w:color="auto" w:fill="auto"/>
              <w:tabs>
                <w:tab w:pos="206" w:val="left"/>
              </w:tabs>
              <w:bidi w:val="0"/>
              <w:spacing w:before="0" w:after="80" w:line="317" w:lineRule="exact"/>
              <w:ind w:left="0" w:right="0" w:firstLine="0"/>
              <w:jc w:val="both"/>
            </w:pPr>
            <w:r>
              <w:rPr>
                <w:color w:val="000000"/>
                <w:spacing w:val="0"/>
                <w:w w:val="100"/>
                <w:position w:val="0"/>
              </w:rPr>
              <w:t>在评价管理层所聘请外部估值专家的独立性、胜任能力、 专业素质和客观性的基础上与管理层聘请的估值专家讨论视 觉中国使用的假设和方法，特别是与所预测收入增长和利润 率及折现率相关的假设和方法；</w:t>
            </w:r>
          </w:p>
          <w:p>
            <w:pPr>
              <w:pStyle w:val="Style4"/>
              <w:keepNext w:val="0"/>
              <w:keepLines w:val="0"/>
              <w:widowControl w:val="0"/>
              <w:numPr>
                <w:ilvl w:val="0"/>
                <w:numId w:val="21"/>
              </w:numPr>
              <w:shd w:val="clear" w:color="auto" w:fill="auto"/>
              <w:tabs>
                <w:tab w:pos="226" w:val="left"/>
              </w:tabs>
              <w:bidi w:val="0"/>
              <w:spacing w:before="0" w:after="80" w:line="326" w:lineRule="exact"/>
              <w:ind w:left="0" w:right="0" w:firstLine="0"/>
              <w:jc w:val="both"/>
            </w:pPr>
            <w:r>
              <w:rPr>
                <w:color w:val="000000"/>
                <w:spacing w:val="0"/>
                <w:w w:val="100"/>
                <w:position w:val="0"/>
              </w:rPr>
              <w:t>同时，我们也利用了内部评估专家的工作，对管理层所聘 请评估专家的工作成果进行了复核。</w:t>
            </w:r>
          </w:p>
          <w:p>
            <w:pPr>
              <w:pStyle w:val="Style4"/>
              <w:keepNext w:val="0"/>
              <w:keepLines w:val="0"/>
              <w:widowControl w:val="0"/>
              <w:shd w:val="clear" w:color="auto" w:fill="auto"/>
              <w:bidi w:val="0"/>
              <w:spacing w:before="0" w:after="80" w:line="312" w:lineRule="exact"/>
              <w:ind w:left="0" w:right="0" w:firstLine="0"/>
              <w:jc w:val="both"/>
            </w:pPr>
            <w:r>
              <w:rPr>
                <w:color w:val="000000"/>
                <w:spacing w:val="0"/>
                <w:w w:val="100"/>
                <w:position w:val="0"/>
              </w:rPr>
              <w:t>对于减值测试结果最为敏感的假设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即对于商誉可回收金额 影响最大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，我们关注了视觉中国对这些假设的披露是否适 当。</w:t>
            </w:r>
          </w:p>
        </w:tc>
      </w:tr>
    </w:tbl>
    <w:p>
      <w:pPr>
        <w:widowControl w:val="0"/>
        <w:spacing w:after="279" w:line="1" w:lineRule="exact"/>
      </w:pPr>
    </w:p>
    <w:p>
      <w:pPr>
        <w:pStyle w:val="Style79"/>
        <w:keepNext w:val="0"/>
        <w:keepLines w:val="0"/>
        <w:widowControl w:val="0"/>
        <w:numPr>
          <w:ilvl w:val="0"/>
          <w:numId w:val="23"/>
        </w:numPr>
        <w:shd w:val="clear" w:color="auto" w:fill="auto"/>
        <w:bidi w:val="0"/>
        <w:spacing w:before="0" w:after="0" w:line="311" w:lineRule="exact"/>
        <w:ind w:left="0" w:right="0" w:firstLine="0"/>
        <w:jc w:val="both"/>
      </w:pPr>
      <w:bookmarkStart w:id="580" w:name="bookmark580"/>
      <w:bookmarkEnd w:id="580"/>
      <w:r>
        <w:rPr>
          <w:color w:val="000000"/>
          <w:spacing w:val="0"/>
          <w:w w:val="100"/>
          <w:position w:val="0"/>
        </w:rPr>
        <w:t>其他信息</w:t>
      </w:r>
    </w:p>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视觉中国管理层对其他信息负责。其他信息包括视觉中国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 计报告。</w:t>
      </w:r>
    </w:p>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3"/>
        <w:keepNext w:val="0"/>
        <w:keepLines w:val="0"/>
        <w:widowControl w:val="0"/>
        <w:shd w:val="clear" w:color="auto" w:fill="auto"/>
        <w:bidi w:val="0"/>
        <w:spacing w:before="0" w:after="34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79"/>
        <w:keepNext w:val="0"/>
        <w:keepLines w:val="0"/>
        <w:widowControl w:val="0"/>
        <w:numPr>
          <w:ilvl w:val="0"/>
          <w:numId w:val="25"/>
        </w:numPr>
        <w:shd w:val="clear" w:color="auto" w:fill="auto"/>
        <w:bidi w:val="0"/>
        <w:spacing w:before="0" w:after="0" w:line="312" w:lineRule="exact"/>
        <w:ind w:left="0" w:right="0" w:firstLine="0"/>
        <w:jc w:val="left"/>
      </w:pPr>
      <w:bookmarkStart w:id="581" w:name="bookmark581"/>
      <w:bookmarkEnd w:id="581"/>
      <w:r>
        <w:rPr>
          <w:color w:val="000000"/>
          <w:spacing w:val="0"/>
          <w:w w:val="100"/>
          <w:position w:val="0"/>
        </w:rPr>
        <w:t>管理层和治理层对财务报表的责任</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视觉中国管理层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负责按照企业会计准则的规定编制财务报表，使其实现公允反映，并设计、执行和维 护必要的内部控制，以使财务报表不存在由于舞弊或错误导致的重大错报。</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在编制财务报表时，管理层负责评估视觉中国的持续经营能力，披露与持续经营相关的事项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，并运用持续经营 假设，除非管理层计划清算视觉中国、终止运营或别无其他现实的选择。</w:t>
      </w:r>
    </w:p>
    <w:p>
      <w:pPr>
        <w:pStyle w:val="Style33"/>
        <w:keepNext w:val="0"/>
        <w:keepLines w:val="0"/>
        <w:widowControl w:val="0"/>
        <w:shd w:val="clear" w:color="auto" w:fill="auto"/>
        <w:bidi w:val="0"/>
        <w:spacing w:before="0" w:after="340" w:line="312" w:lineRule="exact"/>
        <w:ind w:left="0" w:right="0" w:firstLine="360"/>
        <w:jc w:val="both"/>
      </w:pPr>
      <w:r>
        <w:rPr>
          <w:color w:val="000000"/>
          <w:spacing w:val="0"/>
          <w:w w:val="100"/>
          <w:position w:val="0"/>
        </w:rPr>
        <w:t>治理层负责监督视觉中国的财务报告过程。</w:t>
      </w:r>
    </w:p>
    <w:p>
      <w:pPr>
        <w:pStyle w:val="Style79"/>
        <w:keepNext w:val="0"/>
        <w:keepLines w:val="0"/>
        <w:widowControl w:val="0"/>
        <w:numPr>
          <w:ilvl w:val="0"/>
          <w:numId w:val="27"/>
        </w:numPr>
        <w:shd w:val="clear" w:color="auto" w:fill="auto"/>
        <w:bidi w:val="0"/>
        <w:spacing w:before="0" w:after="0" w:line="310" w:lineRule="exact"/>
        <w:ind w:left="0" w:right="0" w:firstLine="0"/>
        <w:jc w:val="left"/>
      </w:pPr>
      <w:bookmarkStart w:id="582" w:name="bookmark582"/>
      <w:bookmarkEnd w:id="582"/>
      <w:r>
        <w:rPr>
          <w:color w:val="000000"/>
          <w:spacing w:val="0"/>
          <w:w w:val="100"/>
          <w:position w:val="0"/>
        </w:rPr>
        <w:t>注册会计师对财务报表审计的责任</w:t>
      </w:r>
    </w:p>
    <w:p>
      <w:pPr>
        <w:pStyle w:val="Style3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 xml:space="preserve">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w:t>
      </w:r>
      <w:r>
        <w:rPr>
          <w:color w:val="000000"/>
          <w:spacing w:val="0"/>
          <w:w w:val="100"/>
          <w:position w:val="0"/>
        </w:rPr>
        <w:t>重大的。</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在按照审计准则执行审计工作的过程中，我们运用职业判断，并保持职业怀疑。同时，我们也执行以下工作：</w:t>
      </w:r>
    </w:p>
    <w:p>
      <w:pPr>
        <w:pStyle w:val="Style33"/>
        <w:keepNext w:val="0"/>
        <w:keepLines w:val="0"/>
        <w:widowControl w:val="0"/>
        <w:shd w:val="clear" w:color="auto" w:fill="auto"/>
        <w:tabs>
          <w:tab w:pos="906" w:val="left"/>
        </w:tabs>
        <w:bidi w:val="0"/>
        <w:spacing w:before="0" w:after="120" w:line="312" w:lineRule="exact"/>
        <w:ind w:left="0" w:right="0" w:firstLine="440"/>
        <w:jc w:val="both"/>
      </w:pPr>
      <w:bookmarkStart w:id="583" w:name="bookmark583"/>
      <w:r>
        <w:rPr>
          <w:rFonts w:ascii="Times New Roman" w:eastAsia="Times New Roman" w:hAnsi="Times New Roman" w:cs="Times New Roman"/>
          <w:color w:val="000000"/>
          <w:spacing w:val="0"/>
          <w:w w:val="100"/>
          <w:position w:val="0"/>
          <w:sz w:val="18"/>
          <w:szCs w:val="18"/>
        </w:rPr>
        <w:t>（</w:t>
      </w:r>
      <w:bookmarkEnd w:id="583"/>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33"/>
        <w:keepNext w:val="0"/>
        <w:keepLines w:val="0"/>
        <w:widowControl w:val="0"/>
        <w:shd w:val="clear" w:color="auto" w:fill="auto"/>
        <w:tabs>
          <w:tab w:pos="933" w:val="left"/>
        </w:tabs>
        <w:bidi w:val="0"/>
        <w:spacing w:before="0" w:after="0" w:line="360" w:lineRule="auto"/>
        <w:ind w:left="0" w:right="0" w:firstLine="440"/>
        <w:jc w:val="both"/>
      </w:pPr>
      <w:bookmarkStart w:id="584" w:name="bookmark584"/>
      <w:r>
        <w:rPr>
          <w:rFonts w:ascii="Times New Roman" w:eastAsia="Times New Roman" w:hAnsi="Times New Roman" w:cs="Times New Roman"/>
          <w:color w:val="000000"/>
          <w:spacing w:val="0"/>
          <w:w w:val="100"/>
          <w:position w:val="0"/>
          <w:sz w:val="18"/>
          <w:szCs w:val="18"/>
        </w:rPr>
        <w:t>（</w:t>
      </w:r>
      <w:bookmarkEnd w:id="584"/>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了解与审计相关的内部控制，以设计恰当的审计程序。</w:t>
      </w:r>
    </w:p>
    <w:p>
      <w:pPr>
        <w:pStyle w:val="Style33"/>
        <w:keepNext w:val="0"/>
        <w:keepLines w:val="0"/>
        <w:widowControl w:val="0"/>
        <w:shd w:val="clear" w:color="auto" w:fill="auto"/>
        <w:tabs>
          <w:tab w:pos="933" w:val="left"/>
        </w:tabs>
        <w:bidi w:val="0"/>
        <w:spacing w:before="0" w:after="0" w:line="360" w:lineRule="auto"/>
        <w:ind w:left="0" w:right="0" w:firstLine="440"/>
        <w:jc w:val="both"/>
      </w:pPr>
      <w:bookmarkStart w:id="585" w:name="bookmark585"/>
      <w:r>
        <w:rPr>
          <w:rFonts w:ascii="Times New Roman" w:eastAsia="Times New Roman" w:hAnsi="Times New Roman" w:cs="Times New Roman"/>
          <w:color w:val="000000"/>
          <w:spacing w:val="0"/>
          <w:w w:val="100"/>
          <w:position w:val="0"/>
          <w:sz w:val="18"/>
          <w:szCs w:val="18"/>
        </w:rPr>
        <w:t>（</w:t>
      </w:r>
      <w:bookmarkEnd w:id="585"/>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评价管理层选用会计政策的恰当性和作出会计估计及相关披露的合理性。</w:t>
      </w:r>
    </w:p>
    <w:p>
      <w:pPr>
        <w:pStyle w:val="Style33"/>
        <w:keepNext w:val="0"/>
        <w:keepLines w:val="0"/>
        <w:widowControl w:val="0"/>
        <w:shd w:val="clear" w:color="auto" w:fill="auto"/>
        <w:tabs>
          <w:tab w:pos="915" w:val="left"/>
        </w:tabs>
        <w:bidi w:val="0"/>
        <w:spacing w:before="0" w:after="120" w:line="312" w:lineRule="exact"/>
        <w:ind w:left="0" w:right="0" w:firstLine="440"/>
        <w:jc w:val="both"/>
      </w:pPr>
      <w:bookmarkStart w:id="586" w:name="bookmark586"/>
      <w:r>
        <w:rPr>
          <w:rFonts w:ascii="Times New Roman" w:eastAsia="Times New Roman" w:hAnsi="Times New Roman" w:cs="Times New Roman"/>
          <w:color w:val="000000"/>
          <w:spacing w:val="0"/>
          <w:w w:val="100"/>
          <w:position w:val="0"/>
          <w:sz w:val="18"/>
          <w:szCs w:val="18"/>
        </w:rPr>
        <w:t>（</w:t>
      </w:r>
      <w:bookmarkEnd w:id="586"/>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对管理层使用持续经营假设的恰当性得出结论。同时，根据获取的审计证据，就可能导致对视觉中国持续经营能力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截至审计报告日可获得的信息。然而，未来的事项或情况可能导致视觉中国不能持续经营。</w:t>
      </w:r>
    </w:p>
    <w:p>
      <w:pPr>
        <w:pStyle w:val="Style33"/>
        <w:keepNext w:val="0"/>
        <w:keepLines w:val="0"/>
        <w:widowControl w:val="0"/>
        <w:shd w:val="clear" w:color="auto" w:fill="auto"/>
        <w:tabs>
          <w:tab w:pos="933" w:val="left"/>
        </w:tabs>
        <w:bidi w:val="0"/>
        <w:spacing w:before="0" w:after="0" w:line="360" w:lineRule="auto"/>
        <w:ind w:left="0" w:right="0" w:firstLine="440"/>
        <w:jc w:val="both"/>
      </w:pPr>
      <w:bookmarkStart w:id="587" w:name="bookmark587"/>
      <w:r>
        <w:rPr>
          <w:rFonts w:ascii="Times New Roman" w:eastAsia="Times New Roman" w:hAnsi="Times New Roman" w:cs="Times New Roman"/>
          <w:color w:val="000000"/>
          <w:spacing w:val="0"/>
          <w:w w:val="100"/>
          <w:position w:val="0"/>
          <w:sz w:val="18"/>
          <w:szCs w:val="18"/>
        </w:rPr>
        <w:t>（</w:t>
      </w:r>
      <w:bookmarkEnd w:id="587"/>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评价财务报表的总体列报、结构和内容，并评价财务报表是否公允反映相关交易和事项。</w:t>
      </w:r>
    </w:p>
    <w:p>
      <w:pPr>
        <w:pStyle w:val="Style33"/>
        <w:keepNext w:val="0"/>
        <w:keepLines w:val="0"/>
        <w:widowControl w:val="0"/>
        <w:shd w:val="clear" w:color="auto" w:fill="auto"/>
        <w:tabs>
          <w:tab w:pos="906" w:val="left"/>
        </w:tabs>
        <w:bidi w:val="0"/>
        <w:spacing w:before="0" w:after="0" w:line="312" w:lineRule="exact"/>
        <w:ind w:left="0" w:right="0" w:firstLine="440"/>
        <w:jc w:val="both"/>
      </w:pPr>
      <w:bookmarkStart w:id="588" w:name="bookmark588"/>
      <w:r>
        <w:rPr>
          <w:rFonts w:ascii="Times New Roman" w:eastAsia="Times New Roman" w:hAnsi="Times New Roman" w:cs="Times New Roman"/>
          <w:color w:val="000000"/>
          <w:spacing w:val="0"/>
          <w:w w:val="100"/>
          <w:position w:val="0"/>
          <w:sz w:val="18"/>
          <w:szCs w:val="18"/>
        </w:rPr>
        <w:t>（</w:t>
      </w:r>
      <w:bookmarkEnd w:id="588"/>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就视觉中国中实体或业务活动的财务信息获取充分、适当的审计证据，以对财务报表发表意见。我们负责指导、监 督和执行集团审计。我们对审计意见承担全部责任。</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1660" w:line="312" w:lineRule="exact"/>
        <w:ind w:left="0" w:right="0" w:firstLine="44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33"/>
        <w:keepNext w:val="0"/>
        <w:keepLines w:val="0"/>
        <w:widowControl w:val="0"/>
        <w:shd w:val="clear" w:color="auto" w:fill="auto"/>
        <w:tabs>
          <w:tab w:pos="4798" w:val="left"/>
          <w:tab w:leader="underscore" w:pos="7138" w:val="left"/>
        </w:tabs>
        <w:bidi w:val="0"/>
        <w:spacing w:before="0" w:after="120" w:line="240" w:lineRule="auto"/>
        <w:ind w:left="0" w:right="0" w:firstLine="780"/>
        <w:jc w:val="both"/>
      </w:pPr>
      <w:r>
        <w:rPr>
          <w:color w:val="000000"/>
          <w:spacing w:val="0"/>
          <w:w w:val="100"/>
          <w:position w:val="0"/>
        </w:rPr>
        <w:t>中审众环会计师事务所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中国注册会计师：</w:t>
        <w:tab/>
      </w:r>
    </w:p>
    <w:p>
      <w:pPr>
        <w:pStyle w:val="Style33"/>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项目合伙人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安素强</w:t>
      </w:r>
    </w:p>
    <w:p>
      <w:pPr>
        <w:pStyle w:val="Style33"/>
        <w:keepNext w:val="0"/>
        <w:keepLines w:val="0"/>
        <w:widowControl w:val="0"/>
        <w:shd w:val="clear" w:color="auto" w:fill="auto"/>
        <w:tabs>
          <w:tab w:leader="underscore" w:pos="7138" w:val="left"/>
        </w:tabs>
        <w:bidi w:val="0"/>
        <w:spacing w:before="0" w:after="120" w:line="240" w:lineRule="auto"/>
        <w:ind w:left="4860" w:right="0" w:firstLine="0"/>
        <w:jc w:val="left"/>
      </w:pPr>
      <w:r>
        <w:rPr>
          <w:color w:val="000000"/>
          <w:spacing w:val="0"/>
          <w:w w:val="100"/>
          <w:position w:val="0"/>
        </w:rPr>
        <w:t>中国注册会计师：</w:t>
        <w:tab/>
      </w:r>
    </w:p>
    <w:p>
      <w:pPr>
        <w:pStyle w:val="Style3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靳凯</w:t>
      </w:r>
    </w:p>
    <w:p>
      <w:pPr>
        <w:pStyle w:val="Style33"/>
        <w:keepNext w:val="0"/>
        <w:keepLines w:val="0"/>
        <w:widowControl w:val="0"/>
        <w:shd w:val="clear" w:color="auto" w:fill="auto"/>
        <w:tabs>
          <w:tab w:pos="4798" w:val="left"/>
        </w:tabs>
        <w:bidi w:val="0"/>
        <w:spacing w:before="0" w:after="120" w:line="240" w:lineRule="auto"/>
        <w:ind w:left="190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78" w:right="1067" w:bottom="1431" w:left="1050" w:header="0" w:footer="3" w:gutter="0"/>
          <w:cols w:space="720"/>
          <w:noEndnote/>
          <w:rtlGutter w:val="0"/>
          <w:docGrid w:linePitch="360"/>
        </w:sectP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tab/>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二一年四月二十八日</w:t>
      </w:r>
    </w:p>
    <w:p>
      <w:pPr>
        <w:pStyle w:val="Style29"/>
        <w:keepNext/>
        <w:keepLines/>
        <w:widowControl w:val="0"/>
        <w:shd w:val="clear" w:color="auto" w:fill="auto"/>
        <w:bidi w:val="0"/>
        <w:spacing w:before="0" w:after="380" w:line="240" w:lineRule="auto"/>
        <w:ind w:left="0" w:right="0" w:firstLine="0"/>
        <w:jc w:val="left"/>
      </w:pPr>
      <w:bookmarkStart w:id="589" w:name="bookmark589"/>
      <w:bookmarkStart w:id="590" w:name="bookmark590"/>
      <w:bookmarkStart w:id="591" w:name="bookmark591"/>
      <w:r>
        <w:rPr>
          <w:color w:val="000000"/>
          <w:spacing w:val="0"/>
          <w:w w:val="100"/>
          <w:position w:val="0"/>
          <w:sz w:val="24"/>
          <w:szCs w:val="24"/>
        </w:rPr>
        <w:t>二、财务报表</w:t>
      </w:r>
      <w:bookmarkEnd w:id="589"/>
      <w:bookmarkEnd w:id="590"/>
      <w:bookmarkEnd w:id="59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592"/>
      <w:bookmarkEnd w:id="593"/>
      <w:bookmarkEnd w:id="59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编制单位：视觉（中国）文化发展股份有限公司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301,920,309.93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373,304,700.19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21,253,266.28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172,841,007.44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170,575,919.16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10,538,178.21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12,294,618.38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39,529,362.41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102,987,834.19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32,841,639.00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96,000,389.26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31,265,673.01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10,237,990.52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692,117,738.85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691,365,728.72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1,204,145.90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1,307,397,966.48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1,289,212,893.43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59,631,019.72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68,179,067.89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1,980,664.86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3,101,153.98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157,439,102.40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116,331,191.52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1,197,247,619.24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1,109,159,184.61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4,025,965.04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4,935,735.07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5,234,149.09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6,450,422.77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612,486,087.27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828,443,794.17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3,346,646,720.00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3,425,813,443.44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4,038,764,458.85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4,117,179,172.16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180,889,497.46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200,691,513.73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124,164,624.31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128,143,230.39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91,020,616.27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85,628,965.43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12,889,523.56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16,741,898.34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25,512,275.27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24,208,089.78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38,352,784.28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9,484,841.53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1,055,030.82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177,208,434.98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180,755,191.08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4,747,109.34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649,393,214.63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651,045,381.12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30,052,200.00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203,476,523.81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172,121,119.63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172,428,800.00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17,759,701.93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13,036,580.93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220,252,021.56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392,441,904.74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869,645,236.19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1,043,487,285.86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73,892,895.00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73,892,895.00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1,626,358,641.64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1,613,545,653.79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-21,162,686.44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28,952,845.53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19,065,290.51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19,065,290.51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1,467,082,768.51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1,338,242,751.42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3,165,236,909.22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3,073,699,436.25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3,882,313.44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3,169,119,222.66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3,073,691,886.30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4,038,764,458.85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4,117,179,172.16</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9705" simplePos="0" relativeHeight="125829383" behindDoc="0" locked="0" layoutInCell="1" allowOverlap="1">
                <wp:simplePos x="0" y="0"/>
                <wp:positionH relativeFrom="page">
                  <wp:posOffset>699135</wp:posOffset>
                </wp:positionH>
                <wp:positionV relativeFrom="margin">
                  <wp:posOffset>1798320</wp:posOffset>
                </wp:positionV>
                <wp:extent cx="941705" cy="149225"/>
                <wp:wrapTopAndBottom/>
                <wp:docPr id="45" name="Shape 45"/>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法定代表人：廖杰</w:t>
                            </w:r>
                          </w:p>
                        </w:txbxContent>
                      </wps:txbx>
                      <wps:bodyPr wrap="none" lIns="0" tIns="0" rIns="0" bIns="0">
                        <a:noAutoFit/>
                      </wps:bodyPr>
                    </wps:wsp>
                  </a:graphicData>
                </a:graphic>
              </wp:anchor>
            </w:drawing>
          </mc:Choice>
          <mc:Fallback>
            <w:pict>
              <v:shape id="_x0000_s1071" type="#_x0000_t202" style="position:absolute;margin-left:55.050000000000004pt;margin-top:141.59999999999999pt;width:74.150000000000006pt;height:11.75pt;z-index:-125829370;mso-wrap-distance-left:9.pt;mso-wrap-distance-top:12.pt;mso-wrap-distance-right:414.15000000000003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法定代表人：廖杰</w:t>
                      </w:r>
                    </w:p>
                  </w:txbxContent>
                </v:textbox>
                <w10:wrap type="topAndBottom" anchorx="page" anchory="margin"/>
              </v:shape>
            </w:pict>
          </mc:Fallback>
        </mc:AlternateContent>
      </w:r>
      <w:r>
        <mc:AlternateContent>
          <mc:Choice Requires="wps">
            <w:drawing>
              <wp:anchor distT="152400" distB="0" distL="2290445" distR="2632075" simplePos="0" relativeHeight="125829385" behindDoc="0" locked="0" layoutInCell="1" allowOverlap="1">
                <wp:simplePos x="0" y="0"/>
                <wp:positionH relativeFrom="page">
                  <wp:posOffset>2875280</wp:posOffset>
                </wp:positionH>
                <wp:positionV relativeFrom="margin">
                  <wp:posOffset>1798320</wp:posOffset>
                </wp:positionV>
                <wp:extent cx="1393190" cy="149225"/>
                <wp:wrapTopAndBottom/>
                <wp:docPr id="47" name="Shape 47"/>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主管会计工作负责人：刘楠</w:t>
                            </w:r>
                          </w:p>
                        </w:txbxContent>
                      </wps:txbx>
                      <wps:bodyPr wrap="none" lIns="0" tIns="0" rIns="0" bIns="0">
                        <a:noAutoFit/>
                      </wps:bodyPr>
                    </wps:wsp>
                  </a:graphicData>
                </a:graphic>
              </wp:anchor>
            </w:drawing>
          </mc:Choice>
          <mc:Fallback>
            <w:pict>
              <v:shape id="_x0000_s1073" type="#_x0000_t202" style="position:absolute;margin-left:226.40000000000001pt;margin-top:141.59999999999999pt;width:109.7pt;height:11.75pt;z-index:-125829368;mso-wrap-distance-left:180.34999999999999pt;mso-wrap-distance-top:12.pt;mso-wrap-distance-right:207.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主管会计工作负责人：刘楠</w:t>
                      </w:r>
                    </w:p>
                  </w:txbxContent>
                </v:textbox>
                <w10:wrap type="topAndBottom" anchorx="page" anchory="margin"/>
              </v:shape>
            </w:pict>
          </mc:Fallback>
        </mc:AlternateContent>
      </w:r>
      <w:r>
        <mc:AlternateContent>
          <mc:Choice Requires="wps">
            <w:drawing>
              <wp:anchor distT="152400" distB="0" distL="4914900" distR="114300" simplePos="0" relativeHeight="125829387" behindDoc="0" locked="0" layoutInCell="1" allowOverlap="1">
                <wp:simplePos x="0" y="0"/>
                <wp:positionH relativeFrom="page">
                  <wp:posOffset>5499735</wp:posOffset>
                </wp:positionH>
                <wp:positionV relativeFrom="margin">
                  <wp:posOffset>1798320</wp:posOffset>
                </wp:positionV>
                <wp:extent cx="1286510" cy="149225"/>
                <wp:wrapTopAndBottom/>
                <wp:docPr id="49" name="Shape 4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会计机构负责人：卢文菁</w:t>
                            </w:r>
                          </w:p>
                        </w:txbxContent>
                      </wps:txbx>
                      <wps:bodyPr wrap="none" lIns="0" tIns="0" rIns="0" bIns="0">
                        <a:noAutoFit/>
                      </wps:bodyPr>
                    </wps:wsp>
                  </a:graphicData>
                </a:graphic>
              </wp:anchor>
            </w:drawing>
          </mc:Choice>
          <mc:Fallback>
            <w:pict>
              <v:shape id="_x0000_s1075" type="#_x0000_t202" style="position:absolute;margin-left:433.05000000000001pt;margin-top:141.59999999999999pt;width:101.3pt;height:11.75pt;z-index:-125829366;mso-wrap-distance-left:387.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会计机构负责人：卢文菁</w:t>
                      </w:r>
                    </w:p>
                  </w:txbxContent>
                </v:textbox>
                <w10:wrap type="topAndBottom" anchorx="page" anchory="margin"/>
              </v:shape>
            </w:pict>
          </mc:Fallback>
        </mc:AlternateContent>
      </w:r>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595"/>
      <w:bookmarkEnd w:id="596"/>
      <w:bookmarkEnd w:id="59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30,270,189.41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26,723,814.91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18,285,117.87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219,484.42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4,145,078.72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326,385,012.13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382,106,712.13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26,986,006.44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4,633,681.25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500,111,635.27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417,609,287.01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2,825,419,455.75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2,695,760,711.82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59,631,019.72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58,460,924.74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1,358,484.68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2,264,737.27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1,529,335.72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1,598,583.49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3,168,960.67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4,583,379.01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97,855,575.00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272,526,350.38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2,988,962,831.54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3,035,194,686.71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3,489,074,466.81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3,452,803,973.72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50,079,456.84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30,052,200.03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12,581,932.19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809,919.69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526,421.64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4,803,000.36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85,145.10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2,371,443.32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283,930.33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275,076.35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32,398,654.13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2,864,270.44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100,520,298.97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36,899,331.47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3,267,537.37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2,975,013.63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3,267,537.37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2,975,013.63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103,787,836.34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39,874,345.10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700,577,436.00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700,577,436.00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2,610,669,983.51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2,610,669,983.51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9,802,612.11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8,925,040.87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47,364,587.02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47,364,587.02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16,872,011.83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45,392,581.22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3,385,286,630.47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3,412,929,628.62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3,489,074,466.81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3,452,803,973.72</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3</w:t>
      </w:r>
      <w:bookmarkEnd w:id="600"/>
      <w:r>
        <w:rPr>
          <w:color w:val="000000"/>
          <w:spacing w:val="0"/>
          <w:w w:val="100"/>
          <w:position w:val="0"/>
        </w:rPr>
        <w:t>、合并利润表</w:t>
      </w:r>
      <w:bookmarkEnd w:id="598"/>
      <w:bookmarkEnd w:id="599"/>
      <w:bookmarkEnd w:id="60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570,451,577.66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722,107,028.63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570,451,577.66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722,107,028.63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461,344,098.65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520,756,852.93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208,093,117.09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266,467,244.32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4,035,331.77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3,936,218.97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67,700,953.45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78,113,697.32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99,304,007.38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105,533,398.19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50,196,240.31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44,031,743.97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32,014,448.65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22,674,550.16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23,214,930.19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28,109,113.17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9,153,118.05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8,476,826.16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6,184,385.06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1,738,197.42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35,401,856.56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58,250,459.11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35,401,856.56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56,666,640.48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21,253,266.28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2,714,484.35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-6,926,981.58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-13,241,024.97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41,401.09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183,292,688.92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262,424,091.96</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305,391.16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117,595.87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7,602,527.20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623,926.63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175,995,552.88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261,917,761.20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33,691,878.50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44,458,043.46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142,303,674.38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217,459,717.74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142,303,674.38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220,686,879.41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-3,227,161.67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141,534,168.10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219,048,159.38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769,506.28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-1,588,441.64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-50,115,531.97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8,847,364.35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-50,115,531.97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8,847,364.35</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713,963.88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-4,626,255.29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713,963.88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-4,626,255.29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-50,829,495.85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13,473,619.64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768,912.06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897,282.71</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-51,598,407.91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12,576,336.93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92,188,142.41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226,307,082.09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91,418,636.13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227,895,523.73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769,506.28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-1,588,441.64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0.3127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0.3127</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3"/>
        <w:keepNext w:val="0"/>
        <w:keepLines w:val="0"/>
        <w:widowControl w:val="0"/>
        <w:shd w:val="clear" w:color="auto" w:fill="auto"/>
        <w:tabs>
          <w:tab w:pos="3422" w:val="left"/>
          <w:tab w:pos="7555" w:val="left"/>
        </w:tabs>
        <w:bidi w:val="0"/>
        <w:spacing w:before="0" w:after="400" w:line="240" w:lineRule="auto"/>
        <w:ind w:left="0" w:right="0" w:firstLine="0"/>
        <w:jc w:val="left"/>
      </w:pPr>
      <w:r>
        <w:rPr>
          <w:color w:val="000000"/>
          <w:spacing w:val="0"/>
          <w:w w:val="100"/>
          <w:position w:val="0"/>
        </w:rPr>
        <w:t>法定代表人：廖杰</w:t>
        <w:tab/>
        <w:t>主管会计工作负责人：刘楠</w:t>
        <w:tab/>
        <w:t>会计机构负责人：卢文菁</w:t>
      </w:r>
    </w:p>
    <w:p>
      <w:pPr>
        <w:pStyle w:val="Style36"/>
        <w:keepNext/>
        <w:keepLines/>
        <w:widowControl w:val="0"/>
        <w:shd w:val="clear" w:color="auto" w:fill="auto"/>
        <w:bidi w:val="0"/>
        <w:spacing w:before="0" w:after="40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4</w:t>
      </w:r>
      <w:bookmarkEnd w:id="604"/>
      <w:r>
        <w:rPr>
          <w:color w:val="000000"/>
          <w:spacing w:val="0"/>
          <w:w w:val="100"/>
          <w:position w:val="0"/>
        </w:rPr>
        <w:t>、母公司利润表</w:t>
      </w:r>
      <w:bookmarkEnd w:id="602"/>
      <w:bookmarkEnd w:id="603"/>
      <w:bookmarkEnd w:id="60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52,785,433.34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19,057,854.87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31,568,608.73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3,953,400.98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1,310,775.60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27,930.15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33,119,607.01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48,983,214.98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1,057,451.09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-8,697,532.36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5,539,641.19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3,021,399.99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14,525,006.11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13,104,879.85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10,358,655.86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8,451.24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-221,256.07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99,015,388.84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-221,256.07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-984,611.16</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1100" w:right="0" w:firstLine="0"/>
              <w:jc w:val="left"/>
            </w:pPr>
            <w:r>
              <w:rPr>
                <w:color w:val="000000"/>
                <w:spacing w:val="0"/>
                <w:w w:val="100"/>
                <w:position w:val="0"/>
              </w:rPr>
              <w:t>以摊余成本计量的金融</w:t>
            </w:r>
          </w:p>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-244,414.61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488,755.51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-6,038,287.49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60,066,263.16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63,803.95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30,615.01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-6,102,091.44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60,055,648.15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-6,102,091.44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60,055,648.15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64"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-6,102,091.44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60,055,648.15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54"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877,571.24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-4,626,255.29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877,571.24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-4,626,255.29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877,571.24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-4,626,255.29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-5,224,520.20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55,429,392.86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5</w:t>
      </w:r>
      <w:bookmarkEnd w:id="608"/>
      <w:r>
        <w:rPr>
          <w:color w:val="000000"/>
          <w:spacing w:val="0"/>
          <w:w w:val="100"/>
          <w:position w:val="0"/>
        </w:rPr>
        <w:t>、合并现金流量表</w:t>
      </w:r>
      <w:bookmarkEnd w:id="606"/>
      <w:bookmarkEnd w:id="607"/>
      <w:bookmarkEnd w:id="60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590,219,201.65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712,979,247.53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896,493.00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834,101.67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12,120,491.93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10,043,295.95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603,236,186.58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723,856,645.15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228,918,547.74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304,557,879.69</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120,464,024.05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146,136,740.78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53,586,076.03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90,283,019.43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87,785,423.05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90,257,545.84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490,754,070.87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631,235,185.74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112,482,115.71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92,621,459.41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96,326,983.00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251,938,697.64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24,950,201.95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21,288,536.73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18,216.40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86,879,287.72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60,308,502.38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181,585,687.33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360,124,738.49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39,413,784.13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26,549,088.49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6,227,012.63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308,752,560.00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69,447,302.36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115,088,099.12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335,301,648.49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66,497,588.21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24,823,090.00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273,951,549.51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203,530,526.65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479,309,076.16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456,048,640.00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368,662,876.53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43,341,842.01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59,525,369.17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143,905,810.00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113,170,780.50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643,296,292.01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541,359,026.20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-163,987,215.85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-271,359,026.20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-10,043,482.08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1,050,779.13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4,949,005.99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-152,863,697.66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255,227,303.94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408,091,001.60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260,176,309.93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255,227,303.94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6</w:t>
      </w:r>
      <w:bookmarkEnd w:id="612"/>
      <w:r>
        <w:rPr>
          <w:color w:val="000000"/>
          <w:spacing w:val="0"/>
          <w:w w:val="100"/>
          <w:position w:val="0"/>
        </w:rPr>
        <w:t>、母公司现金流量表</w:t>
      </w:r>
      <w:bookmarkEnd w:id="610"/>
      <w:bookmarkEnd w:id="611"/>
      <w:bookmarkEnd w:id="61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31,975,479.86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14,601,256.07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408,620,827.82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351,926,767.49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440,596,307.68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366,528,023.56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30,083,932.28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3,500,900.00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13,687,716.11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16,979,120.51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1,335,695.30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23,646.55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314,364,361.56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572,280,568.81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359,471,705.25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592,784,235.87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81,124,602.43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-226,256,212.31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119,898,817.64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108,200,000.00</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left"/>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7,634,410.15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88,634,410.15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228,098,817.64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626,247.68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1,173,365.26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130,626,247.68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1,173,365.26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-41,991,837.53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226,925,452.38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25,146,390.40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35,829,570.42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25,440,000.00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1,440,000.00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80,586,390.40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207,269,570.42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-30,586,390.40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-107,269,570.42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8,546,374.50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-106,600,330.35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12,763,814.91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119,364,145.26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21,310,189.41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12,763,814.91</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7</w:t>
      </w:r>
      <w:bookmarkEnd w:id="616"/>
      <w:r>
        <w:rPr>
          <w:color w:val="000000"/>
          <w:spacing w:val="0"/>
          <w:w w:val="100"/>
          <w:position w:val="0"/>
        </w:rPr>
        <w:t>、合并所有者权益变动表</w:t>
      </w:r>
      <w:bookmarkEnd w:id="614"/>
      <w:bookmarkEnd w:id="615"/>
      <w:bookmarkEnd w:id="61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814"/>
        <w:gridCol w:w="2918"/>
        <w:gridCol w:w="586"/>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归属于母公司所有者权益</w:t>
            </w:r>
          </w:p>
        </w:tc>
        <w:tc>
          <w:tcPr>
            <w:tcBorders>
              <w:top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股本其他权益工具资本减：库其他专项盈余</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一般未分其他小计股东</w:t>
            </w:r>
          </w:p>
        </w:tc>
        <w:tc>
          <w:tcPr>
            <w:tcBorders>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者权</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综合</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益合</w:t>
            </w:r>
          </w:p>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计</w:t>
            </w:r>
          </w:p>
        </w:tc>
      </w:tr>
      <w:tr>
        <w:trPr>
          <w:trHeight w:val="446"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3,073,</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3,073,</w:t>
            </w:r>
          </w:p>
        </w:tc>
      </w:tr>
      <w:tr>
        <w:trPr>
          <w:trHeight w:val="158" w:hRule="exact"/>
        </w:trPr>
        <w:tc>
          <w:tcPr>
            <w:vMerge w:val="restart"/>
            <w:tcBorders>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699,43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691,88</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95</w:t>
            </w:r>
          </w:p>
        </w:tc>
        <w:tc>
          <w:tcPr>
            <w:vMerge w:val="restart"/>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7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9,821,</w:t>
            </w:r>
          </w:p>
        </w:tc>
      </w:tr>
      <w:tr>
        <w:trPr>
          <w:trHeight w:val="341"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748.69</w:t>
            </w:r>
          </w:p>
        </w:tc>
      </w:tr>
      <w:tr>
        <w:trPr>
          <w:trHeight w:val="36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3,083,</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3,083,</w:t>
            </w:r>
          </w:p>
        </w:tc>
      </w:tr>
      <w:tr>
        <w:trPr>
          <w:trHeight w:val="158" w:hRule="exact"/>
        </w:trPr>
        <w:tc>
          <w:tcPr>
            <w:vMerge w:val="restart"/>
            <w:tcBorders>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521,18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513,63</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4.94</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95</w:t>
            </w:r>
          </w:p>
        </w:tc>
        <w:tc>
          <w:tcPr>
            <w:vMerge w:val="restart"/>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10"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46" w:lineRule="exact"/>
              <w:ind w:left="0" w:right="0" w:firstLine="0"/>
              <w:jc w:val="both"/>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-50,11</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119,01</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81,715</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3,889,</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85,605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863.39</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605"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-50,11</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141,53</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91,418</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769,50</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590"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12,715</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w:t>
            </w:r>
          </w:p>
        </w:tc>
      </w:tr>
      <w:tr>
        <w:trPr>
          <w:trHeight w:val="173" w:hRule="exact"/>
        </w:trPr>
        <w:tc>
          <w:tcPr>
            <w:tcBorders>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357.11</w:t>
            </w:r>
          </w:p>
        </w:tc>
        <w:tc>
          <w:tcPr>
            <w:vMerge/>
            <w:tcBorders>
              <w:left w:val="single" w:sz="4"/>
              <w:right w:val="single" w:sz="4"/>
            </w:tcBorders>
            <w:shd w:val="clear" w:color="auto" w:fill="FFFFFF"/>
            <w:vAlign w:val="center"/>
          </w:tcPr>
          <w:p>
            <w:pP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7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r>
      <w:tr>
        <w:trPr>
          <w:trHeight w:val="341"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12,715</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357.11</w:t>
            </w: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r>
      <w:tr>
        <w:trPr>
          <w:trHeight w:val="312" w:hRule="exact"/>
        </w:trPr>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8,477.</w:t>
            </w:r>
          </w:p>
        </w:tc>
      </w:tr>
      <w:tr>
        <w:trPr>
          <w:trHeight w:val="33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p>
            <w:pPr>
              <w:pStyle w:val="Style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358,64</w:t>
            </w:r>
          </w:p>
          <w:p>
            <w:pPr>
              <w:pStyle w:val="Style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-21,16</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w:t>
            </w:r>
          </w:p>
          <w:p>
            <w:pPr>
              <w:pStyle w:val="Style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p>
            <w:pPr>
              <w:pStyle w:val="Style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082,76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313.44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p>
            <w:pPr>
              <w:pStyle w:val="Style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545,65</w:t>
            </w:r>
          </w:p>
          <w:p>
            <w:pPr>
              <w:pStyle w:val="Style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6,508,</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914,07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114,06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19,621,</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2,909,7</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35,923.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jc w:val="both"/>
            </w:pPr>
            <w:r>
              <w:rPr>
                <w:color w:val="000000"/>
                <w:spacing w:val="0"/>
                <w:w w:val="100"/>
                <w:position w:val="0"/>
              </w:rPr>
              <w:t>加：会计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8,309,</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-18,48</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2,495.</w:t>
            </w:r>
          </w:p>
          <w:p>
            <w:pPr>
              <w:pStyle w:val="Style4"/>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0,989.</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-24,815</w:t>
            </w:r>
          </w:p>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-10,345</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,805.55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p>
            <w:pPr>
              <w:pStyle w:val="Style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545,65</w:t>
            </w:r>
          </w:p>
          <w:p>
            <w:pPr>
              <w:pStyle w:val="Style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14,817</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,686.2</w:t>
            </w:r>
          </w:p>
          <w:p>
            <w:pPr>
              <w:pStyle w:val="Style4"/>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431,57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19,597,</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045.19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2,899,3</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90,118.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14,135</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172,81</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-19,604</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174,301</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,768.22</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8,847,</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219,04</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227,89</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5,523.</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-1,588,</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226,307</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,082.09</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,153.50</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-39,89</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w:t>
            </w:r>
          </w:p>
          <w:p>
            <w:pPr>
              <w:pStyle w:val="Style4"/>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-32,22</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6,562.</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-32,226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,562.06</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-7,665,</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-32,22</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-32,22</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5,287,</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-5,287,</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5,287,</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-5,287,</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-1,762,</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598.31</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p>
            <w:pPr>
              <w:pStyle w:val="Style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545,65</w:t>
            </w:r>
          </w:p>
          <w:p>
            <w:pPr>
              <w:pStyle w:val="Style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28,952</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w:t>
            </w:r>
          </w:p>
          <w:p>
            <w:pPr>
              <w:pStyle w:val="Style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p>
            <w:pPr>
              <w:pStyle w:val="Style4"/>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3,073,</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699,43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8</w:t>
      </w:r>
      <w:bookmarkEnd w:id="620"/>
      <w:r>
        <w:rPr>
          <w:color w:val="000000"/>
          <w:spacing w:val="0"/>
          <w:w w:val="100"/>
          <w:position w:val="0"/>
        </w:rPr>
        <w:t>、母公司所有者权益变动表</w:t>
      </w:r>
      <w:bookmarkEnd w:id="618"/>
      <w:bookmarkEnd w:id="619"/>
      <w:bookmarkEnd w:id="62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1814"/>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7,436.0</w:t>
            </w:r>
          </w:p>
          <w:p>
            <w:pPr>
              <w:pStyle w:val="Style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2,610,66</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w:t>
            </w:r>
          </w:p>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45,392,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3,412,929,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7,436.0</w:t>
            </w:r>
          </w:p>
          <w:p>
            <w:pPr>
              <w:pStyle w:val="Style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2,610,66</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w:t>
            </w:r>
          </w:p>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45,392,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3,412,929,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628.62</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877,571.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-27,642,99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877,571.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-5,224,520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-22,418</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-22,418,47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-22,418</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-22,418,47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2,610,66</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9,802,61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3,385,286,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w:t>
            </w:r>
          </w:p>
          <w:p>
            <w:pPr>
              <w:pStyle w:val="Style4"/>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2,610,6</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69,983.</w:t>
            </w:r>
          </w:p>
          <w:p>
            <w:pPr>
              <w:pStyle w:val="Style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40,552,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32,904,67</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3,384,704,5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8,263,5</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-1,330,75</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6,784,887.8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w:t>
            </w:r>
          </w:p>
          <w:p>
            <w:pPr>
              <w:pStyle w:val="Style4"/>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2,610,6</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69,983.</w:t>
            </w:r>
          </w:p>
          <w:p>
            <w:pPr>
              <w:pStyle w:val="Style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8,263,5</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31,573,91</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3,391,489,3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21,440,232.</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67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动金额（减少以</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-4,626,2</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60,055,64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55,429,392.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7,665,0</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-39,891,6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-32,226,562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7,665,0</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-7,665,07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-32,226,5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-32,226,562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5,287,7</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-5,287,79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5,287,7</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-5,287,79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-1,762,598.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w:t>
            </w:r>
          </w:p>
          <w:p>
            <w:pPr>
              <w:pStyle w:val="Style4"/>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2,610,6</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69,983.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45,392,58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3,412,929,6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both"/>
      </w:pPr>
      <w:bookmarkStart w:id="622" w:name="bookmark622"/>
      <w:bookmarkStart w:id="623" w:name="bookmark623"/>
      <w:bookmarkStart w:id="624" w:name="bookmark624"/>
      <w:r>
        <w:rPr>
          <w:color w:val="000000"/>
          <w:spacing w:val="0"/>
          <w:w w:val="100"/>
          <w:position w:val="0"/>
          <w:sz w:val="24"/>
          <w:szCs w:val="24"/>
        </w:rPr>
        <w:t>三、公司基本情况</w:t>
      </w:r>
      <w:bookmarkEnd w:id="622"/>
      <w:bookmarkEnd w:id="623"/>
      <w:bookmarkEnd w:id="624"/>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文化发展股份有限公司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原名远东实业股份有限公司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以下简称远东股份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,远东股份成 立时的发起人为远东服装有限公司、常州服装集团公司和中行江苏信托咨询公司。经江苏省经济体制改革委员会</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日《关于同意设立远东实业股份有限公司的批复》</w:t>
      </w:r>
      <w:r>
        <w:rPr>
          <w:color w:val="000000"/>
          <w:spacing w:val="0"/>
          <w:w w:val="100"/>
          <w:position w:val="0"/>
          <w:sz w:val="18"/>
          <w:szCs w:val="18"/>
        </w:rPr>
        <w:t>（</w:t>
      </w:r>
      <w:r>
        <w:rPr>
          <w:color w:val="000000"/>
          <w:spacing w:val="0"/>
          <w:w w:val="100"/>
          <w:position w:val="0"/>
        </w:rPr>
        <w:t>苏体改生</w:t>
      </w:r>
      <w:r>
        <w:rPr>
          <w:rFonts w:ascii="Times New Roman" w:eastAsia="Times New Roman" w:hAnsi="Times New Roman" w:cs="Times New Roman"/>
          <w:color w:val="000000"/>
          <w:spacing w:val="0"/>
          <w:w w:val="100"/>
          <w:position w:val="0"/>
          <w:sz w:val="18"/>
          <w:szCs w:val="18"/>
        </w:rPr>
        <w:t>[1993]376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批准，由远东服装有限公司作为主要发起人， 常州服装集团公司和中行江苏信托咨询公司作为共同发起人，向社会法人和内部职工定向募集设立公司，股本总额为 </w:t>
      </w:r>
      <w:r>
        <w:rPr>
          <w:rFonts w:ascii="Times New Roman" w:eastAsia="Times New Roman" w:hAnsi="Times New Roman" w:cs="Times New Roman"/>
          <w:color w:val="000000"/>
          <w:spacing w:val="0"/>
          <w:w w:val="100"/>
          <w:position w:val="0"/>
          <w:sz w:val="18"/>
          <w:szCs w:val="18"/>
        </w:rPr>
        <w:t>5,422.9377</w:t>
      </w:r>
      <w:r>
        <w:rPr>
          <w:color w:val="000000"/>
          <w:spacing w:val="0"/>
          <w:w w:val="100"/>
          <w:position w:val="0"/>
        </w:rPr>
        <w:t>万元。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日临时股东大会审议通过，并经江苏省人民政府</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日《省政府关于同意远东实业股 份有限公司分立的批复》</w:t>
      </w:r>
      <w:r>
        <w:rPr>
          <w:color w:val="000000"/>
          <w:spacing w:val="0"/>
          <w:w w:val="100"/>
          <w:position w:val="0"/>
          <w:sz w:val="18"/>
          <w:szCs w:val="18"/>
        </w:rPr>
        <w:t>（</w:t>
      </w:r>
      <w:r>
        <w:rPr>
          <w:color w:val="000000"/>
          <w:spacing w:val="0"/>
          <w:w w:val="100"/>
          <w:position w:val="0"/>
        </w:rPr>
        <w:t>苏政复</w:t>
      </w:r>
      <w:r>
        <w:rPr>
          <w:rFonts w:ascii="Times New Roman" w:eastAsia="Times New Roman" w:hAnsi="Times New Roman" w:cs="Times New Roman"/>
          <w:color w:val="000000"/>
          <w:spacing w:val="0"/>
          <w:w w:val="100"/>
          <w:position w:val="0"/>
          <w:sz w:val="18"/>
          <w:szCs w:val="18"/>
        </w:rPr>
        <w:t>[1996]72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批准，远东股份因分立减少注册资本至</w:t>
      </w:r>
      <w:r>
        <w:rPr>
          <w:rFonts w:ascii="Times New Roman" w:eastAsia="Times New Roman" w:hAnsi="Times New Roman" w:cs="Times New Roman"/>
          <w:color w:val="000000"/>
          <w:spacing w:val="0"/>
          <w:w w:val="100"/>
          <w:position w:val="0"/>
          <w:sz w:val="18"/>
          <w:szCs w:val="18"/>
        </w:rPr>
        <w:t>3,750</w:t>
      </w:r>
      <w:r>
        <w:rPr>
          <w:color w:val="000000"/>
          <w:spacing w:val="0"/>
          <w:w w:val="100"/>
          <w:position w:val="0"/>
        </w:rPr>
        <w:t>万元。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根据江苏省经济体制改革委员会</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日《关于远东实业股份有限公司内部职工股清理情况的报告》</w:t>
      </w:r>
      <w:r>
        <w:rPr>
          <w:color w:val="000000"/>
          <w:spacing w:val="0"/>
          <w:w w:val="100"/>
          <w:position w:val="0"/>
          <w:sz w:val="18"/>
          <w:szCs w:val="18"/>
        </w:rPr>
        <w:t>（</w:t>
      </w:r>
      <w:r>
        <w:rPr>
          <w:color w:val="000000"/>
          <w:spacing w:val="0"/>
          <w:w w:val="100"/>
          <w:position w:val="0"/>
        </w:rPr>
        <w:t xml:space="preserve">苏体改生 </w:t>
      </w:r>
      <w:r>
        <w:rPr>
          <w:rFonts w:ascii="Times New Roman" w:eastAsia="Times New Roman" w:hAnsi="Times New Roman" w:cs="Times New Roman"/>
          <w:color w:val="000000"/>
          <w:spacing w:val="0"/>
          <w:w w:val="100"/>
          <w:position w:val="0"/>
          <w:sz w:val="18"/>
          <w:szCs w:val="18"/>
        </w:rPr>
        <w:t>[1996]357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和《关于对远东实业股份有限公司股票托管情况的确认函》</w:t>
      </w:r>
      <w:r>
        <w:rPr>
          <w:color w:val="000000"/>
          <w:spacing w:val="0"/>
          <w:w w:val="100"/>
          <w:position w:val="0"/>
          <w:sz w:val="18"/>
          <w:szCs w:val="18"/>
        </w:rPr>
        <w:t>（</w:t>
      </w:r>
      <w:r>
        <w:rPr>
          <w:color w:val="000000"/>
          <w:spacing w:val="0"/>
          <w:w w:val="100"/>
          <w:position w:val="0"/>
        </w:rPr>
        <w:t>苏体改函</w:t>
      </w:r>
      <w:r>
        <w:rPr>
          <w:rFonts w:ascii="Times New Roman" w:eastAsia="Times New Roman" w:hAnsi="Times New Roman" w:cs="Times New Roman"/>
          <w:color w:val="000000"/>
          <w:spacing w:val="0"/>
          <w:w w:val="100"/>
          <w:position w:val="0"/>
          <w:sz w:val="18"/>
          <w:szCs w:val="18"/>
        </w:rPr>
        <w:t>[1996]53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，经征得内部职工股持有人同 意、远东股份股东大会通过，将内部职工股全部转让给法人股东，并由常州市证券登记公司办理了股权转让手续，远东股份 的所有股份全部办理托管手续。</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日临时股东大会审议通过，并经中国证监会《关于远东实业股份有限公司申请公开发行股票的 批复》</w:t>
      </w:r>
      <w:r>
        <w:rPr>
          <w:color w:val="000000"/>
          <w:spacing w:val="0"/>
          <w:w w:val="100"/>
          <w:position w:val="0"/>
          <w:sz w:val="18"/>
          <w:szCs w:val="18"/>
        </w:rPr>
        <w:t>（</w:t>
      </w:r>
      <w:r>
        <w:rPr>
          <w:color w:val="000000"/>
          <w:spacing w:val="0"/>
          <w:w w:val="100"/>
          <w:position w:val="0"/>
        </w:rPr>
        <w:t>证监发字</w:t>
      </w:r>
      <w:r>
        <w:rPr>
          <w:rFonts w:ascii="Times New Roman" w:eastAsia="Times New Roman" w:hAnsi="Times New Roman" w:cs="Times New Roman"/>
          <w:color w:val="000000"/>
          <w:spacing w:val="0"/>
          <w:w w:val="100"/>
          <w:position w:val="0"/>
          <w:sz w:val="18"/>
          <w:szCs w:val="18"/>
        </w:rPr>
        <w:t>[1996]406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、《关于同意远东实业股份有限公司采用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上网定价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股的批复》</w:t>
      </w:r>
      <w:r>
        <w:rPr>
          <w:color w:val="000000"/>
          <w:spacing w:val="0"/>
          <w:w w:val="100"/>
          <w:position w:val="0"/>
          <w:sz w:val="18"/>
          <w:szCs w:val="18"/>
        </w:rPr>
        <w:t>（</w:t>
      </w:r>
      <w:r>
        <w:rPr>
          <w:color w:val="000000"/>
          <w:spacing w:val="0"/>
          <w:w w:val="100"/>
          <w:position w:val="0"/>
        </w:rPr>
        <w:t>证监发字</w:t>
      </w:r>
      <w:r>
        <w:rPr>
          <w:rFonts w:ascii="Times New Roman" w:eastAsia="Times New Roman" w:hAnsi="Times New Roman" w:cs="Times New Roman"/>
          <w:color w:val="000000"/>
          <w:spacing w:val="0"/>
          <w:w w:val="100"/>
          <w:position w:val="0"/>
          <w:sz w:val="18"/>
          <w:szCs w:val="18"/>
        </w:rPr>
        <w:t xml:space="preserve">[1996]407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批准，远东股份于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月向社会公开发行人民币普通股</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含职工股</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，远东股份的注册资本增加为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万元，其中，职工股自本次发行的股票上市之日起期满半年后方可上市流通。远东股份股票于</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日在深圳证 券交易所挂牌交易，股票代码：</w:t>
      </w:r>
      <w:r>
        <w:rPr>
          <w:rFonts w:ascii="Times New Roman" w:eastAsia="Times New Roman" w:hAnsi="Times New Roman" w:cs="Times New Roman"/>
          <w:color w:val="000000"/>
          <w:spacing w:val="0"/>
          <w:w w:val="100"/>
          <w:position w:val="0"/>
          <w:sz w:val="18"/>
          <w:szCs w:val="18"/>
        </w:rPr>
        <w:t>000681</w:t>
      </w:r>
      <w:r>
        <w:rPr>
          <w:color w:val="000000"/>
          <w:spacing w:val="0"/>
          <w:w w:val="100"/>
          <w:position w:val="0"/>
        </w:rPr>
        <w:t>,股票简称：苏常远东。</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年度股东大会审议通过，远东股份按总股本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万股计算，实施了向全体股东每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股、用 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股的利润分配方案及公积金转增股本方案，远东股份的注册资本增加为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万元，股份总 数增加为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万股。</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年度股东大会审议通过，远东股份以</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万股为基数，实施了每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股、派现 金股利</w:t>
      </w:r>
      <w:r>
        <w:rPr>
          <w:rFonts w:ascii="Times New Roman" w:eastAsia="Times New Roman" w:hAnsi="Times New Roman" w:cs="Times New Roman"/>
          <w:color w:val="000000"/>
          <w:spacing w:val="0"/>
          <w:w w:val="100"/>
          <w:position w:val="0"/>
          <w:sz w:val="18"/>
          <w:szCs w:val="18"/>
        </w:rPr>
        <w:t>0.625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的利润分配方案，公司的注册资本增加为</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万元，股份总数增加为</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万股。</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年度股东大会审议通过，并经中国证监会《关于远东实业股份有限公司申请配股的批复》</w:t>
      </w:r>
      <w:r>
        <w:rPr>
          <w:color w:val="000000"/>
          <w:spacing w:val="0"/>
          <w:w w:val="100"/>
          <w:position w:val="0"/>
          <w:sz w:val="18"/>
          <w:szCs w:val="18"/>
        </w:rPr>
        <w:t>（</w:t>
      </w:r>
      <w:r>
        <w:rPr>
          <w:color w:val="000000"/>
          <w:spacing w:val="0"/>
          <w:w w:val="100"/>
          <w:position w:val="0"/>
        </w:rPr>
        <w:t xml:space="preserve">证监公司字 </w:t>
      </w:r>
      <w:r>
        <w:rPr>
          <w:rFonts w:ascii="Times New Roman" w:eastAsia="Times New Roman" w:hAnsi="Times New Roman" w:cs="Times New Roman"/>
          <w:color w:val="000000"/>
          <w:spacing w:val="0"/>
          <w:w w:val="100"/>
          <w:position w:val="0"/>
          <w:sz w:val="18"/>
          <w:szCs w:val="18"/>
        </w:rPr>
        <w:t>[2000]134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批准，远东股份向社会公众配售</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万股股份。远东股份的注册资本增加为</w:t>
      </w:r>
      <w:r>
        <w:rPr>
          <w:rFonts w:ascii="Times New Roman" w:eastAsia="Times New Roman" w:hAnsi="Times New Roman" w:cs="Times New Roman"/>
          <w:color w:val="000000"/>
          <w:spacing w:val="0"/>
          <w:w w:val="100"/>
          <w:position w:val="0"/>
          <w:sz w:val="18"/>
          <w:szCs w:val="18"/>
        </w:rPr>
        <w:t>13,250</w:t>
      </w:r>
      <w:r>
        <w:rPr>
          <w:color w:val="000000"/>
          <w:spacing w:val="0"/>
          <w:w w:val="100"/>
          <w:position w:val="0"/>
        </w:rPr>
        <w:t>万元，股份总数增加为</w:t>
      </w:r>
      <w:r>
        <w:rPr>
          <w:rFonts w:ascii="Times New Roman" w:eastAsia="Times New Roman" w:hAnsi="Times New Roman" w:cs="Times New Roman"/>
          <w:color w:val="000000"/>
          <w:spacing w:val="0"/>
          <w:w w:val="100"/>
          <w:position w:val="0"/>
          <w:sz w:val="18"/>
          <w:szCs w:val="18"/>
        </w:rPr>
        <w:t xml:space="preserve">13,250 </w:t>
      </w:r>
      <w:r>
        <w:rPr>
          <w:color w:val="000000"/>
          <w:spacing w:val="0"/>
          <w:w w:val="100"/>
          <w:position w:val="0"/>
        </w:rPr>
        <w:t>万股。</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年度股东大会审议通过，远东股份以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13,250</w:t>
      </w:r>
      <w:r>
        <w:rPr>
          <w:color w:val="000000"/>
          <w:spacing w:val="0"/>
          <w:w w:val="100"/>
          <w:position w:val="0"/>
        </w:rPr>
        <w:t>万股为基数，实施了向全体股东每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股的利润分配方案，远东股份的注册资本增加为</w:t>
      </w:r>
      <w:r>
        <w:rPr>
          <w:rFonts w:ascii="Times New Roman" w:eastAsia="Times New Roman" w:hAnsi="Times New Roman" w:cs="Times New Roman"/>
          <w:color w:val="000000"/>
          <w:spacing w:val="0"/>
          <w:w w:val="100"/>
          <w:position w:val="0"/>
          <w:sz w:val="18"/>
          <w:szCs w:val="18"/>
        </w:rPr>
        <w:t>19,875</w:t>
      </w:r>
      <w:r>
        <w:rPr>
          <w:color w:val="000000"/>
          <w:spacing w:val="0"/>
          <w:w w:val="100"/>
          <w:position w:val="0"/>
        </w:rPr>
        <w:t>万元，股份总数增 加为</w:t>
      </w:r>
      <w:r>
        <w:rPr>
          <w:rFonts w:ascii="Times New Roman" w:eastAsia="Times New Roman" w:hAnsi="Times New Roman" w:cs="Times New Roman"/>
          <w:color w:val="000000"/>
          <w:spacing w:val="0"/>
          <w:w w:val="100"/>
          <w:position w:val="0"/>
          <w:sz w:val="18"/>
          <w:szCs w:val="18"/>
        </w:rPr>
        <w:t>19,875</w:t>
      </w:r>
      <w:r>
        <w:rPr>
          <w:color w:val="000000"/>
          <w:spacing w:val="0"/>
          <w:w w:val="100"/>
          <w:position w:val="0"/>
        </w:rPr>
        <w:t>万股。</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日股权分置改革相关股东会议审议通过、并经商务部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日《商务部关于同意远东实业 股份有限公司股权转让等事项的批复》</w:t>
      </w:r>
      <w:r>
        <w:rPr>
          <w:color w:val="000000"/>
          <w:spacing w:val="0"/>
          <w:w w:val="100"/>
          <w:position w:val="0"/>
          <w:sz w:val="18"/>
          <w:szCs w:val="18"/>
        </w:rPr>
        <w:t>（</w:t>
      </w:r>
      <w:r>
        <w:rPr>
          <w:color w:val="000000"/>
          <w:spacing w:val="0"/>
          <w:w w:val="100"/>
          <w:position w:val="0"/>
        </w:rPr>
        <w:t>商资批</w:t>
      </w:r>
      <w:r>
        <w:rPr>
          <w:rFonts w:ascii="Times New Roman" w:eastAsia="Times New Roman" w:hAnsi="Times New Roman" w:cs="Times New Roman"/>
          <w:color w:val="000000"/>
          <w:spacing w:val="0"/>
          <w:w w:val="100"/>
          <w:position w:val="0"/>
          <w:sz w:val="18"/>
          <w:szCs w:val="18"/>
        </w:rPr>
        <w:t>[2006]1577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批准，公司非流通股股东向截至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日登记在册的流通 股股东送股，流通股股东每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股获送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股股份，全体流通股股东共计获送</w:t>
      </w:r>
      <w:r>
        <w:rPr>
          <w:rFonts w:ascii="Times New Roman" w:eastAsia="Times New Roman" w:hAnsi="Times New Roman" w:cs="Times New Roman"/>
          <w:color w:val="000000"/>
          <w:spacing w:val="0"/>
          <w:w w:val="100"/>
          <w:position w:val="0"/>
          <w:sz w:val="18"/>
          <w:szCs w:val="18"/>
        </w:rPr>
        <w:t>17,437,501</w:t>
      </w:r>
      <w:r>
        <w:rPr>
          <w:color w:val="000000"/>
          <w:spacing w:val="0"/>
          <w:w w:val="100"/>
          <w:position w:val="0"/>
        </w:rPr>
        <w:t>股股份，公司的股份总数不变。</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日临时股东大会审议通过，并于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日经中国证监会《关于核准远东实业股份有限公 司向柴继军等发行股份购买资产的批复》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[2014]221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及《关于核准柴继军及一致行动人公告远东实业股份有限公 </w:t>
      </w:r>
      <w:r>
        <w:rPr>
          <w:color w:val="000000"/>
          <w:spacing w:val="0"/>
          <w:w w:val="100"/>
          <w:position w:val="0"/>
        </w:rPr>
        <w:t>司收购报告书并豁免其要约收购义务的批复》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[2014]222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核准，远东股份实施重大资产重组并同时向廖道训等</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名自然人发行</w:t>
      </w:r>
      <w:r>
        <w:rPr>
          <w:rFonts w:ascii="Times New Roman" w:eastAsia="Times New Roman" w:hAnsi="Times New Roman" w:cs="Times New Roman"/>
          <w:color w:val="000000"/>
          <w:spacing w:val="0"/>
          <w:w w:val="100"/>
          <w:position w:val="0"/>
          <w:sz w:val="18"/>
          <w:szCs w:val="18"/>
        </w:rPr>
        <w:t>471,236,736</w:t>
      </w:r>
      <w:r>
        <w:rPr>
          <w:color w:val="000000"/>
          <w:spacing w:val="0"/>
          <w:w w:val="100"/>
          <w:position w:val="0"/>
        </w:rPr>
        <w:t>股股份，远东股份总股本由</w:t>
      </w:r>
      <w:r>
        <w:rPr>
          <w:rFonts w:ascii="Times New Roman" w:eastAsia="Times New Roman" w:hAnsi="Times New Roman" w:cs="Times New Roman"/>
          <w:color w:val="000000"/>
          <w:spacing w:val="0"/>
          <w:w w:val="100"/>
          <w:position w:val="0"/>
          <w:sz w:val="18"/>
          <w:szCs w:val="18"/>
        </w:rPr>
        <w:t>198,750,000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669,986,736</w:t>
      </w:r>
      <w:r>
        <w:rPr>
          <w:color w:val="000000"/>
          <w:spacing w:val="0"/>
          <w:w w:val="100"/>
          <w:position w:val="0"/>
        </w:rPr>
        <w:t>股。</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日远东股份召开了第七届董事会第二十四次会议审议通过了《关于变更公司名称和经营范围的议案》《关 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的议案》，上述事项已经公司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年度股东大会审议批准。经国家工商总局和江苏省常州工商行政管理 局核准，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日，远东股份完成了工商变更登记手续，取得由江苏省常州工商行政管理局换发的《企业法人营业执 照》，变更后的公司名称为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文化发展股份有限公司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w:t>
      </w:r>
    </w:p>
    <w:p>
      <w:pPr>
        <w:pStyle w:val="Style33"/>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日公司召开的第七届董事会第二十七次会议和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年第二次临时股东大会、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日召开的第七届董事会第三十一次会议和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召开的第七届董事会第三十四次会议通过的发行人民币普通股股票决议，并经中国证券监督管理委员会于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日出 具的《关于核准视觉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文化发展股份有限公司非公开发行股票的批复》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[2015]1230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文件核准，公司非公开 发行</w:t>
      </w:r>
      <w:r>
        <w:rPr>
          <w:rFonts w:ascii="Times New Roman" w:eastAsia="Times New Roman" w:hAnsi="Times New Roman" w:cs="Times New Roman"/>
          <w:color w:val="000000"/>
          <w:spacing w:val="0"/>
          <w:w w:val="100"/>
          <w:position w:val="0"/>
          <w:sz w:val="18"/>
          <w:szCs w:val="18"/>
        </w:rPr>
        <w:t>30,590,700</w:t>
      </w:r>
      <w:r>
        <w:rPr>
          <w:color w:val="000000"/>
          <w:spacing w:val="0"/>
          <w:w w:val="100"/>
          <w:position w:val="0"/>
        </w:rPr>
        <w:t>股人民币普通股股票。公司总股本由</w:t>
      </w:r>
      <w:r>
        <w:rPr>
          <w:rFonts w:ascii="Times New Roman" w:eastAsia="Times New Roman" w:hAnsi="Times New Roman" w:cs="Times New Roman"/>
          <w:color w:val="000000"/>
          <w:spacing w:val="0"/>
          <w:w w:val="100"/>
          <w:position w:val="0"/>
          <w:sz w:val="18"/>
          <w:szCs w:val="18"/>
        </w:rPr>
        <w:t>669,986,736</w:t>
      </w:r>
      <w:r>
        <w:rPr>
          <w:color w:val="000000"/>
          <w:spacing w:val="0"/>
          <w:w w:val="100"/>
          <w:position w:val="0"/>
        </w:rPr>
        <w:t>元增至</w:t>
      </w:r>
      <w:r>
        <w:rPr>
          <w:rFonts w:ascii="Times New Roman" w:eastAsia="Times New Roman" w:hAnsi="Times New Roman" w:cs="Times New Roman"/>
          <w:color w:val="000000"/>
          <w:spacing w:val="0"/>
          <w:w w:val="100"/>
          <w:position w:val="0"/>
          <w:sz w:val="18"/>
          <w:szCs w:val="18"/>
        </w:rPr>
        <w:t>700,577,436.00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经以上历次变更，截至本报告期末，本公司注册资本为人民币</w:t>
      </w:r>
      <w:r>
        <w:rPr>
          <w:rFonts w:ascii="Times New Roman" w:eastAsia="Times New Roman" w:hAnsi="Times New Roman" w:cs="Times New Roman"/>
          <w:color w:val="000000"/>
          <w:spacing w:val="0"/>
          <w:w w:val="100"/>
          <w:position w:val="0"/>
          <w:sz w:val="18"/>
          <w:szCs w:val="18"/>
        </w:rPr>
        <w:t>70,057.74</w:t>
      </w:r>
      <w:r>
        <w:rPr>
          <w:color w:val="000000"/>
          <w:spacing w:val="0"/>
          <w:w w:val="100"/>
          <w:position w:val="0"/>
        </w:rPr>
        <w:t xml:space="preserve">万元，住所位于常州西太湖科技产业园禾香路 </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号，法定代表人为廖杰。</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本公司及子公司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属于文化创意产业的信息传播服务业，主要业务板块包括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互联网娱乐与传媒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旅 游及其他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。本集团主要基于互联网的版权交易平台，为媒体客户、商业客户及政府企事业单位提供视觉素材和定制化的增 值服务；提供主题公园、城市综合体数字娱乐整体解决方案，提供广告设计、策划等全流程服务。</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本公司经营范围：：广播电视传输技术，互联网络传播、互联网络游戏及娱乐技术，移动通讯网络游戏及娱乐的技术， 广播影视娱乐的技术，视频制作、电子传输技术等文化及娱乐产品技术的开发、咨询、服务与转让；媒体资产管理软件及其 他计算机软件的开发、咨询、服务与转让；计算机图文设计、制作服务（不含印刷和广告）；摄影、扩印服务；组织文化艺 术交流活动（不含演出）；企业管理，企业创业投资咨询服务，企业形象策划，市场营销策划，财务咨询；版权代理；物业 管理；自有房屋租赁；设计、制作、代理、发布广告；非居住房地产租赁。（依法须经批准的项目，经相关部门批准后方可 开展经营活动）。</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本公司股东廖道训、梁军、吴玉瑞、柴继军、梁世平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名一致行动人合计直接持有本公司</w:t>
      </w:r>
      <w:r>
        <w:rPr>
          <w:rFonts w:ascii="Times New Roman" w:eastAsia="Times New Roman" w:hAnsi="Times New Roman" w:cs="Times New Roman"/>
          <w:color w:val="000000"/>
          <w:spacing w:val="0"/>
          <w:w w:val="100"/>
          <w:position w:val="0"/>
          <w:sz w:val="18"/>
          <w:szCs w:val="18"/>
        </w:rPr>
        <w:t>29,889.74</w:t>
      </w:r>
      <w:r>
        <w:rPr>
          <w:color w:val="000000"/>
          <w:spacing w:val="0"/>
          <w:w w:val="100"/>
          <w:position w:val="0"/>
        </w:rPr>
        <w:t xml:space="preserve">股股份，持股比例为 </w:t>
      </w:r>
      <w:r>
        <w:rPr>
          <w:rFonts w:ascii="Times New Roman" w:eastAsia="Times New Roman" w:hAnsi="Times New Roman" w:cs="Times New Roman"/>
          <w:color w:val="000000"/>
          <w:spacing w:val="0"/>
          <w:w w:val="100"/>
          <w:position w:val="0"/>
          <w:sz w:val="18"/>
          <w:szCs w:val="18"/>
        </w:rPr>
        <w:t>42.66%</w:t>
      </w:r>
      <w:r>
        <w:rPr>
          <w:color w:val="000000"/>
          <w:spacing w:val="0"/>
          <w:w w:val="100"/>
          <w:position w:val="0"/>
        </w:rPr>
        <w:t>，取得本公司的控制权，为公司实际控制人。</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本财务报表由本公司董事会于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日批准报出。</w:t>
      </w:r>
    </w:p>
    <w:p>
      <w:pPr>
        <w:pStyle w:val="Style33"/>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日，本集团纳入合并范围的子公司共</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。本集团本年合并范 围比上年增加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四</w:t>
      </w:r>
      <w:bookmarkEnd w:id="627"/>
      <w:r>
        <w:rPr>
          <w:color w:val="000000"/>
          <w:spacing w:val="0"/>
          <w:w w:val="100"/>
          <w:position w:val="0"/>
          <w:sz w:val="24"/>
          <w:szCs w:val="24"/>
        </w:rPr>
        <w:t>、财务报表的编制基础</w:t>
      </w:r>
      <w:bookmarkEnd w:id="625"/>
      <w:bookmarkEnd w:id="626"/>
      <w:bookmarkEnd w:id="628"/>
    </w:p>
    <w:p>
      <w:pPr>
        <w:pStyle w:val="Style36"/>
        <w:keepNext/>
        <w:keepLines/>
        <w:widowControl w:val="0"/>
        <w:shd w:val="clear" w:color="auto" w:fill="auto"/>
        <w:tabs>
          <w:tab w:pos="317" w:val="left"/>
        </w:tabs>
        <w:bidi w:val="0"/>
        <w:spacing w:before="0" w:after="26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w:t>
        <w:tab/>
        <w:t>编制基础</w:t>
      </w:r>
      <w:bookmarkEnd w:id="629"/>
      <w:bookmarkEnd w:id="630"/>
      <w:bookmarkEnd w:id="632"/>
    </w:p>
    <w:p>
      <w:pPr>
        <w:pStyle w:val="Style33"/>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本集团财务报表以持续经营假设为基础，根据实际发生的交易和事项，按照财政部发布的《企业会计准则一一基本准 则》（财政部令第</w:t>
      </w:r>
      <w:r>
        <w:rPr>
          <w:rFonts w:ascii="Tahoma" w:eastAsia="Tahoma" w:hAnsi="Tahoma" w:cs="Tahoma"/>
          <w:color w:val="000000"/>
          <w:spacing w:val="0"/>
          <w:w w:val="100"/>
          <w:position w:val="0"/>
          <w:sz w:val="16"/>
          <w:szCs w:val="16"/>
        </w:rPr>
        <w:t>33</w:t>
      </w:r>
      <w:r>
        <w:rPr>
          <w:color w:val="000000"/>
          <w:spacing w:val="0"/>
          <w:w w:val="100"/>
          <w:position w:val="0"/>
        </w:rPr>
        <w:t>号发布、财政部令第</w:t>
      </w:r>
      <w:r>
        <w:rPr>
          <w:rFonts w:ascii="Tahoma" w:eastAsia="Tahoma" w:hAnsi="Tahoma" w:cs="Tahoma"/>
          <w:color w:val="000000"/>
          <w:spacing w:val="0"/>
          <w:w w:val="100"/>
          <w:position w:val="0"/>
          <w:sz w:val="16"/>
          <w:szCs w:val="16"/>
        </w:rPr>
        <w:t>76</w:t>
      </w:r>
      <w:r>
        <w:rPr>
          <w:color w:val="000000"/>
          <w:spacing w:val="0"/>
          <w:w w:val="100"/>
          <w:position w:val="0"/>
        </w:rPr>
        <w:t>号修订）、于</w:t>
      </w:r>
      <w:r>
        <w:rPr>
          <w:rFonts w:ascii="Tahoma" w:eastAsia="Tahoma" w:hAnsi="Tahoma" w:cs="Tahoma"/>
          <w:color w:val="000000"/>
          <w:spacing w:val="0"/>
          <w:w w:val="100"/>
          <w:position w:val="0"/>
          <w:sz w:val="16"/>
          <w:szCs w:val="16"/>
        </w:rPr>
        <w:t>2006</w:t>
      </w:r>
      <w:r>
        <w:rPr>
          <w:color w:val="000000"/>
          <w:spacing w:val="0"/>
          <w:w w:val="100"/>
          <w:position w:val="0"/>
        </w:rPr>
        <w:t>年</w:t>
      </w:r>
      <w:r>
        <w:rPr>
          <w:rFonts w:ascii="Tahoma" w:eastAsia="Tahoma" w:hAnsi="Tahoma" w:cs="Tahoma"/>
          <w:color w:val="000000"/>
          <w:spacing w:val="0"/>
          <w:w w:val="100"/>
          <w:position w:val="0"/>
          <w:sz w:val="16"/>
          <w:szCs w:val="16"/>
        </w:rPr>
        <w:t>2</w:t>
      </w:r>
      <w:r>
        <w:rPr>
          <w:color w:val="000000"/>
          <w:spacing w:val="0"/>
          <w:w w:val="100"/>
          <w:position w:val="0"/>
        </w:rPr>
        <w:t>月</w:t>
      </w:r>
      <w:r>
        <w:rPr>
          <w:rFonts w:ascii="Tahoma" w:eastAsia="Tahoma" w:hAnsi="Tahoma" w:cs="Tahoma"/>
          <w:color w:val="000000"/>
          <w:spacing w:val="0"/>
          <w:w w:val="100"/>
          <w:position w:val="0"/>
          <w:sz w:val="16"/>
          <w:szCs w:val="16"/>
        </w:rPr>
        <w:t>15</w:t>
      </w:r>
      <w:r>
        <w:rPr>
          <w:color w:val="000000"/>
          <w:spacing w:val="0"/>
          <w:w w:val="100"/>
          <w:position w:val="0"/>
        </w:rPr>
        <w:t>日及其后颁布和修订的</w:t>
      </w:r>
      <w:r>
        <w:rPr>
          <w:rFonts w:ascii="Tahoma" w:eastAsia="Tahoma" w:hAnsi="Tahoma" w:cs="Tahoma"/>
          <w:color w:val="000000"/>
          <w:spacing w:val="0"/>
          <w:w w:val="100"/>
          <w:position w:val="0"/>
          <w:sz w:val="16"/>
          <w:szCs w:val="16"/>
        </w:rPr>
        <w:t>42</w:t>
      </w:r>
      <w:r>
        <w:rPr>
          <w:color w:val="000000"/>
          <w:spacing w:val="0"/>
          <w:w w:val="100"/>
          <w:position w:val="0"/>
        </w:rPr>
        <w:t>项具体会计准则、企业会计准 则应用指南、企业会计准则解释及其他相关规定（以下合称“企业会计准则”），以及中国证券监督管理委员会《公开发行证 券的公司信息披露编报规则第</w:t>
      </w:r>
      <w:r>
        <w:rPr>
          <w:rFonts w:ascii="Tahoma" w:eastAsia="Tahoma" w:hAnsi="Tahoma" w:cs="Tahoma"/>
          <w:color w:val="000000"/>
          <w:spacing w:val="0"/>
          <w:w w:val="100"/>
          <w:position w:val="0"/>
          <w:sz w:val="16"/>
          <w:szCs w:val="16"/>
        </w:rPr>
        <w:t>15</w:t>
      </w:r>
      <w:r>
        <w:rPr>
          <w:color w:val="000000"/>
          <w:spacing w:val="0"/>
          <w:w w:val="100"/>
          <w:position w:val="0"/>
        </w:rPr>
        <w:t>号一一财务报告的一般规定</w:t>
      </w:r>
      <w:r>
        <w:rPr>
          <w:rFonts w:ascii="Tahoma" w:eastAsia="Tahoma" w:hAnsi="Tahoma" w:cs="Tahoma"/>
          <w:color w:val="000000"/>
          <w:spacing w:val="0"/>
          <w:w w:val="100"/>
          <w:position w:val="0"/>
          <w:sz w:val="16"/>
          <w:szCs w:val="16"/>
        </w:rPr>
        <w:t>（2014</w:t>
      </w:r>
      <w:r>
        <w:rPr>
          <w:color w:val="000000"/>
          <w:spacing w:val="0"/>
          <w:w w:val="100"/>
          <w:position w:val="0"/>
        </w:rPr>
        <w:t>年修订）》的披露规定编制。</w:t>
      </w:r>
    </w:p>
    <w:p>
      <w:pPr>
        <w:pStyle w:val="Style33"/>
        <w:keepNext w:val="0"/>
        <w:keepLines w:val="0"/>
        <w:widowControl w:val="0"/>
        <w:shd w:val="clear" w:color="auto" w:fill="auto"/>
        <w:bidi w:val="0"/>
        <w:spacing w:before="0" w:after="380" w:line="308" w:lineRule="exact"/>
        <w:ind w:left="0" w:right="0" w:firstLine="440"/>
        <w:jc w:val="both"/>
      </w:pPr>
      <w:r>
        <w:rPr>
          <w:color w:val="000000"/>
          <w:spacing w:val="0"/>
          <w:w w:val="100"/>
          <w:position w:val="0"/>
        </w:rPr>
        <w:t>根据企业会计准则的相关规定，本集团会计核算以权责发生制为基础。除某些金融工具外，本财务报表均以历史成本 为计量基础。资产如果发生减值，则按照相关规定计提相应的减值准备。</w:t>
      </w:r>
    </w:p>
    <w:p>
      <w:pPr>
        <w:pStyle w:val="Style36"/>
        <w:keepNext/>
        <w:keepLines/>
        <w:widowControl w:val="0"/>
        <w:shd w:val="clear" w:color="auto" w:fill="auto"/>
        <w:tabs>
          <w:tab w:pos="318" w:val="left"/>
        </w:tabs>
        <w:bidi w:val="0"/>
        <w:spacing w:before="0" w:after="26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t>持续经营</w:t>
      </w:r>
      <w:bookmarkEnd w:id="633"/>
      <w:bookmarkEnd w:id="634"/>
      <w:bookmarkEnd w:id="636"/>
    </w:p>
    <w:p>
      <w:pPr>
        <w:pStyle w:val="Style33"/>
        <w:keepNext w:val="0"/>
        <w:keepLines w:val="0"/>
        <w:widowControl w:val="0"/>
        <w:shd w:val="clear" w:color="auto" w:fill="auto"/>
        <w:bidi w:val="0"/>
        <w:spacing w:before="0" w:after="260" w:line="310" w:lineRule="exact"/>
        <w:ind w:left="0" w:right="0"/>
        <w:jc w:val="both"/>
      </w:pPr>
      <w:r>
        <w:rPr>
          <w:color w:val="000000"/>
          <w:spacing w:val="0"/>
          <w:w w:val="100"/>
          <w:position w:val="0"/>
        </w:rPr>
        <w:t>本集团在编制财务报表过程中，已全面评估本集团自资产负债表日起未来</w:t>
      </w:r>
      <w:r>
        <w:rPr>
          <w:rFonts w:ascii="Tahoma" w:eastAsia="Tahoma" w:hAnsi="Tahoma" w:cs="Tahoma"/>
          <w:color w:val="000000"/>
          <w:spacing w:val="0"/>
          <w:w w:val="100"/>
          <w:position w:val="0"/>
          <w:sz w:val="16"/>
          <w:szCs w:val="16"/>
        </w:rPr>
        <w:t>12</w:t>
      </w:r>
      <w:r>
        <w:rPr>
          <w:color w:val="000000"/>
          <w:spacing w:val="0"/>
          <w:w w:val="100"/>
          <w:position w:val="0"/>
        </w:rPr>
        <w:t>个月的持续经营能力。本集团利用所有可获 得的信息，包括近期获利经营的历史、通过银行融资等财务资源支持的信息作出评估后，合理预期本集团将有足够的资源在 自资产负债表日起未来</w:t>
      </w:r>
      <w:r>
        <w:rPr>
          <w:rFonts w:ascii="Tahoma" w:eastAsia="Tahoma" w:hAnsi="Tahoma" w:cs="Tahoma"/>
          <w:color w:val="000000"/>
          <w:spacing w:val="0"/>
          <w:w w:val="100"/>
          <w:position w:val="0"/>
          <w:sz w:val="16"/>
          <w:szCs w:val="16"/>
        </w:rPr>
        <w:t>12</w:t>
      </w:r>
      <w:r>
        <w:rPr>
          <w:color w:val="000000"/>
          <w:spacing w:val="0"/>
          <w:w w:val="100"/>
          <w:position w:val="0"/>
        </w:rPr>
        <w:t>个月内保持持续经营，本集团因而按持续经营基础编制本财务报表。</w:t>
      </w:r>
    </w:p>
    <w:p>
      <w:pPr>
        <w:pStyle w:val="Style29"/>
        <w:keepNext/>
        <w:keepLines/>
        <w:widowControl w:val="0"/>
        <w:shd w:val="clear" w:color="auto" w:fill="auto"/>
        <w:bidi w:val="0"/>
        <w:spacing w:before="0" w:after="26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五</w:t>
      </w:r>
      <w:bookmarkEnd w:id="639"/>
      <w:r>
        <w:rPr>
          <w:color w:val="000000"/>
          <w:spacing w:val="0"/>
          <w:w w:val="100"/>
          <w:position w:val="0"/>
          <w:sz w:val="24"/>
          <w:szCs w:val="24"/>
        </w:rPr>
        <w:t>、重要会计政策及会计估计</w:t>
      </w:r>
      <w:bookmarkEnd w:id="637"/>
      <w:bookmarkEnd w:id="638"/>
      <w:bookmarkEnd w:id="640"/>
    </w:p>
    <w:p>
      <w:pPr>
        <w:pStyle w:val="Style33"/>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380" w:line="302" w:lineRule="exact"/>
        <w:ind w:left="0" w:right="0" w:firstLine="360"/>
        <w:jc w:val="both"/>
      </w:pPr>
      <w:r>
        <w:rPr>
          <w:color w:val="000000"/>
          <w:spacing w:val="0"/>
          <w:w w:val="100"/>
          <w:position w:val="0"/>
        </w:rPr>
        <w:t>本集团根据生产经营特点确定具体会计政策和会计估计，主要体现在金融工具减值的判断标准</w:t>
      </w:r>
      <w:r>
        <w:rPr>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、固定资产 折旧和无形资产摊销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、收入的确认时点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等。</w:t>
      </w:r>
    </w:p>
    <w:p>
      <w:pPr>
        <w:pStyle w:val="Style36"/>
        <w:keepNext/>
        <w:keepLines/>
        <w:widowControl w:val="0"/>
        <w:shd w:val="clear" w:color="auto" w:fill="auto"/>
        <w:tabs>
          <w:tab w:pos="368" w:val="left"/>
        </w:tabs>
        <w:bidi w:val="0"/>
        <w:spacing w:before="0" w:after="26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w:t>
        <w:tab/>
        <w:t>遵循企业会计准则的声明</w:t>
      </w:r>
      <w:bookmarkEnd w:id="641"/>
      <w:bookmarkEnd w:id="642"/>
      <w:bookmarkEnd w:id="644"/>
    </w:p>
    <w:p>
      <w:pPr>
        <w:pStyle w:val="Style33"/>
        <w:keepNext w:val="0"/>
        <w:keepLines w:val="0"/>
        <w:widowControl w:val="0"/>
        <w:shd w:val="clear" w:color="auto" w:fill="auto"/>
        <w:bidi w:val="0"/>
        <w:spacing w:before="0" w:after="380" w:line="309" w:lineRule="exact"/>
        <w:ind w:left="0" w:right="0" w:firstLine="360"/>
        <w:jc w:val="left"/>
      </w:pPr>
      <w:r>
        <w:rPr>
          <w:color w:val="000000"/>
          <w:spacing w:val="0"/>
          <w:w w:val="100"/>
          <w:position w:val="0"/>
        </w:rPr>
        <w:t>本公司编制的财务报表符合企业会计准则的要求，真实、完整地反映了本公司及本集团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日的财务状况及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年度的经营成果和现金流量等有关信息。此外，本公司及本集团的财务报表在所有重大方面符合中国证券监督管理委员 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号——财务报告的一般规定》有关财务报表及其附注的披露要 求。</w:t>
      </w:r>
    </w:p>
    <w:p>
      <w:pPr>
        <w:pStyle w:val="Style36"/>
        <w:keepNext/>
        <w:keepLines/>
        <w:widowControl w:val="0"/>
        <w:shd w:val="clear" w:color="auto" w:fill="auto"/>
        <w:tabs>
          <w:tab w:pos="378" w:val="left"/>
        </w:tabs>
        <w:bidi w:val="0"/>
        <w:spacing w:before="0" w:after="26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w:t>
        <w:tab/>
        <w:t>会计期间</w:t>
      </w:r>
      <w:bookmarkEnd w:id="645"/>
      <w:bookmarkEnd w:id="646"/>
      <w:bookmarkEnd w:id="648"/>
    </w:p>
    <w:p>
      <w:pPr>
        <w:pStyle w:val="Style33"/>
        <w:keepNext w:val="0"/>
        <w:keepLines w:val="0"/>
        <w:widowControl w:val="0"/>
        <w:shd w:val="clear" w:color="auto" w:fill="auto"/>
        <w:bidi w:val="0"/>
        <w:spacing w:before="0" w:after="380" w:line="298" w:lineRule="exact"/>
        <w:ind w:left="0" w:right="0" w:firstLine="440"/>
        <w:jc w:val="left"/>
      </w:pPr>
      <w:r>
        <w:rPr>
          <w:color w:val="000000"/>
          <w:spacing w:val="0"/>
          <w:w w:val="100"/>
          <w:position w:val="0"/>
        </w:rPr>
        <w:t>本集团的会计期间分为年度和中期，会计中期指短于一个完整的会计年度的报告期间。本集团会计年度采用公历年度，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6"/>
        <w:keepNext/>
        <w:keepLines/>
        <w:widowControl w:val="0"/>
        <w:shd w:val="clear" w:color="auto" w:fill="auto"/>
        <w:tabs>
          <w:tab w:pos="378" w:val="left"/>
        </w:tabs>
        <w:bidi w:val="0"/>
        <w:spacing w:before="0" w:after="26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w:t>
        <w:tab/>
        <w:t>营业周期</w:t>
      </w:r>
      <w:bookmarkEnd w:id="649"/>
      <w:bookmarkEnd w:id="650"/>
      <w:bookmarkEnd w:id="652"/>
    </w:p>
    <w:p>
      <w:pPr>
        <w:pStyle w:val="Style33"/>
        <w:keepNext w:val="0"/>
        <w:keepLines w:val="0"/>
        <w:widowControl w:val="0"/>
        <w:shd w:val="clear" w:color="auto" w:fill="auto"/>
        <w:bidi w:val="0"/>
        <w:spacing w:before="0" w:after="380" w:line="322" w:lineRule="exact"/>
        <w:ind w:left="0" w:right="0" w:firstLine="360"/>
        <w:jc w:val="left"/>
      </w:pPr>
      <w:r>
        <w:rPr>
          <w:color w:val="000000"/>
          <w:spacing w:val="0"/>
          <w:w w:val="100"/>
          <w:position w:val="0"/>
        </w:rPr>
        <w:t>正常营业周期是指本集团从购买用于加工的资产起至实现现金或现金等价物的期间。本集团以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6"/>
        <w:keepNext/>
        <w:keepLines/>
        <w:widowControl w:val="0"/>
        <w:shd w:val="clear" w:color="auto" w:fill="auto"/>
        <w:tabs>
          <w:tab w:pos="378" w:val="left"/>
        </w:tabs>
        <w:bidi w:val="0"/>
        <w:spacing w:before="0" w:after="26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4</w:t>
      </w:r>
      <w:bookmarkEnd w:id="655"/>
      <w:r>
        <w:rPr>
          <w:color w:val="000000"/>
          <w:spacing w:val="0"/>
          <w:w w:val="100"/>
          <w:position w:val="0"/>
        </w:rPr>
        <w:t>、</w:t>
        <w:tab/>
        <w:t>记账本位币</w:t>
      </w:r>
      <w:bookmarkEnd w:id="653"/>
      <w:bookmarkEnd w:id="654"/>
      <w:bookmarkEnd w:id="656"/>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人民币为本公司及境内子公司经营所处的主要经济环境中的货币，本公司及境内子公司以人民币为记账本位币。本公 司之境外子公司根据其经营所处的主要经济环境中的货币确定为其记账本位币。本集团编制本财务报表时所采用的货币为人 民币。</w:t>
      </w:r>
    </w:p>
    <w:p>
      <w:pPr>
        <w:pStyle w:val="Style36"/>
        <w:keepNext/>
        <w:keepLines/>
        <w:widowControl w:val="0"/>
        <w:shd w:val="clear" w:color="auto" w:fill="auto"/>
        <w:tabs>
          <w:tab w:pos="378" w:val="left"/>
        </w:tabs>
        <w:bidi w:val="0"/>
        <w:spacing w:before="0" w:after="26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5</w:t>
      </w:r>
      <w:bookmarkEnd w:id="659"/>
      <w:r>
        <w:rPr>
          <w:color w:val="000000"/>
          <w:spacing w:val="0"/>
          <w:w w:val="100"/>
          <w:position w:val="0"/>
        </w:rPr>
        <w:t>、</w:t>
        <w:tab/>
        <w:t>同一控制下和非同一控制下企业合并的会计处理方法</w:t>
      </w:r>
      <w:bookmarkEnd w:id="657"/>
      <w:bookmarkEnd w:id="658"/>
      <w:bookmarkEnd w:id="660"/>
    </w:p>
    <w:p>
      <w:pPr>
        <w:pStyle w:val="Style3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33"/>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同一控制下企业合并</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合并方取得的资产和负债均按合并日在被合并方的账面价值计量。合并方取得的净资产账面价值与支付的合并对价账面 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不足以冲减的，调整留存收益。</w:t>
      </w:r>
    </w:p>
    <w:p>
      <w:pPr>
        <w:pStyle w:val="Style33"/>
        <w:keepNext w:val="0"/>
        <w:keepLines w:val="0"/>
        <w:widowControl w:val="0"/>
        <w:shd w:val="clear" w:color="auto" w:fill="auto"/>
        <w:bidi w:val="0"/>
        <w:spacing w:before="0" w:after="140" w:line="314" w:lineRule="exact"/>
        <w:ind w:left="0" w:right="0" w:firstLine="320"/>
        <w:jc w:val="left"/>
      </w:pPr>
      <w:r>
        <w:rPr>
          <w:color w:val="000000"/>
          <w:spacing w:val="0"/>
          <w:w w:val="100"/>
          <w:position w:val="0"/>
        </w:rPr>
        <w:t>合并方为进行企业合并发生的各项直接费用，于发生时计入当期损益。</w:t>
      </w:r>
    </w:p>
    <w:p>
      <w:pPr>
        <w:pStyle w:val="Style33"/>
        <w:keepNext w:val="0"/>
        <w:keepLines w:val="0"/>
        <w:widowControl w:val="0"/>
        <w:shd w:val="clear" w:color="auto" w:fill="auto"/>
        <w:bidi w:val="0"/>
        <w:spacing w:before="0" w:after="140" w:line="314" w:lineRule="exact"/>
        <w:ind w:left="0" w:right="0" w:firstLine="320"/>
        <w:jc w:val="both"/>
      </w:pPr>
      <w:r>
        <w:rPr>
          <w:color w:val="000000"/>
          <w:spacing w:val="0"/>
          <w:w w:val="100"/>
          <w:position w:val="0"/>
        </w:rPr>
        <w:t>非同一控制下企业合并</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w:t>
      </w:r>
      <w:r>
        <w:rPr>
          <w:color w:val="000000"/>
          <w:spacing w:val="0"/>
          <w:w w:val="100"/>
          <w:position w:val="0"/>
        </w:rPr>
        <w:t>实际取得对被购买方控制权的日期。</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参见本附注五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 表的编制方法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的，参考本部分前面各段描述及本附注五、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初始投资成本；购买日之前持有的被购买方的股权涉及其他综合收益的，在处置该项投资时将与其相关的其他综合收益采用 与被购买方直接处置相关资产或负债相同的基础进行会计处理。</w:t>
      </w:r>
    </w:p>
    <w:p>
      <w:pPr>
        <w:pStyle w:val="Style33"/>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益应当采用与被购买方直接处置相关资产或负债相同的基础进行会计处理。</w:t>
      </w:r>
    </w:p>
    <w:p>
      <w:pPr>
        <w:pStyle w:val="Style36"/>
        <w:keepNext/>
        <w:keepLines/>
        <w:widowControl w:val="0"/>
        <w:shd w:val="clear" w:color="auto" w:fill="auto"/>
        <w:bidi w:val="0"/>
        <w:spacing w:before="0" w:after="26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6</w:t>
      </w:r>
      <w:bookmarkEnd w:id="663"/>
      <w:r>
        <w:rPr>
          <w:color w:val="000000"/>
          <w:spacing w:val="0"/>
          <w:w w:val="100"/>
          <w:position w:val="0"/>
        </w:rPr>
        <w:t>、合并财务报表的编制方法</w:t>
      </w:r>
      <w:bookmarkEnd w:id="661"/>
      <w:bookmarkEnd w:id="662"/>
      <w:bookmarkEnd w:id="664"/>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合并财务报表范围的确定原则</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合并财务报表的合并范围以控制为基础予以确定。控制是指本集团拥有对被投资方的权力，通过参与被投资方的相关活 动而享有可变回报，并且有能力运用对被投资方的权力影响该回报金额。合并范围包括本公司及全部子公司。子公司，是指 被本集团控制的主体。</w:t>
      </w:r>
    </w:p>
    <w:p>
      <w:pPr>
        <w:pStyle w:val="Style33"/>
        <w:keepNext w:val="0"/>
        <w:keepLines w:val="0"/>
        <w:widowControl w:val="0"/>
        <w:shd w:val="clear" w:color="auto" w:fill="auto"/>
        <w:bidi w:val="0"/>
        <w:spacing w:before="0" w:after="0" w:line="310" w:lineRule="exact"/>
        <w:ind w:left="380" w:right="0" w:firstLine="0"/>
        <w:jc w:val="left"/>
      </w:pPr>
      <w:r>
        <w:rPr>
          <w:color w:val="000000"/>
          <w:spacing w:val="0"/>
          <w:w w:val="100"/>
          <w:position w:val="0"/>
        </w:rPr>
        <w:t>一旦相关事实和情况的变化导致上述控制定义涉及的相关要素发生了变化，本集团将进行重新评估。 合并财务报表编制的方法</w:t>
      </w:r>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从取得子公司的净资产和生产经营决策的实际控制权之日起，本集团开始将其纳入合并范围；从丧失实际控制权之日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并增加的子公司及吸收合并下的被合并方，其自合并当期期初至合并日的经营成果和现金流量已经适当地包括在合并利润表 和合并现金流量表中，并且同时调整合并财务报表的对比数。</w:t>
      </w:r>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33"/>
        <w:keepNext w:val="0"/>
        <w:keepLines w:val="0"/>
        <w:widowControl w:val="0"/>
        <w:shd w:val="clear" w:color="auto" w:fill="auto"/>
        <w:bidi w:val="0"/>
        <w:spacing w:before="0" w:after="260" w:line="310" w:lineRule="exact"/>
        <w:ind w:left="0" w:right="0" w:firstLine="440"/>
        <w:jc w:val="both"/>
      </w:pPr>
      <w:r>
        <w:rPr>
          <w:color w:val="000000"/>
          <w:spacing w:val="0"/>
          <w:w w:val="100"/>
          <w:position w:val="0"/>
        </w:rPr>
        <w:t>集团内所有重大往来余额、交易及未实现利润在合并财务报表编制时予以抵销。</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控制权时采用与该子公司直接处置相关资产或负债相同的基础进行会计处理。其后，对该部分剩余股权按照《企业会计准则 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号——金融工具确认和计量》等相关规定进行后续计量，详见本附注五、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本集团通过多次交易分步处置对子公司股权投资直至丧失控制权的，需区分处置对子公司股权投资直至丧失控制权的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常表明应将多次交易事项作为一揽子交易进行会计处理：①这些交易是同时或者在考虑了彼此影响的情况下订立的；②这些 交易整体才能达成一项完整的商业结果;③一项交易的发生取决于其他至少一项交易的发生;④一项交易单独看是不经济的，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部分处置对子公司的长期股权投资气详见本附注五、</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 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适用的原则进行会计处理。处置对子公司股权投资直至丧失控制权的各项交易属于一揽子交 易的，将各项交易作为一项处置子公司并丧失控制权的交易进行会计处理；但是，在丧失控制权之前每一次处置价款与处置 投资对应的享有该子公司净资产份额的差额，在合并财务报表中确认为其他综合收益，在丧失控制权时一并转入丧失控制权 当期的损益。</w:t>
      </w:r>
    </w:p>
    <w:p>
      <w:pPr>
        <w:pStyle w:val="Style36"/>
        <w:keepNext/>
        <w:keepLines/>
        <w:widowControl w:val="0"/>
        <w:shd w:val="clear" w:color="auto" w:fill="auto"/>
        <w:tabs>
          <w:tab w:pos="318" w:val="left"/>
        </w:tabs>
        <w:bidi w:val="0"/>
        <w:spacing w:before="0" w:after="2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7</w:t>
      </w:r>
      <w:bookmarkEnd w:id="667"/>
      <w:r>
        <w:rPr>
          <w:color w:val="000000"/>
          <w:spacing w:val="0"/>
          <w:w w:val="100"/>
          <w:position w:val="0"/>
        </w:rPr>
        <w:t>、</w:t>
        <w:tab/>
        <w:t>合营安排分类及共同经营会计处理方法</w:t>
      </w:r>
      <w:bookmarkEnd w:id="665"/>
      <w:bookmarkEnd w:id="666"/>
      <w:bookmarkEnd w:id="668"/>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合营安排，是指一项由两个或两个以上的参与方共同控制的安排。本集团根据在合营安排中享有的权利和承担的义务， 将合营安排分为共同经营和合营企业。共同经营，是指本集团享有该安排相关资产且承担该安排相关负债的合营安排。合营 企业，是指本集团仅对该安排的净资产享有权利的合营安排。</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本集团对合营企业的投资采用权益法核算，按照本本附注五、</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 “</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中所述的会计政策处理。</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本集团作为合营方对共同经营，确认本集团单独持有的资产、单独所承担的负债，以及按本集团份额确认共同持有的 资产和共同承担的负债；确认出售本集团享有的共同经营产出份额所产生的收入；按本集团份额确认共同经营因出售产出所 产生的收入；确认本集团单独所发生的费用，以及按本集团份额确认共同经营发生的费用。</w:t>
      </w:r>
    </w:p>
    <w:p>
      <w:pPr>
        <w:pStyle w:val="Style3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当本集团作为合营方向共同经营投出或出售资产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该资产不构成业务，下同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、或者自共同经营购买资产时，在该等资产 出售给第三方之前，本集团仅确认因该交易产生的损益中归属于共同经营其他参与方的部分。该等资产发生符合《企业会计 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资产减值》等规定的资产减值损失的，对于由本集团向共同经营投出或出售资产的情况，本集团全额确认该 损失；对于本集团自共同经营购买资产的情况，本集团按承担的份额确认该损失。</w:t>
      </w:r>
    </w:p>
    <w:p>
      <w:pPr>
        <w:pStyle w:val="Style36"/>
        <w:keepNext/>
        <w:keepLines/>
        <w:widowControl w:val="0"/>
        <w:shd w:val="clear" w:color="auto" w:fill="auto"/>
        <w:tabs>
          <w:tab w:pos="318" w:val="left"/>
        </w:tabs>
        <w:bidi w:val="0"/>
        <w:spacing w:before="0" w:after="2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8</w:t>
      </w:r>
      <w:bookmarkEnd w:id="671"/>
      <w:r>
        <w:rPr>
          <w:color w:val="000000"/>
          <w:spacing w:val="0"/>
          <w:w w:val="100"/>
          <w:position w:val="0"/>
        </w:rPr>
        <w:t>、</w:t>
        <w:tab/>
        <w:t>现金及现金等价物的确定标准</w:t>
      </w:r>
      <w:bookmarkEnd w:id="669"/>
      <w:bookmarkEnd w:id="670"/>
      <w:bookmarkEnd w:id="672"/>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本集团现金及现金等价物包括库存现金、可以随时用于支付的存款以及本集团持有的期限短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一般为从购买日起三个月 内到期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、流动性强、易于转换为已知金额现金、价值变动风险很小的投资。</w:t>
      </w:r>
    </w:p>
    <w:p>
      <w:pPr>
        <w:pStyle w:val="Style36"/>
        <w:keepNext/>
        <w:keepLines/>
        <w:widowControl w:val="0"/>
        <w:shd w:val="clear" w:color="auto" w:fill="auto"/>
        <w:tabs>
          <w:tab w:pos="318" w:val="left"/>
        </w:tabs>
        <w:bidi w:val="0"/>
        <w:spacing w:before="0" w:after="380" w:line="240" w:lineRule="auto"/>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9</w:t>
      </w:r>
      <w:bookmarkEnd w:id="675"/>
      <w:r>
        <w:rPr>
          <w:color w:val="000000"/>
          <w:spacing w:val="0"/>
          <w:w w:val="100"/>
          <w:position w:val="0"/>
        </w:rPr>
        <w:t>、</w:t>
        <w:tab/>
        <w:t>外币业务和外币报表折算</w:t>
      </w:r>
      <w:bookmarkEnd w:id="673"/>
      <w:bookmarkEnd w:id="674"/>
      <w:bookmarkEnd w:id="676"/>
    </w:p>
    <w:p>
      <w:pPr>
        <w:pStyle w:val="Style33"/>
        <w:keepNext w:val="0"/>
        <w:keepLines w:val="0"/>
        <w:widowControl w:val="0"/>
        <w:shd w:val="clear" w:color="auto" w:fill="auto"/>
        <w:bidi w:val="0"/>
        <w:spacing w:before="0" w:after="0" w:line="386" w:lineRule="auto"/>
        <w:ind w:left="0" w:right="0" w:firstLine="0"/>
        <w:jc w:val="both"/>
      </w:pPr>
      <w:r>
        <w:rPr>
          <w:rFonts w:ascii="Tahoma" w:eastAsia="Tahoma" w:hAnsi="Tahoma" w:cs="Tahoma"/>
          <w:color w:val="000000"/>
          <w:spacing w:val="0"/>
          <w:w w:val="100"/>
          <w:position w:val="0"/>
          <w:sz w:val="16"/>
          <w:szCs w:val="16"/>
        </w:rPr>
        <w:t>1.</w:t>
      </w:r>
      <w:r>
        <w:rPr>
          <w:color w:val="000000"/>
          <w:spacing w:val="0"/>
          <w:w w:val="100"/>
          <w:position w:val="0"/>
        </w:rPr>
        <w:t>外币交易的折算方法</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本集团发生的外币交易在初始确认时，按交易日的即期汇率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通常指中国人民银行公布的当日外汇牌价的中间价，下同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折算为记账本位币金额，但本集团发生的外币兑换业务或涉及外币兑换的交易事项，按照实际采用的汇率折算为记账本位币 金额。</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对于外币货币性项目和外币非货币性项目的折算方法</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资产负债表日，对于外币货币性项目采用资产负债表日即期汇率折算，由此产生的汇兑差额，除：属于与购建符合资本 化条件的资产相关的外币专门借款产生的汇兑差额按照借款费用资本化的原则处理；以及可供出售的外币货币性项目除摊余 成本之外的其他账面余额变动产生的汇兑差额计入其他综合收益之外，均计入当期损益。</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外币财务报表的折算方法</w:t>
      </w:r>
    </w:p>
    <w:p>
      <w:pPr>
        <w:pStyle w:val="Style33"/>
        <w:keepNext w:val="0"/>
        <w:keepLines w:val="0"/>
        <w:widowControl w:val="0"/>
        <w:shd w:val="clear" w:color="auto" w:fill="auto"/>
        <w:bidi w:val="0"/>
        <w:spacing w:before="0" w:after="400" w:line="311" w:lineRule="exact"/>
        <w:ind w:left="0" w:right="0"/>
        <w:jc w:val="both"/>
      </w:pPr>
      <w:r>
        <w:rPr>
          <w:color w:val="000000"/>
          <w:spacing w:val="0"/>
          <w:w w:val="100"/>
          <w:position w:val="0"/>
        </w:rPr>
        <w:t>本集团对境外经营的财务报表进行折算时，遵循下列规定：资产负债表中的资产和负债项目，采用资产负债表日的即期 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 用交易发生日的当期平均汇率折算。按照上述折算产生的外币财务报表折算差额，确认为其他综合收益。比较财务报表的折 算比照上述规定处理。</w:t>
      </w:r>
    </w:p>
    <w:p>
      <w:pPr>
        <w:pStyle w:val="Style36"/>
        <w:keepNext/>
        <w:keepLines/>
        <w:widowControl w:val="0"/>
        <w:shd w:val="clear" w:color="auto" w:fill="auto"/>
        <w:bidi w:val="0"/>
        <w:spacing w:before="0" w:after="2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77"/>
      <w:bookmarkEnd w:id="678"/>
      <w:bookmarkEnd w:id="680"/>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在本集团成为金融工具合同的一方时确认一项金融资产或金融负债。</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金融资产的分类、确认和计量</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本集团根据管理金融资产的业务模式和金融资产的合同现金流量特征，将金融资产划分为：以摊余成本计量的金融资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考虑重大融资成分的应收账款或应收票据，本集团按照预期有权收取的对价金额作为初始确认金额。</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以摊余成本计量的金融资产</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本集团管理以摊余成本计量的金融资产的业务模式为以收取合同现金流量为目标，且此类金融资产的合同现金流量特征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与基本借贷安排相一致，即在特定日期产生的现金流量，仅为对本金和以未偿付本金金额为基础的利息的支付。本集团对于 此类金融资产，采用实际利率法，按照摊余成本进行后续计量，其摊销或减值产生的利得或损失，计入当期损益。</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以公允价值计量且其变动计入其他综合收益的金融资产</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本集团管理此类金融资产的业务模式为既以收取合同现金流量为目标又以出售为目标，且此类金融资产的合同现金流量 特征与基本借贷安排相一致。本集团对此类金融资产按照公允价值计量且其变动计入其他综合收益，但减值损失或利得、汇 兑损益和按照实际利率法计算的利息收入计入当期损益。</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此外，本集团将部分非交易性权益工具投资指定为以公允价值计量且其变动计入其他综合收益的金融资产。本集团将该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33"/>
        <w:keepNext w:val="0"/>
        <w:keepLines w:val="0"/>
        <w:widowControl w:val="0"/>
        <w:shd w:val="clear" w:color="auto" w:fill="auto"/>
        <w:bidi w:val="0"/>
        <w:spacing w:before="0" w:after="0" w:line="311" w:lineRule="exact"/>
        <w:ind w:left="0" w:right="0" w:firstLine="560"/>
        <w:jc w:val="both"/>
      </w:pPr>
      <w:r>
        <w:rPr>
          <w:color w:val="000000"/>
          <w:spacing w:val="0"/>
          <w:w w:val="100"/>
          <w:position w:val="0"/>
        </w:rPr>
        <w:t>以公允价值计量且其变动计入当期损益的金融资产 本集团将上述以摊余成本计量的金融资产和以公允价值计量且其变动计入其他综合收益的金融资产之外的金融资产， 分类为以公允价值计量且其变动计入当期损益的金融资产。此外，在初始确认时，本集团为了消除或显著减少会计错配，将 部分金融资产指定为以公允价值计量且其变动计入当期损益的金融资产。对于此类金融资产，本集团采用公允价值进行后续 计量，公允价值变动计入当期损益。</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金融负债的分类、确认和计量</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 以公允价值计量且其变动计入当期损益的金融负债</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和初始确认时指 定为以公允价值计量且其变动计入当期损益的金融负债。</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，按照公允价值进行后续计量，除与套期会计有关外，公允价值变动计入 当期损益。</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被指定为以公允价值计量且其变动计入当期损益的金融负债，该负债由本集团自身信用风险变动引起的公允价值变动计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会计错配的，本集团将该金融负债的全部利得或损失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包括企业自身信用风险变动的影响金额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计入当期损益。</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其他金融负债</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金融资产转移的确认依据和计量方法</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本集团对采用附追索权方式出售的金融资产，或将持有的金融资产背书转让，需确定该金融资产所有权上几乎所有的风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金融负债的终止确认</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的现时义务已经解除的，本集团终止确认该金融负债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或该部分金融负债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借入方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与借出 方签订协议，以承担新金融负债的方式替换原金融负债，且新金融负债与原金融负债的合同条款实质上不同的，终止确认原 金融负债，同时确认一项新金融负债。本集团对原金融负债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的合同条款作出实质性修改的，终止确认原金融负 债，同时按照修改后的条款确认一项新金融负债。</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终止确认的，本集团将其账面价值与支付的对价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包括转出的非现金资产或承担的负债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 额，计入当期损益。</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金融资产和金融负债的抵销</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当本集团具有抵销已确认金额的金融资产和金融负债的法定权利，且该种法定权利是当前可执行的，同时本集团计划以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金融资产和金融负债的公允价值确定方法</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公允价值，是指市场参与者在计量日发生的有序交易中，出售一项资产所能收到或者转移一项负债所需支付的价格。金 融工具存在活跃市场的，本集团采用活跃市场中的报价确定其公允价值。活跃市场中的报价是指易于定期从交易所、经纪商、 行业协会、定价服务机构等获得的价格，且代表了在公平交易中实际发生的市场交易的价格。金融工具不存在活跃市场的， 本集团采用估值技术确定其公允价值。估值技术包括参考熟悉情况并自愿交易的各方最近进行的市场交易中使用的价格、参 照实质上相同的其他金融工具当前的公允价值、现金流量折现法和期权定价模型等。在估值时，本集团采用在当前情况下适 </w:t>
      </w:r>
      <w:r>
        <w:rPr>
          <w:color w:val="000000"/>
          <w:spacing w:val="0"/>
          <w:w w:val="100"/>
          <w:position w:val="0"/>
        </w:rPr>
        <w:t>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3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权益工具</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权益工具是指能证明拥有本集团在扣除所有负债后的资产中的剩余权益的合同。本集团发行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含再融资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、回购、出售或 注销权益工具作为权益的变动处理，与权益性交易相关的交易费用从权益中扣减。本集团不确认权益工具的公允价值变动。</w:t>
      </w:r>
    </w:p>
    <w:p>
      <w:pPr>
        <w:pStyle w:val="Style33"/>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本集团权益工具在存续期间分派股利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36"/>
        <w:keepNext/>
        <w:keepLines/>
        <w:widowControl w:val="0"/>
        <w:shd w:val="clear" w:color="auto" w:fill="auto"/>
        <w:bidi w:val="0"/>
        <w:spacing w:before="0" w:after="26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bookmarkEnd w:id="683"/>
      <w:r>
        <w:rPr>
          <w:rFonts w:ascii="Times New Roman" w:eastAsia="Times New Roman" w:hAnsi="Times New Roman" w:cs="Times New Roman"/>
          <w:color w:val="000000"/>
          <w:spacing w:val="0"/>
          <w:w w:val="100"/>
          <w:position w:val="0"/>
        </w:rPr>
        <w:t>1</w:t>
      </w:r>
      <w:r>
        <w:rPr>
          <w:color w:val="000000"/>
          <w:spacing w:val="0"/>
          <w:w w:val="100"/>
          <w:position w:val="0"/>
        </w:rPr>
        <w:t>、金融资产减值</w:t>
      </w:r>
      <w:bookmarkEnd w:id="681"/>
      <w:bookmarkEnd w:id="682"/>
      <w:bookmarkEnd w:id="684"/>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本集团需确认减值损失的金融资产系以摊余成本计量的金融资产、以公允价值计量且其变动计入其他综合收益的债务 工具投资、租赁应收款，主要包括应收票据、应收账款、其他应收款、债权投资、其他债权投资、长期应收款等。此外，对 部分财务担保合同，也按照本部分所述会计政策计提减值准备和确认信用减值损失。</w:t>
      </w:r>
    </w:p>
    <w:p>
      <w:pPr>
        <w:pStyle w:val="Style33"/>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减值准备的确认方法</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本集团以预期信用损失为基础，对上述各项目按照其适用的预期信用损失计量方法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一般方法或简化方法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计提减值准备 并确认信用减值损失。</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信用损失，是指本集团按照原实际利率折现的、根据合同应收的所有合同现金流量与预期收取的所有现金流量之间的差 额，即全部现金短缺的现值。其中，对于购买或源生的已发生信用减值的金融资产，本集团按照该金融资产经信用调整的实 际利率折现。</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预期信用损失计量的一般方法是指，本集团在每个资产负债表日评估金融资产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含其他适用项目，下同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的信用风险自初 始确认后是否已经显著增加，如果信用风险自初始确认后已显著增加，本集团按照相当于整个存续期内预期信用损失的金额 计量损失准备;如果信用风险自初始确认后未显著增加，本集团按照相当于未来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 本集团在评估预期信用损失时，考虑所有合理且有依据的信息，包括前瞻性信息。</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 xml:space="preserve">对于在资产负债表日具有较低信用风险的金融工具，本集团假设其信用风险自初始确认后并未显著增加，选择按照未来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不选择简化处理方法，依据其信用风险自初始确认后是否已显著增加，而采用未来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月内或者整个存续期内预期信用损失金额为基础计量损失准备。</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信用风险自初始确认后是否显著增加的判断标准</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概率，则表明该项金融资产的信用风险显著增加。除特殊情况外，本集团采用未来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以组合为基础评估预期信用风险的组合方法</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本集团对信用风险显著不同的金融资产单项评价信用风险，如：应收关联方款项；与对方存在争议或涉及诉讼、仲裁的 应收款项；已有明显迹象表明债务人很可能无法履行还款义务的应收款项等。</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除了单项评估信用风险的金融资产外，本集团基于共同风险特征将金融资产划分为不同的组别，在组合的基础上评估信 用风险。</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金融资产减值的会计处理方法</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期末，本集团计算各类金融资产的预计信用损失，如果该预计信用损失大于其当前减值准备的账面金额，将其差额确认 为减值损失；如果小于当前减值准备的账面金额，则将差额确认为减值利得。</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各类金融资产信用损失的确定方法</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应收票据</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本集团对于应收票据按照相当于整个存续期内的预期信用损失金额计量损失准备。基于应收票据的信用风险特征，将 其划分为不同组合：</w:t>
      </w:r>
    </w:p>
    <w:tbl>
      <w:tblPr>
        <w:tblOverlap w:val="never"/>
        <w:jc w:val="left"/>
        <w:tblLayout w:type="fixed"/>
      </w:tblPr>
      <w:tblGrid>
        <w:gridCol w:w="1632"/>
        <w:gridCol w:w="6696"/>
      </w:tblGrid>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bl>
    <w:p>
      <w:pPr>
        <w:widowControl w:val="0"/>
        <w:spacing w:line="1" w:lineRule="exact"/>
      </w:pPr>
    </w:p>
    <w:tbl>
      <w:tblPr>
        <w:tblOverlap w:val="never"/>
        <w:jc w:val="left"/>
        <w:tblLayout w:type="fixed"/>
      </w:tblPr>
      <w:tblGrid>
        <w:gridCol w:w="1632"/>
        <w:gridCol w:w="6696"/>
      </w:tblGrid>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组合划分相同</w:t>
            </w:r>
          </w:p>
        </w:tc>
      </w:tr>
    </w:tbl>
    <w:p>
      <w:pPr>
        <w:pStyle w:val="Style3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应收账款</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对于不含重大融资成分的应收账款，本集团按照相当于整个存续期内的预期信用损失金额计量损失准备。</w:t>
      </w:r>
    </w:p>
    <w:p>
      <w:pPr>
        <w:pStyle w:val="Style33"/>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对于包含重大融资成分的应收账款和租赁应收款，本集团选择始终按照相当于存续期内预期信用损失的金额计量损失 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不选择简化处理方法，依据其信用风险自初始确认后是否已经显著增加，而采用未来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个月内或者整个存续期内预</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期信用损失的金额计量损失准备。</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除了单项评估信用风险的应收账款外，基于其信用风险特征，将其划分为不同组合:</w:t>
      </w:r>
    </w:p>
    <w:tbl>
      <w:tblPr>
        <w:tblOverlap w:val="never"/>
        <w:jc w:val="left"/>
        <w:tblLayout w:type="fixed"/>
      </w:tblPr>
      <w:tblGrid>
        <w:gridCol w:w="1354"/>
        <w:gridCol w:w="6974"/>
      </w:tblGrid>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本组合以应收款项的账龄作为信用风险特征。</w:t>
            </w:r>
          </w:p>
        </w:tc>
      </w:tr>
    </w:tbl>
    <w:p>
      <w:pPr>
        <w:pStyle w:val="Style33"/>
        <w:keepNext w:val="0"/>
        <w:keepLines w:val="0"/>
        <w:widowControl w:val="0"/>
        <w:shd w:val="clear" w:color="auto" w:fill="auto"/>
        <w:bidi w:val="0"/>
        <w:spacing w:before="0" w:after="0" w:line="322" w:lineRule="exact"/>
        <w:ind w:left="0" w:right="0" w:firstLine="360"/>
        <w:jc w:val="left"/>
      </w:pPr>
      <w:r>
        <w:rPr>
          <w:color w:val="000000"/>
          <w:spacing w:val="0"/>
          <w:w w:val="100"/>
          <w:position w:val="0"/>
        </w:rPr>
        <w:t>其他应收款</w:t>
      </w:r>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本集团依据其他应收款信用风险自初始确认后是否已经显著增加，采用相当于未来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 用损失的金额计量减值损失。除了单项评估信用风险的其他应收款外，基于其信用风险特征，将其划分为不同组合：</w:t>
      </w:r>
    </w:p>
    <w:tbl>
      <w:tblPr>
        <w:tblOverlap w:val="never"/>
        <w:jc w:val="left"/>
        <w:tblLayout w:type="fixed"/>
      </w:tblPr>
      <w:tblGrid>
        <w:gridCol w:w="1435"/>
        <w:gridCol w:w="6893"/>
      </w:tblGrid>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本组合为日常经常活动中应收取的各类押金、代垫款、质保金等应收款项。</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本集团合并范围内的各级子公司</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除上述组合以外以其他应收款的账龄作为信用风险特征。</w:t>
            </w:r>
          </w:p>
        </w:tc>
      </w:tr>
    </w:tbl>
    <w:p>
      <w:pPr>
        <w:pStyle w:val="Style33"/>
        <w:keepNext w:val="0"/>
        <w:keepLines w:val="0"/>
        <w:widowControl w:val="0"/>
        <w:shd w:val="clear" w:color="auto" w:fill="auto"/>
        <w:bidi w:val="0"/>
        <w:spacing w:before="0" w:after="0" w:line="298" w:lineRule="exact"/>
        <w:ind w:left="0" w:right="0" w:firstLine="360"/>
        <w:jc w:val="both"/>
      </w:pPr>
      <w:r>
        <w:rPr>
          <w:color w:val="000000"/>
          <w:spacing w:val="0"/>
          <w:w w:val="100"/>
          <w:position w:val="0"/>
        </w:rPr>
        <w:t>债权投资</w:t>
      </w:r>
    </w:p>
    <w:p>
      <w:pPr>
        <w:pStyle w:val="Style33"/>
        <w:keepNext w:val="0"/>
        <w:keepLines w:val="0"/>
        <w:widowControl w:val="0"/>
        <w:shd w:val="clear" w:color="auto" w:fill="auto"/>
        <w:bidi w:val="0"/>
        <w:spacing w:before="0" w:after="0" w:line="298" w:lineRule="exact"/>
        <w:ind w:left="0" w:right="0" w:firstLine="360"/>
        <w:jc w:val="both"/>
      </w:pPr>
      <w:r>
        <w:rPr>
          <w:color w:val="000000"/>
          <w:spacing w:val="0"/>
          <w:w w:val="100"/>
          <w:position w:val="0"/>
        </w:rPr>
        <w:t>债权投资主要核算以摊余成本计量的债券投资等。本集团依据其信用风险自初始确认后是否已经显著增加，采用相当于 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33"/>
        <w:keepNext w:val="0"/>
        <w:keepLines w:val="0"/>
        <w:widowControl w:val="0"/>
        <w:shd w:val="clear" w:color="auto" w:fill="auto"/>
        <w:bidi w:val="0"/>
        <w:spacing w:before="0" w:after="0" w:line="298" w:lineRule="exact"/>
        <w:ind w:left="0" w:right="0" w:firstLine="360"/>
        <w:jc w:val="both"/>
      </w:pPr>
      <w:r>
        <w:rPr>
          <w:color w:val="000000"/>
          <w:spacing w:val="0"/>
          <w:w w:val="100"/>
          <w:position w:val="0"/>
        </w:rPr>
        <w:t>其他债权投资</w:t>
      </w:r>
    </w:p>
    <w:p>
      <w:pPr>
        <w:pStyle w:val="Style33"/>
        <w:keepNext w:val="0"/>
        <w:keepLines w:val="0"/>
        <w:widowControl w:val="0"/>
        <w:shd w:val="clear" w:color="auto" w:fill="auto"/>
        <w:bidi w:val="0"/>
        <w:spacing w:before="0" w:after="400" w:line="298" w:lineRule="exact"/>
        <w:ind w:left="0" w:right="0" w:firstLine="360"/>
        <w:jc w:val="both"/>
      </w:pPr>
      <w:r>
        <w:rPr>
          <w:color w:val="000000"/>
          <w:spacing w:val="0"/>
          <w:w w:val="100"/>
          <w:position w:val="0"/>
        </w:rPr>
        <w:t>其他债权投资主要核算以公允价值计量且其变动计入其他综合收益的债券投资等。本集团依据其信用风险自初始确认 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36"/>
        <w:keepNext/>
        <w:keepLines/>
        <w:widowControl w:val="0"/>
        <w:shd w:val="clear" w:color="auto" w:fill="auto"/>
        <w:tabs>
          <w:tab w:pos="473" w:val="left"/>
        </w:tabs>
        <w:bidi w:val="0"/>
        <w:spacing w:before="0" w:after="2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685"/>
      <w:bookmarkEnd w:id="686"/>
      <w:bookmarkEnd w:id="688"/>
    </w:p>
    <w:p>
      <w:pPr>
        <w:pStyle w:val="Style33"/>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分类为以公允价值计量且其变动计入其他综合收益的应收票据和应收账款，自取得起期限在一年内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的部分，列 示为应收款项融资；自取得起期限在一年以上的，列示为其他债权投资。其相关会计政策参见本附注五、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及附 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tabs>
          <w:tab w:pos="473" w:val="left"/>
        </w:tabs>
        <w:bidi w:val="0"/>
        <w:spacing w:before="0" w:after="2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bookmarkEnd w:id="691"/>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689"/>
      <w:bookmarkEnd w:id="690"/>
      <w:bookmarkEnd w:id="692"/>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本集团将客户尚未支付合同对价，但本集团已经依据合同履行了履约义务，且不属于无条件（即仅取决于时间流逝）向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33"/>
        <w:keepNext w:val="0"/>
        <w:keepLines w:val="0"/>
        <w:widowControl w:val="0"/>
        <w:shd w:val="clear" w:color="auto" w:fill="auto"/>
        <w:bidi w:val="0"/>
        <w:spacing w:before="0" w:after="400" w:line="312" w:lineRule="exact"/>
        <w:ind w:left="0" w:right="0" w:firstLine="320"/>
        <w:jc w:val="left"/>
      </w:pPr>
      <w:r>
        <w:rPr>
          <w:color w:val="000000"/>
          <w:spacing w:val="0"/>
          <w:w w:val="100"/>
          <w:position w:val="0"/>
        </w:rPr>
        <w:t>合同资产预期信用损失的确定方法和会计处理方法参见附注五、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金融资产减值。</w:t>
      </w:r>
    </w:p>
    <w:p>
      <w:pPr>
        <w:pStyle w:val="Style36"/>
        <w:keepNext/>
        <w:keepLines/>
        <w:widowControl w:val="0"/>
        <w:shd w:val="clear" w:color="auto" w:fill="auto"/>
        <w:tabs>
          <w:tab w:pos="473" w:val="left"/>
        </w:tabs>
        <w:bidi w:val="0"/>
        <w:spacing w:before="0" w:after="28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693"/>
      <w:bookmarkEnd w:id="694"/>
      <w:bookmarkEnd w:id="696"/>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本集团为取得合同发生的增量成本预期能够收回的，作为合同取得成本确认为一项资产。但是，如果该资产的摊销期 限不超过一年，则在发生时计入当期损益。</w:t>
      </w:r>
    </w:p>
    <w:p>
      <w:pPr>
        <w:pStyle w:val="Style33"/>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为履行合同发生的成本不属于《企业会计准则第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年修订）》之外的其他企业会计准则规范范围且 同时满足下列条件的，作为合同履约成本确认为一项资产：①该成本与一份当前或预期取得的合同直接相关，包括直接人工、 直接材料、制造费用（或类似费用）、明确由客户承担的成本以及仅因该合同而发生的其他成本；②该成本增加了本集团未 来用于履行履约义务的资源；③该成本预期能够收回。</w:t>
      </w:r>
    </w:p>
    <w:p>
      <w:pPr>
        <w:pStyle w:val="Style33"/>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与合同成本有关的资产采用与该资产相关的商品收入确认相同的基础进行摊销，计入当期损益。</w:t>
      </w:r>
    </w:p>
    <w:p>
      <w:pPr>
        <w:pStyle w:val="Style36"/>
        <w:keepNext/>
        <w:keepLines/>
        <w:widowControl w:val="0"/>
        <w:shd w:val="clear" w:color="auto" w:fill="auto"/>
        <w:bidi w:val="0"/>
        <w:spacing w:before="0" w:after="280" w:line="240" w:lineRule="auto"/>
        <w:ind w:left="0" w:right="0" w:firstLine="0"/>
        <w:jc w:val="both"/>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rFonts w:ascii="Times New Roman" w:eastAsia="Times New Roman" w:hAnsi="Times New Roman" w:cs="Times New Roman"/>
          <w:color w:val="000000"/>
          <w:spacing w:val="0"/>
          <w:w w:val="100"/>
          <w:position w:val="0"/>
        </w:rPr>
        <w:t>5</w:t>
      </w:r>
      <w:r>
        <w:rPr>
          <w:color w:val="000000"/>
          <w:spacing w:val="0"/>
          <w:w w:val="100"/>
          <w:position w:val="0"/>
        </w:rPr>
        <w:t>、持有待售资产</w:t>
      </w:r>
      <w:bookmarkEnd w:id="697"/>
      <w:bookmarkEnd w:id="698"/>
      <w:bookmarkEnd w:id="700"/>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本集团若主要通过出售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包括具有商业实质的非货币性资产交换，下同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而非持续使用一项非流动资产或处置组收回其账 面价值的，则将其划分为持有待售类别。具体标准为同时满足以下条件：某项非流动资产或处置组根据类似交易中出售此类 资产或处置组的惯例，在当前状况下即可立即出售；本集团已经就出售计划作出决议且获得确定的购买承诺；预计出售将在 一年内完成。其中，处置组是指在一项交易中作为整体通过出售或其他方式一并处置的一组资产，以及在该交易中转让的与 这些资产直接相关的负债。处置组所属的资产组或资产组组合按照《企业会计准则第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号一资产减值》分摊了企业合并中 取得的商誉的，该处置组应当包含分摊至处置组的商誉。</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的计量规定 的各项非流动资产的账面价值。后续资产负债表日持有待售的处置组公允价值减去出售费用后的净额增加的，以前减记的金 额应当予以恢复，并在划分为持有待售类别后适用持有待售准则计量规定的非流动资产确认的资产减值损失金额内转回，转 回金额计入当期损益，并根据处置组中除商誉外适用持有待售准则计量规定的各项非流动资产账面价值所占比重按比例增加 其账面价值；已抵减的商誉账面价值，以及适用持有待售准则计量规定的非流动资产在划分为持有待售类别前确认的资产减 值损失不得转回。</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持有待售的非流动资产或处置组中的非流动资产不计提折旧或摊销，持有待售的处置组中负债的利息和其他费用继续 予以确认。</w:t>
      </w:r>
    </w:p>
    <w:p>
      <w:pPr>
        <w:pStyle w:val="Style33"/>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非流动资产或处置组不再满足持有待售类别的划分条件时，本集团不再将其继续划分为持有待售类别或将非流动资产 从持有待售的处置组中移除，并按照以下两者孰低计量：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 售类别情况下本应确认的折旧、摊销或减值等进行调整后的金额；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36"/>
        <w:keepNext/>
        <w:keepLines/>
        <w:widowControl w:val="0"/>
        <w:shd w:val="clear" w:color="auto" w:fill="auto"/>
        <w:bidi w:val="0"/>
        <w:spacing w:before="0" w:after="280" w:line="240" w:lineRule="auto"/>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rFonts w:ascii="Times New Roman" w:eastAsia="Times New Roman" w:hAnsi="Times New Roman" w:cs="Times New Roman"/>
          <w:color w:val="000000"/>
          <w:spacing w:val="0"/>
          <w:w w:val="100"/>
          <w:position w:val="0"/>
        </w:rPr>
        <w:t>6</w:t>
      </w:r>
      <w:r>
        <w:rPr>
          <w:color w:val="000000"/>
          <w:spacing w:val="0"/>
          <w:w w:val="100"/>
          <w:position w:val="0"/>
        </w:rPr>
        <w:t>、长期股权投资</w:t>
      </w:r>
      <w:bookmarkEnd w:id="701"/>
      <w:bookmarkEnd w:id="702"/>
      <w:bookmarkEnd w:id="704"/>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本部分所指的长期股权投资是指本集团对被投资单位具有控制、共同控制或重大影响的长期股权投资。本集团对被投 资单位不具有控制、共同控制或重大影响的长期股权投资，作为以公允价值计量且其变动计入当期损益的金融资产核算，其 中如果属于非交易性的，本集团在初始确认时可选择将其指定为以公允价值计量且其变动计入其他综合收益的金融资产核 算，其会计政策详见附注五、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共同控制，是指本集团按照相关约定对某项安排所共有的控制，并且该安排的相关活动必须经过分享控制权的参与方 一致同意后才能决策。重大影响，是指本集团对被投资单位的财务和经营政策有参与决策的权力，但并不能够控制或者与其 他方一起共同控制这些政策的制定。</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投资成本的确定</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的，在合并日按照应享有被合并方所有者权益在最终控制方合并财务报表中的账面价值的份额作为长期股权投资的初始 </w:t>
      </w:r>
      <w:r>
        <w:rPr>
          <w:color w:val="000000"/>
          <w:spacing w:val="0"/>
          <w:w w:val="100"/>
          <w:position w:val="0"/>
        </w:rPr>
        <w:t>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价值之和的差额，调整资本公积；资本公积不足冲减的，调整留存收益。合并日之前持有的股权投资因采用权益法核算或作 为以公允价值计量且其变动计入其他综合收益的金融资产而确认的其他综合收益，暂不进行会计处理。</w:t>
      </w:r>
    </w:p>
    <w:p>
      <w:pPr>
        <w:pStyle w:val="Style3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 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w:t>
      </w:r>
    </w:p>
    <w:p>
      <w:pPr>
        <w:pStyle w:val="Style3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33"/>
        <w:keepNext w:val="0"/>
        <w:keepLines w:val="0"/>
        <w:widowControl w:val="0"/>
        <w:shd w:val="clear" w:color="auto" w:fill="auto"/>
        <w:bidi w:val="0"/>
        <w:spacing w:before="0" w:after="140" w:line="310" w:lineRule="exact"/>
        <w:ind w:left="0" w:right="0" w:firstLine="360"/>
        <w:jc w:val="both"/>
      </w:pPr>
      <w:r>
        <w:rPr>
          <w:color w:val="000000"/>
          <w:spacing w:val="0"/>
          <w:w w:val="100"/>
          <w:position w:val="0"/>
        </w:rPr>
        <w:t>除企业合并形成的长期股权投资外的其他股权投资，按成本进行初始计量，该成本视长期股权投资取得方式的不同，分 别按照本集团实际支付的现金购买价款、本集团发行的权益性证券的公允价值、投资合同或协议约定的价值、非货币性资产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33"/>
        <w:keepNext w:val="0"/>
        <w:keepLines w:val="0"/>
        <w:widowControl w:val="0"/>
        <w:shd w:val="clear" w:color="auto" w:fill="auto"/>
        <w:bidi w:val="0"/>
        <w:spacing w:before="0" w:after="140" w:line="313" w:lineRule="exact"/>
        <w:ind w:left="0" w:right="0" w:firstLine="360"/>
        <w:jc w:val="both"/>
      </w:pPr>
      <w:r>
        <w:rPr>
          <w:color w:val="000000"/>
          <w:spacing w:val="0"/>
          <w:w w:val="100"/>
          <w:position w:val="0"/>
        </w:rPr>
        <w:t>后续计量及损益确认方法</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对被投资单位具有共同控制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构成共同经营者除外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或重大影响的长期股权投资，采用权益法核算。此外，公司财务报表 采用成本法核算能够对被投资单位实施控制的长期股权投资。</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成本法核算的长期股权投资</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权益法核算的长期股权投资</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允价值为基础，对被投资单位的净利润进行调整后确认。被投资单位采用的会计政策及会计期间与本集团不一致的，按照本 集团的会计政策及会计期间对被投资单位的财务报表进行调整，并据以确认投资收益和其他综合收益。对于本集团与联营企 业及合营企业之间发生的交易，投出或出售的资产不构成业务的，未实现内部交易损益按照享有的比例计算归属于本集团的 部分予以抵销，在此基础上确认投资损益。但本集团与被投资单位发生的未实现内部交易损失，属于所转让资产减值损失的， 不予以抵销。本集团向合营企业或联营企业投出的资产构成业务的，投资方因此取得长期股权投资但未取得控制权的，以投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本集团向合营企业或联营企业出售的资产构成业务的，取得的对价与业务的账面价值之差，全额计入当期损益。本集团自联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在确认应分担被投资单位发生的净亏损时，以长期股权投资的账面价值和其他实质上构成对被投资单位净投资的长期权 益减记至零为限。此外，如本集团对被投资单位负有承担额外损失的义务，则按预计承担的义务确认预计负债，计入当期投 </w:t>
      </w:r>
      <w:r>
        <w:rPr>
          <w:color w:val="000000"/>
          <w:spacing w:val="0"/>
          <w:w w:val="100"/>
          <w:position w:val="0"/>
        </w:rPr>
        <w:t>资损失。被投资单位以后期间实现净利润的，本集团在收益分享额弥补未确认的亏损分担额后，恢复确认收益分享额。</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收购少数股权</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或合并 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开始持续计算的净资产份额之间的差额，调整资本公积，资本公积不足冲减的，调整留存收益。</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处置长期股权投资</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本附注五、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其他情形下的长期股权投资处置，对于处置的股权，其账面价值与实际取得价款的差额，计入当期损益。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的剩余股权不能对被投资单位实施共同控制或施加重大影响的，改按金融工具确认和计量准则的有关规定进行会计处理，其 在丧失控制之日的公允价值与账面价值之间的差额计入当期损益。对于本集团取得对被投资单位的控制之前，因采用权益法 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合收益和其他所有者权益按比例结转；处置后的剩余股权改按金融工具确认和计量准则进行会计处理的，其他综合收益和其 他所有者权益全部结转。</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理，因被投资方除净损益、其他综合收益和利润分配以外的其他所有者权益变动而确认的所有者权益，在终止采用权益法时 全部转入当期投资收益。</w:t>
      </w:r>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本集团通过多次交易分步处置对子公司股权投资直至丧失控制权，如果上述交易属于一揽子交易的，将各项交易作为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36"/>
        <w:keepNext/>
        <w:keepLines/>
        <w:widowControl w:val="0"/>
        <w:shd w:val="clear" w:color="auto" w:fill="auto"/>
        <w:bidi w:val="0"/>
        <w:spacing w:before="0" w:after="380" w:line="240" w:lineRule="auto"/>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705"/>
      <w:bookmarkEnd w:id="706"/>
      <w:bookmarkEnd w:id="708"/>
    </w:p>
    <w:p>
      <w:pPr>
        <w:pStyle w:val="Style49"/>
        <w:keepNext/>
        <w:keepLines/>
        <w:widowControl w:val="0"/>
        <w:shd w:val="clear" w:color="auto" w:fill="auto"/>
        <w:bidi w:val="0"/>
        <w:spacing w:before="0" w:after="280" w:line="240" w:lineRule="auto"/>
        <w:ind w:left="0" w:right="0" w:firstLine="0"/>
        <w:jc w:val="both"/>
      </w:pPr>
      <w:bookmarkStart w:id="709" w:name="bookmark709"/>
      <w:bookmarkStart w:id="710" w:name="bookmark710"/>
      <w:bookmarkStart w:id="711" w:name="bookmark711"/>
      <w:bookmarkStart w:id="712" w:name="bookmark712"/>
      <w:r>
        <w:rPr>
          <w:color w:val="000000"/>
          <w:spacing w:val="0"/>
          <w:w w:val="100"/>
          <w:position w:val="0"/>
        </w:rPr>
        <w:t>（</w:t>
      </w:r>
      <w:bookmarkEnd w:id="71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09"/>
      <w:bookmarkEnd w:id="710"/>
      <w:bookmarkEnd w:id="712"/>
    </w:p>
    <w:p>
      <w:pPr>
        <w:pStyle w:val="Style33"/>
        <w:keepNext w:val="0"/>
        <w:keepLines w:val="0"/>
        <w:widowControl w:val="0"/>
        <w:shd w:val="clear" w:color="auto" w:fill="auto"/>
        <w:bidi w:val="0"/>
        <w:spacing w:before="0" w:after="320" w:line="312" w:lineRule="exact"/>
        <w:ind w:left="0" w:right="0" w:firstLine="0"/>
        <w:jc w:val="both"/>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78" w:right="1067" w:bottom="1431" w:left="1050" w:header="0" w:footer="3" w:gutter="0"/>
          <w:cols w:space="720"/>
          <w:noEndnote/>
          <w:rtlGutter w:val="0"/>
          <w:docGrid w:linePitch="360"/>
        </w:sectPr>
      </w:pPr>
      <w:r>
        <w:rPr>
          <w:color w:val="000000"/>
          <w:spacing w:val="0"/>
          <w:w w:val="100"/>
          <w:position w:val="0"/>
        </w:rPr>
        <w:t>本集团固定资产是指为生产商品、提供劳务、出租或经营管理而持有的使用寿命超过一个会计年度的有形资产。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 在同时满足下列条件时，按照成本进行初始计量：①与该固定资产有关的经济利益很可能流入企业；②该固定资产的成本能 够可靠地计量。</w:t>
      </w:r>
    </w:p>
    <w:p>
      <w:pPr>
        <w:pStyle w:val="Style49"/>
        <w:keepNext/>
        <w:keepLines/>
        <w:widowControl w:val="0"/>
        <w:numPr>
          <w:ilvl w:val="0"/>
          <w:numId w:val="29"/>
        </w:numPr>
        <w:shd w:val="clear" w:color="auto" w:fill="auto"/>
        <w:bidi w:val="0"/>
        <w:spacing w:before="0" w:after="340" w:line="240" w:lineRule="auto"/>
        <w:ind w:left="0" w:right="0" w:firstLine="0"/>
        <w:jc w:val="both"/>
      </w:pPr>
      <w:bookmarkStart w:id="713" w:name="bookmark713"/>
      <w:bookmarkStart w:id="714" w:name="bookmark714"/>
      <w:bookmarkStart w:id="715" w:name="bookmark715"/>
      <w:bookmarkStart w:id="716" w:name="bookmark716"/>
      <w:bookmarkEnd w:id="715"/>
      <w:r>
        <w:rPr>
          <w:color w:val="000000"/>
          <w:spacing w:val="0"/>
          <w:w w:val="100"/>
          <w:position w:val="0"/>
        </w:rPr>
        <w:t>折旧方法</w:t>
      </w:r>
      <w:bookmarkEnd w:id="713"/>
      <w:bookmarkEnd w:id="714"/>
      <w:bookmarkEnd w:id="716"/>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9.70</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本集团在每个会计年度终了，对固定资产的使用寿命、预计净残值和折旧方法进行复核。使用寿命与原先估计数有差 异的，调整固定资产使用寿命；预计净残值预计数与原先估计数有差异的，调整预计净残值；与固定资产有关的经济利益预 期实现方式有重大改变的，改变固定资产折旧方法。固定资产使用寿命、预计净残值和折旧方法的改变作为会计估计变更。</w:t>
      </w:r>
    </w:p>
    <w:p>
      <w:pPr>
        <w:widowControl w:val="0"/>
        <w:spacing w:after="599" w:line="1" w:lineRule="exact"/>
      </w:pPr>
    </w:p>
    <w:p>
      <w:pPr>
        <w:pStyle w:val="Style49"/>
        <w:keepNext/>
        <w:keepLines/>
        <w:widowControl w:val="0"/>
        <w:numPr>
          <w:ilvl w:val="0"/>
          <w:numId w:val="29"/>
        </w:numPr>
        <w:shd w:val="clear" w:color="auto" w:fill="auto"/>
        <w:bidi w:val="0"/>
        <w:spacing w:before="0" w:after="280" w:line="240" w:lineRule="auto"/>
        <w:ind w:left="0" w:right="0" w:firstLine="0"/>
        <w:jc w:val="left"/>
      </w:pPr>
      <w:bookmarkStart w:id="717" w:name="bookmark717"/>
      <w:bookmarkStart w:id="718" w:name="bookmark718"/>
      <w:bookmarkStart w:id="719" w:name="bookmark719"/>
      <w:bookmarkStart w:id="720" w:name="bookmark720"/>
      <w:bookmarkEnd w:id="719"/>
      <w:r>
        <w:rPr>
          <w:color w:val="000000"/>
          <w:spacing w:val="0"/>
          <w:w w:val="100"/>
          <w:position w:val="0"/>
        </w:rPr>
        <w:t>其他说明</w:t>
      </w:r>
      <w:bookmarkEnd w:id="717"/>
      <w:bookmarkEnd w:id="718"/>
      <w:bookmarkEnd w:id="720"/>
    </w:p>
    <w:p>
      <w:pPr>
        <w:pStyle w:val="Style33"/>
        <w:keepNext w:val="0"/>
        <w:keepLines w:val="0"/>
        <w:widowControl w:val="0"/>
        <w:shd w:val="clear" w:color="auto" w:fill="auto"/>
        <w:bidi w:val="0"/>
        <w:spacing w:before="0" w:after="0" w:line="305" w:lineRule="exact"/>
        <w:ind w:left="0" w:right="0" w:firstLine="440"/>
        <w:jc w:val="both"/>
      </w:pPr>
      <w:r>
        <w:rPr>
          <w:color w:val="000000"/>
          <w:spacing w:val="0"/>
          <w:w w:val="100"/>
          <w:position w:val="0"/>
        </w:rPr>
        <w:t>与固定资产有关的后续支出，如果与该固定资产有关的经济利益很可能流入且其成本能可靠地计量，则计入固定资产 成本，并终止确认被替换部分的账面价值。除此以外的其他后续支出，在发生时计入当期损益。</w:t>
      </w:r>
    </w:p>
    <w:p>
      <w:pPr>
        <w:pStyle w:val="Style33"/>
        <w:keepNext w:val="0"/>
        <w:keepLines w:val="0"/>
        <w:widowControl w:val="0"/>
        <w:shd w:val="clear" w:color="auto" w:fill="auto"/>
        <w:bidi w:val="0"/>
        <w:spacing w:before="0" w:after="0" w:line="305" w:lineRule="exact"/>
        <w:ind w:left="0" w:right="0" w:firstLine="440"/>
        <w:jc w:val="both"/>
      </w:pPr>
      <w:r>
        <w:rPr>
          <w:color w:val="000000"/>
          <w:spacing w:val="0"/>
          <w:w w:val="100"/>
          <w:position w:val="0"/>
        </w:rPr>
        <w:t>固定资产出售、转让、报废或毁损的处置收入扣除其账面价值和相关税费后的差额计入当期损益。</w:t>
      </w:r>
    </w:p>
    <w:p>
      <w:pPr>
        <w:pStyle w:val="Style33"/>
        <w:keepNext w:val="0"/>
        <w:keepLines w:val="0"/>
        <w:widowControl w:val="0"/>
        <w:shd w:val="clear" w:color="auto" w:fill="auto"/>
        <w:bidi w:val="0"/>
        <w:spacing w:before="0" w:after="380" w:line="305" w:lineRule="exact"/>
        <w:ind w:left="0" w:right="0" w:firstLine="440"/>
        <w:jc w:val="both"/>
      </w:pPr>
      <w:r>
        <w:rPr>
          <w:color w:val="000000"/>
          <w:spacing w:val="0"/>
          <w:w w:val="100"/>
          <w:position w:val="0"/>
        </w:rPr>
        <w:t>本集团至少于年度终了对固定资产的使用寿命、预计净残值和折旧方法进行复核，如发生改变则作为会计估计变更处 理。</w:t>
      </w:r>
    </w:p>
    <w:p>
      <w:pPr>
        <w:pStyle w:val="Style36"/>
        <w:keepNext/>
        <w:keepLines/>
        <w:widowControl w:val="0"/>
        <w:shd w:val="clear" w:color="auto" w:fill="auto"/>
        <w:tabs>
          <w:tab w:pos="474" w:val="left"/>
        </w:tabs>
        <w:bidi w:val="0"/>
        <w:spacing w:before="0" w:after="28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721"/>
      <w:bookmarkEnd w:id="722"/>
      <w:bookmarkEnd w:id="724"/>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33"/>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6"/>
        <w:keepNext/>
        <w:keepLines/>
        <w:widowControl w:val="0"/>
        <w:shd w:val="clear" w:color="auto" w:fill="auto"/>
        <w:tabs>
          <w:tab w:pos="474" w:val="left"/>
        </w:tabs>
        <w:bidi w:val="0"/>
        <w:spacing w:before="0" w:after="3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725"/>
      <w:bookmarkEnd w:id="726"/>
      <w:bookmarkEnd w:id="728"/>
    </w:p>
    <w:p>
      <w:pPr>
        <w:pStyle w:val="Style49"/>
        <w:keepNext/>
        <w:keepLines/>
        <w:widowControl w:val="0"/>
        <w:numPr>
          <w:ilvl w:val="0"/>
          <w:numId w:val="31"/>
        </w:numPr>
        <w:shd w:val="clear" w:color="auto" w:fill="auto"/>
        <w:bidi w:val="0"/>
        <w:spacing w:before="0" w:after="280" w:line="240" w:lineRule="auto"/>
        <w:ind w:left="0" w:right="0" w:firstLine="0"/>
        <w:jc w:val="left"/>
      </w:pPr>
      <w:bookmarkStart w:id="729" w:name="bookmark729"/>
      <w:bookmarkStart w:id="730" w:name="bookmark730"/>
      <w:bookmarkStart w:id="731" w:name="bookmark731"/>
      <w:bookmarkStart w:id="732" w:name="bookmark732"/>
      <w:bookmarkEnd w:id="731"/>
      <w:r>
        <w:rPr>
          <w:color w:val="000000"/>
          <w:spacing w:val="0"/>
          <w:w w:val="100"/>
          <w:position w:val="0"/>
        </w:rPr>
        <w:t>计价方法、使用寿命、减值测试</w:t>
      </w:r>
      <w:bookmarkEnd w:id="729"/>
      <w:bookmarkEnd w:id="730"/>
      <w:bookmarkEnd w:id="732"/>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本集团无形资产是指本集团所拥有或者控制的没有实物形态的可辨认非货币性资产。</w:t>
      </w:r>
    </w:p>
    <w:p>
      <w:pPr>
        <w:pStyle w:val="Style33"/>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无形资产的确认</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本集团在同时满足下列条件时，予以确认无形资产：</w:t>
      </w:r>
    </w:p>
    <w:p>
      <w:pPr>
        <w:pStyle w:val="Style33"/>
        <w:keepNext w:val="0"/>
        <w:keepLines w:val="0"/>
        <w:widowControl w:val="0"/>
        <w:shd w:val="clear" w:color="auto" w:fill="auto"/>
        <w:bidi w:val="0"/>
        <w:spacing w:before="0" w:after="280" w:line="311"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与该无形资产有关的经济利益很可能流入企业；</w:t>
      </w:r>
    </w:p>
    <w:p>
      <w:pPr>
        <w:pStyle w:val="Style33"/>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该无形资产的成本能够可靠地计量。</w:t>
      </w:r>
    </w:p>
    <w:p>
      <w:pPr>
        <w:pStyle w:val="Style33"/>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无形资产的计量</w:t>
      </w:r>
    </w:p>
    <w:p>
      <w:pPr>
        <w:pStyle w:val="Style33"/>
        <w:keepNext w:val="0"/>
        <w:keepLines w:val="0"/>
        <w:widowControl w:val="0"/>
        <w:shd w:val="clear" w:color="auto" w:fill="auto"/>
        <w:tabs>
          <w:tab w:pos="801" w:val="left"/>
        </w:tabs>
        <w:bidi w:val="0"/>
        <w:spacing w:before="0" w:after="80" w:line="312" w:lineRule="exact"/>
        <w:ind w:left="0" w:right="0" w:firstLine="440"/>
        <w:jc w:val="left"/>
      </w:pPr>
      <w:bookmarkStart w:id="733" w:name="bookmark733"/>
      <w:r>
        <w:rPr>
          <w:rFonts w:ascii="Times New Roman" w:eastAsia="Times New Roman" w:hAnsi="Times New Roman" w:cs="Times New Roman"/>
          <w:color w:val="000000"/>
          <w:spacing w:val="0"/>
          <w:w w:val="100"/>
          <w:position w:val="0"/>
          <w:sz w:val="18"/>
          <w:szCs w:val="18"/>
        </w:rPr>
        <w:t>（</w:t>
      </w:r>
      <w:bookmarkEnd w:id="73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本集团无形资产按照成本进行初始计量。</w:t>
      </w:r>
    </w:p>
    <w:p>
      <w:pPr>
        <w:pStyle w:val="Style33"/>
        <w:keepNext w:val="0"/>
        <w:keepLines w:val="0"/>
        <w:widowControl w:val="0"/>
        <w:shd w:val="clear" w:color="auto" w:fill="auto"/>
        <w:tabs>
          <w:tab w:pos="801" w:val="left"/>
        </w:tabs>
        <w:bidi w:val="0"/>
        <w:spacing w:before="0" w:after="0" w:line="360" w:lineRule="auto"/>
        <w:ind w:left="0" w:right="0" w:firstLine="440"/>
        <w:jc w:val="left"/>
      </w:pPr>
      <w:bookmarkStart w:id="734" w:name="bookmark734"/>
      <w:r>
        <w:rPr>
          <w:rFonts w:ascii="Times New Roman" w:eastAsia="Times New Roman" w:hAnsi="Times New Roman" w:cs="Times New Roman"/>
          <w:color w:val="000000"/>
          <w:spacing w:val="0"/>
          <w:w w:val="100"/>
          <w:position w:val="0"/>
          <w:sz w:val="18"/>
          <w:szCs w:val="18"/>
        </w:rPr>
        <w:t>（</w:t>
      </w:r>
      <w:bookmarkEnd w:id="73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无形资产的后续计量</w:t>
      </w:r>
    </w:p>
    <w:p>
      <w:pPr>
        <w:pStyle w:val="Style33"/>
        <w:keepNext w:val="0"/>
        <w:keepLines w:val="0"/>
        <w:widowControl w:val="0"/>
        <w:numPr>
          <w:ilvl w:val="0"/>
          <w:numId w:val="33"/>
        </w:numPr>
        <w:shd w:val="clear" w:color="auto" w:fill="auto"/>
        <w:bidi w:val="0"/>
        <w:spacing w:before="0" w:after="0" w:line="312" w:lineRule="exact"/>
        <w:ind w:left="0" w:right="0" w:firstLine="440"/>
        <w:jc w:val="both"/>
      </w:pPr>
      <w:bookmarkStart w:id="735" w:name="bookmark735"/>
      <w:bookmarkEnd w:id="735"/>
      <w:r>
        <w:rPr>
          <w:color w:val="000000"/>
          <w:spacing w:val="0"/>
          <w:w w:val="100"/>
          <w:position w:val="0"/>
        </w:rPr>
        <w:t>对于使用寿命有限的无形资产在取得时判定其使用寿命并在以后期间在使用寿命内采用直线法摊销，摊销金额按受 益项目计入相关成本、费用核算。使用寿命不确定的无形资产不摊销。</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tbl>
      <w:tblPr>
        <w:tblOverlap w:val="never"/>
        <w:jc w:val="center"/>
        <w:tblLayout w:type="fixed"/>
      </w:tblPr>
      <w:tblGrid>
        <w:gridCol w:w="4061"/>
        <w:gridCol w:w="5482"/>
      </w:tblGrid>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摊销年限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管理系统软件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特许权使用费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1"/>
        <w:keepNext w:val="0"/>
        <w:keepLines w:val="0"/>
        <w:widowControl w:val="0"/>
        <w:shd w:val="clear" w:color="auto" w:fill="auto"/>
        <w:bidi w:val="0"/>
        <w:spacing w:before="0" w:after="0" w:line="240" w:lineRule="auto"/>
        <w:ind w:left="293" w:right="0" w:firstLine="0"/>
        <w:jc w:val="left"/>
      </w:pPr>
      <w:r>
        <w:rPr>
          <w:color w:val="000000"/>
          <w:spacing w:val="0"/>
          <w:w w:val="100"/>
          <w:position w:val="0"/>
        </w:rPr>
        <w:t>②无形资产的减值，按照本集团制定的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会计政策执行。</w:t>
      </w:r>
    </w:p>
    <w:p>
      <w:pPr>
        <w:widowControl w:val="0"/>
        <w:spacing w:after="359" w:line="1" w:lineRule="exact"/>
      </w:pPr>
    </w:p>
    <w:p>
      <w:pPr>
        <w:pStyle w:val="Style49"/>
        <w:keepNext/>
        <w:keepLines/>
        <w:widowControl w:val="0"/>
        <w:shd w:val="clear" w:color="auto" w:fill="auto"/>
        <w:bidi w:val="0"/>
        <w:spacing w:before="0" w:after="28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w:t>
      </w:r>
      <w:bookmarkEnd w:id="73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736"/>
      <w:bookmarkEnd w:id="737"/>
      <w:bookmarkEnd w:id="739"/>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本集团内部研究开发项目支出根据其性质以及研发活动最终形成无形资产是否具有较大不确定性，被分为研究阶段支 出和开发阶段支出。内部研究开发项目研究阶段的支出，于发生时计入当期损益。内部研究开发项目开发阶段的支出，同时 满足下列条件的，确认为无形资产：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 产并使用或出售的意图；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 自身存在市场，无形资产将在内部使用的，能证明其有用性；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 资产的开发，并有能力使用或出售该无形资产；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w:t>
      </w:r>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本集团划分内部研究开发项目研究阶段支出和开发阶段支出的具体标准：</w:t>
      </w:r>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研究阶段：为获取并理解新的科学或技术知识等而进行的独创性的有计划调查、研究活动的阶段。</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33"/>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不满足上述条件的开发阶段的支出，于发生时计入当期损益。以前期间已计入损益的开发支出不在以后期间重新确认 为资产。已资本化的开发阶段的支出在资产负债表上列示为开发支出，自该项目达到预定用途之日起转为无形资产。</w:t>
      </w:r>
    </w:p>
    <w:p>
      <w:pPr>
        <w:pStyle w:val="Style36"/>
        <w:keepNext/>
        <w:keepLines/>
        <w:widowControl w:val="0"/>
        <w:shd w:val="clear" w:color="auto" w:fill="auto"/>
        <w:bidi w:val="0"/>
        <w:spacing w:before="0" w:after="28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740"/>
      <w:bookmarkEnd w:id="741"/>
      <w:bookmarkEnd w:id="743"/>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对于固定资产、在建工程、使用寿命有限的无形资产、以成本模式计量的投资性房地产及对子公司、合营企业、联营 企业的长期股权投资等非流动非金融资产，本集团于资产负债表日判断是否存在减值迹象。如存在减值迹象的，则估计其可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w:t>
      </w:r>
      <w:r>
        <w:rPr>
          <w:color w:val="000000"/>
          <w:spacing w:val="0"/>
          <w:w w:val="100"/>
          <w:position w:val="0"/>
        </w:rPr>
        <w:t>生现金流入的最小资产组合。</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上述资产减值损失一经确认，以后期间不予转回价值得以恢复的部分。</w:t>
      </w:r>
    </w:p>
    <w:p>
      <w:pPr>
        <w:pStyle w:val="Style36"/>
        <w:keepNext/>
        <w:keepLines/>
        <w:widowControl w:val="0"/>
        <w:shd w:val="clear" w:color="auto" w:fill="auto"/>
        <w:tabs>
          <w:tab w:pos="483" w:val="left"/>
        </w:tabs>
        <w:bidi w:val="0"/>
        <w:spacing w:before="0" w:after="28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bookmarkEnd w:id="746"/>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744"/>
      <w:bookmarkEnd w:id="745"/>
      <w:bookmarkEnd w:id="747"/>
    </w:p>
    <w:p>
      <w:pPr>
        <w:pStyle w:val="Style33"/>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本集团将已经发生的但应由本期和以后各期负担的摊销期限在一年以上的经营租赁方式租入的固定资产改良支出等各 项费用确认为长期待摊费用，并按项目受益期采用直线法平均摊销。</w:t>
      </w:r>
    </w:p>
    <w:p>
      <w:pPr>
        <w:pStyle w:val="Style36"/>
        <w:keepNext/>
        <w:keepLines/>
        <w:widowControl w:val="0"/>
        <w:shd w:val="clear" w:color="auto" w:fill="auto"/>
        <w:tabs>
          <w:tab w:pos="483" w:val="left"/>
        </w:tabs>
        <w:bidi w:val="0"/>
        <w:spacing w:before="0" w:after="280" w:line="24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748"/>
      <w:bookmarkEnd w:id="749"/>
      <w:bookmarkEnd w:id="751"/>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合同负债，是指本集团已收或应收客户对价而应向客户转让商品的义务。如果在本集团向客户转让商品之前，客户已 经支付了合同对价或本集团已经取得了无条件收款权，本集团在客户实际支付款项和到期应支付款项孰早时点，将该已收或 应收款项列示为合同负债。同一合同下的合同资产和合同负债以净额列示，不同合同下的合同资产和合同负债不予抵销。</w:t>
      </w:r>
    </w:p>
    <w:p>
      <w:pPr>
        <w:pStyle w:val="Style36"/>
        <w:keepNext/>
        <w:keepLines/>
        <w:widowControl w:val="0"/>
        <w:shd w:val="clear" w:color="auto" w:fill="auto"/>
        <w:tabs>
          <w:tab w:pos="483" w:val="left"/>
        </w:tabs>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752"/>
      <w:bookmarkEnd w:id="753"/>
      <w:bookmarkEnd w:id="755"/>
    </w:p>
    <w:p>
      <w:pPr>
        <w:pStyle w:val="Style49"/>
        <w:keepNext/>
        <w:keepLines/>
        <w:widowControl w:val="0"/>
        <w:shd w:val="clear" w:color="auto" w:fill="auto"/>
        <w:tabs>
          <w:tab w:pos="493" w:val="left"/>
        </w:tabs>
        <w:bidi w:val="0"/>
        <w:spacing w:before="0" w:after="28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756"/>
      <w:bookmarkEnd w:id="757"/>
      <w:bookmarkEnd w:id="759"/>
    </w:p>
    <w:p>
      <w:pPr>
        <w:pStyle w:val="Style33"/>
        <w:keepNext w:val="0"/>
        <w:keepLines w:val="0"/>
        <w:widowControl w:val="0"/>
        <w:shd w:val="clear" w:color="auto" w:fill="auto"/>
        <w:bidi w:val="0"/>
        <w:spacing w:before="0" w:after="380" w:line="317" w:lineRule="exact"/>
        <w:ind w:left="0" w:right="0"/>
        <w:jc w:val="both"/>
      </w:pPr>
      <w:r>
        <w:rPr>
          <w:color w:val="000000"/>
          <w:spacing w:val="0"/>
          <w:w w:val="100"/>
          <w:position w:val="0"/>
        </w:rPr>
        <w:t>本集团在职工为其提供服务的会计期间，将实际发生的短期薪酬确认为负债，并计入当期损益，其他会计准则要求或允 许计入资产成本的除外。</w:t>
      </w:r>
    </w:p>
    <w:p>
      <w:pPr>
        <w:pStyle w:val="Style49"/>
        <w:keepNext/>
        <w:keepLines/>
        <w:widowControl w:val="0"/>
        <w:shd w:val="clear" w:color="auto" w:fill="auto"/>
        <w:tabs>
          <w:tab w:pos="493" w:val="left"/>
        </w:tabs>
        <w:bidi w:val="0"/>
        <w:spacing w:before="0" w:after="28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760"/>
      <w:bookmarkEnd w:id="761"/>
      <w:bookmarkEnd w:id="763"/>
    </w:p>
    <w:p>
      <w:pPr>
        <w:pStyle w:val="Style33"/>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本集团将离职后福利计划分类为设定提存计划和设定受益计划。离职后福利计划，是指本集团与职工就离职后福利达 成的协议，或者本集团为向职工提供离职后福利制定的规章或办法等。其中，设定提存计划，是指向独立的基金缴存固定费 用后，本集团不再承担进一步支付义务的离职后福利计划；设定受益计划，是指除设定提存计划以外的离职后福利计划。</w:t>
      </w:r>
    </w:p>
    <w:p>
      <w:pPr>
        <w:pStyle w:val="Style33"/>
        <w:keepNext w:val="0"/>
        <w:keepLines w:val="0"/>
        <w:widowControl w:val="0"/>
        <w:shd w:val="clear" w:color="auto" w:fill="auto"/>
        <w:tabs>
          <w:tab w:pos="832" w:val="left"/>
        </w:tabs>
        <w:bidi w:val="0"/>
        <w:spacing w:before="0" w:after="0" w:line="360" w:lineRule="auto"/>
        <w:ind w:left="0" w:right="0" w:firstLine="440"/>
        <w:jc w:val="both"/>
      </w:pPr>
      <w:bookmarkStart w:id="764" w:name="bookmark764"/>
      <w:r>
        <w:rPr>
          <w:rFonts w:ascii="Times New Roman" w:eastAsia="Times New Roman" w:hAnsi="Times New Roman" w:cs="Times New Roman"/>
          <w:color w:val="000000"/>
          <w:spacing w:val="0"/>
          <w:w w:val="100"/>
          <w:position w:val="0"/>
          <w:sz w:val="18"/>
          <w:szCs w:val="18"/>
        </w:rPr>
        <w:t>A</w:t>
      </w:r>
      <w:bookmarkEnd w:id="764"/>
      <w:r>
        <w:rPr>
          <w:color w:val="000000"/>
          <w:spacing w:val="0"/>
          <w:w w:val="100"/>
          <w:position w:val="0"/>
        </w:rPr>
        <w:t>、</w:t>
        <w:tab/>
      </w:r>
      <w:r>
        <w:rPr>
          <w:color w:val="000000"/>
          <w:spacing w:val="0"/>
          <w:w w:val="100"/>
          <w:position w:val="0"/>
        </w:rPr>
        <w:t>设定提存计划</w:t>
      </w:r>
    </w:p>
    <w:p>
      <w:pPr>
        <w:pStyle w:val="Style33"/>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本集团在职工为其提供服务的会计期间，将根据设定提存计划计算的应缴存金额确认为负债，并计入当期损益或相关 资产成本。</w:t>
      </w:r>
    </w:p>
    <w:p>
      <w:pPr>
        <w:pStyle w:val="Style33"/>
        <w:keepNext w:val="0"/>
        <w:keepLines w:val="0"/>
        <w:widowControl w:val="0"/>
        <w:shd w:val="clear" w:color="auto" w:fill="auto"/>
        <w:tabs>
          <w:tab w:pos="832" w:val="left"/>
        </w:tabs>
        <w:bidi w:val="0"/>
        <w:spacing w:before="0" w:after="0" w:line="360" w:lineRule="auto"/>
        <w:ind w:left="0" w:right="0" w:firstLine="440"/>
        <w:jc w:val="both"/>
      </w:pPr>
      <w:bookmarkStart w:id="765" w:name="bookmark765"/>
      <w:r>
        <w:rPr>
          <w:rFonts w:ascii="Times New Roman" w:eastAsia="Times New Roman" w:hAnsi="Times New Roman" w:cs="Times New Roman"/>
          <w:color w:val="000000"/>
          <w:spacing w:val="0"/>
          <w:w w:val="100"/>
          <w:position w:val="0"/>
          <w:sz w:val="18"/>
          <w:szCs w:val="18"/>
        </w:rPr>
        <w:t>B</w:t>
      </w:r>
      <w:bookmarkEnd w:id="765"/>
      <w:r>
        <w:rPr>
          <w:color w:val="000000"/>
          <w:spacing w:val="0"/>
          <w:w w:val="100"/>
          <w:position w:val="0"/>
        </w:rPr>
        <w:t>、</w:t>
        <w:tab/>
      </w:r>
      <w:r>
        <w:rPr>
          <w:color w:val="000000"/>
          <w:spacing w:val="0"/>
          <w:w w:val="100"/>
          <w:position w:val="0"/>
        </w:rPr>
        <w:t>设定受益计划</w:t>
      </w:r>
    </w:p>
    <w:p>
      <w:pPr>
        <w:pStyle w:val="Style33"/>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本集团尚未运作设定受益计划或符合设定受益计划条件的其他长期职工福利。</w:t>
      </w:r>
    </w:p>
    <w:p>
      <w:pPr>
        <w:pStyle w:val="Style49"/>
        <w:keepNext/>
        <w:keepLines/>
        <w:widowControl w:val="0"/>
        <w:shd w:val="clear" w:color="auto" w:fill="auto"/>
        <w:tabs>
          <w:tab w:pos="493" w:val="left"/>
        </w:tabs>
        <w:bidi w:val="0"/>
        <w:spacing w:before="0" w:after="28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766"/>
      <w:bookmarkEnd w:id="767"/>
      <w:bookmarkEnd w:id="769"/>
    </w:p>
    <w:p>
      <w:pPr>
        <w:pStyle w:val="Style33"/>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本集团向职工提供辞退福利的，在下列两者孰早日确认辞退福利产生的职工薪酬负债，并计入当期损益：本集团不能 单方面撤回因解除劳动关系计划或裁减建议所提供的辞退福利时;本集团确认与涉及支付辞退福利的重组相关的成本或费用 时。</w:t>
      </w:r>
    </w:p>
    <w:p>
      <w:pPr>
        <w:pStyle w:val="Style49"/>
        <w:keepNext/>
        <w:keepLines/>
        <w:widowControl w:val="0"/>
        <w:shd w:val="clear" w:color="auto" w:fill="auto"/>
        <w:tabs>
          <w:tab w:pos="493" w:val="left"/>
        </w:tabs>
        <w:bidi w:val="0"/>
        <w:spacing w:before="0" w:after="28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770"/>
      <w:bookmarkEnd w:id="771"/>
      <w:bookmarkEnd w:id="773"/>
    </w:p>
    <w:p>
      <w:pPr>
        <w:pStyle w:val="Style33"/>
        <w:keepNext w:val="0"/>
        <w:keepLines w:val="0"/>
        <w:widowControl w:val="0"/>
        <w:shd w:val="clear" w:color="auto" w:fill="auto"/>
        <w:bidi w:val="0"/>
        <w:spacing w:before="0" w:after="380" w:line="313" w:lineRule="exact"/>
        <w:ind w:left="0" w:right="0"/>
        <w:jc w:val="both"/>
      </w:pPr>
      <w:r>
        <w:rPr>
          <w:color w:val="000000"/>
          <w:spacing w:val="0"/>
          <w:w w:val="100"/>
          <w:position w:val="0"/>
        </w:rPr>
        <w:t xml:space="preserve">本集团向职工提供的其他长期职工福利，符合设定提存计划条件的，按照上述设定提存计划的会计政策进行处理；除此 </w:t>
      </w:r>
      <w:r>
        <w:rPr>
          <w:color w:val="000000"/>
          <w:spacing w:val="0"/>
          <w:w w:val="100"/>
          <w:position w:val="0"/>
        </w:rPr>
        <w:t>以外的，按照上述设定受益计划的会计政策确认和计量其他长期职工福利净负债或净资产。</w:t>
      </w:r>
    </w:p>
    <w:p>
      <w:pPr>
        <w:pStyle w:val="Style36"/>
        <w:keepNext/>
        <w:keepLines/>
        <w:widowControl w:val="0"/>
        <w:shd w:val="clear" w:color="auto" w:fill="auto"/>
        <w:tabs>
          <w:tab w:pos="428" w:val="left"/>
        </w:tabs>
        <w:bidi w:val="0"/>
        <w:spacing w:before="0" w:after="2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2</w:t>
      </w:r>
      <w:bookmarkEnd w:id="776"/>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774"/>
      <w:bookmarkEnd w:id="775"/>
      <w:bookmarkEnd w:id="777"/>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该义务是本集团承担的现时义务；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履行该义务很 可能导致经济利益流出；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33"/>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36"/>
        <w:keepNext/>
        <w:keepLines/>
        <w:widowControl w:val="0"/>
        <w:shd w:val="clear" w:color="auto" w:fill="auto"/>
        <w:tabs>
          <w:tab w:pos="428" w:val="left"/>
        </w:tabs>
        <w:bidi w:val="0"/>
        <w:spacing w:before="0" w:after="28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2</w:t>
      </w:r>
      <w:bookmarkEnd w:id="780"/>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778"/>
      <w:bookmarkEnd w:id="779"/>
      <w:bookmarkEnd w:id="781"/>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收入确认和计量所采用的会计政策</w:t>
      </w:r>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收入，是本集团在日常活动中形成的、会导致股东权益增加的、与股东投入资本无关的经济利益的总流入。本集团与 客户之间的合同同时满足下列条件时，在客户取得相关商品（含劳务，下同）控制权时确认收入：合同各方已批准该合同并 承诺将履行各自义务；合同明确了合同各方与所转让商品或提供劳务相关的权利和义务；合同有明确的与所转让商品相关的 支付条款；合同具有商业实质，即履行该合同将改变本集团未来现金流量的风险、时间分布或金额；本集团因向客户转让商 品而有权取得的对价很可能收回。其中，取得相关商品控制权，是指能够主导该商品的使用并从中获得几乎全部的经济利益。</w:t>
      </w:r>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在合同开始日，本集团识别合同中存在的各单项履约义务，并将交易价格按照各单项履约义务所承诺商品的单独售价 的相对比例分摊至各单项履约义务。在确定交易价格时考虑了可变对价、合同中存在的重大融资成分、非现金对价、应付客 户对价等因素的影响。</w:t>
      </w:r>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对于合同中的每个单项履约义务，如果满足下列条件之一的，本集团在相关履约时段内按照履约进度将分摊至该单项 履约义务的交易价格确认为收入：客户在本集团履约的同时即取得并消耗本集团履约所带来的经济利益；客户能够控制本集 团履约过程中在建的商品；本集团履约过程中所产出的商品具有不可替代用途，且本集团在整个合同期间内有权就累计至今 已完成的履约部分收取款项。履约进度根据所转让商品的性质采用投入法或产出法确定，当履约进度不能合理确定时，本集 团已经发生的成本预计能够得到补偿的，按照已经发生的成本金额确认收入，直到履约进度能够合理确定为止。</w:t>
      </w:r>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如果不满足上述条件之一，则本集团在客户取得相关商品控制权的时点按照分摊至该单项履约义务的交易价格确认收 入。在判断客户是否已取得商品控制权时，本集团考虑下列迹象：企业就该商品享有现时收款权利，即客户就该商品负有现 时付款义务；企业已将该商品的法定所有权转移给客户，即客户已拥有该商品的法定所有权；企业已将该商品实物转移给客 户，即客户已实物占有该商品；企业已将该商品所有权上的主要风险和报酬转移给客户，即客户已取得该商品所有权上的主 要风险和报酬；客户已接受该商品；其他表明客户已取得商品控制权的迹象。</w:t>
      </w:r>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本集团向客户授予知识产权许可，同时满足下列条件时，应当作为在某一时段内履行的履约义务确认相关收入；否则， 应当作为在某一时点履行的履约义务确认相关收入：合同要求或客户能够合理预期企业将从事对该项知识产权有重大影响 的活动；该活动对客户将产生有利或不利影响；该活动不会导致向客户转让某项商品。</w:t>
      </w:r>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本集团向客户授予知识产权许可，并约定按客户实际销售或使用情况收取特许权使用费的，应当在下列两项孰晚的时 点确认收入：客户后续销售或使用行为实际发生；本集团履行相关履约义务。</w:t>
      </w:r>
    </w:p>
    <w:p>
      <w:pPr>
        <w:pStyle w:val="Style33"/>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同类业务采用不同经营模式导致收入确认会计政策存在差异的情况</w:t>
      </w:r>
    </w:p>
    <w:p>
      <w:pPr>
        <w:pStyle w:val="Style36"/>
        <w:keepNext/>
        <w:keepLines/>
        <w:widowControl w:val="0"/>
        <w:shd w:val="clear" w:color="auto" w:fill="auto"/>
        <w:tabs>
          <w:tab w:pos="428" w:val="left"/>
        </w:tabs>
        <w:bidi w:val="0"/>
        <w:spacing w:before="0" w:after="28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782"/>
      <w:bookmarkEnd w:id="783"/>
      <w:bookmarkEnd w:id="785"/>
    </w:p>
    <w:p>
      <w:pPr>
        <w:pStyle w:val="Style33"/>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 xml:space="preserve">本集团的政府补助分为与资产相关的政府补助和与收益相关的政府补助。与资产相关的政府补助，是指本集团取得的、 用于购建或以其他方式形成长期资产的政府补助。与收益相关的政府补助，是指除与资产相关的政府补助之外的政府补助。 如果政府补助文件未明确确定补助对象，以取得该补助必须具备的基本条件为基础进行判断，以购建或其他方式形成长期资 </w:t>
      </w:r>
      <w:r>
        <w:rPr>
          <w:color w:val="000000"/>
          <w:spacing w:val="0"/>
          <w:w w:val="100"/>
          <w:position w:val="0"/>
        </w:rPr>
        <w:t>产为基本条件的作为与资产相关的政府补助，除此之外的划分为与收益相关的政府补助。</w:t>
      </w:r>
    </w:p>
    <w:p>
      <w:pPr>
        <w:pStyle w:val="Style33"/>
        <w:keepNext w:val="0"/>
        <w:keepLines w:val="0"/>
        <w:widowControl w:val="0"/>
        <w:shd w:val="clear" w:color="auto" w:fill="auto"/>
        <w:tabs>
          <w:tab w:pos="835" w:val="left"/>
        </w:tabs>
        <w:bidi w:val="0"/>
        <w:spacing w:before="0" w:after="0" w:line="360" w:lineRule="auto"/>
        <w:ind w:left="0" w:right="0" w:firstLine="440"/>
        <w:jc w:val="both"/>
      </w:pPr>
      <w:bookmarkStart w:id="786" w:name="bookmark786"/>
      <w:r>
        <w:rPr>
          <w:rFonts w:ascii="Times New Roman" w:eastAsia="Times New Roman" w:hAnsi="Times New Roman" w:cs="Times New Roman"/>
          <w:color w:val="000000"/>
          <w:spacing w:val="0"/>
          <w:w w:val="100"/>
          <w:position w:val="0"/>
          <w:sz w:val="18"/>
          <w:szCs w:val="18"/>
        </w:rPr>
        <w:t>（</w:t>
      </w:r>
      <w:bookmarkEnd w:id="78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政府补助的确认</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政府补助同时满足下列条件时，予以确认：</w:t>
      </w:r>
    </w:p>
    <w:p>
      <w:pPr>
        <w:pStyle w:val="Style33"/>
        <w:keepNext w:val="0"/>
        <w:keepLines w:val="0"/>
        <w:widowControl w:val="0"/>
        <w:numPr>
          <w:ilvl w:val="0"/>
          <w:numId w:val="35"/>
        </w:numPr>
        <w:shd w:val="clear" w:color="auto" w:fill="auto"/>
        <w:tabs>
          <w:tab w:pos="802" w:val="left"/>
        </w:tabs>
        <w:bidi w:val="0"/>
        <w:spacing w:before="0" w:after="0" w:line="315" w:lineRule="exact"/>
        <w:ind w:left="0" w:right="0" w:firstLine="440"/>
        <w:jc w:val="both"/>
      </w:pPr>
      <w:bookmarkStart w:id="787" w:name="bookmark787"/>
      <w:bookmarkEnd w:id="787"/>
      <w:r>
        <w:rPr>
          <w:color w:val="000000"/>
          <w:spacing w:val="0"/>
          <w:w w:val="100"/>
          <w:position w:val="0"/>
        </w:rPr>
        <w:t>能够满足政府补助所附条件；</w:t>
      </w:r>
    </w:p>
    <w:p>
      <w:pPr>
        <w:pStyle w:val="Style33"/>
        <w:keepNext w:val="0"/>
        <w:keepLines w:val="0"/>
        <w:widowControl w:val="0"/>
        <w:numPr>
          <w:ilvl w:val="0"/>
          <w:numId w:val="35"/>
        </w:numPr>
        <w:shd w:val="clear" w:color="auto" w:fill="auto"/>
        <w:tabs>
          <w:tab w:pos="802" w:val="left"/>
        </w:tabs>
        <w:bidi w:val="0"/>
        <w:spacing w:before="0" w:after="100" w:line="315" w:lineRule="exact"/>
        <w:ind w:left="0" w:right="0" w:firstLine="440"/>
        <w:jc w:val="both"/>
      </w:pPr>
      <w:bookmarkStart w:id="788" w:name="bookmark788"/>
      <w:bookmarkEnd w:id="788"/>
      <w:r>
        <w:rPr>
          <w:color w:val="000000"/>
          <w:spacing w:val="0"/>
          <w:w w:val="100"/>
          <w:position w:val="0"/>
        </w:rPr>
        <w:t>能够收到政府补助。</w:t>
      </w:r>
    </w:p>
    <w:p>
      <w:pPr>
        <w:pStyle w:val="Style33"/>
        <w:keepNext w:val="0"/>
        <w:keepLines w:val="0"/>
        <w:widowControl w:val="0"/>
        <w:shd w:val="clear" w:color="auto" w:fill="auto"/>
        <w:tabs>
          <w:tab w:pos="835" w:val="left"/>
        </w:tabs>
        <w:bidi w:val="0"/>
        <w:spacing w:before="0" w:after="0" w:line="360" w:lineRule="auto"/>
        <w:ind w:left="0" w:right="0" w:firstLine="440"/>
        <w:jc w:val="both"/>
      </w:pPr>
      <w:bookmarkStart w:id="789" w:name="bookmark789"/>
      <w:r>
        <w:rPr>
          <w:rFonts w:ascii="Times New Roman" w:eastAsia="Times New Roman" w:hAnsi="Times New Roman" w:cs="Times New Roman"/>
          <w:color w:val="000000"/>
          <w:spacing w:val="0"/>
          <w:w w:val="100"/>
          <w:position w:val="0"/>
          <w:sz w:val="18"/>
          <w:szCs w:val="18"/>
        </w:rPr>
        <w:t>（</w:t>
      </w:r>
      <w:bookmarkEnd w:id="789"/>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政府补助的计量：</w:t>
      </w:r>
    </w:p>
    <w:p>
      <w:pPr>
        <w:pStyle w:val="Style33"/>
        <w:keepNext w:val="0"/>
        <w:keepLines w:val="0"/>
        <w:widowControl w:val="0"/>
        <w:numPr>
          <w:ilvl w:val="0"/>
          <w:numId w:val="37"/>
        </w:numPr>
        <w:shd w:val="clear" w:color="auto" w:fill="auto"/>
        <w:tabs>
          <w:tab w:pos="784" w:val="left"/>
        </w:tabs>
        <w:bidi w:val="0"/>
        <w:spacing w:before="0" w:after="0" w:line="315" w:lineRule="exact"/>
        <w:ind w:left="0" w:right="0" w:firstLine="440"/>
        <w:jc w:val="both"/>
      </w:pPr>
      <w:bookmarkStart w:id="790" w:name="bookmark790"/>
      <w:bookmarkEnd w:id="790"/>
      <w:r>
        <w:rPr>
          <w:color w:val="000000"/>
          <w:spacing w:val="0"/>
          <w:w w:val="100"/>
          <w:position w:val="0"/>
        </w:rPr>
        <w:t>政府补助为货币性资产的，按照收到或应收的金额计量。政府补助为非货币性资产的，按照公允价值计量；公允价 值不能可靠取得的，按照名义金额计量。</w:t>
      </w:r>
    </w:p>
    <w:p>
      <w:pPr>
        <w:pStyle w:val="Style33"/>
        <w:keepNext w:val="0"/>
        <w:keepLines w:val="0"/>
        <w:widowControl w:val="0"/>
        <w:numPr>
          <w:ilvl w:val="0"/>
          <w:numId w:val="37"/>
        </w:numPr>
        <w:shd w:val="clear" w:color="auto" w:fill="auto"/>
        <w:tabs>
          <w:tab w:pos="779" w:val="left"/>
        </w:tabs>
        <w:bidi w:val="0"/>
        <w:spacing w:before="0" w:after="0" w:line="315" w:lineRule="exact"/>
        <w:ind w:left="0" w:right="0" w:firstLine="440"/>
        <w:jc w:val="both"/>
      </w:pPr>
      <w:bookmarkStart w:id="791" w:name="bookmark791"/>
      <w:bookmarkEnd w:id="791"/>
      <w:r>
        <w:rPr>
          <w:color w:val="000000"/>
          <w:spacing w:val="0"/>
          <w:w w:val="100"/>
          <w:position w:val="0"/>
        </w:rPr>
        <w:t>与资产相关的政府补助，取得时确认为递延收益，自相关资产达到预定可使用状态时，在该资产使用寿命内按照合 理、系统的方法分期计入损益。相关资产在使用寿命结束前被出售、转让、报废或发生毁损的，将尚未分配的相关递延收益 余额转入资产处置当期的损益。</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与收益相关的政府补助，用于补偿以后期间的相关成本费用或损失的，取得时确认为递延收益，在确认相关成本费用 或损失的期间计入当期损益；用于补偿已发生的相关成本费用或损失的，取得时直接计入当期损益。</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与日常活动相关的政府补助，计入其他收益；与日常活动无关的政府补助，计入营业外收支。</w:t>
      </w:r>
    </w:p>
    <w:p>
      <w:pPr>
        <w:pStyle w:val="Style33"/>
        <w:keepNext w:val="0"/>
        <w:keepLines w:val="0"/>
        <w:widowControl w:val="0"/>
        <w:numPr>
          <w:ilvl w:val="0"/>
          <w:numId w:val="37"/>
        </w:numPr>
        <w:shd w:val="clear" w:color="auto" w:fill="auto"/>
        <w:tabs>
          <w:tab w:pos="802" w:val="left"/>
        </w:tabs>
        <w:bidi w:val="0"/>
        <w:spacing w:before="0" w:after="0" w:line="315" w:lineRule="exact"/>
        <w:ind w:left="0" w:right="0" w:firstLine="440"/>
        <w:jc w:val="both"/>
      </w:pPr>
      <w:bookmarkStart w:id="792" w:name="bookmark792"/>
      <w:bookmarkEnd w:id="792"/>
      <w:r>
        <w:rPr>
          <w:color w:val="000000"/>
          <w:spacing w:val="0"/>
          <w:w w:val="100"/>
          <w:position w:val="0"/>
        </w:rPr>
        <w:t>取得政策性优惠贷款贴息，区分以下两种取得方式进行会计处理：</w:t>
      </w:r>
    </w:p>
    <w:p>
      <w:pPr>
        <w:pStyle w:val="Style33"/>
        <w:keepNext w:val="0"/>
        <w:keepLines w:val="0"/>
        <w:widowControl w:val="0"/>
        <w:shd w:val="clear" w:color="auto" w:fill="auto"/>
        <w:tabs>
          <w:tab w:pos="789" w:val="left"/>
        </w:tabs>
        <w:bidi w:val="0"/>
        <w:spacing w:before="0" w:after="100" w:line="315" w:lineRule="exact"/>
        <w:ind w:left="0" w:right="0" w:firstLine="440"/>
        <w:jc w:val="both"/>
      </w:pPr>
      <w:bookmarkStart w:id="793" w:name="bookmark793"/>
      <w:r>
        <w:rPr>
          <w:rFonts w:ascii="Times New Roman" w:eastAsia="Times New Roman" w:hAnsi="Times New Roman" w:cs="Times New Roman"/>
          <w:color w:val="000000"/>
          <w:spacing w:val="0"/>
          <w:w w:val="100"/>
          <w:position w:val="0"/>
          <w:sz w:val="18"/>
          <w:szCs w:val="18"/>
        </w:rPr>
        <w:t>A</w:t>
      </w:r>
      <w:bookmarkEnd w:id="793"/>
      <w:r>
        <w:rPr>
          <w:color w:val="000000"/>
          <w:spacing w:val="0"/>
          <w:w w:val="100"/>
          <w:position w:val="0"/>
        </w:rPr>
        <w:t>、</w:t>
        <w:tab/>
      </w:r>
      <w:r>
        <w:rPr>
          <w:color w:val="000000"/>
          <w:spacing w:val="0"/>
          <w:w w:val="100"/>
          <w:position w:val="0"/>
        </w:rPr>
        <w:t>财政将贴息资金拨付给贷款银行，由贷款银行以政策性优惠利率向本集团提供贷款的，以借款的公允价值作为借 款的入账价值并按照实际利率法计算借款费用，实际收到的金额与借款公允价值之间的差额确认为递延收益。递延收益在借 款存续期内采用实际利率法摊销，冲减相关借款费用。</w:t>
      </w:r>
    </w:p>
    <w:p>
      <w:pPr>
        <w:pStyle w:val="Style33"/>
        <w:keepNext w:val="0"/>
        <w:keepLines w:val="0"/>
        <w:widowControl w:val="0"/>
        <w:shd w:val="clear" w:color="auto" w:fill="auto"/>
        <w:tabs>
          <w:tab w:pos="811" w:val="left"/>
        </w:tabs>
        <w:bidi w:val="0"/>
        <w:spacing w:before="0" w:after="0" w:line="360" w:lineRule="auto"/>
        <w:ind w:left="0" w:right="0" w:firstLine="440"/>
        <w:jc w:val="both"/>
      </w:pPr>
      <w:bookmarkStart w:id="794" w:name="bookmark794"/>
      <w:r>
        <w:rPr>
          <w:rFonts w:ascii="Times New Roman" w:eastAsia="Times New Roman" w:hAnsi="Times New Roman" w:cs="Times New Roman"/>
          <w:color w:val="000000"/>
          <w:spacing w:val="0"/>
          <w:w w:val="100"/>
          <w:position w:val="0"/>
          <w:sz w:val="18"/>
          <w:szCs w:val="18"/>
        </w:rPr>
        <w:t>B</w:t>
      </w:r>
      <w:bookmarkEnd w:id="794"/>
      <w:r>
        <w:rPr>
          <w:color w:val="000000"/>
          <w:spacing w:val="0"/>
          <w:w w:val="100"/>
          <w:position w:val="0"/>
        </w:rPr>
        <w:t>、</w:t>
        <w:tab/>
      </w:r>
      <w:r>
        <w:rPr>
          <w:color w:val="000000"/>
          <w:spacing w:val="0"/>
          <w:w w:val="100"/>
          <w:position w:val="0"/>
        </w:rPr>
        <w:t>财政将贴息资金直接拨付给本集团的，将对应的贴息冲减相关借款费用。</w:t>
      </w:r>
    </w:p>
    <w:p>
      <w:pPr>
        <w:pStyle w:val="Style33"/>
        <w:keepNext w:val="0"/>
        <w:keepLines w:val="0"/>
        <w:widowControl w:val="0"/>
        <w:numPr>
          <w:ilvl w:val="0"/>
          <w:numId w:val="37"/>
        </w:numPr>
        <w:shd w:val="clear" w:color="auto" w:fill="auto"/>
        <w:tabs>
          <w:tab w:pos="802" w:val="left"/>
        </w:tabs>
        <w:bidi w:val="0"/>
        <w:spacing w:before="0" w:after="100" w:line="315" w:lineRule="exact"/>
        <w:ind w:left="0" w:right="0" w:firstLine="440"/>
        <w:jc w:val="both"/>
      </w:pPr>
      <w:bookmarkStart w:id="795" w:name="bookmark795"/>
      <w:bookmarkEnd w:id="795"/>
      <w:r>
        <w:rPr>
          <w:color w:val="000000"/>
          <w:spacing w:val="0"/>
          <w:w w:val="100"/>
          <w:position w:val="0"/>
        </w:rPr>
        <w:t>已确认的政府补助需要返还的，分别下列情况处理：</w:t>
      </w:r>
    </w:p>
    <w:p>
      <w:pPr>
        <w:pStyle w:val="Style33"/>
        <w:keepNext w:val="0"/>
        <w:keepLines w:val="0"/>
        <w:widowControl w:val="0"/>
        <w:shd w:val="clear" w:color="auto" w:fill="auto"/>
        <w:tabs>
          <w:tab w:pos="821" w:val="left"/>
        </w:tabs>
        <w:bidi w:val="0"/>
        <w:spacing w:before="0" w:after="0" w:line="360" w:lineRule="auto"/>
        <w:ind w:left="0" w:right="0" w:firstLine="440"/>
        <w:jc w:val="both"/>
      </w:pPr>
      <w:bookmarkStart w:id="796" w:name="bookmark796"/>
      <w:r>
        <w:rPr>
          <w:rFonts w:ascii="Times New Roman" w:eastAsia="Times New Roman" w:hAnsi="Times New Roman" w:cs="Times New Roman"/>
          <w:color w:val="000000"/>
          <w:spacing w:val="0"/>
          <w:w w:val="100"/>
          <w:position w:val="0"/>
          <w:sz w:val="18"/>
          <w:szCs w:val="18"/>
        </w:rPr>
        <w:t>A</w:t>
      </w:r>
      <w:bookmarkEnd w:id="796"/>
      <w:r>
        <w:rPr>
          <w:color w:val="000000"/>
          <w:spacing w:val="0"/>
          <w:w w:val="100"/>
          <w:position w:val="0"/>
        </w:rPr>
        <w:t>、</w:t>
        <w:tab/>
      </w:r>
      <w:r>
        <w:rPr>
          <w:color w:val="000000"/>
          <w:spacing w:val="0"/>
          <w:w w:val="100"/>
          <w:position w:val="0"/>
        </w:rPr>
        <w:t>存在相关递延收益的，冲减相关递延收益账面余额，超出部分计入当期损益。</w:t>
      </w:r>
    </w:p>
    <w:p>
      <w:pPr>
        <w:pStyle w:val="Style33"/>
        <w:keepNext w:val="0"/>
        <w:keepLines w:val="0"/>
        <w:widowControl w:val="0"/>
        <w:shd w:val="clear" w:color="auto" w:fill="auto"/>
        <w:tabs>
          <w:tab w:pos="811" w:val="left"/>
        </w:tabs>
        <w:bidi w:val="0"/>
        <w:spacing w:before="0" w:after="280" w:line="360" w:lineRule="auto"/>
        <w:ind w:left="0" w:right="0" w:firstLine="440"/>
        <w:jc w:val="both"/>
      </w:pPr>
      <w:bookmarkStart w:id="797" w:name="bookmark797"/>
      <w:r>
        <w:rPr>
          <w:rFonts w:ascii="Times New Roman" w:eastAsia="Times New Roman" w:hAnsi="Times New Roman" w:cs="Times New Roman"/>
          <w:color w:val="000000"/>
          <w:spacing w:val="0"/>
          <w:w w:val="100"/>
          <w:position w:val="0"/>
          <w:sz w:val="18"/>
          <w:szCs w:val="18"/>
        </w:rPr>
        <w:t>B</w:t>
      </w:r>
      <w:bookmarkEnd w:id="797"/>
      <w:r>
        <w:rPr>
          <w:color w:val="000000"/>
          <w:spacing w:val="0"/>
          <w:w w:val="100"/>
          <w:position w:val="0"/>
        </w:rPr>
        <w:t>、</w:t>
        <w:tab/>
      </w:r>
      <w:r>
        <w:rPr>
          <w:color w:val="000000"/>
          <w:spacing w:val="0"/>
          <w:w w:val="100"/>
          <w:position w:val="0"/>
        </w:rPr>
        <w:t>属于其他情况的，直接计入当期损益。</w:t>
      </w:r>
    </w:p>
    <w:p>
      <w:pPr>
        <w:pStyle w:val="Style36"/>
        <w:keepNext/>
        <w:keepLines/>
        <w:widowControl w:val="0"/>
        <w:shd w:val="clear" w:color="auto" w:fill="auto"/>
        <w:bidi w:val="0"/>
        <w:spacing w:before="0" w:after="28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2</w:t>
      </w:r>
      <w:bookmarkEnd w:id="800"/>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798"/>
      <w:bookmarkEnd w:id="799"/>
      <w:bookmarkEnd w:id="801"/>
    </w:p>
    <w:p>
      <w:pPr>
        <w:pStyle w:val="Style33"/>
        <w:keepNext w:val="0"/>
        <w:keepLines w:val="0"/>
        <w:widowControl w:val="0"/>
        <w:shd w:val="clear" w:color="auto" w:fill="auto"/>
        <w:bidi w:val="0"/>
        <w:spacing w:before="0" w:after="140" w:line="315" w:lineRule="exact"/>
        <w:ind w:left="0" w:right="0"/>
        <w:jc w:val="both"/>
      </w:pPr>
      <w:r>
        <w:rPr>
          <w:color w:val="000000"/>
          <w:spacing w:val="0"/>
          <w:w w:val="100"/>
          <w:position w:val="0"/>
        </w:rPr>
        <w:t>当期所得税</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资产负债表日，对于当期和以前期间形成的当期所得税负债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，以按照税法规定计算的预期应交纳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或返还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的所 得税金额计量。计算当期所得税费用所依据的应纳税所得额系根据有关税法规定对本报告期税前会计利润作相应调整后计算 得出。</w:t>
      </w:r>
    </w:p>
    <w:p>
      <w:pPr>
        <w:pStyle w:val="Style33"/>
        <w:keepNext w:val="0"/>
        <w:keepLines w:val="0"/>
        <w:widowControl w:val="0"/>
        <w:shd w:val="clear" w:color="auto" w:fill="auto"/>
        <w:bidi w:val="0"/>
        <w:spacing w:before="0" w:after="140" w:line="315" w:lineRule="exact"/>
        <w:ind w:left="0" w:right="0"/>
        <w:jc w:val="both"/>
      </w:pPr>
      <w:r>
        <w:rPr>
          <w:color w:val="000000"/>
          <w:spacing w:val="0"/>
          <w:w w:val="100"/>
          <w:position w:val="0"/>
        </w:rPr>
        <w:t>递延所得税资产及递延所得税负债</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与商誉的初始确认有关，以及与既不是企业合并、发生时也不影响会计利润和应纳税所得额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的交易中产 生的资产或负债的初始确认有关的应纳税暂时性差异，不予确认有关的递延所得税负债。此外，对与子公司、联营企业及合 营企业投资相关的应纳税暂时性差异，如果本集团能够控制暂时性差异转回的时间，而且该暂时性差异在可预见的未来很可 能不会转回，也不予确认有关的递延所得税负债。除上述例外情况，本集团确认其他所有应纳税暂时性差异产生的递延所得 税负债。</w:t>
      </w:r>
    </w:p>
    <w:p>
      <w:pPr>
        <w:pStyle w:val="Style33"/>
        <w:keepNext w:val="0"/>
        <w:keepLines w:val="0"/>
        <w:widowControl w:val="0"/>
        <w:shd w:val="clear" w:color="auto" w:fill="auto"/>
        <w:bidi w:val="0"/>
        <w:spacing w:before="0" w:after="100" w:line="313" w:lineRule="exact"/>
        <w:ind w:left="0" w:right="0"/>
        <w:jc w:val="both"/>
      </w:pPr>
      <w:r>
        <w:rPr>
          <w:color w:val="000000"/>
          <w:spacing w:val="0"/>
          <w:w w:val="100"/>
          <w:position w:val="0"/>
        </w:rPr>
        <w:t>与既不是企业合并、发生时也不影响会计利润和应纳税所得额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的交易中产生的资产或负债的初始确认有 关的可抵扣暂时性差异，不予确认有关的递延所得税资产。此外，对与子公司、联营企业及合营企业投资相关的可抵扣暂时 性差异，如果暂时性差异在可预见的未来不是很可能转回，或者未来不是很可能获得用来抵扣可抵扣暂时性差异的应纳税所 得额，不予确认有关的递延所得税资产。除上述例外情况，本集团以很可能取得用来抵扣可抵扣暂时性差异的应纳税所得额 为限，确认其他可抵扣暂时性差异产生的递延所得税资产。</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3"/>
        <w:keepNext w:val="0"/>
        <w:keepLines w:val="0"/>
        <w:widowControl w:val="0"/>
        <w:shd w:val="clear" w:color="auto" w:fill="auto"/>
        <w:bidi w:val="0"/>
        <w:spacing w:before="0" w:after="140" w:line="310"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33"/>
        <w:keepNext w:val="0"/>
        <w:keepLines w:val="0"/>
        <w:widowControl w:val="0"/>
        <w:shd w:val="clear" w:color="auto" w:fill="auto"/>
        <w:bidi w:val="0"/>
        <w:spacing w:before="0" w:after="140" w:line="310" w:lineRule="exact"/>
        <w:ind w:left="0" w:right="0"/>
        <w:jc w:val="left"/>
      </w:pPr>
      <w:r>
        <w:rPr>
          <w:color w:val="000000"/>
          <w:spacing w:val="0"/>
          <w:w w:val="100"/>
          <w:position w:val="0"/>
        </w:rPr>
        <w:t>所得税费用</w:t>
      </w:r>
    </w:p>
    <w:p>
      <w:pPr>
        <w:pStyle w:val="Style33"/>
        <w:keepNext w:val="0"/>
        <w:keepLines w:val="0"/>
        <w:widowControl w:val="0"/>
        <w:shd w:val="clear" w:color="auto" w:fill="auto"/>
        <w:bidi w:val="0"/>
        <w:spacing w:before="0" w:after="0" w:line="307" w:lineRule="exact"/>
        <w:ind w:left="0" w:right="0"/>
        <w:jc w:val="both"/>
      </w:pPr>
      <w:r>
        <w:rPr>
          <w:color w:val="000000"/>
          <w:spacing w:val="0"/>
          <w:w w:val="100"/>
          <w:position w:val="0"/>
        </w:rPr>
        <w:t>所得税费用包括当期所得税和递延所得税。</w:t>
      </w:r>
    </w:p>
    <w:p>
      <w:pPr>
        <w:pStyle w:val="Style33"/>
        <w:keepNext w:val="0"/>
        <w:keepLines w:val="0"/>
        <w:widowControl w:val="0"/>
        <w:shd w:val="clear" w:color="auto" w:fill="auto"/>
        <w:bidi w:val="0"/>
        <w:spacing w:before="0" w:after="140" w:line="307" w:lineRule="exact"/>
        <w:ind w:left="0" w:right="0"/>
        <w:jc w:val="left"/>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33"/>
        <w:keepNext w:val="0"/>
        <w:keepLines w:val="0"/>
        <w:widowControl w:val="0"/>
        <w:shd w:val="clear" w:color="auto" w:fill="auto"/>
        <w:bidi w:val="0"/>
        <w:spacing w:before="0" w:after="140" w:line="310" w:lineRule="exact"/>
        <w:ind w:left="0" w:right="0"/>
        <w:jc w:val="both"/>
      </w:pPr>
      <w:r>
        <w:rPr>
          <w:color w:val="000000"/>
          <w:spacing w:val="0"/>
          <w:w w:val="100"/>
          <w:position w:val="0"/>
        </w:rPr>
        <w:t>所得税的抵销</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当拥有以净额结算的法定权利，且意图以净额结算或取得资产、清偿负债同时进行时，本集团当期所得税资产及当期 所得税负债以抵销后的净额列报。</w:t>
      </w:r>
    </w:p>
    <w:p>
      <w:pPr>
        <w:pStyle w:val="Style33"/>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债转回的期间内，涉及的纳税主体意图以净额结算当期所得税资产和负债或是同时取得资产、清偿负债时，本集团递延所得 税资产及递延所得税负债以抵销后的净额列报。</w:t>
      </w:r>
    </w:p>
    <w:p>
      <w:pPr>
        <w:pStyle w:val="Style36"/>
        <w:keepNext/>
        <w:keepLines/>
        <w:widowControl w:val="0"/>
        <w:shd w:val="clear" w:color="auto" w:fill="auto"/>
        <w:bidi w:val="0"/>
        <w:spacing w:before="0" w:after="380" w:line="240" w:lineRule="auto"/>
        <w:ind w:left="0" w:right="0" w:firstLine="0"/>
        <w:jc w:val="left"/>
      </w:pPr>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28</w:t>
      </w:r>
      <w:r>
        <w:rPr>
          <w:color w:val="000000"/>
          <w:spacing w:val="0"/>
          <w:w w:val="100"/>
          <w:position w:val="0"/>
        </w:rPr>
        <w:t>、租赁</w:t>
      </w:r>
      <w:bookmarkEnd w:id="802"/>
      <w:bookmarkEnd w:id="803"/>
      <w:bookmarkEnd w:id="804"/>
    </w:p>
    <w:p>
      <w:pPr>
        <w:pStyle w:val="Style49"/>
        <w:keepNext/>
        <w:keepLines/>
        <w:widowControl w:val="0"/>
        <w:shd w:val="clear" w:color="auto" w:fill="auto"/>
        <w:tabs>
          <w:tab w:pos="493" w:val="left"/>
        </w:tabs>
        <w:bidi w:val="0"/>
        <w:spacing w:before="0" w:after="28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805"/>
      <w:bookmarkEnd w:id="806"/>
      <w:bookmarkEnd w:id="808"/>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本集团作为承租人记录经营租赁业务</w:t>
      </w:r>
    </w:p>
    <w:p>
      <w:pPr>
        <w:pStyle w:val="Style33"/>
        <w:keepNext w:val="0"/>
        <w:keepLines w:val="0"/>
        <w:widowControl w:val="0"/>
        <w:shd w:val="clear" w:color="auto" w:fill="auto"/>
        <w:bidi w:val="0"/>
        <w:spacing w:before="0" w:after="140" w:line="317" w:lineRule="exact"/>
        <w:ind w:left="0" w:right="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本集团作为出租人记录经营租赁业务</w:t>
      </w:r>
    </w:p>
    <w:p>
      <w:pPr>
        <w:pStyle w:val="Style33"/>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49"/>
        <w:keepNext/>
        <w:keepLines/>
        <w:widowControl w:val="0"/>
        <w:shd w:val="clear" w:color="auto" w:fill="auto"/>
        <w:tabs>
          <w:tab w:pos="493"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809"/>
      <w:bookmarkEnd w:id="810"/>
      <w:bookmarkEnd w:id="812"/>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本集团作为承租人记录融资租赁业务</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未确认融资费用在租赁期内采用实际利率法计算确认当期的融资费用。或有租金于实际发生时计入当期损益。</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本集团作为出租人记录融资租赁业务</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于租赁期开始日，将租赁开始日最低租赁收款额与初始直接费用之和作为应收融资租赁款的入账价值，同时记录未担 保余值；将最低租赁收款额、初始直接费用及未担保余值之和与其现值之和的差额确认为未实现融资收益。应收融资租赁款 扣除未实现融资收益后的余额分别长期债权和一年内到期的长期债权列示。</w:t>
      </w:r>
    </w:p>
    <w:p>
      <w:pPr>
        <w:pStyle w:val="Style33"/>
        <w:keepNext w:val="0"/>
        <w:keepLines w:val="0"/>
        <w:widowControl w:val="0"/>
        <w:shd w:val="clear" w:color="auto" w:fill="auto"/>
        <w:bidi w:val="0"/>
        <w:spacing w:before="0" w:after="680" w:line="314" w:lineRule="exact"/>
        <w:ind w:left="0" w:right="0" w:firstLine="440"/>
        <w:jc w:val="left"/>
      </w:pPr>
      <w:r>
        <w:rPr>
          <w:color w:val="000000"/>
          <w:spacing w:val="0"/>
          <w:w w:val="100"/>
          <w:position w:val="0"/>
        </w:rPr>
        <w:t>未实现融资收益在租赁期内采用实际利率法计算确认当期的融资收入。或有租金于实际发生时计入当期损益。</w:t>
      </w:r>
    </w:p>
    <w:p>
      <w:pPr>
        <w:pStyle w:val="Style36"/>
        <w:keepNext/>
        <w:keepLines/>
        <w:widowControl w:val="0"/>
        <w:shd w:val="clear" w:color="auto" w:fill="auto"/>
        <w:tabs>
          <w:tab w:pos="474" w:val="left"/>
        </w:tabs>
        <w:bidi w:val="0"/>
        <w:spacing w:before="0" w:after="26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rFonts w:ascii="Times New Roman" w:eastAsia="Times New Roman" w:hAnsi="Times New Roman" w:cs="Times New Roman"/>
          <w:color w:val="000000"/>
          <w:spacing w:val="0"/>
          <w:w w:val="100"/>
          <w:position w:val="0"/>
        </w:rPr>
        <w:t>9</w:t>
      </w:r>
      <w:r>
        <w:rPr>
          <w:color w:val="000000"/>
          <w:spacing w:val="0"/>
          <w:w w:val="100"/>
          <w:position w:val="0"/>
        </w:rPr>
        <w:t>、</w:t>
        <w:tab/>
        <w:t>终止经营</w:t>
      </w:r>
      <w:bookmarkEnd w:id="813"/>
      <w:bookmarkEnd w:id="814"/>
      <w:bookmarkEnd w:id="816"/>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终止经营，是指满足下列条件之一的、能够单独区分且已被本集团处置或划分为持有待售类别的组成部分：①该组成 部分代表一项独立的主要业务或一个单独的主要经营地区；②该组成部分是拟对一项独立的主要业务或一个单独的主要经营 地区进行处置的一项相关联计划的一部分；③该组成部分是专为了转售而取得的子公司。</w:t>
      </w:r>
    </w:p>
    <w:p>
      <w:pPr>
        <w:pStyle w:val="Style33"/>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终止经营的会计处理方法参见本附注五、</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持有待售资产和处置组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相关描述。</w:t>
      </w:r>
    </w:p>
    <w:p>
      <w:pPr>
        <w:pStyle w:val="Style36"/>
        <w:keepNext/>
        <w:keepLines/>
        <w:widowControl w:val="0"/>
        <w:shd w:val="clear" w:color="auto" w:fill="auto"/>
        <w:tabs>
          <w:tab w:pos="474" w:val="left"/>
        </w:tabs>
        <w:bidi w:val="0"/>
        <w:spacing w:before="0" w:after="3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3</w:t>
      </w:r>
      <w:bookmarkEnd w:id="819"/>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817"/>
      <w:bookmarkEnd w:id="818"/>
      <w:bookmarkEnd w:id="820"/>
    </w:p>
    <w:p>
      <w:pPr>
        <w:pStyle w:val="Style49"/>
        <w:keepNext/>
        <w:keepLines/>
        <w:widowControl w:val="0"/>
        <w:shd w:val="clear" w:color="auto" w:fill="auto"/>
        <w:bidi w:val="0"/>
        <w:spacing w:before="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821"/>
      <w:bookmarkEnd w:id="822"/>
      <w:bookmarkEnd w:id="824"/>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日召开第九届 董事会第十次会议决议通过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32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）执行新收入准则导致的会计政策变更</w:t>
      </w:r>
    </w:p>
    <w:p>
      <w:pPr>
        <w:widowControl w:val="0"/>
        <w:spacing w:after="119" w:line="1" w:lineRule="exact"/>
      </w:pP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 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日召开第九届董事会第十次会议决议通过，本集团于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日起开始执行前述 新收入准则。</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新收入准则为规范与客户之间的合同产生的收入建立了新的收入确认模型。为执行新收入准则，本集团重新评估主要 合同收入的确认和计量、核算和列报等方面。根据新收入准则的规定，选择仅对在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日尚未完成的合同的累积影响 数进行调整。首次执行的累积影响金额调整首次执行当期期初（即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 对可比期间信息不予调整。</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执行新收入准则的主要变化和影响如下：</w:t>
      </w:r>
    </w:p>
    <w:p>
      <w:pPr>
        <w:pStyle w:val="Style33"/>
        <w:keepNext w:val="0"/>
        <w:keepLines w:val="0"/>
        <w:widowControl w:val="0"/>
        <w:shd w:val="clear" w:color="auto" w:fill="auto"/>
        <w:bidi w:val="0"/>
        <w:spacing w:before="0" w:after="80" w:line="314" w:lineRule="exact"/>
        <w:ind w:left="0" w:right="0" w:firstLine="440"/>
        <w:jc w:val="left"/>
      </w:pPr>
      <w:r>
        <w:rPr>
          <w:color w:val="000000"/>
          <w:spacing w:val="0"/>
          <w:w w:val="100"/>
          <w:position w:val="0"/>
        </w:rPr>
        <w:t>—本集团将因转让商品而预先收取客户的合同对价从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项目列报。</w:t>
      </w:r>
    </w:p>
    <w:p>
      <w:pPr>
        <w:pStyle w:val="Style31"/>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日财务报表的影响</w:t>
      </w:r>
    </w:p>
    <w:tbl>
      <w:tblPr>
        <w:tblOverlap w:val="never"/>
        <w:jc w:val="center"/>
        <w:tblLayout w:type="fixed"/>
      </w:tblPr>
      <w:tblGrid>
        <w:gridCol w:w="1690"/>
        <w:gridCol w:w="2146"/>
        <w:gridCol w:w="2122"/>
        <w:gridCol w:w="1704"/>
        <w:gridCol w:w="1853"/>
      </w:tblGrid>
      <w:tr>
        <w:trPr>
          <w:trHeight w:val="346"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报表项目</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日（变更前）金额</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公司报表</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91,020,616.27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526,421.64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86,353,256.61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496,624.19</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4,667,359.66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29,797.45</w:t>
            </w:r>
          </w:p>
        </w:tc>
      </w:tr>
    </w:tbl>
    <w:p>
      <w:pPr>
        <w:pStyle w:val="Style31"/>
        <w:keepNext w:val="0"/>
        <w:keepLines w:val="0"/>
        <w:widowControl w:val="0"/>
        <w:shd w:val="clear" w:color="auto" w:fill="auto"/>
        <w:bidi w:val="0"/>
        <w:spacing w:before="0" w:after="100" w:line="240" w:lineRule="auto"/>
        <w:ind w:left="408"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Tahoma" w:eastAsia="Tahoma" w:hAnsi="Tahoma" w:cs="Tahoma"/>
          <w:color w:val="000000"/>
          <w:spacing w:val="0"/>
          <w:w w:val="100"/>
          <w:position w:val="0"/>
          <w:sz w:val="16"/>
          <w:szCs w:val="16"/>
        </w:rPr>
        <w:t>0</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年度的影响</w:t>
      </w:r>
    </w:p>
    <w:p>
      <w:pPr>
        <w:pStyle w:val="Style31"/>
        <w:keepNext w:val="0"/>
        <w:keepLines w:val="0"/>
        <w:widowControl w:val="0"/>
        <w:shd w:val="clear" w:color="auto" w:fill="auto"/>
        <w:bidi w:val="0"/>
        <w:spacing w:before="0" w:after="0" w:line="240" w:lineRule="auto"/>
        <w:ind w:left="408" w:right="0" w:firstLine="0"/>
        <w:jc w:val="left"/>
      </w:pPr>
      <w:r>
        <w:rPr>
          <w:color w:val="000000"/>
          <w:spacing w:val="0"/>
          <w:w w:val="100"/>
          <w:position w:val="0"/>
        </w:rPr>
        <w:t>采用变更后会计政策编制的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日合并及公司资产负债表各项目、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年度合并及公司利润表各项目，与假</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定采用变更前会计政策编制的这些报表项目相比，受影响项目对比情况如下:</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日资产负债表的影响</w:t>
      </w:r>
    </w:p>
    <w:tbl>
      <w:tblPr>
        <w:tblOverlap w:val="never"/>
        <w:jc w:val="center"/>
        <w:tblLayout w:type="fixed"/>
      </w:tblPr>
      <w:tblGrid>
        <w:gridCol w:w="2357"/>
        <w:gridCol w:w="7157"/>
      </w:tblGrid>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2357"/>
        <w:gridCol w:w="1704"/>
        <w:gridCol w:w="1896"/>
        <w:gridCol w:w="1704"/>
        <w:gridCol w:w="1853"/>
      </w:tblGrid>
      <w:tr>
        <w:trPr>
          <w:trHeight w:val="34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新收入准则下金额</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旧收入准则下金额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90,376,074.77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5,091,180.38</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85,628,965.43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4,803,000.36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4,747,109.34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00" w:line="240" w:lineRule="auto"/>
        <w:ind w:left="403"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年度利润表的影响</w:t>
      </w:r>
    </w:p>
    <w:p>
      <w:pPr>
        <w:pStyle w:val="Style31"/>
        <w:keepNext w:val="0"/>
        <w:keepLines w:val="0"/>
        <w:widowControl w:val="0"/>
        <w:shd w:val="clear" w:color="auto" w:fill="auto"/>
        <w:bidi w:val="0"/>
        <w:spacing w:before="0" w:after="100" w:line="240" w:lineRule="auto"/>
        <w:ind w:left="403" w:right="0" w:firstLine="0"/>
        <w:jc w:val="left"/>
      </w:pPr>
      <w:r>
        <w:rPr>
          <w:color w:val="000000"/>
          <w:spacing w:val="0"/>
          <w:w w:val="100"/>
          <w:position w:val="0"/>
        </w:rPr>
        <w:t>新收入准则对本集团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年度利润表无影响。</w:t>
      </w:r>
    </w:p>
    <w:p>
      <w:pPr>
        <w:pStyle w:val="Style31"/>
        <w:keepNext w:val="0"/>
        <w:keepLines w:val="0"/>
        <w:widowControl w:val="0"/>
        <w:shd w:val="clear" w:color="auto" w:fill="auto"/>
        <w:bidi w:val="0"/>
        <w:spacing w:before="0" w:after="100" w:line="240" w:lineRule="auto"/>
        <w:ind w:left="403"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）联营企业执行新金融工具准则</w:t>
      </w:r>
    </w:p>
    <w:p>
      <w:pPr>
        <w:pStyle w:val="Style33"/>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年，财政部颁布了修订的《企业会计准则第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 资产转移》、《企业会计准则第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号——套期保值》以及《企业会计准则第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号——金融工具列报》（以上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项准则以 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新金融工具准则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家联营企业决定于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日起施行新金融工具准则。</w:t>
      </w:r>
    </w:p>
    <w:p>
      <w:pPr>
        <w:pStyle w:val="Style33"/>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联营企业一常州视觉跃动文化发展有限公司、辽宁新兴文化创业投资基金合伙企业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因实施新金融工具准 则，相应影响本集团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日未分配利润金额为</w:t>
      </w:r>
      <w:r>
        <w:rPr>
          <w:rFonts w:ascii="Times New Roman" w:eastAsia="Times New Roman" w:hAnsi="Times New Roman" w:cs="Times New Roman"/>
          <w:color w:val="000000"/>
          <w:spacing w:val="0"/>
          <w:w w:val="100"/>
          <w:position w:val="0"/>
          <w:sz w:val="18"/>
          <w:szCs w:val="18"/>
        </w:rPr>
        <w:t>9,821,748.69</w:t>
      </w:r>
      <w:r>
        <w:rPr>
          <w:color w:val="000000"/>
          <w:spacing w:val="0"/>
          <w:w w:val="100"/>
          <w:position w:val="0"/>
        </w:rPr>
        <w:t>元、长期股权投资增加金额为</w:t>
      </w:r>
      <w:r>
        <w:rPr>
          <w:rFonts w:ascii="Times New Roman" w:eastAsia="Times New Roman" w:hAnsi="Times New Roman" w:cs="Times New Roman"/>
          <w:color w:val="000000"/>
          <w:spacing w:val="0"/>
          <w:w w:val="100"/>
          <w:position w:val="0"/>
          <w:sz w:val="18"/>
          <w:szCs w:val="18"/>
        </w:rPr>
        <w:t>9,821,748.69</w:t>
      </w:r>
      <w:r>
        <w:rPr>
          <w:color w:val="000000"/>
          <w:spacing w:val="0"/>
          <w:w w:val="100"/>
          <w:position w:val="0"/>
        </w:rPr>
        <w:t>元。</w:t>
      </w:r>
    </w:p>
    <w:p>
      <w:pPr>
        <w:pStyle w:val="Style49"/>
        <w:keepNext/>
        <w:keepLines/>
        <w:widowControl w:val="0"/>
        <w:shd w:val="clear" w:color="auto" w:fill="auto"/>
        <w:tabs>
          <w:tab w:pos="493" w:val="left"/>
        </w:tabs>
        <w:bidi w:val="0"/>
        <w:spacing w:before="0" w:after="280" w:line="240" w:lineRule="auto"/>
        <w:ind w:left="0" w:right="0" w:firstLine="0"/>
        <w:jc w:val="both"/>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25"/>
      <w:bookmarkEnd w:id="826"/>
      <w:bookmarkEnd w:id="828"/>
    </w:p>
    <w:p>
      <w:pPr>
        <w:pStyle w:val="Style33"/>
        <w:keepNext w:val="0"/>
        <w:keepLines w:val="0"/>
        <w:widowControl w:val="0"/>
        <w:shd w:val="clear" w:color="auto" w:fill="auto"/>
        <w:bidi w:val="0"/>
        <w:spacing w:before="0" w:after="38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tabs>
          <w:tab w:pos="493" w:val="left"/>
        </w:tabs>
        <w:bidi w:val="0"/>
        <w:spacing w:before="0" w:after="280" w:line="240" w:lineRule="auto"/>
        <w:ind w:left="0" w:right="0" w:firstLine="0"/>
        <w:jc w:val="both"/>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829"/>
      <w:bookmarkEnd w:id="830"/>
      <w:bookmarkEnd w:id="832"/>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适用</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是否需要调整年初资产负债表科目</w:t>
      </w:r>
    </w:p>
    <w:p>
      <w:pPr>
        <w:pStyle w:val="Style3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合并资产负债表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373,304,700.19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373,304,700.19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21,253,266.28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21,253,266.28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170,575,919.16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170,575,919.16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12,294,618.38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12,294,618.38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102,987,834.19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102,987,834.19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96,000,389.26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96,000,389.26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10,237,990.52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10,237,990.52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691,365,728.72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691,365,728.72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1,289,212,893.43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1,299,034,642.12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9,821,748.69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68,179,067.89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68,179,067.89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3,101,153.98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3,101,153.98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116,331,191.52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116,331,191.52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1,109,159,184.61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1,109,159,184.61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4,935,735.07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4,935,735.07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6,450,422.77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6,450,422.77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828,443,794.17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828,443,794.17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3,425,813,443.44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3,435,635,192.13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9,821,748.69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4,117,179,172.16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4,127,000,920.85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9,821,748.69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200,691,513.73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200,691,513.73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128,143,230.39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128,143,230.39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91,020,616.27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-91,020,616.27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86,353,256.61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86,353,256.61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16,741,898.34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16,741,898.34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24,208,089.78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24,208,089.78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9,484,841.53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9,484,841.53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1,055,030.82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1,055,030.82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180,755,191.08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180,755,191.08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4,667,359.66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4,667,359.66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651,045,381.12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651,045,381.12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203,476,523.81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203,476,523.81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172,428,800.00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172,428,800.00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13,036,580.93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13,036,580.93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392,441,904.74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392,441,904.74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1,043,487,285.86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1,043,487,285.86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73,892,895.00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73,892,895.00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1,613,545,653.79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1,613,545,653.79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28,952,845.53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28,952,845.53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19,065,290.51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19,065,290.51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1,338,242,751.42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1,348,064,500.11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9,821,748.69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3,073,699,436.25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3,083,521,184.94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9,821,748.69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3,073,691,886.30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3,083,513,634.99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9,821,748.69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4,117,179,172.16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4,127,000,920.85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9,821,748.69</w:t>
            </w:r>
          </w:p>
        </w:tc>
      </w:tr>
    </w:tbl>
    <w:p>
      <w:pPr>
        <w:pStyle w:val="Style33"/>
        <w:keepNext w:val="0"/>
        <w:keepLines w:val="0"/>
        <w:widowControl w:val="0"/>
        <w:shd w:val="clear" w:color="auto" w:fill="auto"/>
        <w:bidi w:val="0"/>
        <w:spacing w:before="0" w:after="140" w:line="350" w:lineRule="exact"/>
        <w:ind w:left="0" w:right="0" w:firstLine="0"/>
        <w:jc w:val="left"/>
      </w:pPr>
      <w:r>
        <w:rPr>
          <w:color w:val="000000"/>
          <w:spacing w:val="0"/>
          <w:w w:val="100"/>
          <w:position w:val="0"/>
        </w:rPr>
        <w:t>调整情况说明 母公司资产负债表</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26,723,814.91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26,723,814.91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4,145,078.72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4,145,078.72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382,106,712.13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382,106,712.13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4,633,681.25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4,633,681.25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417,609,287.01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417,609,287.01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2,695,760,711.82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2,695,760,711.82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58,460,924.74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58,460,924.74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2,264,737.27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2,264,737.27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1,598,583.49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1,598,583.49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4,583,379.01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4,583,379.01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272,526,350.38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272,526,350.38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3,035,194,686.71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3,035,194,686.71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3,452,803,973.72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3,452,803,973.72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30,052,200.03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30,052,200.03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809,919.69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809,919.69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526,421.64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-526,421.64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496,624.19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496,624.19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2,371,443.32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2,371,443.32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275,076.35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275,076.35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2,864,270.44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2,864,270.44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29,797.45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29,797.45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36,899,331.47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36,899,331.47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2,975,013.63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2,975,013.63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2,975,013.63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2,975,013.63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39,874,345.10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39,874,345.10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700,577,436.00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700,577,436.00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2,610,669,983.51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2,610,669,983.51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8,925,040.87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8,925,040.87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47,364,587.02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47,364,587.02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45,392,581.22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45,392,581.22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3,412,929,628.62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3,412,929,628.62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3,452,803,973.72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3,452,803,973.72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49"/>
        <w:keepNext/>
        <w:keepLines/>
        <w:widowControl w:val="0"/>
        <w:shd w:val="clear" w:color="auto" w:fill="auto"/>
        <w:tabs>
          <w:tab w:pos="460"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color w:val="000000"/>
          <w:spacing w:val="0"/>
          <w:w w:val="100"/>
          <w:position w:val="0"/>
          <w:shd w:val="clear" w:color="auto" w:fill="FFFFFF"/>
        </w:rPr>
        <w:t>（</w:t>
      </w:r>
      <w:bookmarkEnd w:id="835"/>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833"/>
      <w:bookmarkEnd w:id="834"/>
      <w:bookmarkEnd w:id="836"/>
    </w:p>
    <w:p>
      <w:pPr>
        <w:pStyle w:val="Style33"/>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3</w:t>
      </w:r>
      <w:bookmarkEnd w:id="839"/>
      <w:r>
        <w:rPr>
          <w:rFonts w:ascii="Times New Roman" w:eastAsia="Times New Roman" w:hAnsi="Times New Roman" w:cs="Times New Roman"/>
          <w:color w:val="000000"/>
          <w:spacing w:val="0"/>
          <w:w w:val="100"/>
          <w:position w:val="0"/>
        </w:rPr>
        <w:t>1</w:t>
      </w:r>
      <w:r>
        <w:rPr>
          <w:color w:val="000000"/>
          <w:spacing w:val="0"/>
          <w:w w:val="100"/>
          <w:position w:val="0"/>
        </w:rPr>
        <w:t>、重大会计判断和估计</w:t>
      </w:r>
      <w:bookmarkEnd w:id="837"/>
      <w:bookmarkEnd w:id="838"/>
      <w:bookmarkEnd w:id="840"/>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本集团在运用会计政策过程中，由于经营活动内在的不确定性，需要对无法准确计量的报表项目的账面价值进行判断、 估计和假设。这些判断、估计和假设是基于本集团管理层过去的历史经验，并在考虑其他相关因素的基础上做出的。这些判 断、估计和假设会影响收入、费用、资产和负债的报告金额以及资产负债表日或有负债的披露。然而，这些估计的不确定性 所导致的实际结果可能与本集团管理层当前的估计存在差异，进而造成对未来受影响的资产或负债的账面金额进行重大调 整。</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于资产负债表日，本集团需对财务报表项目金额进行判断、估计和假设的重要领域如下：</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收入确认</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如本附注五、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所述，本集团在收入确认方面涉及到如下重大的会计判断和估计：识别客户合同；估计因向客户 转让商品而有权取得的对价的可收回性；识别合同中的履约义务；估计合同中存在的可变对价以及在相关不确定性消除时累 计已确认收入极可能不会发生重大转回的金额；合同中是否存在重大融资成分；估计合同中单项履约义务的单独售价；确定 履约义务是在某一时段内履行还是在某一时点履行；履约进度的确定等。</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本集团主要依靠过去的经验和工作作出判断，这些重大判断和估计变更都可能对变更当期或以后期间的营业收入、营业 成本，以及期间损益产生影响，且可能构成重大影响。</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金融资产减值</w:t>
      </w:r>
    </w:p>
    <w:p>
      <w:pPr>
        <w:pStyle w:val="Style33"/>
        <w:keepNext w:val="0"/>
        <w:keepLines w:val="0"/>
        <w:widowControl w:val="0"/>
        <w:shd w:val="clear" w:color="auto" w:fill="auto"/>
        <w:bidi w:val="0"/>
        <w:spacing w:before="0" w:after="140" w:line="310" w:lineRule="exact"/>
        <w:ind w:left="0" w:right="0"/>
        <w:jc w:val="both"/>
      </w:pPr>
      <w:r>
        <w:rPr>
          <w:color w:val="000000"/>
          <w:spacing w:val="0"/>
          <w:w w:val="100"/>
          <w:position w:val="0"/>
        </w:rPr>
        <w:t>本集团采用预期信用损失模型对金融工具的减值进行评估，应用预期信用损失模型需要做出重大判断和估计，需考虑所 有合理且有依据的信息，包括前瞻性信息。在做出该等判断和估计时，本集团根据历史数据结合经济政策、宏观经济指标、 行业风险、外部市场环境、技术环境、客户情况的变化等因素推断债务人信用风险的预期变动。</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金融工具公允价值</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对不存在活跃交易市场的金融工具，本集团通过各种估值方法确定其公允价值。这些估值方法包括贴现现金流模型分析 等。估值时本集团需对未来现金流量、信用风险、市场波动率和相关性等方面进行估计，并选择适当的折现率。这些相关假 设具有不确定性，其变化会对金融工具的公允价值产生影响。权益工具投资或合同有公开报价的，本集团不将成本作为其公 允价值的最佳估计。</w:t>
      </w:r>
    </w:p>
    <w:p>
      <w:pPr>
        <w:pStyle w:val="Style3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长期资产减值准备</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在预计未来现金流量现值时，需要对该资产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或资产组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的产量、售价、相关经营成本以及计算现值时使用的折现率等作 出重大判断。本集团在估计可收回金额时会采用所有能够获得的相关资料，包括根据合理和可支持的假设所作出有关产量、 售价和相关经营成本的预测。</w:t>
      </w:r>
    </w:p>
    <w:p>
      <w:pPr>
        <w:pStyle w:val="Style3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本集团至少每年测试商誉是否发生减值。这要求对分配了商誉的资产组或者资产组组合的未来现金流量的现值进行预 计。对未来现金流量的现值进行预计时，本集团需要预计未来资产组或者资产组组合产生的现金流量，同时选择恰当的折现 率确定未来现金流量的现值。</w:t>
      </w:r>
    </w:p>
    <w:p>
      <w:pPr>
        <w:pStyle w:val="Style3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折旧和摊销</w:t>
      </w:r>
    </w:p>
    <w:p>
      <w:pPr>
        <w:pStyle w:val="Style3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本集团对固定资产和无形资产在考虑其残值后，在使用寿命内按直线法计提折旧和摊销。本集团定期复核使用寿命，以 决定将计入每个报告期的折旧和摊销费用数额。使用寿命是本集团根据对同类资产的以往经验并结合预期的技术更新而确定 的。如果以前的估计发生重大变化，则会在未来期间对折旧和摊销费用进行调整。</w:t>
      </w:r>
    </w:p>
    <w:p>
      <w:pPr>
        <w:pStyle w:val="Style3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递延所得税资产</w:t>
      </w:r>
    </w:p>
    <w:p>
      <w:pPr>
        <w:pStyle w:val="Style3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在很有可能有足够的应纳税利润来抵扣亏损的限度内，本集团就所有未利用的税务亏损确认递延所得税资产。这需要本 集团管理层运用大量的判断来估计未来应纳税利润发生的时间和金额，结合纳税筹划策略，以决定应确认的递延所得税资产 的金额。</w:t>
      </w:r>
    </w:p>
    <w:p>
      <w:pPr>
        <w:pStyle w:val="Style3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所得税</w:t>
      </w:r>
    </w:p>
    <w:p>
      <w:pPr>
        <w:pStyle w:val="Style33"/>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本集团在正常的经营活动中，有部分交易其最终的税务处理和计算存在一定的不确定性。部分项目是否能够在税前列支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29"/>
        <w:keepNext/>
        <w:keepLines/>
        <w:widowControl w:val="0"/>
        <w:shd w:val="clear" w:color="auto" w:fill="auto"/>
        <w:bidi w:val="0"/>
        <w:spacing w:before="0" w:after="36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sz w:val="24"/>
          <w:szCs w:val="24"/>
        </w:rPr>
        <w:t>六</w:t>
      </w:r>
      <w:bookmarkEnd w:id="843"/>
      <w:r>
        <w:rPr>
          <w:color w:val="000000"/>
          <w:spacing w:val="0"/>
          <w:w w:val="100"/>
          <w:position w:val="0"/>
          <w:sz w:val="24"/>
          <w:szCs w:val="24"/>
        </w:rPr>
        <w:t>、税项</w:t>
      </w:r>
      <w:bookmarkEnd w:id="841"/>
      <w:bookmarkEnd w:id="842"/>
      <w:bookmarkEnd w:id="844"/>
    </w:p>
    <w:p>
      <w:pPr>
        <w:pStyle w:val="Style36"/>
        <w:keepNext/>
        <w:keepLines/>
        <w:widowControl w:val="0"/>
        <w:shd w:val="clear" w:color="auto" w:fill="auto"/>
        <w:bidi w:val="0"/>
        <w:spacing w:before="0" w:after="320" w:line="240" w:lineRule="auto"/>
        <w:ind w:left="0" w:right="0" w:firstLine="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845"/>
      <w:bookmarkEnd w:id="846"/>
      <w:bookmarkEnd w:id="847"/>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 乘以适用税率扣除当期允许抵扣的进项 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缴纳的流转税税额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1L5%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缴纳的流转税税额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缴纳的流转税税额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视觉中国集团控股有限公司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视觉中国香港有限公司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汉华易美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图像技术有限公司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500px,Inc.</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500px.IncUS</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江苏易美视觉科技有限公司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color w:val="000000"/>
          <w:spacing w:val="0"/>
          <w:w w:val="100"/>
          <w:position w:val="0"/>
        </w:rPr>
        <w:t>、税收优惠</w:t>
      </w:r>
      <w:bookmarkEnd w:id="848"/>
      <w:bookmarkEnd w:id="849"/>
      <w:bookmarkEnd w:id="851"/>
    </w:p>
    <w:p>
      <w:pPr>
        <w:pStyle w:val="Style33"/>
        <w:keepNext w:val="0"/>
        <w:keepLines w:val="0"/>
        <w:widowControl w:val="0"/>
        <w:numPr>
          <w:ilvl w:val="0"/>
          <w:numId w:val="39"/>
        </w:numPr>
        <w:shd w:val="clear" w:color="auto" w:fill="auto"/>
        <w:tabs>
          <w:tab w:pos="801" w:val="left"/>
        </w:tabs>
        <w:bidi w:val="0"/>
        <w:spacing w:before="0" w:after="0" w:line="360" w:lineRule="auto"/>
        <w:ind w:left="0" w:right="0" w:firstLine="500"/>
        <w:jc w:val="both"/>
      </w:pPr>
      <w:bookmarkStart w:id="852" w:name="bookmark852"/>
      <w:bookmarkEnd w:id="852"/>
      <w:r>
        <w:rPr>
          <w:color w:val="000000"/>
          <w:spacing w:val="0"/>
          <w:w w:val="100"/>
          <w:position w:val="0"/>
        </w:rPr>
        <w:t>增值税</w:t>
      </w:r>
    </w:p>
    <w:p>
      <w:pPr>
        <w:pStyle w:val="Style3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根据财政部、国家税务总局《关于全面推开营业税改征增值税试点的通知》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2016]36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之《营业税改征增值税试 点过渡政策的规定》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纳税人提供技术转让、技术开发和与之相关的技术咨询、技术服务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免征增值税。</w:t>
      </w:r>
    </w:p>
    <w:p>
      <w:pPr>
        <w:pStyle w:val="Style33"/>
        <w:keepNext w:val="0"/>
        <w:keepLines w:val="0"/>
        <w:widowControl w:val="0"/>
        <w:numPr>
          <w:ilvl w:val="0"/>
          <w:numId w:val="39"/>
        </w:numPr>
        <w:shd w:val="clear" w:color="auto" w:fill="auto"/>
        <w:tabs>
          <w:tab w:pos="820" w:val="left"/>
        </w:tabs>
        <w:bidi w:val="0"/>
        <w:spacing w:before="0" w:after="0" w:line="316" w:lineRule="exact"/>
        <w:ind w:left="0" w:right="0" w:firstLine="500"/>
        <w:jc w:val="both"/>
      </w:pPr>
      <w:bookmarkStart w:id="853" w:name="bookmark853"/>
      <w:bookmarkEnd w:id="853"/>
      <w:r>
        <w:rPr>
          <w:color w:val="000000"/>
          <w:spacing w:val="0"/>
          <w:w w:val="100"/>
          <w:position w:val="0"/>
        </w:rPr>
        <w:t>企业所得税</w:t>
      </w:r>
    </w:p>
    <w:p>
      <w:pPr>
        <w:pStyle w:val="Style3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日，汉华易美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图像技术有限公司取得由天津市科学技术局、天津市财政局及国家税务总局天津 市税务局联合批准颁发编号为</w:t>
      </w:r>
      <w:r>
        <w:rPr>
          <w:rFonts w:ascii="Times New Roman" w:eastAsia="Times New Roman" w:hAnsi="Times New Roman" w:cs="Times New Roman"/>
          <w:color w:val="000000"/>
          <w:spacing w:val="0"/>
          <w:w w:val="100"/>
          <w:position w:val="0"/>
          <w:sz w:val="18"/>
          <w:szCs w:val="18"/>
        </w:rPr>
        <w:t>GR202012000879</w:t>
      </w:r>
      <w:r>
        <w:rPr>
          <w:color w:val="000000"/>
          <w:spacing w:val="0"/>
          <w:w w:val="100"/>
          <w:position w:val="0"/>
        </w:rPr>
        <w:t>的高新技术企业证书，有效期三年，在此期间享受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的企业所得税优惠税 率。</w:t>
      </w:r>
    </w:p>
    <w:p>
      <w:pPr>
        <w:pStyle w:val="Style33"/>
        <w:keepNext w:val="0"/>
        <w:keepLines w:val="0"/>
        <w:widowControl w:val="0"/>
        <w:shd w:val="clear" w:color="auto" w:fill="auto"/>
        <w:bidi w:val="0"/>
        <w:spacing w:before="0" w:after="680" w:line="316" w:lineRule="exact"/>
        <w:ind w:left="0" w:right="0" w:firstLine="500"/>
        <w:jc w:val="both"/>
      </w:pPr>
      <w:r>
        <w:rPr>
          <w:color w:val="000000"/>
          <w:spacing w:val="0"/>
          <w:w w:val="100"/>
          <w:position w:val="0"/>
        </w:rPr>
        <w:t>江苏易美视觉科技有限公司符合《财政部税务总局关于实施小微企业普惠性税收减免政策的通知》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、《国家税务总局关于实施小型微利企业普惠性所得税减免政策有关问题的公告》</w:t>
      </w:r>
      <w:r>
        <w:rPr>
          <w:color w:val="000000"/>
          <w:spacing w:val="0"/>
          <w:w w:val="100"/>
          <w:position w:val="0"/>
          <w:sz w:val="18"/>
          <w:szCs w:val="18"/>
        </w:rPr>
        <w:t>（</w:t>
      </w:r>
      <w:r>
        <w:rPr>
          <w:color w:val="000000"/>
          <w:spacing w:val="0"/>
          <w:w w:val="100"/>
          <w:position w:val="0"/>
        </w:rPr>
        <w:t>国家税务总局公告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的税率缴纳企业所得税。</w:t>
      </w:r>
    </w:p>
    <w:p>
      <w:pPr>
        <w:pStyle w:val="Style29"/>
        <w:keepNext/>
        <w:keepLines/>
        <w:widowControl w:val="0"/>
        <w:shd w:val="clear" w:color="auto" w:fill="auto"/>
        <w:bidi w:val="0"/>
        <w:spacing w:before="0" w:after="340" w:line="240" w:lineRule="auto"/>
        <w:ind w:left="0" w:right="0" w:firstLine="0"/>
        <w:jc w:val="both"/>
      </w:pPr>
      <w:bookmarkStart w:id="854" w:name="bookmark854"/>
      <w:bookmarkStart w:id="855" w:name="bookmark855"/>
      <w:bookmarkStart w:id="856" w:name="bookmark856"/>
      <w:bookmarkStart w:id="857" w:name="bookmark857"/>
      <w:r>
        <w:rPr>
          <w:color w:val="000000"/>
          <w:spacing w:val="0"/>
          <w:w w:val="100"/>
          <w:position w:val="0"/>
          <w:sz w:val="24"/>
          <w:szCs w:val="24"/>
        </w:rPr>
        <w:t>七</w:t>
      </w:r>
      <w:bookmarkEnd w:id="856"/>
      <w:r>
        <w:rPr>
          <w:color w:val="000000"/>
          <w:spacing w:val="0"/>
          <w:w w:val="100"/>
          <w:position w:val="0"/>
          <w:sz w:val="24"/>
          <w:szCs w:val="24"/>
        </w:rPr>
        <w:t>、合并财务报表项目注释</w:t>
      </w:r>
      <w:bookmarkEnd w:id="854"/>
      <w:bookmarkEnd w:id="855"/>
      <w:bookmarkEnd w:id="857"/>
    </w:p>
    <w:p>
      <w:pPr>
        <w:pStyle w:val="Style36"/>
        <w:keepNext/>
        <w:keepLines/>
        <w:widowControl w:val="0"/>
        <w:shd w:val="clear" w:color="auto" w:fill="auto"/>
        <w:bidi w:val="0"/>
        <w:spacing w:before="0" w:after="380" w:line="240" w:lineRule="auto"/>
        <w:ind w:left="0" w:right="0" w:firstLine="0"/>
        <w:jc w:val="both"/>
      </w:pPr>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58"/>
      <w:bookmarkEnd w:id="859"/>
      <w:bookmarkEnd w:id="860"/>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260,111,931.25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255,184,054.65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41,798,378.68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118,110,645.54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301,920,309.93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373,304,700.19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87,953,722.71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162,332,433.94</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41,744,000.00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118,077,396.25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326" w:right="0" w:firstLine="0"/>
        <w:jc w:val="left"/>
      </w:pPr>
      <w:r>
        <w:rPr>
          <w:color w:val="000000"/>
          <w:spacing w:val="0"/>
          <w:w w:val="100"/>
          <w:position w:val="0"/>
        </w:rPr>
        <w:t>期末其他货币资金</w:t>
      </w:r>
      <w:r>
        <w:rPr>
          <w:rFonts w:ascii="Times New Roman" w:eastAsia="Times New Roman" w:hAnsi="Times New Roman" w:cs="Times New Roman"/>
          <w:color w:val="000000"/>
          <w:spacing w:val="0"/>
          <w:w w:val="100"/>
          <w:position w:val="0"/>
          <w:sz w:val="18"/>
          <w:szCs w:val="18"/>
        </w:rPr>
        <w:t>41,798,378.68</w:t>
      </w:r>
      <w:r>
        <w:rPr>
          <w:color w:val="000000"/>
          <w:spacing w:val="0"/>
          <w:w w:val="100"/>
          <w:position w:val="0"/>
        </w:rPr>
        <w:t>元，其中银行借款保证金</w:t>
      </w:r>
      <w:r>
        <w:rPr>
          <w:rFonts w:ascii="Times New Roman" w:eastAsia="Times New Roman" w:hAnsi="Times New Roman" w:cs="Times New Roman"/>
          <w:color w:val="000000"/>
          <w:spacing w:val="0"/>
          <w:w w:val="100"/>
          <w:position w:val="0"/>
          <w:sz w:val="18"/>
          <w:szCs w:val="18"/>
        </w:rPr>
        <w:t>32,624,500.00</w:t>
      </w:r>
      <w:r>
        <w:rPr>
          <w:color w:val="000000"/>
          <w:spacing w:val="0"/>
          <w:w w:val="100"/>
          <w:position w:val="0"/>
        </w:rPr>
        <w:t>元、履约保证金</w:t>
      </w:r>
      <w:r>
        <w:rPr>
          <w:rFonts w:ascii="Times New Roman" w:eastAsia="Times New Roman" w:hAnsi="Times New Roman" w:cs="Times New Roman"/>
          <w:color w:val="000000"/>
          <w:spacing w:val="0"/>
          <w:w w:val="100"/>
          <w:position w:val="0"/>
          <w:sz w:val="18"/>
          <w:szCs w:val="18"/>
        </w:rPr>
        <w:t>9,119,500.00</w:t>
      </w:r>
      <w:r>
        <w:rPr>
          <w:color w:val="000000"/>
          <w:spacing w:val="0"/>
          <w:w w:val="100"/>
          <w:position w:val="0"/>
        </w:rPr>
        <w:t>元、其余为微信与</w:t>
      </w: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支付宝账户的资金结余。</w:t>
      </w:r>
    </w:p>
    <w:p>
      <w:pPr>
        <w:pStyle w:val="Style36"/>
        <w:keepNext/>
        <w:keepLines/>
        <w:widowControl w:val="0"/>
        <w:shd w:val="clear" w:color="auto" w:fill="auto"/>
        <w:bidi w:val="0"/>
        <w:spacing w:before="0" w:after="3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color w:val="000000"/>
          <w:spacing w:val="0"/>
          <w:w w:val="100"/>
          <w:position w:val="0"/>
        </w:rPr>
        <w:t>、交易性金融资产</w:t>
      </w:r>
      <w:bookmarkEnd w:id="861"/>
      <w:bookmarkEnd w:id="862"/>
      <w:bookmarkEnd w:id="86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21,253,266.28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21,253,266.28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21,253,266.28</w:t>
            </w:r>
          </w:p>
        </w:tc>
      </w:tr>
    </w:tbl>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700" w:line="317" w:lineRule="exact"/>
        <w:ind w:left="0" w:right="0" w:firstLine="0"/>
        <w:jc w:val="both"/>
      </w:pPr>
      <w:r>
        <w:rPr>
          <w:color w:val="000000"/>
          <w:spacing w:val="0"/>
          <w:w w:val="100"/>
          <w:position w:val="0"/>
        </w:rPr>
        <w:t>本年联营公司广东易教优培科技有限公司未实现广州远程教育中心有限公司承诺利润，根据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年所签订《投资协议》的相 关规定，确认应收业绩补偿款。承诺事项详见附注十三、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3</w:t>
      </w:r>
      <w:bookmarkEnd w:id="867"/>
      <w:r>
        <w:rPr>
          <w:color w:val="000000"/>
          <w:spacing w:val="0"/>
          <w:w w:val="100"/>
          <w:position w:val="0"/>
        </w:rPr>
        <w:t>、应收票据</w:t>
      </w:r>
      <w:bookmarkEnd w:id="865"/>
      <w:bookmarkEnd w:id="866"/>
      <w:bookmarkEnd w:id="868"/>
    </w:p>
    <w:p>
      <w:pPr>
        <w:pStyle w:val="Style49"/>
        <w:keepNext/>
        <w:keepLines/>
        <w:widowControl w:val="0"/>
        <w:shd w:val="clear" w:color="auto" w:fill="auto"/>
        <w:bidi w:val="0"/>
        <w:spacing w:before="0" w:line="240" w:lineRule="auto"/>
        <w:ind w:left="0" w:right="0" w:firstLine="0"/>
        <w:jc w:val="both"/>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869"/>
      <w:bookmarkEnd w:id="870"/>
      <w:bookmarkEnd w:id="87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711,400.00</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8,214,30</w:t>
            </w:r>
          </w:p>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30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 汇票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8,214,30</w:t>
            </w:r>
          </w:p>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8,214,30</w:t>
            </w:r>
          </w:p>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pPr>
      <w:r>
        <w:br w:type="page"/>
      </w:r>
    </w:p>
    <w:p>
      <w:pPr>
        <w:widowControl w:val="0"/>
        <w:jc w:val="center"/>
        <w:rPr>
          <w:sz w:val="2"/>
          <w:szCs w:val="2"/>
        </w:rPr>
      </w:pPr>
      <w:r>
        <w:drawing>
          <wp:inline>
            <wp:extent cx="6126480" cy="211518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1"/>
                    <a:stretch/>
                  </pic:blipFill>
                  <pic:spPr>
                    <a:xfrm>
                      <a:ext cx="6126480" cy="211518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4</w:t>
      </w:r>
      <w:bookmarkEnd w:id="875"/>
      <w:r>
        <w:rPr>
          <w:color w:val="000000"/>
          <w:spacing w:val="0"/>
          <w:w w:val="100"/>
          <w:position w:val="0"/>
        </w:rPr>
        <w:t>、应收账款</w:t>
      </w:r>
      <w:bookmarkEnd w:id="873"/>
      <w:bookmarkEnd w:id="874"/>
      <w:bookmarkEnd w:id="876"/>
    </w:p>
    <w:p>
      <w:pPr>
        <w:pStyle w:val="Style49"/>
        <w:keepNext/>
        <w:keepLines/>
        <w:widowControl w:val="0"/>
        <w:shd w:val="clear" w:color="auto" w:fill="auto"/>
        <w:bidi w:val="0"/>
        <w:spacing w:before="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877"/>
      <w:bookmarkEnd w:id="878"/>
      <w:bookmarkEnd w:id="880"/>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2,489,40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2,489,40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6,237,172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6,237,172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196,414,</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23,573,2</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172,841,0</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196,048,4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25,472,50</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170,575,91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196,414,</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23,573,2</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172,841,0</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196,048,4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25,472,50</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170,575,91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198,903,</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26,062,6</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172,841,0</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202,285,6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31,709,68</w:t>
            </w:r>
          </w:p>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170,575,91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bl>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2,489,400.00</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北京万象新天网络科技</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764,400.00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信用风险异常</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北京圣水龙兴文化传媒</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信用风险异常</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夏溪花木市场控股有限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信用风险异常</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深圳瑞银信信息技术有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信用风险异常</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2,489,400.00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2,489,400.00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23,573,225.04</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151,215,952.66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2,751,958.69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19,642,799.95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6,698,650.05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16,155,473.96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5,103,993.90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1,258,930.82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1,089,975.48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5,272,569.07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5,060,140.90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2,868,506.02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2,868,506.02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196,414,232.48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23,573,225.04</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151,215,952.59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19,642,800.02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16,155,473.96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11,889,405.91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1,258,930.82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6,036,969.07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4,593,506.02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198,903,632.48</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881"/>
      <w:bookmarkEnd w:id="882"/>
      <w:bookmarkEnd w:id="88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6,237,172.00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-3,747,772.00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2,489,400.00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25,472,509.83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2,029,833.84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-3,928,850.00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23,573,225.04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31,709,681.83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2,029,833.84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-7,676,622.00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26,062,625.04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79"/>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本期计提坏账准备金额</w:t>
      </w:r>
      <w:r>
        <w:rPr>
          <w:rFonts w:ascii="Times New Roman" w:eastAsia="Times New Roman" w:hAnsi="Times New Roman" w:cs="Times New Roman"/>
          <w:b w:val="0"/>
          <w:bCs w:val="0"/>
          <w:color w:val="000000"/>
          <w:spacing w:val="0"/>
          <w:w w:val="100"/>
          <w:position w:val="0"/>
        </w:rPr>
        <w:t>2</w:t>
      </w:r>
      <w:r>
        <w:rPr>
          <w:rFonts w:ascii="Times New Roman" w:eastAsia="Times New Roman" w:hAnsi="Times New Roman" w:cs="Times New Roman"/>
          <w:b w:val="0"/>
          <w:bCs w:val="0"/>
          <w:color w:val="000000"/>
          <w:spacing w:val="0"/>
          <w:w w:val="100"/>
          <w:position w:val="0"/>
        </w:rPr>
        <w:t>,029,833.84</w:t>
      </w:r>
      <w:r>
        <w:rPr>
          <w:b w:val="0"/>
          <w:bCs w:val="0"/>
          <w:color w:val="000000"/>
          <w:spacing w:val="0"/>
          <w:w w:val="100"/>
          <w:position w:val="0"/>
        </w:rPr>
        <w:t>元；本期收回或转回坏账准备金额</w:t>
      </w:r>
      <w:r>
        <w:rPr>
          <w:rFonts w:ascii="Times New Roman" w:eastAsia="Times New Roman" w:hAnsi="Times New Roman" w:cs="Times New Roman"/>
          <w:b w:val="0"/>
          <w:bCs w:val="0"/>
          <w:color w:val="000000"/>
          <w:spacing w:val="0"/>
          <w:w w:val="100"/>
          <w:position w:val="0"/>
        </w:rPr>
        <w:t>0</w:t>
      </w:r>
      <w:r>
        <w:rPr>
          <w:rFonts w:ascii="Times New Roman" w:eastAsia="Times New Roman" w:hAnsi="Times New Roman" w:cs="Times New Roman"/>
          <w:b w:val="0"/>
          <w:bCs w:val="0"/>
          <w:color w:val="000000"/>
          <w:spacing w:val="0"/>
          <w:w w:val="100"/>
          <w:position w:val="0"/>
        </w:rPr>
        <w:t>.00</w:t>
      </w:r>
      <w:r>
        <w:rPr>
          <w:b w:val="0"/>
          <w:bCs w:val="0"/>
          <w:color w:val="000000"/>
          <w:spacing w:val="0"/>
          <w:w w:val="100"/>
          <w:position w:val="0"/>
        </w:rPr>
        <w:t>元。</w:t>
      </w:r>
    </w:p>
    <w:p>
      <w:pPr>
        <w:pStyle w:val="Style49"/>
        <w:keepNext/>
        <w:keepLines/>
        <w:widowControl w:val="0"/>
        <w:shd w:val="clear" w:color="auto" w:fill="auto"/>
        <w:bidi w:val="0"/>
        <w:spacing w:before="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885"/>
      <w:bookmarkEnd w:id="886"/>
      <w:bookmarkEnd w:id="88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7,676,622.00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乐视网信息技术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3,164,441.00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反复催收，无法收回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经总裁办审批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壹天壹刻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2,379,330.00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经总裁办审批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北京互动通联文化 传播有限公司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经总裁办审批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乐咖互娱信息技术</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583,331.00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经总裁办审批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上海黑弧数码传媒 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113,320.00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经总裁办审批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7,565,422.00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应收账款核销说明：</w:t>
      </w:r>
    </w:p>
    <w:p>
      <w:pPr>
        <w:pStyle w:val="Style3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应收账款实际核销金额为</w:t>
      </w:r>
      <w:r>
        <w:rPr>
          <w:rFonts w:ascii="Times New Roman" w:eastAsia="Times New Roman" w:hAnsi="Times New Roman" w:cs="Times New Roman"/>
          <w:color w:val="000000"/>
          <w:spacing w:val="0"/>
          <w:w w:val="100"/>
          <w:position w:val="0"/>
          <w:sz w:val="18"/>
          <w:szCs w:val="18"/>
        </w:rPr>
        <w:t>7,676,622.00</w:t>
      </w:r>
      <w:r>
        <w:rPr>
          <w:color w:val="000000"/>
          <w:spacing w:val="0"/>
          <w:w w:val="100"/>
          <w:position w:val="0"/>
        </w:rPr>
        <w:t>元。</w:t>
      </w:r>
    </w:p>
    <w:p>
      <w:pPr>
        <w:pStyle w:val="Style49"/>
        <w:keepNext/>
        <w:keepLines/>
        <w:widowControl w:val="0"/>
        <w:shd w:val="clear" w:color="auto" w:fill="auto"/>
        <w:bidi w:val="0"/>
        <w:spacing w:before="0" w:after="28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889"/>
      <w:bookmarkEnd w:id="890"/>
      <w:bookmarkEnd w:id="892"/>
    </w:p>
    <w:p>
      <w:pPr>
        <w:pStyle w:val="Style3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本集团本期按欠款方归集的期末余额前五名应收账款汇总金额为</w:t>
      </w:r>
      <w:r>
        <w:rPr>
          <w:rFonts w:ascii="Times New Roman" w:eastAsia="Times New Roman" w:hAnsi="Times New Roman" w:cs="Times New Roman"/>
          <w:color w:val="000000"/>
          <w:spacing w:val="0"/>
          <w:w w:val="100"/>
          <w:position w:val="0"/>
          <w:sz w:val="18"/>
          <w:szCs w:val="18"/>
        </w:rPr>
        <w:t>56,572,933.66</w:t>
      </w:r>
      <w:r>
        <w:rPr>
          <w:color w:val="000000"/>
          <w:spacing w:val="0"/>
          <w:w w:val="100"/>
          <w:position w:val="0"/>
        </w:rPr>
        <w:t xml:space="preserve">元，占应收账款期末余额合计数的比例为 </w:t>
      </w:r>
      <w:r>
        <w:rPr>
          <w:rFonts w:ascii="Times New Roman" w:eastAsia="Times New Roman" w:hAnsi="Times New Roman" w:cs="Times New Roman"/>
          <w:color w:val="000000"/>
          <w:spacing w:val="0"/>
          <w:w w:val="100"/>
          <w:position w:val="0"/>
          <w:sz w:val="18"/>
          <w:szCs w:val="18"/>
        </w:rPr>
        <w:t>28.45%</w:t>
      </w:r>
      <w:r>
        <w:rPr>
          <w:color w:val="000000"/>
          <w:spacing w:val="0"/>
          <w:w w:val="100"/>
          <w:position w:val="0"/>
        </w:rPr>
        <w:t>，相应计提的坏账准备期末余额汇总金额为</w:t>
      </w:r>
      <w:r>
        <w:rPr>
          <w:rFonts w:ascii="Times New Roman" w:eastAsia="Times New Roman" w:hAnsi="Times New Roman" w:cs="Times New Roman"/>
          <w:color w:val="000000"/>
          <w:spacing w:val="0"/>
          <w:w w:val="100"/>
          <w:position w:val="0"/>
          <w:sz w:val="18"/>
          <w:szCs w:val="18"/>
        </w:rPr>
        <w:t>3,366,413.7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5</w:t>
      </w:r>
      <w:bookmarkEnd w:id="895"/>
      <w:r>
        <w:rPr>
          <w:color w:val="000000"/>
          <w:spacing w:val="0"/>
          <w:w w:val="100"/>
          <w:position w:val="0"/>
        </w:rPr>
        <w:t>、预付款项</w:t>
      </w:r>
      <w:bookmarkEnd w:id="893"/>
      <w:bookmarkEnd w:id="894"/>
      <w:bookmarkEnd w:id="896"/>
    </w:p>
    <w:p>
      <w:pPr>
        <w:pStyle w:val="Style49"/>
        <w:keepNext/>
        <w:keepLines/>
        <w:widowControl w:val="0"/>
        <w:shd w:val="clear" w:color="auto" w:fill="auto"/>
        <w:bidi w:val="0"/>
        <w:spacing w:before="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97"/>
      <w:bookmarkEnd w:id="898"/>
      <w:bookmarkEnd w:id="900"/>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10,036,250.39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11,984,606.28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497,973.15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310,012.10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10,538,178.21</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12,294,618.38</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9"/>
        <w:keepNext/>
        <w:keepLines/>
        <w:widowControl w:val="0"/>
        <w:shd w:val="clear" w:color="auto" w:fill="auto"/>
        <w:bidi w:val="0"/>
        <w:spacing w:before="0" w:after="28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01"/>
      <w:bookmarkEnd w:id="902"/>
      <w:bookmarkEnd w:id="904"/>
    </w:p>
    <w:p>
      <w:pPr>
        <w:pStyle w:val="Style3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本集团截至报告期末按供应商归集的期末余额前五名预付款项汇总金额为</w:t>
      </w:r>
      <w:r>
        <w:rPr>
          <w:rFonts w:ascii="Times New Roman" w:eastAsia="Times New Roman" w:hAnsi="Times New Roman" w:cs="Times New Roman"/>
          <w:color w:val="000000"/>
          <w:spacing w:val="0"/>
          <w:w w:val="100"/>
          <w:position w:val="0"/>
          <w:sz w:val="18"/>
          <w:szCs w:val="18"/>
        </w:rPr>
        <w:t>5,528,566.88</w:t>
      </w:r>
      <w:r>
        <w:rPr>
          <w:color w:val="000000"/>
          <w:spacing w:val="0"/>
          <w:w w:val="100"/>
          <w:position w:val="0"/>
        </w:rPr>
        <w:t>元，占预付款项期末余额合计数的比 例为</w:t>
      </w:r>
      <w:r>
        <w:rPr>
          <w:rFonts w:ascii="Times New Roman" w:eastAsia="Times New Roman" w:hAnsi="Times New Roman" w:cs="Times New Roman"/>
          <w:color w:val="000000"/>
          <w:spacing w:val="0"/>
          <w:w w:val="100"/>
          <w:position w:val="0"/>
          <w:sz w:val="18"/>
          <w:szCs w:val="18"/>
        </w:rPr>
        <w:t>52.46%</w:t>
      </w:r>
      <w:r>
        <w:rPr>
          <w:color w:val="000000"/>
          <w:spacing w:val="0"/>
          <w:w w:val="100"/>
          <w:position w:val="0"/>
        </w:rPr>
        <w:t>。</w:t>
      </w:r>
    </w:p>
    <w:p>
      <w:pPr>
        <w:pStyle w:val="Style3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2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6</w:t>
      </w:r>
      <w:bookmarkEnd w:id="907"/>
      <w:r>
        <w:rPr>
          <w:color w:val="000000"/>
          <w:spacing w:val="0"/>
          <w:w w:val="100"/>
          <w:position w:val="0"/>
        </w:rPr>
        <w:t>、其他应收款</w:t>
      </w:r>
      <w:bookmarkEnd w:id="905"/>
      <w:bookmarkEnd w:id="906"/>
      <w:bookmarkEnd w:id="908"/>
    </w:p>
    <w:p>
      <w:pPr>
        <w:pStyle w:val="Style33"/>
        <w:keepNext w:val="0"/>
        <w:keepLines w:val="0"/>
        <w:widowControl w:val="0"/>
        <w:shd w:val="clear" w:color="auto" w:fill="auto"/>
        <w:bidi w:val="0"/>
        <w:spacing w:before="0" w:after="380" w:line="307" w:lineRule="exact"/>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32,841,639.00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96,000,389.26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6,687,723.41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6,987,444.93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39,529,362.41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102,987,834.19</w:t>
            </w:r>
          </w:p>
        </w:tc>
      </w:tr>
    </w:tbl>
    <w:p>
      <w:pPr>
        <w:widowControl w:val="0"/>
        <w:spacing w:after="319" w:line="1" w:lineRule="exact"/>
      </w:pPr>
    </w:p>
    <w:p>
      <w:pPr>
        <w:pStyle w:val="Style49"/>
        <w:keepNext/>
        <w:keepLines/>
        <w:widowControl w:val="0"/>
        <w:shd w:val="clear" w:color="auto" w:fill="auto"/>
        <w:bidi w:val="0"/>
        <w:spacing w:before="0" w:after="32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909"/>
      <w:bookmarkEnd w:id="910"/>
      <w:bookmarkEnd w:id="912"/>
    </w:p>
    <w:p>
      <w:pPr>
        <w:pStyle w:val="Style96"/>
        <w:keepNext/>
        <w:keepLines/>
        <w:widowControl w:val="0"/>
        <w:shd w:val="clear" w:color="auto" w:fill="auto"/>
        <w:bidi w:val="0"/>
        <w:spacing w:before="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color w:val="000000"/>
          <w:spacing w:val="0"/>
          <w:w w:val="100"/>
          <w:position w:val="0"/>
        </w:rPr>
        <w:t>）应收股利分类</w:t>
      </w:r>
      <w:bookmarkEnd w:id="913"/>
      <w:bookmarkEnd w:id="914"/>
      <w:bookmarkEnd w:id="91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40,176,472.61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宝东信息技术有限公司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15,755,475.33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 China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2,785,484.48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上海卓越形象广告传播有限公司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6,983,087.38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7,633,087.38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Holdings Co.,Limited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3,614,302.43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12,406,467.73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广东易教优培教育科技有限公司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28,379,302.19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28,379,302.19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广东南方视觉文化传媒有限公司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-6,255,053.00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-11,135,900.46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32,841,639.00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96,000,389.26</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917"/>
      <w:bookmarkEnd w:id="918"/>
      <w:bookmarkEnd w:id="92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广东易教优培教育科技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28,379,302.19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对方资金紧张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根据回款计划判断</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上海卓越形象广告传播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6,983,087.38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对方资金紧张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根据回款计划判断</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35,362,389.57</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color w:val="000000"/>
          <w:spacing w:val="0"/>
          <w:w w:val="100"/>
          <w:position w:val="0"/>
        </w:rPr>
        <w:t>）坏账准备计提情况</w:t>
      </w:r>
      <w:bookmarkEnd w:id="921"/>
      <w:bookmarkEnd w:id="922"/>
      <w:bookmarkEnd w:id="92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11,135,900.46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11,135,900.46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-4,875,767.82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-4,875,767.82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-5,079.64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6,255,053.00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6,255,053.00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9"/>
        <w:keepNext/>
        <w:keepLines/>
        <w:widowControl w:val="0"/>
        <w:shd w:val="clear" w:color="auto" w:fill="auto"/>
        <w:bidi w:val="0"/>
        <w:spacing w:before="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925"/>
      <w:bookmarkEnd w:id="926"/>
      <w:bookmarkEnd w:id="928"/>
    </w:p>
    <w:p>
      <w:pPr>
        <w:pStyle w:val="Style96"/>
        <w:keepNext/>
        <w:keepLines/>
        <w:widowControl w:val="0"/>
        <w:shd w:val="clear" w:color="auto" w:fill="auto"/>
        <w:bidi w:val="0"/>
        <w:spacing w:before="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color w:val="000000"/>
          <w:spacing w:val="0"/>
          <w:w w:val="100"/>
          <w:position w:val="0"/>
        </w:rPr>
        <w:t>）其他应收款按款项性质分类情况</w:t>
      </w:r>
      <w:bookmarkEnd w:id="929"/>
      <w:bookmarkEnd w:id="930"/>
      <w:bookmarkEnd w:id="93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559,204.80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440,086.80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5,972,084.71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6,174,265.87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380,849.58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464,053.91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-224,415.68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-90,961.65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6,687,723.41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6,987,444.93</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color w:val="000000"/>
          <w:spacing w:val="0"/>
          <w:w w:val="100"/>
          <w:position w:val="0"/>
        </w:rPr>
        <w:t>）坏账准备计提情况</w:t>
      </w:r>
      <w:bookmarkEnd w:id="933"/>
      <w:bookmarkEnd w:id="934"/>
      <w:bookmarkEnd w:id="93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90,961.65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131,449.63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131,449.63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2,004.40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224,415.68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224,415.68</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r>
        <w:br w:type="page"/>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813,655.97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3,134,240.12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999,138.95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1,965,104.05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1,907,829.52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4,776.57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52,497.96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6,912,139.09</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color w:val="000000"/>
          <w:spacing w:val="0"/>
          <w:w w:val="100"/>
          <w:position w:val="0"/>
        </w:rPr>
        <w:t>）本期计提、收回或转回的坏账准备情况</w:t>
      </w:r>
      <w:bookmarkEnd w:id="937"/>
      <w:bookmarkEnd w:id="938"/>
      <w:bookmarkEnd w:id="940"/>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按组合计提坏账 准备的其他应收 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90,961.65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131,449.63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224,415.68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90,961.65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131,449.63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224,415.68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131,449.63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widowControl w:val="0"/>
        <w:spacing w:after="15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4</w:t>
      </w:r>
      <w:bookmarkEnd w:id="943"/>
      <w:r>
        <w:rPr>
          <w:color w:val="000000"/>
          <w:spacing w:val="0"/>
          <w:w w:val="100"/>
          <w:position w:val="0"/>
        </w:rPr>
        <w:t>）按欠款方归集的期末余额前五名的其他应收款情况</w:t>
      </w:r>
      <w:bookmarkEnd w:id="941"/>
      <w:bookmarkEnd w:id="942"/>
      <w:bookmarkEnd w:id="94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北京英赫世纪置业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4,144,446.00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北京京东方物业发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514,946.36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壹天壹刻（北京）网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431,904.80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215,952.40</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广州朗铂商业管理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252,153.60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1900" w:h="16840"/>
          <w:pgMar w:top="1378" w:right="1067" w:bottom="1431" w:left="1050" w:header="0" w:footer="3" w:gutter="0"/>
          <w:cols w:space="720"/>
          <w:noEndnote/>
          <w:titlePg/>
          <w:rtlGutter w:val="0"/>
          <w:docGrid w:linePitch="360"/>
        </w:sectPr>
      </w:pPr>
    </w:p>
    <w:tbl>
      <w:tblPr>
        <w:tblOverlap w:val="never"/>
        <w:jc w:val="center"/>
        <w:tblLayout w:type="fixed"/>
      </w:tblPr>
      <w:tblGrid>
        <w:gridCol w:w="1598"/>
        <w:gridCol w:w="1594"/>
        <w:gridCol w:w="1598"/>
        <w:gridCol w:w="1589"/>
        <w:gridCol w:w="1598"/>
        <w:gridCol w:w="1603"/>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富银消费金融有限 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5,513,450.76</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217,652.40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7</w:t>
      </w:r>
      <w:bookmarkEnd w:id="947"/>
      <w:r>
        <w:rPr>
          <w:color w:val="000000"/>
          <w:spacing w:val="0"/>
          <w:w w:val="100"/>
          <w:position w:val="0"/>
        </w:rPr>
        <w:t>、一年内到期的非流动资产</w:t>
      </w:r>
      <w:bookmarkEnd w:id="945"/>
      <w:bookmarkEnd w:id="946"/>
      <w:bookmarkEnd w:id="94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一年内到期的定期存单及其利息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8</w:t>
      </w:r>
      <w:bookmarkEnd w:id="951"/>
      <w:r>
        <w:rPr>
          <w:color w:val="000000"/>
          <w:spacing w:val="0"/>
          <w:w w:val="100"/>
          <w:position w:val="0"/>
        </w:rPr>
        <w:t>、其他流动资产</w:t>
      </w:r>
      <w:bookmarkEnd w:id="949"/>
      <w:bookmarkEnd w:id="950"/>
      <w:bookmarkEnd w:id="95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6,638,796.67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9,583,985.51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定期存单及利息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24,058,500.00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预缴的其他税费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568,376.34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654,005.01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31,265,673.01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10,237,990.52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9</w:t>
      </w:r>
      <w:bookmarkEnd w:id="955"/>
      <w:r>
        <w:rPr>
          <w:color w:val="000000"/>
          <w:spacing w:val="0"/>
          <w:w w:val="100"/>
          <w:position w:val="0"/>
        </w:rPr>
        <w:t>、长期应收款</w:t>
      </w:r>
      <w:bookmarkEnd w:id="953"/>
      <w:bookmarkEnd w:id="954"/>
      <w:bookmarkEnd w:id="956"/>
    </w:p>
    <w:p>
      <w:pPr>
        <w:pStyle w:val="Style49"/>
        <w:keepNext/>
        <w:keepLines/>
        <w:widowControl w:val="0"/>
        <w:numPr>
          <w:ilvl w:val="0"/>
          <w:numId w:val="41"/>
        </w:numPr>
        <w:shd w:val="clear" w:color="auto" w:fill="auto"/>
        <w:bidi w:val="0"/>
        <w:spacing w:before="0" w:line="240" w:lineRule="auto"/>
        <w:ind w:left="0" w:right="0" w:firstLine="140"/>
        <w:jc w:val="left"/>
      </w:pPr>
      <w:bookmarkStart w:id="957" w:name="bookmark957"/>
      <w:bookmarkStart w:id="958" w:name="bookmark958"/>
      <w:bookmarkStart w:id="959" w:name="bookmark959"/>
      <w:bookmarkStart w:id="960" w:name="bookmark960"/>
      <w:bookmarkEnd w:id="959"/>
      <w:r>
        <w:rPr>
          <w:color w:val="000000"/>
          <w:spacing w:val="0"/>
          <w:w w:val="100"/>
          <w:position w:val="0"/>
        </w:rPr>
        <w:t>长期应收款情况</w:t>
      </w:r>
      <w:bookmarkEnd w:id="957"/>
      <w:bookmarkEnd w:id="958"/>
      <w:bookmarkEnd w:id="96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1,204,145.90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1,204,145.90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jc w:val="left"/>
            </w:pPr>
            <w:r>
              <w:rPr>
                <w:color w:val="000000"/>
                <w:spacing w:val="0"/>
                <w:w w:val="100"/>
                <w:position w:val="0"/>
              </w:rPr>
              <w:t>其中：未实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-295,854.10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1,204,145.90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1,204,145.90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坏账准备减值情况</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961"/>
      <w:bookmarkEnd w:id="962"/>
      <w:bookmarkEnd w:id="964"/>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4"/>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4"/>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湖北司马 彦文化科 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427,345,4</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22,403,39</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449,748,8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427,345,4</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22,403,39</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449,748,8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北京华盖 映月影视 文化投资 管理有限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13,265,40</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-269,222.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12,996,17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广东南方 视觉文化 传媒有限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1,365,309</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1,293,276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常州视觉 跃动文化 发展有限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9,547,210</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473,159.6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10,020,36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唱游信息 技术有限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24,500,93</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-6,090,41</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12,812,98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31,223,51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广东易教</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优培教育</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3,659,756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108,419,7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13,241,02</w:t>
            </w:r>
          </w:p>
        </w:tc>
      </w:tr>
      <w:tr>
        <w:trPr>
          <w:trHeight w:val="65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科技有限 公司</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61.42</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厦门视觉 像科技有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13,148,05</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-1,035,69</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12,112,36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华盖安鹭 （厦门）</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文化产业</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-860,100.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140,231,0</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投资合伙 企业（有 限合伙）</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77.27</w:t>
            </w: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西藏灵博 文化传播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100,300,0</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238,957.8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100,538,9</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北京联合 信任技术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17,723,71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20,933,71</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服务有限 公司</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辽宁新兴</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文化创业</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投资基金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-5,826,98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5,322,424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102,534,3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合伙企业</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13.92</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北京极光 视觉文化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4,113,658</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传播有限 公司</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GETTY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IMAGES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SEA</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GS</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335,585,2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14,191,10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313,231,8</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29.31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4.43</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96.69</w:t>
            </w: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CO.LIMI</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871,689,1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-6,687,08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12,812,98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857,649,0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13,241,02</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45.01</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6.25</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79.06</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1,299,034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-6,687,08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35,401,85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12,812,98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1,307,397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13,241,02</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,642.12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,966.48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1</w:t>
      </w:r>
      <w:bookmarkEnd w:id="967"/>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965"/>
      <w:bookmarkEnd w:id="966"/>
      <w:bookmarkEnd w:id="96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北京华盖映月影视文化投资合伙企业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35,495,595.52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37,873,665.97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常州合一科文投资合伙企业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24,135,424.20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20,587,258.77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北京视觉像素网络科技有限公司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9,718,143.15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59,631,019.72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68,179,067.89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5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入留存收益的原</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因</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北京华盖映月影 视文化投资合伙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8,934,725.28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常州合一科文投 资合伙企业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4,135,424.20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13,070,149.48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bl>
      <w:tblPr>
        <w:tblOverlap w:val="never"/>
        <w:jc w:val="center"/>
        <w:tblLayout w:type="fixed"/>
      </w:tblPr>
      <w:tblGrid>
        <w:gridCol w:w="3269"/>
        <w:gridCol w:w="1704"/>
        <w:gridCol w:w="1272"/>
        <w:gridCol w:w="3274"/>
      </w:tblGrid>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累计计入其他综合收益的公允价值变动</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北京华盖映月影视文化投资合伙企业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26,560,870.24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35,495,595.52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8,934,725.28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常州合一科文投资合伙企业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24,135,424.20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4,135,424.20</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46,560,870.24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59,631,019.72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13,070,149.48</w:t>
            </w:r>
          </w:p>
        </w:tc>
      </w:tr>
    </w:tbl>
    <w:p>
      <w:pPr>
        <w:widowControl w:val="0"/>
        <w:spacing w:after="159" w:line="1" w:lineRule="exact"/>
      </w:pP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终止确认其他权益工具投资</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本公司本期处置其他权益工具投资的情况如下:</w:t>
      </w:r>
    </w:p>
    <w:tbl>
      <w:tblPr>
        <w:tblOverlap w:val="never"/>
        <w:jc w:val="center"/>
        <w:tblLayout w:type="fixed"/>
      </w:tblPr>
      <w:tblGrid>
        <w:gridCol w:w="2659"/>
        <w:gridCol w:w="1339"/>
        <w:gridCol w:w="1310"/>
        <w:gridCol w:w="1699"/>
        <w:gridCol w:w="1210"/>
        <w:gridCol w:w="1301"/>
      </w:tblGrid>
      <w:tr>
        <w:trPr>
          <w:trHeight w:val="667"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本期终止确认的 权益工具数量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终止确认时的公 允价值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终止确认时的累计利 得和损失</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240"/>
              <w:jc w:val="left"/>
            </w:pPr>
            <w:r>
              <w:rPr>
                <w:color w:val="000000"/>
                <w:spacing w:val="0"/>
                <w:w w:val="100"/>
                <w:position w:val="0"/>
              </w:rPr>
              <w:t>处置原因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期末持有的权益 工具数量</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北京视觉像素网络科技有限公司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减资退出</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969"/>
      <w:bookmarkEnd w:id="970"/>
      <w:bookmarkEnd w:id="972"/>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1,980,664.86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3,101,153.98</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1,980,664.86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3,101,153.98</w:t>
            </w:r>
          </w:p>
        </w:tc>
      </w:tr>
    </w:tbl>
    <w:p>
      <w:pPr>
        <w:widowControl w:val="0"/>
        <w:spacing w:after="319" w:line="1" w:lineRule="exact"/>
      </w:pPr>
    </w:p>
    <w:p>
      <w:pPr>
        <w:pStyle w:val="Style49"/>
        <w:keepNext/>
        <w:keepLines/>
        <w:widowControl w:val="0"/>
        <w:shd w:val="clear" w:color="auto" w:fill="auto"/>
        <w:bidi w:val="0"/>
        <w:spacing w:before="0" w:after="40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73"/>
      <w:bookmarkEnd w:id="974"/>
      <w:bookmarkEnd w:id="976"/>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3,180,133.85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5,584,400.82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107,244.05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931,499.68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9,803,278.40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59,007.89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233,062.91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17,716.82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309,787.62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68,823.03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121,214.61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25,360.28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215,397.92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111,848.30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111,848.30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 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-17,458.60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773,428.44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1,103,445.56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83,385.22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1,960,259.22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773,428.44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1,103,445.56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83,385.22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1,960,259.22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2,465,713.30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4,714,018.17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107,244.05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865,831.28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8,152,806.80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1,951,481.94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4,188,272.43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96,519.64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465,850.41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6,702,124.42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463,847.89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660,112.64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128,515.66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1,252,476.19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470,577.84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660,112.64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131,549.78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1,262,240.26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）外币财务报表 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691,815.79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1,074,337.04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16,305.84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1,782,458.67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691,815.79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1,074,337.04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16,305.84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1,782,458.67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1,723,514.04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3,774,048.03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96,519.64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578,060.23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6,172,141.94</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742,199.26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939,970.14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287,771.05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1,980,664.86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1,228,651.91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1,396,128.39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465,649.27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3,101,153.98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1</w:t>
      </w:r>
      <w:bookmarkEnd w:id="979"/>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977"/>
      <w:bookmarkEnd w:id="978"/>
      <w:bookmarkEnd w:id="980"/>
    </w:p>
    <w:p>
      <w:pPr>
        <w:pStyle w:val="Style49"/>
        <w:keepNext/>
        <w:keepLines/>
        <w:widowControl w:val="0"/>
        <w:shd w:val="clear" w:color="auto" w:fill="auto"/>
        <w:bidi w:val="0"/>
        <w:spacing w:before="0" w:after="320" w:line="240" w:lineRule="auto"/>
        <w:ind w:left="0" w:right="0" w:firstLine="0"/>
        <w:jc w:val="left"/>
      </w:pPr>
      <w:bookmarkStart w:id="981" w:name="bookmark981"/>
      <w:bookmarkStart w:id="982" w:name="bookmark982"/>
      <w:bookmarkStart w:id="983" w:name="bookmark9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81"/>
      <w:bookmarkEnd w:id="982"/>
      <w:bookmarkEnd w:id="983"/>
    </w:p>
    <w:tbl>
      <w:tblPr>
        <w:tblOverlap w:val="never"/>
        <w:jc w:val="center"/>
        <w:tblLayout w:type="fixed"/>
      </w:tblPr>
      <w:tblGrid>
        <w:gridCol w:w="1066"/>
        <w:gridCol w:w="1066"/>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管理系统软 件</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商标使用权 及域名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计算机软件 著作权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特许权使用 费</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41,893,233.5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66,756,964.4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23,985,591.8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132,635,789.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22,334,016.0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1,903,118.43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21,534,134.2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8,931,131.90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54,702,400.6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243,362.84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1,260,442.72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8,931,131.90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10,434,937.4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22,090,653.2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13,131,487.7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35,222,140.9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12,392,800.0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 务报表折算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-2,196,881.57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-1,150,596.15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-3,347,477.72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16,968.76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16,968.76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）外币财 务报表折算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失效且终 止确认的部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16,968.76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64,210,280.8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68,660,082.8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45,519,726.0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8,931,131.90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187,321,221.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6,905,787.10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7,975,783.46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1,423,027.73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16,304,598.2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4,483,663.98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3,083,214.28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3,705,703.72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2,321,907.79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13,594,489.7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4,483,663.98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3,304,478.25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3,784,033.04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2,321,907.79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13,894,083.0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）外币财 务报表折算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-221,263.97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-299,593.29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16,968.76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失效且终 止确认的部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16,968.76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11,372,482.3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11,058,997.7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5,128,731.45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2,321,907.79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29,882,119.3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3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52,837,798.5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57,601,085.1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40,390,994.6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6,609,224.11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157,439,102.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34,987,446.4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58,781,180.9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22,562,564.0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116,331,191.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50.06%</w:t>
      </w:r>
      <w:r>
        <w:rPr>
          <w:color w:val="000000"/>
          <w:spacing w:val="0"/>
          <w:w w:val="100"/>
          <w:position w:val="0"/>
        </w:rPr>
        <w:t>。</w:t>
      </w:r>
    </w:p>
    <w:p>
      <w:pPr>
        <w:widowControl w:val="0"/>
        <w:spacing w:after="359" w:line="1" w:lineRule="exact"/>
      </w:pPr>
    </w:p>
    <w:p>
      <w:pPr>
        <w:pStyle w:val="Style36"/>
        <w:keepNext/>
        <w:keepLines/>
        <w:widowControl w:val="0"/>
        <w:shd w:val="clear" w:color="auto" w:fill="auto"/>
        <w:bidi w:val="0"/>
        <w:spacing w:before="0" w:after="40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1</w:t>
      </w:r>
      <w:bookmarkEnd w:id="986"/>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984"/>
      <w:bookmarkEnd w:id="985"/>
      <w:bookmarkEnd w:id="98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转入当期损</w:t>
            </w:r>
          </w:p>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PA</w:t>
            </w:r>
            <w:r>
              <w:rPr>
                <w:color w:val="000000"/>
                <w:spacing w:val="0"/>
                <w:w w:val="100"/>
                <w:position w:val="0"/>
              </w:rPr>
              <w:t>内容包自 主生成系统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4,033,930.72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4,033,930.72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PA</w:t>
            </w:r>
            <w:r>
              <w:rPr>
                <w:color w:val="000000"/>
                <w:spacing w:val="0"/>
                <w:w w:val="100"/>
                <w:position w:val="0"/>
              </w:rPr>
              <w:t>包电商化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3,353,345.13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3,353,345.13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旅行社协会</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垂直图库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3,782,309.20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3,782,309.20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Veer</w:t>
            </w:r>
            <w:r>
              <w:rPr>
                <w:color w:val="000000"/>
                <w:spacing w:val="0"/>
                <w:w w:val="100"/>
                <w:position w:val="0"/>
              </w:rPr>
              <w:t>免费图</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3,518,158.27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3,518,158.27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创意外包审 核平台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2,294,266.29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2,294,266.29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StockSubmis sionandMana gementSyste 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9,891,124.86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9,891,124.86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Front-endMi grationProjec 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3,240,362.84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3,240,362.84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vdam</w:t>
            </w:r>
            <w:r>
              <w:rPr>
                <w:color w:val="000000"/>
                <w:spacing w:val="0"/>
                <w:w w:val="100"/>
                <w:position w:val="0"/>
              </w:rPr>
              <w:t>媒体版</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5,108,643.60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5,108,643.60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35,222,140.9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35,222,140.9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400" w:line="240" w:lineRule="auto"/>
        <w:ind w:left="0" w:right="0" w:firstLine="0"/>
        <w:jc w:val="both"/>
      </w:pPr>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988"/>
      <w:bookmarkEnd w:id="989"/>
      <w:bookmarkEnd w:id="990"/>
    </w:p>
    <w:p>
      <w:pPr>
        <w:pStyle w:val="Style49"/>
        <w:keepNext/>
        <w:keepLines/>
        <w:widowControl w:val="0"/>
        <w:shd w:val="clear" w:color="auto" w:fill="auto"/>
        <w:bidi w:val="0"/>
        <w:spacing w:before="0" w:after="400" w:line="240" w:lineRule="auto"/>
        <w:ind w:left="0" w:right="0" w:firstLine="0"/>
        <w:jc w:val="both"/>
      </w:pPr>
      <w:bookmarkStart w:id="991" w:name="bookmark991"/>
      <w:bookmarkStart w:id="992" w:name="bookmark992"/>
      <w:bookmarkStart w:id="993" w:name="bookmark9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991"/>
      <w:bookmarkEnd w:id="992"/>
      <w:bookmarkEnd w:id="99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被投资单位名称</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外币报表折算差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业合并东星视讯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90,601,733.37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90,601,733.37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业合并</w:t>
            </w:r>
            <w:r>
              <w:rPr>
                <w:rFonts w:ascii="Times New Roman" w:eastAsia="Times New Roman" w:hAnsi="Times New Roman" w:cs="Times New Roman"/>
                <w:color w:val="000000"/>
                <w:spacing w:val="0"/>
                <w:w w:val="100"/>
                <w:position w:val="0"/>
                <w:sz w:val="18"/>
                <w:szCs w:val="18"/>
              </w:rPr>
              <w:t>500PX</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94,240,292.73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-6,096,534.52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88,143,758.21</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非同一控制下企 业合并苏州视觉 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52,873,032.93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52,873,032.93</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非同一控制下企 业合并天津五百 像素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41,311,936.22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41,311,936.22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反向收购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924,317,158.51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924,317,158.51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1,109,159,184.61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94,184,969.15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-6,096,534.52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1,197,247,619.24</w:t>
            </w:r>
          </w:p>
        </w:tc>
      </w:tr>
    </w:tbl>
    <w:p>
      <w:pPr>
        <w:widowControl w:val="0"/>
        <w:spacing w:after="319" w:line="1" w:lineRule="exact"/>
      </w:pPr>
    </w:p>
    <w:p>
      <w:pPr>
        <w:pStyle w:val="Style49"/>
        <w:keepNext/>
        <w:keepLines/>
        <w:widowControl w:val="0"/>
        <w:shd w:val="clear" w:color="auto" w:fill="auto"/>
        <w:bidi w:val="0"/>
        <w:spacing w:before="0" w:after="400" w:line="240" w:lineRule="auto"/>
        <w:ind w:left="0" w:right="0" w:firstLine="0"/>
        <w:jc w:val="both"/>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994"/>
      <w:bookmarkEnd w:id="995"/>
      <w:bookmarkEnd w:id="99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99" w:line="1" w:lineRule="exact"/>
      </w:pPr>
    </w:p>
    <w:p>
      <w:pPr>
        <w:pStyle w:val="Style33"/>
        <w:keepNext w:val="0"/>
        <w:keepLines w:val="0"/>
        <w:widowControl w:val="0"/>
        <w:shd w:val="clear" w:color="auto" w:fill="auto"/>
        <w:bidi w:val="0"/>
        <w:spacing w:before="0" w:after="80" w:line="32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采用未来现金流量折现方法的主要假设</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管理层所采用的加权平均增长率与行业报告所载的预测数据一致，不超过各产品的长期平均增长率。管理层根据历史经 验及对市场发展的预测确定预算毛利率，并采用能够反映相关资产组和资产组组合的特定风险的税前利率为折现率。未来现 金流量折现方法采用的假设用以分析该业务分部内各资产组和资产组组合的可收回金额。</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经沃克森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国际资产评估有限公司对该商誉评估，并出具了《估值报告书》</w:t>
      </w:r>
      <w:r>
        <w:rPr>
          <w:color w:val="000000"/>
          <w:spacing w:val="0"/>
          <w:w w:val="100"/>
          <w:position w:val="0"/>
          <w:sz w:val="18"/>
          <w:szCs w:val="18"/>
        </w:rPr>
        <w:t>（</w:t>
      </w:r>
      <w:r>
        <w:rPr>
          <w:color w:val="000000"/>
          <w:spacing w:val="0"/>
          <w:w w:val="100"/>
          <w:position w:val="0"/>
        </w:rPr>
        <w:t>沃克森国际评报字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0584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期末因收购东星视讯的商誉不存在减值。</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经沃克森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国际资产评估有限公司对该商誉评估，并出具了《估值报告书》</w:t>
      </w:r>
      <w:r>
        <w:rPr>
          <w:color w:val="000000"/>
          <w:spacing w:val="0"/>
          <w:w w:val="100"/>
          <w:position w:val="0"/>
          <w:sz w:val="18"/>
          <w:szCs w:val="18"/>
        </w:rPr>
        <w:t>（</w:t>
      </w:r>
      <w:r>
        <w:rPr>
          <w:color w:val="000000"/>
          <w:spacing w:val="0"/>
          <w:w w:val="100"/>
          <w:position w:val="0"/>
        </w:rPr>
        <w:t>沃克森国际评报字</w:t>
      </w:r>
      <w:r>
        <w:rPr>
          <w:rFonts w:ascii="Times New Roman" w:eastAsia="Times New Roman" w:hAnsi="Times New Roman" w:cs="Times New Roman"/>
          <w:color w:val="000000"/>
          <w:spacing w:val="0"/>
          <w:w w:val="100"/>
          <w:position w:val="0"/>
          <w:sz w:val="18"/>
          <w:szCs w:val="18"/>
        </w:rPr>
        <w:t>（2021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0582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w:t>
        <w:br w:type="page"/>
      </w:r>
      <w:r>
        <w:rPr>
          <w:color w:val="000000"/>
          <w:spacing w:val="0"/>
          <w:w w:val="100"/>
          <w:position w:val="0"/>
        </w:rPr>
        <w:t>期末因反向收购形成的商誉不存在减值。</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经沃克森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国际资产评估有限公司对该商誉评估，并出具了《估值报告书》沃克森国际评报字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期末因收购</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的商誉不存在减值。</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经沃克森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国际资产评估有限公司对该商誉评估，并出具了《估值报告书》</w:t>
      </w:r>
      <w:r>
        <w:rPr>
          <w:color w:val="000000"/>
          <w:spacing w:val="0"/>
          <w:w w:val="100"/>
          <w:position w:val="0"/>
          <w:sz w:val="18"/>
          <w:szCs w:val="18"/>
        </w:rPr>
        <w:t>（</w:t>
      </w:r>
      <w:r>
        <w:rPr>
          <w:color w:val="000000"/>
          <w:spacing w:val="0"/>
          <w:w w:val="100"/>
          <w:position w:val="0"/>
        </w:rPr>
        <w:t>沃克森国际评报字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0581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期末因收购苏州视觉觅的商誉不存在减值。</w:t>
      </w:r>
    </w:p>
    <w:p>
      <w:pPr>
        <w:pStyle w:val="Style33"/>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经沃克森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国际资产评估有限公司对该商誉评估，并出具了《估值报告书》</w:t>
      </w:r>
      <w:r>
        <w:rPr>
          <w:color w:val="000000"/>
          <w:spacing w:val="0"/>
          <w:w w:val="100"/>
          <w:position w:val="0"/>
          <w:sz w:val="18"/>
          <w:szCs w:val="18"/>
        </w:rPr>
        <w:t>（</w:t>
      </w:r>
      <w:r>
        <w:rPr>
          <w:color w:val="000000"/>
          <w:spacing w:val="0"/>
          <w:w w:val="100"/>
          <w:position w:val="0"/>
        </w:rPr>
        <w:t>沃克森国际评报字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0583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期末因收购天津</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像素的商誉不存在减值。</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资产组和资产组组合的可收回金额是依据管理层批准的五年期预算，采用现金流量预测方法计算。</w:t>
      </w:r>
    </w:p>
    <w:tbl>
      <w:tblPr>
        <w:tblOverlap w:val="never"/>
        <w:jc w:val="left"/>
        <w:tblLayout w:type="fixed"/>
      </w:tblPr>
      <w:tblGrid>
        <w:gridCol w:w="2342"/>
        <w:gridCol w:w="1195"/>
        <w:gridCol w:w="1195"/>
        <w:gridCol w:w="1195"/>
        <w:gridCol w:w="1195"/>
        <w:gridCol w:w="1205"/>
      </w:tblGrid>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东星视讯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反向收购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500PX</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苏州视觉觅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像素</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折现率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16.34%</w:t>
            </w:r>
          </w:p>
        </w:tc>
      </w:tr>
    </w:tbl>
    <w:p>
      <w:pPr>
        <w:widowControl w:val="0"/>
        <w:spacing w:after="51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商誉减值测试的影响</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1</w:t>
      </w:r>
      <w:bookmarkEnd w:id="1000"/>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001"/>
      <w:bookmarkEnd w:id="998"/>
      <w:bookmarkEnd w:id="99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经营租入固定资产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改良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4,935,735.07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899,321.99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2,012,336.86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3,822,720.20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字库使用费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230,088.51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203,244.84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4,935,735.07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1,129,410.50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2,039,180.53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4,025,965.04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2"/>
      <w:bookmarkEnd w:id="1003"/>
      <w:bookmarkEnd w:id="1005"/>
    </w:p>
    <w:p>
      <w:pPr>
        <w:pStyle w:val="Style49"/>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06"/>
      <w:bookmarkEnd w:id="1007"/>
      <w:bookmarkEnd w:id="100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22,342,327.21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5,234,149.09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28,620,751.31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6,450,422.77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22,342,327.21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5,234,149.09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28,620,751.31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6,450,422.77</w:t>
            </w:r>
          </w:p>
        </w:tc>
      </w:tr>
    </w:tbl>
    <w:p>
      <w:pPr>
        <w:widowControl w:val="0"/>
        <w:spacing w:after="379" w:line="1" w:lineRule="exact"/>
      </w:pPr>
    </w:p>
    <w:p>
      <w:pPr>
        <w:pStyle w:val="Style49"/>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09"/>
      <w:bookmarkEnd w:id="1010"/>
      <w:bookmarkEnd w:id="101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36,685,721.47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4,218,857.97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40,674,660.08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4,677,585.91</w:t>
            </w:r>
          </w:p>
        </w:tc>
      </w:tr>
    </w:tbl>
    <w:p>
      <w:pPr>
        <w:widowControl w:val="0"/>
        <w:spacing w:line="1" w:lineRule="exact"/>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378" w:right="1067" w:bottom="1431" w:left="1050" w:header="0" w:footer="3" w:gutter="0"/>
          <w:cols w:space="720"/>
          <w:noEndnote/>
          <w:titlePg/>
          <w:rtlGutter w:val="0"/>
          <w:docGrid w:linePitch="360"/>
        </w:sectPr>
      </w:pP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形成的无形资产</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交易性金融资产的公允 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7,460,770.71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21,253,266.28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5,313,316.57</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计入其他综合收益的公 允价值变动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13,070,149.48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3,267,537.37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12,118,197.65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3,029,549.42</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非同一控制下企业合并 天津五百像素形成的无 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2,745,331.66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非同一控制下企业合并 苏州视觉觅形成的无形 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8,504,811.82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2,126,202.96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非同一控制下企业合并 东星形成的无形资产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64,516.13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16,129.03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90,849,097.28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17,759,701.93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74,110,640.14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13,036,580.93</w:t>
            </w:r>
          </w:p>
        </w:tc>
      </w:tr>
    </w:tbl>
    <w:p>
      <w:pPr>
        <w:widowControl w:val="0"/>
        <w:spacing w:after="319" w:line="1" w:lineRule="exact"/>
      </w:pPr>
    </w:p>
    <w:p>
      <w:pPr>
        <w:pStyle w:val="Style49"/>
        <w:keepNext/>
        <w:keepLines/>
        <w:widowControl w:val="0"/>
        <w:numPr>
          <w:ilvl w:val="0"/>
          <w:numId w:val="43"/>
        </w:numPr>
        <w:shd w:val="clear" w:color="auto" w:fill="auto"/>
        <w:bidi w:val="0"/>
        <w:spacing w:before="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未确认递延所得税资产明细</w:t>
      </w:r>
      <w:bookmarkEnd w:id="1013"/>
      <w:bookmarkEnd w:id="1014"/>
      <w:bookmarkEnd w:id="1016"/>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23,440,791.48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27,556,817.60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399,318,474.60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407,345,765.34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422,759,266.08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434,902,582.94</w:t>
            </w:r>
          </w:p>
        </w:tc>
      </w:tr>
    </w:tbl>
    <w:p>
      <w:pPr>
        <w:widowControl w:val="0"/>
        <w:spacing w:after="319" w:line="1" w:lineRule="exact"/>
      </w:pPr>
    </w:p>
    <w:p>
      <w:pPr>
        <w:pStyle w:val="Style49"/>
        <w:keepNext/>
        <w:keepLines/>
        <w:widowControl w:val="0"/>
        <w:numPr>
          <w:ilvl w:val="0"/>
          <w:numId w:val="43"/>
        </w:numPr>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未确认递延所得税资产的可抵扣亏损将于以下年度到期</w:t>
      </w:r>
      <w:bookmarkEnd w:id="1017"/>
      <w:bookmarkEnd w:id="1018"/>
      <w:bookmarkEnd w:id="1020"/>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35,223,622.65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32,029,463.32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34,812,912.47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55,912,696.33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61,251,744.58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73,539,266.70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68,622,491.60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81,318,139.88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80,086,452.81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年及以后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156,518,908.37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127,348,541.23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399,318,474.60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407,345,765.34</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bookmarkEnd w:id="1023"/>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021"/>
      <w:bookmarkEnd w:id="1022"/>
      <w:bookmarkEnd w:id="1024"/>
    </w:p>
    <w:p>
      <w:pPr>
        <w:pStyle w:val="Style33"/>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图片素材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514,630,512.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514,630,512.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549,517,443.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549,517,443.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贷款保函保证金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定期存单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及其应计利 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195,821,400.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195,821,400.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190,441,200.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190,441,200.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预付的投资款及其应计利息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88,442,672.5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88,442,672.5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w:t>
            </w:r>
            <w:r>
              <w:rPr>
                <w:rFonts w:ascii="Times New Roman" w:eastAsia="Times New Roman" w:hAnsi="Times New Roman" w:cs="Times New Roman"/>
                <w:color w:val="000000"/>
                <w:spacing w:val="0"/>
                <w:w w:val="100"/>
                <w:position w:val="0"/>
                <w:sz w:val="18"/>
                <w:szCs w:val="18"/>
              </w:rPr>
              <w:t>EHR</w:t>
            </w:r>
            <w:r>
              <w:rPr>
                <w:color w:val="000000"/>
                <w:spacing w:val="0"/>
                <w:w w:val="100"/>
                <w:position w:val="0"/>
              </w:rPr>
              <w:t>系统款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42,477.88</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-97,965,825.0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-97,965,825.0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612,486,087.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612,486,087.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828,443,794.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828,443,794.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307" w:lineRule="exact"/>
        <w:ind w:left="0" w:right="0" w:firstLine="420"/>
        <w:jc w:val="both"/>
      </w:pPr>
      <w:r>
        <w:rPr>
          <w:color w:val="000000"/>
          <w:spacing w:val="0"/>
          <w:w w:val="100"/>
          <w:position w:val="0"/>
        </w:rPr>
        <w:t>注：经沃克森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国际资产评估有限公司对使用寿命不确定的</w:t>
      </w: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图片素材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进行减值测试，并出具了《估值报告 书》</w:t>
      </w:r>
      <w:r>
        <w:rPr>
          <w:color w:val="000000"/>
          <w:spacing w:val="0"/>
          <w:w w:val="100"/>
          <w:position w:val="0"/>
          <w:sz w:val="18"/>
          <w:szCs w:val="18"/>
        </w:rPr>
        <w:t>（</w:t>
      </w:r>
      <w:r>
        <w:rPr>
          <w:color w:val="000000"/>
          <w:spacing w:val="0"/>
          <w:w w:val="100"/>
          <w:position w:val="0"/>
        </w:rPr>
        <w:t>沃克森国际评报字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0469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，经测试本期末</w:t>
      </w: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图片素材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不存在减值。</w:t>
      </w:r>
    </w:p>
    <w:p>
      <w:pPr>
        <w:pStyle w:val="Style36"/>
        <w:keepNext/>
        <w:keepLines/>
        <w:widowControl w:val="0"/>
        <w:shd w:val="clear" w:color="auto" w:fill="auto"/>
        <w:bidi w:val="0"/>
        <w:spacing w:before="0" w:after="380" w:line="240" w:lineRule="auto"/>
        <w:ind w:left="0" w:right="0" w:firstLine="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025"/>
      <w:bookmarkEnd w:id="1026"/>
      <w:bookmarkEnd w:id="1028"/>
    </w:p>
    <w:p>
      <w:pPr>
        <w:pStyle w:val="Style49"/>
        <w:keepNext/>
        <w:keepLines/>
        <w:widowControl w:val="0"/>
        <w:shd w:val="clear" w:color="auto" w:fill="auto"/>
        <w:bidi w:val="0"/>
        <w:spacing w:before="0" w:line="240" w:lineRule="auto"/>
        <w:ind w:left="0" w:right="0" w:firstLine="0"/>
        <w:jc w:val="both"/>
      </w:pPr>
      <w:bookmarkStart w:id="1029" w:name="bookmark1029"/>
      <w:bookmarkStart w:id="1030" w:name="bookmark1030"/>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29"/>
      <w:bookmarkEnd w:id="1030"/>
      <w:bookmarkEnd w:id="1031"/>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175,397.60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30,457,863.70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短借借款一应计利息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214,099.86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233,650.03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180,889,497.46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200,691,513.73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注：期末保证借款的担保详见附注十二、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both"/>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2</w:t>
      </w:r>
      <w:bookmarkEnd w:id="1034"/>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032"/>
      <w:bookmarkEnd w:id="1033"/>
      <w:bookmarkEnd w:id="1035"/>
    </w:p>
    <w:p>
      <w:pPr>
        <w:pStyle w:val="Style49"/>
        <w:keepNext/>
        <w:keepLines/>
        <w:widowControl w:val="0"/>
        <w:shd w:val="clear" w:color="auto" w:fill="auto"/>
        <w:bidi w:val="0"/>
        <w:spacing w:before="0" w:line="240" w:lineRule="auto"/>
        <w:ind w:left="0" w:right="0" w:firstLine="0"/>
        <w:jc w:val="both"/>
      </w:pPr>
      <w:bookmarkStart w:id="1036" w:name="bookmark1036"/>
      <w:bookmarkStart w:id="1037" w:name="bookmark1037"/>
      <w:bookmarkStart w:id="1038" w:name="bookmark10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36"/>
      <w:bookmarkEnd w:id="1037"/>
      <w:bookmarkEnd w:id="103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112,199,889.30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116,140,169.46</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7,099,895.92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8,145,448.55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1,684,486.44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2,651,531.61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3,180,352.65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1,206,080.77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124,164,624.31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128,143,230.39</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14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039"/>
      <w:bookmarkEnd w:id="1040"/>
      <w:bookmarkEnd w:id="104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 Co.,Limited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1,738,383.82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仍在结算周期内</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青州红丝春秋文化传播有限公司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141,000.00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仍在结算周期内</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北京博视得广告有限公司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仍在结算周期内</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北京长征天民高科技有限公司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295,500.00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仍在结算周期内</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京华时报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289,132.98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仍在结算周期内</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2,764,016.80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043"/>
      <w:bookmarkEnd w:id="1044"/>
      <w:bookmarkEnd w:id="104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销货合同相关的合同负债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85,628,965.43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86,353,256.61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85,628,965.43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86,353,256.61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7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047"/>
      <w:bookmarkEnd w:id="1048"/>
      <w:bookmarkEnd w:id="1050"/>
    </w:p>
    <w:p>
      <w:pPr>
        <w:pStyle w:val="Style49"/>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51"/>
      <w:bookmarkEnd w:id="1052"/>
      <w:bookmarkEnd w:id="105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16,343,925.01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125,623,451.60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129,111,141.79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12,856,234.82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243,968.48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1,182,264.41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1,426,232.89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154,004.85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3,849,795.33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3,970,511.44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33,288.74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16,741,898.34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130,655,511.34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134,507,886.12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12,889,523.56</w:t>
            </w:r>
          </w:p>
        </w:tc>
      </w:tr>
    </w:tbl>
    <w:p>
      <w:pPr>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378" w:right="1067" w:bottom="1431" w:left="1050" w:header="0" w:footer="3" w:gutter="0"/>
          <w:cols w:space="720"/>
          <w:noEndnote/>
          <w:titlePg/>
          <w:rtlGutter w:val="0"/>
          <w:docGrid w:linePitch="360"/>
        </w:sectPr>
      </w:pPr>
    </w:p>
    <w:p>
      <w:pPr>
        <w:pStyle w:val="Style49"/>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054"/>
      <w:bookmarkEnd w:id="1055"/>
      <w:bookmarkEnd w:id="1056"/>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16,060,343.76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113,612,662.66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117,080,890.36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12,592,116.06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1,073,374.36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1,073,374.36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218,829.00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5,425,700.48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5,459,026.17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185,503.31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196,851.24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5,309,549.63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5,320,897.56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185,503.31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22,663.06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27,727.58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16,913.24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93,487.79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55,094.34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5,433,964.65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5,458,880.89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30,178.10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77,749.45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38,970.01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48,437.35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16,343,925.01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125,623,451.60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129,111,141.79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12,856,234.82</w:t>
            </w:r>
          </w:p>
        </w:tc>
      </w:tr>
    </w:tbl>
    <w:p>
      <w:pPr>
        <w:widowControl w:val="0"/>
        <w:spacing w:after="319" w:line="1" w:lineRule="exact"/>
      </w:pPr>
    </w:p>
    <w:p>
      <w:pPr>
        <w:pStyle w:val="Style49"/>
        <w:keepNext/>
        <w:keepLines/>
        <w:widowControl w:val="0"/>
        <w:numPr>
          <w:ilvl w:val="0"/>
          <w:numId w:val="45"/>
        </w:numPr>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设定提存计划列示</w:t>
      </w:r>
      <w:bookmarkEnd w:id="1057"/>
      <w:bookmarkEnd w:id="1058"/>
      <w:bookmarkEnd w:id="1060"/>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229,482.44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1,133,080.50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1,362,562.94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14,486.04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49,183.91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63,669.95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243,968.48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1,182,264.41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1,426,232.89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061"/>
      <w:bookmarkEnd w:id="1062"/>
      <w:bookmarkEnd w:id="1064"/>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2,412,245.65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618,009.23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21,881,960.89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19,861,194.85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630,694.97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3,409,135.98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262,114.83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119,782.89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112,334.92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51,335.53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74,889.95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34,223.69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138,034.06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114,407.61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25,512,275.27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24,208,089.78</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065"/>
      <w:bookmarkEnd w:id="1066"/>
      <w:bookmarkEnd w:id="106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1,055,030.82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37,368,701.08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8,429,810.71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38,352,784.28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9,484,841.53</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140"/>
        <w:jc w:val="left"/>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069"/>
      <w:bookmarkEnd w:id="1070"/>
      <w:bookmarkEnd w:id="107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1,055,030.82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1,055,030.82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9"/>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072"/>
      <w:bookmarkEnd w:id="1073"/>
      <w:bookmarkEnd w:id="1074"/>
    </w:p>
    <w:p>
      <w:pPr>
        <w:pStyle w:val="Style96"/>
        <w:keepNext/>
        <w:keepLines/>
        <w:widowControl w:val="0"/>
        <w:numPr>
          <w:ilvl w:val="0"/>
          <w:numId w:val="47"/>
        </w:numPr>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按款项性质列示其他应付款</w:t>
      </w:r>
      <w:bookmarkEnd w:id="1075"/>
      <w:bookmarkEnd w:id="1076"/>
      <w:bookmarkEnd w:id="107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947,954.77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891,351.00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51,097.40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待付费用款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10,549,648.91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6,838,459.71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37,368,701.08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8,429,810.71</w:t>
            </w:r>
          </w:p>
        </w:tc>
      </w:tr>
    </w:tbl>
    <w:p>
      <w:pPr>
        <w:widowControl w:val="0"/>
        <w:spacing w:after="319" w:line="1" w:lineRule="exact"/>
      </w:pPr>
    </w:p>
    <w:p>
      <w:pPr>
        <w:pStyle w:val="Style96"/>
        <w:keepNext/>
        <w:keepLines/>
        <w:widowControl w:val="0"/>
        <w:numPr>
          <w:ilvl w:val="0"/>
          <w:numId w:val="47"/>
        </w:numPr>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079"/>
      <w:bookmarkEnd w:id="1080"/>
      <w:bookmarkEnd w:id="108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北京创新乐知网络技术有限公司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891,351.00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bl>
    <w:p>
      <w:pPr>
        <w:widowControl w:val="0"/>
        <w:spacing w:line="1" w:lineRule="exac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378" w:right="1067" w:bottom="1431" w:left="1050" w:header="0" w:footer="3" w:gutter="0"/>
          <w:cols w:space="720"/>
          <w:noEndnote/>
          <w:rtlGutter w:val="0"/>
          <w:docGrid w:linePitch="360"/>
        </w:sectPr>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远东实业股份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770,961.45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成都明镜视觉科技有限公司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中信装饰装修工程有限公司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107,661.77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大连波谱文化艺术发展有限公司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2,035,974.22</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680" w:line="240" w:lineRule="auto"/>
        <w:ind w:left="0" w:right="0" w:firstLine="420"/>
        <w:jc w:val="left"/>
      </w:pPr>
      <w:r>
        <w:rPr>
          <w:color w:val="000000"/>
          <w:spacing w:val="0"/>
          <w:w w:val="100"/>
          <w:position w:val="0"/>
        </w:rPr>
        <w:t>注：其他应付款期末余额较年初增加</w:t>
      </w:r>
      <w:r>
        <w:rPr>
          <w:rFonts w:ascii="Times New Roman" w:eastAsia="Times New Roman" w:hAnsi="Times New Roman" w:cs="Times New Roman"/>
          <w:color w:val="000000"/>
          <w:spacing w:val="0"/>
          <w:w w:val="100"/>
          <w:position w:val="0"/>
          <w:sz w:val="18"/>
          <w:szCs w:val="18"/>
        </w:rPr>
        <w:t>28,938,890.37</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343.29%</w:t>
      </w:r>
      <w:r>
        <w:rPr>
          <w:color w:val="000000"/>
          <w:spacing w:val="0"/>
          <w:w w:val="100"/>
          <w:position w:val="0"/>
        </w:rPr>
        <w:t>,主要系应支付股权受让款增加所致。</w:t>
      </w:r>
    </w:p>
    <w:p>
      <w:pPr>
        <w:pStyle w:val="Style36"/>
        <w:keepNext/>
        <w:keepLines/>
        <w:widowControl w:val="0"/>
        <w:shd w:val="clear" w:color="auto" w:fill="auto"/>
        <w:bidi w:val="0"/>
        <w:spacing w:before="0" w:after="380" w:line="240" w:lineRule="auto"/>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bookmarkEnd w:id="1085"/>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083"/>
      <w:bookmarkEnd w:id="1084"/>
      <w:bookmarkEnd w:id="108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165,420,551.51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155,522,662.23</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年内应支付的广东易教优培教育科技 有限公司股权转让款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2,746,733.72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年内应支付的</w:t>
            </w:r>
            <w:r>
              <w:rPr>
                <w:rFonts w:ascii="Times New Roman" w:eastAsia="Times New Roman" w:hAnsi="Times New Roman" w:cs="Times New Roman"/>
                <w:color w:val="000000"/>
                <w:spacing w:val="0"/>
                <w:w w:val="100"/>
                <w:position w:val="0"/>
                <w:sz w:val="18"/>
                <w:szCs w:val="18"/>
              </w:rPr>
              <w:t>500PX,Inc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6,232,528.85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年内应支付的售后回租融资租赁款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9,041,149.75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177,208,434.98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180,755,191.08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087"/>
      <w:bookmarkEnd w:id="1088"/>
      <w:bookmarkEnd w:id="109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4,747,109.34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4,667,359.66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4,747,109.34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4,667,359.66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bookmarkEnd w:id="1093"/>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1091"/>
      <w:bookmarkEnd w:id="1092"/>
      <w:bookmarkEnd w:id="1094"/>
    </w:p>
    <w:p>
      <w:pPr>
        <w:pStyle w:val="Style49"/>
        <w:keepNext/>
        <w:keepLines/>
        <w:widowControl w:val="0"/>
        <w:shd w:val="clear" w:color="auto" w:fill="auto"/>
        <w:bidi w:val="0"/>
        <w:spacing w:before="0" w:line="240" w:lineRule="auto"/>
        <w:ind w:left="0" w:right="0" w:firstLine="0"/>
        <w:jc w:val="both"/>
      </w:pPr>
      <w:bookmarkStart w:id="1095" w:name="bookmark1095"/>
      <w:bookmarkStart w:id="1096" w:name="bookmark1096"/>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095"/>
      <w:bookmarkEnd w:id="1096"/>
      <w:bookmarkEnd w:id="1097"/>
    </w:p>
    <w:p>
      <w:pPr>
        <w:pStyle w:val="Style33"/>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195,314,474.91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358,685,220.03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应计利息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158,276.60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307,144.48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一年内到期的长期借款（附注七、</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-165,420,551.51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-155,515,840.70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30,052,200.00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203,476,523.81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注：期末保证借款的担保详见附注十二、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6"/>
        <w:keepNext/>
        <w:keepLines/>
        <w:widowControl w:val="0"/>
        <w:shd w:val="clear" w:color="auto" w:fill="auto"/>
        <w:bidi w:val="0"/>
        <w:spacing w:before="0" w:after="38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098"/>
      <w:bookmarkEnd w:id="1099"/>
      <w:bookmarkEnd w:id="1101"/>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172,121,119.63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172,428,800.00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172,121,119.63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172,428,800.00</w:t>
            </w:r>
          </w:p>
        </w:tc>
      </w:tr>
    </w:tbl>
    <w:p>
      <w:pPr>
        <w:widowControl w:val="0"/>
        <w:spacing w:after="379" w:line="1" w:lineRule="exact"/>
      </w:pPr>
    </w:p>
    <w:p>
      <w:pPr>
        <w:pStyle w:val="Style49"/>
        <w:keepNext/>
        <w:keepLines/>
        <w:widowControl w:val="0"/>
        <w:shd w:val="clear" w:color="auto" w:fill="auto"/>
        <w:bidi w:val="0"/>
        <w:spacing w:before="0" w:line="240" w:lineRule="auto"/>
        <w:ind w:left="0" w:right="0" w:firstLine="140"/>
        <w:jc w:val="left"/>
      </w:pPr>
      <w:bookmarkStart w:id="1102" w:name="bookmark1102"/>
      <w:bookmarkStart w:id="1103" w:name="bookmark1103"/>
      <w:bookmarkStart w:id="1104" w:name="bookmark11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102"/>
      <w:bookmarkEnd w:id="1103"/>
      <w:bookmarkEnd w:id="1104"/>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 Co.,Limited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156,597,600.00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167,428,800.00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应支付的广东易教优培教育科技有限公 司股权转让款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2,746,733.72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应支付的</w:t>
            </w:r>
            <w:r>
              <w:rPr>
                <w:rFonts w:ascii="Times New Roman" w:eastAsia="Times New Roman" w:hAnsi="Times New Roman" w:cs="Times New Roman"/>
                <w:color w:val="000000"/>
                <w:spacing w:val="0"/>
                <w:w w:val="100"/>
                <w:position w:val="0"/>
                <w:sz w:val="18"/>
                <w:szCs w:val="18"/>
              </w:rPr>
              <w:t>500PX,Inc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6,232,528.85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应支付的融资租赁款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24,564,669.38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一年内到期部分（附注七、</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-11,787,883.47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-25,232,528.85</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172,121,119.63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172,428,800.00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bookmarkEnd w:id="1107"/>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105"/>
      <w:bookmarkEnd w:id="1106"/>
      <w:bookmarkEnd w:id="110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本期计入其</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本期冲减成</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业外收入金 额</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关于数字图 像篡改鉴别 技术的数字 版权保护技 术方案研发 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北京市国有 文化资产投 贷奖金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109"/>
      <w:bookmarkEnd w:id="1110"/>
      <w:bookmarkEnd w:id="111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73,892,895.00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73,892,895.00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31</w:t>
      </w:r>
      <w:r>
        <w:rPr>
          <w:color w:val="000000"/>
          <w:spacing w:val="0"/>
          <w:w w:val="100"/>
          <w:position w:val="0"/>
        </w:rPr>
        <w:t>、资本公积</w:t>
      </w:r>
      <w:bookmarkEnd w:id="1112"/>
      <w:bookmarkEnd w:id="1113"/>
      <w:bookmarkEnd w:id="111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1,590,312,070.98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1,590,312,070.98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23,233,582.81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12,812,987.85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36,046,570.66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1,613,545,653.79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12,812,987.85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1,626,358,641.64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3"/>
        <w:keepNext w:val="0"/>
        <w:keepLines w:val="0"/>
        <w:widowControl w:val="0"/>
        <w:shd w:val="clear" w:color="auto" w:fill="auto"/>
        <w:bidi w:val="0"/>
        <w:spacing w:before="0" w:after="700" w:line="317" w:lineRule="exact"/>
        <w:ind w:left="0" w:right="0" w:firstLine="420"/>
        <w:jc w:val="left"/>
      </w:pPr>
      <w:r>
        <w:rPr>
          <w:color w:val="000000"/>
          <w:spacing w:val="0"/>
          <w:w w:val="100"/>
          <w:position w:val="0"/>
        </w:rPr>
        <w:t>注：资本公积期末余额较年初增加</w:t>
      </w:r>
      <w:r>
        <w:rPr>
          <w:rFonts w:ascii="Times New Roman" w:eastAsia="Times New Roman" w:hAnsi="Times New Roman" w:cs="Times New Roman"/>
          <w:color w:val="000000"/>
          <w:spacing w:val="0"/>
          <w:w w:val="100"/>
          <w:position w:val="0"/>
          <w:sz w:val="18"/>
          <w:szCs w:val="18"/>
        </w:rPr>
        <w:t>12,812,987.85</w:t>
      </w:r>
      <w:r>
        <w:rPr>
          <w:color w:val="000000"/>
          <w:spacing w:val="0"/>
          <w:w w:val="100"/>
          <w:position w:val="0"/>
        </w:rPr>
        <w:t>元，主要系联营企业唱游信息技术有限公司其他股东增资，其净资产 变化对本公司的影响计入资本公积。</w:t>
      </w:r>
    </w:p>
    <w:p>
      <w:pPr>
        <w:pStyle w:val="Style36"/>
        <w:keepNext/>
        <w:keepLines/>
        <w:widowControl w:val="0"/>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115"/>
      <w:bookmarkEnd w:id="1116"/>
      <w:bookmarkEnd w:id="111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减:前期计入 其他综合收 益当期转入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减：前期 计入其他 综合收益</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0"/>
        <w:gridCol w:w="1051"/>
        <w:gridCol w:w="850"/>
        <w:gridCol w:w="854"/>
        <w:gridCol w:w="854"/>
        <w:gridCol w:w="850"/>
        <w:gridCol w:w="73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当期转入 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9,088,648.2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951,951.8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237,987.9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713,963.8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9,802,61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560"/>
              <w:jc w:val="both"/>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9,088,648.2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951,951.8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237,987.9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713,963.8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9,802,61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19,864,197.</w:t>
            </w:r>
          </w:p>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-50,829,49</w:t>
            </w:r>
          </w:p>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-50,829,49</w:t>
            </w:r>
          </w:p>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-30,965,</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298.55</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-505,056.02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768,912.0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768,912.0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20,369,253.</w:t>
            </w:r>
          </w:p>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-51,598,40</w:t>
            </w:r>
          </w:p>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-51,598,40</w:t>
            </w:r>
          </w:p>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-31,229,</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154.59</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28,952,845.</w:t>
            </w:r>
          </w:p>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-49,877,54</w:t>
            </w:r>
          </w:p>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237,987.9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-50,115,53</w:t>
            </w:r>
          </w:p>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-21,162,</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686.44</w:t>
            </w:r>
          </w:p>
        </w:tc>
      </w:tr>
    </w:tbl>
    <w:p>
      <w:pPr>
        <w:widowControl w:val="0"/>
        <w:spacing w:after="99" w:line="1" w:lineRule="exact"/>
      </w:pPr>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6"/>
        <w:keepNext/>
        <w:keepLines/>
        <w:widowControl w:val="0"/>
        <w:shd w:val="clear" w:color="auto" w:fill="auto"/>
        <w:bidi w:val="0"/>
        <w:spacing w:before="0" w:after="400" w:line="240" w:lineRule="auto"/>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3</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119"/>
      <w:bookmarkEnd w:id="1120"/>
      <w:bookmarkEnd w:id="1122"/>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19,065,290.51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19,065,290.51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19,065,290.51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19,065,290.51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59" w:line="1" w:lineRule="exact"/>
      </w:pPr>
    </w:p>
    <w:p>
      <w:pPr>
        <w:pStyle w:val="Style33"/>
        <w:keepNext w:val="0"/>
        <w:keepLines w:val="0"/>
        <w:widowControl w:val="0"/>
        <w:shd w:val="clear" w:color="auto" w:fill="auto"/>
        <w:bidi w:val="0"/>
        <w:spacing w:before="0" w:after="680" w:line="302" w:lineRule="exact"/>
        <w:ind w:left="0" w:right="0" w:firstLine="420"/>
        <w:jc w:val="left"/>
      </w:pPr>
      <w:r>
        <w:rPr>
          <w:color w:val="000000"/>
          <w:spacing w:val="0"/>
          <w:w w:val="100"/>
          <w:position w:val="0"/>
        </w:rPr>
        <w:t>注：根据公司法、章程的规定，本公司按净利润的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提取法定盈余公积金。法定盈余公积累计额为本公司注册资本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以上的，可不再提取。</w:t>
      </w:r>
    </w:p>
    <w:p>
      <w:pPr>
        <w:pStyle w:val="Style36"/>
        <w:keepNext/>
        <w:keepLines/>
        <w:widowControl w:val="0"/>
        <w:shd w:val="clear" w:color="auto" w:fill="auto"/>
        <w:bidi w:val="0"/>
        <w:spacing w:before="0" w:after="400" w:line="24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3</w:t>
      </w:r>
      <w:bookmarkEnd w:id="1125"/>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123"/>
      <w:bookmarkEnd w:id="1124"/>
      <w:bookmarkEnd w:id="1126"/>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1,338,242,751.42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1,183,914,073.79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9,821,748.69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-18,482,495.47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1,348,064,500.11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1,165,431,578.32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141,534,168.10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219,048,159.38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7,665,070.31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22,418,477.95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32,226,562.06</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退出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6,345,353.91</w:t>
            </w:r>
          </w:p>
        </w:tc>
      </w:tr>
    </w:tbl>
    <w:p>
      <w:pPr>
        <w:widowControl w:val="0"/>
        <w:spacing w:line="1" w:lineRule="exact"/>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购买少数股东权益冲减留存收益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97,421.75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1,467,082,768.51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1,338,242,751.42</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30" w:val="left"/>
        </w:tabs>
        <w:bidi w:val="0"/>
        <w:spacing w:before="0" w:after="140" w:line="240" w:lineRule="auto"/>
        <w:ind w:left="0" w:right="0" w:firstLine="0"/>
        <w:jc w:val="left"/>
      </w:pPr>
      <w:bookmarkStart w:id="1127" w:name="bookmark1127"/>
      <w:r>
        <w:rPr>
          <w:rFonts w:ascii="Times New Roman" w:eastAsia="Times New Roman" w:hAnsi="Times New Roman" w:cs="Times New Roman"/>
          <w:color w:val="000000"/>
          <w:spacing w:val="0"/>
          <w:w w:val="100"/>
          <w:position w:val="0"/>
          <w:sz w:val="18"/>
          <w:szCs w:val="18"/>
        </w:rPr>
        <w:t>1</w:t>
      </w:r>
      <w:bookmarkEnd w:id="11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128" w:name="bookmark1128"/>
      <w:r>
        <w:rPr>
          <w:rFonts w:ascii="Times New Roman" w:eastAsia="Times New Roman" w:hAnsi="Times New Roman" w:cs="Times New Roman"/>
          <w:color w:val="000000"/>
          <w:spacing w:val="0"/>
          <w:w w:val="100"/>
          <w:position w:val="0"/>
          <w:sz w:val="18"/>
          <w:szCs w:val="18"/>
        </w:rPr>
        <w:t>2</w:t>
      </w:r>
      <w:bookmarkEnd w:id="11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9,821,748.69</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129" w:name="bookmark1129"/>
      <w:r>
        <w:rPr>
          <w:rFonts w:ascii="Times New Roman" w:eastAsia="Times New Roman" w:hAnsi="Times New Roman" w:cs="Times New Roman"/>
          <w:color w:val="000000"/>
          <w:spacing w:val="0"/>
          <w:w w:val="100"/>
          <w:position w:val="0"/>
          <w:sz w:val="18"/>
          <w:szCs w:val="18"/>
        </w:rPr>
        <w:t>3</w:t>
      </w:r>
      <w:bookmarkEnd w:id="11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130" w:name="bookmark1130"/>
      <w:r>
        <w:rPr>
          <w:rFonts w:ascii="Times New Roman" w:eastAsia="Times New Roman" w:hAnsi="Times New Roman" w:cs="Times New Roman"/>
          <w:color w:val="000000"/>
          <w:spacing w:val="0"/>
          <w:w w:val="100"/>
          <w:position w:val="0"/>
          <w:sz w:val="18"/>
          <w:szCs w:val="18"/>
        </w:rPr>
        <w:t>4</w:t>
      </w:r>
      <w:bookmarkEnd w:id="11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3"/>
        <w:keepNext w:val="0"/>
        <w:keepLines w:val="0"/>
        <w:widowControl w:val="0"/>
        <w:shd w:val="clear" w:color="auto" w:fill="auto"/>
        <w:tabs>
          <w:tab w:pos="349" w:val="left"/>
        </w:tabs>
        <w:bidi w:val="0"/>
        <w:spacing w:before="0" w:after="400" w:line="240" w:lineRule="auto"/>
        <w:ind w:left="0" w:right="0" w:firstLine="0"/>
        <w:jc w:val="left"/>
      </w:pPr>
      <w:bookmarkStart w:id="1131" w:name="bookmark1131"/>
      <w:r>
        <w:rPr>
          <w:rFonts w:ascii="Times New Roman" w:eastAsia="Times New Roman" w:hAnsi="Times New Roman" w:cs="Times New Roman"/>
          <w:color w:val="000000"/>
          <w:spacing w:val="0"/>
          <w:w w:val="100"/>
          <w:position w:val="0"/>
          <w:sz w:val="18"/>
          <w:szCs w:val="18"/>
        </w:rPr>
        <w:t>5</w:t>
      </w:r>
      <w:bookmarkEnd w:id="11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6"/>
        <w:keepNext/>
        <w:keepLines/>
        <w:widowControl w:val="0"/>
        <w:shd w:val="clear" w:color="auto" w:fill="auto"/>
        <w:bidi w:val="0"/>
        <w:spacing w:before="0" w:after="40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132"/>
      <w:bookmarkEnd w:id="1133"/>
      <w:bookmarkEnd w:id="113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208,093,117.09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717,136,361.31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266,467,244.32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4,970,667.32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570,451,577.66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208,093,117.09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722,107,028.63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266,467,244.32</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收入相关信息：</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570,451,577.66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566,490,068.56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3,961,509.10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570,451,577.66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510,763,932.37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514,725,441.47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55,726,136.19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55,726,136.19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570,451,577.66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after="40" w:line="311" w:lineRule="exact"/>
        <w:ind w:left="0" w:right="0" w:firstLine="0"/>
        <w:jc w:val="both"/>
      </w:pPr>
      <w:r>
        <w:rPr>
          <w:color w:val="000000"/>
          <w:spacing w:val="0"/>
          <w:w w:val="100"/>
          <w:position w:val="0"/>
        </w:rPr>
        <w:t xml:space="preserve">本公司在履行了合同中的履约义务，即在客户取得相关商品或服务控制权时，按照分摊至该项履约义务的交易价格确认收 入。合同中包含两项或多项履约义务的，本集团在合同开始日，按照各单项履约义务所承诺商品或服务的单独售价的相对比 例，将交易价格分摊至各单项履约义务。交易价格，是指本集团因向客户转让商品或服务而预期有权收取的对价金额，但不 包含代第三方收取的款项以及本公司预期将退还给客户的款项。合同中存在可变对价的，本集团按照期望值或最可能发生 金额确定可变对价的最佳估计数。包含可变对价的交易价格，不超过在相关不确定性消除时累计已确认收入极可能不会发 生重大转回的金额。合同中存在应付客户对价的，除非该对价是为了向客户取得其他可明确区分商品或服务的，本公司将该 </w:t>
      </w:r>
      <w:r>
        <w:rPr>
          <w:color w:val="000000"/>
          <w:spacing w:val="0"/>
          <w:w w:val="100"/>
          <w:position w:val="0"/>
        </w:rPr>
        <w:t>应付对价冲减交易价格，并在确认相关收入与支付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或承诺支付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客户对价二者孰晚的时点冲减当期收入。合同中如果存在重 大融资成分，本公司将根据合同中的融资成分调整交易价格；对于控制权转移与客户支付价款间隔未超过一年的，本公司不 考虑其中的融资成分。本公司根据在向客户转让商品或服务前是否拥有对该商品或服务的控制权，来判断从事交易时本公 司的身份是主要责任人还是代理人。本公司在向客户转让商品或服务前能够控制该商品或服务的，本公司为主要责任人，按 照已收或应收对价总额确认收入；否则，本公司为代理人，按照预期有权收取的佣金或手续费的金额确认收入，该金额按照 已收或应收对价总额扣除应支付给其他相关方的价款后的净额确定。</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136"/>
      <w:bookmarkEnd w:id="1137"/>
      <w:bookmarkEnd w:id="113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1,086,052.64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1,712,007.81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465,424.42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733,663.12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1,730,571.86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440,320.04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310,300.77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489,108.78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141,771.72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文化教育事业费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442,982.08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419,347.50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4,035,331.77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3,936,218.97</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140"/>
      <w:bookmarkEnd w:id="1141"/>
      <w:bookmarkEnd w:id="1143"/>
    </w:p>
    <w:p>
      <w:pPr>
        <w:pStyle w:val="Style3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54,874,915.43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63,834,086.22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515,413.68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6,207,757.96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4,447,043.14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3,949,302.12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4,688,475.79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643,965.79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1,688,617.67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640,442.19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197,258.13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200,623.14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212,230.05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507,773.94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1,195,765.54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190,726.16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1,150,389.71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485,446.72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184,417.39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67,700,953.45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78,113,697.32</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144"/>
      <w:bookmarkEnd w:id="1145"/>
      <w:bookmarkEnd w:id="114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44,540,445.85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50,591,861.83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10,829,750.82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9,671,951.35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16,092,464.77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12,197,596.83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16,057,120.11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14,589,924.07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折旧费及摊销费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5,769,258.92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6,776,986.29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2,540,813.72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1,909,297.78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品牌推广费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229,235.06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5,152,929.53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596,406.10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1,702,954.26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636,786.97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756,229.85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1,121,255.11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1,416,312.53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151,857.73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107,092.38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738,612.22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660,261.49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99,304,007.38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105,533,398.19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148"/>
      <w:bookmarkEnd w:id="1149"/>
      <w:bookmarkEnd w:id="115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14,569,854.77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14,301,099.68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自行开发无形资产的摊销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9,074,731.76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6,364,518.56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22,484.58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228,996.60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1,384,068.38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1,006,292.12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293,206.27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1,284,403.45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24,851,894.55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20,846,433.56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50,196,240.31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44,031,743.97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152"/>
      <w:bookmarkEnd w:id="1153"/>
      <w:bookmarkEnd w:id="1155"/>
    </w:p>
    <w:p>
      <w:pPr>
        <w:pStyle w:val="Style33"/>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23,214,930.19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28,109,113.17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9,153,118.05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8,476,826.16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14,812,731.60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-2,054,002.29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3,139,904.91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5,096,265.44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32,014,448.65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22,674,550.16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4</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156"/>
      <w:bookmarkEnd w:id="1157"/>
      <w:bookmarkEnd w:id="115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586,697.42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天津市武清区大良镇企业服务资金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天津市财政局服务出口企业财政扶持资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收到天津市武清大良镇人民政府企业研 发投入后补助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版权保护奖励款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困难企业失业保险返还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396,240.00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数字图像篡改鉴别技术的数字版权保护 技术方案研发补助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年度天津市企业研发投入后补助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高企培育财政奖励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6,184,385.06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1,738,197.42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4</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160"/>
      <w:bookmarkEnd w:id="1161"/>
      <w:bookmarkEnd w:id="116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35,401,856.56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56,666,640.48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1,583,818.63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35,401,856.56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58,250,459.11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4</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、公允价值变动收益</w:t>
      </w:r>
      <w:bookmarkEnd w:id="1164"/>
      <w:bookmarkEnd w:id="1165"/>
      <w:bookmarkEnd w:id="116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21,253,266.28</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21,253,266.28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21,253,266.28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4</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168"/>
      <w:bookmarkEnd w:id="1169"/>
      <w:bookmarkEnd w:id="117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-131,449.63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4,586,580.39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-2,029,833.84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-7,108,310.32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4,875,767.82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-4,405,251.65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2,714,484.35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-6,926,981.58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4</w:t>
      </w:r>
      <w:bookmarkEnd w:id="1174"/>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172"/>
      <w:bookmarkEnd w:id="1173"/>
      <w:bookmarkEnd w:id="117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-13,241,024.97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-13,241,024.97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4</w:t>
      </w:r>
      <w:bookmarkEnd w:id="1178"/>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176"/>
      <w:bookmarkEnd w:id="1177"/>
      <w:bookmarkEnd w:id="117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处置未划分为持有待售的固定资产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41,401.09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41,401.09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4</w:t>
      </w:r>
      <w:bookmarkEnd w:id="1182"/>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180"/>
      <w:bookmarkEnd w:id="1181"/>
      <w:bookmarkEnd w:id="118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197,902.99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197,902.99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107,488.17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117,595.87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107,488.17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305,391.16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117,595.87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305,391.16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4</w:t>
      </w:r>
      <w:bookmarkEnd w:id="1186"/>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184"/>
      <w:bookmarkEnd w:id="1185"/>
      <w:bookmarkEnd w:id="118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非流动资产毁损报废损失合 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152,440.27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152,440.27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其中：固定资产毁损报废损失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152,440.27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152,440.27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5,227,500.00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5,227,500.00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222,586.93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574,976.28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222,586.93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7,602,527.20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623,926.63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7,602,527.20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4</w:t>
      </w:r>
      <w:bookmarkEnd w:id="1190"/>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188"/>
      <w:bookmarkEnd w:id="1189"/>
      <w:bookmarkEnd w:id="1191"/>
    </w:p>
    <w:p>
      <w:pPr>
        <w:pStyle w:val="Style49"/>
        <w:keepNext/>
        <w:keepLines/>
        <w:widowControl w:val="0"/>
        <w:shd w:val="clear" w:color="auto" w:fill="auto"/>
        <w:bidi w:val="0"/>
        <w:spacing w:before="0" w:line="240" w:lineRule="auto"/>
        <w:ind w:left="0" w:right="0" w:firstLine="140"/>
        <w:jc w:val="both"/>
      </w:pPr>
      <w:bookmarkStart w:id="1192" w:name="bookmark1192"/>
      <w:bookmarkStart w:id="1193" w:name="bookmark1193"/>
      <w:bookmarkStart w:id="1194" w:name="bookmark11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192"/>
      <w:bookmarkEnd w:id="1193"/>
      <w:bookmarkEnd w:id="119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30,874,783.74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41,777,430.31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2,817,094.76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2,680,613.15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33,691,878.50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44,458,043.46</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140"/>
        <w:jc w:val="left"/>
      </w:pPr>
      <w:bookmarkStart w:id="1195" w:name="bookmark1195"/>
      <w:bookmarkStart w:id="1196" w:name="bookmark1196"/>
      <w:bookmarkStart w:id="1197" w:name="bookmark11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195"/>
      <w:bookmarkEnd w:id="1196"/>
      <w:bookmarkEnd w:id="119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175,995,552.88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43,998,888.22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-8,774,823.40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1,888,528.56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-9,855,914.88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6,255,575.42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-5,286,346.43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6,574,190.70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-143,950.61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可加计扣除的成本、费用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-964,269.08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33,691,878.50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5</w:t>
      </w:r>
      <w:bookmarkEnd w:id="1200"/>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198"/>
      <w:bookmarkEnd w:id="1199"/>
      <w:bookmarkEnd w:id="1201"/>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5</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202"/>
      <w:bookmarkEnd w:id="1203"/>
      <w:bookmarkEnd w:id="1205"/>
    </w:p>
    <w:p>
      <w:pPr>
        <w:pStyle w:val="Style49"/>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06"/>
      <w:bookmarkEnd w:id="1207"/>
      <w:bookmarkEnd w:id="1208"/>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2,993,716.89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1,151,500.00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3,714,418.05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5,002,211.05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履约保证金收回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1,851,875.00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412,356.99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2,037,709.90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12,120,491.93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10,043,295.95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49"/>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09"/>
      <w:bookmarkEnd w:id="1210"/>
      <w:bookmarkEnd w:id="1211"/>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1,029,761.74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2,821,997.92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3,139,904.91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5,096,265.44</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75,875,758.80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74,908,584.88</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5,227,500.00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512,497.60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7,430,697.60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87,785,423.05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90,257,545.84</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9"/>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12"/>
      <w:bookmarkEnd w:id="1213"/>
      <w:bookmarkEnd w:id="121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原子公司股利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58,561,060.17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股权投资款孳生利息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1,747,442.21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60,308,502.38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9"/>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16"/>
      <w:bookmarkEnd w:id="1217"/>
      <w:bookmarkEnd w:id="121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9"/>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220"/>
      <w:bookmarkEnd w:id="1221"/>
      <w:bookmarkEnd w:id="122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173,530,526.65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售后回租融资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203,530,526.65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9"/>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24"/>
      <w:bookmarkEnd w:id="1225"/>
      <w:bookmarkEnd w:id="1227"/>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127,506,000.00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102,690,800.00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保函手续费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1,814,286.77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4,322,358.80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融资租赁费及手续费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8,145,799.58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股权收购款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5,967,223.65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6,157,621.70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贷款手续费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143,905,810.00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113,170,780.50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5</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228"/>
      <w:bookmarkEnd w:id="1229"/>
      <w:bookmarkEnd w:id="1231"/>
    </w:p>
    <w:p>
      <w:pPr>
        <w:pStyle w:val="Style49"/>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32"/>
      <w:bookmarkEnd w:id="1233"/>
      <w:bookmarkEnd w:id="123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142,303,674.38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217,459,717.74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13,241,024.97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-2,714,484.35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6,926,981.58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1,262,240.26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1,609,259.26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13,894,083.06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7,780,006.17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2,039,180.53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1,880,199.46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-41,401.09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152,440.27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48,950.35</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-21,253,266.28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43,349,519.84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29,424,213.77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-35,401,856.56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-58,250,459.11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1,200,144.65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-2,319,576.12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1,616,950.11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4,223,899.32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3,444,878.67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287,435,141.26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-28,780,171.21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-395,584,632.96</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112,482,115.71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92,621,459.41</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260,176,309.93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255,227,303.94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255,227,303.94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408,091,001.60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4,949,005.99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-152,863,697.66</w:t>
            </w:r>
          </w:p>
        </w:tc>
      </w:tr>
    </w:tbl>
    <w:p>
      <w:pPr>
        <w:widowControl w:val="0"/>
        <w:spacing w:after="339" w:line="1" w:lineRule="exact"/>
      </w:pPr>
    </w:p>
    <w:p>
      <w:pPr>
        <w:pStyle w:val="Style49"/>
        <w:keepNext/>
        <w:keepLines/>
        <w:widowControl w:val="0"/>
        <w:shd w:val="clear" w:color="auto" w:fill="auto"/>
        <w:bidi w:val="0"/>
        <w:spacing w:before="0" w:after="400" w:line="240" w:lineRule="auto"/>
        <w:ind w:left="0" w:right="0" w:firstLine="0"/>
        <w:jc w:val="left"/>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235"/>
      <w:bookmarkEnd w:id="1236"/>
      <w:bookmarkEnd w:id="123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天津五百像素网络科技有限公司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苏州视觉觅网络科技有限公司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382,697.64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津五百像素网络科技有限公司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92,137.46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苏州视觉觅网络科技有限公司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290,560.18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5,967,223.65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500PX,Inc</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5,967,223.65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75,414,526.01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9"/>
        <w:keepNext/>
        <w:keepLines/>
        <w:widowControl w:val="0"/>
        <w:shd w:val="clear" w:color="auto" w:fill="auto"/>
        <w:bidi w:val="0"/>
        <w:spacing w:before="0" w:after="40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238"/>
      <w:bookmarkEnd w:id="1239"/>
      <w:bookmarkEnd w:id="124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260,176,309.93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255,227,303.94</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260,111,931.25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255,184,054.65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54,378.68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33,249.29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260,176,309.93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255,227,303.94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5</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242"/>
      <w:bookmarkEnd w:id="1243"/>
      <w:bookmarkEnd w:id="124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41,744,000.00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履约保证金及借款保函保证金</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24,058,500.00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借款保函保证金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定期存单</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借款保函保证金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定期存单</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97,855,575.00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借款保函保证金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定期存单</w:t>
            </w: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261,623,900.00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5</w:t>
      </w:r>
      <w:bookmarkEnd w:id="1248"/>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246"/>
      <w:bookmarkEnd w:id="1247"/>
      <w:bookmarkEnd w:id="1249"/>
    </w:p>
    <w:p>
      <w:pPr>
        <w:pStyle w:val="Style49"/>
        <w:keepNext/>
        <w:keepLines/>
        <w:widowControl w:val="0"/>
        <w:shd w:val="clear" w:color="auto" w:fill="auto"/>
        <w:bidi w:val="0"/>
        <w:spacing w:before="0" w:line="240" w:lineRule="auto"/>
        <w:ind w:left="0" w:right="0" w:firstLine="140"/>
        <w:jc w:val="both"/>
      </w:pPr>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50"/>
      <w:bookmarkEnd w:id="1251"/>
      <w:bookmarkEnd w:id="125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102,286,603.85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14,738,354.23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96,166,287.52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44,652.38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358,335.35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3,282,324.97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2,762,404.69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加元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586,301.34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2,999,576.29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20,266,106.80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3,093,538.77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20,185,031.12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6,956.72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55,827.68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25,248.00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5,699,180.17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873,450.96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5,699,180.17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43,991,600.72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6,589,584.78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42,996,381.73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12,659.80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101,594.90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179,266.00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150,870.27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37,207.64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330,787.08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80,523.59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411,966.74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3,541,538.89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484,861.98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3,163,675.93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8,224.12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72,250.12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369,638.84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208,367.65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其中：加元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40,727.83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208,367.65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165,421,076.94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20,613,218.31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165,421,076.94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156,597,600.00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156,597,600.00</w:t>
            </w:r>
          </w:p>
        </w:tc>
      </w:tr>
    </w:tbl>
    <w:p>
      <w:pPr>
        <w:widowControl w:val="0"/>
        <w:spacing w:after="79" w:line="1" w:lineRule="exact"/>
      </w:pP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9"/>
        <w:keepNext/>
        <w:keepLines/>
        <w:widowControl w:val="0"/>
        <w:shd w:val="clear" w:color="auto" w:fill="auto"/>
        <w:bidi w:val="0"/>
        <w:spacing w:before="0" w:line="322" w:lineRule="exact"/>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53"/>
      <w:bookmarkEnd w:id="1254"/>
      <w:bookmarkEnd w:id="1255"/>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81"/>
        <w:gridCol w:w="1190"/>
        <w:gridCol w:w="1186"/>
        <w:gridCol w:w="1627"/>
        <w:gridCol w:w="1416"/>
        <w:gridCol w:w="1714"/>
      </w:tblGrid>
      <w:tr>
        <w:trPr>
          <w:trHeight w:val="67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境外主要经</w:t>
            </w:r>
          </w:p>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记账本位币 及选择依据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记账本位币本期是</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否发生变化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记账本位币发生 变化的原因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记账本位币发生变</w:t>
            </w:r>
          </w:p>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化的会计处理</w:t>
            </w:r>
          </w:p>
        </w:tc>
      </w:tr>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视觉中国集团控股有限公司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联景国际有限公司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500px,Inc.(Canada)</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多伦多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500px,Inc.</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多伦多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6"/>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5</w:t>
      </w:r>
      <w:bookmarkEnd w:id="1258"/>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1256"/>
      <w:bookmarkEnd w:id="1257"/>
      <w:bookmarkEnd w:id="1259"/>
    </w:p>
    <w:p>
      <w:pPr>
        <w:pStyle w:val="Style49"/>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260"/>
      <w:bookmarkEnd w:id="1261"/>
      <w:bookmarkEnd w:id="1262"/>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2,674,716.89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2,674,716.89</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2,993,716.89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2,674,716.89</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sz w:val="24"/>
          <w:szCs w:val="24"/>
        </w:rPr>
        <w:t>八</w:t>
      </w:r>
      <w:bookmarkEnd w:id="1265"/>
      <w:r>
        <w:rPr>
          <w:color w:val="000000"/>
          <w:spacing w:val="0"/>
          <w:w w:val="100"/>
          <w:position w:val="0"/>
          <w:sz w:val="24"/>
          <w:szCs w:val="24"/>
        </w:rPr>
        <w:t>、合并范围的变更</w:t>
      </w:r>
      <w:bookmarkEnd w:id="1263"/>
      <w:bookmarkEnd w:id="1264"/>
      <w:bookmarkEnd w:id="1266"/>
    </w:p>
    <w:p>
      <w:pPr>
        <w:pStyle w:val="Style36"/>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267"/>
      <w:bookmarkEnd w:id="1268"/>
      <w:bookmarkEnd w:id="1269"/>
    </w:p>
    <w:p>
      <w:pPr>
        <w:pStyle w:val="Style49"/>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270"/>
      <w:bookmarkEnd w:id="1271"/>
      <w:bookmarkEnd w:id="127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3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天津五百像 素网络科技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完成工商变</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9,269,413.28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2,318,775.29</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苏州视觉觅 网络科技有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59,650,000.0</w:t>
            </w:r>
          </w:p>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完成工商变</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8,503,627.02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4,205,569.94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9"/>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273"/>
      <w:bookmarkEnd w:id="1274"/>
      <w:bookmarkEnd w:id="127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天津五百像素网络科技有限公司</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苏州视觉觅网络科技有限公司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59,650,000.00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59,650,000.00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-5,311,936.22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6,776,967.07</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41,311,936.22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52,873,032.93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33"/>
        <w:keepNext w:val="0"/>
        <w:keepLines w:val="0"/>
        <w:widowControl w:val="0"/>
        <w:shd w:val="clear" w:color="auto" w:fill="auto"/>
        <w:bidi w:val="0"/>
        <w:spacing w:before="0" w:after="0" w:line="315" w:lineRule="exact"/>
        <w:ind w:left="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月本公司之子公司常州远东文化产业有限公司分别与宁波启迪针头创业投资中心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、常州视觉星动 网络科技有限公司、常州视觉互动网络科技有限公司签署股权转让协议，常州远东文化产业有限公司以现金方式协议收购上 述三家公司持有苏州视觉觅网络科技有限公司总计</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股权，总对价款为</w:t>
      </w:r>
      <w:r>
        <w:rPr>
          <w:rFonts w:ascii="Times New Roman" w:eastAsia="Times New Roman" w:hAnsi="Times New Roman" w:cs="Times New Roman"/>
          <w:color w:val="000000"/>
          <w:spacing w:val="0"/>
          <w:w w:val="100"/>
          <w:position w:val="0"/>
          <w:sz w:val="18"/>
          <w:szCs w:val="18"/>
        </w:rPr>
        <w:t>5,965.00</w:t>
      </w:r>
      <w:r>
        <w:rPr>
          <w:color w:val="000000"/>
          <w:spacing w:val="0"/>
          <w:w w:val="100"/>
          <w:position w:val="0"/>
        </w:rPr>
        <w:t>万元。</w:t>
      </w:r>
    </w:p>
    <w:p>
      <w:pPr>
        <w:pStyle w:val="Style33"/>
        <w:keepNext w:val="0"/>
        <w:keepLines w:val="0"/>
        <w:widowControl w:val="0"/>
        <w:shd w:val="clear" w:color="auto" w:fill="auto"/>
        <w:bidi w:val="0"/>
        <w:spacing w:before="0" w:after="0" w:line="315" w:lineRule="exact"/>
        <w:ind w:left="0" w:right="0" w:firstLine="30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日，本公司之子公司常州五百像素网络科技有限公司与北京视觉像素网络科技有限公司签订股权收 购协议，收购其持有的天津五百像素网络科技有限公司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股权，股权收购对价</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万元。</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大额商誉形成的主要原因：</w:t>
      </w:r>
    </w:p>
    <w:p>
      <w:pPr>
        <w:pStyle w:val="Style33"/>
        <w:keepNext w:val="0"/>
        <w:keepLines w:val="0"/>
        <w:widowControl w:val="0"/>
        <w:shd w:val="clear" w:color="auto" w:fill="auto"/>
        <w:bidi w:val="0"/>
        <w:spacing w:before="0" w:after="0" w:line="315" w:lineRule="exact"/>
        <w:ind w:left="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日，经沃克森（北京）国际资产评估有限公司评估并出具《合并对价分摊涉及的天津五百像素网络科技 </w:t>
      </w:r>
      <w:r>
        <w:rPr>
          <w:color w:val="000000"/>
          <w:spacing w:val="0"/>
          <w:w w:val="100"/>
          <w:position w:val="0"/>
        </w:rPr>
        <w:t>有限公司可辨识资产和负债公允价值估值报告》（沃克森国际咨报字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0263</w:t>
      </w:r>
      <w:r>
        <w:rPr>
          <w:color w:val="000000"/>
          <w:spacing w:val="0"/>
          <w:w w:val="100"/>
          <w:position w:val="0"/>
        </w:rPr>
        <w:t>号），经评估于购买日被收购方可辨识资 产和负债公允价值为</w:t>
      </w:r>
      <w:r>
        <w:rPr>
          <w:rFonts w:ascii="Times New Roman" w:eastAsia="Times New Roman" w:hAnsi="Times New Roman" w:cs="Times New Roman"/>
          <w:color w:val="000000"/>
          <w:spacing w:val="0"/>
          <w:w w:val="100"/>
          <w:position w:val="0"/>
          <w:sz w:val="18"/>
          <w:szCs w:val="18"/>
        </w:rPr>
        <w:t>-5,311,936.22</w:t>
      </w:r>
      <w:r>
        <w:rPr>
          <w:color w:val="000000"/>
          <w:spacing w:val="0"/>
          <w:w w:val="100"/>
          <w:position w:val="0"/>
        </w:rPr>
        <w:t>元，本集团以</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元取得被收购方可辨认净资产</w:t>
      </w:r>
      <w:r>
        <w:rPr>
          <w:rFonts w:ascii="Times New Roman" w:eastAsia="Times New Roman" w:hAnsi="Times New Roman" w:cs="Times New Roman"/>
          <w:color w:val="000000"/>
          <w:spacing w:val="0"/>
          <w:w w:val="100"/>
          <w:position w:val="0"/>
          <w:sz w:val="18"/>
          <w:szCs w:val="18"/>
        </w:rPr>
        <w:t>-5,311,936.22</w:t>
      </w:r>
      <w:r>
        <w:rPr>
          <w:color w:val="000000"/>
          <w:spacing w:val="0"/>
          <w:w w:val="100"/>
          <w:position w:val="0"/>
        </w:rPr>
        <w:t xml:space="preserve">元，由此产生商誉 </w:t>
      </w:r>
      <w:r>
        <w:rPr>
          <w:rFonts w:ascii="Times New Roman" w:eastAsia="Times New Roman" w:hAnsi="Times New Roman" w:cs="Times New Roman"/>
          <w:color w:val="000000"/>
          <w:spacing w:val="0"/>
          <w:w w:val="100"/>
          <w:position w:val="0"/>
          <w:sz w:val="18"/>
          <w:szCs w:val="18"/>
        </w:rPr>
        <w:t>41,311,936.22</w:t>
      </w:r>
      <w:r>
        <w:rPr>
          <w:color w:val="000000"/>
          <w:spacing w:val="0"/>
          <w:w w:val="100"/>
          <w:position w:val="0"/>
        </w:rPr>
        <w:t>元。</w:t>
      </w:r>
    </w:p>
    <w:p>
      <w:pPr>
        <w:pStyle w:val="Style33"/>
        <w:keepNext w:val="0"/>
        <w:keepLines w:val="0"/>
        <w:widowControl w:val="0"/>
        <w:shd w:val="clear" w:color="auto" w:fill="auto"/>
        <w:bidi w:val="0"/>
        <w:spacing w:before="0" w:after="0" w:line="310" w:lineRule="exact"/>
        <w:ind w:left="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日，经沃克森（北京）国际资产评估有限公司评估并出具《合并对价分摊涉及的苏州视觉觅网络科技有 限公司可辨识资产和负债公允价值估值报告》（沃克森国际咨报字</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0264</w:t>
      </w:r>
      <w:r>
        <w:rPr>
          <w:color w:val="000000"/>
          <w:spacing w:val="0"/>
          <w:w w:val="100"/>
          <w:position w:val="0"/>
        </w:rPr>
        <w:t>号），经评估于购买日被收购方可辨识资产 和负债公允价值为</w:t>
      </w:r>
      <w:r>
        <w:rPr>
          <w:rFonts w:ascii="Times New Roman" w:eastAsia="Times New Roman" w:hAnsi="Times New Roman" w:cs="Times New Roman"/>
          <w:color w:val="000000"/>
          <w:spacing w:val="0"/>
          <w:w w:val="100"/>
          <w:position w:val="0"/>
          <w:sz w:val="18"/>
          <w:szCs w:val="18"/>
        </w:rPr>
        <w:t>7,972,902.43</w:t>
      </w:r>
      <w:r>
        <w:rPr>
          <w:color w:val="000000"/>
          <w:spacing w:val="0"/>
          <w:w w:val="100"/>
          <w:position w:val="0"/>
        </w:rPr>
        <w:t>元（其中归属于少数股东的部分为</w:t>
      </w:r>
      <w:r>
        <w:rPr>
          <w:rFonts w:ascii="Times New Roman" w:eastAsia="Times New Roman" w:hAnsi="Times New Roman" w:cs="Times New Roman"/>
          <w:color w:val="000000"/>
          <w:spacing w:val="0"/>
          <w:w w:val="100"/>
          <w:position w:val="0"/>
          <w:sz w:val="18"/>
          <w:szCs w:val="18"/>
        </w:rPr>
        <w:t>1,195,935.36</w:t>
      </w:r>
      <w:r>
        <w:rPr>
          <w:color w:val="000000"/>
          <w:spacing w:val="0"/>
          <w:w w:val="100"/>
          <w:position w:val="0"/>
        </w:rPr>
        <w:t>元），本集团以</w:t>
      </w:r>
      <w:r>
        <w:rPr>
          <w:rFonts w:ascii="Times New Roman" w:eastAsia="Times New Roman" w:hAnsi="Times New Roman" w:cs="Times New Roman"/>
          <w:color w:val="000000"/>
          <w:spacing w:val="0"/>
          <w:w w:val="100"/>
          <w:position w:val="0"/>
          <w:sz w:val="18"/>
          <w:szCs w:val="18"/>
        </w:rPr>
        <w:t>59,650,000.00</w:t>
      </w:r>
      <w:r>
        <w:rPr>
          <w:color w:val="000000"/>
          <w:spacing w:val="0"/>
          <w:w w:val="100"/>
          <w:position w:val="0"/>
        </w:rPr>
        <w:t>元取得被收购方 可辨认净资产</w:t>
      </w:r>
      <w:r>
        <w:rPr>
          <w:rFonts w:ascii="Times New Roman" w:eastAsia="Times New Roman" w:hAnsi="Times New Roman" w:cs="Times New Roman"/>
          <w:color w:val="000000"/>
          <w:spacing w:val="0"/>
          <w:w w:val="100"/>
          <w:position w:val="0"/>
          <w:sz w:val="18"/>
          <w:szCs w:val="18"/>
        </w:rPr>
        <w:t>6,776,967.07</w:t>
      </w:r>
      <w:r>
        <w:rPr>
          <w:color w:val="000000"/>
          <w:spacing w:val="0"/>
          <w:w w:val="100"/>
          <w:position w:val="0"/>
        </w:rPr>
        <w:t>元，由此产生商誉</w:t>
      </w:r>
      <w:r>
        <w:rPr>
          <w:rFonts w:ascii="Times New Roman" w:eastAsia="Times New Roman" w:hAnsi="Times New Roman" w:cs="Times New Roman"/>
          <w:color w:val="000000"/>
          <w:spacing w:val="0"/>
          <w:w w:val="100"/>
          <w:position w:val="0"/>
          <w:sz w:val="18"/>
          <w:szCs w:val="18"/>
        </w:rPr>
        <w:t>52,873,032.93</w:t>
      </w:r>
      <w:r>
        <w:rPr>
          <w:color w:val="000000"/>
          <w:spacing w:val="0"/>
          <w:w w:val="100"/>
          <w:position w:val="0"/>
        </w:rPr>
        <w:t>元。</w:t>
      </w:r>
    </w:p>
    <w:p>
      <w:pPr>
        <w:pStyle w:val="Style33"/>
        <w:keepNext w:val="0"/>
        <w:keepLines w:val="0"/>
        <w:widowControl w:val="0"/>
        <w:shd w:val="clear" w:color="auto" w:fill="auto"/>
        <w:bidi w:val="0"/>
        <w:spacing w:before="0" w:after="400" w:line="310" w:lineRule="exact"/>
        <w:ind w:left="0" w:right="0" w:firstLine="0"/>
        <w:jc w:val="left"/>
      </w:pPr>
      <w:r>
        <w:rPr>
          <w:color w:val="000000"/>
          <w:spacing w:val="0"/>
          <w:w w:val="100"/>
          <w:position w:val="0"/>
        </w:rPr>
        <w:t>其他说明：</w:t>
      </w:r>
    </w:p>
    <w:p>
      <w:pPr>
        <w:pStyle w:val="Style49"/>
        <w:keepNext/>
        <w:keepLines/>
        <w:widowControl w:val="0"/>
        <w:shd w:val="clear" w:color="auto" w:fill="auto"/>
        <w:bidi w:val="0"/>
        <w:spacing w:before="0" w:after="40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276"/>
      <w:bookmarkEnd w:id="1277"/>
      <w:bookmarkEnd w:id="127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天津五百像素网络科技有限公司</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苏州视觉觅网络科技有限公司</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92,137.46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92,137.46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290,560.18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290,560.18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1,386,642.42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1,386,642.42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2,953,058.28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2,953,058.28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74,125.30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69,278.62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37,723.00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40,478.30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3,288,400.00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9,104,400.00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20,056.84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20,056.84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216,556.05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216,556.05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50,266.01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50,266.01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790,543.45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790,543.45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403,115.86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403,115.86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122,184.33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122,184.33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820,992.49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2,275,411.18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8,864,455.90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8,864,455.90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2,768,343.02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2,768,343.02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-5,311,936.22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-7,774,913.68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7,972,902.43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1,146,668.91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1,195,935.36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172,000.34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-5,311,936.22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-7,774,913.68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6,776,967.07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974,668.57</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可辨认资产、负债公允价值的确定方法：</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企业合并中承担的被购买方的或有负债：</w:t>
      </w:r>
    </w:p>
    <w:p>
      <w:pPr>
        <w:pStyle w:val="Style33"/>
        <w:keepNext w:val="0"/>
        <w:keepLines w:val="0"/>
        <w:widowControl w:val="0"/>
        <w:shd w:val="clear" w:color="auto" w:fill="auto"/>
        <w:bidi w:val="0"/>
        <w:spacing w:before="0" w:after="400" w:line="341"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24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color w:val="000000"/>
          <w:spacing w:val="0"/>
          <w:w w:val="100"/>
          <w:position w:val="0"/>
        </w:rPr>
        <w:t>、其他原因的合并范围变动</w:t>
      </w:r>
      <w:bookmarkEnd w:id="1280"/>
      <w:bookmarkEnd w:id="1281"/>
      <w:bookmarkEnd w:id="1283"/>
    </w:p>
    <w:p>
      <w:pPr>
        <w:pStyle w:val="Style33"/>
        <w:keepNext w:val="0"/>
        <w:keepLines w:val="0"/>
        <w:widowControl w:val="0"/>
        <w:shd w:val="clear" w:color="auto" w:fill="auto"/>
        <w:bidi w:val="0"/>
        <w:spacing w:before="0" w:after="0" w:line="341" w:lineRule="exact"/>
        <w:ind w:left="420" w:right="0" w:hanging="420"/>
        <w:jc w:val="both"/>
      </w:pPr>
      <w:r>
        <w:rPr>
          <w:color w:val="000000"/>
          <w:spacing w:val="0"/>
          <w:w w:val="100"/>
          <w:position w:val="0"/>
        </w:rPr>
        <w:t>说明其他原因导致的合并范围变动（如，新设子公司、清算子公司等）及其相关情况: 本集团于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月设立子公司丽水丽影网络科技有限公司。</w:t>
      </w:r>
    </w:p>
    <w:p>
      <w:pPr>
        <w:pStyle w:val="Style33"/>
        <w:keepNext w:val="0"/>
        <w:keepLines w:val="0"/>
        <w:widowControl w:val="0"/>
        <w:shd w:val="clear" w:color="auto" w:fill="auto"/>
        <w:bidi w:val="0"/>
        <w:spacing w:before="0" w:after="320" w:line="341" w:lineRule="exact"/>
        <w:ind w:left="0" w:right="0" w:firstLine="420"/>
        <w:jc w:val="both"/>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月注销天津视觉星动网络科技有限公司。</w:t>
      </w:r>
      <w:r>
        <w:br w:type="page"/>
      </w:r>
    </w:p>
    <w:p>
      <w:pPr>
        <w:pStyle w:val="Style29"/>
        <w:keepNext/>
        <w:keepLines/>
        <w:widowControl w:val="0"/>
        <w:shd w:val="clear" w:color="auto" w:fill="auto"/>
        <w:bidi w:val="0"/>
        <w:spacing w:before="0" w:after="36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sz w:val="24"/>
          <w:szCs w:val="24"/>
        </w:rPr>
        <w:t>九</w:t>
      </w:r>
      <w:bookmarkEnd w:id="1286"/>
      <w:r>
        <w:rPr>
          <w:color w:val="000000"/>
          <w:spacing w:val="0"/>
          <w:w w:val="100"/>
          <w:position w:val="0"/>
          <w:sz w:val="24"/>
          <w:szCs w:val="24"/>
        </w:rPr>
        <w:t>、在其他主体中的权益</w:t>
      </w:r>
      <w:bookmarkEnd w:id="1284"/>
      <w:bookmarkEnd w:id="1285"/>
      <w:bookmarkEnd w:id="1287"/>
    </w:p>
    <w:p>
      <w:pPr>
        <w:pStyle w:val="Style36"/>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88"/>
      <w:bookmarkEnd w:id="1289"/>
      <w:bookmarkEnd w:id="1290"/>
    </w:p>
    <w:p>
      <w:pPr>
        <w:pStyle w:val="Style49"/>
        <w:keepNext/>
        <w:keepLines/>
        <w:widowControl w:val="0"/>
        <w:shd w:val="clear" w:color="auto" w:fill="auto"/>
        <w:bidi w:val="0"/>
        <w:spacing w:before="0" w:after="320" w:line="240" w:lineRule="auto"/>
        <w:ind w:left="0" w:right="0" w:firstLine="0"/>
        <w:jc w:val="left"/>
      </w:pPr>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91"/>
      <w:bookmarkEnd w:id="1292"/>
      <w:bookmarkEnd w:id="129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both"/>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北京汉华易美图 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汉华易美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图像技术有限公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天津图源视觉科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上海悦芷网络科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西藏汉华易美图 像技术有限公司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华夏视觉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图像技术有限公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华夏视觉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信息技术有限公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视觉中国集团控 股有限公司</w:t>
            </w:r>
            <w:r>
              <w:rPr>
                <w:rFonts w:ascii="Times New Roman" w:eastAsia="Times New Roman" w:hAnsi="Times New Roman" w:cs="Times New Roman"/>
                <w:color w:val="000000"/>
                <w:spacing w:val="0"/>
                <w:w w:val="100"/>
                <w:position w:val="0"/>
                <w:sz w:val="18"/>
                <w:szCs w:val="18"/>
              </w:rPr>
              <w:t>（HK）</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视觉中国集团控 股有限公司</w:t>
            </w:r>
          </w:p>
          <w:p>
            <w:pPr>
              <w:pStyle w:val="Style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英属维尔京群岛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55" w:lineRule="exact"/>
              <w:ind w:left="0" w:right="0" w:firstLine="0"/>
              <w:jc w:val="left"/>
            </w:pPr>
            <w:r>
              <w:rPr>
                <w:color w:val="000000"/>
                <w:spacing w:val="0"/>
                <w:w w:val="100"/>
                <w:position w:val="0"/>
              </w:rPr>
              <w:t>联景国际有限公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图像技术有限公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视讯科技有限公 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江苏视觉娱乐新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常州远东文化产 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视觉中国香港有</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500px,Inc.</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多伦多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威明顿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857790Canada,In</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多伦多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多伦多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500px,Inc.(Canad</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多伦多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多伦多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常州叁维视觉科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江苏易美视觉科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常州五百像素网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天津五百像素网</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苏州视觉觅网络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汉华易美视觉科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江苏视觉流信息 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丽水丽影网络科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常州视觉家信息 技术咨询有限公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辽宁华盖安泰企 业管理中心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0" w:line="346" w:lineRule="exact"/>
        <w:ind w:left="0" w:right="0" w:firstLine="0"/>
        <w:jc w:val="lef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378" w:right="1067" w:bottom="1431" w:left="1050" w:header="0" w:footer="3" w:gutter="0"/>
          <w:cols w:space="720"/>
          <w:noEndnote/>
          <w:rtlGutter w:val="0"/>
          <w:docGrid w:linePitch="360"/>
        </w:sectPr>
      </w:pPr>
      <w:r>
        <w:rPr>
          <w:color w:val="000000"/>
          <w:spacing w:val="0"/>
          <w:w w:val="100"/>
          <w:position w:val="0"/>
        </w:rPr>
        <w:t>其他说明：</w:t>
      </w:r>
    </w:p>
    <w:p>
      <w:pPr>
        <w:pStyle w:val="Style49"/>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294"/>
      <w:bookmarkEnd w:id="1295"/>
      <w:bookmarkEnd w:id="129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苏州视觉觅网络科技有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630,835.49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1,826,770.85</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江苏易美视觉科技有限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139,040.12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2,056,698.53</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9"/>
        <w:keepNext/>
        <w:keepLines/>
        <w:widowControl w:val="0"/>
        <w:numPr>
          <w:ilvl w:val="0"/>
          <w:numId w:val="49"/>
        </w:numPr>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重要非全资子公司的主要财务信息</w:t>
      </w:r>
      <w:bookmarkEnd w:id="1297"/>
      <w:bookmarkEnd w:id="1298"/>
      <w:bookmarkEnd w:id="130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苏州视 觉觅网 络科技 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10,190,3</w:t>
            </w:r>
          </w:p>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9,190,67</w:t>
            </w:r>
          </w:p>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19,380,9</w:t>
            </w:r>
          </w:p>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5,076,31</w:t>
            </w:r>
          </w:p>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2,126,20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7,202,51</w:t>
            </w:r>
          </w:p>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江苏易 美视觉 科技有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4,267,27</w:t>
            </w:r>
          </w:p>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4,267,27</w:t>
            </w:r>
          </w:p>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1,866,02</w:t>
            </w:r>
          </w:p>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1,866,02</w:t>
            </w:r>
          </w:p>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1,305,83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1,305,83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1,079,18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1,079,18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苏州视觉觅 网络科技有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8,503,627.02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4,205,569.94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4,205,569.94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江苏易美视 觉科技有限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7,668,838.94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347,600.30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347,600.30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592,623.89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3,023,336.34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226,646.02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226,646.02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168,066.72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9"/>
        <w:keepNext/>
        <w:keepLines/>
        <w:widowControl w:val="0"/>
        <w:numPr>
          <w:ilvl w:val="0"/>
          <w:numId w:val="49"/>
        </w:numPr>
        <w:shd w:val="clear" w:color="auto" w:fill="auto"/>
        <w:tabs>
          <w:tab w:pos="493" w:val="left"/>
        </w:tabs>
        <w:bidi w:val="0"/>
        <w:spacing w:before="0" w:after="36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使用企业集团资产和清偿企业集团债务的重大限制</w:t>
      </w:r>
      <w:bookmarkEnd w:id="1301"/>
      <w:bookmarkEnd w:id="1302"/>
      <w:bookmarkEnd w:id="1304"/>
    </w:p>
    <w:p>
      <w:pPr>
        <w:pStyle w:val="Style49"/>
        <w:keepNext/>
        <w:keepLines/>
        <w:widowControl w:val="0"/>
        <w:numPr>
          <w:ilvl w:val="0"/>
          <w:numId w:val="49"/>
        </w:numPr>
        <w:shd w:val="clear" w:color="auto" w:fill="auto"/>
        <w:tabs>
          <w:tab w:pos="493" w:val="left"/>
        </w:tabs>
        <w:bidi w:val="0"/>
        <w:spacing w:before="0" w:after="40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向纳入合并财务报表范围的结构化主体提供的财务支持或其他支持</w:t>
      </w:r>
      <w:bookmarkEnd w:id="1305"/>
      <w:bookmarkEnd w:id="1306"/>
      <w:bookmarkEnd w:id="130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color w:val="000000"/>
          <w:spacing w:val="0"/>
          <w:w w:val="100"/>
          <w:position w:val="0"/>
        </w:rPr>
        <w:t>、在合营安排或联营企业中的权益</w:t>
      </w:r>
      <w:bookmarkEnd w:id="1309"/>
      <w:bookmarkEnd w:id="1310"/>
      <w:bookmarkEnd w:id="1312"/>
    </w:p>
    <w:p>
      <w:pPr>
        <w:pStyle w:val="Style49"/>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13"/>
      <w:bookmarkEnd w:id="1314"/>
      <w:bookmarkEnd w:id="1315"/>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湖北司马彦文化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字帖业务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唱游信息技术有</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智慧旅游业务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GettylmagesSEA</w:t>
            </w:r>
          </w:p>
          <w:p>
            <w:pPr>
              <w:pStyle w:val="Style4"/>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HoldingCo.,Limit 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广东易教优培教 育科技有限公司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9"/>
        <w:keepNext/>
        <w:keepLines/>
        <w:widowControl w:val="0"/>
        <w:shd w:val="clear" w:color="auto" w:fill="auto"/>
        <w:bidi w:val="0"/>
        <w:spacing w:before="0" w:after="400" w:line="240" w:lineRule="auto"/>
        <w:ind w:left="0" w:right="0" w:firstLine="14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316"/>
      <w:bookmarkEnd w:id="1317"/>
      <w:bookmarkEnd w:id="131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湖北司马彦文化科技有限公司</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湖北司马彦文化科技有限公司</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424,525,959.35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377,262,281.03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37,789,302.91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30,232,603.43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5,425,582.07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4,893,051.60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429,951,541.42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382,155,332.63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88,255,067.07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86,220,969.80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40,906.80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88,295,973.87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86,220,969.80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341,655,567.55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295,934,362.83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167,411,228.10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145,007,837.79</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282,337,659.32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282,337,659.32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282,337,659.32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282,337,659.32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449,748,887.42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427,345,497.11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162,943,365.89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208,832,851.87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-360,279.33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-93,527.03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4,644,966.05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10,450,067.21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45,721,204.72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101,778,870.87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45,721,204.72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101,778,870.87</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9"/>
        <w:keepNext/>
        <w:keepLines/>
        <w:widowControl w:val="0"/>
        <w:numPr>
          <w:ilvl w:val="0"/>
          <w:numId w:val="51"/>
        </w:numPr>
        <w:shd w:val="clear" w:color="auto" w:fill="auto"/>
        <w:bidi w:val="0"/>
        <w:spacing w:before="0" w:after="42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重要联营企业的主要财务信息</w:t>
      </w:r>
      <w:bookmarkEnd w:id="1319"/>
      <w:bookmarkEnd w:id="1320"/>
      <w:bookmarkEnd w:id="132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唱游信息技术有 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GettylmagesSEA</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HoldingsCo.,Limi</w:t>
            </w:r>
          </w:p>
          <w:p>
            <w:pPr>
              <w:pStyle w:val="Style4"/>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ted</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广东易教优培教 育科技有限公司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唱游信息技术有 限公司</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GettyImagesSEA</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HoldingsCo. ,Limi</w:t>
            </w:r>
          </w:p>
          <w:p>
            <w:pPr>
              <w:pStyle w:val="Style4"/>
              <w:keepNext w:val="0"/>
              <w:keepLines w:val="0"/>
              <w:widowControl w:val="0"/>
              <w:shd w:val="clear" w:color="auto" w:fill="auto"/>
              <w:bidi w:val="0"/>
              <w:spacing w:before="0" w:after="100" w:line="240" w:lineRule="auto"/>
              <w:ind w:left="0" w:right="560" w:firstLine="0"/>
              <w:jc w:val="right"/>
              <w:rPr>
                <w:sz w:val="18"/>
                <w:szCs w:val="18"/>
              </w:rPr>
            </w:pPr>
            <w:r>
              <w:rPr>
                <w:rFonts w:ascii="Times New Roman" w:eastAsia="Times New Roman" w:hAnsi="Times New Roman" w:cs="Times New Roman"/>
                <w:color w:val="000000"/>
                <w:spacing w:val="0"/>
                <w:w w:val="100"/>
                <w:position w:val="0"/>
                <w:sz w:val="18"/>
                <w:szCs w:val="18"/>
              </w:rPr>
              <w:t>ted</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广东易教优培教 育科技有限公司</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84,225,909.47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176,067,279.58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78,353,631.60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68,238,332.66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207,536,492.87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62,860,235.69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79,307,920.85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221,343.75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7,589,967.06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65,402,782.86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167,449,929.86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1,646,900.53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163,533,830.32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176,288,623.33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85,943,598.66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133,641,115.52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374,986,422.73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64,507,136.22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76,628,674.55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8,797,061.15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53,644,108.66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94,422,762.72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29,629,398.54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42,664,093.12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1,137,920.00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13,473,658.21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12,160,918.12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77,766,594.55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22,270,719.36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53,644,108.66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94,422,762.72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41,790,316.66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42,664,093.12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3,358,445.71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2,273,343.66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82,408,790.06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310,326,883.30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32,299,490.00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36,945,009.14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333,196,106.07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21,843,043.10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31,223,515.56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155,163,441.65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11,304,821.50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24,500,939.28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166,598,053.04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7,645,065.08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158,068,455.04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97,114,939.92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168,987,176.27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97,114,939.92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158,068,455.04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97,114,939.92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168,987,176.27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97,114,939.92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31,223,515.56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313,231,896.69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108,419,761.42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24,500,939.28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335,585,229.31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104,760,005.00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24,705,688.38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82,640,780.58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43,071,765.70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27,374,273.87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106,146,499.80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47,954,381.04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-19,712,743.06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28,377,053.50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10,456,446.90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-22,084,580.59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43,273,772.17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16,193,458.83</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终止经营的净利</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1,794,565.36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378" w:right="1067" w:bottom="1431" w:left="1050" w:header="0" w:footer="3" w:gutter="0"/>
          <w:cols w:space="720"/>
          <w:noEndnote/>
          <w:rtlGutter w:val="0"/>
          <w:docGrid w:linePitch="360"/>
        </w:sectPr>
      </w:pP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-19,573,319.18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1,794,565.36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-19,712,743.06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8,803,734.32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10,456,446.90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-22,084,580.59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45,068,337.53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16,193,458.83</w:t>
            </w: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本年度收到的来 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14,789,796.52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22,285,263.25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9"/>
        <w:keepNext/>
        <w:keepLines/>
        <w:widowControl w:val="0"/>
        <w:shd w:val="clear" w:color="auto" w:fill="auto"/>
        <w:bidi w:val="0"/>
        <w:spacing w:before="0" w:after="400" w:line="240" w:lineRule="auto"/>
        <w:ind w:left="0" w:right="0" w:firstLine="14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w:t>
      </w:r>
      <w:bookmarkEnd w:id="132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323"/>
      <w:bookmarkEnd w:id="1324"/>
      <w:bookmarkEnd w:id="132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391,532,880.42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397,021,222.73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1,238,016.97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-10,571,541.65</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1,238,016.97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-7,158,296.85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9"/>
        <w:keepNext/>
        <w:keepLines/>
        <w:widowControl w:val="0"/>
        <w:shd w:val="clear" w:color="auto" w:fill="auto"/>
        <w:bidi w:val="0"/>
        <w:spacing w:before="0" w:after="260" w:line="240" w:lineRule="auto"/>
        <w:ind w:left="0" w:right="0" w:firstLine="0"/>
        <w:jc w:val="left"/>
      </w:pPr>
      <w:bookmarkStart w:id="1327" w:name="bookmark1327"/>
      <w:bookmarkStart w:id="1328" w:name="bookmark1328"/>
      <w:bookmarkStart w:id="1329" w:name="bookmark1329"/>
      <w:r>
        <w:rPr>
          <w:color w:val="000000"/>
          <w:spacing w:val="0"/>
          <w:w w:val="100"/>
          <w:position w:val="0"/>
          <w:sz w:val="24"/>
          <w:szCs w:val="24"/>
        </w:rPr>
        <w:t>十、与金融工具相关的风险</w:t>
      </w:r>
      <w:bookmarkEnd w:id="1327"/>
      <w:bookmarkEnd w:id="1328"/>
      <w:bookmarkEnd w:id="1329"/>
    </w:p>
    <w:p>
      <w:pPr>
        <w:pStyle w:val="Style3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本集团董事会负责规划并建立本集团的风险管理架构，制定本集团的风险管理政策和相关指引并监督风险管理措施的 执行情况。通过制定风险管理政策，设定适当的控制程序以识别、分析、监控和报告风险情况，定期对整体风险状况进行评 估，本集团的经营活动会面临各种金融风险：市场风险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主要为外汇风险和利率风险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、信用风险和流动性风险。本集团整体 的风险管理计划针对金融市场的不可预见性，力求减少对本集团财务业绩的潜在不利影响。</w:t>
      </w:r>
    </w:p>
    <w:p>
      <w:pPr>
        <w:pStyle w:val="Style33"/>
        <w:keepNext w:val="0"/>
        <w:keepLines w:val="0"/>
        <w:widowControl w:val="0"/>
        <w:shd w:val="clear" w:color="auto" w:fill="auto"/>
        <w:bidi w:val="0"/>
        <w:spacing w:before="0" w:after="200" w:line="311" w:lineRule="exact"/>
        <w:ind w:left="0" w:right="0" w:firstLine="400"/>
        <w:jc w:val="both"/>
      </w:pPr>
      <w:r>
        <w:rPr>
          <w:color w:val="000000"/>
          <w:spacing w:val="0"/>
          <w:w w:val="100"/>
          <w:position w:val="0"/>
        </w:rPr>
        <w:t>本集团通过适当的多样化投资及业务组合来分散金融工具风险，并通过制定相应的风险管理政策减少集中于任何单一 行业，特定地区或特定交易对手的风险。于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日，本集团没有对客户类型、某一行业或地理位置的集中风险。相 反，我们的业务对象和投资具有广泛分布的特征，我们的金融工具风险敞口主要受各个客户特征的影响，不具有相似特征并 且受相似经济或其他条件变化影响的金融工具，因此，我们相信我们的风险集中是有限的。</w:t>
      </w:r>
    </w:p>
    <w:p>
      <w:pPr>
        <w:pStyle w:val="Style79"/>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（一）市场风险</w:t>
      </w:r>
    </w:p>
    <w:p>
      <w:pPr>
        <w:pStyle w:val="Style33"/>
        <w:keepNext w:val="0"/>
        <w:keepLines w:val="0"/>
        <w:widowControl w:val="0"/>
        <w:shd w:val="clear" w:color="auto" w:fill="auto"/>
        <w:bidi w:val="0"/>
        <w:spacing w:before="0" w:after="0"/>
        <w:ind w:left="0" w:right="0"/>
        <w:jc w:val="both"/>
      </w:pPr>
      <w:r>
        <w:rPr>
          <w:rFonts w:ascii="Tahoma" w:eastAsia="Tahoma" w:hAnsi="Tahoma" w:cs="Tahoma"/>
          <w:color w:val="000000"/>
          <w:spacing w:val="0"/>
          <w:w w:val="100"/>
          <w:position w:val="0"/>
          <w:sz w:val="16"/>
          <w:szCs w:val="16"/>
        </w:rPr>
        <w:t>1.</w:t>
      </w:r>
      <w:r>
        <w:rPr>
          <w:color w:val="000000"/>
          <w:spacing w:val="0"/>
          <w:w w:val="100"/>
          <w:position w:val="0"/>
        </w:rPr>
        <w:t>外汇风险</w:t>
      </w:r>
    </w:p>
    <w:p>
      <w:pPr>
        <w:pStyle w:val="Style33"/>
        <w:keepNext w:val="0"/>
        <w:keepLines w:val="0"/>
        <w:widowControl w:val="0"/>
        <w:shd w:val="clear" w:color="auto" w:fill="auto"/>
        <w:bidi w:val="0"/>
        <w:spacing w:before="0" w:after="80" w:line="309" w:lineRule="exact"/>
        <w:ind w:left="0" w:right="0" w:firstLine="400"/>
        <w:jc w:val="both"/>
      </w:pPr>
      <w:r>
        <w:rPr>
          <w:color w:val="000000"/>
          <w:spacing w:val="0"/>
          <w:w w:val="100"/>
          <w:position w:val="0"/>
        </w:rPr>
        <w:t>本集团的主要经营位于中国境内，主要业务以人民币结算。但本集团已确认的外币资产和负债及未来的外币交易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 资产和负债及外币交易的计价货币主要为美元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依然存在外汇风险。本集团总部财务部门负责监控集团外币交易和外币资产 及负债的规模，以最大程度降低面临的外汇风险；为此，本集团可能会以签署远期外汇合约或货币互换合约的方式来达到规 避外汇风险的目的。于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年度，本集团未签署任何远期外汇合约或货币互换合约。</w:t>
      </w:r>
    </w:p>
    <w:p>
      <w:pPr>
        <w:pStyle w:val="Style31"/>
        <w:keepNext w:val="0"/>
        <w:keepLines w:val="0"/>
        <w:widowControl w:val="0"/>
        <w:shd w:val="clear" w:color="auto" w:fill="auto"/>
        <w:bidi w:val="0"/>
        <w:spacing w:before="0" w:after="0" w:line="240" w:lineRule="auto"/>
        <w:ind w:left="398"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日，本集团持有的外币金融资产和外币金融负债折算成人民币的金额列示如下:</w:t>
      </w:r>
    </w:p>
    <w:tbl>
      <w:tblPr>
        <w:tblOverlap w:val="never"/>
        <w:jc w:val="center"/>
        <w:tblLayout w:type="fixed"/>
      </w:tblPr>
      <w:tblGrid>
        <w:gridCol w:w="1901"/>
        <w:gridCol w:w="1229"/>
        <w:gridCol w:w="1277"/>
        <w:gridCol w:w="1416"/>
        <w:gridCol w:w="1277"/>
        <w:gridCol w:w="1277"/>
        <w:gridCol w:w="1282"/>
      </w:tblGrid>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102,286,603.85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01"/>
        <w:gridCol w:w="1229"/>
        <w:gridCol w:w="1277"/>
        <w:gridCol w:w="1416"/>
        <w:gridCol w:w="1272"/>
        <w:gridCol w:w="1282"/>
        <w:gridCol w:w="1282"/>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96,166,287.52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6,120,316.33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180,765,425.62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2,723,895.16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183,489,320.78</w:t>
            </w:r>
          </w:p>
        </w:tc>
      </w:tr>
      <w:tr>
        <w:trPr>
          <w:trHeight w:val="66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20,185,031.12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81,075.68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20,266,106.80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14,385,251.51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70,100.17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14,455,351.68</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5,699,180.17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5,699,180.17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12,708,858.58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123,812.41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12,832,670.99</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122,050,498.81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6,201,392.01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128,251,890.82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207,859,535.71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2,917,807.74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210,777,343.45</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208,367.65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455,402.06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455,402.06</w:t>
            </w:r>
          </w:p>
        </w:tc>
      </w:tr>
      <w:tr>
        <w:trPr>
          <w:trHeight w:val="66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42,996,381.73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995,218.99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43,991,600.72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31,058,603.57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1,087,795.13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32,146,398.70</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3,163,675.93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377,862.96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3,541,538.89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1,132,836.38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934,230.45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2,067,066.83</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165,421,076.94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165,421,076.94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157,048,369.55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157,048,369.55</w:t>
            </w:r>
          </w:p>
        </w:tc>
      </w:tr>
      <w:tr>
        <w:trPr>
          <w:trHeight w:val="66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143,813,111.19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143,813,111.19</w:t>
            </w:r>
          </w:p>
        </w:tc>
      </w:tr>
      <w:tr>
        <w:trPr>
          <w:trHeight w:val="65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156,597,600.00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156,597,600.00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167,428,800.00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167,428,800.00</w:t>
            </w:r>
          </w:p>
        </w:tc>
      </w:tr>
      <w:tr>
        <w:trPr>
          <w:trHeight w:val="67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202,757,657.66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167,002,526.54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369,760,184.20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500,481,720.69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2,477,427.64</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502,959,148.33</w:t>
            </w:r>
          </w:p>
        </w:tc>
      </w:tr>
    </w:tbl>
    <w:p>
      <w:pPr>
        <w:pStyle w:val="Style31"/>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日，对于本集团各类外币金融资产和外币金融负债，如果人民币对该等外币升值或贬值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,其他因 素保持不变，则本集团将减少或增加综合收益约</w:t>
      </w:r>
      <w:r>
        <w:rPr>
          <w:rFonts w:ascii="Times New Roman" w:eastAsia="Times New Roman" w:hAnsi="Times New Roman" w:cs="Times New Roman"/>
          <w:color w:val="000000"/>
          <w:spacing w:val="0"/>
          <w:w w:val="100"/>
          <w:position w:val="0"/>
          <w:sz w:val="18"/>
          <w:szCs w:val="18"/>
        </w:rPr>
        <w:t>-241,508,293.38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Tahoma" w:eastAsia="Tahoma" w:hAnsi="Tahoma" w:cs="Tahoma"/>
          <w:color w:val="000000"/>
          <w:spacing w:val="0"/>
          <w:w w:val="100"/>
          <w:position w:val="0"/>
          <w:sz w:val="16"/>
          <w:szCs w:val="16"/>
        </w:rPr>
        <w:t>0</w:t>
      </w:r>
      <w:r>
        <w:rPr>
          <w:color w:val="000000"/>
          <w:spacing w:val="0"/>
          <w:w w:val="100"/>
          <w:position w:val="0"/>
          <w:sz w:val="20"/>
          <w:szCs w:val="20"/>
        </w:rPr>
        <w:t>：</w:t>
      </w:r>
      <w:r>
        <w:rPr>
          <w:color w:val="000000"/>
          <w:spacing w:val="0"/>
          <w:w w:val="100"/>
          <w:position w:val="0"/>
        </w:rPr>
        <w:t>约</w:t>
      </w:r>
      <w:r>
        <w:rPr>
          <w:rFonts w:ascii="Times New Roman" w:eastAsia="Times New Roman" w:hAnsi="Times New Roman" w:cs="Times New Roman"/>
          <w:color w:val="000000"/>
          <w:spacing w:val="0"/>
          <w:w w:val="100"/>
          <w:position w:val="0"/>
          <w:sz w:val="18"/>
          <w:szCs w:val="18"/>
        </w:rPr>
        <w:t>292,181,804.88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，增加或减少股东 权益约</w:t>
      </w:r>
      <w:r>
        <w:rPr>
          <w:rFonts w:ascii="Times New Roman" w:eastAsia="Times New Roman" w:hAnsi="Times New Roman" w:cs="Times New Roman"/>
          <w:color w:val="000000"/>
          <w:spacing w:val="0"/>
          <w:w w:val="100"/>
          <w:position w:val="0"/>
          <w:sz w:val="18"/>
          <w:szCs w:val="18"/>
        </w:rPr>
        <w:t>241,508,293.38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日：约</w:t>
      </w:r>
      <w:r>
        <w:rPr>
          <w:rFonts w:ascii="Times New Roman" w:eastAsia="Times New Roman" w:hAnsi="Times New Roman" w:cs="Times New Roman"/>
          <w:color w:val="000000"/>
          <w:spacing w:val="0"/>
          <w:w w:val="100"/>
          <w:position w:val="0"/>
          <w:sz w:val="18"/>
          <w:szCs w:val="18"/>
        </w:rPr>
        <w:t>292,181,804.88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1"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w:t>
      </w:r>
    </w:p>
    <w:p>
      <w:pPr>
        <w:pStyle w:val="Style3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本集团的利率风险主要产生于长期银行借款及应付债券等长期带息债务。浮动利率的金融负债使本集团面临现金流量利 率风险，固定利率的金融负债使本集团面临公允价值利率风险。本集团根据当时的市场环境来决定固定利率及浮动利率合同 的相对比例。于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日，本集团长期带息债务分别为人民币计价的浮动利率合同，金额为</w:t>
      </w:r>
      <w:r>
        <w:rPr>
          <w:rFonts w:ascii="Times New Roman" w:eastAsia="Times New Roman" w:hAnsi="Times New Roman" w:cs="Times New Roman"/>
          <w:color w:val="000000"/>
          <w:spacing w:val="0"/>
          <w:w w:val="100"/>
          <w:position w:val="0"/>
          <w:sz w:val="18"/>
          <w:szCs w:val="18"/>
        </w:rPr>
        <w:t>168,900,000.00</w:t>
      </w:r>
      <w:r>
        <w:rPr>
          <w:color w:val="000000"/>
          <w:spacing w:val="0"/>
          <w:w w:val="100"/>
          <w:position w:val="0"/>
        </w:rPr>
        <w:t>元，美元 计价的浮动利率合同，金额为</w:t>
      </w:r>
      <w:r>
        <w:rPr>
          <w:rFonts w:ascii="Times New Roman" w:eastAsia="Times New Roman" w:hAnsi="Times New Roman" w:cs="Times New Roman"/>
          <w:color w:val="000000"/>
          <w:spacing w:val="0"/>
          <w:w w:val="100"/>
          <w:position w:val="0"/>
          <w:sz w:val="18"/>
          <w:szCs w:val="18"/>
        </w:rPr>
        <w:t>24,000,000.00</w:t>
      </w:r>
      <w:r>
        <w:rPr>
          <w:color w:val="000000"/>
          <w:spacing w:val="0"/>
          <w:w w:val="100"/>
          <w:position w:val="0"/>
        </w:rPr>
        <w:t>美元。欧元计价的浮动利率合同，金额为</w:t>
      </w:r>
      <w:r>
        <w:rPr>
          <w:rFonts w:ascii="Times New Roman" w:eastAsia="Times New Roman" w:hAnsi="Times New Roman" w:cs="Times New Roman"/>
          <w:color w:val="000000"/>
          <w:spacing w:val="0"/>
          <w:w w:val="100"/>
          <w:position w:val="0"/>
          <w:sz w:val="18"/>
          <w:szCs w:val="18"/>
        </w:rPr>
        <w:t>20,600,000.00</w:t>
      </w:r>
      <w:r>
        <w:rPr>
          <w:color w:val="000000"/>
          <w:spacing w:val="0"/>
          <w:w w:val="100"/>
          <w:position w:val="0"/>
        </w:rPr>
        <w:t>欧元。本集团总部财务部 门持续监控集团利率水平。利率上升会增加新增带息债务的成本以及本集团尚未付清的以浮动利率计息的带息债务的利息支 出，并对本集团的财务业绩产生重大的不利影响，管理层会依据最新的市场状况及时做出调整，这些调整可能是进行利率互 换的安排来降低利率风险。于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年度本集团并无利率互换安排。</w:t>
      </w:r>
    </w:p>
    <w:p>
      <w:pPr>
        <w:pStyle w:val="Style33"/>
        <w:keepNext w:val="0"/>
        <w:keepLines w:val="0"/>
        <w:widowControl w:val="0"/>
        <w:shd w:val="clear" w:color="auto" w:fill="auto"/>
        <w:bidi w:val="0"/>
        <w:spacing w:before="0" w:after="220" w:line="311" w:lineRule="exact"/>
        <w:ind w:left="0" w:right="0" w:firstLine="40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个基点，而其他因素保持不变，本集团的净利润会减 少或增加约</w:t>
      </w:r>
      <w:r>
        <w:rPr>
          <w:rFonts w:ascii="Times New Roman" w:eastAsia="Times New Roman" w:hAnsi="Times New Roman" w:cs="Times New Roman"/>
          <w:color w:val="000000"/>
          <w:spacing w:val="0"/>
          <w:w w:val="100"/>
          <w:position w:val="0"/>
          <w:sz w:val="18"/>
          <w:szCs w:val="18"/>
        </w:rPr>
        <w:t>2,974,588.34</w:t>
      </w:r>
      <w:r>
        <w:rPr>
          <w:color w:val="000000"/>
          <w:spacing w:val="0"/>
          <w:w w:val="100"/>
          <w:position w:val="0"/>
        </w:rPr>
        <w:t>元。</w:t>
      </w:r>
    </w:p>
    <w:p>
      <w:pPr>
        <w:pStyle w:val="Style79"/>
        <w:keepNext w:val="0"/>
        <w:keepLines w:val="0"/>
        <w:widowControl w:val="0"/>
        <w:shd w:val="clear" w:color="auto" w:fill="auto"/>
        <w:bidi w:val="0"/>
        <w:spacing w:before="0" w:after="0" w:line="326" w:lineRule="auto"/>
        <w:ind w:left="0" w:right="0" w:firstLine="40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信用风险</w:t>
      </w:r>
    </w:p>
    <w:p>
      <w:pPr>
        <w:pStyle w:val="Style33"/>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本集团对信用风险按组合分类进行管理。信用风险主要产生于银行存款、应收账款、其他应收款和应收票据等。</w:t>
      </w:r>
    </w:p>
    <w:p>
      <w:pPr>
        <w:pStyle w:val="Style33"/>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本集团银行存款主要存放于国有商业银行和其它大中型上市银行，本集团认为其不存在重大的信用风险，不会产生因 对方单位违约而导致的任何重大损失。</w:t>
      </w:r>
    </w:p>
    <w:p>
      <w:pPr>
        <w:pStyle w:val="Style33"/>
        <w:keepNext w:val="0"/>
        <w:keepLines w:val="0"/>
        <w:widowControl w:val="0"/>
        <w:shd w:val="clear" w:color="auto" w:fill="auto"/>
        <w:bidi w:val="0"/>
        <w:spacing w:before="0" w:after="120" w:line="313" w:lineRule="exact"/>
        <w:ind w:left="0" w:right="0" w:firstLine="400"/>
        <w:jc w:val="both"/>
      </w:pPr>
      <w:r>
        <w:rPr>
          <w:color w:val="000000"/>
          <w:spacing w:val="0"/>
          <w:w w:val="100"/>
          <w:position w:val="0"/>
        </w:rPr>
        <w:t>此外，对于应收账款、其他应收款和应收票据，本集团设定相关政策以控制信用风险敞口。本集团基于对客户的财务 状况、从第三方获取担保的可能性、信用记录及其它因素诸如目前市场状况等评估客户的信用资质并设置相应信用期。本集 团会定期对客户信用记录进行监控，对于信用记录不良的客户，本集团会采用书面催款、缩短信用期或取消信用期等方式， 以确保本集团的整体信用风险在可控的范围内。</w:t>
      </w:r>
      <w:r>
        <w:br w:type="page"/>
      </w:r>
    </w:p>
    <w:p>
      <w:pPr>
        <w:pStyle w:val="Style79"/>
        <w:keepNext w:val="0"/>
        <w:keepLines w:val="0"/>
        <w:widowControl w:val="0"/>
        <w:shd w:val="clear" w:color="auto" w:fill="auto"/>
        <w:bidi w:val="0"/>
        <w:spacing w:before="0" w:after="80" w:line="240" w:lineRule="auto"/>
        <w:ind w:left="0" w:right="0" w:firstLine="400"/>
        <w:jc w:val="left"/>
      </w:pPr>
      <w:bookmarkStart w:id="1330" w:name="bookmark1330"/>
      <w:r>
        <w:rPr>
          <w:rFonts w:ascii="Times New Roman" w:eastAsia="Times New Roman" w:hAnsi="Times New Roman" w:cs="Times New Roman"/>
          <w:color w:val="000000"/>
          <w:spacing w:val="0"/>
          <w:w w:val="100"/>
          <w:position w:val="0"/>
        </w:rPr>
        <w:t>（</w:t>
      </w:r>
      <w:bookmarkEnd w:id="1330"/>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流动风险</w:t>
      </w:r>
    </w:p>
    <w:p>
      <w:pPr>
        <w:pStyle w:val="Style3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本集团内各子公司负责其自身的现金流量预测。总部财务部门在汇总各子公司现金流量预测的基础上，在集团层面持</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续监控短期和长期的资金需求，以确保维持充裕的现金储备和可供随时变现的有价证券；同时持续监控是否符合借款协议的</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规定，从主要金融机构获得提供足够备用资金的承诺，以满足短期和长期的资金需求。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于资产负债表日，本集团各项金融负债以未折现的合同现金流量按到期日列示如下:</w:t>
      </w:r>
    </w:p>
    <w:tbl>
      <w:tblPr>
        <w:tblOverlap w:val="never"/>
        <w:jc w:val="center"/>
        <w:tblLayout w:type="fixed"/>
      </w:tblPr>
      <w:tblGrid>
        <w:gridCol w:w="2136"/>
        <w:gridCol w:w="1704"/>
        <w:gridCol w:w="1550"/>
        <w:gridCol w:w="1142"/>
        <w:gridCol w:w="1416"/>
        <w:gridCol w:w="1709"/>
      </w:tblGrid>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180,889,497.46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180,889,497.46</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124,164,624.31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124,164,624.31</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38,352,784.28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38,352,784.28</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177,208,434.98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177,208,434.98</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4,747,109.34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4,747,109.34</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30,052,200.00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30,052,200.00</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172,121,119.63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172,121,119.63</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525,362,450.37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30,052,200.00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172,121,119.63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727,535,770.00</w:t>
            </w:r>
          </w:p>
        </w:tc>
      </w:tr>
    </w:tbl>
    <w:p>
      <w:pPr>
        <w:widowControl w:val="0"/>
        <w:spacing w:after="619" w:line="1" w:lineRule="exact"/>
      </w:pPr>
    </w:p>
    <w:p>
      <w:pPr>
        <w:pStyle w:val="Style29"/>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r>
        <w:rPr>
          <w:color w:val="000000"/>
          <w:spacing w:val="0"/>
          <w:w w:val="100"/>
          <w:position w:val="0"/>
          <w:sz w:val="24"/>
          <w:szCs w:val="24"/>
        </w:rPr>
        <w:t>十一、公允价值的披露</w:t>
      </w:r>
      <w:bookmarkEnd w:id="1331"/>
      <w:bookmarkEnd w:id="1332"/>
      <w:bookmarkEnd w:id="1333"/>
    </w:p>
    <w:p>
      <w:pPr>
        <w:pStyle w:val="Style36"/>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34"/>
      <w:bookmarkEnd w:id="1335"/>
      <w:bookmarkEnd w:id="133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29,843,082.85</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29,843,082.85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29,843,082.85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59,631,019.72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59,631,019.72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89,474,102.57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89,474,102.57</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46" w:lineRule="exact"/>
              <w:ind w:left="0" w:right="0" w:firstLine="0"/>
              <w:jc w:val="both"/>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color w:val="000000"/>
          <w:spacing w:val="0"/>
          <w:w w:val="100"/>
          <w:position w:val="0"/>
        </w:rPr>
        <w:t>、持续和非持续第一层次公允价值计量项目市价的确定依据</w:t>
      </w:r>
      <w:bookmarkEnd w:id="1337"/>
      <w:bookmarkEnd w:id="1338"/>
      <w:bookmarkEnd w:id="1340"/>
    </w:p>
    <w:p>
      <w:pPr>
        <w:pStyle w:val="Style33"/>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对于存在活跃市场上交易的金融工具，本公司以其活跃市场报价确定其公允价值。</w:t>
      </w:r>
    </w:p>
    <w:p>
      <w:pPr>
        <w:pStyle w:val="Style36"/>
        <w:keepNext/>
        <w:keepLines/>
        <w:widowControl w:val="0"/>
        <w:shd w:val="clear" w:color="auto" w:fill="auto"/>
        <w:tabs>
          <w:tab w:pos="378" w:val="left"/>
        </w:tabs>
        <w:bidi w:val="0"/>
        <w:spacing w:before="0" w:after="2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w:t>
      </w:r>
      <w:bookmarkEnd w:id="1343"/>
      <w:r>
        <w:rPr>
          <w:color w:val="000000"/>
          <w:spacing w:val="0"/>
          <w:w w:val="100"/>
          <w:position w:val="0"/>
        </w:rPr>
        <w:t>、</w:t>
        <w:tab/>
        <w:t>持续和非持续第三层次公允价值计量项目，采用的估值技术和重要参数的定性及定量信息</w:t>
      </w:r>
      <w:bookmarkEnd w:id="1341"/>
      <w:bookmarkEnd w:id="1342"/>
      <w:bookmarkEnd w:id="1344"/>
    </w:p>
    <w:p>
      <w:pPr>
        <w:pStyle w:val="Style33"/>
        <w:keepNext w:val="0"/>
        <w:keepLines w:val="0"/>
        <w:widowControl w:val="0"/>
        <w:shd w:val="clear" w:color="auto" w:fill="auto"/>
        <w:bidi w:val="0"/>
        <w:spacing w:before="0" w:after="380" w:line="302" w:lineRule="exact"/>
        <w:ind w:left="0" w:right="0" w:firstLine="420"/>
        <w:jc w:val="both"/>
      </w:pPr>
      <w:r>
        <w:rPr>
          <w:color w:val="000000"/>
          <w:spacing w:val="0"/>
          <w:w w:val="100"/>
          <w:position w:val="0"/>
        </w:rPr>
        <w:t>对于不在活跃市场上交易的金融工具，本集团采用估值技术确定其公允价值。所使用的估值模型主要为现金流量折现 模型和市场可比公司模型等。估值技术的输入值主要包括无风险利率、基准利率、缺乏流动性折价等。</w:t>
      </w:r>
    </w:p>
    <w:p>
      <w:pPr>
        <w:pStyle w:val="Style36"/>
        <w:keepNext/>
        <w:keepLines/>
        <w:widowControl w:val="0"/>
        <w:shd w:val="clear" w:color="auto" w:fill="auto"/>
        <w:tabs>
          <w:tab w:pos="378" w:val="left"/>
        </w:tabs>
        <w:bidi w:val="0"/>
        <w:spacing w:before="0" w:after="2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color w:val="000000"/>
          <w:spacing w:val="0"/>
          <w:w w:val="100"/>
          <w:position w:val="0"/>
        </w:rPr>
        <w:t>、</w:t>
        <w:tab/>
        <w:t>不以公允价值计量的金融资产和金融负债的公允价值情况</w:t>
      </w:r>
      <w:bookmarkEnd w:id="1345"/>
      <w:bookmarkEnd w:id="1346"/>
      <w:bookmarkEnd w:id="1348"/>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本集团以摊余成本计量的金融资产和金融负债主要包括：货币资金、应收票据、应收账款、其他应收款、其他流动资 产、短期借款、应付票据、应付账款、其他应付款、一年内到期的长期借款、长期借款等。</w:t>
      </w:r>
    </w:p>
    <w:p>
      <w:pPr>
        <w:pStyle w:val="Style33"/>
        <w:keepNext w:val="0"/>
        <w:keepLines w:val="0"/>
        <w:widowControl w:val="0"/>
        <w:shd w:val="clear" w:color="auto" w:fill="auto"/>
        <w:bidi w:val="0"/>
        <w:spacing w:before="0" w:after="340" w:line="312" w:lineRule="exact"/>
        <w:ind w:left="0" w:right="0" w:firstLine="420"/>
        <w:jc w:val="left"/>
      </w:pPr>
      <w:r>
        <w:rPr>
          <w:color w:val="000000"/>
          <w:spacing w:val="0"/>
          <w:w w:val="100"/>
          <w:position w:val="0"/>
        </w:rPr>
        <w:t>不以公允价值计量的金融资产和金融负债的账面价值与公允价值相差很小。</w:t>
      </w:r>
    </w:p>
    <w:p>
      <w:pPr>
        <w:pStyle w:val="Style29"/>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r>
        <w:rPr>
          <w:color w:val="000000"/>
          <w:spacing w:val="0"/>
          <w:w w:val="100"/>
          <w:position w:val="0"/>
          <w:sz w:val="24"/>
          <w:szCs w:val="24"/>
        </w:rPr>
        <w:t>十二、关联方及关联交易</w:t>
      </w:r>
      <w:bookmarkEnd w:id="1349"/>
      <w:bookmarkEnd w:id="1350"/>
      <w:bookmarkEnd w:id="1351"/>
    </w:p>
    <w:p>
      <w:pPr>
        <w:pStyle w:val="Style36"/>
        <w:keepNext/>
        <w:keepLines/>
        <w:widowControl w:val="0"/>
        <w:shd w:val="clear" w:color="auto" w:fill="auto"/>
        <w:bidi w:val="0"/>
        <w:spacing w:before="0" w:after="340" w:line="240" w:lineRule="auto"/>
        <w:ind w:left="0" w:right="0" w:firstLine="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52"/>
      <w:bookmarkEnd w:id="1353"/>
      <w:bookmarkEnd w:id="1354"/>
    </w:p>
    <w:tbl>
      <w:tblPr>
        <w:tblOverlap w:val="never"/>
        <w:jc w:val="center"/>
        <w:tblLayout w:type="fixed"/>
      </w:tblPr>
      <w:tblGrid>
        <w:gridCol w:w="1598"/>
        <w:gridCol w:w="1594"/>
        <w:gridCol w:w="1584"/>
        <w:gridCol w:w="1608"/>
        <w:gridCol w:w="1594"/>
        <w:gridCol w:w="1603"/>
      </w:tblGrid>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33"/>
        <w:keepNext w:val="0"/>
        <w:keepLines w:val="0"/>
        <w:widowControl w:val="0"/>
        <w:shd w:val="clear" w:color="auto" w:fill="auto"/>
        <w:bidi w:val="0"/>
        <w:spacing w:before="0" w:after="60" w:line="298" w:lineRule="exact"/>
        <w:ind w:left="0" w:right="0" w:firstLine="0"/>
        <w:jc w:val="left"/>
      </w:pPr>
      <w:r>
        <w:rPr>
          <w:color w:val="000000"/>
          <w:spacing w:val="0"/>
          <w:w w:val="100"/>
          <w:position w:val="0"/>
        </w:rPr>
        <w:t>本企业的母公司情况的说明</w:t>
      </w:r>
    </w:p>
    <w:p>
      <w:pPr>
        <w:pStyle w:val="Style33"/>
        <w:keepNext w:val="0"/>
        <w:keepLines w:val="0"/>
        <w:widowControl w:val="0"/>
        <w:shd w:val="clear" w:color="auto" w:fill="auto"/>
        <w:bidi w:val="0"/>
        <w:spacing w:before="0" w:after="60" w:line="298" w:lineRule="exact"/>
        <w:ind w:left="0" w:right="0" w:firstLine="340"/>
        <w:jc w:val="both"/>
      </w:pPr>
      <w:r>
        <w:rPr>
          <w:color w:val="000000"/>
          <w:spacing w:val="0"/>
          <w:w w:val="100"/>
          <w:position w:val="0"/>
        </w:rPr>
        <w:t>廖道训、梁军、吴玉瑞、柴继军、梁世平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名一致行动人合计直接持有本公司</w:t>
      </w:r>
      <w:r>
        <w:rPr>
          <w:rFonts w:ascii="Times New Roman" w:eastAsia="Times New Roman" w:hAnsi="Times New Roman" w:cs="Times New Roman"/>
          <w:color w:val="000000"/>
          <w:spacing w:val="0"/>
          <w:w w:val="100"/>
          <w:position w:val="0"/>
          <w:sz w:val="18"/>
          <w:szCs w:val="18"/>
        </w:rPr>
        <w:t>29,889.74</w:t>
      </w:r>
      <w:r>
        <w:rPr>
          <w:color w:val="000000"/>
          <w:spacing w:val="0"/>
          <w:w w:val="100"/>
          <w:position w:val="0"/>
        </w:rPr>
        <w:t>万股股份，持股比例为</w:t>
      </w:r>
      <w:r>
        <w:rPr>
          <w:rFonts w:ascii="Times New Roman" w:eastAsia="Times New Roman" w:hAnsi="Times New Roman" w:cs="Times New Roman"/>
          <w:color w:val="000000"/>
          <w:spacing w:val="0"/>
          <w:w w:val="100"/>
          <w:position w:val="0"/>
          <w:sz w:val="18"/>
          <w:szCs w:val="18"/>
        </w:rPr>
        <w:t>42.66%</w:t>
      </w:r>
      <w:r>
        <w:rPr>
          <w:color w:val="000000"/>
          <w:spacing w:val="0"/>
          <w:w w:val="100"/>
          <w:position w:val="0"/>
        </w:rPr>
        <w:t>， 取得本公司的控制权，为公司实际控制人。</w:t>
      </w:r>
    </w:p>
    <w:p>
      <w:pPr>
        <w:pStyle w:val="Style33"/>
        <w:keepNext w:val="0"/>
        <w:keepLines w:val="0"/>
        <w:widowControl w:val="0"/>
        <w:shd w:val="clear" w:color="auto" w:fill="auto"/>
        <w:bidi w:val="0"/>
        <w:spacing w:before="0" w:after="60" w:line="298" w:lineRule="exact"/>
        <w:ind w:left="0" w:right="0" w:firstLine="0"/>
        <w:jc w:val="left"/>
      </w:pPr>
      <w:r>
        <w:rPr>
          <w:color w:val="000000"/>
          <w:spacing w:val="0"/>
          <w:w w:val="100"/>
          <w:position w:val="0"/>
        </w:rPr>
        <w:t>本企业最终控制方是廖道训、梁军、吴玉瑞、柴继军、梁世平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w:t>
      </w:r>
    </w:p>
    <w:p>
      <w:pPr>
        <w:pStyle w:val="Style33"/>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after="2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color w:val="000000"/>
          <w:spacing w:val="0"/>
          <w:w w:val="100"/>
          <w:position w:val="0"/>
        </w:rPr>
        <w:t>、</w:t>
        <w:tab/>
        <w:t>本企业的子公司情况</w:t>
      </w:r>
      <w:bookmarkEnd w:id="1355"/>
      <w:bookmarkEnd w:id="1356"/>
      <w:bookmarkEnd w:id="1358"/>
    </w:p>
    <w:p>
      <w:pPr>
        <w:pStyle w:val="Style33"/>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6"/>
        <w:keepNext/>
        <w:keepLines/>
        <w:widowControl w:val="0"/>
        <w:shd w:val="clear" w:color="auto" w:fill="auto"/>
        <w:tabs>
          <w:tab w:pos="378" w:val="left"/>
        </w:tabs>
        <w:bidi w:val="0"/>
        <w:spacing w:before="0" w:after="2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color w:val="000000"/>
          <w:spacing w:val="0"/>
          <w:w w:val="100"/>
          <w:position w:val="0"/>
        </w:rPr>
        <w:t>、</w:t>
        <w:tab/>
        <w:t>本企业合营和联营企业情况</w:t>
      </w:r>
      <w:bookmarkEnd w:id="1359"/>
      <w:bookmarkEnd w:id="1360"/>
      <w:bookmarkEnd w:id="1362"/>
    </w:p>
    <w:p>
      <w:pPr>
        <w:pStyle w:val="Style33"/>
        <w:keepNext w:val="0"/>
        <w:keepLines w:val="0"/>
        <w:widowControl w:val="0"/>
        <w:shd w:val="clear" w:color="auto" w:fill="auto"/>
        <w:bidi w:val="0"/>
        <w:spacing w:before="0" w:after="60" w:line="298"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3"/>
        <w:keepNext w:val="0"/>
        <w:keepLines w:val="0"/>
        <w:widowControl w:val="0"/>
        <w:shd w:val="clear" w:color="auto" w:fill="auto"/>
        <w:bidi w:val="0"/>
        <w:spacing w:before="0" w:after="100" w:line="298"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西藏灵博文化传播有限公司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北京视觉大象科技有限公司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联营企业之全资子公司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广东南方视觉文化传媒有限公司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 Co.,Limited</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北京极光视觉文化传播有限公司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唱游信息技术有限公司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北京联合信任技术服务有限公司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4</w:t>
      </w:r>
      <w:bookmarkEnd w:id="1365"/>
      <w:r>
        <w:rPr>
          <w:color w:val="000000"/>
          <w:spacing w:val="0"/>
          <w:w w:val="100"/>
          <w:position w:val="0"/>
        </w:rPr>
        <w:t>、关联交易情况</w:t>
      </w:r>
      <w:bookmarkEnd w:id="1363"/>
      <w:bookmarkEnd w:id="1364"/>
      <w:bookmarkEnd w:id="1366"/>
    </w:p>
    <w:p>
      <w:pPr>
        <w:pStyle w:val="Style49"/>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67"/>
      <w:bookmarkEnd w:id="1368"/>
      <w:bookmarkEnd w:id="136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西藏灵博文化传播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43,079,438.31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17,420,516.32</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北京视觉大象科技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10,047,169.63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广东南方视觉文化 传媒有限公司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38,334.82</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44,272,079.64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53,086,669.15</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北京极光视觉文化 传播有限公司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1,547,385.44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271,684.46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唱游信息技术有限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1,024,031.57</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北京联合信任技术 服务有限公司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955,660.35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北京创新乐知信息技术有限公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44,073.59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62,764.15</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亿迅信息技术有限公司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49"/>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370"/>
      <w:bookmarkEnd w:id="1371"/>
      <w:bookmarkEnd w:id="137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北京视觉大象科技有限公司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636,764.21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665,500.34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r>
        <w:br w:type="page"/>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49"/>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373"/>
      <w:bookmarkEnd w:id="1374"/>
      <w:bookmarkEnd w:id="1376"/>
    </w:p>
    <w:p>
      <w:pPr>
        <w:pStyle w:val="Style7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本公司作为担保方</w:t>
      </w:r>
    </w:p>
    <w:tbl>
      <w:tblPr>
        <w:tblOverlap w:val="never"/>
        <w:jc w:val="center"/>
        <w:tblLayout w:type="fixed"/>
      </w:tblPr>
      <w:tblGrid>
        <w:gridCol w:w="2981"/>
        <w:gridCol w:w="1704"/>
        <w:gridCol w:w="1416"/>
        <w:gridCol w:w="1416"/>
        <w:gridCol w:w="1997"/>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担保到期日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担保是否已经履行完毕</w:t>
            </w:r>
          </w:p>
        </w:tc>
      </w:tr>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2020/9/16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2021/9/18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联景国际有限公司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2020/11/25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2021/11/17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华盖创意（北京）图像技术有限公司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10,436,852.09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2020/5/22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2023/5/21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视觉中国集团控股有限公司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10,300,000.00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2017/11/27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2021/12/26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视觉中国集团控股有限公司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10,300,000.00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2017/12/11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2022/1/10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2020/8/13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2022/8/13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2020/8/19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2022/8/19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2020/8/31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2022/8/31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2022/9/4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2022/9/8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否</w:t>
            </w: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2020/9/16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2022/9/16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否</w:t>
            </w:r>
          </w:p>
        </w:tc>
      </w:tr>
    </w:tbl>
    <w:p>
      <w:pPr>
        <w:widowControl w:val="0"/>
        <w:spacing w:after="139" w:line="1" w:lineRule="exact"/>
      </w:pPr>
    </w:p>
    <w:p>
      <w:pPr>
        <w:pStyle w:val="Style7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子公司之间担保的情况如下</w:t>
      </w:r>
    </w:p>
    <w:tbl>
      <w:tblPr>
        <w:tblOverlap w:val="never"/>
        <w:jc w:val="center"/>
        <w:tblLayout w:type="fixed"/>
      </w:tblPr>
      <w:tblGrid>
        <w:gridCol w:w="1954"/>
        <w:gridCol w:w="2021"/>
        <w:gridCol w:w="1277"/>
        <w:gridCol w:w="1133"/>
        <w:gridCol w:w="1133"/>
        <w:gridCol w:w="1997"/>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担保开始日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担保结束日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担保是否已经履行完毕</w:t>
            </w:r>
          </w:p>
        </w:tc>
      </w:tr>
      <w:tr>
        <w:trPr>
          <w:trHeight w:val="67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视觉中国集团控股有限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北京汉华易美图片有限 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30,500,000.00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2020/11/18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2021/11/12</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7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北京汉华易美图片有限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文化发展有 限公司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2020/5/11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2021/5/11</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视讯科技 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华盖创意（北京）图像技 术有限公司</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10,436,852.09</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2020/5/22</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2023/5/21</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4</w:t>
      </w:r>
      <w:r>
        <w:rPr>
          <w:color w:val="000000"/>
          <w:spacing w:val="0"/>
          <w:w w:val="100"/>
          <w:position w:val="0"/>
        </w:rPr>
        <w:t>）关联方资产转让、债务重组情况</w:t>
      </w:r>
      <w:bookmarkEnd w:id="1377"/>
      <w:bookmarkEnd w:id="1378"/>
      <w:bookmarkEnd w:id="138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49"/>
        <w:keepNext/>
        <w:keepLines/>
        <w:widowControl w:val="0"/>
        <w:shd w:val="clear" w:color="auto" w:fill="auto"/>
        <w:bidi w:val="0"/>
        <w:spacing w:before="0" w:after="320" w:line="240" w:lineRule="auto"/>
        <w:ind w:left="0" w:right="0" w:firstLine="0"/>
        <w:jc w:val="both"/>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5</w:t>
      </w:r>
      <w:r>
        <w:rPr>
          <w:color w:val="000000"/>
          <w:spacing w:val="0"/>
          <w:w w:val="100"/>
          <w:position w:val="0"/>
        </w:rPr>
        <w:t>）关联方借款</w:t>
      </w:r>
      <w:bookmarkEnd w:id="1381"/>
      <w:bookmarkEnd w:id="1382"/>
      <w:bookmarkEnd w:id="1384"/>
    </w:p>
    <w:tbl>
      <w:tblPr>
        <w:tblOverlap w:val="never"/>
        <w:jc w:val="center"/>
        <w:tblLayout w:type="fixed"/>
      </w:tblPr>
      <w:tblGrid>
        <w:gridCol w:w="3264"/>
        <w:gridCol w:w="1843"/>
        <w:gridCol w:w="1560"/>
        <w:gridCol w:w="1277"/>
        <w:gridCol w:w="1570"/>
      </w:tblGrid>
      <w:tr>
        <w:trPr>
          <w:trHeight w:val="3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pPr>
            <w:r>
              <w:rPr>
                <w:color w:val="000000"/>
                <w:spacing w:val="0"/>
                <w:w w:val="100"/>
                <w:position w:val="0"/>
              </w:rPr>
              <w:t>拆借金额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起始日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说明</w:t>
            </w: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 Co.,Limited</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US$24,000,000.00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2016/8/18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见注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2.5%</w:t>
            </w:r>
          </w:p>
        </w:tc>
      </w:tr>
    </w:tbl>
    <w:p>
      <w:pPr>
        <w:pStyle w:val="Style31"/>
        <w:keepNext w:val="0"/>
        <w:keepLines w:val="0"/>
        <w:widowControl w:val="0"/>
        <w:shd w:val="clear" w:color="auto" w:fill="auto"/>
        <w:bidi w:val="0"/>
        <w:spacing w:before="0" w:after="0" w:line="240" w:lineRule="auto"/>
        <w:ind w:left="389" w:right="0" w:firstLine="0"/>
        <w:jc w:val="left"/>
      </w:pPr>
      <w:r>
        <w:rPr>
          <w:color w:val="000000"/>
          <w:spacing w:val="0"/>
          <w:w w:val="100"/>
          <w:position w:val="0"/>
        </w:rPr>
        <w:t>注：根据本公司之子公司视觉控股与</w:t>
      </w:r>
      <w:r>
        <w:rPr>
          <w:rFonts w:ascii="Times New Roman" w:eastAsia="Times New Roman" w:hAnsi="Times New Roman" w:cs="Times New Roman"/>
          <w:color w:val="000000"/>
          <w:spacing w:val="0"/>
          <w:w w:val="100"/>
          <w:position w:val="0"/>
          <w:sz w:val="18"/>
          <w:szCs w:val="18"/>
        </w:rPr>
        <w:t>Getty Images SEA Holding Co.,Limited</w:t>
      </w:r>
      <w:r>
        <w:rPr>
          <w:color w:val="000000"/>
          <w:spacing w:val="0"/>
          <w:w w:val="100"/>
          <w:position w:val="0"/>
        </w:rPr>
        <w:t>所签订的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，该项借款在视觉控股</w:t>
      </w:r>
    </w:p>
    <w:p>
      <w:pPr>
        <w:widowControl w:val="0"/>
        <w:spacing w:after="79" w:line="1" w:lineRule="exact"/>
      </w:pPr>
    </w:p>
    <w:p>
      <w:pPr>
        <w:pStyle w:val="Style33"/>
        <w:keepNext w:val="0"/>
        <w:keepLines w:val="0"/>
        <w:widowControl w:val="0"/>
        <w:shd w:val="clear" w:color="auto" w:fill="auto"/>
        <w:bidi w:val="0"/>
        <w:spacing w:before="0" w:after="220" w:line="240" w:lineRule="auto"/>
        <w:ind w:left="0" w:right="0" w:firstLine="0"/>
        <w:jc w:val="lef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378" w:right="1067" w:bottom="1431" w:left="1050" w:header="0" w:footer="3" w:gutter="0"/>
          <w:cols w:space="720"/>
          <w:noEndnote/>
          <w:rtlGutter w:val="0"/>
          <w:docGrid w:linePitch="360"/>
        </w:sectPr>
      </w:pPr>
      <w:r>
        <w:rPr>
          <w:color w:val="000000"/>
          <w:spacing w:val="0"/>
          <w:w w:val="100"/>
          <w:position w:val="0"/>
        </w:rPr>
        <w:t>作为其股东期间到期后将自动展期，因此本集团将其确认为长期应付款。</w:t>
      </w:r>
    </w:p>
    <w:p>
      <w:pPr>
        <w:pStyle w:val="Style49"/>
        <w:keepNext/>
        <w:keepLines/>
        <w:widowControl w:val="0"/>
        <w:numPr>
          <w:ilvl w:val="0"/>
          <w:numId w:val="49"/>
        </w:numPr>
        <w:shd w:val="clear" w:color="auto" w:fill="auto"/>
        <w:bidi w:val="0"/>
        <w:spacing w:before="0" w:after="320" w:line="240" w:lineRule="auto"/>
        <w:ind w:left="0" w:right="0" w:firstLine="14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关键管理人员报酬</w:t>
      </w:r>
      <w:bookmarkEnd w:id="1385"/>
      <w:bookmarkEnd w:id="1386"/>
      <w:bookmarkEnd w:id="1388"/>
    </w:p>
    <w:tbl>
      <w:tblPr>
        <w:tblOverlap w:val="never"/>
        <w:jc w:val="center"/>
        <w:tblLayout w:type="fixed"/>
      </w:tblPr>
      <w:tblGrid>
        <w:gridCol w:w="4162"/>
        <w:gridCol w:w="2078"/>
        <w:gridCol w:w="3274"/>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本年发生额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18"/>
                <w:szCs w:val="18"/>
              </w:rPr>
              <w:t>494.68</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493.21</w:t>
            </w:r>
            <w:r>
              <w:rPr>
                <w:color w:val="000000"/>
                <w:spacing w:val="0"/>
                <w:w w:val="100"/>
                <w:position w:val="0"/>
              </w:rPr>
              <w:t>万元</w:t>
            </w:r>
          </w:p>
        </w:tc>
      </w:tr>
    </w:tbl>
    <w:p>
      <w:pPr>
        <w:widowControl w:val="0"/>
        <w:spacing w:after="619" w:line="1" w:lineRule="exact"/>
      </w:pPr>
    </w:p>
    <w:p>
      <w:pPr>
        <w:pStyle w:val="Style36"/>
        <w:keepNext/>
        <w:keepLines/>
        <w:widowControl w:val="0"/>
        <w:shd w:val="clear" w:color="auto" w:fill="auto"/>
        <w:bidi w:val="0"/>
        <w:spacing w:before="0" w:after="38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5</w:t>
      </w:r>
      <w:bookmarkEnd w:id="1391"/>
      <w:r>
        <w:rPr>
          <w:color w:val="000000"/>
          <w:spacing w:val="0"/>
          <w:w w:val="100"/>
          <w:position w:val="0"/>
        </w:rPr>
        <w:t>、关联方应收应付款项</w:t>
      </w:r>
      <w:bookmarkEnd w:id="1389"/>
      <w:bookmarkEnd w:id="1390"/>
      <w:bookmarkEnd w:id="1392"/>
    </w:p>
    <w:p>
      <w:pPr>
        <w:pStyle w:val="Style49"/>
        <w:keepNext/>
        <w:keepLines/>
        <w:widowControl w:val="0"/>
        <w:shd w:val="clear" w:color="auto" w:fill="auto"/>
        <w:bidi w:val="0"/>
        <w:spacing w:before="0" w:line="240" w:lineRule="auto"/>
        <w:ind w:left="0" w:right="0" w:firstLine="0"/>
        <w:jc w:val="both"/>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393"/>
      <w:bookmarkEnd w:id="1394"/>
      <w:bookmarkEnd w:id="1395"/>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唱游信息技术有限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2,702,617.00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2,660,095.67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2,702,617.00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2,346,884.10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亿迅信息技术有限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北京极光视觉文化 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517,475.73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亿迅信息技术有限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40,176,472.61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6,742,994.65</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宝东信息技术有限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15,755,475.33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2,644,310.93</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 China</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2,785,484.48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467,500.15</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Co.,Limited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3,614,302.43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12,406,467.73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广东易教优培教育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28,379,302.19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4,685,785.94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28,379,302.19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广东南方视觉文化 传媒有限公司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140"/>
        <w:jc w:val="both"/>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396"/>
      <w:bookmarkEnd w:id="1397"/>
      <w:bookmarkEnd w:id="1398"/>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广东南方视觉文化传媒有限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24,353.82</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30,026,716.76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23,704,933.03</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西藏灵博文化传播有限公司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9,659,499.16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7,455,823.65</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北京极光视觉文化传播有限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1,055,030.82</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北京创新乐知网络技术有限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891,351.00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891,351.00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北京联合信任技术服务有限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 Holding</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Co.,Limited</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156,597,600.00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167,428,800.00</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6</w:t>
      </w:r>
      <w:bookmarkEnd w:id="1401"/>
      <w:r>
        <w:rPr>
          <w:color w:val="000000"/>
          <w:spacing w:val="0"/>
          <w:w w:val="100"/>
          <w:position w:val="0"/>
        </w:rPr>
        <w:t>、关联方承诺</w:t>
      </w:r>
      <w:bookmarkEnd w:id="1399"/>
      <w:bookmarkEnd w:id="1400"/>
      <w:bookmarkEnd w:id="1402"/>
    </w:p>
    <w:p>
      <w:pPr>
        <w:pStyle w:val="Style33"/>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7"/>
          <w:szCs w:val="17"/>
        </w:rPr>
        <w:t>附注十三、</w:t>
      </w:r>
      <w:r>
        <w:rPr>
          <w:rFonts w:ascii="Times New Roman" w:eastAsia="Times New Roman" w:hAnsi="Times New Roman" w:cs="Times New Roman"/>
          <w:color w:val="000000"/>
          <w:spacing w:val="0"/>
          <w:w w:val="100"/>
          <w:position w:val="0"/>
          <w:sz w:val="18"/>
          <w:szCs w:val="18"/>
        </w:rPr>
        <w:t>1</w:t>
      </w:r>
    </w:p>
    <w:p>
      <w:pPr>
        <w:pStyle w:val="Style29"/>
        <w:keepNext/>
        <w:keepLines/>
        <w:widowControl w:val="0"/>
        <w:shd w:val="clear" w:color="auto" w:fill="auto"/>
        <w:bidi w:val="0"/>
        <w:spacing w:before="0" w:after="360" w:line="240" w:lineRule="auto"/>
        <w:ind w:left="0" w:right="0" w:firstLine="0"/>
        <w:jc w:val="left"/>
      </w:pPr>
      <w:bookmarkStart w:id="1403" w:name="bookmark1403"/>
      <w:bookmarkStart w:id="1404" w:name="bookmark1404"/>
      <w:bookmarkStart w:id="1405" w:name="bookmark1405"/>
      <w:r>
        <w:rPr>
          <w:color w:val="000000"/>
          <w:spacing w:val="0"/>
          <w:w w:val="100"/>
          <w:position w:val="0"/>
          <w:sz w:val="24"/>
          <w:szCs w:val="24"/>
        </w:rPr>
        <w:t>十三、承诺及或有事项</w:t>
      </w:r>
      <w:bookmarkEnd w:id="1403"/>
      <w:bookmarkEnd w:id="1404"/>
      <w:bookmarkEnd w:id="1405"/>
    </w:p>
    <w:p>
      <w:pPr>
        <w:pStyle w:val="Style36"/>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06"/>
      <w:bookmarkEnd w:id="1407"/>
      <w:bookmarkEnd w:id="1408"/>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日公司对外投资承诺明细</w:t>
      </w:r>
    </w:p>
    <w:tbl>
      <w:tblPr>
        <w:tblOverlap w:val="never"/>
        <w:jc w:val="center"/>
        <w:tblLayout w:type="fixed"/>
      </w:tblPr>
      <w:tblGrid>
        <w:gridCol w:w="2784"/>
        <w:gridCol w:w="2328"/>
        <w:gridCol w:w="1560"/>
        <w:gridCol w:w="1560"/>
        <w:gridCol w:w="1286"/>
      </w:tblGrid>
      <w:tr>
        <w:trPr>
          <w:trHeight w:val="3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承诺投资金额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尚未投出金额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累计已投金额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备注</w:t>
            </w:r>
          </w:p>
        </w:tc>
      </w:tr>
      <w:tr>
        <w:trPr>
          <w:trHeight w:val="3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广东易教优培教育科技有限公司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2,746,733.72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107,253,266.28</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2,746,733.72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107,253,266.28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31"/>
        <w:keepNext w:val="0"/>
        <w:keepLines w:val="0"/>
        <w:widowControl w:val="0"/>
        <w:shd w:val="clear" w:color="auto" w:fill="auto"/>
        <w:bidi w:val="0"/>
        <w:spacing w:before="0" w:after="0" w:line="240" w:lineRule="auto"/>
        <w:ind w:left="394"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2784"/>
        <w:gridCol w:w="1622"/>
        <w:gridCol w:w="1699"/>
        <w:gridCol w:w="1699"/>
        <w:gridCol w:w="1714"/>
      </w:tblGrid>
      <w:tr>
        <w:trPr>
          <w:trHeight w:val="374"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被投资单位</w:t>
            </w:r>
          </w:p>
        </w:tc>
        <w:tc>
          <w:tcPr>
            <w:gridSpan w:val="4"/>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原股东在股权出让时业绩承诺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r>
      <w:tr>
        <w:trPr>
          <w:trHeight w:val="3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696"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广东易教优培教育科技有限公司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扣除非经常性损</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益净利润</w:t>
            </w: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扣除非经常性损益</w:t>
            </w:r>
          </w:p>
          <w:p>
            <w:pPr>
              <w:pStyle w:val="Style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净利润</w:t>
            </w: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扣除非经常性损益</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净利润</w:t>
            </w:r>
            <w:r>
              <w:rPr>
                <w:rFonts w:ascii="Times New Roman" w:eastAsia="Times New Roman" w:hAnsi="Times New Roman" w:cs="Times New Roman"/>
                <w:color w:val="000000"/>
                <w:spacing w:val="0"/>
                <w:w w:val="100"/>
                <w:position w:val="0"/>
                <w:sz w:val="18"/>
                <w:szCs w:val="18"/>
              </w:rPr>
              <w:t>＞5,300.00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扣除非经常性损益</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净利润</w:t>
            </w:r>
            <w:r>
              <w:rPr>
                <w:rFonts w:ascii="Times New Roman" w:eastAsia="Times New Roman" w:hAnsi="Times New Roman" w:cs="Times New Roman"/>
                <w:color w:val="000000"/>
                <w:spacing w:val="0"/>
                <w:w w:val="100"/>
                <w:position w:val="0"/>
                <w:sz w:val="18"/>
                <w:szCs w:val="18"/>
              </w:rPr>
              <w:t>＞6,150.00</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注：根据公司子公司常州远东文化产业有限公司与广州远程教育中心有限公司签订《投资协议》，远东文化以人民币</w:t>
      </w:r>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11,000.00</w:t>
      </w:r>
      <w:r>
        <w:rPr>
          <w:color w:val="000000"/>
          <w:spacing w:val="0"/>
          <w:w w:val="100"/>
          <w:position w:val="0"/>
        </w:rPr>
        <w:t>万元购买广州远程教育中心有限公司持有的广东易教优培教育科技有限公司</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日尚有 </w:t>
      </w:r>
      <w:r>
        <w:rPr>
          <w:rFonts w:ascii="Times New Roman" w:eastAsia="Times New Roman" w:hAnsi="Times New Roman" w:cs="Times New Roman"/>
          <w:color w:val="000000"/>
          <w:spacing w:val="0"/>
          <w:w w:val="100"/>
          <w:position w:val="0"/>
          <w:sz w:val="18"/>
          <w:szCs w:val="18"/>
        </w:rPr>
        <w:t>2,746,733.7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元未支付。</w:t>
      </w:r>
    </w:p>
    <w:p>
      <w:pPr>
        <w:pStyle w:val="Style33"/>
        <w:keepNext w:val="0"/>
        <w:keepLines w:val="0"/>
        <w:widowControl w:val="0"/>
        <w:shd w:val="clear" w:color="auto" w:fill="auto"/>
        <w:bidi w:val="0"/>
        <w:spacing w:before="0" w:after="220" w:line="312" w:lineRule="exact"/>
        <w:ind w:left="0" w:right="0" w:firstLine="420"/>
        <w:jc w:val="left"/>
      </w:pPr>
      <w:r>
        <w:rPr>
          <w:color w:val="000000"/>
          <w:spacing w:val="0"/>
          <w:w w:val="100"/>
          <w:position w:val="0"/>
        </w:rPr>
        <w:t>承诺期间任一年度实现的净利润指标未达标，按照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实际控制人向收购方补偿金额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（当年承诺净利润数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当年实现净利 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收购对价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承诺期承诺净利润总和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的补偿机制计算补偿金额。</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经营租赁承诺</w:t>
      </w:r>
    </w:p>
    <w:p>
      <w:pPr>
        <w:pStyle w:val="Style31"/>
        <w:keepNext w:val="0"/>
        <w:keepLines w:val="0"/>
        <w:widowControl w:val="0"/>
        <w:shd w:val="clear" w:color="auto" w:fill="auto"/>
        <w:bidi w:val="0"/>
        <w:spacing w:before="0" w:after="0" w:line="240" w:lineRule="auto"/>
        <w:ind w:left="394"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3413"/>
        <w:gridCol w:w="2976"/>
        <w:gridCol w:w="3130"/>
      </w:tblGrid>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15,763,956.48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16,769,658.59</w:t>
            </w:r>
          </w:p>
        </w:tc>
      </w:tr>
    </w:tbl>
    <w:p>
      <w:pPr>
        <w:widowControl w:val="0"/>
        <w:spacing w:line="1" w:lineRule="exact"/>
      </w:pPr>
    </w:p>
    <w:tbl>
      <w:tblPr>
        <w:tblOverlap w:val="never"/>
        <w:jc w:val="center"/>
        <w:tblLayout w:type="fixed"/>
      </w:tblPr>
      <w:tblGrid>
        <w:gridCol w:w="3413"/>
        <w:gridCol w:w="2976"/>
        <w:gridCol w:w="3130"/>
      </w:tblGrid>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12,659,681.11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16,544,029.46</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1,100,089.40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13,284,120.07</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1,148,685.05</w:t>
            </w:r>
          </w:p>
        </w:tc>
      </w:tr>
      <w:tr>
        <w:trPr>
          <w:trHeight w:val="36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29,523,726.99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47,746,493.17</w:t>
            </w:r>
          </w:p>
        </w:tc>
      </w:tr>
    </w:tbl>
    <w:p>
      <w:pPr>
        <w:widowControl w:val="0"/>
        <w:spacing w:after="759" w:line="1" w:lineRule="exact"/>
      </w:pPr>
    </w:p>
    <w:p>
      <w:pPr>
        <w:pStyle w:val="Style36"/>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09"/>
      <w:bookmarkEnd w:id="1410"/>
      <w:bookmarkEnd w:id="1411"/>
    </w:p>
    <w:p>
      <w:pPr>
        <w:pStyle w:val="Style49"/>
        <w:keepNext/>
        <w:keepLines/>
        <w:widowControl w:val="0"/>
        <w:shd w:val="clear" w:color="auto" w:fill="auto"/>
        <w:tabs>
          <w:tab w:pos="493" w:val="left"/>
        </w:tabs>
        <w:bidi w:val="0"/>
        <w:spacing w:before="0" w:after="26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412"/>
      <w:bookmarkEnd w:id="1413"/>
      <w:bookmarkEnd w:id="1415"/>
    </w:p>
    <w:p>
      <w:pPr>
        <w:pStyle w:val="Style33"/>
        <w:keepNext w:val="0"/>
        <w:keepLines w:val="0"/>
        <w:widowControl w:val="0"/>
        <w:numPr>
          <w:ilvl w:val="0"/>
          <w:numId w:val="53"/>
        </w:numPr>
        <w:shd w:val="clear" w:color="auto" w:fill="auto"/>
        <w:bidi w:val="0"/>
        <w:spacing w:before="0" w:after="100" w:line="315" w:lineRule="exact"/>
        <w:ind w:left="0" w:right="0" w:firstLine="0"/>
        <w:jc w:val="left"/>
      </w:pPr>
      <w:bookmarkStart w:id="1416" w:name="bookmark1416"/>
      <w:bookmarkEnd w:id="1416"/>
      <w:r>
        <w:rPr>
          <w:color w:val="000000"/>
          <w:spacing w:val="0"/>
          <w:w w:val="100"/>
          <w:position w:val="0"/>
        </w:rPr>
        <w:t>集团内部担保</w:t>
      </w:r>
    </w:p>
    <w:p>
      <w:pPr>
        <w:pStyle w:val="Style33"/>
        <w:keepNext w:val="0"/>
        <w:keepLines w:val="0"/>
        <w:widowControl w:val="0"/>
        <w:shd w:val="clear" w:color="auto" w:fill="auto"/>
        <w:bidi w:val="0"/>
        <w:spacing w:before="0" w:after="220" w:line="315" w:lineRule="exact"/>
        <w:ind w:left="0" w:right="0" w:firstLine="0"/>
        <w:jc w:val="left"/>
      </w:pPr>
      <w:r>
        <w:rPr>
          <w:color w:val="000000"/>
          <w:spacing w:val="0"/>
          <w:w w:val="100"/>
          <w:position w:val="0"/>
        </w:rPr>
        <w:t>本公司与子公司以及子公司之间的担保事项详见附注十二、</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p>
      <w:pPr>
        <w:pStyle w:val="Style33"/>
        <w:keepNext w:val="0"/>
        <w:keepLines w:val="0"/>
        <w:widowControl w:val="0"/>
        <w:numPr>
          <w:ilvl w:val="0"/>
          <w:numId w:val="53"/>
        </w:numPr>
        <w:shd w:val="clear" w:color="auto" w:fill="auto"/>
        <w:bidi w:val="0"/>
        <w:spacing w:before="0" w:after="0" w:line="360" w:lineRule="auto"/>
        <w:ind w:left="0" w:right="0" w:firstLine="0"/>
        <w:jc w:val="left"/>
      </w:pPr>
      <w:bookmarkStart w:id="1417" w:name="bookmark1417"/>
      <w:bookmarkEnd w:id="1417"/>
      <w:r>
        <w:rPr>
          <w:color w:val="000000"/>
          <w:spacing w:val="0"/>
          <w:w w:val="100"/>
          <w:position w:val="0"/>
        </w:rPr>
        <w:t>股权质押</w:t>
      </w:r>
    </w:p>
    <w:p>
      <w:pPr>
        <w:pStyle w:val="Style33"/>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截至资产负债表日，公司控制人中廖道训、吴玉瑞、梁军、柴继军、梁世平合计持有本公司</w:t>
      </w:r>
      <w:r>
        <w:rPr>
          <w:rFonts w:ascii="Times New Roman" w:eastAsia="Times New Roman" w:hAnsi="Times New Roman" w:cs="Times New Roman"/>
          <w:color w:val="000000"/>
          <w:spacing w:val="0"/>
          <w:w w:val="100"/>
          <w:position w:val="0"/>
          <w:sz w:val="18"/>
          <w:szCs w:val="18"/>
        </w:rPr>
        <w:t>10,320.20</w:t>
      </w:r>
      <w:r>
        <w:rPr>
          <w:color w:val="000000"/>
          <w:spacing w:val="0"/>
          <w:w w:val="100"/>
          <w:position w:val="0"/>
        </w:rPr>
        <w:t>万股已质押。</w:t>
      </w:r>
    </w:p>
    <w:p>
      <w:pPr>
        <w:pStyle w:val="Style49"/>
        <w:keepNext/>
        <w:keepLines/>
        <w:widowControl w:val="0"/>
        <w:shd w:val="clear" w:color="auto" w:fill="auto"/>
        <w:tabs>
          <w:tab w:pos="493" w:val="left"/>
        </w:tabs>
        <w:bidi w:val="0"/>
        <w:spacing w:before="0" w:after="260" w:line="240" w:lineRule="auto"/>
        <w:ind w:left="0" w:right="0" w:firstLine="0"/>
        <w:jc w:val="both"/>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418"/>
      <w:bookmarkEnd w:id="1419"/>
      <w:bookmarkEnd w:id="1421"/>
    </w:p>
    <w:p>
      <w:pPr>
        <w:pStyle w:val="Style33"/>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r>
        <w:rPr>
          <w:color w:val="000000"/>
          <w:spacing w:val="0"/>
          <w:w w:val="100"/>
          <w:position w:val="0"/>
          <w:sz w:val="24"/>
          <w:szCs w:val="24"/>
        </w:rPr>
        <w:t>十四、资产负债表日后事项</w:t>
      </w:r>
      <w:bookmarkEnd w:id="1422"/>
      <w:bookmarkEnd w:id="1423"/>
      <w:bookmarkEnd w:id="1424"/>
    </w:p>
    <w:p>
      <w:pPr>
        <w:pStyle w:val="Style36"/>
        <w:keepNext/>
        <w:keepLines/>
        <w:widowControl w:val="0"/>
        <w:shd w:val="clear" w:color="auto" w:fill="auto"/>
        <w:tabs>
          <w:tab w:pos="368" w:val="left"/>
        </w:tabs>
        <w:bidi w:val="0"/>
        <w:spacing w:before="0" w:after="260" w:line="240" w:lineRule="auto"/>
        <w:ind w:left="0" w:right="0" w:firstLine="0"/>
        <w:jc w:val="both"/>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color w:val="000000"/>
          <w:spacing w:val="0"/>
          <w:w w:val="100"/>
          <w:position w:val="0"/>
        </w:rPr>
        <w:t>、</w:t>
        <w:tab/>
        <w:t>利润分配情况</w:t>
      </w:r>
      <w:bookmarkEnd w:id="1425"/>
      <w:bookmarkEnd w:id="1426"/>
      <w:bookmarkEnd w:id="1428"/>
    </w:p>
    <w:p>
      <w:pPr>
        <w:pStyle w:val="Style33"/>
        <w:keepNext w:val="0"/>
        <w:keepLines w:val="0"/>
        <w:widowControl w:val="0"/>
        <w:shd w:val="clear" w:color="auto" w:fill="auto"/>
        <w:bidi w:val="0"/>
        <w:spacing w:before="0" w:after="380" w:line="317" w:lineRule="exact"/>
        <w:ind w:left="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日，本公司第九届董事会第十八次会议，批准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向全体股东实施利润分配，共计分配利润</w:t>
      </w:r>
      <w:r>
        <w:rPr>
          <w:rFonts w:ascii="Times New Roman" w:eastAsia="Times New Roman" w:hAnsi="Times New Roman" w:cs="Times New Roman"/>
          <w:color w:val="000000"/>
          <w:spacing w:val="0"/>
          <w:w w:val="100"/>
          <w:position w:val="0"/>
          <w:sz w:val="18"/>
          <w:szCs w:val="18"/>
        </w:rPr>
        <w:t>14,712,126.16</w:t>
      </w:r>
      <w:r>
        <w:rPr>
          <w:color w:val="000000"/>
          <w:spacing w:val="0"/>
          <w:w w:val="100"/>
          <w:position w:val="0"/>
        </w:rPr>
        <w:t>元。除此之外，不再进行送股或资本公积金转增股本。本预案将经股 东大会批准后实施。</w:t>
      </w:r>
    </w:p>
    <w:p>
      <w:pPr>
        <w:pStyle w:val="Style36"/>
        <w:keepNext/>
        <w:keepLines/>
        <w:widowControl w:val="0"/>
        <w:shd w:val="clear" w:color="auto" w:fill="auto"/>
        <w:tabs>
          <w:tab w:pos="378" w:val="left"/>
        </w:tabs>
        <w:bidi w:val="0"/>
        <w:spacing w:before="0" w:after="26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w:t>
      </w:r>
      <w:bookmarkEnd w:id="1429"/>
      <w:bookmarkEnd w:id="1430"/>
      <w:bookmarkEnd w:id="1432"/>
    </w:p>
    <w:p>
      <w:pPr>
        <w:pStyle w:val="Style33"/>
        <w:keepNext w:val="0"/>
        <w:keepLines w:val="0"/>
        <w:widowControl w:val="0"/>
        <w:shd w:val="clear" w:color="auto" w:fill="auto"/>
        <w:bidi w:val="0"/>
        <w:spacing w:before="0" w:after="0" w:line="315"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日，公司召开了第九届董事会第十六次会议，审议通过了《关于公司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年股票期权激励计划实施考核管理办法</w:t>
      </w:r>
      <w:r>
        <w:rPr>
          <w:color w:val="000000"/>
          <w:spacing w:val="0"/>
          <w:w w:val="100"/>
          <w:position w:val="0"/>
          <w:sz w:val="18"/>
          <w:szCs w:val="18"/>
        </w:rPr>
        <w:t>〉</w:t>
      </w:r>
      <w:r>
        <w:rPr>
          <w:color w:val="000000"/>
          <w:spacing w:val="0"/>
          <w:w w:val="100"/>
          <w:position w:val="0"/>
        </w:rPr>
        <w:t>的议案》、《关于提请股东大会授权董事会 办理股权激励相关事宜的议案》等议案。</w:t>
      </w:r>
    </w:p>
    <w:p>
      <w:pPr>
        <w:pStyle w:val="Style33"/>
        <w:keepNext w:val="0"/>
        <w:keepLines w:val="0"/>
        <w:widowControl w:val="0"/>
        <w:shd w:val="clear" w:color="auto" w:fill="auto"/>
        <w:bidi w:val="0"/>
        <w:spacing w:before="0" w:after="0" w:line="315"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日，公司对本次激励计划的激励对象名单的姓名和职务在公司内部进行了公示，在公 示期内，公司监事会未接到与本次激励计划拟激励对象有关的任何异议。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日，公司披露了《监事会关于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股票期权激励计划首次授予激励对象名单的核查意见及公示情况说明》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2021-009 </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年第一次临时股东大会，审议通过了《关于公司及其摘要的议案》、《关于公司的议案》、 《关于提请股东大会授权董事会办理公司股权激励相关事宜的议案》等议案，并披露了《关于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年股票期权激励计划内幕 信息知情人及激励对象买卖公司股票情况的自查报告》。</w:t>
      </w:r>
    </w:p>
    <w:p>
      <w:pPr>
        <w:pStyle w:val="Style33"/>
        <w:keepNext w:val="0"/>
        <w:keepLines w:val="0"/>
        <w:widowControl w:val="0"/>
        <w:shd w:val="clear" w:color="auto" w:fill="auto"/>
        <w:bidi w:val="0"/>
        <w:spacing w:before="0" w:after="0" w:line="315"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日，公司第九届董事会第十七次会议和第九届监事会第十五次会议审议通过了《关于调整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 激励计划相关事项的议案》，鉴于公司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年股票期权激励计划拟首次授予的激励对象中有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名激励对象离职，同时，公司 根据内部实际激励需求对首次授予数量进行调减。根据公司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年第一次临时股东大会的授权，公司董事会对本次激励计划 首次授予激励对象名单及授予数量进行了调整。调整后，本次激励计划首次授予激励对象人数由</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人，本次激励 计划授予的股票期权总数</w:t>
      </w:r>
      <w:r>
        <w:rPr>
          <w:rFonts w:ascii="Times New Roman" w:eastAsia="Times New Roman" w:hAnsi="Times New Roman" w:cs="Times New Roman"/>
          <w:color w:val="000000"/>
          <w:spacing w:val="0"/>
          <w:w w:val="100"/>
          <w:position w:val="0"/>
          <w:sz w:val="18"/>
          <w:szCs w:val="18"/>
        </w:rPr>
        <w:t>1,728.70</w:t>
      </w:r>
      <w:r>
        <w:rPr>
          <w:color w:val="000000"/>
          <w:spacing w:val="0"/>
          <w:w w:val="100"/>
          <w:position w:val="0"/>
        </w:rPr>
        <w:t>万份不变。其中，首次授予股票期权数量由</w:t>
      </w:r>
      <w:r>
        <w:rPr>
          <w:rFonts w:ascii="Times New Roman" w:eastAsia="Times New Roman" w:hAnsi="Times New Roman" w:cs="Times New Roman"/>
          <w:color w:val="000000"/>
          <w:spacing w:val="0"/>
          <w:w w:val="100"/>
          <w:position w:val="0"/>
          <w:sz w:val="18"/>
          <w:szCs w:val="18"/>
        </w:rPr>
        <w:t>1,417.55</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1,385.25</w:t>
      </w:r>
      <w:r>
        <w:rPr>
          <w:color w:val="000000"/>
          <w:spacing w:val="0"/>
          <w:w w:val="100"/>
          <w:position w:val="0"/>
        </w:rPr>
        <w:t xml:space="preserve">万份，预留股票期 </w:t>
      </w:r>
      <w:r>
        <w:rPr>
          <w:color w:val="000000"/>
          <w:spacing w:val="0"/>
          <w:w w:val="100"/>
          <w:position w:val="0"/>
        </w:rPr>
        <w:t>权数量由</w:t>
      </w:r>
      <w:r>
        <w:rPr>
          <w:rFonts w:ascii="Times New Roman" w:eastAsia="Times New Roman" w:hAnsi="Times New Roman" w:cs="Times New Roman"/>
          <w:color w:val="000000"/>
          <w:spacing w:val="0"/>
          <w:w w:val="100"/>
          <w:position w:val="0"/>
          <w:sz w:val="18"/>
          <w:szCs w:val="18"/>
        </w:rPr>
        <w:t>311.15</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343.45</w:t>
      </w:r>
      <w:r>
        <w:rPr>
          <w:color w:val="000000"/>
          <w:spacing w:val="0"/>
          <w:w w:val="100"/>
          <w:position w:val="0"/>
        </w:rPr>
        <w:t>万份。</w:t>
      </w:r>
    </w:p>
    <w:p>
      <w:pPr>
        <w:pStyle w:val="Style33"/>
        <w:keepNext w:val="0"/>
        <w:keepLines w:val="0"/>
        <w:widowControl w:val="0"/>
        <w:shd w:val="clear" w:color="auto" w:fill="auto"/>
        <w:bidi w:val="0"/>
        <w:spacing w:before="0" w:after="0" w:line="315" w:lineRule="exact"/>
        <w:ind w:left="0" w:right="0" w:firstLine="400"/>
        <w:jc w:val="both"/>
      </w:pPr>
      <w:r>
        <w:rPr>
          <w:color w:val="000000"/>
          <w:spacing w:val="0"/>
          <w:w w:val="100"/>
          <w:position w:val="0"/>
        </w:rPr>
        <w:t>因公司在办理股票期权授予登记的过程中，有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名激励对象离职，故本次实际授予激励对象共</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人，实际授予的股票期 权数量共计</w:t>
      </w:r>
      <w:r>
        <w:rPr>
          <w:rFonts w:ascii="Times New Roman" w:eastAsia="Times New Roman" w:hAnsi="Times New Roman" w:cs="Times New Roman"/>
          <w:color w:val="000000"/>
          <w:spacing w:val="0"/>
          <w:w w:val="100"/>
          <w:position w:val="0"/>
          <w:sz w:val="18"/>
          <w:szCs w:val="18"/>
        </w:rPr>
        <w:t>1,351.25</w:t>
      </w:r>
      <w:r>
        <w:rPr>
          <w:color w:val="000000"/>
          <w:spacing w:val="0"/>
          <w:w w:val="100"/>
          <w:position w:val="0"/>
        </w:rPr>
        <w:t>万份。</w:t>
      </w:r>
    </w:p>
    <w:p>
      <w:pPr>
        <w:pStyle w:val="Style33"/>
        <w:keepNext w:val="0"/>
        <w:keepLines w:val="0"/>
        <w:widowControl w:val="0"/>
        <w:shd w:val="clear" w:color="auto" w:fill="auto"/>
        <w:bidi w:val="0"/>
        <w:spacing w:before="0" w:after="0" w:line="315" w:lineRule="exact"/>
        <w:ind w:left="0" w:right="0" w:firstLine="400"/>
        <w:jc w:val="both"/>
      </w:pPr>
      <w:r>
        <w:rPr>
          <w:color w:val="000000"/>
          <w:spacing w:val="0"/>
          <w:w w:val="100"/>
          <w:position w:val="0"/>
        </w:rPr>
        <w:t>期权简称：视觉</w:t>
      </w:r>
      <w:r>
        <w:rPr>
          <w:rFonts w:ascii="Times New Roman" w:eastAsia="Times New Roman" w:hAnsi="Times New Roman" w:cs="Times New Roman"/>
          <w:color w:val="000000"/>
          <w:spacing w:val="0"/>
          <w:w w:val="100"/>
          <w:position w:val="0"/>
          <w:sz w:val="18"/>
          <w:szCs w:val="18"/>
        </w:rPr>
        <w:t>JLC1</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sz w:val="18"/>
          <w:szCs w:val="18"/>
        </w:rPr>
        <w:t>037107</w:t>
      </w:r>
      <w:r>
        <w:rPr>
          <w:color w:val="000000"/>
          <w:spacing w:val="0"/>
          <w:w w:val="100"/>
          <w:position w:val="0"/>
        </w:rPr>
        <w:t>、首次授予日：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日、首次授予数量：</w:t>
      </w:r>
      <w:r>
        <w:rPr>
          <w:rFonts w:ascii="Times New Roman" w:eastAsia="Times New Roman" w:hAnsi="Times New Roman" w:cs="Times New Roman"/>
          <w:color w:val="000000"/>
          <w:spacing w:val="0"/>
          <w:w w:val="100"/>
          <w:position w:val="0"/>
          <w:sz w:val="18"/>
          <w:szCs w:val="18"/>
        </w:rPr>
        <w:t>1,351.25</w:t>
      </w:r>
      <w:r>
        <w:rPr>
          <w:color w:val="000000"/>
          <w:spacing w:val="0"/>
          <w:w w:val="100"/>
          <w:position w:val="0"/>
        </w:rPr>
        <w:t xml:space="preserve">万份、首次授予人数： </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人、首次行权价格：</w:t>
      </w:r>
      <w:r>
        <w:rPr>
          <w:rFonts w:ascii="Times New Roman" w:eastAsia="Times New Roman" w:hAnsi="Times New Roman" w:cs="Times New Roman"/>
          <w:color w:val="000000"/>
          <w:spacing w:val="0"/>
          <w:w w:val="100"/>
          <w:position w:val="0"/>
          <w:sz w:val="18"/>
          <w:szCs w:val="18"/>
        </w:rPr>
        <w:t>12.14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3"/>
        <w:keepNext w:val="0"/>
        <w:keepLines w:val="0"/>
        <w:widowControl w:val="0"/>
        <w:shd w:val="clear" w:color="auto" w:fill="auto"/>
        <w:bidi w:val="0"/>
        <w:spacing w:before="0" w:after="360" w:line="315" w:lineRule="exact"/>
        <w:ind w:left="0" w:right="0" w:firstLine="400"/>
        <w:jc w:val="both"/>
      </w:pPr>
      <w:r>
        <w:rPr>
          <w:color w:val="000000"/>
          <w:spacing w:val="0"/>
          <w:w w:val="100"/>
          <w:position w:val="0"/>
        </w:rPr>
        <w:t>经深圳证券交易所、中国证券登记结算有限责任公司深圳分公司审核确认，本公司于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股票期权激励计划股票期权的首次授予登记工作。</w:t>
      </w:r>
    </w:p>
    <w:p>
      <w:pPr>
        <w:pStyle w:val="Style29"/>
        <w:keepNext/>
        <w:keepLines/>
        <w:widowControl w:val="0"/>
        <w:shd w:val="clear" w:color="auto" w:fill="auto"/>
        <w:bidi w:val="0"/>
        <w:spacing w:before="0" w:after="360" w:line="240" w:lineRule="auto"/>
        <w:ind w:left="0" w:right="0" w:firstLine="0"/>
        <w:jc w:val="left"/>
      </w:pPr>
      <w:bookmarkStart w:id="1433" w:name="bookmark1433"/>
      <w:bookmarkStart w:id="1434" w:name="bookmark1434"/>
      <w:bookmarkStart w:id="1435" w:name="bookmark1435"/>
      <w:r>
        <w:rPr>
          <w:color w:val="000000"/>
          <w:spacing w:val="0"/>
          <w:w w:val="100"/>
          <w:position w:val="0"/>
          <w:sz w:val="24"/>
          <w:szCs w:val="24"/>
        </w:rPr>
        <w:t>十五、其他重要事项</w:t>
      </w:r>
      <w:bookmarkEnd w:id="1433"/>
      <w:bookmarkEnd w:id="1434"/>
      <w:bookmarkEnd w:id="1435"/>
    </w:p>
    <w:p>
      <w:pPr>
        <w:pStyle w:val="Style36"/>
        <w:keepNext/>
        <w:keepLines/>
        <w:widowControl w:val="0"/>
        <w:shd w:val="clear" w:color="auto" w:fill="auto"/>
        <w:tabs>
          <w:tab w:pos="368" w:val="left"/>
        </w:tabs>
        <w:bidi w:val="0"/>
        <w:spacing w:before="0" w:after="26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1</w:t>
      </w:r>
      <w:bookmarkEnd w:id="1438"/>
      <w:r>
        <w:rPr>
          <w:color w:val="000000"/>
          <w:spacing w:val="0"/>
          <w:w w:val="100"/>
          <w:position w:val="0"/>
        </w:rPr>
        <w:t>、</w:t>
        <w:tab/>
        <w:t>前期会计差更正</w:t>
      </w:r>
      <w:bookmarkEnd w:id="1436"/>
      <w:bookmarkEnd w:id="1437"/>
      <w:bookmarkEnd w:id="1439"/>
    </w:p>
    <w:p>
      <w:pPr>
        <w:pStyle w:val="Style33"/>
        <w:keepNext w:val="0"/>
        <w:keepLines w:val="0"/>
        <w:widowControl w:val="0"/>
        <w:shd w:val="clear" w:color="auto" w:fill="auto"/>
        <w:bidi w:val="0"/>
        <w:spacing w:before="0" w:after="360" w:line="311" w:lineRule="exact"/>
        <w:ind w:left="0" w:right="0"/>
        <w:jc w:val="both"/>
      </w:pPr>
      <w:r>
        <w:rPr>
          <w:color w:val="000000"/>
          <w:spacing w:val="0"/>
          <w:w w:val="100"/>
          <w:position w:val="0"/>
        </w:rPr>
        <w:t>本报告期，本集团未发生前期会计差错更正事项。</w:t>
      </w:r>
    </w:p>
    <w:p>
      <w:pPr>
        <w:pStyle w:val="Style36"/>
        <w:keepNext/>
        <w:keepLines/>
        <w:widowControl w:val="0"/>
        <w:shd w:val="clear" w:color="auto" w:fill="auto"/>
        <w:tabs>
          <w:tab w:pos="378" w:val="left"/>
        </w:tabs>
        <w:bidi w:val="0"/>
        <w:spacing w:before="0" w:after="26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bookmarkEnd w:id="1442"/>
      <w:r>
        <w:rPr>
          <w:color w:val="000000"/>
          <w:spacing w:val="0"/>
          <w:w w:val="100"/>
          <w:position w:val="0"/>
        </w:rPr>
        <w:t>、</w:t>
        <w:tab/>
        <w:t>分部信息</w:t>
      </w:r>
      <w:bookmarkEnd w:id="1440"/>
      <w:bookmarkEnd w:id="1441"/>
      <w:bookmarkEnd w:id="1443"/>
    </w:p>
    <w:p>
      <w:pPr>
        <w:pStyle w:val="Style33"/>
        <w:keepNext w:val="0"/>
        <w:keepLines w:val="0"/>
        <w:widowControl w:val="0"/>
        <w:shd w:val="clear" w:color="auto" w:fill="auto"/>
        <w:bidi w:val="0"/>
        <w:spacing w:before="0" w:after="0" w:line="311" w:lineRule="exact"/>
        <w:ind w:left="0" w:right="0" w:firstLine="0"/>
        <w:jc w:val="left"/>
      </w:pPr>
      <w:r>
        <w:rPr>
          <w:rFonts w:ascii="Tahoma" w:eastAsia="Tahoma" w:hAnsi="Tahoma" w:cs="Tahoma"/>
          <w:color w:val="000000"/>
          <w:spacing w:val="0"/>
          <w:w w:val="100"/>
          <w:position w:val="0"/>
          <w:sz w:val="16"/>
          <w:szCs w:val="16"/>
        </w:rPr>
        <w:t>1.</w:t>
      </w:r>
      <w:r>
        <w:rPr>
          <w:color w:val="000000"/>
          <w:spacing w:val="0"/>
          <w:w w:val="100"/>
          <w:position w:val="0"/>
        </w:rPr>
        <w:t>报告分部的确定依据与会计政策</w:t>
      </w:r>
    </w:p>
    <w:p>
      <w:pPr>
        <w:pStyle w:val="Style3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本集团以内部组织结构、管理要求、内部报告制度为依据确定经营分部，以经营分部为基础确定报告分部并披露分部信 息。经营分部是指视觉中国内同时满足下列条件的组成部分：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该组成部分能够在日常活动中产生收入、发生费用；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集团管理层能够定期评价该组成部分的经营成果，以决定向其配置资源、评价其业绩；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本集团能够取得该组成部分的财 务状况、经营成果和现金流量等有关会计信息。两个或多个经营分部具有相似的经济特征，并且满足一定条件的，则可合并 为一个经营分部。</w:t>
      </w:r>
    </w:p>
    <w:p>
      <w:pPr>
        <w:pStyle w:val="Style3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本集团考虑重要性原则，以经营分部为基础，确定报告分部。视觉中国的报告分部是提供不同产品或服务、或在不同地 区经营的业务单元。由于各种业务或地区需要不同的技术和市场战略，因此，视觉中国分别独立管理各个报告分部的生产经 营活动，分别评价其经营成果，以决定向其配置资源并评价其业绩。</w:t>
      </w:r>
    </w:p>
    <w:p>
      <w:pPr>
        <w:pStyle w:val="Style3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本集团有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个报告分部，分别为：</w:t>
      </w:r>
    </w:p>
    <w:p>
      <w:pPr>
        <w:pStyle w:val="Style33"/>
        <w:keepNext w:val="0"/>
        <w:keepLines w:val="0"/>
        <w:widowControl w:val="0"/>
        <w:shd w:val="clear" w:color="auto" w:fill="auto"/>
        <w:bidi w:val="0"/>
        <w:spacing w:before="0" w:after="120" w:line="311" w:lineRule="exact"/>
        <w:ind w:left="0" w:right="0" w:firstLine="400"/>
        <w:jc w:val="both"/>
      </w:pPr>
      <w:r>
        <w:rPr>
          <w:color w:val="000000"/>
          <w:spacing w:val="0"/>
          <w:w w:val="100"/>
          <w:position w:val="0"/>
        </w:rPr>
        <w:t>互联网传媒：主要经营图片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含版权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及广告创意策划业务。主要涉及公司：本公司、华夏视觉、汉华易美、</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等公 司。</w:t>
      </w:r>
    </w:p>
    <w:p>
      <w:pPr>
        <w:pStyle w:val="Style33"/>
        <w:keepNext w:val="0"/>
        <w:keepLines w:val="0"/>
        <w:widowControl w:val="0"/>
        <w:shd w:val="clear" w:color="auto" w:fill="auto"/>
        <w:bidi w:val="0"/>
        <w:spacing w:before="0" w:after="260" w:line="240" w:lineRule="auto"/>
        <w:ind w:left="0" w:right="0" w:firstLine="400"/>
        <w:jc w:val="both"/>
      </w:pPr>
      <w:r>
        <w:rPr>
          <w:color w:val="000000"/>
          <w:spacing w:val="0"/>
          <w:w w:val="100"/>
          <w:position w:val="0"/>
        </w:rPr>
        <w:t>其他：除互联网传媒外的业务。主要涉及公司：江苏视觉。</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报告分部的财务信息</w:t>
      </w:r>
    </w:p>
    <w:tbl>
      <w:tblPr>
        <w:tblOverlap w:val="never"/>
        <w:jc w:val="center"/>
        <w:tblLayout w:type="fixed"/>
      </w:tblPr>
      <w:tblGrid>
        <w:gridCol w:w="2443"/>
        <w:gridCol w:w="2242"/>
        <w:gridCol w:w="1843"/>
        <w:gridCol w:w="1555"/>
        <w:gridCol w:w="1430"/>
      </w:tblGrid>
      <w:tr>
        <w:trPr>
          <w:trHeight w:val="370"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分部名称</w:t>
            </w:r>
          </w:p>
        </w:tc>
        <w:tc>
          <w:tcPr>
            <w:gridSpan w:val="4"/>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本年发生额</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主营业务成本</w:t>
            </w:r>
          </w:p>
        </w:tc>
      </w:tr>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互联网传媒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4,025,955,459.91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879,672,235.60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208,093,117.09</w:t>
            </w: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23,808,998.94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4,038,764,458.85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869,645,236.19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208,093,117.09</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r>
        <w:rPr>
          <w:color w:val="000000"/>
          <w:spacing w:val="0"/>
          <w:w w:val="100"/>
          <w:position w:val="0"/>
          <w:sz w:val="24"/>
          <w:szCs w:val="24"/>
        </w:rPr>
        <w:t>十六、母公司财务报表主要项目注释</w:t>
      </w:r>
      <w:bookmarkEnd w:id="1444"/>
      <w:bookmarkEnd w:id="1445"/>
      <w:bookmarkEnd w:id="1446"/>
    </w:p>
    <w:p>
      <w:pPr>
        <w:pStyle w:val="Style36"/>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47"/>
      <w:bookmarkEnd w:id="1448"/>
      <w:bookmarkEnd w:id="1449"/>
    </w:p>
    <w:p>
      <w:pPr>
        <w:pStyle w:val="Style49"/>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50"/>
      <w:bookmarkEnd w:id="1451"/>
      <w:bookmarkEnd w:id="145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18,527,8</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242,714.</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18,285,11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18,527,8</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242,714.</w:t>
            </w:r>
          </w:p>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18,285,11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242,714.61</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18,527,832.48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242,714.61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18,527,832.48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242,714.61</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18,527,832.48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18,527,832.48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18,527,832.48</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53"/>
      <w:bookmarkEnd w:id="1454"/>
      <w:bookmarkEnd w:id="1455"/>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按组合计提坏账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242,714.61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242,714.61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242,714.61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242,714.61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242,714.61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widowControl w:val="0"/>
        <w:spacing w:after="699" w:line="1" w:lineRule="exact"/>
      </w:pPr>
    </w:p>
    <w:p>
      <w:pPr>
        <w:pStyle w:val="Style49"/>
        <w:keepNext/>
        <w:keepLines/>
        <w:widowControl w:val="0"/>
        <w:shd w:val="clear" w:color="auto" w:fill="auto"/>
        <w:bidi w:val="0"/>
        <w:spacing w:before="0" w:after="32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56"/>
      <w:bookmarkEnd w:id="1457"/>
      <w:bookmarkEnd w:id="1459"/>
    </w:p>
    <w:p>
      <w:pPr>
        <w:pStyle w:val="Style33"/>
        <w:keepNext w:val="0"/>
        <w:keepLines w:val="0"/>
        <w:widowControl w:val="0"/>
        <w:shd w:val="clear" w:color="auto" w:fill="auto"/>
        <w:bidi w:val="0"/>
        <w:spacing w:before="0" w:after="380" w:line="307" w:lineRule="exact"/>
        <w:ind w:left="0" w:right="0" w:firstLine="420"/>
        <w:jc w:val="both"/>
      </w:pPr>
      <w:r>
        <w:rPr>
          <w:color w:val="000000"/>
          <w:spacing w:val="0"/>
          <w:w w:val="100"/>
          <w:position w:val="0"/>
        </w:rPr>
        <w:t>本公司本期按欠款方归集的期末余额前五名应收账款汇总金额为</w:t>
      </w:r>
      <w:r>
        <w:rPr>
          <w:rFonts w:ascii="Times New Roman" w:eastAsia="Times New Roman" w:hAnsi="Times New Roman" w:cs="Times New Roman"/>
          <w:color w:val="000000"/>
          <w:spacing w:val="0"/>
          <w:w w:val="100"/>
          <w:position w:val="0"/>
          <w:sz w:val="18"/>
          <w:szCs w:val="18"/>
        </w:rPr>
        <w:t>15,650,802.16</w:t>
      </w:r>
      <w:r>
        <w:rPr>
          <w:color w:val="000000"/>
          <w:spacing w:val="0"/>
          <w:w w:val="100"/>
          <w:position w:val="0"/>
        </w:rPr>
        <w:t xml:space="preserve">元，占应收账款期末余额合计数的比例为 </w:t>
      </w:r>
      <w:r>
        <w:rPr>
          <w:rFonts w:ascii="Times New Roman" w:eastAsia="Times New Roman" w:hAnsi="Times New Roman" w:cs="Times New Roman"/>
          <w:color w:val="000000"/>
          <w:spacing w:val="0"/>
          <w:w w:val="100"/>
          <w:position w:val="0"/>
          <w:sz w:val="18"/>
          <w:szCs w:val="18"/>
        </w:rPr>
        <w:t>84.47%</w:t>
      </w:r>
      <w:r>
        <w:rPr>
          <w:color w:val="000000"/>
          <w:spacing w:val="0"/>
          <w:w w:val="100"/>
          <w:position w:val="0"/>
        </w:rPr>
        <w:t>，相应计提的坏账准备期末余额汇总金额为</w:t>
      </w:r>
      <w:r>
        <w:rPr>
          <w:rFonts w:ascii="Times New Roman" w:eastAsia="Times New Roman" w:hAnsi="Times New Roman" w:cs="Times New Roman"/>
          <w:color w:val="000000"/>
          <w:spacing w:val="0"/>
          <w:w w:val="100"/>
          <w:position w:val="0"/>
          <w:sz w:val="18"/>
          <w:szCs w:val="18"/>
        </w:rPr>
        <w:t>205,025.51</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both"/>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60"/>
      <w:bookmarkEnd w:id="1461"/>
      <w:bookmarkEnd w:id="146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100,120,000.00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226,265,012.13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282,106,712.13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326,385,012.13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382,106,712.13</w:t>
            </w:r>
          </w:p>
        </w:tc>
      </w:tr>
    </w:tbl>
    <w:p>
      <w:pPr>
        <w:widowControl w:val="0"/>
        <w:spacing w:after="319" w:line="1" w:lineRule="exact"/>
      </w:pPr>
    </w:p>
    <w:p>
      <w:pPr>
        <w:pStyle w:val="Style49"/>
        <w:keepNext/>
        <w:keepLines/>
        <w:widowControl w:val="0"/>
        <w:shd w:val="clear" w:color="auto" w:fill="auto"/>
        <w:bidi w:val="0"/>
        <w:spacing w:before="0" w:after="320" w:line="240" w:lineRule="auto"/>
        <w:ind w:left="0" w:right="0" w:firstLine="0"/>
        <w:jc w:val="both"/>
      </w:pPr>
      <w:bookmarkStart w:id="1463" w:name="bookmark1463"/>
      <w:bookmarkStart w:id="1464" w:name="bookmark1464"/>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463"/>
      <w:bookmarkEnd w:id="1464"/>
      <w:bookmarkEnd w:id="1465"/>
    </w:p>
    <w:p>
      <w:pPr>
        <w:pStyle w:val="Style96"/>
        <w:keepNext/>
        <w:keepLines/>
        <w:widowControl w:val="0"/>
        <w:shd w:val="clear" w:color="auto" w:fill="auto"/>
        <w:bidi w:val="0"/>
        <w:spacing w:before="0" w:line="240" w:lineRule="auto"/>
        <w:ind w:left="0" w:right="0" w:firstLine="0"/>
        <w:jc w:val="both"/>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466"/>
      <w:bookmarkEnd w:id="1467"/>
      <w:bookmarkEnd w:id="146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广东南方视觉文化传媒有限公司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100,120,000.00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469"/>
      <w:bookmarkEnd w:id="1470"/>
      <w:bookmarkEnd w:id="147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9"/>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72"/>
      <w:bookmarkEnd w:id="1473"/>
      <w:bookmarkEnd w:id="1474"/>
    </w:p>
    <w:p>
      <w:pPr>
        <w:pStyle w:val="Style96"/>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75"/>
      <w:bookmarkEnd w:id="1476"/>
      <w:bookmarkEnd w:id="147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221,437,319.77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277,447,319.77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4,659,392.36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4,659,392.36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226,265,012.13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282,106,712.13</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478"/>
      <w:bookmarkEnd w:id="1479"/>
      <w:bookmarkEnd w:id="148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r>
    </w:tbl>
    <w:p>
      <w:pPr>
        <w:spacing w:lineRule="exact" w:line="1"/>
        <w:rPr>
          <w:sz w:val="2"/>
          <w:szCs w:val="2"/>
        </w:rPr>
      </w:pPr>
      <w:r>
        <w:br w:type="page"/>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94,590,000.00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60,809,162.20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69,216,319.77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1,651,230.16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1,651,230.16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226,266,712.13</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color w:val="000000"/>
          <w:spacing w:val="0"/>
          <w:w w:val="100"/>
          <w:position w:val="0"/>
        </w:rPr>
        <w:t>）本期计提、收回或转回的坏账准备情况</w:t>
      </w:r>
      <w:bookmarkEnd w:id="1481"/>
      <w:bookmarkEnd w:id="1482"/>
      <w:bookmarkEnd w:id="148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color w:val="000000"/>
          <w:spacing w:val="0"/>
          <w:w w:val="100"/>
          <w:position w:val="0"/>
        </w:rPr>
        <w:t>）按欠款方归集的期末余额前五名的其他应收款情况</w:t>
      </w:r>
      <w:bookmarkEnd w:id="1485"/>
      <w:bookmarkEnd w:id="1486"/>
      <w:bookmarkEnd w:id="148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常州远东文化产业有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163,254,319.77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视讯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常州视觉家信息技术</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4,763,000.00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北京英赫世纪置业有 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4,144,446.00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常州五百像素网络科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224,561,765.77</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color w:val="000000"/>
          <w:spacing w:val="0"/>
          <w:w w:val="100"/>
          <w:position w:val="0"/>
        </w:rPr>
        <w:t>、长期股权投资</w:t>
      </w:r>
      <w:bookmarkEnd w:id="1489"/>
      <w:bookmarkEnd w:id="1490"/>
      <w:bookmarkEnd w:id="1492"/>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2,811,130,000.00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2,681,130,000.00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2,681,130,000.00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14,289,455.75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14,289,455.75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14,630,711.82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14,630,711.82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2,825,419,455.75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2,825,419,455.75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2,695,760,711.82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2,695,760,711.82</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93"/>
      <w:bookmarkEnd w:id="1494"/>
      <w:bookmarkEnd w:id="149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华夏视觉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文化发展有限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1,205,560,000.</w:t>
            </w:r>
          </w:p>
          <w:p>
            <w:pPr>
              <w:pStyle w:val="Style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1,335,560,000.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北京汉华易美 图片有限公司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1,325,570,000.</w:t>
            </w:r>
          </w:p>
          <w:p>
            <w:pPr>
              <w:pStyle w:val="Style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1,325,570,000.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常州远东文化</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2,681,130,000.</w:t>
            </w:r>
          </w:p>
          <w:p>
            <w:pPr>
              <w:pStyle w:val="Style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2,811,130,000.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496"/>
      <w:bookmarkEnd w:id="1497"/>
      <w:bookmarkEnd w:id="1498"/>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4"/>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4"/>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12,996,17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Restart w:val="continuous"/>
          </w:footnotePr>
          <w:pgSz w:w="11900" w:h="16840"/>
          <w:pgMar w:top="1378" w:right="1067" w:bottom="1431" w:left="1050" w:header="0" w:footer="3" w:gutter="0"/>
          <w:cols w:space="720"/>
          <w:noEndnote/>
          <w:titlePg/>
          <w:rtlGutter w:val="0"/>
          <w:docGrid w:linePitch="360"/>
        </w:sectPr>
      </w:pP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0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映月影视 文化投资 管理有限 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广东南方 视觉文化 传媒有限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1,365,309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1,293,276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14,630,71</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-221,256.</w:t>
            </w:r>
          </w:p>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14,289,45</w:t>
            </w:r>
          </w:p>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14,630,71</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-221,256.</w:t>
            </w:r>
          </w:p>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14,289,45</w:t>
            </w:r>
          </w:p>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9"/>
        <w:keepNext/>
        <w:keepLines/>
        <w:widowControl w:val="0"/>
        <w:numPr>
          <w:ilvl w:val="0"/>
          <w:numId w:val="55"/>
        </w:numPr>
        <w:shd w:val="clear" w:color="auto" w:fill="auto"/>
        <w:bidi w:val="0"/>
        <w:spacing w:before="0" w:after="340" w:line="240" w:lineRule="auto"/>
        <w:ind w:left="0" w:right="0" w:firstLine="0"/>
        <w:jc w:val="both"/>
      </w:pPr>
      <w:bookmarkStart w:id="1499" w:name="bookmark1499"/>
      <w:bookmarkStart w:id="1500" w:name="bookmark1500"/>
      <w:bookmarkStart w:id="1501" w:name="bookmark1501"/>
      <w:bookmarkStart w:id="1502" w:name="bookmark1502"/>
      <w:bookmarkEnd w:id="1501"/>
      <w:r>
        <w:rPr>
          <w:color w:val="000000"/>
          <w:spacing w:val="0"/>
          <w:w w:val="100"/>
          <w:position w:val="0"/>
        </w:rPr>
        <w:t>其他说明</w:t>
      </w:r>
      <w:bookmarkEnd w:id="1499"/>
      <w:bookmarkEnd w:id="1500"/>
      <w:bookmarkEnd w:id="1502"/>
    </w:p>
    <w:p>
      <w:pPr>
        <w:pStyle w:val="Style36"/>
        <w:keepNext/>
        <w:keepLines/>
        <w:widowControl w:val="0"/>
        <w:shd w:val="clear" w:color="auto" w:fill="auto"/>
        <w:bidi w:val="0"/>
        <w:spacing w:before="0" w:after="40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color w:val="000000"/>
          <w:spacing w:val="0"/>
          <w:w w:val="100"/>
          <w:position w:val="0"/>
        </w:rPr>
        <w:t>、营业收入和营业成本</w:t>
      </w:r>
      <w:bookmarkEnd w:id="1503"/>
      <w:bookmarkEnd w:id="1504"/>
      <w:bookmarkEnd w:id="1506"/>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36,990,408.23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31,568,608.73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5,051,085.32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3,953,400.98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15,795,025.11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14,006,769.55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52,785,433.34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31,568,608.73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19,057,854.87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3,953,400.98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49,211,195.23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3,574,238.11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52,785,433.34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49,211,195.23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49,211,195.23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3,574,238.11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3,574,238.11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49,211,195.23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3,574,238.11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52,785,433.34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49,211,195.23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3,574,238.11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52,785,433.34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49,211,195.23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3,574,238.11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52,785,433.34</w:t>
            </w:r>
          </w:p>
        </w:tc>
      </w:tr>
    </w:tbl>
    <w:p>
      <w:pPr>
        <w:pStyle w:val="Style33"/>
        <w:keepNext w:val="0"/>
        <w:keepLines w:val="0"/>
        <w:widowControl w:val="0"/>
        <w:shd w:val="clear" w:color="auto" w:fill="auto"/>
        <w:bidi w:val="0"/>
        <w:spacing w:before="0" w:after="60" w:line="307" w:lineRule="exact"/>
        <w:ind w:left="0" w:right="0" w:firstLine="0"/>
        <w:jc w:val="both"/>
      </w:pPr>
      <w:r>
        <w:rPr>
          <w:color w:val="000000"/>
          <w:spacing w:val="0"/>
          <w:w w:val="100"/>
          <w:position w:val="0"/>
        </w:rPr>
        <w:t>与履约义务相关的信息：</w:t>
      </w:r>
    </w:p>
    <w:p>
      <w:pPr>
        <w:pStyle w:val="Style33"/>
        <w:keepNext w:val="0"/>
        <w:keepLines w:val="0"/>
        <w:widowControl w:val="0"/>
        <w:shd w:val="clear" w:color="auto" w:fill="auto"/>
        <w:bidi w:val="0"/>
        <w:spacing w:before="0" w:after="40" w:line="307" w:lineRule="exact"/>
        <w:ind w:left="0" w:right="0" w:firstLine="0"/>
        <w:jc w:val="both"/>
      </w:pPr>
      <w:r>
        <w:rPr>
          <w:color w:val="000000"/>
          <w:spacing w:val="0"/>
          <w:w w:val="100"/>
          <w:position w:val="0"/>
        </w:rPr>
        <w:t xml:space="preserve">本公司在履行了合同中的履约义务，即在客户取得相关商品或服务控制权时，按照分摊至该项履约义务的交易价格确认收 入。合同中包含两项或多项履约义务的，本集团在合同开始日，按照各单项履约义务所承诺商品或服务的单独售价的相对比 </w:t>
      </w:r>
      <w:r>
        <w:rPr>
          <w:color w:val="000000"/>
          <w:spacing w:val="0"/>
          <w:w w:val="100"/>
          <w:position w:val="0"/>
        </w:rPr>
        <w:t>例，将交易价格分摊至各单项履约义务。交易价格，是指本集团因向客户转让商品或服务而预期有权收取的对价金额，但不 包含代第三方收取的款项以及本公司预期将退还给客户的款项。合同中存在可变对价的，本集团按照期望值或最可能发生 金额确定可变对价的最佳估计数。包含可变对价的交易价格，不超过在相关不确定性消除时累计已确认收入极可能不会发 生重大转回的金额。合同中存在应付客户对价的，除非该对价是为了向客户取得其他可明确区分商品或服务的，本公司将该 应付对价冲减交易价格，并在确认相关收入与支付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或承诺支付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客户对价二者孰晚的时点冲减当期收入。合同中如果存在重 大融资成分，本公司将根据合同中的融资成分调整交易价格；对于控制权转移与客户支付价款间隔未超过一年的，本公司不 考虑其中的融资成分。本公司根据在向客户转让商品或服务前是否拥有对该商品或服务的控制权，来判断从事交易时本公 司的身份是主要责任人还是代理人。本公司在向客户转让商品或服务前能够控制该商品或服务的，本公司为主要责任人，按 照已收或应收对价总额确认收入；否则，本公司为代理人，按照预期有权收取的佣金或手续费的金额确认收入，该金额按照 已收或应收对价总额扣除应支付给其他相关方的价款后的净额确定。</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both"/>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color w:val="000000"/>
          <w:spacing w:val="0"/>
          <w:w w:val="100"/>
          <w:position w:val="0"/>
        </w:rPr>
        <w:t>、投资收益</w:t>
      </w:r>
      <w:bookmarkEnd w:id="1507"/>
      <w:bookmarkEnd w:id="1508"/>
      <w:bookmarkEnd w:id="151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-221,256.07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-984,611.16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-221,256.07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99,015,388.84</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6</w:t>
      </w:r>
      <w:bookmarkEnd w:id="1513"/>
      <w:r>
        <w:rPr>
          <w:color w:val="000000"/>
          <w:spacing w:val="0"/>
          <w:w w:val="100"/>
          <w:position w:val="0"/>
        </w:rPr>
        <w:t>、其他</w:t>
      </w:r>
      <w:bookmarkEnd w:id="1511"/>
      <w:bookmarkEnd w:id="1512"/>
      <w:bookmarkEnd w:id="1514"/>
    </w:p>
    <w:p>
      <w:pPr>
        <w:pStyle w:val="Style29"/>
        <w:keepNext/>
        <w:keepLines/>
        <w:widowControl w:val="0"/>
        <w:shd w:val="clear" w:color="auto" w:fill="auto"/>
        <w:bidi w:val="0"/>
        <w:spacing w:before="0" w:after="360" w:line="240" w:lineRule="auto"/>
        <w:ind w:left="0" w:right="0" w:firstLine="0"/>
        <w:jc w:val="both"/>
      </w:pPr>
      <w:bookmarkStart w:id="1515" w:name="bookmark1515"/>
      <w:bookmarkStart w:id="1516" w:name="bookmark1516"/>
      <w:bookmarkStart w:id="1517" w:name="bookmark1517"/>
      <w:r>
        <w:rPr>
          <w:color w:val="000000"/>
          <w:spacing w:val="0"/>
          <w:w w:val="100"/>
          <w:position w:val="0"/>
          <w:sz w:val="24"/>
          <w:szCs w:val="24"/>
        </w:rPr>
        <w:t>十七、补充资料</w:t>
      </w:r>
      <w:bookmarkEnd w:id="1515"/>
      <w:bookmarkEnd w:id="1516"/>
      <w:bookmarkEnd w:id="1517"/>
    </w:p>
    <w:p>
      <w:pPr>
        <w:pStyle w:val="Style36"/>
        <w:keepNext/>
        <w:keepLines/>
        <w:widowControl w:val="0"/>
        <w:shd w:val="clear" w:color="auto" w:fill="auto"/>
        <w:bidi w:val="0"/>
        <w:spacing w:before="0" w:line="240" w:lineRule="auto"/>
        <w:ind w:left="0" w:right="0" w:firstLine="0"/>
        <w:jc w:val="both"/>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18"/>
      <w:bookmarkEnd w:id="1519"/>
      <w:bookmarkEnd w:id="1520"/>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-111,039.18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6,174,716.89</w:t>
            </w: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80" w:line="240" w:lineRule="auto"/>
              <w:ind w:left="0" w:right="0" w:firstLine="0"/>
              <w:jc w:val="righ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性金融资产</w:t>
            </w:r>
          </w:p>
        </w:tc>
      </w:tr>
    </w:tbl>
    <w:p>
      <w:pPr>
        <w:widowControl w:val="0"/>
        <w:spacing w:line="1" w:lineRule="exact"/>
      </w:pPr>
      <w:r>
        <w:br w:type="page"/>
      </w:r>
    </w:p>
    <w:tbl>
      <w:tblPr>
        <w:tblOverlap w:val="never"/>
        <w:jc w:val="center"/>
        <w:tblLayout w:type="fixed"/>
      </w:tblPr>
      <w:tblGrid>
        <w:gridCol w:w="3331"/>
        <w:gridCol w:w="3058"/>
        <w:gridCol w:w="3197"/>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-7,144,695.77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7,455,271.10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21,295,813.26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both"/>
      </w:pPr>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21"/>
      <w:bookmarkEnd w:id="1522"/>
      <w:bookmarkEnd w:id="1523"/>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0.2020</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0.1716</w:t>
            </w:r>
          </w:p>
        </w:tc>
      </w:tr>
    </w:tbl>
    <w:p>
      <w:pPr>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Restart w:val="continuous"/>
          </w:footnotePr>
          <w:pgSz w:w="11900" w:h="16840"/>
          <w:pgMar w:top="1378" w:right="1067" w:bottom="1431" w:left="1050" w:header="0" w:footer="3" w:gutter="0"/>
          <w:cols w:space="720"/>
          <w:noEndnote/>
          <w:titlePg/>
          <w:rtlGutter w:val="0"/>
          <w:docGrid w:linePitch="360"/>
        </w:sectPr>
      </w:pPr>
    </w:p>
    <w:p>
      <w:pPr>
        <w:pStyle w:val="Style14"/>
        <w:keepNext/>
        <w:keepLines/>
        <w:widowControl w:val="0"/>
        <w:shd w:val="clear" w:color="auto" w:fill="auto"/>
        <w:bidi w:val="0"/>
        <w:spacing w:before="0" w:after="600" w:line="240" w:lineRule="auto"/>
        <w:ind w:left="0" w:right="0" w:firstLine="0"/>
        <w:jc w:val="center"/>
      </w:pPr>
      <w:bookmarkStart w:id="1524" w:name="bookmark1524"/>
      <w:bookmarkStart w:id="1525" w:name="bookmark1525"/>
      <w:bookmarkStart w:id="1526" w:name="bookmark1526"/>
      <w:r>
        <w:rPr>
          <w:color w:val="000000"/>
          <w:spacing w:val="0"/>
          <w:w w:val="100"/>
          <w:position w:val="0"/>
        </w:rPr>
        <w:t>第十三节备查文件目录</w:t>
      </w:r>
      <w:bookmarkEnd w:id="1524"/>
      <w:bookmarkEnd w:id="1525"/>
      <w:bookmarkEnd w:id="1526"/>
    </w:p>
    <w:p>
      <w:pPr>
        <w:pStyle w:val="Style33"/>
        <w:keepNext w:val="0"/>
        <w:keepLines w:val="0"/>
        <w:widowControl w:val="0"/>
        <w:numPr>
          <w:ilvl w:val="0"/>
          <w:numId w:val="57"/>
        </w:numPr>
        <w:shd w:val="clear" w:color="auto" w:fill="auto"/>
        <w:tabs>
          <w:tab w:pos="301" w:val="left"/>
        </w:tabs>
        <w:bidi w:val="0"/>
        <w:spacing w:before="0" w:after="100" w:line="240" w:lineRule="auto"/>
        <w:ind w:left="0" w:right="0" w:firstLine="0"/>
        <w:jc w:val="left"/>
      </w:pPr>
      <w:bookmarkStart w:id="1527" w:name="bookmark1527"/>
      <w:bookmarkEnd w:id="1527"/>
      <w:r>
        <w:rPr>
          <w:color w:val="000000"/>
          <w:spacing w:val="0"/>
          <w:w w:val="100"/>
          <w:position w:val="0"/>
        </w:rPr>
        <w:t>载有公司负责人、主管会计工作负责人、会计机构负责人（会计主管人员）签名并盖章的财务报表。</w:t>
      </w:r>
    </w:p>
    <w:p>
      <w:pPr>
        <w:pStyle w:val="Style33"/>
        <w:keepNext w:val="0"/>
        <w:keepLines w:val="0"/>
        <w:widowControl w:val="0"/>
        <w:numPr>
          <w:ilvl w:val="0"/>
          <w:numId w:val="57"/>
        </w:numPr>
        <w:shd w:val="clear" w:color="auto" w:fill="auto"/>
        <w:tabs>
          <w:tab w:pos="320" w:val="left"/>
        </w:tabs>
        <w:bidi w:val="0"/>
        <w:spacing w:before="0" w:after="100" w:line="240" w:lineRule="auto"/>
        <w:ind w:left="0" w:right="0" w:firstLine="0"/>
        <w:jc w:val="left"/>
      </w:pPr>
      <w:bookmarkStart w:id="1528" w:name="bookmark1528"/>
      <w:bookmarkEnd w:id="1528"/>
      <w:r>
        <w:rPr>
          <w:color w:val="000000"/>
          <w:spacing w:val="0"/>
          <w:w w:val="100"/>
          <w:position w:val="0"/>
        </w:rPr>
        <w:t>载有会计师事务所盖章、注册会计师签名并盖章的审计报告原件。</w:t>
      </w:r>
    </w:p>
    <w:p>
      <w:pPr>
        <w:pStyle w:val="Style33"/>
        <w:keepNext w:val="0"/>
        <w:keepLines w:val="0"/>
        <w:widowControl w:val="0"/>
        <w:numPr>
          <w:ilvl w:val="0"/>
          <w:numId w:val="57"/>
        </w:numPr>
        <w:shd w:val="clear" w:color="auto" w:fill="auto"/>
        <w:tabs>
          <w:tab w:pos="320" w:val="left"/>
        </w:tabs>
        <w:bidi w:val="0"/>
        <w:spacing w:before="0" w:after="340" w:line="240" w:lineRule="auto"/>
        <w:ind w:left="0" w:right="0" w:firstLine="0"/>
        <w:jc w:val="left"/>
      </w:pPr>
      <w:bookmarkStart w:id="1529" w:name="bookmark1529"/>
      <w:bookmarkEnd w:id="1529"/>
      <w:r>
        <w:rPr>
          <w:color w:val="000000"/>
          <w:spacing w:val="0"/>
          <w:w w:val="100"/>
          <w:position w:val="0"/>
        </w:rPr>
        <w:t>报告期内在中国证监会指定网站上公开披露过的所有公司文件的正本及公告的原稿。</w:t>
      </w:r>
    </w:p>
    <w:sectPr>
      <w:footnotePr>
        <w:pos w:val="pageBottom"/>
        <w:numFmt w:val="decimal"/>
        <w:numRestart w:val="continuous"/>
      </w:footnotePr>
      <w:pgSz w:w="11900" w:h="16840"/>
      <w:pgMar w:top="1921" w:right="1107" w:bottom="1921"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6725285</wp:posOffset>
              </wp:positionH>
              <wp:positionV relativeFrom="page">
                <wp:posOffset>9961245</wp:posOffset>
              </wp:positionV>
              <wp:extent cx="97790" cy="79375"/>
              <wp:wrapNone/>
              <wp:docPr id="7" name="Shape 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29.54999999999995pt;margin-top:784.35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6725285</wp:posOffset>
              </wp:positionH>
              <wp:positionV relativeFrom="page">
                <wp:posOffset>9961245</wp:posOffset>
              </wp:positionV>
              <wp:extent cx="97790" cy="79375"/>
              <wp:wrapNone/>
              <wp:docPr id="65" name="Shape 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29.54999999999995pt;margin-top:784.35000000000002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6725285</wp:posOffset>
              </wp:positionH>
              <wp:positionV relativeFrom="page">
                <wp:posOffset>9961245</wp:posOffset>
              </wp:positionV>
              <wp:extent cx="97790" cy="79375"/>
              <wp:wrapNone/>
              <wp:docPr id="70" name="Shape 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29.54999999999995pt;margin-top:784.35000000000002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6660515</wp:posOffset>
              </wp:positionH>
              <wp:positionV relativeFrom="page">
                <wp:posOffset>9958070</wp:posOffset>
              </wp:positionV>
              <wp:extent cx="137160" cy="79375"/>
              <wp:wrapNone/>
              <wp:docPr id="75" name="Shape 75"/>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24.45000000000005pt;margin-top:784.10000000000002pt;width:10.800000000000001pt;height:6.25pt;z-index:-18874401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6725285</wp:posOffset>
              </wp:positionH>
              <wp:positionV relativeFrom="page">
                <wp:posOffset>9961245</wp:posOffset>
              </wp:positionV>
              <wp:extent cx="97790" cy="79375"/>
              <wp:wrapNone/>
              <wp:docPr id="80" name="Shape 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29.54999999999995pt;margin-top:784.35000000000002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6725285</wp:posOffset>
              </wp:positionH>
              <wp:positionV relativeFrom="page">
                <wp:posOffset>9961245</wp:posOffset>
              </wp:positionV>
              <wp:extent cx="97790" cy="79375"/>
              <wp:wrapNone/>
              <wp:docPr id="85" name="Shape 8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29.54999999999995pt;margin-top:784.35000000000002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6703695</wp:posOffset>
              </wp:positionH>
              <wp:positionV relativeFrom="page">
                <wp:posOffset>9958070</wp:posOffset>
              </wp:positionV>
              <wp:extent cx="152400" cy="79375"/>
              <wp:wrapNone/>
              <wp:docPr id="90" name="Shape 9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7.85000000000002pt;margin-top:784.10000000000002pt;width:12.pt;height:6.25pt;z-index:-18874400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6725285</wp:posOffset>
              </wp:positionH>
              <wp:positionV relativeFrom="page">
                <wp:posOffset>9961245</wp:posOffset>
              </wp:positionV>
              <wp:extent cx="97790" cy="79375"/>
              <wp:wrapNone/>
              <wp:docPr id="95" name="Shape 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29.54999999999995pt;margin-top:784.35000000000002pt;width:7.7000000000000002pt;height:6.25pt;z-index:-18874400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6725285</wp:posOffset>
              </wp:positionH>
              <wp:positionV relativeFrom="page">
                <wp:posOffset>9961245</wp:posOffset>
              </wp:positionV>
              <wp:extent cx="97790" cy="79375"/>
              <wp:wrapNone/>
              <wp:docPr id="100" name="Shape 1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29.54999999999995pt;margin-top:784.35000000000002pt;width:7.7000000000000002pt;height:6.25pt;z-index:-18874399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6697345</wp:posOffset>
              </wp:positionH>
              <wp:positionV relativeFrom="page">
                <wp:posOffset>9958070</wp:posOffset>
              </wp:positionV>
              <wp:extent cx="152400" cy="79375"/>
              <wp:wrapNone/>
              <wp:docPr id="105" name="Shape 10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527.35000000000002pt;margin-top:784.10000000000002pt;width:12.pt;height:6.25pt;z-index:-18874399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6697345</wp:posOffset>
              </wp:positionH>
              <wp:positionV relativeFrom="page">
                <wp:posOffset>9958070</wp:posOffset>
              </wp:positionV>
              <wp:extent cx="152400" cy="79375"/>
              <wp:wrapNone/>
              <wp:docPr id="110" name="Shape 11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527.35000000000002pt;margin-top:784.10000000000002pt;width:12.pt;height:6.25pt;z-index:-18874398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6725285</wp:posOffset>
              </wp:positionH>
              <wp:positionV relativeFrom="page">
                <wp:posOffset>9961245</wp:posOffset>
              </wp:positionV>
              <wp:extent cx="97790" cy="79375"/>
              <wp:wrapNone/>
              <wp:docPr id="12" name="Shape 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29.54999999999995pt;margin-top:784.35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6697345</wp:posOffset>
              </wp:positionH>
              <wp:positionV relativeFrom="page">
                <wp:posOffset>9958070</wp:posOffset>
              </wp:positionV>
              <wp:extent cx="152400" cy="79375"/>
              <wp:wrapNone/>
              <wp:docPr id="115" name="Shape 11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527.35000000000002pt;margin-top:784.10000000000002pt;width:12.pt;height:6.25pt;z-index:-18874398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6725285</wp:posOffset>
              </wp:positionH>
              <wp:positionV relativeFrom="page">
                <wp:posOffset>9961245</wp:posOffset>
              </wp:positionV>
              <wp:extent cx="97790" cy="79375"/>
              <wp:wrapNone/>
              <wp:docPr id="120" name="Shape 1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529.54999999999995pt;margin-top:784.35000000000002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6725285</wp:posOffset>
              </wp:positionH>
              <wp:positionV relativeFrom="page">
                <wp:posOffset>9961245</wp:posOffset>
              </wp:positionV>
              <wp:extent cx="97790" cy="79375"/>
              <wp:wrapNone/>
              <wp:docPr id="125" name="Shape 1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529.54999999999995pt;margin-top:784.35000000000002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6701790</wp:posOffset>
              </wp:positionH>
              <wp:positionV relativeFrom="page">
                <wp:posOffset>9958070</wp:posOffset>
              </wp:positionV>
              <wp:extent cx="155575" cy="79375"/>
              <wp:wrapNone/>
              <wp:docPr id="130" name="Shape 1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527.70000000000005pt;margin-top:784.10000000000002pt;width:12.25pt;height:6.25pt;z-index:-18874397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6701790</wp:posOffset>
              </wp:positionH>
              <wp:positionV relativeFrom="page">
                <wp:posOffset>9958070</wp:posOffset>
              </wp:positionV>
              <wp:extent cx="155575" cy="79375"/>
              <wp:wrapNone/>
              <wp:docPr id="135" name="Shape 13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527.70000000000005pt;margin-top:784.10000000000002pt;width:12.25pt;height:6.25pt;z-index:-18874396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6725285</wp:posOffset>
              </wp:positionH>
              <wp:positionV relativeFrom="page">
                <wp:posOffset>9961245</wp:posOffset>
              </wp:positionV>
              <wp:extent cx="97790" cy="79375"/>
              <wp:wrapNone/>
              <wp:docPr id="140" name="Shape 1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529.54999999999995pt;margin-top:784.35000000000002pt;width:7.7000000000000002pt;height:6.25pt;z-index:-18874396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6725285</wp:posOffset>
              </wp:positionH>
              <wp:positionV relativeFrom="page">
                <wp:posOffset>9961245</wp:posOffset>
              </wp:positionV>
              <wp:extent cx="97790" cy="79375"/>
              <wp:wrapNone/>
              <wp:docPr id="145" name="Shape 1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529.54999999999995pt;margin-top:784.35000000000002pt;width:7.7000000000000002pt;height:6.25pt;z-index:-1887439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6725285</wp:posOffset>
              </wp:positionH>
              <wp:positionV relativeFrom="page">
                <wp:posOffset>9961245</wp:posOffset>
              </wp:positionV>
              <wp:extent cx="97790" cy="79375"/>
              <wp:wrapNone/>
              <wp:docPr id="150" name="Shape 1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529.54999999999995pt;margin-top:784.35000000000002pt;width:7.7000000000000002pt;height:6.25pt;z-index:-1887439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6725285</wp:posOffset>
              </wp:positionH>
              <wp:positionV relativeFrom="page">
                <wp:posOffset>9961245</wp:posOffset>
              </wp:positionV>
              <wp:extent cx="97790" cy="79375"/>
              <wp:wrapNone/>
              <wp:docPr id="155" name="Shape 1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529.54999999999995pt;margin-top:784.35000000000002pt;width:7.7000000000000002pt;height:6.25pt;z-index:-1887439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6675755</wp:posOffset>
              </wp:positionH>
              <wp:positionV relativeFrom="page">
                <wp:posOffset>9958070</wp:posOffset>
              </wp:positionV>
              <wp:extent cx="155575" cy="79375"/>
              <wp:wrapNone/>
              <wp:docPr id="160" name="Shape 1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6" type="#_x0000_t202" style="position:absolute;margin-left:525.64999999999998pt;margin-top:784.10000000000002pt;width:12.25pt;height:6.25pt;z-index:-18874394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6725285</wp:posOffset>
              </wp:positionH>
              <wp:positionV relativeFrom="page">
                <wp:posOffset>9961245</wp:posOffset>
              </wp:positionV>
              <wp:extent cx="97790" cy="79375"/>
              <wp:wrapNone/>
              <wp:docPr id="21" name="Shape 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29.54999999999995pt;margin-top:784.35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6725285</wp:posOffset>
              </wp:positionH>
              <wp:positionV relativeFrom="page">
                <wp:posOffset>9961245</wp:posOffset>
              </wp:positionV>
              <wp:extent cx="97790" cy="79375"/>
              <wp:wrapNone/>
              <wp:docPr id="165" name="Shape 1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529.54999999999995pt;margin-top:784.35000000000002pt;width:7.7000000000000002pt;height:6.25pt;z-index:-1887439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6725285</wp:posOffset>
              </wp:positionH>
              <wp:positionV relativeFrom="page">
                <wp:posOffset>9961245</wp:posOffset>
              </wp:positionV>
              <wp:extent cx="97790" cy="79375"/>
              <wp:wrapNone/>
              <wp:docPr id="170" name="Shape 1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529.54999999999995pt;margin-top:784.35000000000002pt;width:7.7000000000000002pt;height:6.25pt;z-index:-18874394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6673215</wp:posOffset>
              </wp:positionH>
              <wp:positionV relativeFrom="page">
                <wp:posOffset>9958070</wp:posOffset>
              </wp:positionV>
              <wp:extent cx="155575" cy="79375"/>
              <wp:wrapNone/>
              <wp:docPr id="175" name="Shape 1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525.45000000000005pt;margin-top:784.10000000000002pt;width:12.25pt;height:6.25pt;z-index:-18874393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6725285</wp:posOffset>
              </wp:positionH>
              <wp:positionV relativeFrom="page">
                <wp:posOffset>9961245</wp:posOffset>
              </wp:positionV>
              <wp:extent cx="97790" cy="79375"/>
              <wp:wrapNone/>
              <wp:docPr id="26" name="Shape 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9.54999999999995pt;margin-top:784.35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6753225</wp:posOffset>
              </wp:positionH>
              <wp:positionV relativeFrom="page">
                <wp:posOffset>9958070</wp:posOffset>
              </wp:positionV>
              <wp:extent cx="103505" cy="79375"/>
              <wp:wrapNone/>
              <wp:docPr id="31" name="Shape 3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1.75pt;margin-top:784.10000000000002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6725285</wp:posOffset>
              </wp:positionH>
              <wp:positionV relativeFrom="page">
                <wp:posOffset>9961245</wp:posOffset>
              </wp:positionV>
              <wp:extent cx="97790" cy="79375"/>
              <wp:wrapNone/>
              <wp:docPr id="38" name="Shape 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29.54999999999995pt;margin-top:784.35000000000002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6723380</wp:posOffset>
              </wp:positionH>
              <wp:positionV relativeFrom="page">
                <wp:posOffset>9958070</wp:posOffset>
              </wp:positionV>
              <wp:extent cx="106680" cy="79375"/>
              <wp:wrapNone/>
              <wp:docPr id="43" name="Shape 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29.39999999999998pt;margin-top:784.10000000000002pt;width:8.4000000000000004pt;height:6.25pt;z-index:-18874403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6725285</wp:posOffset>
              </wp:positionH>
              <wp:positionV relativeFrom="page">
                <wp:posOffset>9961245</wp:posOffset>
              </wp:positionV>
              <wp:extent cx="97790" cy="79375"/>
              <wp:wrapNone/>
              <wp:docPr id="54" name="Shape 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29.54999999999995pt;margin-top:784.35000000000002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6725285</wp:posOffset>
              </wp:positionH>
              <wp:positionV relativeFrom="page">
                <wp:posOffset>9961245</wp:posOffset>
              </wp:positionV>
              <wp:extent cx="97790" cy="79375"/>
              <wp:wrapNone/>
              <wp:docPr id="59" name="Shape 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29.54999999999995pt;margin-top:784.35000000000002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3927475</wp:posOffset>
              </wp:positionH>
              <wp:positionV relativeFrom="page">
                <wp:posOffset>558165</wp:posOffset>
              </wp:positionV>
              <wp:extent cx="2910840" cy="106680"/>
              <wp:wrapNone/>
              <wp:docPr id="4" name="Shape 4"/>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309.25pt;margin-top:43.950000000000003pt;width:229.2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6" name="Shape 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3927475</wp:posOffset>
              </wp:positionH>
              <wp:positionV relativeFrom="page">
                <wp:posOffset>558165</wp:posOffset>
              </wp:positionV>
              <wp:extent cx="2910840" cy="106680"/>
              <wp:wrapNone/>
              <wp:docPr id="62" name="Shape 6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8" type="#_x0000_t202" style="position:absolute;margin-left:309.25pt;margin-top:43.950000000000003pt;width:229.2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64" name="Shape 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3927475</wp:posOffset>
              </wp:positionH>
              <wp:positionV relativeFrom="page">
                <wp:posOffset>558165</wp:posOffset>
              </wp:positionV>
              <wp:extent cx="2910840" cy="106680"/>
              <wp:wrapNone/>
              <wp:docPr id="67" name="Shape 67"/>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3" type="#_x0000_t202" style="position:absolute;margin-left:309.25pt;margin-top:43.950000000000003pt;width:229.2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69" name="Shape 6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3896360</wp:posOffset>
              </wp:positionH>
              <wp:positionV relativeFrom="page">
                <wp:posOffset>558165</wp:posOffset>
              </wp:positionV>
              <wp:extent cx="2910840" cy="106680"/>
              <wp:wrapNone/>
              <wp:docPr id="72" name="Shape 7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306.80000000000001pt;margin-top:43.950000000000003pt;width:229.2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668655</wp:posOffset>
              </wp:positionH>
              <wp:positionV relativeFrom="page">
                <wp:posOffset>707390</wp:posOffset>
              </wp:positionV>
              <wp:extent cx="6160135" cy="0"/>
              <wp:wrapNone/>
              <wp:docPr id="74" name="Shape 7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49999999999999pt;margin-top:55.700000000000003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3927475</wp:posOffset>
              </wp:positionH>
              <wp:positionV relativeFrom="page">
                <wp:posOffset>558165</wp:posOffset>
              </wp:positionV>
              <wp:extent cx="2910840" cy="106680"/>
              <wp:wrapNone/>
              <wp:docPr id="77" name="Shape 77"/>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3" type="#_x0000_t202" style="position:absolute;margin-left:309.25pt;margin-top:43.950000000000003pt;width:229.2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79" name="Shape 7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3927475</wp:posOffset>
              </wp:positionH>
              <wp:positionV relativeFrom="page">
                <wp:posOffset>558165</wp:posOffset>
              </wp:positionV>
              <wp:extent cx="2910840" cy="106680"/>
              <wp:wrapNone/>
              <wp:docPr id="82" name="Shape 8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8" type="#_x0000_t202" style="position:absolute;margin-left:309.25pt;margin-top:43.950000000000003pt;width:229.2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84" name="Shape 8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3947795</wp:posOffset>
              </wp:positionH>
              <wp:positionV relativeFrom="page">
                <wp:posOffset>558165</wp:posOffset>
              </wp:positionV>
              <wp:extent cx="2910840" cy="106680"/>
              <wp:wrapNone/>
              <wp:docPr id="87" name="Shape 87"/>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3" type="#_x0000_t202" style="position:absolute;margin-left:310.85000000000002pt;margin-top:43.950000000000003pt;width:229.2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707390</wp:posOffset>
              </wp:positionV>
              <wp:extent cx="6160135" cy="0"/>
              <wp:wrapNone/>
              <wp:docPr id="89" name="Shape 8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700000000000003pt;margin-top:55.700000000000003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3927475</wp:posOffset>
              </wp:positionH>
              <wp:positionV relativeFrom="page">
                <wp:posOffset>558165</wp:posOffset>
              </wp:positionV>
              <wp:extent cx="2910840" cy="106680"/>
              <wp:wrapNone/>
              <wp:docPr id="92" name="Shape 9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8" type="#_x0000_t202" style="position:absolute;margin-left:309.25pt;margin-top:43.950000000000003pt;width:229.2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94" name="Shape 9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3927475</wp:posOffset>
              </wp:positionH>
              <wp:positionV relativeFrom="page">
                <wp:posOffset>558165</wp:posOffset>
              </wp:positionV>
              <wp:extent cx="2910840" cy="106680"/>
              <wp:wrapNone/>
              <wp:docPr id="97" name="Shape 97"/>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3" type="#_x0000_t202" style="position:absolute;margin-left:309.25pt;margin-top:43.950000000000003pt;width:229.20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99" name="Shape 9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3942080</wp:posOffset>
              </wp:positionH>
              <wp:positionV relativeFrom="page">
                <wp:posOffset>558165</wp:posOffset>
              </wp:positionV>
              <wp:extent cx="2910840" cy="106680"/>
              <wp:wrapNone/>
              <wp:docPr id="102" name="Shape 10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8" type="#_x0000_t202" style="position:absolute;margin-left:310.40000000000003pt;margin-top:43.950000000000003pt;width:229.2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60135" cy="0"/>
              <wp:wrapNone/>
              <wp:docPr id="104" name="Shape 10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25pt;margin-top:55.700000000000003pt;width:485.0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3942080</wp:posOffset>
              </wp:positionH>
              <wp:positionV relativeFrom="page">
                <wp:posOffset>558165</wp:posOffset>
              </wp:positionV>
              <wp:extent cx="2910840" cy="106680"/>
              <wp:wrapNone/>
              <wp:docPr id="107" name="Shape 107"/>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3" type="#_x0000_t202" style="position:absolute;margin-left:310.40000000000003pt;margin-top:43.950000000000003pt;width:229.20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60135" cy="0"/>
              <wp:wrapNone/>
              <wp:docPr id="109" name="Shape 10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25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3927475</wp:posOffset>
              </wp:positionH>
              <wp:positionV relativeFrom="page">
                <wp:posOffset>558165</wp:posOffset>
              </wp:positionV>
              <wp:extent cx="2910840" cy="106680"/>
              <wp:wrapNone/>
              <wp:docPr id="9" name="Shape 9"/>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5" type="#_x0000_t202" style="position:absolute;margin-left:309.25pt;margin-top:43.950000000000003pt;width:229.2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1" name="Shape 1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3942080</wp:posOffset>
              </wp:positionH>
              <wp:positionV relativeFrom="page">
                <wp:posOffset>558165</wp:posOffset>
              </wp:positionV>
              <wp:extent cx="2910840" cy="106680"/>
              <wp:wrapNone/>
              <wp:docPr id="112" name="Shape 11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8" type="#_x0000_t202" style="position:absolute;margin-left:310.40000000000003pt;margin-top:43.950000000000003pt;width:229.20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707390</wp:posOffset>
              </wp:positionV>
              <wp:extent cx="6160135" cy="0"/>
              <wp:wrapNone/>
              <wp:docPr id="114" name="Shape 11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25pt;margin-top:55.700000000000003pt;width:485.05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3927475</wp:posOffset>
              </wp:positionH>
              <wp:positionV relativeFrom="page">
                <wp:posOffset>558165</wp:posOffset>
              </wp:positionV>
              <wp:extent cx="2910840" cy="106680"/>
              <wp:wrapNone/>
              <wp:docPr id="117" name="Shape 117"/>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3" type="#_x0000_t202" style="position:absolute;margin-left:309.25pt;margin-top:43.950000000000003pt;width:229.20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19" name="Shape 1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3927475</wp:posOffset>
              </wp:positionH>
              <wp:positionV relativeFrom="page">
                <wp:posOffset>558165</wp:posOffset>
              </wp:positionV>
              <wp:extent cx="2910840" cy="106680"/>
              <wp:wrapNone/>
              <wp:docPr id="122" name="Shape 12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8" type="#_x0000_t202" style="position:absolute;margin-left:309.25pt;margin-top:43.950000000000003pt;width:229.20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24" name="Shape 12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3946525</wp:posOffset>
              </wp:positionH>
              <wp:positionV relativeFrom="page">
                <wp:posOffset>558165</wp:posOffset>
              </wp:positionV>
              <wp:extent cx="2910840" cy="106680"/>
              <wp:wrapNone/>
              <wp:docPr id="127" name="Shape 127"/>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3" type="#_x0000_t202" style="position:absolute;margin-left:310.75pt;margin-top:43.950000000000003pt;width:229.20000000000002pt;height:8.4000000000000004pt;z-index:-18874397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707390</wp:posOffset>
              </wp:positionV>
              <wp:extent cx="6160135" cy="0"/>
              <wp:wrapNone/>
              <wp:docPr id="129" name="Shape 1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00000000000001pt;margin-top:55.700000000000003pt;width:485.0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3946525</wp:posOffset>
              </wp:positionH>
              <wp:positionV relativeFrom="page">
                <wp:posOffset>558165</wp:posOffset>
              </wp:positionV>
              <wp:extent cx="2910840" cy="106680"/>
              <wp:wrapNone/>
              <wp:docPr id="132" name="Shape 13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8" type="#_x0000_t202" style="position:absolute;margin-left:310.75pt;margin-top:43.950000000000003pt;width:229.20000000000002pt;height:8.4000000000000004pt;z-index:-18874397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707390</wp:posOffset>
              </wp:positionV>
              <wp:extent cx="6160135" cy="0"/>
              <wp:wrapNone/>
              <wp:docPr id="134" name="Shape 13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00000000000001pt;margin-top:55.700000000000003pt;width:485.0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3927475</wp:posOffset>
              </wp:positionH>
              <wp:positionV relativeFrom="page">
                <wp:posOffset>558165</wp:posOffset>
              </wp:positionV>
              <wp:extent cx="2910840" cy="106680"/>
              <wp:wrapNone/>
              <wp:docPr id="137" name="Shape 137"/>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3" type="#_x0000_t202" style="position:absolute;margin-left:309.25pt;margin-top:43.950000000000003pt;width:229.20000000000002pt;height:8.4000000000000004pt;z-index:-18874396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39" name="Shape 13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3927475</wp:posOffset>
              </wp:positionH>
              <wp:positionV relativeFrom="page">
                <wp:posOffset>558165</wp:posOffset>
              </wp:positionV>
              <wp:extent cx="2910840" cy="106680"/>
              <wp:wrapNone/>
              <wp:docPr id="142" name="Shape 14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8" type="#_x0000_t202" style="position:absolute;margin-left:309.25pt;margin-top:43.950000000000003pt;width:229.20000000000002pt;height:8.4000000000000004pt;z-index:-1887439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44" name="Shape 14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3927475</wp:posOffset>
              </wp:positionH>
              <wp:positionV relativeFrom="page">
                <wp:posOffset>558165</wp:posOffset>
              </wp:positionV>
              <wp:extent cx="2910840" cy="106680"/>
              <wp:wrapNone/>
              <wp:docPr id="147" name="Shape 147"/>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3" type="#_x0000_t202" style="position:absolute;margin-left:309.25pt;margin-top:43.950000000000003pt;width:229.20000000000002pt;height:8.4000000000000004pt;z-index:-1887439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49" name="Shape 14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3927475</wp:posOffset>
              </wp:positionH>
              <wp:positionV relativeFrom="page">
                <wp:posOffset>558165</wp:posOffset>
              </wp:positionV>
              <wp:extent cx="2910840" cy="106680"/>
              <wp:wrapNone/>
              <wp:docPr id="152" name="Shape 15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8" type="#_x0000_t202" style="position:absolute;margin-left:309.25pt;margin-top:43.950000000000003pt;width:229.20000000000002pt;height:8.4000000000000004pt;z-index:-1887439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54" name="Shape 15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3920490</wp:posOffset>
              </wp:positionH>
              <wp:positionV relativeFrom="page">
                <wp:posOffset>558165</wp:posOffset>
              </wp:positionV>
              <wp:extent cx="2910840" cy="106680"/>
              <wp:wrapNone/>
              <wp:docPr id="157" name="Shape 157"/>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3" type="#_x0000_t202" style="position:absolute;margin-left:308.69999999999999pt;margin-top:43.950000000000003pt;width:229.20000000000002pt;height:8.4000000000000004pt;z-index:-18874395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707390</wp:posOffset>
              </wp:positionV>
              <wp:extent cx="6160135" cy="0"/>
              <wp:wrapNone/>
              <wp:docPr id="159" name="Shape 15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50000000000004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3927475</wp:posOffset>
              </wp:positionH>
              <wp:positionV relativeFrom="page">
                <wp:posOffset>558165</wp:posOffset>
              </wp:positionV>
              <wp:extent cx="2910840" cy="106680"/>
              <wp:wrapNone/>
              <wp:docPr id="18" name="Shape 18"/>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4" type="#_x0000_t202" style="position:absolute;margin-left:309.25pt;margin-top:43.950000000000003pt;width:229.2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20" name="Shape 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3927475</wp:posOffset>
              </wp:positionH>
              <wp:positionV relativeFrom="page">
                <wp:posOffset>558165</wp:posOffset>
              </wp:positionV>
              <wp:extent cx="2910840" cy="106680"/>
              <wp:wrapNone/>
              <wp:docPr id="162" name="Shape 16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8" type="#_x0000_t202" style="position:absolute;margin-left:309.25pt;margin-top:43.950000000000003pt;width:229.20000000000002pt;height:8.4000000000000004pt;z-index:-18874394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64" name="Shape 1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3927475</wp:posOffset>
              </wp:positionH>
              <wp:positionV relativeFrom="page">
                <wp:posOffset>558165</wp:posOffset>
              </wp:positionV>
              <wp:extent cx="2910840" cy="106680"/>
              <wp:wrapNone/>
              <wp:docPr id="167" name="Shape 167"/>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93" type="#_x0000_t202" style="position:absolute;margin-left:309.25pt;margin-top:43.950000000000003pt;width:229.20000000000002pt;height:8.4000000000000004pt;z-index:-18874394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69" name="Shape 16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3917315</wp:posOffset>
              </wp:positionH>
              <wp:positionV relativeFrom="page">
                <wp:posOffset>558165</wp:posOffset>
              </wp:positionV>
              <wp:extent cx="2910840" cy="106680"/>
              <wp:wrapNone/>
              <wp:docPr id="172" name="Shape 172"/>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8" type="#_x0000_t202" style="position:absolute;margin-left:308.44999999999999pt;margin-top:43.950000000000003pt;width:229.20000000000002pt;height:8.4000000000000004pt;z-index:-18874393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707390</wp:posOffset>
              </wp:positionV>
              <wp:extent cx="6160135" cy="0"/>
              <wp:wrapNone/>
              <wp:docPr id="174" name="Shape 17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300000000000004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3927475</wp:posOffset>
              </wp:positionH>
              <wp:positionV relativeFrom="page">
                <wp:posOffset>558165</wp:posOffset>
              </wp:positionV>
              <wp:extent cx="2910840" cy="106680"/>
              <wp:wrapNone/>
              <wp:docPr id="23" name="Shape 23"/>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9" type="#_x0000_t202" style="position:absolute;margin-left:309.25pt;margin-top:43.950000000000003pt;width:229.2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25" name="Shape 2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3946525</wp:posOffset>
              </wp:positionH>
              <wp:positionV relativeFrom="page">
                <wp:posOffset>558165</wp:posOffset>
              </wp:positionV>
              <wp:extent cx="2910840" cy="106680"/>
              <wp:wrapNone/>
              <wp:docPr id="28" name="Shape 28"/>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4" type="#_x0000_t202" style="position:absolute;margin-left:310.75pt;margin-top:43.950000000000003pt;width:229.2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60135" cy="0"/>
              <wp:wrapNone/>
              <wp:docPr id="30" name="Shape 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3927475</wp:posOffset>
              </wp:positionH>
              <wp:positionV relativeFrom="page">
                <wp:posOffset>558165</wp:posOffset>
              </wp:positionV>
              <wp:extent cx="2910840" cy="106680"/>
              <wp:wrapNone/>
              <wp:docPr id="35" name="Shape 35"/>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1" type="#_x0000_t202" style="position:absolute;margin-left:309.25pt;margin-top:43.950000000000003pt;width:229.2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7" name="Shape 3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3919220</wp:posOffset>
              </wp:positionH>
              <wp:positionV relativeFrom="page">
                <wp:posOffset>558165</wp:posOffset>
              </wp:positionV>
              <wp:extent cx="2910840" cy="106680"/>
              <wp:wrapNone/>
              <wp:docPr id="40" name="Shape 40"/>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6" type="#_x0000_t202" style="position:absolute;margin-left:308.60000000000002pt;margin-top:43.950000000000003pt;width:229.2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0135" cy="0"/>
              <wp:wrapNone/>
              <wp:docPr id="42" name="Shape 4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3927475</wp:posOffset>
              </wp:positionH>
              <wp:positionV relativeFrom="page">
                <wp:posOffset>558165</wp:posOffset>
              </wp:positionV>
              <wp:extent cx="2910840" cy="106680"/>
              <wp:wrapNone/>
              <wp:docPr id="51" name="Shape 51"/>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7" type="#_x0000_t202" style="position:absolute;margin-left:309.25pt;margin-top:43.950000000000003pt;width:229.2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53" name="Shape 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3927475</wp:posOffset>
              </wp:positionH>
              <wp:positionV relativeFrom="page">
                <wp:posOffset>558165</wp:posOffset>
              </wp:positionV>
              <wp:extent cx="2910840" cy="106680"/>
              <wp:wrapNone/>
              <wp:docPr id="56" name="Shape 56"/>
              <a:graphic xmlns:a="http://schemas.openxmlformats.org/drawingml/2006/main">
                <a:graphicData uri="http://schemas.microsoft.com/office/word/2010/wordprocessingShape">
                  <wps:wsp>
                    <wps:cNvSpPr txBox="1"/>
                    <wps:spPr>
                      <a:xfrm>
                        <a:ext cx="291084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2" type="#_x0000_t202" style="position:absolute;margin-left:309.25pt;margin-top:43.950000000000003pt;width:229.2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视觉（中国）文化发展股份有限公司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58" name="Shape 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图片标题_"/>
    <w:basedOn w:val="DefaultParagraphFont"/>
    <w:link w:val="Style2"/>
    <w:rPr>
      <w:rFonts w:ascii="SimHei" w:eastAsia="SimHei" w:hAnsi="SimHei" w:cs="SimHei"/>
      <w:b w:val="0"/>
      <w:bCs w:val="0"/>
      <w:i w:val="0"/>
      <w:iCs w:val="0"/>
      <w:smallCaps w:val="0"/>
      <w:strike w:val="0"/>
      <w:color w:val="EBEBEB"/>
      <w:sz w:val="30"/>
      <w:szCs w:val="30"/>
      <w:u w:val="none"/>
      <w:shd w:val="clear" w:color="auto" w:fill="auto"/>
    </w:rPr>
  </w:style>
  <w:style w:type="character" w:customStyle="1" w:styleId="CharStyle5">
    <w:name w:val="其他_"/>
    <w:basedOn w:val="DefaultParagraphFont"/>
    <w:link w:val="Style4"/>
    <w:rPr>
      <w:rFonts w:ascii="SimSun" w:eastAsia="SimSun" w:hAnsi="SimSun" w:cs="SimSun"/>
      <w:b w:val="0"/>
      <w:bCs w:val="0"/>
      <w:i w:val="0"/>
      <w:iCs w:val="0"/>
      <w:smallCaps w:val="0"/>
      <w:strike w:val="0"/>
      <w:sz w:val="17"/>
      <w:szCs w:val="17"/>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0">
    <w:name w:val="标题 #4_"/>
    <w:basedOn w:val="DefaultParagraphFont"/>
    <w:link w:val="Style49"/>
    <w:rPr>
      <w:rFonts w:ascii="SimSun" w:eastAsia="SimSun" w:hAnsi="SimSun" w:cs="SimSun"/>
      <w:b/>
      <w:bCs/>
      <w:i w:val="0"/>
      <w:iCs w:val="0"/>
      <w:smallCaps w:val="0"/>
      <w:strike w:val="0"/>
      <w:sz w:val="20"/>
      <w:szCs w:val="20"/>
      <w:u w:val="none"/>
      <w:shd w:val="clear" w:color="auto" w:fill="auto"/>
    </w:rPr>
  </w:style>
  <w:style w:type="character" w:customStyle="1" w:styleId="CharStyle75">
    <w:name w:val="正文文本 (5)_"/>
    <w:basedOn w:val="DefaultParagraphFont"/>
    <w:link w:val="Style74"/>
    <w:rPr>
      <w:rFonts w:ascii="SimHei" w:eastAsia="SimHei" w:hAnsi="SimHei" w:cs="SimHei"/>
      <w:b w:val="0"/>
      <w:bCs w:val="0"/>
      <w:i w:val="0"/>
      <w:iCs w:val="0"/>
      <w:smallCaps w:val="0"/>
      <w:strike w:val="0"/>
      <w:color w:val="8C858A"/>
      <w:sz w:val="20"/>
      <w:szCs w:val="20"/>
      <w:u w:val="none"/>
      <w:shd w:val="clear" w:color="auto" w:fill="auto"/>
    </w:rPr>
  </w:style>
  <w:style w:type="character" w:customStyle="1" w:styleId="CharStyle80">
    <w:name w:val="正文文本 (6)_"/>
    <w:basedOn w:val="DefaultParagraphFont"/>
    <w:link w:val="Style79"/>
    <w:rPr>
      <w:rFonts w:ascii="SimSun" w:eastAsia="SimSun" w:hAnsi="SimSun" w:cs="SimSun"/>
      <w:b/>
      <w:bCs/>
      <w:i w:val="0"/>
      <w:iCs w:val="0"/>
      <w:smallCaps w:val="0"/>
      <w:strike w:val="0"/>
      <w:sz w:val="20"/>
      <w:szCs w:val="20"/>
      <w:u w:val="none"/>
      <w:shd w:val="clear" w:color="auto" w:fill="auto"/>
    </w:rPr>
  </w:style>
  <w:style w:type="character" w:customStyle="1" w:styleId="CharStyle86">
    <w:name w:val="页眉或页脚_"/>
    <w:basedOn w:val="DefaultParagraphFont"/>
    <w:link w:val="Style85"/>
    <w:rPr>
      <w:rFonts w:ascii="SimSun" w:eastAsia="SimSun" w:hAnsi="SimSun" w:cs="SimSun"/>
      <w:b w:val="0"/>
      <w:bCs w:val="0"/>
      <w:i w:val="0"/>
      <w:iCs w:val="0"/>
      <w:smallCaps w:val="0"/>
      <w:strike w:val="0"/>
      <w:sz w:val="17"/>
      <w:szCs w:val="17"/>
      <w:u w:val="none"/>
      <w:shd w:val="clear" w:color="auto" w:fill="auto"/>
    </w:rPr>
  </w:style>
  <w:style w:type="character" w:customStyle="1" w:styleId="CharStyle97">
    <w:name w:val="标题 #5_"/>
    <w:basedOn w:val="DefaultParagraphFont"/>
    <w:link w:val="Style96"/>
    <w:rPr>
      <w:rFonts w:ascii="SimSun" w:eastAsia="SimSun" w:hAnsi="SimSun" w:cs="SimSun"/>
      <w:b/>
      <w:bCs/>
      <w:i w:val="0"/>
      <w:iCs w:val="0"/>
      <w:smallCaps w:val="0"/>
      <w:strike w:val="0"/>
      <w:sz w:val="20"/>
      <w:szCs w:val="20"/>
      <w:u w:val="none"/>
      <w:shd w:val="clear" w:color="auto" w:fill="auto"/>
    </w:rPr>
  </w:style>
  <w:style w:type="paragraph" w:customStyle="1" w:styleId="Style2">
    <w:name w:val="图片标题"/>
    <w:basedOn w:val="Normal"/>
    <w:link w:val="CharStyle3"/>
    <w:pPr>
      <w:widowControl w:val="0"/>
      <w:shd w:val="clear" w:color="auto" w:fill="auto"/>
    </w:pPr>
    <w:rPr>
      <w:rFonts w:ascii="SimHei" w:eastAsia="SimHei" w:hAnsi="SimHei" w:cs="SimHei"/>
      <w:b w:val="0"/>
      <w:bCs w:val="0"/>
      <w:i w:val="0"/>
      <w:iCs w:val="0"/>
      <w:smallCaps w:val="0"/>
      <w:strike w:val="0"/>
      <w:color w:val="EBEBEB"/>
      <w:sz w:val="30"/>
      <w:szCs w:val="30"/>
      <w:u w:val="none"/>
      <w:shd w:val="clear" w:color="auto" w:fill="auto"/>
    </w:rPr>
  </w:style>
  <w:style w:type="paragraph" w:customStyle="1" w:styleId="Style4">
    <w:name w:val="其他"/>
    <w:basedOn w:val="Normal"/>
    <w:link w:val="CharStyle5"/>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4">
    <w:name w:val="标题 #1"/>
    <w:basedOn w:val="Normal"/>
    <w:link w:val="CharStyle15"/>
    <w:pPr>
      <w:widowControl w:val="0"/>
      <w:shd w:val="clear" w:color="auto" w:fill="auto"/>
      <w:spacing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页眉或页脚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正文文本 (2)"/>
    <w:basedOn w:val="Normal"/>
    <w:link w:val="CharStyle21"/>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9">
    <w:name w:val="标题 #2"/>
    <w:basedOn w:val="Normal"/>
    <w:link w:val="CharStyle30"/>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w:basedOn w:val="Normal"/>
    <w:link w:val="CharStyle34"/>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9">
    <w:name w:val="标题 #4"/>
    <w:basedOn w:val="Normal"/>
    <w:link w:val="CharStyle5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4">
    <w:name w:val="正文文本 (5)"/>
    <w:basedOn w:val="Normal"/>
    <w:link w:val="CharStyle75"/>
    <w:pPr>
      <w:widowControl w:val="0"/>
      <w:shd w:val="clear" w:color="auto" w:fill="auto"/>
      <w:spacing w:after="720"/>
      <w:jc w:val="center"/>
    </w:pPr>
    <w:rPr>
      <w:rFonts w:ascii="SimHei" w:eastAsia="SimHei" w:hAnsi="SimHei" w:cs="SimHei"/>
      <w:b w:val="0"/>
      <w:bCs w:val="0"/>
      <w:i w:val="0"/>
      <w:iCs w:val="0"/>
      <w:smallCaps w:val="0"/>
      <w:strike w:val="0"/>
      <w:color w:val="8C858A"/>
      <w:sz w:val="20"/>
      <w:szCs w:val="20"/>
      <w:u w:val="none"/>
      <w:shd w:val="clear" w:color="auto" w:fill="auto"/>
    </w:rPr>
  </w:style>
  <w:style w:type="paragraph" w:customStyle="1" w:styleId="Style79">
    <w:name w:val="正文文本 (6)"/>
    <w:basedOn w:val="Normal"/>
    <w:link w:val="CharStyle80"/>
    <w:pPr>
      <w:widowControl w:val="0"/>
      <w:shd w:val="clear" w:color="auto" w:fill="auto"/>
      <w:spacing w:line="311" w:lineRule="exact"/>
    </w:pPr>
    <w:rPr>
      <w:rFonts w:ascii="SimSun" w:eastAsia="SimSun" w:hAnsi="SimSun" w:cs="SimSun"/>
      <w:b/>
      <w:bCs/>
      <w:i w:val="0"/>
      <w:iCs w:val="0"/>
      <w:smallCaps w:val="0"/>
      <w:strike w:val="0"/>
      <w:sz w:val="20"/>
      <w:szCs w:val="20"/>
      <w:u w:val="none"/>
      <w:shd w:val="clear" w:color="auto" w:fill="auto"/>
    </w:rPr>
  </w:style>
  <w:style w:type="paragraph" w:customStyle="1" w:styleId="Style85">
    <w:name w:val="页眉或页脚"/>
    <w:basedOn w:val="Normal"/>
    <w:link w:val="CharStyle8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6">
    <w:name w:val="标题 #5"/>
    <w:basedOn w:val="Normal"/>
    <w:link w:val="CharStyle97"/>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header" Target="header23.xml"/><Relationship Id="rId60" Type="http://schemas.openxmlformats.org/officeDocument/2006/relationships/footer" Target="footer23.xml"/><Relationship Id="rId61" Type="http://schemas.openxmlformats.org/officeDocument/2006/relationships/header" Target="header24.xml"/><Relationship Id="rId62" Type="http://schemas.openxmlformats.org/officeDocument/2006/relationships/footer" Target="footer24.xml"/><Relationship Id="rId63" Type="http://schemas.openxmlformats.org/officeDocument/2006/relationships/header" Target="header25.xml"/><Relationship Id="rId64" Type="http://schemas.openxmlformats.org/officeDocument/2006/relationships/footer" Target="footer25.xml"/><Relationship Id="rId65" Type="http://schemas.openxmlformats.org/officeDocument/2006/relationships/header" Target="header26.xml"/><Relationship Id="rId66" Type="http://schemas.openxmlformats.org/officeDocument/2006/relationships/footer" Target="footer26.xm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header" Target="header30.xml"/><Relationship Id="rId74" Type="http://schemas.openxmlformats.org/officeDocument/2006/relationships/footer" Target="foot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s>
</file>

<file path=docProps/core.xml><?xml version="1.0" encoding="utf-8"?>
<cp:coreProperties xmlns:cp="http://schemas.openxmlformats.org/package/2006/metadata/core-properties" xmlns:dc="http://purl.org/dc/elements/1.1/">
  <dc:title>视觉（中国）文化发展股份有限公司2020年年度报告全文</dc:title>
  <dc:subject/>
  <dc:creator>视觉（中国）文化发展股份有限公司</dc:creator>
  <cp:keywords/>
</cp:coreProperties>
</file>